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type w:val="nextPage"/>
          <w:pgSz w:w="11906" w:h="16838"/>
          <w:pgMar w:left="851" w:right="851" w:gutter="0" w:header="0" w:top="2268" w:footer="0" w:bottom="10773"/>
          <w:pgNumType w:start="1"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rFonts w:eastAsia="MS Mincho;MS Mincho"/>
                                <w:sz w:val="64"/>
                              </w:rPr>
                              <w:t>36</w:t>
                            </w:r>
                            <w:r>
                              <w:rPr>
                                <w:sz w:val="64"/>
                              </w:rPr>
                              <w:t>.</w:t>
                            </w:r>
                            <w:r>
                              <w:rPr>
                                <w:rFonts w:eastAsia="MS Mincho;MS Mincho"/>
                                <w:sz w:val="64"/>
                              </w:rPr>
                              <w:t>912</w:t>
                            </w:r>
                            <w:r>
                              <w:rPr>
                                <w:sz w:val="64"/>
                              </w:rPr>
                              <w:t xml:space="preserve"> </w:t>
                            </w:r>
                            <w:r>
                              <w:rPr/>
                              <w:t>V16.0.0</w:t>
                            </w:r>
                            <w:r>
                              <w:rPr>
                                <w:rFonts w:eastAsia="MS Mincho;MS Mincho"/>
                              </w:rPr>
                              <w:t xml:space="preserve">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rFonts w:eastAsia="MS Mincho;MS Mincho"/>
                          <w:sz w:val="64"/>
                        </w:rPr>
                        <w:t>36</w:t>
                      </w:r>
                      <w:r>
                        <w:rPr>
                          <w:sz w:val="64"/>
                        </w:rPr>
                        <w:t>.</w:t>
                      </w:r>
                      <w:r>
                        <w:rPr>
                          <w:rFonts w:eastAsia="MS Mincho;MS Mincho"/>
                          <w:sz w:val="64"/>
                        </w:rPr>
                        <w:t>912</w:t>
                      </w:r>
                      <w:r>
                        <w:rPr>
                          <w:sz w:val="64"/>
                        </w:rPr>
                        <w:t xml:space="preserve"> </w:t>
                      </w:r>
                      <w:r>
                        <w:rPr/>
                        <w:t>V16.0.0</w:t>
                      </w:r>
                      <w:r>
                        <w:rPr>
                          <w:rFonts w:eastAsia="MS Mincho;MS Mincho"/>
                        </w:rPr>
                        <w:t xml:space="preserve">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4"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rFonts w:eastAsia="MS Mincho;MS Mincho"/>
                              </w:rPr>
                            </w:pPr>
                            <w:r>
                              <w:rPr>
                                <w:rFonts w:eastAsia="MS Mincho;MS Mincho"/>
                              </w:rPr>
                              <w:t>Feasibility study for</w:t>
                            </w:r>
                          </w:p>
                          <w:p>
                            <w:pPr>
                              <w:pStyle w:val="ZT"/>
                              <w:rPr/>
                            </w:pPr>
                            <w:r>
                              <w:rPr>
                                <w:rFonts w:eastAsia="MS Mincho;MS Mincho"/>
                              </w:rPr>
                              <w:t>Further Advancements for E-UTRA</w:t>
                            </w:r>
                            <w:r>
                              <w:rPr>
                                <w:rFonts w:eastAsia="MS Mincho;MS Mincho"/>
                              </w:rPr>
                              <w:t xml:space="preserve"> (LTE-Advanced)</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rFonts w:eastAsia="MS Mincho;MS Mincho"/>
                        </w:rPr>
                      </w:pPr>
                      <w:r>
                        <w:rPr>
                          <w:rFonts w:eastAsia="MS Mincho;MS Mincho"/>
                        </w:rPr>
                        <w:t>Feasibility study for</w:t>
                      </w:r>
                    </w:p>
                    <w:p>
                      <w:pPr>
                        <w:pStyle w:val="ZT"/>
                        <w:rPr/>
                      </w:pPr>
                      <w:r>
                        <w:rPr>
                          <w:rFonts w:eastAsia="MS Mincho;MS Mincho"/>
                        </w:rPr>
                        <w:t>Further Advancements for E-UTRA</w:t>
                      </w:r>
                      <w:r>
                        <w:rPr>
                          <w:rFonts w:eastAsia="MS Mincho;MS Mincho"/>
                        </w:rPr>
                        <w:t xml:space="preserve"> (LTE-Advanced)</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98575"/>
                <wp:effectExtent l="0" t="0" r="0" b="0"/>
                <wp:wrapTopAndBottom/>
                <wp:docPr id="5" name="Frame4"/>
                <a:graphic xmlns:a="http://schemas.openxmlformats.org/drawingml/2006/main">
                  <a:graphicData uri="http://schemas.microsoft.com/office/word/2010/wordprocessingShape">
                    <wps:wsp>
                      <wps:cNvSpPr txBox="1"/>
                      <wps:spPr>
                        <a:xfrm>
                          <a:off x="0" y="0"/>
                          <a:ext cx="6480810" cy="129857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23010" cy="850265"/>
                                  <wp:effectExtent l="0" t="0" r="0" b="0"/>
                                  <wp:docPr id="6"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G-logo_175px" descr=""/>
                                          <pic:cNvPicPr>
                                            <a:picLocks noChangeAspect="1" noChangeArrowheads="1"/>
                                          </pic:cNvPicPr>
                                        </pic:nvPicPr>
                                        <pic:blipFill>
                                          <a:blip r:embed="rId4"/>
                                          <a:srcRect l="-22" t="-31" r="-22" b="-31"/>
                                          <a:stretch>
                                            <a:fillRect/>
                                          </a:stretch>
                                        </pic:blipFill>
                                        <pic:spPr bwMode="auto">
                                          <a:xfrm>
                                            <a:off x="0" y="0"/>
                                            <a:ext cx="1223010" cy="850265"/>
                                          </a:xfrm>
                                          <a:prstGeom prst="rect">
                                            <a:avLst/>
                                          </a:prstGeom>
                                        </pic:spPr>
                                      </pic:pic>
                                    </a:graphicData>
                                  </a:graphic>
                                </wp:inline>
                              </w:drawing>
                            </w:r>
                            <w:r>
                              <w:rPr>
                                <w:i/>
                              </w:rPr>
                              <w:tab/>
                            </w:r>
                            <w:r>
                              <w:rPr>
                                <w:i/>
                              </w:rPr>
                              <w:drawing>
                                <wp:inline distT="0" distB="0" distL="0" distR="0">
                                  <wp:extent cx="1614170" cy="939165"/>
                                  <wp:effectExtent l="0" t="0" r="0" b="0"/>
                                  <wp:docPr id="7"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GPP-logo_web" descr=""/>
                                          <pic:cNvPicPr>
                                            <a:picLocks noChangeAspect="1" noChangeArrowheads="1"/>
                                          </pic:cNvPicPr>
                                        </pic:nvPicPr>
                                        <pic:blipFill>
                                          <a:blip r:embed="rId5"/>
                                          <a:srcRect l="-13" t="-23" r="-13" b="-23"/>
                                          <a:stretch>
                                            <a:fillRect/>
                                          </a:stretch>
                                        </pic:blipFill>
                                        <pic:spPr bwMode="auto">
                                          <a:xfrm>
                                            <a:off x="0" y="0"/>
                                            <a:ext cx="1614170" cy="93916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2.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23010" cy="850265"/>
                            <wp:effectExtent l="0" t="0" r="0" b="0"/>
                            <wp:docPr id="8"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G-logo_175px" descr=""/>
                                    <pic:cNvPicPr>
                                      <a:picLocks noChangeAspect="1" noChangeArrowheads="1"/>
                                    </pic:cNvPicPr>
                                  </pic:nvPicPr>
                                  <pic:blipFill>
                                    <a:blip r:embed="rId6"/>
                                    <a:srcRect l="-22" t="-31" r="-22" b="-31"/>
                                    <a:stretch>
                                      <a:fillRect/>
                                    </a:stretch>
                                  </pic:blipFill>
                                  <pic:spPr bwMode="auto">
                                    <a:xfrm>
                                      <a:off x="0" y="0"/>
                                      <a:ext cx="1223010" cy="850265"/>
                                    </a:xfrm>
                                    <a:prstGeom prst="rect">
                                      <a:avLst/>
                                    </a:prstGeom>
                                  </pic:spPr>
                                </pic:pic>
                              </a:graphicData>
                            </a:graphic>
                          </wp:inline>
                        </w:drawing>
                      </w:r>
                      <w:r>
                        <w:rPr>
                          <w:i/>
                        </w:rPr>
                        <w:tab/>
                      </w:r>
                      <w:r>
                        <w:rPr>
                          <w:i/>
                        </w:rPr>
                        <w:drawing>
                          <wp:inline distT="0" distB="0" distL="0" distR="0">
                            <wp:extent cx="1614170" cy="939165"/>
                            <wp:effectExtent l="0" t="0" r="0" b="0"/>
                            <wp:docPr id="9"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GPP-logo_web" descr=""/>
                                    <pic:cNvPicPr>
                                      <a:picLocks noChangeAspect="1" noChangeArrowheads="1"/>
                                    </pic:cNvPicPr>
                                  </pic:nvPicPr>
                                  <pic:blipFill>
                                    <a:blip r:embed="rId7"/>
                                    <a:srcRect l="-13" t="-23" r="-13" b="-23"/>
                                    <a:stretch>
                                      <a:fillRect/>
                                    </a:stretch>
                                  </pic:blipFill>
                                  <pic:spPr bwMode="auto">
                                    <a:xfrm>
                                      <a:off x="0" y="0"/>
                                      <a:ext cx="1614170" cy="93916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10"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1"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rFonts w:eastAsia="MS Mincho;MS Mincho"/>
          <w:color w:val="000000"/>
        </w:rPr>
      </w:pPr>
      <w:r>
        <w:rPr>
          <w:rFonts w:eastAsia="MS Mincho;MS Mincho"/>
          <w:color w:val="000000"/>
        </w:rPr>
      </w:r>
      <w:bookmarkStart w:id="2" w:name="page2"/>
      <w:bookmarkStart w:id="3" w:name="page2"/>
      <w:bookmarkEnd w:id="3"/>
    </w:p>
    <w:p>
      <w:pPr>
        <w:pStyle w:val="Normal"/>
        <w:rPr>
          <w:rFonts w:eastAsia="MS Mincho;MS Mincho"/>
          <w:color w:val="000000"/>
        </w:rPr>
      </w:pPr>
      <w:r>
        <w:rPr>
          <w:rFonts w:eastAsia="MS Mincho;MS Mincho"/>
          <w:color w:val="000000"/>
        </w:rPr>
      </w:r>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2"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eastAsia="MS Mincho;MS Mincho" w:cs="Arial" w:ascii="Arial" w:hAnsi="Arial"/>
                                <w:sz w:val="18"/>
                              </w:rPr>
                              <w:t>LTE,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eastAsia="MS Mincho;MS Mincho" w:cs="Arial" w:ascii="Arial" w:hAnsi="Arial"/>
                          <w:sz w:val="18"/>
                        </w:rPr>
                        <w:t>LTE, Radio</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3"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5.8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4"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248072">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78248073">
            <w:r>
              <w:rPr>
                <w:rStyle w:val="IndexLink"/>
              </w:rPr>
              <w:t>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78248074">
            <w:r>
              <w:rPr>
                <w:rStyle w:val="IndexLink"/>
              </w:rPr>
              <w:t>7</w:t>
            </w:r>
          </w:hyperlink>
        </w:p>
        <w:p>
          <w:pPr>
            <w:pStyle w:val="Contents1"/>
            <w:rPr>
              <w:rFonts w:ascii="Calibri" w:hAnsi="Calibri" w:cs="Calibri"/>
              <w:szCs w:val="22"/>
            </w:rPr>
          </w:pPr>
          <w:r>
            <w:rPr/>
            <w:t>3</w:t>
          </w:r>
          <w:r>
            <w:rPr>
              <w:rFonts w:cs="Calibri" w:ascii="Calibri" w:hAnsi="Calibri"/>
              <w:szCs w:val="22"/>
            </w:rPr>
            <w:tab/>
          </w:r>
          <w:r>
            <w:rPr>
              <w:rFonts w:eastAsia="MS Mincho;MS Mincho"/>
            </w:rPr>
            <w:t>Definitions, symbols and abbreviations</w:t>
          </w:r>
          <w:r>
            <w:rPr/>
            <w:tab/>
          </w:r>
          <w:hyperlink w:anchor="__RefHeading___Toc478248075">
            <w:r>
              <w:rPr>
                <w:rStyle w:val="IndexLink"/>
              </w:rPr>
              <w:t>8</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78248076">
            <w:r>
              <w:rPr>
                <w:rStyle w:val="IndexLink"/>
              </w:rPr>
              <w:t>8</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478248077">
            <w:r>
              <w:rPr>
                <w:rStyle w:val="IndexLink"/>
              </w:rPr>
              <w:t>8</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478248078">
            <w:r>
              <w:rPr>
                <w:rStyle w:val="IndexLink"/>
              </w:rPr>
              <w:t>8</w:t>
            </w:r>
          </w:hyperlink>
        </w:p>
        <w:p>
          <w:pPr>
            <w:pStyle w:val="Contents1"/>
            <w:rPr>
              <w:rFonts w:ascii="Calibri" w:hAnsi="Calibri" w:cs="Calibri"/>
              <w:szCs w:val="22"/>
            </w:rPr>
          </w:pPr>
          <w:r>
            <w:rPr/>
            <w:t>4</w:t>
          </w:r>
          <w:r>
            <w:rPr>
              <w:rFonts w:cs="Calibri" w:ascii="Calibri" w:hAnsi="Calibri"/>
              <w:szCs w:val="22"/>
            </w:rPr>
            <w:tab/>
          </w:r>
          <w:r>
            <w:rPr/>
            <w:t>Introduction</w:t>
            <w:tab/>
          </w:r>
          <w:hyperlink w:anchor="__RefHeading___Toc478248079">
            <w:r>
              <w:rPr>
                <w:rStyle w:val="IndexLink"/>
              </w:rPr>
              <w:t>8</w:t>
            </w:r>
          </w:hyperlink>
        </w:p>
        <w:p>
          <w:pPr>
            <w:pStyle w:val="Contents1"/>
            <w:rPr>
              <w:rFonts w:ascii="Calibri" w:hAnsi="Calibri" w:cs="Calibri"/>
              <w:szCs w:val="22"/>
            </w:rPr>
          </w:pPr>
          <w:r>
            <w:rPr/>
            <w:t>5</w:t>
          </w:r>
          <w:r>
            <w:rPr>
              <w:rFonts w:cs="Calibri" w:ascii="Calibri" w:hAnsi="Calibri"/>
              <w:szCs w:val="22"/>
            </w:rPr>
            <w:tab/>
          </w:r>
          <w:r>
            <w:rPr>
              <w:rFonts w:eastAsia="MS Mincho;MS Mincho"/>
            </w:rPr>
            <w:t>Support of wider bandwidth</w:t>
          </w:r>
          <w:r>
            <w:rPr/>
            <w:tab/>
          </w:r>
          <w:hyperlink w:anchor="__RefHeading___Toc478248080">
            <w:r>
              <w:rPr>
                <w:rStyle w:val="IndexLink"/>
              </w:rPr>
              <w:t>8</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478248081">
            <w:r>
              <w:rPr>
                <w:rStyle w:val="IndexLink"/>
              </w:rPr>
              <w:t>8</w:t>
            </w:r>
          </w:hyperlink>
        </w:p>
        <w:p>
          <w:pPr>
            <w:pStyle w:val="Contents2"/>
            <w:rPr>
              <w:rFonts w:ascii="Calibri" w:hAnsi="Calibri" w:cs="Calibri"/>
              <w:sz w:val="22"/>
              <w:szCs w:val="22"/>
            </w:rPr>
          </w:pPr>
          <w:r>
            <w:rPr/>
            <w:t>5.1A</w:t>
            <w:tab/>
            <w:t>Physical layer</w:t>
            <w:tab/>
          </w:r>
          <w:hyperlink w:anchor="__RefHeading___Toc478248082">
            <w:r>
              <w:rPr>
                <w:rStyle w:val="IndexLink"/>
              </w:rPr>
              <w:t>9</w:t>
            </w:r>
          </w:hyperlink>
        </w:p>
        <w:p>
          <w:pPr>
            <w:pStyle w:val="Contents3"/>
            <w:rPr>
              <w:rFonts w:ascii="Calibri" w:hAnsi="Calibri" w:cs="Calibri"/>
              <w:sz w:val="22"/>
              <w:szCs w:val="22"/>
            </w:rPr>
          </w:pPr>
          <w:r>
            <w:rPr/>
            <w:t>5.1A.1</w:t>
            <w:tab/>
          </w:r>
          <w:r>
            <w:rPr>
              <w:lang w:val="en-US" w:eastAsia="en-US"/>
            </w:rPr>
            <w:t>DL control signalling</w:t>
          </w:r>
          <w:r>
            <w:rPr/>
            <w:tab/>
          </w:r>
          <w:hyperlink w:anchor="__RefHeading___Toc478248083">
            <w:r>
              <w:rPr>
                <w:rStyle w:val="IndexLink"/>
              </w:rPr>
              <w:t>9</w:t>
            </w:r>
          </w:hyperlink>
        </w:p>
        <w:p>
          <w:pPr>
            <w:pStyle w:val="Contents3"/>
            <w:rPr>
              <w:rFonts w:ascii="Calibri" w:hAnsi="Calibri" w:cs="Calibri"/>
              <w:sz w:val="22"/>
              <w:szCs w:val="22"/>
            </w:rPr>
          </w:pPr>
          <w:r>
            <w:rPr/>
            <w:t>5.1A.2</w:t>
          </w:r>
          <w:r>
            <w:rPr>
              <w:rFonts w:cs="Calibri" w:ascii="Calibri" w:hAnsi="Calibri"/>
              <w:sz w:val="22"/>
              <w:szCs w:val="22"/>
            </w:rPr>
            <w:tab/>
          </w:r>
          <w:r>
            <w:rPr>
              <w:lang w:val="en-US" w:eastAsia="en-US"/>
            </w:rPr>
            <w:t>UL control signalling</w:t>
          </w:r>
          <w:r>
            <w:rPr/>
            <w:tab/>
          </w:r>
          <w:hyperlink w:anchor="__RefHeading___Toc478248084">
            <w:r>
              <w:rPr>
                <w:rStyle w:val="IndexLink"/>
              </w:rPr>
              <w:t>9</w:t>
            </w:r>
          </w:hyperlink>
        </w:p>
        <w:p>
          <w:pPr>
            <w:pStyle w:val="Contents2"/>
            <w:rPr>
              <w:rFonts w:ascii="Calibri" w:hAnsi="Calibri" w:cs="Calibri"/>
              <w:sz w:val="22"/>
              <w:szCs w:val="22"/>
            </w:rPr>
          </w:pPr>
          <w:r>
            <w:rPr/>
            <w:t>5.2</w:t>
          </w:r>
          <w:r>
            <w:rPr>
              <w:rFonts w:cs="Calibri" w:ascii="Calibri" w:hAnsi="Calibri"/>
              <w:sz w:val="22"/>
              <w:szCs w:val="22"/>
            </w:rPr>
            <w:tab/>
          </w:r>
          <w:r>
            <w:rPr/>
            <w:t>User Plane</w:t>
            <w:tab/>
          </w:r>
          <w:hyperlink w:anchor="__RefHeading___Toc478248085">
            <w:r>
              <w:rPr>
                <w:rStyle w:val="IndexLink"/>
              </w:rPr>
              <w:t>10</w:t>
            </w:r>
          </w:hyperlink>
        </w:p>
        <w:p>
          <w:pPr>
            <w:pStyle w:val="Contents3"/>
            <w:rPr>
              <w:rFonts w:ascii="Calibri" w:hAnsi="Calibri" w:cs="Calibri"/>
              <w:sz w:val="22"/>
              <w:szCs w:val="22"/>
            </w:rPr>
          </w:pPr>
          <w:r>
            <w:rPr/>
            <w:t>5.2.1</w:t>
          </w:r>
          <w:r>
            <w:rPr>
              <w:rFonts w:cs="Calibri" w:ascii="Calibri" w:hAnsi="Calibri"/>
              <w:sz w:val="22"/>
              <w:szCs w:val="22"/>
            </w:rPr>
            <w:tab/>
          </w:r>
          <w:r>
            <w:rPr/>
            <w:t>Structure</w:t>
            <w:tab/>
          </w:r>
          <w:hyperlink w:anchor="__RefHeading___Toc478248086">
            <w:r>
              <w:rPr>
                <w:rStyle w:val="IndexLink"/>
              </w:rPr>
              <w:t>10</w:t>
            </w:r>
          </w:hyperlink>
        </w:p>
        <w:p>
          <w:pPr>
            <w:pStyle w:val="Contents3"/>
            <w:rPr>
              <w:rFonts w:ascii="Calibri" w:hAnsi="Calibri" w:cs="Calibri"/>
              <w:sz w:val="22"/>
              <w:szCs w:val="22"/>
            </w:rPr>
          </w:pPr>
          <w:r>
            <w:rPr/>
            <w:t>5.2.2</w:t>
          </w:r>
          <w:r>
            <w:rPr>
              <w:rFonts w:cs="Calibri" w:ascii="Calibri" w:hAnsi="Calibri"/>
              <w:sz w:val="22"/>
              <w:szCs w:val="22"/>
            </w:rPr>
            <w:tab/>
          </w:r>
          <w:r>
            <w:rPr/>
            <w:t>MAC</w:t>
            <w:tab/>
          </w:r>
          <w:hyperlink w:anchor="__RefHeading___Toc478248087">
            <w:r>
              <w:rPr>
                <w:rStyle w:val="IndexLink"/>
              </w:rPr>
              <w:t>11</w:t>
            </w:r>
          </w:hyperlink>
        </w:p>
        <w:p>
          <w:pPr>
            <w:pStyle w:val="Contents3"/>
            <w:rPr>
              <w:rFonts w:ascii="Calibri" w:hAnsi="Calibri" w:cs="Calibri"/>
              <w:sz w:val="22"/>
              <w:szCs w:val="22"/>
            </w:rPr>
          </w:pPr>
          <w:r>
            <w:rPr/>
            <w:t>5.2.3</w:t>
          </w:r>
          <w:r>
            <w:rPr>
              <w:rFonts w:cs="Calibri" w:ascii="Calibri" w:hAnsi="Calibri"/>
              <w:sz w:val="22"/>
              <w:szCs w:val="22"/>
            </w:rPr>
            <w:tab/>
          </w:r>
          <w:r>
            <w:rPr/>
            <w:t>RLC</w:t>
            <w:tab/>
          </w:r>
          <w:hyperlink w:anchor="__RefHeading___Toc478248088">
            <w:r>
              <w:rPr>
                <w:rStyle w:val="IndexLink"/>
              </w:rPr>
              <w:t>11</w:t>
            </w:r>
          </w:hyperlink>
        </w:p>
        <w:p>
          <w:pPr>
            <w:pStyle w:val="Contents3"/>
            <w:rPr>
              <w:rFonts w:ascii="Calibri" w:hAnsi="Calibri" w:cs="Calibri"/>
              <w:sz w:val="22"/>
              <w:szCs w:val="22"/>
            </w:rPr>
          </w:pPr>
          <w:r>
            <w:rPr/>
            <w:t>5.2.4</w:t>
          </w:r>
          <w:r>
            <w:rPr>
              <w:rFonts w:cs="Calibri" w:ascii="Calibri" w:hAnsi="Calibri"/>
              <w:sz w:val="22"/>
              <w:szCs w:val="22"/>
            </w:rPr>
            <w:tab/>
          </w:r>
          <w:r>
            <w:rPr/>
            <w:t>PDCP</w:t>
            <w:tab/>
          </w:r>
          <w:hyperlink w:anchor="__RefHeading___Toc478248089">
            <w:r>
              <w:rPr>
                <w:rStyle w:val="IndexLink"/>
              </w:rPr>
              <w:t>11</w:t>
            </w:r>
          </w:hyperlink>
        </w:p>
        <w:p>
          <w:pPr>
            <w:pStyle w:val="Contents2"/>
            <w:rPr>
              <w:rFonts w:ascii="Calibri" w:hAnsi="Calibri" w:cs="Calibri"/>
              <w:sz w:val="22"/>
              <w:szCs w:val="22"/>
            </w:rPr>
          </w:pPr>
          <w:r>
            <w:rPr/>
            <w:t>5.3</w:t>
          </w:r>
          <w:r>
            <w:rPr>
              <w:rFonts w:cs="Calibri" w:ascii="Calibri" w:hAnsi="Calibri"/>
              <w:sz w:val="22"/>
              <w:szCs w:val="22"/>
            </w:rPr>
            <w:tab/>
          </w:r>
          <w:r>
            <w:rPr/>
            <w:t>Control plane</w:t>
            <w:tab/>
          </w:r>
          <w:hyperlink w:anchor="__RefHeading___Toc478248090">
            <w:r>
              <w:rPr>
                <w:rStyle w:val="IndexLink"/>
              </w:rPr>
              <w:t>11</w:t>
            </w:r>
          </w:hyperlink>
        </w:p>
        <w:p>
          <w:pPr>
            <w:pStyle w:val="Contents3"/>
            <w:rPr>
              <w:rFonts w:ascii="Calibri" w:hAnsi="Calibri" w:cs="Calibri"/>
              <w:sz w:val="22"/>
              <w:szCs w:val="22"/>
            </w:rPr>
          </w:pPr>
          <w:r>
            <w:rPr/>
            <w:t>5.3.1</w:t>
          </w:r>
          <w:r>
            <w:rPr>
              <w:rFonts w:cs="Calibri" w:ascii="Calibri" w:hAnsi="Calibri"/>
              <w:sz w:val="22"/>
              <w:szCs w:val="22"/>
            </w:rPr>
            <w:tab/>
          </w:r>
          <w:r>
            <w:rPr/>
            <w:t>Structure</w:t>
            <w:tab/>
          </w:r>
          <w:hyperlink w:anchor="__RefHeading___Toc478248091">
            <w:r>
              <w:rPr>
                <w:rStyle w:val="IndexLink"/>
              </w:rPr>
              <w:t>11</w:t>
            </w:r>
          </w:hyperlink>
        </w:p>
        <w:p>
          <w:pPr>
            <w:pStyle w:val="Contents3"/>
            <w:rPr>
              <w:rFonts w:ascii="Calibri" w:hAnsi="Calibri" w:cs="Calibri"/>
              <w:sz w:val="22"/>
              <w:szCs w:val="22"/>
            </w:rPr>
          </w:pPr>
          <w:r>
            <w:rPr/>
            <w:t>5.3.2</w:t>
          </w:r>
          <w:r>
            <w:rPr>
              <w:rFonts w:cs="Calibri" w:ascii="Calibri" w:hAnsi="Calibri"/>
              <w:sz w:val="22"/>
              <w:szCs w:val="22"/>
            </w:rPr>
            <w:tab/>
          </w:r>
          <w:r>
            <w:rPr>
              <w:lang w:val="en-US" w:eastAsia="en-US"/>
            </w:rPr>
            <w:t>RRC procedures</w:t>
          </w:r>
          <w:r>
            <w:rPr/>
            <w:tab/>
          </w:r>
          <w:hyperlink w:anchor="__RefHeading___Toc478248092">
            <w:r>
              <w:rPr>
                <w:rStyle w:val="IndexLink"/>
              </w:rPr>
              <w:t>12</w:t>
            </w:r>
          </w:hyperlink>
        </w:p>
        <w:p>
          <w:pPr>
            <w:pStyle w:val="Contents4"/>
            <w:rPr>
              <w:rFonts w:ascii="Calibri" w:hAnsi="Calibri" w:cs="Calibri"/>
              <w:sz w:val="22"/>
              <w:szCs w:val="22"/>
            </w:rPr>
          </w:pPr>
          <w:r>
            <w:rPr/>
            <w:t>5.3.2.1</w:t>
          </w:r>
          <w:r>
            <w:rPr>
              <w:rFonts w:cs="Calibri" w:ascii="Calibri" w:hAnsi="Calibri"/>
              <w:sz w:val="22"/>
              <w:szCs w:val="22"/>
            </w:rPr>
            <w:tab/>
          </w:r>
          <w:r>
            <w:rPr>
              <w:lang w:val="en-US" w:eastAsia="en-US"/>
            </w:rPr>
            <w:t>System Information</w:t>
          </w:r>
          <w:r>
            <w:rPr/>
            <w:tab/>
          </w:r>
          <w:hyperlink w:anchor="__RefHeading___Toc478248093">
            <w:r>
              <w:rPr>
                <w:rStyle w:val="IndexLink"/>
              </w:rPr>
              <w:t>12</w:t>
            </w:r>
          </w:hyperlink>
        </w:p>
        <w:p>
          <w:pPr>
            <w:pStyle w:val="Contents4"/>
            <w:rPr>
              <w:rFonts w:ascii="Calibri" w:hAnsi="Calibri" w:cs="Calibri"/>
              <w:sz w:val="22"/>
              <w:szCs w:val="22"/>
            </w:rPr>
          </w:pPr>
          <w:r>
            <w:rPr/>
            <w:t>5.3.2.2</w:t>
          </w:r>
          <w:r>
            <w:rPr>
              <w:rFonts w:cs="Calibri" w:ascii="Calibri" w:hAnsi="Calibri"/>
              <w:sz w:val="22"/>
              <w:szCs w:val="22"/>
            </w:rPr>
            <w:tab/>
          </w:r>
          <w:r>
            <w:rPr>
              <w:lang w:val="en-US" w:eastAsia="en-US"/>
            </w:rPr>
            <w:t>Connection Control</w:t>
          </w:r>
          <w:r>
            <w:rPr/>
            <w:tab/>
          </w:r>
          <w:hyperlink w:anchor="__RefHeading___Toc478248094">
            <w:r>
              <w:rPr>
                <w:rStyle w:val="IndexLink"/>
              </w:rPr>
              <w:t>12</w:t>
            </w:r>
          </w:hyperlink>
        </w:p>
        <w:p>
          <w:pPr>
            <w:pStyle w:val="Contents4"/>
            <w:rPr>
              <w:rFonts w:ascii="Calibri" w:hAnsi="Calibri" w:cs="Calibri"/>
              <w:sz w:val="22"/>
              <w:szCs w:val="22"/>
            </w:rPr>
          </w:pPr>
          <w:r>
            <w:rPr/>
            <w:t>5.3.2.3</w:t>
          </w:r>
          <w:r>
            <w:rPr>
              <w:rFonts w:cs="Calibri" w:ascii="Calibri" w:hAnsi="Calibri"/>
              <w:sz w:val="22"/>
              <w:szCs w:val="22"/>
            </w:rPr>
            <w:tab/>
          </w:r>
          <w:r>
            <w:rPr>
              <w:lang w:val="en-US" w:eastAsia="en-US"/>
            </w:rPr>
            <w:t>Measurements</w:t>
          </w:r>
          <w:r>
            <w:rPr/>
            <w:tab/>
          </w:r>
          <w:hyperlink w:anchor="__RefHeading___Toc478248095">
            <w:r>
              <w:rPr>
                <w:rStyle w:val="IndexLink"/>
              </w:rPr>
              <w:t>12</w:t>
            </w:r>
          </w:hyperlink>
        </w:p>
        <w:p>
          <w:pPr>
            <w:pStyle w:val="Contents3"/>
            <w:rPr>
              <w:rFonts w:ascii="Calibri" w:hAnsi="Calibri" w:cs="Calibri"/>
              <w:sz w:val="22"/>
              <w:szCs w:val="22"/>
            </w:rPr>
          </w:pPr>
          <w:r>
            <w:rPr/>
            <w:t>5.3.3</w:t>
          </w:r>
          <w:r>
            <w:rPr>
              <w:rFonts w:cs="Calibri" w:ascii="Calibri" w:hAnsi="Calibri"/>
              <w:sz w:val="22"/>
              <w:szCs w:val="22"/>
            </w:rPr>
            <w:tab/>
          </w:r>
          <w:r>
            <w:rPr>
              <w:lang w:val="en-US" w:eastAsia="en-US"/>
            </w:rPr>
            <w:t>Idle mode procedures</w:t>
          </w:r>
          <w:r>
            <w:rPr/>
            <w:tab/>
          </w:r>
          <w:hyperlink w:anchor="__RefHeading___Toc478248096">
            <w:r>
              <w:rPr>
                <w:rStyle w:val="IndexLink"/>
              </w:rPr>
              <w:t>12</w:t>
            </w:r>
          </w:hyperlink>
        </w:p>
        <w:p>
          <w:pPr>
            <w:pStyle w:val="Contents1"/>
            <w:rPr>
              <w:rFonts w:ascii="Calibri" w:hAnsi="Calibri" w:cs="Calibri"/>
              <w:szCs w:val="22"/>
            </w:rPr>
          </w:pPr>
          <w:r>
            <w:rPr/>
            <w:t>6</w:t>
          </w:r>
          <w:r>
            <w:rPr>
              <w:rFonts w:cs="Calibri" w:ascii="Calibri" w:hAnsi="Calibri"/>
              <w:szCs w:val="22"/>
            </w:rPr>
            <w:tab/>
          </w:r>
          <w:r>
            <w:rPr>
              <w:rFonts w:eastAsia="MS Mincho;MS Mincho"/>
            </w:rPr>
            <w:t>Uplink transmission scheme</w:t>
          </w:r>
          <w:r>
            <w:rPr/>
            <w:tab/>
          </w:r>
          <w:hyperlink w:anchor="__RefHeading___Toc478248097">
            <w:r>
              <w:rPr>
                <w:rStyle w:val="IndexLink"/>
              </w:rPr>
              <w:t>12</w:t>
            </w:r>
          </w:hyperlink>
        </w:p>
        <w:p>
          <w:pPr>
            <w:pStyle w:val="Contents2"/>
            <w:rPr>
              <w:rFonts w:ascii="Calibri" w:hAnsi="Calibri" w:cs="Calibri"/>
              <w:sz w:val="22"/>
              <w:szCs w:val="22"/>
            </w:rPr>
          </w:pPr>
          <w:r>
            <w:rPr/>
            <w:t>6.1</w:t>
          </w:r>
          <w:r>
            <w:rPr>
              <w:rFonts w:cs="Calibri" w:ascii="Calibri" w:hAnsi="Calibri"/>
              <w:sz w:val="22"/>
              <w:szCs w:val="22"/>
            </w:rPr>
            <w:tab/>
          </w:r>
          <w:r>
            <w:rPr>
              <w:bCs/>
              <w:iCs/>
            </w:rPr>
            <w:t>Uplink spatial multiplexing</w:t>
          </w:r>
          <w:r>
            <w:rPr/>
            <w:tab/>
          </w:r>
          <w:hyperlink w:anchor="__RefHeading___Toc478248098">
            <w:r>
              <w:rPr>
                <w:rStyle w:val="IndexLink"/>
              </w:rPr>
              <w:t>12</w:t>
            </w:r>
          </w:hyperlink>
        </w:p>
        <w:p>
          <w:pPr>
            <w:pStyle w:val="Contents2"/>
            <w:rPr>
              <w:rFonts w:ascii="Calibri" w:hAnsi="Calibri" w:cs="Calibri"/>
              <w:sz w:val="22"/>
              <w:szCs w:val="22"/>
            </w:rPr>
          </w:pPr>
          <w:r>
            <w:rPr/>
            <w:t>6.1A</w:t>
          </w:r>
          <w:r>
            <w:rPr>
              <w:rFonts w:cs="Calibri" w:ascii="Calibri" w:hAnsi="Calibri"/>
              <w:sz w:val="22"/>
              <w:szCs w:val="22"/>
            </w:rPr>
            <w:tab/>
          </w:r>
          <w:r>
            <w:rPr>
              <w:rFonts w:eastAsia="SimSun;宋体"/>
              <w:lang w:val="en-US" w:eastAsia="en-US"/>
            </w:rPr>
            <w:t>Uplink transmit diversity</w:t>
          </w:r>
          <w:r>
            <w:rPr/>
            <w:tab/>
          </w:r>
          <w:hyperlink w:anchor="__RefHeading___Toc478248099">
            <w:r>
              <w:rPr>
                <w:rStyle w:val="IndexLink"/>
              </w:rPr>
              <w:t>14</w:t>
            </w:r>
          </w:hyperlink>
        </w:p>
        <w:p>
          <w:pPr>
            <w:pStyle w:val="Contents3"/>
            <w:rPr>
              <w:rFonts w:ascii="Calibri" w:hAnsi="Calibri" w:cs="Calibri"/>
              <w:sz w:val="22"/>
              <w:szCs w:val="22"/>
            </w:rPr>
          </w:pPr>
          <w:r>
            <w:rPr/>
            <w:t>6.1A.1</w:t>
          </w:r>
          <w:r>
            <w:rPr>
              <w:rFonts w:cs="Calibri" w:ascii="Calibri" w:hAnsi="Calibri"/>
              <w:sz w:val="22"/>
              <w:szCs w:val="22"/>
            </w:rPr>
            <w:tab/>
          </w:r>
          <w:r>
            <w:rPr>
              <w:rFonts w:eastAsia="SimSun;宋体"/>
              <w:lang w:val="en-US" w:eastAsia="en-US"/>
            </w:rPr>
            <w:t>Transmit Diversity for Uplink Control Channel</w:t>
          </w:r>
          <w:r>
            <w:rPr/>
            <w:tab/>
          </w:r>
          <w:hyperlink w:anchor="__RefHeading___Toc478248100">
            <w:r>
              <w:rPr>
                <w:rStyle w:val="IndexLink"/>
              </w:rPr>
              <w:t>14</w:t>
            </w:r>
          </w:hyperlink>
        </w:p>
        <w:p>
          <w:pPr>
            <w:pStyle w:val="Contents2"/>
            <w:rPr>
              <w:rFonts w:ascii="Calibri" w:hAnsi="Calibri" w:cs="Calibri"/>
              <w:sz w:val="22"/>
              <w:szCs w:val="22"/>
            </w:rPr>
          </w:pPr>
          <w:r>
            <w:rPr/>
            <w:t>6.2</w:t>
          </w:r>
          <w:r>
            <w:rPr>
              <w:rFonts w:cs="Calibri" w:ascii="Calibri" w:hAnsi="Calibri"/>
              <w:sz w:val="22"/>
              <w:szCs w:val="22"/>
            </w:rPr>
            <w:tab/>
          </w:r>
          <w:r>
            <w:rPr/>
            <w:t>Uplink multiple access</w:t>
            <w:tab/>
          </w:r>
          <w:hyperlink w:anchor="__RefHeading___Toc478248101">
            <w:r>
              <w:rPr>
                <w:rStyle w:val="IndexLink"/>
              </w:rPr>
              <w:t>14</w:t>
            </w:r>
          </w:hyperlink>
        </w:p>
        <w:p>
          <w:pPr>
            <w:pStyle w:val="Contents2"/>
            <w:rPr>
              <w:rFonts w:ascii="Calibri" w:hAnsi="Calibri" w:cs="Calibri"/>
              <w:sz w:val="22"/>
              <w:szCs w:val="22"/>
            </w:rPr>
          </w:pPr>
          <w:r>
            <w:rPr/>
            <w:t>6.3</w:t>
          </w:r>
          <w:r>
            <w:rPr>
              <w:rFonts w:cs="Calibri" w:ascii="Calibri" w:hAnsi="Calibri"/>
              <w:sz w:val="22"/>
              <w:szCs w:val="22"/>
            </w:rPr>
            <w:tab/>
          </w:r>
          <w:r>
            <w:rPr/>
            <w:t>Uplink reference signals</w:t>
            <w:tab/>
          </w:r>
          <w:hyperlink w:anchor="__RefHeading___Toc478248102">
            <w:r>
              <w:rPr>
                <w:rStyle w:val="IndexLink"/>
              </w:rPr>
              <w:t>15</w:t>
            </w:r>
          </w:hyperlink>
        </w:p>
        <w:p>
          <w:pPr>
            <w:pStyle w:val="Contents2"/>
            <w:rPr>
              <w:rFonts w:ascii="Calibri" w:hAnsi="Calibri" w:cs="Calibri"/>
              <w:sz w:val="22"/>
              <w:szCs w:val="22"/>
            </w:rPr>
          </w:pPr>
          <w:r>
            <w:rPr/>
            <w:t>6.4</w:t>
          </w:r>
          <w:r>
            <w:rPr>
              <w:rFonts w:cs="Calibri" w:ascii="Calibri" w:hAnsi="Calibri"/>
              <w:sz w:val="22"/>
              <w:szCs w:val="22"/>
            </w:rPr>
            <w:tab/>
          </w:r>
          <w:r>
            <w:rPr>
              <w:bCs/>
              <w:iCs/>
            </w:rPr>
            <w:t>Uplink power control</w:t>
          </w:r>
          <w:r>
            <w:rPr/>
            <w:tab/>
          </w:r>
          <w:hyperlink w:anchor="__RefHeading___Toc478248103">
            <w:r>
              <w:rPr>
                <w:rStyle w:val="IndexLink"/>
              </w:rPr>
              <w:t>15</w:t>
            </w:r>
          </w:hyperlink>
        </w:p>
        <w:p>
          <w:pPr>
            <w:pStyle w:val="Contents1"/>
            <w:rPr>
              <w:rFonts w:ascii="Calibri" w:hAnsi="Calibri" w:cs="Calibri"/>
              <w:szCs w:val="22"/>
            </w:rPr>
          </w:pPr>
          <w:r>
            <w:rPr/>
            <w:t>7</w:t>
          </w:r>
          <w:r>
            <w:rPr>
              <w:rFonts w:cs="Calibri" w:ascii="Calibri" w:hAnsi="Calibri"/>
              <w:szCs w:val="22"/>
            </w:rPr>
            <w:tab/>
          </w:r>
          <w:r>
            <w:rPr>
              <w:rFonts w:eastAsia="MS Mincho;MS Mincho"/>
            </w:rPr>
            <w:t>Downlink transmission scheme</w:t>
          </w:r>
          <w:r>
            <w:rPr/>
            <w:tab/>
          </w:r>
          <w:hyperlink w:anchor="__RefHeading___Toc478248104">
            <w:r>
              <w:rPr>
                <w:rStyle w:val="IndexLink"/>
              </w:rPr>
              <w:t>15</w:t>
            </w:r>
          </w:hyperlink>
        </w:p>
        <w:p>
          <w:pPr>
            <w:pStyle w:val="Contents2"/>
            <w:rPr>
              <w:rFonts w:ascii="Calibri" w:hAnsi="Calibri" w:cs="Calibri"/>
              <w:sz w:val="22"/>
              <w:szCs w:val="22"/>
            </w:rPr>
          </w:pPr>
          <w:r>
            <w:rPr/>
            <w:t>7.0</w:t>
          </w:r>
          <w:r>
            <w:rPr>
              <w:rFonts w:cs="Calibri" w:ascii="Calibri" w:hAnsi="Calibri"/>
              <w:sz w:val="22"/>
              <w:szCs w:val="22"/>
            </w:rPr>
            <w:tab/>
          </w:r>
          <w:r>
            <w:rPr/>
            <w:t>Physical channel mapping</w:t>
            <w:tab/>
          </w:r>
          <w:hyperlink w:anchor="__RefHeading___Toc478248105">
            <w:r>
              <w:rPr>
                <w:rStyle w:val="IndexLink"/>
              </w:rPr>
              <w:t>15</w:t>
            </w:r>
          </w:hyperlink>
        </w:p>
        <w:p>
          <w:pPr>
            <w:pStyle w:val="Contents2"/>
            <w:rPr>
              <w:rFonts w:ascii="Calibri" w:hAnsi="Calibri" w:cs="Calibri"/>
              <w:sz w:val="22"/>
              <w:szCs w:val="22"/>
            </w:rPr>
          </w:pPr>
          <w:r>
            <w:rPr/>
            <w:t>7.1</w:t>
          </w:r>
          <w:r>
            <w:rPr>
              <w:rFonts w:cs="Calibri" w:ascii="Calibri" w:hAnsi="Calibri"/>
              <w:sz w:val="22"/>
              <w:szCs w:val="22"/>
            </w:rPr>
            <w:tab/>
          </w:r>
          <w:r>
            <w:rPr>
              <w:bCs/>
              <w:iCs/>
            </w:rPr>
            <w:t>Downlink spatial multiplexing</w:t>
          </w:r>
          <w:r>
            <w:rPr/>
            <w:tab/>
          </w:r>
          <w:hyperlink w:anchor="__RefHeading___Toc478248106">
            <w:r>
              <w:rPr>
                <w:rStyle w:val="IndexLink"/>
              </w:rPr>
              <w:t>15</w:t>
            </w:r>
          </w:hyperlink>
        </w:p>
        <w:p>
          <w:pPr>
            <w:pStyle w:val="Contents3"/>
            <w:rPr>
              <w:rFonts w:ascii="Calibri" w:hAnsi="Calibri" w:cs="Calibri"/>
              <w:sz w:val="22"/>
              <w:szCs w:val="22"/>
            </w:rPr>
          </w:pPr>
          <w:r>
            <w:rPr/>
            <w:t>7.1.1</w:t>
          </w:r>
          <w:r>
            <w:rPr>
              <w:rFonts w:cs="Calibri" w:ascii="Calibri" w:hAnsi="Calibri"/>
              <w:sz w:val="22"/>
              <w:szCs w:val="22"/>
            </w:rPr>
            <w:tab/>
          </w:r>
          <w:r>
            <w:rPr/>
            <w:t>Feedback in support of downlink spatial multiplexing</w:t>
            <w:tab/>
          </w:r>
          <w:hyperlink w:anchor="__RefHeading___Toc478248107">
            <w:r>
              <w:rPr>
                <w:rStyle w:val="IndexLink"/>
              </w:rPr>
              <w:t>16</w:t>
            </w:r>
          </w:hyperlink>
        </w:p>
        <w:p>
          <w:pPr>
            <w:pStyle w:val="Contents2"/>
            <w:rPr>
              <w:rFonts w:ascii="Calibri" w:hAnsi="Calibri" w:cs="Calibri"/>
              <w:sz w:val="22"/>
              <w:szCs w:val="22"/>
            </w:rPr>
          </w:pPr>
          <w:r>
            <w:rPr/>
            <w:t>7.2</w:t>
          </w:r>
          <w:r>
            <w:rPr>
              <w:rFonts w:cs="Calibri" w:ascii="Calibri" w:hAnsi="Calibri"/>
              <w:sz w:val="22"/>
              <w:szCs w:val="22"/>
            </w:rPr>
            <w:tab/>
          </w:r>
          <w:r>
            <w:rPr>
              <w:bCs/>
              <w:iCs/>
            </w:rPr>
            <w:t>Downlink reference signals</w:t>
          </w:r>
          <w:r>
            <w:rPr/>
            <w:tab/>
          </w:r>
          <w:hyperlink w:anchor="__RefHeading___Toc478248108">
            <w:r>
              <w:rPr>
                <w:rStyle w:val="IndexLink"/>
              </w:rPr>
              <w:t>16</w:t>
            </w:r>
          </w:hyperlink>
        </w:p>
        <w:p>
          <w:pPr>
            <w:pStyle w:val="Contents2"/>
            <w:rPr>
              <w:rFonts w:ascii="Calibri" w:hAnsi="Calibri" w:cs="Calibri"/>
              <w:sz w:val="22"/>
              <w:szCs w:val="22"/>
            </w:rPr>
          </w:pPr>
          <w:r>
            <w:rPr/>
            <w:t>7.3</w:t>
          </w:r>
          <w:r>
            <w:rPr>
              <w:rFonts w:cs="Calibri" w:ascii="Calibri" w:hAnsi="Calibri"/>
              <w:sz w:val="22"/>
              <w:szCs w:val="22"/>
            </w:rPr>
            <w:tab/>
          </w:r>
          <w:r>
            <w:rPr/>
            <w:t>Downlink transmit diversity</w:t>
            <w:tab/>
          </w:r>
          <w:hyperlink w:anchor="__RefHeading___Toc478248109">
            <w:r>
              <w:rPr>
                <w:rStyle w:val="IndexLink"/>
              </w:rPr>
              <w:t>17</w:t>
            </w:r>
          </w:hyperlink>
        </w:p>
        <w:p>
          <w:pPr>
            <w:pStyle w:val="Contents1"/>
            <w:rPr>
              <w:rFonts w:ascii="Calibri" w:hAnsi="Calibri" w:cs="Calibri"/>
              <w:szCs w:val="22"/>
            </w:rPr>
          </w:pPr>
          <w:r>
            <w:rPr/>
            <w:t>8</w:t>
          </w:r>
          <w:r>
            <w:rPr>
              <w:rFonts w:cs="Calibri" w:ascii="Calibri" w:hAnsi="Calibri"/>
              <w:szCs w:val="22"/>
            </w:rPr>
            <w:tab/>
          </w:r>
          <w:r>
            <w:rPr>
              <w:rFonts w:eastAsia="MS Mincho;MS Mincho"/>
            </w:rPr>
            <w:t>Coordinated multiple point transmission and reception</w:t>
          </w:r>
          <w:r>
            <w:rPr/>
            <w:tab/>
          </w:r>
          <w:hyperlink w:anchor="__RefHeading___Toc478248110">
            <w:r>
              <w:rPr>
                <w:rStyle w:val="IndexLink"/>
              </w:rPr>
              <w:t>17</w:t>
            </w:r>
          </w:hyperlink>
        </w:p>
        <w:p>
          <w:pPr>
            <w:pStyle w:val="Contents2"/>
            <w:rPr>
              <w:rFonts w:ascii="Calibri" w:hAnsi="Calibri" w:cs="Calibri"/>
              <w:sz w:val="22"/>
              <w:szCs w:val="22"/>
            </w:rPr>
          </w:pPr>
          <w:r>
            <w:rPr/>
            <w:t>8.1</w:t>
          </w:r>
          <w:r>
            <w:rPr>
              <w:rFonts w:cs="Calibri" w:ascii="Calibri" w:hAnsi="Calibri"/>
              <w:sz w:val="22"/>
              <w:szCs w:val="22"/>
            </w:rPr>
            <w:tab/>
          </w:r>
          <w:r>
            <w:rPr>
              <w:bCs/>
              <w:iCs/>
            </w:rPr>
            <w:t>Downlink coordinated multi-point transmission</w:t>
          </w:r>
          <w:r>
            <w:rPr/>
            <w:tab/>
          </w:r>
          <w:hyperlink w:anchor="__RefHeading___Toc478248111">
            <w:r>
              <w:rPr>
                <w:rStyle w:val="IndexLink"/>
              </w:rPr>
              <w:t>17</w:t>
            </w:r>
          </w:hyperlink>
        </w:p>
        <w:p>
          <w:pPr>
            <w:pStyle w:val="Contents2"/>
            <w:rPr>
              <w:rFonts w:ascii="Calibri" w:hAnsi="Calibri" w:cs="Calibri"/>
              <w:sz w:val="22"/>
              <w:szCs w:val="22"/>
            </w:rPr>
          </w:pPr>
          <w:r>
            <w:rPr/>
            <w:t>8.2</w:t>
          </w:r>
          <w:r>
            <w:rPr>
              <w:rFonts w:cs="Calibri" w:ascii="Calibri" w:hAnsi="Calibri"/>
              <w:sz w:val="22"/>
              <w:szCs w:val="22"/>
            </w:rPr>
            <w:tab/>
          </w:r>
          <w:r>
            <w:rPr>
              <w:bCs/>
              <w:iCs/>
            </w:rPr>
            <w:t>Uplink coordinated multi-point reception</w:t>
          </w:r>
          <w:r>
            <w:rPr/>
            <w:tab/>
          </w:r>
          <w:hyperlink w:anchor="__RefHeading___Toc478248112">
            <w:r>
              <w:rPr>
                <w:rStyle w:val="IndexLink"/>
              </w:rPr>
              <w:t>17</w:t>
            </w:r>
          </w:hyperlink>
        </w:p>
        <w:p>
          <w:pPr>
            <w:pStyle w:val="Contents1"/>
            <w:rPr>
              <w:rFonts w:ascii="Calibri" w:hAnsi="Calibri" w:cs="Calibri"/>
              <w:szCs w:val="22"/>
            </w:rPr>
          </w:pPr>
          <w:r>
            <w:rPr/>
            <w:t>9</w:t>
          </w:r>
          <w:r>
            <w:rPr>
              <w:rFonts w:cs="Calibri" w:ascii="Calibri" w:hAnsi="Calibri"/>
              <w:szCs w:val="22"/>
            </w:rPr>
            <w:tab/>
          </w:r>
          <w:r>
            <w:rPr>
              <w:rFonts w:eastAsia="MS Mincho;MS Mincho"/>
            </w:rPr>
            <w:t>Relaying</w:t>
          </w:r>
          <w:r>
            <w:rPr/>
            <w:tab/>
          </w:r>
          <w:hyperlink w:anchor="__RefHeading___Toc478248113">
            <w:r>
              <w:rPr>
                <w:rStyle w:val="IndexLink"/>
              </w:rPr>
              <w:t>17</w:t>
            </w:r>
          </w:hyperlink>
        </w:p>
        <w:p>
          <w:pPr>
            <w:pStyle w:val="Contents2"/>
            <w:rPr>
              <w:rFonts w:ascii="Calibri" w:hAnsi="Calibri" w:cs="Calibri"/>
              <w:sz w:val="22"/>
              <w:szCs w:val="22"/>
            </w:rPr>
          </w:pPr>
          <w:r>
            <w:rPr/>
            <w:t>9.1</w:t>
          </w:r>
          <w:r>
            <w:rPr>
              <w:rFonts w:cs="Calibri" w:ascii="Calibri" w:hAnsi="Calibri"/>
              <w:sz w:val="22"/>
              <w:szCs w:val="22"/>
            </w:rPr>
            <w:tab/>
          </w:r>
          <w:r>
            <w:rPr/>
            <w:t>General</w:t>
            <w:tab/>
          </w:r>
          <w:hyperlink w:anchor="__RefHeading___Toc478248114">
            <w:r>
              <w:rPr>
                <w:rStyle w:val="IndexLink"/>
              </w:rPr>
              <w:t>17</w:t>
            </w:r>
          </w:hyperlink>
        </w:p>
        <w:p>
          <w:pPr>
            <w:pStyle w:val="Contents2"/>
            <w:rPr>
              <w:rFonts w:ascii="Calibri" w:hAnsi="Calibri" w:cs="Calibri"/>
              <w:sz w:val="22"/>
              <w:szCs w:val="22"/>
            </w:rPr>
          </w:pPr>
          <w:r>
            <w:rPr/>
            <w:t>9.2</w:t>
          </w:r>
          <w:r>
            <w:rPr>
              <w:rFonts w:cs="Calibri" w:ascii="Calibri" w:hAnsi="Calibri"/>
              <w:sz w:val="22"/>
              <w:szCs w:val="22"/>
            </w:rPr>
            <w:tab/>
          </w:r>
          <w:r>
            <w:rPr/>
            <w:t>Architecture</w:t>
            <w:tab/>
          </w:r>
          <w:hyperlink w:anchor="__RefHeading___Toc478248115">
            <w:r>
              <w:rPr>
                <w:rStyle w:val="IndexLink"/>
              </w:rPr>
              <w:t>18</w:t>
            </w:r>
          </w:hyperlink>
        </w:p>
        <w:p>
          <w:pPr>
            <w:pStyle w:val="Contents2"/>
            <w:rPr>
              <w:rFonts w:ascii="Calibri" w:hAnsi="Calibri" w:cs="Calibri"/>
              <w:sz w:val="22"/>
              <w:szCs w:val="22"/>
            </w:rPr>
          </w:pPr>
          <w:r>
            <w:rPr/>
            <w:t>9.</w:t>
          </w:r>
          <w:r>
            <w:rPr>
              <w:rFonts w:eastAsia="MS Mincho;MS Mincho"/>
            </w:rPr>
            <w:t>3</w:t>
          </w:r>
          <w:r>
            <w:rPr>
              <w:rFonts w:cs="Calibri" w:ascii="Calibri" w:hAnsi="Calibri"/>
              <w:sz w:val="22"/>
              <w:szCs w:val="22"/>
            </w:rPr>
            <w:tab/>
          </w:r>
          <w:r>
            <w:rPr/>
            <w:t>Relay-eNodeB link</w:t>
          </w:r>
          <w:r>
            <w:rPr>
              <w:rFonts w:eastAsia="Malgun Gothic"/>
              <w:lang w:val="en-US" w:eastAsia="en-US"/>
            </w:rPr>
            <w:t xml:space="preserve"> for inband relay</w:t>
          </w:r>
          <w:r>
            <w:rPr/>
            <w:tab/>
          </w:r>
          <w:hyperlink w:anchor="__RefHeading___Toc478248116">
            <w:r>
              <w:rPr>
                <w:rStyle w:val="IndexLink"/>
              </w:rPr>
              <w:t>18</w:t>
            </w:r>
          </w:hyperlink>
        </w:p>
        <w:p>
          <w:pPr>
            <w:pStyle w:val="Contents3"/>
            <w:rPr>
              <w:rFonts w:ascii="Calibri" w:hAnsi="Calibri" w:cs="Calibri"/>
              <w:sz w:val="22"/>
              <w:szCs w:val="22"/>
            </w:rPr>
          </w:pPr>
          <w:r>
            <w:rPr/>
            <w:t>9.3.1</w:t>
          </w:r>
          <w:r>
            <w:rPr>
              <w:rFonts w:cs="Calibri" w:ascii="Calibri" w:hAnsi="Calibri"/>
              <w:sz w:val="22"/>
              <w:szCs w:val="22"/>
            </w:rPr>
            <w:tab/>
          </w:r>
          <w:r>
            <w:rPr/>
            <w:t>Resource partitioning for relay-eNodeB link</w:t>
            <w:tab/>
          </w:r>
          <w:hyperlink w:anchor="__RefHeading___Toc478248117">
            <w:r>
              <w:rPr>
                <w:rStyle w:val="IndexLink"/>
              </w:rPr>
              <w:t>18</w:t>
            </w:r>
          </w:hyperlink>
        </w:p>
        <w:p>
          <w:pPr>
            <w:pStyle w:val="Contents3"/>
            <w:rPr>
              <w:rFonts w:ascii="Calibri" w:hAnsi="Calibri" w:cs="Calibri"/>
              <w:sz w:val="22"/>
              <w:szCs w:val="22"/>
            </w:rPr>
          </w:pPr>
          <w:r>
            <w:rPr/>
            <w:t>9.3.2</w:t>
          </w:r>
          <w:r>
            <w:rPr>
              <w:rFonts w:cs="Calibri" w:ascii="Calibri" w:hAnsi="Calibri"/>
              <w:sz w:val="22"/>
              <w:szCs w:val="22"/>
            </w:rPr>
            <w:tab/>
          </w:r>
          <w:r>
            <w:rPr>
              <w:rFonts w:eastAsia="SimSun;宋体"/>
            </w:rPr>
            <w:t>Backward compatible backhaul partitioning</w:t>
          </w:r>
          <w:r>
            <w:rPr/>
            <w:tab/>
          </w:r>
          <w:hyperlink w:anchor="__RefHeading___Toc478248118">
            <w:r>
              <w:rPr>
                <w:rStyle w:val="IndexLink"/>
              </w:rPr>
              <w:t>19</w:t>
            </w:r>
          </w:hyperlink>
        </w:p>
        <w:p>
          <w:pPr>
            <w:pStyle w:val="Contents3"/>
            <w:rPr>
              <w:rFonts w:ascii="Calibri" w:hAnsi="Calibri" w:cs="Calibri"/>
              <w:sz w:val="22"/>
              <w:szCs w:val="22"/>
            </w:rPr>
          </w:pPr>
          <w:r>
            <w:rPr/>
            <w:t>9.3.3</w:t>
          </w:r>
          <w:r>
            <w:rPr>
              <w:rFonts w:cs="Calibri" w:ascii="Calibri" w:hAnsi="Calibri"/>
              <w:sz w:val="22"/>
              <w:szCs w:val="22"/>
            </w:rPr>
            <w:tab/>
          </w:r>
          <w:r>
            <w:rPr>
              <w:rFonts w:eastAsia="SimSun;宋体"/>
            </w:rPr>
            <w:t>Backhaul resource assignment</w:t>
          </w:r>
          <w:r>
            <w:rPr/>
            <w:tab/>
          </w:r>
          <w:hyperlink w:anchor="__RefHeading___Toc478248119">
            <w:r>
              <w:rPr>
                <w:rStyle w:val="IndexLink"/>
              </w:rPr>
              <w:t>19</w:t>
            </w:r>
          </w:hyperlink>
        </w:p>
        <w:p>
          <w:pPr>
            <w:pStyle w:val="Contents2"/>
            <w:rPr>
              <w:rFonts w:ascii="Calibri" w:hAnsi="Calibri" w:cs="Calibri"/>
              <w:sz w:val="22"/>
              <w:szCs w:val="22"/>
            </w:rPr>
          </w:pPr>
          <w:r>
            <w:rPr/>
            <w:t>9.</w:t>
          </w:r>
          <w:r>
            <w:rPr>
              <w:rFonts w:eastAsia="Malgun Gothic"/>
              <w:lang w:val="en-US" w:eastAsia="en-US"/>
            </w:rPr>
            <w:t>4</w:t>
          </w:r>
          <w:r>
            <w:rPr>
              <w:rFonts w:cs="Calibri" w:ascii="Calibri" w:hAnsi="Calibri"/>
              <w:sz w:val="22"/>
              <w:szCs w:val="22"/>
            </w:rPr>
            <w:tab/>
          </w:r>
          <w:r>
            <w:rPr/>
            <w:t>Relay-eNodeB link</w:t>
          </w:r>
          <w:r>
            <w:rPr>
              <w:rFonts w:eastAsia="Malgun Gothic"/>
              <w:lang w:val="en-US" w:eastAsia="en-US"/>
            </w:rPr>
            <w:t xml:space="preserve"> for outband relay</w:t>
          </w:r>
          <w:r>
            <w:rPr/>
            <w:tab/>
          </w:r>
          <w:hyperlink w:anchor="__RefHeading___Toc478248120">
            <w:r>
              <w:rPr>
                <w:rStyle w:val="IndexLink"/>
              </w:rPr>
              <w:t>20</w:t>
            </w:r>
          </w:hyperlink>
        </w:p>
        <w:p>
          <w:pPr>
            <w:pStyle w:val="Contents1"/>
            <w:rPr>
              <w:rFonts w:ascii="Calibri" w:hAnsi="Calibri" w:cs="Calibri"/>
              <w:szCs w:val="22"/>
            </w:rPr>
          </w:pPr>
          <w:r>
            <w:rPr/>
            <w:t>10</w:t>
          </w:r>
          <w:r>
            <w:rPr>
              <w:rFonts w:cs="Calibri" w:ascii="Calibri" w:hAnsi="Calibri"/>
              <w:szCs w:val="22"/>
            </w:rPr>
            <w:tab/>
          </w:r>
          <w:r>
            <w:rPr>
              <w:rFonts w:eastAsia="MS Mincho;MS Mincho"/>
            </w:rPr>
            <w:t>Improvement for latency</w:t>
          </w:r>
          <w:r>
            <w:rPr/>
            <w:tab/>
          </w:r>
          <w:hyperlink w:anchor="__RefHeading___Toc478248121">
            <w:r>
              <w:rPr>
                <w:rStyle w:val="IndexLink"/>
              </w:rPr>
              <w:t>20</w:t>
            </w:r>
          </w:hyperlink>
        </w:p>
        <w:p>
          <w:pPr>
            <w:pStyle w:val="Contents2"/>
            <w:rPr>
              <w:rFonts w:ascii="Calibri" w:hAnsi="Calibri" w:cs="Calibri"/>
              <w:sz w:val="22"/>
              <w:szCs w:val="22"/>
            </w:rPr>
          </w:pPr>
          <w:r>
            <w:rPr/>
            <w:t>10.1</w:t>
          </w:r>
          <w:r>
            <w:rPr>
              <w:rFonts w:cs="Calibri" w:ascii="Calibri" w:hAnsi="Calibri"/>
              <w:sz w:val="22"/>
              <w:szCs w:val="22"/>
            </w:rPr>
            <w:tab/>
          </w:r>
          <w:r>
            <w:rPr>
              <w:rFonts w:eastAsia="MS Mincho;MS Mincho"/>
              <w:bCs/>
              <w:iCs/>
            </w:rPr>
            <w:t>Improvement for C-Plane latency</w:t>
          </w:r>
          <w:r>
            <w:rPr/>
            <w:tab/>
          </w:r>
          <w:hyperlink w:anchor="__RefHeading___Toc478248122">
            <w:r>
              <w:rPr>
                <w:rStyle w:val="IndexLink"/>
              </w:rPr>
              <w:t>20</w:t>
            </w:r>
          </w:hyperlink>
        </w:p>
        <w:p>
          <w:pPr>
            <w:pStyle w:val="Contents2"/>
            <w:rPr>
              <w:rFonts w:ascii="Calibri" w:hAnsi="Calibri" w:cs="Calibri"/>
              <w:sz w:val="22"/>
              <w:szCs w:val="22"/>
            </w:rPr>
          </w:pPr>
          <w:r>
            <w:rPr/>
            <w:t>10.2</w:t>
          </w:r>
          <w:r>
            <w:rPr>
              <w:rFonts w:cs="Calibri" w:ascii="Calibri" w:hAnsi="Calibri"/>
              <w:sz w:val="22"/>
              <w:szCs w:val="22"/>
            </w:rPr>
            <w:tab/>
          </w:r>
          <w:r>
            <w:rPr>
              <w:rFonts w:eastAsia="MS Mincho;MS Mincho"/>
            </w:rPr>
            <w:t>Improvement for U-Plane latency</w:t>
          </w:r>
          <w:r>
            <w:rPr/>
            <w:tab/>
          </w:r>
          <w:hyperlink w:anchor="__RefHeading___Toc478248123">
            <w:r>
              <w:rPr>
                <w:rStyle w:val="IndexLink"/>
              </w:rPr>
              <w:t>21</w:t>
            </w:r>
          </w:hyperlink>
        </w:p>
        <w:p>
          <w:pPr>
            <w:pStyle w:val="Contents1"/>
            <w:rPr>
              <w:rFonts w:ascii="Calibri" w:hAnsi="Calibri" w:cs="Calibri"/>
              <w:szCs w:val="22"/>
            </w:rPr>
          </w:pPr>
          <w:r>
            <w:rPr/>
            <w:t>11</w:t>
          </w:r>
          <w:r>
            <w:rPr>
              <w:rFonts w:cs="Calibri" w:ascii="Calibri" w:hAnsi="Calibri"/>
              <w:szCs w:val="22"/>
            </w:rPr>
            <w:tab/>
          </w:r>
          <w:r>
            <w:rPr>
              <w:rFonts w:eastAsia="MS Mincho;MS Mincho"/>
            </w:rPr>
            <w:t>Radio transmission and reception</w:t>
          </w:r>
          <w:r>
            <w:rPr/>
            <w:tab/>
          </w:r>
          <w:hyperlink w:anchor="__RefHeading___Toc478248124">
            <w:r>
              <w:rPr>
                <w:rStyle w:val="IndexLink"/>
              </w:rPr>
              <w:t>21</w:t>
            </w:r>
          </w:hyperlink>
        </w:p>
        <w:p>
          <w:pPr>
            <w:pStyle w:val="Contents2"/>
            <w:rPr>
              <w:rFonts w:ascii="Calibri" w:hAnsi="Calibri" w:cs="Calibri"/>
              <w:sz w:val="22"/>
              <w:szCs w:val="22"/>
            </w:rPr>
          </w:pPr>
          <w:r>
            <w:rPr/>
            <w:t>11.1</w:t>
          </w:r>
          <w:r>
            <w:rPr>
              <w:rFonts w:cs="Calibri" w:ascii="Calibri" w:hAnsi="Calibri"/>
              <w:sz w:val="22"/>
              <w:szCs w:val="22"/>
            </w:rPr>
            <w:tab/>
          </w:r>
          <w:r>
            <w:rPr>
              <w:bCs/>
              <w:iCs/>
            </w:rPr>
            <w:t>RF scenarios</w:t>
          </w:r>
          <w:r>
            <w:rPr/>
            <w:tab/>
          </w:r>
          <w:hyperlink w:anchor="__RefHeading___Toc478248125">
            <w:r>
              <w:rPr>
                <w:rStyle w:val="IndexLink"/>
              </w:rPr>
              <w:t>21</w:t>
            </w:r>
          </w:hyperlink>
        </w:p>
        <w:p>
          <w:pPr>
            <w:pStyle w:val="Contents3"/>
            <w:rPr>
              <w:rFonts w:ascii="Calibri" w:hAnsi="Calibri" w:cs="Calibri"/>
              <w:sz w:val="22"/>
              <w:szCs w:val="22"/>
            </w:rPr>
          </w:pPr>
          <w:r>
            <w:rPr/>
            <w:t>11.1.1</w:t>
          </w:r>
          <w:r>
            <w:rPr>
              <w:rFonts w:cs="Calibri" w:ascii="Calibri" w:hAnsi="Calibri"/>
              <w:sz w:val="22"/>
              <w:szCs w:val="22"/>
            </w:rPr>
            <w:tab/>
          </w:r>
          <w:r>
            <w:rPr>
              <w:rFonts w:eastAsia="MS Mincho;MS Mincho"/>
              <w:lang w:val="en-US" w:eastAsia="en-US"/>
            </w:rPr>
            <w:t>Deployment scenarios</w:t>
          </w:r>
          <w:r>
            <w:rPr/>
            <w:tab/>
          </w:r>
          <w:hyperlink w:anchor="__RefHeading___Toc478248126">
            <w:r>
              <w:rPr>
                <w:rStyle w:val="IndexLink"/>
              </w:rPr>
              <w:t>21</w:t>
            </w:r>
          </w:hyperlink>
        </w:p>
        <w:p>
          <w:pPr>
            <w:pStyle w:val="Contents2"/>
            <w:rPr>
              <w:rFonts w:ascii="Calibri" w:hAnsi="Calibri" w:cs="Calibri"/>
              <w:sz w:val="22"/>
              <w:szCs w:val="22"/>
            </w:rPr>
          </w:pPr>
          <w:r>
            <w:rPr/>
            <w:t>11.2</w:t>
          </w:r>
          <w:r>
            <w:rPr>
              <w:rFonts w:cs="Calibri" w:ascii="Calibri" w:hAnsi="Calibri"/>
              <w:sz w:val="22"/>
              <w:szCs w:val="22"/>
            </w:rPr>
            <w:tab/>
          </w:r>
          <w:r>
            <w:rPr>
              <w:bCs/>
              <w:iCs/>
            </w:rPr>
            <w:t>Common requirements for UE and BS</w:t>
          </w:r>
          <w:r>
            <w:rPr/>
            <w:tab/>
          </w:r>
          <w:hyperlink w:anchor="__RefHeading___Toc478248127">
            <w:r>
              <w:rPr>
                <w:rStyle w:val="IndexLink"/>
              </w:rPr>
              <w:t>21</w:t>
            </w:r>
          </w:hyperlink>
        </w:p>
        <w:p>
          <w:pPr>
            <w:pStyle w:val="Contents3"/>
            <w:rPr>
              <w:rFonts w:ascii="Calibri" w:hAnsi="Calibri" w:cs="Calibri"/>
              <w:sz w:val="22"/>
              <w:szCs w:val="22"/>
            </w:rPr>
          </w:pPr>
          <w:r>
            <w:rPr/>
            <w:t>11.2.1</w:t>
          </w:r>
          <w:r>
            <w:rPr>
              <w:rFonts w:cs="Calibri" w:ascii="Calibri" w:hAnsi="Calibri"/>
              <w:sz w:val="22"/>
              <w:szCs w:val="22"/>
            </w:rPr>
            <w:tab/>
          </w:r>
          <w:r>
            <w:rPr>
              <w:rFonts w:eastAsia="SimSun;宋体"/>
              <w:kern w:val="2"/>
              <w:lang w:val="en-US" w:eastAsia="en-US"/>
            </w:rPr>
            <w:t>Carrier Aggregation</w:t>
          </w:r>
          <w:r>
            <w:rPr/>
            <w:tab/>
          </w:r>
          <w:hyperlink w:anchor="__RefHeading___Toc478248128">
            <w:r>
              <w:rPr>
                <w:rStyle w:val="IndexLink"/>
              </w:rPr>
              <w:t>21</w:t>
            </w:r>
          </w:hyperlink>
        </w:p>
        <w:p>
          <w:pPr>
            <w:pStyle w:val="Contents4"/>
            <w:rPr>
              <w:rFonts w:ascii="Calibri" w:hAnsi="Calibri" w:cs="Calibri"/>
              <w:sz w:val="22"/>
              <w:szCs w:val="22"/>
            </w:rPr>
          </w:pPr>
          <w:r>
            <w:rPr/>
            <w:t>11.2.1.1</w:t>
          </w:r>
          <w:r>
            <w:rPr>
              <w:rFonts w:cs="Calibri" w:ascii="Calibri" w:hAnsi="Calibri"/>
              <w:sz w:val="22"/>
              <w:szCs w:val="22"/>
            </w:rPr>
            <w:tab/>
          </w:r>
          <w:r>
            <w:rPr/>
            <w:t>Bandwidth configuration of component carriers</w:t>
            <w:tab/>
          </w:r>
          <w:hyperlink w:anchor="__RefHeading___Toc478248129">
            <w:r>
              <w:rPr>
                <w:rStyle w:val="IndexLink"/>
              </w:rPr>
              <w:t>21</w:t>
            </w:r>
          </w:hyperlink>
        </w:p>
        <w:p>
          <w:pPr>
            <w:pStyle w:val="Contents4"/>
            <w:rPr>
              <w:rFonts w:ascii="Calibri" w:hAnsi="Calibri" w:cs="Calibri"/>
              <w:sz w:val="22"/>
              <w:szCs w:val="22"/>
            </w:rPr>
          </w:pPr>
          <w:r>
            <w:rPr/>
            <w:t>11.2.1.2</w:t>
          </w:r>
          <w:r>
            <w:rPr>
              <w:rFonts w:cs="Calibri" w:ascii="Calibri" w:hAnsi="Calibri"/>
              <w:sz w:val="22"/>
              <w:szCs w:val="22"/>
            </w:rPr>
            <w:tab/>
          </w:r>
          <w:r>
            <w:rPr/>
            <w:t>Carrier spacing between component carriers</w:t>
            <w:tab/>
          </w:r>
          <w:hyperlink w:anchor="__RefHeading___Toc478248130">
            <w:r>
              <w:rPr>
                <w:rStyle w:val="IndexLink"/>
              </w:rPr>
              <w:t>21</w:t>
            </w:r>
          </w:hyperlink>
        </w:p>
        <w:p>
          <w:pPr>
            <w:pStyle w:val="Contents3"/>
            <w:rPr>
              <w:rFonts w:ascii="Calibri" w:hAnsi="Calibri" w:cs="Calibri"/>
              <w:sz w:val="22"/>
              <w:szCs w:val="22"/>
            </w:rPr>
          </w:pPr>
          <w:r>
            <w:rPr/>
            <w:t>11</w:t>
          </w:r>
          <w:r>
            <w:rPr>
              <w:lang w:val="en-US" w:eastAsia="en-US"/>
            </w:rPr>
            <w:t>.2.2</w:t>
          </w:r>
          <w:r>
            <w:rPr>
              <w:rFonts w:cs="Calibri" w:ascii="Calibri" w:hAnsi="Calibri"/>
              <w:sz w:val="22"/>
              <w:szCs w:val="22"/>
            </w:rPr>
            <w:tab/>
          </w:r>
          <w:r>
            <w:rPr>
              <w:rFonts w:eastAsia="SimSun;宋体"/>
              <w:kern w:val="2"/>
              <w:lang w:val="en-US" w:eastAsia="en-US"/>
            </w:rPr>
            <w:t>Operating bands</w:t>
          </w:r>
          <w:r>
            <w:rPr/>
            <w:tab/>
          </w:r>
          <w:hyperlink w:anchor="__RefHeading___Toc478248131">
            <w:r>
              <w:rPr>
                <w:rStyle w:val="IndexLink"/>
              </w:rPr>
              <w:t>22</w:t>
            </w:r>
          </w:hyperlink>
        </w:p>
        <w:p>
          <w:pPr>
            <w:pStyle w:val="Contents2"/>
            <w:rPr>
              <w:rFonts w:ascii="Calibri" w:hAnsi="Calibri" w:cs="Calibri"/>
              <w:sz w:val="22"/>
              <w:szCs w:val="22"/>
            </w:rPr>
          </w:pPr>
          <w:r>
            <w:rPr/>
            <w:t>11.3</w:t>
          </w:r>
          <w:r>
            <w:rPr>
              <w:rFonts w:cs="Calibri" w:ascii="Calibri" w:hAnsi="Calibri"/>
              <w:sz w:val="22"/>
              <w:szCs w:val="22"/>
            </w:rPr>
            <w:tab/>
          </w:r>
          <w:r>
            <w:rPr>
              <w:bCs/>
              <w:iCs/>
            </w:rPr>
            <w:t>UE RF requirements</w:t>
          </w:r>
          <w:r>
            <w:rPr/>
            <w:tab/>
          </w:r>
          <w:hyperlink w:anchor="__RefHeading___Toc478248132">
            <w:r>
              <w:rPr>
                <w:rStyle w:val="IndexLink"/>
              </w:rPr>
              <w:t>23</w:t>
            </w:r>
          </w:hyperlink>
        </w:p>
        <w:p>
          <w:pPr>
            <w:pStyle w:val="Contents3"/>
            <w:rPr>
              <w:rFonts w:ascii="Calibri" w:hAnsi="Calibri" w:cs="Calibri"/>
              <w:sz w:val="22"/>
              <w:szCs w:val="22"/>
            </w:rPr>
          </w:pPr>
          <w:r>
            <w:rPr/>
            <w:t>11.3.1</w:t>
          </w:r>
          <w:r>
            <w:rPr>
              <w:rFonts w:cs="Calibri" w:ascii="Calibri" w:hAnsi="Calibri"/>
              <w:sz w:val="22"/>
              <w:szCs w:val="22"/>
            </w:rPr>
            <w:tab/>
          </w:r>
          <w:r>
            <w:rPr/>
            <w:t>General</w:t>
            <w:tab/>
          </w:r>
          <w:hyperlink w:anchor="__RefHeading___Toc478248133">
            <w:r>
              <w:rPr>
                <w:rStyle w:val="IndexLink"/>
              </w:rPr>
              <w:t>23</w:t>
            </w:r>
          </w:hyperlink>
        </w:p>
        <w:p>
          <w:pPr>
            <w:pStyle w:val="Contents3"/>
            <w:rPr>
              <w:rFonts w:ascii="Calibri" w:hAnsi="Calibri" w:cs="Calibri"/>
              <w:sz w:val="22"/>
              <w:szCs w:val="22"/>
            </w:rPr>
          </w:pPr>
          <w:r>
            <w:rPr/>
            <w:t>11.3.2</w:t>
          </w:r>
          <w:r>
            <w:rPr>
              <w:rFonts w:cs="Calibri" w:ascii="Calibri" w:hAnsi="Calibri"/>
              <w:sz w:val="22"/>
              <w:szCs w:val="22"/>
            </w:rPr>
            <w:tab/>
          </w:r>
          <w:r>
            <w:rPr/>
            <w:t>Transmitter characteristics</w:t>
            <w:tab/>
          </w:r>
          <w:hyperlink w:anchor="__RefHeading___Toc478248134">
            <w:r>
              <w:rPr>
                <w:rStyle w:val="IndexLink"/>
              </w:rPr>
              <w:t>23</w:t>
            </w:r>
          </w:hyperlink>
        </w:p>
        <w:p>
          <w:pPr>
            <w:pStyle w:val="Contents4"/>
            <w:rPr>
              <w:rFonts w:ascii="Calibri" w:hAnsi="Calibri" w:cs="Calibri"/>
              <w:sz w:val="22"/>
              <w:szCs w:val="22"/>
            </w:rPr>
          </w:pPr>
          <w:r>
            <w:rPr/>
            <w:t>11.3.2.1</w:t>
          </w:r>
          <w:r>
            <w:rPr>
              <w:rFonts w:cs="Calibri" w:ascii="Calibri" w:hAnsi="Calibri"/>
              <w:sz w:val="22"/>
              <w:szCs w:val="22"/>
            </w:rPr>
            <w:tab/>
          </w:r>
          <w:r>
            <w:rPr>
              <w:bCs/>
              <w:lang w:val="en-US" w:eastAsia="en-US"/>
            </w:rPr>
            <w:t>Transmitter architecture</w:t>
          </w:r>
          <w:r>
            <w:rPr/>
            <w:tab/>
          </w:r>
          <w:hyperlink w:anchor="__RefHeading___Toc478248135">
            <w:r>
              <w:rPr>
                <w:rStyle w:val="IndexLink"/>
              </w:rPr>
              <w:t>23</w:t>
            </w:r>
          </w:hyperlink>
        </w:p>
        <w:p>
          <w:pPr>
            <w:pStyle w:val="Contents4"/>
            <w:rPr>
              <w:rFonts w:ascii="Calibri" w:hAnsi="Calibri" w:cs="Calibri"/>
              <w:sz w:val="22"/>
              <w:szCs w:val="22"/>
            </w:rPr>
          </w:pPr>
          <w:r>
            <w:rPr/>
            <w:t>11.3.2.2</w:t>
          </w:r>
          <w:r>
            <w:rPr>
              <w:rFonts w:cs="Calibri" w:ascii="Calibri" w:hAnsi="Calibri"/>
              <w:sz w:val="22"/>
              <w:szCs w:val="22"/>
            </w:rPr>
            <w:tab/>
          </w:r>
          <w:r>
            <w:rPr/>
            <w:t>Transmit power</w:t>
            <w:tab/>
          </w:r>
          <w:hyperlink w:anchor="__RefHeading___Toc478248136">
            <w:r>
              <w:rPr>
                <w:rStyle w:val="IndexLink"/>
              </w:rPr>
              <w:t>24</w:t>
            </w:r>
          </w:hyperlink>
        </w:p>
        <w:p>
          <w:pPr>
            <w:pStyle w:val="Contents4"/>
            <w:rPr>
              <w:rFonts w:ascii="Calibri" w:hAnsi="Calibri" w:cs="Calibri"/>
              <w:sz w:val="22"/>
              <w:szCs w:val="22"/>
            </w:rPr>
          </w:pPr>
          <w:r>
            <w:rPr/>
            <w:t>11.3.2.3</w:t>
          </w:r>
          <w:r>
            <w:rPr>
              <w:rFonts w:cs="Calibri" w:ascii="Calibri" w:hAnsi="Calibri"/>
              <w:sz w:val="22"/>
              <w:szCs w:val="22"/>
            </w:rPr>
            <w:tab/>
          </w:r>
          <w:r>
            <w:rPr/>
            <w:t>Output power dynamics</w:t>
            <w:tab/>
          </w:r>
          <w:hyperlink w:anchor="__RefHeading___Toc478248137">
            <w:r>
              <w:rPr>
                <w:rStyle w:val="IndexLink"/>
              </w:rPr>
              <w:t>24</w:t>
            </w:r>
          </w:hyperlink>
        </w:p>
        <w:p>
          <w:pPr>
            <w:pStyle w:val="Contents4"/>
            <w:rPr>
              <w:rFonts w:ascii="Calibri" w:hAnsi="Calibri" w:cs="Calibri"/>
              <w:sz w:val="22"/>
              <w:szCs w:val="22"/>
            </w:rPr>
          </w:pPr>
          <w:r>
            <w:rPr/>
            <w:t>11.3.2.4</w:t>
          </w:r>
          <w:r>
            <w:rPr>
              <w:rFonts w:cs="Calibri" w:ascii="Calibri" w:hAnsi="Calibri"/>
              <w:sz w:val="22"/>
              <w:szCs w:val="22"/>
            </w:rPr>
            <w:tab/>
          </w:r>
          <w:r>
            <w:rPr/>
            <w:t>Transmit signal quality</w:t>
            <w:tab/>
          </w:r>
          <w:hyperlink w:anchor="__RefHeading___Toc478248138">
            <w:r>
              <w:rPr>
                <w:rStyle w:val="IndexLink"/>
              </w:rPr>
              <w:t>25</w:t>
            </w:r>
          </w:hyperlink>
        </w:p>
        <w:p>
          <w:pPr>
            <w:pStyle w:val="Contents4"/>
            <w:rPr>
              <w:rFonts w:ascii="Calibri" w:hAnsi="Calibri" w:cs="Calibri"/>
              <w:sz w:val="22"/>
              <w:szCs w:val="22"/>
            </w:rPr>
          </w:pPr>
          <w:r>
            <w:rPr/>
            <w:t>11.3.2.5</w:t>
          </w:r>
          <w:r>
            <w:rPr>
              <w:rFonts w:cs="Calibri" w:ascii="Calibri" w:hAnsi="Calibri"/>
              <w:sz w:val="22"/>
              <w:szCs w:val="22"/>
            </w:rPr>
            <w:tab/>
          </w:r>
          <w:r>
            <w:rPr/>
            <w:t>Output RF spectrum emissions</w:t>
            <w:tab/>
          </w:r>
          <w:hyperlink w:anchor="__RefHeading___Toc478248139">
            <w:r>
              <w:rPr>
                <w:rStyle w:val="IndexLink"/>
              </w:rPr>
              <w:t>25</w:t>
            </w:r>
          </w:hyperlink>
        </w:p>
        <w:p>
          <w:pPr>
            <w:pStyle w:val="Contents5"/>
            <w:rPr>
              <w:rFonts w:ascii="Calibri" w:hAnsi="Calibri" w:cs="Calibri"/>
              <w:sz w:val="22"/>
              <w:szCs w:val="22"/>
            </w:rPr>
          </w:pPr>
          <w:r>
            <w:rPr/>
            <w:t>11.3.2.5.1</w:t>
          </w:r>
          <w:r>
            <w:rPr>
              <w:rFonts w:cs="Calibri" w:ascii="Calibri" w:hAnsi="Calibri"/>
              <w:sz w:val="22"/>
              <w:szCs w:val="22"/>
            </w:rPr>
            <w:tab/>
          </w:r>
          <w:r>
            <w:rPr>
              <w:kern w:val="2"/>
              <w:lang w:val="en-US" w:eastAsia="en-US"/>
            </w:rPr>
            <w:t>Adjacent Channel Leakage ratio</w:t>
          </w:r>
          <w:r>
            <w:rPr/>
            <w:tab/>
          </w:r>
          <w:hyperlink w:anchor="__RefHeading___Toc478248140">
            <w:r>
              <w:rPr>
                <w:rStyle w:val="IndexLink"/>
              </w:rPr>
              <w:t>25</w:t>
            </w:r>
          </w:hyperlink>
        </w:p>
        <w:p>
          <w:pPr>
            <w:pStyle w:val="Contents5"/>
            <w:rPr>
              <w:rFonts w:ascii="Calibri" w:hAnsi="Calibri" w:cs="Calibri"/>
              <w:sz w:val="22"/>
              <w:szCs w:val="22"/>
            </w:rPr>
          </w:pPr>
          <w:r>
            <w:rPr/>
            <w:t>11.3.2.5.2</w:t>
          </w:r>
          <w:r>
            <w:rPr>
              <w:rFonts w:cs="Calibri" w:ascii="Calibri" w:hAnsi="Calibri"/>
              <w:sz w:val="22"/>
              <w:szCs w:val="22"/>
            </w:rPr>
            <w:tab/>
          </w:r>
          <w:r>
            <w:rPr>
              <w:kern w:val="2"/>
              <w:lang w:val="en-US" w:eastAsia="en-US"/>
            </w:rPr>
            <w:t>Spurious emission (UE to UE co-existence)</w:t>
          </w:r>
          <w:r>
            <w:rPr/>
            <w:tab/>
          </w:r>
          <w:hyperlink w:anchor="__RefHeading___Toc478248141">
            <w:r>
              <w:rPr>
                <w:rStyle w:val="IndexLink"/>
              </w:rPr>
              <w:t>25</w:t>
            </w:r>
          </w:hyperlink>
        </w:p>
        <w:p>
          <w:pPr>
            <w:pStyle w:val="Contents4"/>
            <w:rPr>
              <w:rFonts w:ascii="Calibri" w:hAnsi="Calibri" w:cs="Calibri"/>
              <w:sz w:val="22"/>
              <w:szCs w:val="22"/>
            </w:rPr>
          </w:pPr>
          <w:r>
            <w:rPr/>
            <w:t>11.3.2.6</w:t>
          </w:r>
          <w:r>
            <w:rPr>
              <w:rFonts w:cs="Calibri" w:ascii="Calibri" w:hAnsi="Calibri"/>
              <w:sz w:val="22"/>
              <w:szCs w:val="22"/>
            </w:rPr>
            <w:tab/>
          </w:r>
          <w:r>
            <w:rPr/>
            <w:t>Transmit intermodulation</w:t>
            <w:tab/>
          </w:r>
          <w:hyperlink w:anchor="__RefHeading___Toc478248142">
            <w:r>
              <w:rPr>
                <w:rStyle w:val="IndexLink"/>
              </w:rPr>
              <w:t>25</w:t>
            </w:r>
          </w:hyperlink>
        </w:p>
        <w:p>
          <w:pPr>
            <w:pStyle w:val="Contents3"/>
            <w:rPr>
              <w:rFonts w:ascii="Calibri" w:hAnsi="Calibri" w:cs="Calibri"/>
              <w:sz w:val="22"/>
              <w:szCs w:val="22"/>
            </w:rPr>
          </w:pPr>
          <w:r>
            <w:rPr/>
            <w:t>11.3.3</w:t>
          </w:r>
          <w:r>
            <w:rPr>
              <w:rFonts w:cs="Calibri" w:ascii="Calibri" w:hAnsi="Calibri"/>
              <w:sz w:val="22"/>
              <w:szCs w:val="22"/>
            </w:rPr>
            <w:tab/>
          </w:r>
          <w:r>
            <w:rPr>
              <w:rFonts w:eastAsia="MS Mincho;MS Mincho"/>
            </w:rPr>
            <w:t>Receiver characteristics</w:t>
          </w:r>
          <w:r>
            <w:rPr/>
            <w:tab/>
          </w:r>
          <w:hyperlink w:anchor="__RefHeading___Toc478248143">
            <w:r>
              <w:rPr>
                <w:rStyle w:val="IndexLink"/>
              </w:rPr>
              <w:t>25</w:t>
            </w:r>
          </w:hyperlink>
        </w:p>
        <w:p>
          <w:pPr>
            <w:pStyle w:val="Contents4"/>
            <w:rPr>
              <w:rFonts w:ascii="Calibri" w:hAnsi="Calibri" w:cs="Calibri"/>
              <w:sz w:val="22"/>
              <w:szCs w:val="22"/>
            </w:rPr>
          </w:pPr>
          <w:r>
            <w:rPr/>
            <w:t>11.3.3.1</w:t>
          </w:r>
          <w:r>
            <w:rPr>
              <w:rFonts w:cs="Calibri" w:ascii="Calibri" w:hAnsi="Calibri"/>
              <w:sz w:val="22"/>
              <w:szCs w:val="22"/>
            </w:rPr>
            <w:tab/>
          </w:r>
          <w:r>
            <w:rPr/>
            <w:t>Receiver architecture</w:t>
            <w:tab/>
          </w:r>
          <w:hyperlink w:anchor="__RefHeading___Toc478248144">
            <w:r>
              <w:rPr>
                <w:rStyle w:val="IndexLink"/>
              </w:rPr>
              <w:t>26</w:t>
            </w:r>
          </w:hyperlink>
        </w:p>
        <w:p>
          <w:pPr>
            <w:pStyle w:val="Contents4"/>
            <w:rPr>
              <w:rFonts w:ascii="Calibri" w:hAnsi="Calibri" w:cs="Calibri"/>
              <w:sz w:val="22"/>
              <w:szCs w:val="22"/>
            </w:rPr>
          </w:pPr>
          <w:r>
            <w:rPr/>
            <w:t>11.3.3.2</w:t>
          </w:r>
          <w:r>
            <w:rPr>
              <w:rFonts w:cs="Calibri" w:ascii="Calibri" w:hAnsi="Calibri"/>
              <w:sz w:val="22"/>
              <w:szCs w:val="22"/>
            </w:rPr>
            <w:tab/>
          </w:r>
          <w:r>
            <w:rPr/>
            <w:t>Receiver Sensitivity</w:t>
            <w:tab/>
          </w:r>
          <w:hyperlink w:anchor="__RefHeading___Toc478248145">
            <w:r>
              <w:rPr>
                <w:rStyle w:val="IndexLink"/>
              </w:rPr>
              <w:t>26</w:t>
            </w:r>
          </w:hyperlink>
        </w:p>
        <w:p>
          <w:pPr>
            <w:pStyle w:val="Contents4"/>
            <w:rPr>
              <w:rFonts w:ascii="Calibri" w:hAnsi="Calibri" w:cs="Calibri"/>
              <w:sz w:val="22"/>
              <w:szCs w:val="22"/>
            </w:rPr>
          </w:pPr>
          <w:r>
            <w:rPr/>
            <w:t>11.3.3.3</w:t>
          </w:r>
          <w:r>
            <w:rPr>
              <w:rFonts w:cs="Calibri" w:ascii="Calibri" w:hAnsi="Calibri"/>
              <w:sz w:val="22"/>
              <w:szCs w:val="22"/>
            </w:rPr>
            <w:tab/>
          </w:r>
          <w:r>
            <w:rPr/>
            <w:t>Selectivity</w:t>
            <w:tab/>
          </w:r>
          <w:hyperlink w:anchor="__RefHeading___Toc478248146">
            <w:r>
              <w:rPr>
                <w:rStyle w:val="IndexLink"/>
              </w:rPr>
              <w:t>26</w:t>
            </w:r>
          </w:hyperlink>
        </w:p>
        <w:p>
          <w:pPr>
            <w:pStyle w:val="Contents4"/>
            <w:rPr>
              <w:rFonts w:ascii="Calibri" w:hAnsi="Calibri" w:cs="Calibri"/>
              <w:sz w:val="22"/>
              <w:szCs w:val="22"/>
            </w:rPr>
          </w:pPr>
          <w:r>
            <w:rPr/>
            <w:t>11.3.3.4</w:t>
          </w:r>
          <w:r>
            <w:rPr>
              <w:rFonts w:cs="Calibri" w:ascii="Calibri" w:hAnsi="Calibri"/>
              <w:sz w:val="22"/>
              <w:szCs w:val="22"/>
            </w:rPr>
            <w:tab/>
          </w:r>
          <w:r>
            <w:rPr/>
            <w:t>Blocking performance</w:t>
            <w:tab/>
          </w:r>
          <w:hyperlink w:anchor="__RefHeading___Toc478248147">
            <w:r>
              <w:rPr>
                <w:rStyle w:val="IndexLink"/>
              </w:rPr>
              <w:t>27</w:t>
            </w:r>
          </w:hyperlink>
        </w:p>
        <w:p>
          <w:pPr>
            <w:pStyle w:val="Contents4"/>
            <w:rPr>
              <w:rFonts w:ascii="Calibri" w:hAnsi="Calibri" w:cs="Calibri"/>
              <w:sz w:val="22"/>
              <w:szCs w:val="22"/>
            </w:rPr>
          </w:pPr>
          <w:r>
            <w:rPr/>
            <w:t>11.3.3.5</w:t>
          </w:r>
          <w:r>
            <w:rPr>
              <w:rFonts w:cs="Calibri" w:ascii="Calibri" w:hAnsi="Calibri"/>
              <w:sz w:val="22"/>
              <w:szCs w:val="22"/>
            </w:rPr>
            <w:tab/>
          </w:r>
          <w:r>
            <w:rPr/>
            <w:t>Spurious response</w:t>
            <w:tab/>
          </w:r>
          <w:hyperlink w:anchor="__RefHeading___Toc478248148">
            <w:r>
              <w:rPr>
                <w:rStyle w:val="IndexLink"/>
              </w:rPr>
              <w:t>27</w:t>
            </w:r>
          </w:hyperlink>
        </w:p>
        <w:p>
          <w:pPr>
            <w:pStyle w:val="Contents4"/>
            <w:rPr>
              <w:rFonts w:ascii="Calibri" w:hAnsi="Calibri" w:cs="Calibri"/>
              <w:sz w:val="22"/>
              <w:szCs w:val="22"/>
            </w:rPr>
          </w:pPr>
          <w:r>
            <w:rPr/>
            <w:t>11.3.3.6</w:t>
          </w:r>
          <w:r>
            <w:rPr>
              <w:rFonts w:cs="Calibri" w:ascii="Calibri" w:hAnsi="Calibri"/>
              <w:sz w:val="22"/>
              <w:szCs w:val="22"/>
            </w:rPr>
            <w:tab/>
          </w:r>
          <w:r>
            <w:rPr/>
            <w:t>Intermodulation performance</w:t>
            <w:tab/>
          </w:r>
          <w:hyperlink w:anchor="__RefHeading___Toc478248149">
            <w:r>
              <w:rPr>
                <w:rStyle w:val="IndexLink"/>
              </w:rPr>
              <w:t>27</w:t>
            </w:r>
          </w:hyperlink>
        </w:p>
        <w:p>
          <w:pPr>
            <w:pStyle w:val="Contents4"/>
            <w:rPr>
              <w:rFonts w:ascii="Calibri" w:hAnsi="Calibri" w:cs="Calibri"/>
              <w:sz w:val="22"/>
              <w:szCs w:val="22"/>
            </w:rPr>
          </w:pPr>
          <w:r>
            <w:rPr/>
            <w:t>11.3.3.7</w:t>
          </w:r>
          <w:r>
            <w:rPr>
              <w:rFonts w:cs="Calibri" w:ascii="Calibri" w:hAnsi="Calibri"/>
              <w:sz w:val="22"/>
              <w:szCs w:val="22"/>
            </w:rPr>
            <w:tab/>
          </w:r>
          <w:r>
            <w:rPr/>
            <w:t>Spurious emission</w:t>
            <w:tab/>
          </w:r>
          <w:hyperlink w:anchor="__RefHeading___Toc478248150">
            <w:r>
              <w:rPr>
                <w:rStyle w:val="IndexLink"/>
              </w:rPr>
              <w:t>27</w:t>
            </w:r>
          </w:hyperlink>
        </w:p>
        <w:p>
          <w:pPr>
            <w:pStyle w:val="Contents2"/>
            <w:rPr>
              <w:rFonts w:ascii="Calibri" w:hAnsi="Calibri" w:cs="Calibri"/>
              <w:sz w:val="22"/>
              <w:szCs w:val="22"/>
            </w:rPr>
          </w:pPr>
          <w:r>
            <w:rPr/>
            <w:t>11.4</w:t>
          </w:r>
          <w:r>
            <w:rPr>
              <w:rFonts w:cs="Calibri" w:ascii="Calibri" w:hAnsi="Calibri"/>
              <w:sz w:val="22"/>
              <w:szCs w:val="22"/>
            </w:rPr>
            <w:tab/>
          </w:r>
          <w:r>
            <w:rPr>
              <w:bCs/>
              <w:iCs/>
            </w:rPr>
            <w:t>BS RF requirements</w:t>
          </w:r>
          <w:r>
            <w:rPr/>
            <w:tab/>
          </w:r>
          <w:hyperlink w:anchor="__RefHeading___Toc478248151">
            <w:r>
              <w:rPr>
                <w:rStyle w:val="IndexLink"/>
              </w:rPr>
              <w:t>27</w:t>
            </w:r>
          </w:hyperlink>
        </w:p>
        <w:p>
          <w:pPr>
            <w:pStyle w:val="Contents3"/>
            <w:rPr>
              <w:rFonts w:ascii="Calibri" w:hAnsi="Calibri" w:cs="Calibri"/>
              <w:sz w:val="22"/>
              <w:szCs w:val="22"/>
            </w:rPr>
          </w:pPr>
          <w:r>
            <w:rPr/>
            <w:t>11.4.1</w:t>
          </w:r>
          <w:r>
            <w:rPr>
              <w:rFonts w:cs="Calibri" w:ascii="Calibri" w:hAnsi="Calibri"/>
              <w:sz w:val="22"/>
              <w:szCs w:val="22"/>
            </w:rPr>
            <w:tab/>
          </w:r>
          <w:r>
            <w:rPr/>
            <w:t>General</w:t>
            <w:tab/>
          </w:r>
          <w:hyperlink w:anchor="__RefHeading___Toc478248152">
            <w:r>
              <w:rPr>
                <w:rStyle w:val="IndexLink"/>
              </w:rPr>
              <w:t>27</w:t>
            </w:r>
          </w:hyperlink>
        </w:p>
        <w:p>
          <w:pPr>
            <w:pStyle w:val="Contents3"/>
            <w:rPr>
              <w:rFonts w:ascii="Calibri" w:hAnsi="Calibri" w:cs="Calibri"/>
              <w:sz w:val="22"/>
              <w:szCs w:val="22"/>
            </w:rPr>
          </w:pPr>
          <w:r>
            <w:rPr/>
            <w:t>11.4.2</w:t>
          </w:r>
          <w:r>
            <w:rPr>
              <w:rFonts w:cs="Calibri" w:ascii="Calibri" w:hAnsi="Calibri"/>
              <w:sz w:val="22"/>
              <w:szCs w:val="22"/>
            </w:rPr>
            <w:tab/>
          </w:r>
          <w:r>
            <w:rPr>
              <w:bCs/>
              <w:iCs/>
            </w:rPr>
            <w:t>Transmitter characteristics</w:t>
          </w:r>
          <w:r>
            <w:rPr/>
            <w:tab/>
          </w:r>
          <w:hyperlink w:anchor="__RefHeading___Toc478248153">
            <w:r>
              <w:rPr>
                <w:rStyle w:val="IndexLink"/>
              </w:rPr>
              <w:t>28</w:t>
            </w:r>
          </w:hyperlink>
        </w:p>
        <w:p>
          <w:pPr>
            <w:pStyle w:val="Contents4"/>
            <w:rPr>
              <w:rFonts w:ascii="Calibri" w:hAnsi="Calibri" w:cs="Calibri"/>
              <w:sz w:val="22"/>
              <w:szCs w:val="22"/>
            </w:rPr>
          </w:pPr>
          <w:r>
            <w:rPr/>
            <w:t>11.4.2.1</w:t>
          </w:r>
          <w:r>
            <w:rPr>
              <w:rFonts w:cs="Calibri" w:ascii="Calibri" w:hAnsi="Calibri"/>
              <w:sz w:val="22"/>
              <w:szCs w:val="22"/>
            </w:rPr>
            <w:tab/>
          </w:r>
          <w:r>
            <w:rPr/>
            <w:t>Base Station output power</w:t>
            <w:tab/>
          </w:r>
          <w:hyperlink w:anchor="__RefHeading___Toc478248154">
            <w:r>
              <w:rPr>
                <w:rStyle w:val="IndexLink"/>
              </w:rPr>
              <w:t>28</w:t>
            </w:r>
          </w:hyperlink>
        </w:p>
        <w:p>
          <w:pPr>
            <w:pStyle w:val="Contents4"/>
            <w:rPr>
              <w:rFonts w:ascii="Calibri" w:hAnsi="Calibri" w:cs="Calibri"/>
              <w:sz w:val="22"/>
              <w:szCs w:val="22"/>
            </w:rPr>
          </w:pPr>
          <w:r>
            <w:rPr/>
            <w:t>11.4.2.2</w:t>
          </w:r>
          <w:r>
            <w:rPr>
              <w:rFonts w:cs="Calibri" w:ascii="Calibri" w:hAnsi="Calibri"/>
              <w:sz w:val="22"/>
              <w:szCs w:val="22"/>
            </w:rPr>
            <w:tab/>
          </w:r>
          <w:r>
            <w:rPr/>
            <w:t>Transmitted signal quality</w:t>
            <w:tab/>
          </w:r>
          <w:hyperlink w:anchor="__RefHeading___Toc478248155">
            <w:r>
              <w:rPr>
                <w:rStyle w:val="IndexLink"/>
              </w:rPr>
              <w:t>28</w:t>
            </w:r>
          </w:hyperlink>
        </w:p>
        <w:p>
          <w:pPr>
            <w:pStyle w:val="Contents4"/>
            <w:rPr>
              <w:rFonts w:ascii="Calibri" w:hAnsi="Calibri" w:cs="Calibri"/>
              <w:sz w:val="22"/>
              <w:szCs w:val="22"/>
            </w:rPr>
          </w:pPr>
          <w:r>
            <w:rPr/>
            <w:t>11.4.2.3</w:t>
          </w:r>
          <w:r>
            <w:rPr>
              <w:rFonts w:cs="Calibri" w:ascii="Calibri" w:hAnsi="Calibri"/>
              <w:sz w:val="22"/>
              <w:szCs w:val="22"/>
            </w:rPr>
            <w:tab/>
          </w:r>
          <w:r>
            <w:rPr/>
            <w:t>Unwanted emissions</w:t>
            <w:tab/>
          </w:r>
          <w:hyperlink w:anchor="__RefHeading___Toc478248156">
            <w:r>
              <w:rPr>
                <w:rStyle w:val="IndexLink"/>
              </w:rPr>
              <w:t>28</w:t>
            </w:r>
          </w:hyperlink>
        </w:p>
        <w:p>
          <w:pPr>
            <w:pStyle w:val="Contents4"/>
            <w:rPr>
              <w:rFonts w:ascii="Calibri" w:hAnsi="Calibri" w:cs="Calibri"/>
              <w:sz w:val="22"/>
              <w:szCs w:val="22"/>
            </w:rPr>
          </w:pPr>
          <w:r>
            <w:rPr/>
            <w:t>11.4.2.4</w:t>
          </w:r>
          <w:r>
            <w:rPr>
              <w:rFonts w:cs="Calibri" w:ascii="Calibri" w:hAnsi="Calibri"/>
              <w:sz w:val="22"/>
              <w:szCs w:val="22"/>
            </w:rPr>
            <w:tab/>
          </w:r>
          <w:r>
            <w:rPr/>
            <w:t>Transmitter spurious emissions</w:t>
            <w:tab/>
          </w:r>
          <w:hyperlink w:anchor="__RefHeading___Toc478248157">
            <w:r>
              <w:rPr>
                <w:rStyle w:val="IndexLink"/>
              </w:rPr>
              <w:t>29</w:t>
            </w:r>
          </w:hyperlink>
        </w:p>
        <w:p>
          <w:pPr>
            <w:pStyle w:val="Contents3"/>
            <w:rPr>
              <w:rFonts w:ascii="Calibri" w:hAnsi="Calibri" w:cs="Calibri"/>
              <w:sz w:val="22"/>
              <w:szCs w:val="22"/>
            </w:rPr>
          </w:pPr>
          <w:r>
            <w:rPr/>
            <w:t>11.4.3</w:t>
          </w:r>
          <w:r>
            <w:rPr>
              <w:rFonts w:cs="Calibri" w:ascii="Calibri" w:hAnsi="Calibri"/>
              <w:sz w:val="22"/>
              <w:szCs w:val="22"/>
            </w:rPr>
            <w:tab/>
          </w:r>
          <w:r>
            <w:rPr/>
            <w:t>Receiver characteristics</w:t>
            <w:tab/>
          </w:r>
          <w:hyperlink w:anchor="__RefHeading___Toc478248158">
            <w:r>
              <w:rPr>
                <w:rStyle w:val="IndexLink"/>
              </w:rPr>
              <w:t>29</w:t>
            </w:r>
          </w:hyperlink>
        </w:p>
        <w:p>
          <w:pPr>
            <w:pStyle w:val="Contents4"/>
            <w:rPr>
              <w:rFonts w:ascii="Calibri" w:hAnsi="Calibri" w:cs="Calibri"/>
              <w:sz w:val="22"/>
              <w:szCs w:val="22"/>
            </w:rPr>
          </w:pPr>
          <w:r>
            <w:rPr/>
            <w:t>11.4.3.1</w:t>
          </w:r>
          <w:r>
            <w:rPr>
              <w:rFonts w:cs="Calibri" w:ascii="Calibri" w:hAnsi="Calibri"/>
              <w:sz w:val="22"/>
              <w:szCs w:val="22"/>
            </w:rPr>
            <w:tab/>
          </w:r>
          <w:r>
            <w:rPr/>
            <w:t>Reference sensitivity level</w:t>
            <w:tab/>
          </w:r>
          <w:hyperlink w:anchor="__RefHeading___Toc478248159">
            <w:r>
              <w:rPr>
                <w:rStyle w:val="IndexLink"/>
              </w:rPr>
              <w:t>29</w:t>
            </w:r>
          </w:hyperlink>
        </w:p>
        <w:p>
          <w:pPr>
            <w:pStyle w:val="Contents4"/>
            <w:rPr>
              <w:rFonts w:ascii="Calibri" w:hAnsi="Calibri" w:cs="Calibri"/>
              <w:sz w:val="22"/>
              <w:szCs w:val="22"/>
            </w:rPr>
          </w:pPr>
          <w:r>
            <w:rPr/>
            <w:t>11.4.3.2</w:t>
          </w:r>
          <w:r>
            <w:rPr>
              <w:rFonts w:cs="Calibri" w:ascii="Calibri" w:hAnsi="Calibri"/>
              <w:sz w:val="22"/>
              <w:szCs w:val="22"/>
            </w:rPr>
            <w:tab/>
          </w:r>
          <w:r>
            <w:rPr/>
            <w:t>Adjacent Channel Selectivity (ACS), narrow-band blocking, Blocking, Receiver intermodulation</w:t>
            <w:tab/>
          </w:r>
          <w:hyperlink w:anchor="__RefHeading___Toc478248160">
            <w:r>
              <w:rPr>
                <w:rStyle w:val="IndexLink"/>
              </w:rPr>
              <w:t>29</w:t>
            </w:r>
          </w:hyperlink>
        </w:p>
        <w:p>
          <w:pPr>
            <w:pStyle w:val="Contents4"/>
            <w:rPr>
              <w:rFonts w:ascii="Calibri" w:hAnsi="Calibri" w:cs="Calibri"/>
              <w:sz w:val="22"/>
              <w:szCs w:val="22"/>
            </w:rPr>
          </w:pPr>
          <w:r>
            <w:rPr/>
            <w:t>11.4.3.3</w:t>
          </w:r>
          <w:r>
            <w:rPr>
              <w:rFonts w:cs="Calibri" w:ascii="Calibri" w:hAnsi="Calibri"/>
              <w:sz w:val="22"/>
              <w:szCs w:val="22"/>
            </w:rPr>
            <w:tab/>
          </w:r>
          <w:r>
            <w:rPr/>
            <w:t>Performance requirements</w:t>
            <w:tab/>
          </w:r>
          <w:hyperlink w:anchor="__RefHeading___Toc478248161">
            <w:r>
              <w:rPr>
                <w:rStyle w:val="IndexLink"/>
              </w:rPr>
              <w:t>29</w:t>
            </w:r>
          </w:hyperlink>
        </w:p>
        <w:p>
          <w:pPr>
            <w:pStyle w:val="Contents1"/>
            <w:rPr>
              <w:rFonts w:ascii="Calibri" w:hAnsi="Calibri" w:cs="Calibri"/>
              <w:szCs w:val="22"/>
            </w:rPr>
          </w:pPr>
          <w:r>
            <w:rPr/>
            <w:t>12</w:t>
          </w:r>
          <w:r>
            <w:rPr>
              <w:rFonts w:cs="Calibri" w:ascii="Calibri" w:hAnsi="Calibri"/>
              <w:szCs w:val="22"/>
            </w:rPr>
            <w:tab/>
          </w:r>
          <w:r>
            <w:rPr>
              <w:rFonts w:eastAsia="MS Mincho;MS Mincho"/>
            </w:rPr>
            <w:t>Mobility enhancements</w:t>
          </w:r>
          <w:r>
            <w:rPr/>
            <w:tab/>
          </w:r>
          <w:hyperlink w:anchor="__RefHeading___Toc478248162">
            <w:r>
              <w:rPr>
                <w:rStyle w:val="IndexLink"/>
              </w:rPr>
              <w:t>29</w:t>
            </w:r>
          </w:hyperlink>
        </w:p>
        <w:p>
          <w:pPr>
            <w:pStyle w:val="Contents1"/>
            <w:rPr>
              <w:rFonts w:ascii="Calibri" w:hAnsi="Calibri" w:cs="Calibri"/>
              <w:szCs w:val="22"/>
            </w:rPr>
          </w:pPr>
          <w:r>
            <w:rPr/>
            <w:t>13</w:t>
          </w:r>
          <w:r>
            <w:rPr>
              <w:rFonts w:cs="Calibri" w:ascii="Calibri" w:hAnsi="Calibri"/>
              <w:szCs w:val="22"/>
            </w:rPr>
            <w:tab/>
          </w:r>
          <w:r>
            <w:rPr>
              <w:rFonts w:eastAsia="MS Mincho;MS Mincho"/>
              <w:lang w:val="en-US" w:eastAsia="en-US"/>
            </w:rPr>
            <w:t>TS 36.133 [17] requirements enhancements</w:t>
          </w:r>
          <w:r>
            <w:rPr/>
            <w:tab/>
          </w:r>
          <w:hyperlink w:anchor="__RefHeading___Toc478248163">
            <w:r>
              <w:rPr>
                <w:rStyle w:val="IndexLink"/>
              </w:rPr>
              <w:t>30</w:t>
            </w:r>
          </w:hyperlink>
        </w:p>
        <w:p>
          <w:pPr>
            <w:pStyle w:val="Contents1"/>
            <w:rPr>
              <w:rFonts w:ascii="Calibri" w:hAnsi="Calibri" w:cs="Calibri"/>
              <w:szCs w:val="22"/>
            </w:rPr>
          </w:pPr>
          <w:r>
            <w:rPr/>
            <w:t>14</w:t>
          </w:r>
          <w:r>
            <w:rPr>
              <w:rFonts w:cs="Calibri" w:ascii="Calibri" w:hAnsi="Calibri"/>
              <w:szCs w:val="22"/>
            </w:rPr>
            <w:tab/>
          </w:r>
          <w:r>
            <w:rPr>
              <w:rFonts w:eastAsia="MS Mincho;MS Mincho"/>
              <w:lang w:val="en-US" w:eastAsia="en-US"/>
            </w:rPr>
            <w:t>MBMS Enhancements</w:t>
          </w:r>
          <w:r>
            <w:rPr/>
            <w:tab/>
          </w:r>
          <w:hyperlink w:anchor="__RefHeading___Toc478248164">
            <w:r>
              <w:rPr>
                <w:rStyle w:val="IndexLink"/>
              </w:rPr>
              <w:t>30</w:t>
            </w:r>
          </w:hyperlink>
        </w:p>
        <w:p>
          <w:pPr>
            <w:pStyle w:val="Contents1"/>
            <w:rPr>
              <w:rFonts w:ascii="Calibri" w:hAnsi="Calibri" w:cs="Calibri"/>
              <w:szCs w:val="22"/>
            </w:rPr>
          </w:pPr>
          <w:r>
            <w:rPr/>
            <w:t>15</w:t>
          </w:r>
          <w:r>
            <w:rPr>
              <w:rFonts w:cs="Calibri" w:ascii="Calibri" w:hAnsi="Calibri"/>
              <w:szCs w:val="22"/>
            </w:rPr>
            <w:tab/>
          </w:r>
          <w:r>
            <w:rPr>
              <w:rFonts w:eastAsia="MS Mincho;MS Mincho"/>
              <w:lang w:val="en-US" w:eastAsia="en-US"/>
            </w:rPr>
            <w:t>SON Enhancements</w:t>
          </w:r>
          <w:r>
            <w:rPr/>
            <w:tab/>
          </w:r>
          <w:hyperlink w:anchor="__RefHeading___Toc478248165">
            <w:r>
              <w:rPr>
                <w:rStyle w:val="IndexLink"/>
              </w:rPr>
              <w:t>30</w:t>
            </w:r>
          </w:hyperlink>
        </w:p>
        <w:p>
          <w:pPr>
            <w:pStyle w:val="Contents1"/>
            <w:rPr>
              <w:rFonts w:ascii="Calibri" w:hAnsi="Calibri" w:cs="Calibri"/>
              <w:szCs w:val="22"/>
            </w:rPr>
          </w:pPr>
          <w:r>
            <w:rPr/>
            <w:t>16</w:t>
          </w:r>
          <w:r>
            <w:rPr>
              <w:rFonts w:cs="Calibri" w:ascii="Calibri" w:hAnsi="Calibri"/>
              <w:szCs w:val="22"/>
            </w:rPr>
            <w:tab/>
          </w:r>
          <w:r>
            <w:rPr>
              <w:lang w:val="en-US" w:eastAsia="en-US"/>
            </w:rPr>
            <w:t>Self-Evaluation Report on "LTE Release 10 and beyond (LTE-Advanced)"</w:t>
          </w:r>
          <w:r>
            <w:rPr/>
            <w:tab/>
          </w:r>
          <w:hyperlink w:anchor="__RefHeading___Toc478248166">
            <w:r>
              <w:rPr>
                <w:rStyle w:val="IndexLink"/>
              </w:rPr>
              <w:t>31</w:t>
            </w:r>
          </w:hyperlink>
        </w:p>
        <w:p>
          <w:pPr>
            <w:pStyle w:val="Contents2"/>
            <w:rPr>
              <w:rFonts w:ascii="Calibri" w:hAnsi="Calibri" w:cs="Calibri"/>
              <w:sz w:val="22"/>
              <w:szCs w:val="22"/>
            </w:rPr>
          </w:pPr>
          <w:r>
            <w:rPr/>
            <w:t>16.1</w:t>
          </w:r>
          <w:r>
            <w:rPr>
              <w:rFonts w:cs="Calibri" w:ascii="Calibri" w:hAnsi="Calibri"/>
              <w:sz w:val="22"/>
              <w:szCs w:val="22"/>
            </w:rPr>
            <w:tab/>
          </w:r>
          <w:r>
            <w:rPr>
              <w:rFonts w:eastAsia="MS Mincho;MS Mincho"/>
              <w:bCs/>
              <w:iCs/>
            </w:rPr>
            <w:t xml:space="preserve">Peak </w:t>
          </w:r>
          <w:r>
            <w:rPr>
              <w:lang w:val="en-US" w:eastAsia="en-US"/>
            </w:rPr>
            <w:t>spectral efficiency</w:t>
          </w:r>
          <w:r>
            <w:rPr/>
            <w:tab/>
          </w:r>
          <w:hyperlink w:anchor="__RefHeading___Toc478248167">
            <w:r>
              <w:rPr>
                <w:rStyle w:val="IndexLink"/>
              </w:rPr>
              <w:t>31</w:t>
            </w:r>
          </w:hyperlink>
        </w:p>
        <w:p>
          <w:pPr>
            <w:pStyle w:val="Contents2"/>
            <w:rPr>
              <w:rFonts w:ascii="Calibri" w:hAnsi="Calibri" w:cs="Calibri"/>
              <w:sz w:val="22"/>
              <w:szCs w:val="22"/>
            </w:rPr>
          </w:pPr>
          <w:r>
            <w:rPr/>
            <w:t>16.2</w:t>
          </w:r>
          <w:r>
            <w:rPr>
              <w:rFonts w:cs="Calibri" w:ascii="Calibri" w:hAnsi="Calibri"/>
              <w:sz w:val="22"/>
              <w:szCs w:val="22"/>
            </w:rPr>
            <w:tab/>
          </w:r>
          <w:r>
            <w:rPr>
              <w:rFonts w:eastAsia="MS Mincho;MS Mincho"/>
              <w:bCs/>
              <w:iCs/>
            </w:rPr>
            <w:t>C-plane latency</w:t>
          </w:r>
          <w:r>
            <w:rPr/>
            <w:tab/>
          </w:r>
          <w:hyperlink w:anchor="__RefHeading___Toc478248168">
            <w:r>
              <w:rPr>
                <w:rStyle w:val="IndexLink"/>
              </w:rPr>
              <w:t>32</w:t>
            </w:r>
          </w:hyperlink>
        </w:p>
        <w:p>
          <w:pPr>
            <w:pStyle w:val="Contents3"/>
            <w:rPr>
              <w:rFonts w:ascii="Calibri" w:hAnsi="Calibri" w:cs="Calibri"/>
              <w:sz w:val="22"/>
              <w:szCs w:val="22"/>
            </w:rPr>
          </w:pPr>
          <w:r>
            <w:rPr/>
            <w:t>16.2.1</w:t>
          </w:r>
          <w:r>
            <w:rPr>
              <w:rFonts w:cs="Calibri" w:ascii="Calibri" w:hAnsi="Calibri"/>
              <w:sz w:val="22"/>
              <w:szCs w:val="22"/>
            </w:rPr>
            <w:tab/>
          </w:r>
          <w:r>
            <w:rPr>
              <w:rFonts w:eastAsia="MS Mincho;MS Mincho"/>
            </w:rPr>
            <w:t>Idle to Connected</w:t>
          </w:r>
          <w:r>
            <w:rPr/>
            <w:tab/>
          </w:r>
          <w:hyperlink w:anchor="__RefHeading___Toc478248169">
            <w:r>
              <w:rPr>
                <w:rStyle w:val="IndexLink"/>
              </w:rPr>
              <w:t>32</w:t>
            </w:r>
          </w:hyperlink>
        </w:p>
        <w:p>
          <w:pPr>
            <w:pStyle w:val="Contents3"/>
            <w:rPr>
              <w:rFonts w:ascii="Calibri" w:hAnsi="Calibri" w:cs="Calibri"/>
              <w:sz w:val="22"/>
              <w:szCs w:val="22"/>
            </w:rPr>
          </w:pPr>
          <w:r>
            <w:rPr/>
            <w:t>16.2.2</w:t>
          </w:r>
          <w:r>
            <w:rPr>
              <w:rFonts w:cs="Calibri" w:ascii="Calibri" w:hAnsi="Calibri"/>
              <w:sz w:val="22"/>
              <w:szCs w:val="22"/>
            </w:rPr>
            <w:tab/>
          </w:r>
          <w:r>
            <w:rPr>
              <w:rFonts w:eastAsia="MS Mincho;MS Mincho"/>
            </w:rPr>
            <w:t>Dormant to Active</w:t>
          </w:r>
          <w:r>
            <w:rPr/>
            <w:tab/>
          </w:r>
          <w:hyperlink w:anchor="__RefHeading___Toc478248170">
            <w:r>
              <w:rPr>
                <w:rStyle w:val="IndexLink"/>
              </w:rPr>
              <w:t>34</w:t>
            </w:r>
          </w:hyperlink>
        </w:p>
        <w:p>
          <w:pPr>
            <w:pStyle w:val="Contents2"/>
            <w:rPr>
              <w:rFonts w:ascii="Calibri" w:hAnsi="Calibri" w:cs="Calibri"/>
              <w:sz w:val="22"/>
              <w:szCs w:val="22"/>
            </w:rPr>
          </w:pPr>
          <w:r>
            <w:rPr/>
            <w:t>16.3</w:t>
          </w:r>
          <w:r>
            <w:rPr>
              <w:rFonts w:cs="Calibri" w:ascii="Calibri" w:hAnsi="Calibri"/>
              <w:sz w:val="22"/>
              <w:szCs w:val="22"/>
            </w:rPr>
            <w:tab/>
          </w:r>
          <w:r>
            <w:rPr>
              <w:rFonts w:eastAsia="MS Mincho;MS Mincho"/>
              <w:bCs/>
              <w:iCs/>
            </w:rPr>
            <w:t>U-Plane latency</w:t>
          </w:r>
          <w:r>
            <w:rPr/>
            <w:tab/>
          </w:r>
          <w:hyperlink w:anchor="__RefHeading___Toc478248171">
            <w:r>
              <w:rPr>
                <w:rStyle w:val="IndexLink"/>
              </w:rPr>
              <w:t>35</w:t>
            </w:r>
          </w:hyperlink>
        </w:p>
        <w:p>
          <w:pPr>
            <w:pStyle w:val="Contents2"/>
            <w:rPr>
              <w:rFonts w:ascii="Calibri" w:hAnsi="Calibri" w:cs="Calibri"/>
              <w:sz w:val="22"/>
              <w:szCs w:val="22"/>
            </w:rPr>
          </w:pPr>
          <w:r>
            <w:rPr/>
            <w:t>16.4</w:t>
          </w:r>
          <w:r>
            <w:rPr>
              <w:rFonts w:cs="Calibri" w:ascii="Calibri" w:hAnsi="Calibri"/>
              <w:sz w:val="22"/>
              <w:szCs w:val="22"/>
            </w:rPr>
            <w:tab/>
          </w:r>
          <w:r>
            <w:rPr>
              <w:rFonts w:eastAsia="MS Mincho;MS Mincho"/>
              <w:bCs/>
              <w:iCs/>
            </w:rPr>
            <w:t>Spectral efficiency and user throughput</w:t>
          </w:r>
          <w:r>
            <w:rPr/>
            <w:tab/>
          </w:r>
          <w:hyperlink w:anchor="__RefHeading___Toc478248172">
            <w:r>
              <w:rPr>
                <w:rStyle w:val="IndexLink"/>
              </w:rPr>
              <w:t>35</w:t>
            </w:r>
          </w:hyperlink>
        </w:p>
        <w:p>
          <w:pPr>
            <w:pStyle w:val="Contents3"/>
            <w:rPr>
              <w:rFonts w:ascii="Calibri" w:hAnsi="Calibri" w:cs="Calibri"/>
              <w:sz w:val="22"/>
              <w:szCs w:val="22"/>
            </w:rPr>
          </w:pPr>
          <w:r>
            <w:rPr/>
            <w:t>16.4.1</w:t>
          </w:r>
          <w:r>
            <w:rPr>
              <w:rFonts w:cs="Calibri" w:ascii="Calibri" w:hAnsi="Calibri"/>
              <w:sz w:val="22"/>
              <w:szCs w:val="22"/>
            </w:rPr>
            <w:tab/>
          </w:r>
          <w:r>
            <w:rPr>
              <w:rFonts w:eastAsia="MS Mincho;MS Mincho"/>
            </w:rPr>
            <w:t>Cell spectral efficiency and cell-edge spectral efficiency</w:t>
          </w:r>
          <w:r>
            <w:rPr/>
            <w:tab/>
          </w:r>
          <w:hyperlink w:anchor="__RefHeading___Toc478248173">
            <w:r>
              <w:rPr>
                <w:rStyle w:val="IndexLink"/>
              </w:rPr>
              <w:t>35</w:t>
            </w:r>
          </w:hyperlink>
        </w:p>
        <w:p>
          <w:pPr>
            <w:pStyle w:val="Contents4"/>
            <w:rPr>
              <w:rFonts w:ascii="Calibri" w:hAnsi="Calibri" w:cs="Calibri"/>
              <w:sz w:val="22"/>
              <w:szCs w:val="22"/>
            </w:rPr>
          </w:pPr>
          <w:r>
            <w:rPr/>
            <w:t>16.4.1.1</w:t>
          </w:r>
          <w:r>
            <w:rPr>
              <w:rFonts w:cs="Calibri" w:ascii="Calibri" w:hAnsi="Calibri"/>
              <w:sz w:val="22"/>
              <w:szCs w:val="22"/>
            </w:rPr>
            <w:tab/>
          </w:r>
          <w:r>
            <w:rPr>
              <w:rFonts w:eastAsia="MS Mincho;MS Mincho"/>
              <w:lang w:val="en-US" w:eastAsia="en-US"/>
            </w:rPr>
            <w:t>Indoor</w:t>
          </w:r>
          <w:r>
            <w:rPr/>
            <w:tab/>
          </w:r>
          <w:hyperlink w:anchor="__RefHeading___Toc478248174">
            <w:r>
              <w:rPr>
                <w:rStyle w:val="IndexLink"/>
              </w:rPr>
              <w:t>35</w:t>
            </w:r>
          </w:hyperlink>
        </w:p>
        <w:p>
          <w:pPr>
            <w:pStyle w:val="Contents4"/>
            <w:rPr>
              <w:rFonts w:ascii="Calibri" w:hAnsi="Calibri" w:cs="Calibri"/>
              <w:sz w:val="22"/>
              <w:szCs w:val="22"/>
            </w:rPr>
          </w:pPr>
          <w:r>
            <w:rPr/>
            <w:t>16.4.1.2</w:t>
          </w:r>
          <w:r>
            <w:rPr>
              <w:rFonts w:cs="Calibri" w:ascii="Calibri" w:hAnsi="Calibri"/>
              <w:sz w:val="22"/>
              <w:szCs w:val="22"/>
            </w:rPr>
            <w:tab/>
          </w:r>
          <w:r>
            <w:rPr>
              <w:lang w:val="en-US" w:eastAsia="en-US"/>
            </w:rPr>
            <w:t>Microcellular</w:t>
          </w:r>
          <w:r>
            <w:rPr/>
            <w:tab/>
          </w:r>
          <w:hyperlink w:anchor="__RefHeading___Toc478248175">
            <w:r>
              <w:rPr>
                <w:rStyle w:val="IndexLink"/>
              </w:rPr>
              <w:t>36</w:t>
            </w:r>
          </w:hyperlink>
        </w:p>
        <w:p>
          <w:pPr>
            <w:pStyle w:val="Contents4"/>
            <w:rPr>
              <w:rFonts w:ascii="Calibri" w:hAnsi="Calibri" w:cs="Calibri"/>
              <w:sz w:val="22"/>
              <w:szCs w:val="22"/>
            </w:rPr>
          </w:pPr>
          <w:r>
            <w:rPr/>
            <w:t>16.4.1.3</w:t>
          </w:r>
          <w:r>
            <w:rPr>
              <w:rFonts w:cs="Calibri" w:ascii="Calibri" w:hAnsi="Calibri"/>
              <w:sz w:val="22"/>
              <w:szCs w:val="22"/>
            </w:rPr>
            <w:tab/>
          </w:r>
          <w:r>
            <w:rPr>
              <w:lang w:val="en-US" w:eastAsia="en-US"/>
            </w:rPr>
            <w:t>Base coverage urban</w:t>
          </w:r>
          <w:r>
            <w:rPr/>
            <w:tab/>
          </w:r>
          <w:hyperlink w:anchor="__RefHeading___Toc478248176">
            <w:r>
              <w:rPr>
                <w:rStyle w:val="IndexLink"/>
              </w:rPr>
              <w:t>37</w:t>
            </w:r>
          </w:hyperlink>
        </w:p>
        <w:p>
          <w:pPr>
            <w:pStyle w:val="Contents4"/>
            <w:rPr>
              <w:rFonts w:ascii="Calibri" w:hAnsi="Calibri" w:cs="Calibri"/>
              <w:sz w:val="22"/>
              <w:szCs w:val="22"/>
            </w:rPr>
          </w:pPr>
          <w:r>
            <w:rPr/>
            <w:t>16.4.1.4</w:t>
          </w:r>
          <w:r>
            <w:rPr>
              <w:rFonts w:cs="Calibri" w:ascii="Calibri" w:hAnsi="Calibri"/>
              <w:sz w:val="22"/>
              <w:szCs w:val="22"/>
            </w:rPr>
            <w:tab/>
          </w:r>
          <w:r>
            <w:rPr>
              <w:rFonts w:eastAsia="MS Mincho;MS Mincho"/>
            </w:rPr>
            <w:t>High speed</w:t>
          </w:r>
          <w:r>
            <w:rPr/>
            <w:tab/>
          </w:r>
          <w:hyperlink w:anchor="__RefHeading___Toc478248177">
            <w:r>
              <w:rPr>
                <w:rStyle w:val="IndexLink"/>
              </w:rPr>
              <w:t>38</w:t>
            </w:r>
          </w:hyperlink>
        </w:p>
        <w:p>
          <w:pPr>
            <w:pStyle w:val="Contents3"/>
            <w:rPr>
              <w:rFonts w:ascii="Calibri" w:hAnsi="Calibri" w:cs="Calibri"/>
              <w:sz w:val="22"/>
              <w:szCs w:val="22"/>
            </w:rPr>
          </w:pPr>
          <w:r>
            <w:rPr/>
            <w:t>16.4.2</w:t>
          </w:r>
          <w:r>
            <w:rPr>
              <w:rFonts w:cs="Calibri" w:ascii="Calibri" w:hAnsi="Calibri"/>
              <w:sz w:val="22"/>
              <w:szCs w:val="22"/>
            </w:rPr>
            <w:tab/>
          </w:r>
          <w:r>
            <w:rPr>
              <w:rFonts w:eastAsia="MS Mincho;MS Mincho"/>
            </w:rPr>
            <w:t>Number of supported VoIP users</w:t>
          </w:r>
          <w:r>
            <w:rPr/>
            <w:tab/>
          </w:r>
          <w:hyperlink w:anchor="__RefHeading___Toc478248178">
            <w:r>
              <w:rPr>
                <w:rStyle w:val="IndexLink"/>
              </w:rPr>
              <w:t>40</w:t>
            </w:r>
          </w:hyperlink>
        </w:p>
        <w:p>
          <w:pPr>
            <w:pStyle w:val="Contents3"/>
            <w:rPr>
              <w:rFonts w:ascii="Calibri" w:hAnsi="Calibri" w:cs="Calibri"/>
              <w:sz w:val="22"/>
              <w:szCs w:val="22"/>
            </w:rPr>
          </w:pPr>
          <w:r>
            <w:rPr/>
            <w:t>16.4.3</w:t>
          </w:r>
          <w:r>
            <w:rPr>
              <w:rFonts w:cs="Calibri" w:ascii="Calibri" w:hAnsi="Calibri"/>
              <w:sz w:val="22"/>
              <w:szCs w:val="22"/>
            </w:rPr>
            <w:tab/>
          </w:r>
          <w:r>
            <w:rPr>
              <w:rFonts w:eastAsia="MS Mincho;MS Mincho"/>
            </w:rPr>
            <w:t>Mobility traffic channel link data rates</w:t>
          </w:r>
          <w:r>
            <w:rPr/>
            <w:tab/>
          </w:r>
          <w:hyperlink w:anchor="__RefHeading___Toc478248179">
            <w:r>
              <w:rPr>
                <w:rStyle w:val="IndexLink"/>
              </w:rPr>
              <w:t>40</w:t>
            </w:r>
          </w:hyperlink>
        </w:p>
        <w:p>
          <w:pPr>
            <w:pStyle w:val="Contents2"/>
            <w:rPr>
              <w:rFonts w:ascii="Calibri" w:hAnsi="Calibri" w:cs="Calibri"/>
              <w:sz w:val="22"/>
              <w:szCs w:val="22"/>
            </w:rPr>
          </w:pPr>
          <w:r>
            <w:rPr/>
            <w:t>16.5</w:t>
          </w:r>
          <w:r>
            <w:rPr>
              <w:rFonts w:cs="Calibri" w:ascii="Calibri" w:hAnsi="Calibri"/>
              <w:sz w:val="22"/>
              <w:szCs w:val="22"/>
            </w:rPr>
            <w:tab/>
          </w:r>
          <w:r>
            <w:rPr>
              <w:rFonts w:eastAsia="MS Mincho;MS Mincho"/>
              <w:bCs/>
              <w:iCs/>
            </w:rPr>
            <w:t>Handover Performance</w:t>
          </w:r>
          <w:r>
            <w:rPr/>
            <w:tab/>
          </w:r>
          <w:hyperlink w:anchor="__RefHeading___Toc478248180">
            <w:r>
              <w:rPr>
                <w:rStyle w:val="IndexLink"/>
              </w:rPr>
              <w:t>41</w:t>
            </w:r>
          </w:hyperlink>
        </w:p>
        <w:p>
          <w:pPr>
            <w:pStyle w:val="Contents3"/>
            <w:rPr>
              <w:rFonts w:ascii="Calibri" w:hAnsi="Calibri" w:cs="Calibri"/>
              <w:sz w:val="22"/>
              <w:szCs w:val="22"/>
            </w:rPr>
          </w:pPr>
          <w:r>
            <w:rPr/>
            <w:t>16.5.1</w:t>
          </w:r>
          <w:r>
            <w:rPr>
              <w:rFonts w:cs="Calibri" w:ascii="Calibri" w:hAnsi="Calibri"/>
              <w:sz w:val="22"/>
              <w:szCs w:val="22"/>
            </w:rPr>
            <w:tab/>
          </w:r>
          <w:r>
            <w:rPr>
              <w:rFonts w:eastAsia="MS Mincho;MS Mincho"/>
            </w:rPr>
            <w:t>Intra-frequency handover interruption time</w:t>
          </w:r>
          <w:r>
            <w:rPr/>
            <w:tab/>
          </w:r>
          <w:hyperlink w:anchor="__RefHeading___Toc478248181">
            <w:r>
              <w:rPr>
                <w:rStyle w:val="IndexLink"/>
              </w:rPr>
              <w:t>43</w:t>
            </w:r>
          </w:hyperlink>
        </w:p>
        <w:p>
          <w:pPr>
            <w:pStyle w:val="Contents3"/>
            <w:rPr>
              <w:rFonts w:ascii="Calibri" w:hAnsi="Calibri" w:cs="Calibri"/>
              <w:sz w:val="22"/>
              <w:szCs w:val="22"/>
            </w:rPr>
          </w:pPr>
          <w:r>
            <w:rPr/>
            <w:t>16.5.2</w:t>
          </w:r>
          <w:r>
            <w:rPr>
              <w:rFonts w:cs="Calibri" w:ascii="Calibri" w:hAnsi="Calibri"/>
              <w:sz w:val="22"/>
              <w:szCs w:val="22"/>
            </w:rPr>
            <w:tab/>
          </w:r>
          <w:r>
            <w:rPr>
              <w:rFonts w:eastAsia="MS Mincho;MS Mincho"/>
            </w:rPr>
            <w:t>Inter-frequency handover interruption time within a spectrum band</w:t>
          </w:r>
          <w:r>
            <w:rPr/>
            <w:tab/>
          </w:r>
          <w:hyperlink w:anchor="__RefHeading___Toc478248182">
            <w:r>
              <w:rPr>
                <w:rStyle w:val="IndexLink"/>
              </w:rPr>
              <w:t>43</w:t>
            </w:r>
          </w:hyperlink>
        </w:p>
        <w:p>
          <w:pPr>
            <w:pStyle w:val="Contents3"/>
            <w:rPr>
              <w:rFonts w:ascii="Calibri" w:hAnsi="Calibri" w:cs="Calibri"/>
              <w:sz w:val="22"/>
              <w:szCs w:val="22"/>
            </w:rPr>
          </w:pPr>
          <w:r>
            <w:rPr/>
            <w:t>16.5.3</w:t>
          </w:r>
          <w:r>
            <w:rPr>
              <w:rFonts w:cs="Calibri" w:ascii="Calibri" w:hAnsi="Calibri"/>
              <w:sz w:val="22"/>
              <w:szCs w:val="22"/>
            </w:rPr>
            <w:tab/>
          </w:r>
          <w:r>
            <w:rPr>
              <w:rFonts w:eastAsia="MS Mincho;MS Mincho"/>
            </w:rPr>
            <w:t>Inter-frequency handover interruption time between spectrum bands</w:t>
          </w:r>
          <w:r>
            <w:rPr/>
            <w:tab/>
          </w:r>
          <w:hyperlink w:anchor="__RefHeading___Toc478248183">
            <w:r>
              <w:rPr>
                <w:rStyle w:val="IndexLink"/>
              </w:rPr>
              <w:t>43</w:t>
            </w:r>
          </w:hyperlink>
        </w:p>
        <w:p>
          <w:pPr>
            <w:pStyle w:val="Contents2"/>
            <w:rPr>
              <w:rFonts w:ascii="Calibri" w:hAnsi="Calibri" w:cs="Calibri"/>
              <w:sz w:val="22"/>
              <w:szCs w:val="22"/>
            </w:rPr>
          </w:pPr>
          <w:r>
            <w:rPr/>
            <w:t>16.6</w:t>
          </w:r>
          <w:r>
            <w:rPr>
              <w:rFonts w:cs="Calibri" w:ascii="Calibri" w:hAnsi="Calibri"/>
              <w:sz w:val="22"/>
              <w:szCs w:val="22"/>
            </w:rPr>
            <w:tab/>
          </w:r>
          <w:r>
            <w:rPr>
              <w:rFonts w:eastAsia="MS Mincho;MS Mincho"/>
              <w:bCs/>
              <w:iCs/>
            </w:rPr>
            <w:t>Spectrum and bandwidth</w:t>
          </w:r>
          <w:r>
            <w:rPr/>
            <w:tab/>
          </w:r>
          <w:hyperlink w:anchor="__RefHeading___Toc478248184">
            <w:r>
              <w:rPr>
                <w:rStyle w:val="IndexLink"/>
              </w:rPr>
              <w:t>43</w:t>
            </w:r>
          </w:hyperlink>
        </w:p>
        <w:p>
          <w:pPr>
            <w:pStyle w:val="Contents3"/>
            <w:rPr>
              <w:rFonts w:ascii="Calibri" w:hAnsi="Calibri" w:cs="Calibri"/>
              <w:sz w:val="22"/>
              <w:szCs w:val="22"/>
            </w:rPr>
          </w:pPr>
          <w:r>
            <w:rPr/>
            <w:t>16.6.1</w:t>
          </w:r>
          <w:r>
            <w:rPr>
              <w:rFonts w:cs="Calibri" w:ascii="Calibri" w:hAnsi="Calibri"/>
              <w:sz w:val="22"/>
              <w:szCs w:val="22"/>
            </w:rPr>
            <w:tab/>
          </w:r>
          <w:r>
            <w:rPr>
              <w:rFonts w:eastAsia="MS Mincho;MS Mincho"/>
            </w:rPr>
            <w:t>Deployment in IMT bands</w:t>
          </w:r>
          <w:r>
            <w:rPr/>
            <w:tab/>
          </w:r>
          <w:hyperlink w:anchor="__RefHeading___Toc478248185">
            <w:r>
              <w:rPr>
                <w:rStyle w:val="IndexLink"/>
              </w:rPr>
              <w:t>43</w:t>
            </w:r>
          </w:hyperlink>
        </w:p>
        <w:p>
          <w:pPr>
            <w:pStyle w:val="Contents3"/>
            <w:rPr>
              <w:rFonts w:ascii="Calibri" w:hAnsi="Calibri" w:cs="Calibri"/>
              <w:sz w:val="22"/>
              <w:szCs w:val="22"/>
            </w:rPr>
          </w:pPr>
          <w:r>
            <w:rPr/>
            <w:t>16.6.2</w:t>
          </w:r>
          <w:r>
            <w:rPr>
              <w:rFonts w:cs="Calibri" w:ascii="Calibri" w:hAnsi="Calibri"/>
              <w:sz w:val="22"/>
              <w:szCs w:val="22"/>
            </w:rPr>
            <w:tab/>
          </w:r>
          <w:r>
            <w:rPr>
              <w:rFonts w:eastAsia="MS Mincho;MS Mincho"/>
            </w:rPr>
            <w:t>Bandwidth and channel bandwidth scalability</w:t>
          </w:r>
          <w:r>
            <w:rPr/>
            <w:tab/>
          </w:r>
          <w:hyperlink w:anchor="__RefHeading___Toc478248186">
            <w:r>
              <w:rPr>
                <w:rStyle w:val="IndexLink"/>
              </w:rPr>
              <w:t>44</w:t>
            </w:r>
          </w:hyperlink>
        </w:p>
        <w:p>
          <w:pPr>
            <w:pStyle w:val="Contents2"/>
            <w:rPr>
              <w:rFonts w:ascii="Calibri" w:hAnsi="Calibri" w:cs="Calibri"/>
              <w:sz w:val="22"/>
              <w:szCs w:val="22"/>
            </w:rPr>
          </w:pPr>
          <w:r>
            <w:rPr/>
            <w:t>16.7</w:t>
          </w:r>
          <w:r>
            <w:rPr>
              <w:rFonts w:cs="Calibri" w:ascii="Calibri" w:hAnsi="Calibri"/>
              <w:sz w:val="22"/>
              <w:szCs w:val="22"/>
            </w:rPr>
            <w:tab/>
          </w:r>
          <w:r>
            <w:rPr>
              <w:rFonts w:eastAsia="MS Mincho;MS Mincho"/>
              <w:bCs/>
              <w:iCs/>
            </w:rPr>
            <w:t>Services</w:t>
          </w:r>
          <w:r>
            <w:rPr/>
            <w:tab/>
          </w:r>
          <w:hyperlink w:anchor="__RefHeading___Toc478248187">
            <w:r>
              <w:rPr>
                <w:rStyle w:val="IndexLink"/>
              </w:rPr>
              <w:t>44</w:t>
            </w:r>
          </w:hyperlink>
        </w:p>
        <w:p>
          <w:pPr>
            <w:pStyle w:val="Contents2"/>
            <w:rPr>
              <w:rFonts w:ascii="Calibri" w:hAnsi="Calibri" w:cs="Calibri"/>
              <w:sz w:val="22"/>
              <w:szCs w:val="22"/>
            </w:rPr>
          </w:pPr>
          <w:r>
            <w:rPr/>
            <w:t>16.8</w:t>
          </w:r>
          <w:r>
            <w:rPr>
              <w:rFonts w:cs="Calibri" w:ascii="Calibri" w:hAnsi="Calibri"/>
              <w:sz w:val="22"/>
              <w:szCs w:val="22"/>
            </w:rPr>
            <w:tab/>
          </w:r>
          <w:r>
            <w:rPr>
              <w:rFonts w:eastAsia="MS Mincho;MS Mincho"/>
            </w:rPr>
            <w:t>Conclusions of the Self-Evaluation</w:t>
          </w:r>
          <w:r>
            <w:rPr/>
            <w:tab/>
          </w:r>
          <w:hyperlink w:anchor="__RefHeading___Toc478248188">
            <w:r>
              <w:rPr>
                <w:rStyle w:val="IndexLink"/>
              </w:rPr>
              <w:t>44</w:t>
            </w:r>
          </w:hyperlink>
        </w:p>
        <w:p>
          <w:pPr>
            <w:pStyle w:val="Contents1"/>
            <w:rPr>
              <w:rFonts w:ascii="Calibri" w:hAnsi="Calibri" w:cs="Calibri"/>
              <w:szCs w:val="22"/>
            </w:rPr>
          </w:pPr>
          <w:r>
            <w:rPr/>
            <w:t>16A</w:t>
          </w:r>
          <w:r>
            <w:rPr>
              <w:rFonts w:cs="Calibri" w:ascii="Calibri" w:hAnsi="Calibri"/>
              <w:szCs w:val="22"/>
            </w:rPr>
            <w:tab/>
          </w:r>
          <w:r>
            <w:rPr>
              <w:lang w:val="en-US" w:eastAsia="en-US"/>
            </w:rPr>
            <w:t>Performance Evaluation of LTE-Advanced for 3GPP target fulfillment</w:t>
          </w:r>
          <w:r>
            <w:rPr/>
            <w:tab/>
          </w:r>
          <w:hyperlink w:anchor="__RefHeading___Toc478248189">
            <w:r>
              <w:rPr>
                <w:rStyle w:val="IndexLink"/>
              </w:rPr>
              <w:t>45</w:t>
            </w:r>
          </w:hyperlink>
        </w:p>
        <w:p>
          <w:pPr>
            <w:pStyle w:val="Contents1"/>
            <w:rPr>
              <w:rFonts w:ascii="Calibri" w:hAnsi="Calibri" w:cs="Calibri"/>
              <w:szCs w:val="22"/>
            </w:rPr>
          </w:pPr>
          <w:r>
            <w:rPr/>
            <w:t>17</w:t>
          </w:r>
          <w:r>
            <w:rPr>
              <w:rFonts w:cs="Calibri" w:ascii="Calibri" w:hAnsi="Calibri"/>
              <w:szCs w:val="22"/>
            </w:rPr>
            <w:tab/>
          </w:r>
          <w:r>
            <w:rPr/>
            <w:t>Conclusions</w:t>
            <w:tab/>
          </w:r>
          <w:hyperlink w:anchor="__RefHeading___Toc478248190">
            <w:r>
              <w:rPr>
                <w:rStyle w:val="IndexLink"/>
              </w:rPr>
              <w:t>47</w:t>
            </w:r>
          </w:hyperlink>
        </w:p>
        <w:p>
          <w:pPr>
            <w:pStyle w:val="Contents9"/>
            <w:rPr>
              <w:rFonts w:ascii="Calibri" w:hAnsi="Calibri" w:cs="Calibri"/>
              <w:b w:val="false"/>
              <w:b w:val="false"/>
              <w:szCs w:val="22"/>
            </w:rPr>
          </w:pPr>
          <w:r>
            <w:rPr/>
            <w:t>Annex A:</w:t>
            <w:tab/>
            <w:t>Simulation model</w:t>
            <w:tab/>
          </w:r>
          <w:hyperlink w:anchor="__RefHeading___Toc478248191">
            <w:r>
              <w:rPr>
                <w:rStyle w:val="IndexLink"/>
              </w:rPr>
              <w:t>48</w:t>
            </w:r>
          </w:hyperlink>
        </w:p>
        <w:p>
          <w:pPr>
            <w:pStyle w:val="Contents1"/>
            <w:rPr>
              <w:rFonts w:ascii="Calibri" w:hAnsi="Calibri" w:cs="Calibri"/>
              <w:szCs w:val="22"/>
            </w:rPr>
          </w:pPr>
          <w:r>
            <w:rPr/>
            <w:t>A.1</w:t>
          </w:r>
          <w:r>
            <w:rPr>
              <w:rFonts w:cs="Calibri" w:ascii="Calibri" w:hAnsi="Calibri"/>
              <w:szCs w:val="22"/>
            </w:rPr>
            <w:tab/>
          </w:r>
          <w:r>
            <w:rPr>
              <w:rFonts w:eastAsia="MS UI Gothic"/>
            </w:rPr>
            <w:t>General assumption</w:t>
          </w:r>
          <w:r>
            <w:rPr/>
            <w:tab/>
          </w:r>
          <w:hyperlink w:anchor="__RefHeading___Toc478248192">
            <w:r>
              <w:rPr>
                <w:rStyle w:val="IndexLink"/>
              </w:rPr>
              <w:t>48</w:t>
            </w:r>
          </w:hyperlink>
        </w:p>
        <w:p>
          <w:pPr>
            <w:pStyle w:val="Contents1"/>
            <w:rPr>
              <w:rFonts w:ascii="Calibri" w:hAnsi="Calibri" w:cs="Calibri"/>
              <w:szCs w:val="22"/>
            </w:rPr>
          </w:pPr>
          <w:r>
            <w:rPr/>
            <w:t>A.2</w:t>
          </w:r>
          <w:r>
            <w:rPr>
              <w:rFonts w:cs="Calibri" w:ascii="Calibri" w:hAnsi="Calibri"/>
              <w:szCs w:val="22"/>
            </w:rPr>
            <w:tab/>
          </w:r>
          <w:r>
            <w:rPr>
              <w:rFonts w:eastAsia="MS UI Gothic"/>
            </w:rPr>
            <w:t>CoMP assumption for evaluation</w:t>
          </w:r>
          <w:r>
            <w:rPr/>
            <w:tab/>
          </w:r>
          <w:hyperlink w:anchor="__RefHeading___Toc478248193">
            <w:r>
              <w:rPr>
                <w:rStyle w:val="IndexLink"/>
              </w:rPr>
              <w:t>50</w:t>
            </w:r>
          </w:hyperlink>
        </w:p>
        <w:p>
          <w:pPr>
            <w:pStyle w:val="Contents1"/>
            <w:rPr>
              <w:rFonts w:ascii="Calibri" w:hAnsi="Calibri" w:cs="Calibri"/>
              <w:szCs w:val="22"/>
            </w:rPr>
          </w:pPr>
          <w:r>
            <w:rPr/>
            <w:t>A.3</w:t>
          </w:r>
          <w:r>
            <w:rPr>
              <w:rFonts w:cs="Calibri" w:ascii="Calibri" w:hAnsi="Calibri"/>
              <w:szCs w:val="22"/>
            </w:rPr>
            <w:tab/>
          </w:r>
          <w:r>
            <w:rPr>
              <w:rFonts w:eastAsia="MS UI Gothic"/>
            </w:rPr>
            <w:t>Detailed simulation results</w:t>
          </w:r>
          <w:r>
            <w:rPr/>
            <w:tab/>
          </w:r>
          <w:hyperlink w:anchor="__RefHeading___Toc478248194">
            <w:r>
              <w:rPr>
                <w:rStyle w:val="IndexLink"/>
              </w:rPr>
              <w:t>50</w:t>
            </w:r>
          </w:hyperlink>
        </w:p>
        <w:p>
          <w:pPr>
            <w:pStyle w:val="Contents9"/>
            <w:rPr>
              <w:rFonts w:ascii="Calibri" w:hAnsi="Calibri" w:cs="Calibri"/>
              <w:b w:val="false"/>
              <w:b w:val="false"/>
              <w:szCs w:val="22"/>
            </w:rPr>
          </w:pPr>
          <w:r>
            <w:rPr/>
            <w:t>Annex B:</w:t>
            <w:tab/>
            <w:t>Latency performance of Rel-8</w:t>
            <w:tab/>
          </w:r>
          <w:hyperlink w:anchor="__RefHeading___Toc478248195">
            <w:r>
              <w:rPr>
                <w:rStyle w:val="IndexLink"/>
              </w:rPr>
              <w:t>51</w:t>
            </w:r>
          </w:hyperlink>
        </w:p>
        <w:p>
          <w:pPr>
            <w:pStyle w:val="Contents1"/>
            <w:rPr>
              <w:rFonts w:ascii="Calibri" w:hAnsi="Calibri" w:cs="Calibri"/>
              <w:szCs w:val="22"/>
            </w:rPr>
          </w:pPr>
          <w:r>
            <w:rPr/>
            <w:t>B.1</w:t>
          </w:r>
          <w:r>
            <w:rPr>
              <w:rFonts w:cs="Calibri" w:ascii="Calibri" w:hAnsi="Calibri"/>
              <w:szCs w:val="22"/>
            </w:rPr>
            <w:tab/>
          </w:r>
          <w:r>
            <w:rPr>
              <w:rFonts w:eastAsia="MS Mincho;MS Mincho"/>
            </w:rPr>
            <w:t>C-plane latency</w:t>
          </w:r>
          <w:r>
            <w:rPr/>
            <w:tab/>
          </w:r>
          <w:hyperlink w:anchor="__RefHeading___Toc478248196">
            <w:r>
              <w:rPr>
                <w:rStyle w:val="IndexLink"/>
              </w:rPr>
              <w:t>51</w:t>
            </w:r>
          </w:hyperlink>
        </w:p>
        <w:p>
          <w:pPr>
            <w:pStyle w:val="Contents2"/>
            <w:rPr>
              <w:rFonts w:ascii="Calibri" w:hAnsi="Calibri" w:cs="Calibri"/>
              <w:sz w:val="22"/>
              <w:szCs w:val="22"/>
            </w:rPr>
          </w:pPr>
          <w:r>
            <w:rPr/>
            <w:t>B.1.1</w:t>
            <w:tab/>
            <w:t>Transition IDLE to CONNECTED</w:t>
            <w:tab/>
          </w:r>
          <w:hyperlink w:anchor="__RefHeading___Toc478248197">
            <w:r>
              <w:rPr>
                <w:rStyle w:val="IndexLink"/>
              </w:rPr>
              <w:t>51</w:t>
            </w:r>
          </w:hyperlink>
        </w:p>
        <w:p>
          <w:pPr>
            <w:pStyle w:val="Contents3"/>
            <w:rPr>
              <w:rFonts w:ascii="Calibri" w:hAnsi="Calibri" w:cs="Calibri"/>
              <w:sz w:val="22"/>
              <w:szCs w:val="22"/>
            </w:rPr>
          </w:pPr>
          <w:r>
            <w:rPr/>
            <w:t>B.1.1.1</w:t>
          </w:r>
          <w:r>
            <w:rPr>
              <w:rFonts w:cs="Calibri" w:ascii="Calibri" w:hAnsi="Calibri"/>
              <w:sz w:val="22"/>
              <w:szCs w:val="22"/>
            </w:rPr>
            <w:tab/>
          </w:r>
          <w:r>
            <w:rPr/>
            <w:t>FDD frame structure</w:t>
            <w:tab/>
          </w:r>
          <w:hyperlink w:anchor="__RefHeading___Toc478248198">
            <w:r>
              <w:rPr>
                <w:rStyle w:val="IndexLink"/>
              </w:rPr>
              <w:t>51</w:t>
            </w:r>
          </w:hyperlink>
        </w:p>
        <w:p>
          <w:pPr>
            <w:pStyle w:val="Contents3"/>
            <w:rPr>
              <w:rFonts w:ascii="Calibri" w:hAnsi="Calibri" w:cs="Calibri"/>
              <w:sz w:val="22"/>
              <w:szCs w:val="22"/>
            </w:rPr>
          </w:pPr>
          <w:r>
            <w:rPr/>
            <w:t>B.1.1.2</w:t>
          </w:r>
          <w:r>
            <w:rPr>
              <w:rFonts w:cs="Calibri" w:ascii="Calibri" w:hAnsi="Calibri"/>
              <w:sz w:val="22"/>
              <w:szCs w:val="22"/>
            </w:rPr>
            <w:tab/>
          </w:r>
          <w:r>
            <w:rPr/>
            <w:t>TDD frame structure</w:t>
            <w:tab/>
          </w:r>
          <w:hyperlink w:anchor="__RefHeading___Toc478248199">
            <w:r>
              <w:rPr>
                <w:rStyle w:val="IndexLink"/>
              </w:rPr>
              <w:t>52</w:t>
            </w:r>
          </w:hyperlink>
        </w:p>
        <w:p>
          <w:pPr>
            <w:pStyle w:val="Contents2"/>
            <w:rPr>
              <w:rFonts w:ascii="Calibri" w:hAnsi="Calibri" w:cs="Calibri"/>
              <w:sz w:val="22"/>
              <w:szCs w:val="22"/>
            </w:rPr>
          </w:pPr>
          <w:r>
            <w:rPr/>
            <w:t>B.1.2</w:t>
            <w:tab/>
            <w:t>Transition Dormant to Active</w:t>
            <w:tab/>
          </w:r>
          <w:hyperlink w:anchor="__RefHeading___Toc478248200">
            <w:r>
              <w:rPr>
                <w:rStyle w:val="IndexLink"/>
              </w:rPr>
              <w:t>53</w:t>
            </w:r>
          </w:hyperlink>
        </w:p>
        <w:p>
          <w:pPr>
            <w:pStyle w:val="Contents3"/>
            <w:rPr>
              <w:rFonts w:ascii="Calibri" w:hAnsi="Calibri" w:cs="Calibri"/>
              <w:sz w:val="22"/>
              <w:szCs w:val="22"/>
            </w:rPr>
          </w:pPr>
          <w:r>
            <w:rPr/>
            <w:t>B.1.2.1</w:t>
          </w:r>
          <w:r>
            <w:rPr>
              <w:rFonts w:cs="Calibri" w:ascii="Calibri" w:hAnsi="Calibri"/>
              <w:sz w:val="22"/>
              <w:szCs w:val="22"/>
            </w:rPr>
            <w:tab/>
          </w:r>
          <w:r>
            <w:rPr/>
            <w:t>FDD frame structure</w:t>
            <w:tab/>
          </w:r>
          <w:hyperlink w:anchor="__RefHeading___Toc478248201">
            <w:r>
              <w:rPr>
                <w:rStyle w:val="IndexLink"/>
              </w:rPr>
              <w:t>54</w:t>
            </w:r>
          </w:hyperlink>
        </w:p>
        <w:p>
          <w:pPr>
            <w:pStyle w:val="Contents4"/>
            <w:rPr>
              <w:rFonts w:ascii="Calibri" w:hAnsi="Calibri" w:cs="Calibri"/>
              <w:sz w:val="22"/>
              <w:szCs w:val="22"/>
            </w:rPr>
          </w:pPr>
          <w:r>
            <w:rPr/>
            <w:t>B.1.2.1.1</w:t>
          </w:r>
          <w:r>
            <w:rPr>
              <w:rFonts w:cs="Calibri" w:ascii="Calibri" w:hAnsi="Calibri"/>
              <w:sz w:val="22"/>
              <w:szCs w:val="22"/>
            </w:rPr>
            <w:tab/>
          </w:r>
          <w:r>
            <w:rPr/>
            <w:t>Uplink initiated transition, synchronized</w:t>
            <w:tab/>
          </w:r>
          <w:hyperlink w:anchor="__RefHeading___Toc478248202">
            <w:r>
              <w:rPr>
                <w:rStyle w:val="IndexLink"/>
              </w:rPr>
              <w:t>54</w:t>
            </w:r>
          </w:hyperlink>
        </w:p>
        <w:p>
          <w:pPr>
            <w:pStyle w:val="Contents4"/>
            <w:rPr>
              <w:rFonts w:ascii="Calibri" w:hAnsi="Calibri" w:cs="Calibri"/>
              <w:sz w:val="22"/>
              <w:szCs w:val="22"/>
            </w:rPr>
          </w:pPr>
          <w:r>
            <w:rPr/>
            <w:t>B.1.2.1.2</w:t>
          </w:r>
          <w:r>
            <w:rPr>
              <w:rFonts w:cs="Calibri" w:ascii="Calibri" w:hAnsi="Calibri"/>
              <w:sz w:val="22"/>
              <w:szCs w:val="22"/>
            </w:rPr>
            <w:tab/>
          </w:r>
          <w:r>
            <w:rPr/>
            <w:t>Uplink initiated transition, unsynchronized</w:t>
            <w:tab/>
          </w:r>
          <w:hyperlink w:anchor="__RefHeading___Toc478248203">
            <w:r>
              <w:rPr>
                <w:rStyle w:val="IndexLink"/>
              </w:rPr>
              <w:t>54</w:t>
            </w:r>
          </w:hyperlink>
        </w:p>
        <w:p>
          <w:pPr>
            <w:pStyle w:val="Contents4"/>
            <w:rPr>
              <w:rFonts w:ascii="Calibri" w:hAnsi="Calibri" w:cs="Calibri"/>
              <w:sz w:val="22"/>
              <w:szCs w:val="22"/>
            </w:rPr>
          </w:pPr>
          <w:r>
            <w:rPr/>
            <w:t>B.1.2.1.3</w:t>
          </w:r>
          <w:r>
            <w:rPr>
              <w:rFonts w:cs="Calibri" w:ascii="Calibri" w:hAnsi="Calibri"/>
              <w:sz w:val="22"/>
              <w:szCs w:val="22"/>
            </w:rPr>
            <w:tab/>
          </w:r>
          <w:r>
            <w:rPr/>
            <w:t>Downlink initiated transition, synchronized</w:t>
            <w:tab/>
          </w:r>
          <w:hyperlink w:anchor="__RefHeading___Toc478248204">
            <w:r>
              <w:rPr>
                <w:rStyle w:val="IndexLink"/>
              </w:rPr>
              <w:t>54</w:t>
            </w:r>
          </w:hyperlink>
        </w:p>
        <w:p>
          <w:pPr>
            <w:pStyle w:val="Contents4"/>
            <w:rPr>
              <w:rFonts w:ascii="Calibri" w:hAnsi="Calibri" w:cs="Calibri"/>
              <w:sz w:val="22"/>
              <w:szCs w:val="22"/>
            </w:rPr>
          </w:pPr>
          <w:r>
            <w:rPr/>
            <w:t>B.1.2.1.4</w:t>
          </w:r>
          <w:r>
            <w:rPr>
              <w:rFonts w:cs="Calibri" w:ascii="Calibri" w:hAnsi="Calibri"/>
              <w:sz w:val="22"/>
              <w:szCs w:val="22"/>
            </w:rPr>
            <w:tab/>
          </w:r>
          <w:r>
            <w:rPr/>
            <w:t>Downlink initiated transition, unsynchronized</w:t>
            <w:tab/>
          </w:r>
          <w:hyperlink w:anchor="__RefHeading___Toc478248205">
            <w:r>
              <w:rPr>
                <w:rStyle w:val="IndexLink"/>
              </w:rPr>
              <w:t>54</w:t>
            </w:r>
          </w:hyperlink>
        </w:p>
        <w:p>
          <w:pPr>
            <w:pStyle w:val="Contents3"/>
            <w:rPr>
              <w:rFonts w:ascii="Calibri" w:hAnsi="Calibri" w:cs="Calibri"/>
              <w:sz w:val="22"/>
              <w:szCs w:val="22"/>
            </w:rPr>
          </w:pPr>
          <w:r>
            <w:rPr/>
            <w:t>B.1.2.2</w:t>
          </w:r>
          <w:r>
            <w:rPr>
              <w:rFonts w:cs="Calibri" w:ascii="Calibri" w:hAnsi="Calibri"/>
              <w:sz w:val="22"/>
              <w:szCs w:val="22"/>
            </w:rPr>
            <w:tab/>
          </w:r>
          <w:r>
            <w:rPr/>
            <w:t>TDD frame structure</w:t>
            <w:tab/>
          </w:r>
          <w:hyperlink w:anchor="__RefHeading___Toc478248206">
            <w:r>
              <w:rPr>
                <w:rStyle w:val="IndexLink"/>
              </w:rPr>
              <w:t>55</w:t>
            </w:r>
          </w:hyperlink>
        </w:p>
        <w:p>
          <w:pPr>
            <w:pStyle w:val="Contents4"/>
            <w:rPr>
              <w:rFonts w:ascii="Calibri" w:hAnsi="Calibri" w:cs="Calibri"/>
              <w:sz w:val="22"/>
              <w:szCs w:val="22"/>
            </w:rPr>
          </w:pPr>
          <w:r>
            <w:rPr/>
            <w:t>B.1.2.2.1</w:t>
          </w:r>
          <w:r>
            <w:rPr>
              <w:rFonts w:cs="Calibri" w:ascii="Calibri" w:hAnsi="Calibri"/>
              <w:sz w:val="22"/>
              <w:szCs w:val="22"/>
            </w:rPr>
            <w:tab/>
          </w:r>
          <w:r>
            <w:rPr/>
            <w:t>Uplink initiated transition, synchronized</w:t>
            <w:tab/>
          </w:r>
          <w:hyperlink w:anchor="__RefHeading___Toc478248207">
            <w:r>
              <w:rPr>
                <w:rStyle w:val="IndexLink"/>
              </w:rPr>
              <w:t>55</w:t>
            </w:r>
          </w:hyperlink>
        </w:p>
        <w:p>
          <w:pPr>
            <w:pStyle w:val="Contents4"/>
            <w:rPr>
              <w:rFonts w:ascii="Calibri" w:hAnsi="Calibri" w:cs="Calibri"/>
              <w:sz w:val="22"/>
              <w:szCs w:val="22"/>
            </w:rPr>
          </w:pPr>
          <w:r>
            <w:rPr/>
            <w:t>B.1.2.2.2</w:t>
          </w:r>
          <w:r>
            <w:rPr>
              <w:rFonts w:cs="Calibri" w:ascii="Calibri" w:hAnsi="Calibri"/>
              <w:sz w:val="22"/>
              <w:szCs w:val="22"/>
            </w:rPr>
            <w:tab/>
          </w:r>
          <w:r>
            <w:rPr/>
            <w:t>Uplink initiated transition, unsynchronized</w:t>
            <w:tab/>
          </w:r>
          <w:hyperlink w:anchor="__RefHeading___Toc478248208">
            <w:r>
              <w:rPr>
                <w:rStyle w:val="IndexLink"/>
              </w:rPr>
              <w:t>55</w:t>
            </w:r>
          </w:hyperlink>
        </w:p>
        <w:p>
          <w:pPr>
            <w:pStyle w:val="Contents4"/>
            <w:rPr>
              <w:rFonts w:ascii="Calibri" w:hAnsi="Calibri" w:cs="Calibri"/>
              <w:sz w:val="22"/>
              <w:szCs w:val="22"/>
            </w:rPr>
          </w:pPr>
          <w:r>
            <w:rPr/>
            <w:t>B.1.2.2.3</w:t>
          </w:r>
          <w:r>
            <w:rPr>
              <w:rFonts w:cs="Calibri" w:ascii="Calibri" w:hAnsi="Calibri"/>
              <w:sz w:val="22"/>
              <w:szCs w:val="22"/>
            </w:rPr>
            <w:tab/>
          </w:r>
          <w:r>
            <w:rPr/>
            <w:t>Downlink initiated transition, synchronized</w:t>
            <w:tab/>
          </w:r>
          <w:hyperlink w:anchor="__RefHeading___Toc478248209">
            <w:r>
              <w:rPr>
                <w:rStyle w:val="IndexLink"/>
              </w:rPr>
              <w:t>56</w:t>
            </w:r>
          </w:hyperlink>
        </w:p>
        <w:p>
          <w:pPr>
            <w:pStyle w:val="Contents4"/>
            <w:rPr>
              <w:rFonts w:ascii="Calibri" w:hAnsi="Calibri" w:cs="Calibri"/>
              <w:sz w:val="22"/>
              <w:szCs w:val="22"/>
            </w:rPr>
          </w:pPr>
          <w:r>
            <w:rPr/>
            <w:t>B.1.2.2.4</w:t>
          </w:r>
          <w:r>
            <w:rPr>
              <w:rFonts w:cs="Calibri" w:ascii="Calibri" w:hAnsi="Calibri"/>
              <w:sz w:val="22"/>
              <w:szCs w:val="22"/>
            </w:rPr>
            <w:tab/>
          </w:r>
          <w:r>
            <w:rPr/>
            <w:t>Downlink initiated transition, unsynchronized</w:t>
            <w:tab/>
          </w:r>
          <w:hyperlink w:anchor="__RefHeading___Toc478248210">
            <w:r>
              <w:rPr>
                <w:rStyle w:val="IndexLink"/>
              </w:rPr>
              <w:t>56</w:t>
            </w:r>
          </w:hyperlink>
        </w:p>
        <w:p>
          <w:pPr>
            <w:pStyle w:val="Contents1"/>
            <w:rPr>
              <w:rFonts w:ascii="Calibri" w:hAnsi="Calibri" w:cs="Calibri"/>
              <w:szCs w:val="22"/>
            </w:rPr>
          </w:pPr>
          <w:r>
            <w:rPr/>
            <w:t>B.2</w:t>
          </w:r>
          <w:r>
            <w:rPr>
              <w:rFonts w:cs="Calibri" w:ascii="Calibri" w:hAnsi="Calibri"/>
              <w:szCs w:val="22"/>
            </w:rPr>
            <w:tab/>
          </w:r>
          <w:r>
            <w:rPr>
              <w:rFonts w:eastAsia="MS Mincho;MS Mincho"/>
            </w:rPr>
            <w:t>U-plane latency</w:t>
          </w:r>
          <w:r>
            <w:rPr/>
            <w:tab/>
          </w:r>
          <w:hyperlink w:anchor="__RefHeading___Toc478248211">
            <w:r>
              <w:rPr>
                <w:rStyle w:val="IndexLink"/>
              </w:rPr>
              <w:t>57</w:t>
            </w:r>
          </w:hyperlink>
        </w:p>
        <w:p>
          <w:pPr>
            <w:pStyle w:val="Contents2"/>
            <w:rPr>
              <w:rFonts w:ascii="Calibri" w:hAnsi="Calibri" w:cs="Calibri"/>
              <w:sz w:val="22"/>
              <w:szCs w:val="22"/>
            </w:rPr>
          </w:pPr>
          <w:r>
            <w:rPr/>
            <w:t>B.2.1</w:t>
          </w:r>
          <w:r>
            <w:rPr>
              <w:rFonts w:cs="Calibri" w:ascii="Calibri" w:hAnsi="Calibri"/>
              <w:sz w:val="22"/>
              <w:szCs w:val="22"/>
            </w:rPr>
            <w:tab/>
          </w:r>
          <w:r>
            <w:rPr/>
            <w:t>FDD frame structure</w:t>
            <w:tab/>
          </w:r>
          <w:hyperlink w:anchor="__RefHeading___Toc478248212">
            <w:r>
              <w:rPr>
                <w:rStyle w:val="IndexLink"/>
              </w:rPr>
              <w:t>57</w:t>
            </w:r>
          </w:hyperlink>
        </w:p>
        <w:p>
          <w:pPr>
            <w:pStyle w:val="Contents2"/>
            <w:rPr>
              <w:rFonts w:ascii="Calibri" w:hAnsi="Calibri" w:cs="Calibri"/>
              <w:sz w:val="22"/>
              <w:szCs w:val="22"/>
            </w:rPr>
          </w:pPr>
          <w:r>
            <w:rPr/>
            <w:t>B.2.2</w:t>
          </w:r>
          <w:r>
            <w:rPr>
              <w:rFonts w:cs="Calibri" w:ascii="Calibri" w:hAnsi="Calibri"/>
              <w:sz w:val="22"/>
              <w:szCs w:val="22"/>
            </w:rPr>
            <w:tab/>
          </w:r>
          <w:r>
            <w:rPr/>
            <w:t>TDD frame structure</w:t>
            <w:tab/>
          </w:r>
          <w:hyperlink w:anchor="__RefHeading___Toc478248213">
            <w:r>
              <w:rPr>
                <w:rStyle w:val="IndexLink"/>
              </w:rPr>
              <w:t>58</w:t>
            </w:r>
          </w:hyperlink>
        </w:p>
        <w:p>
          <w:pPr>
            <w:pStyle w:val="Contents9"/>
            <w:rPr>
              <w:rFonts w:ascii="Calibri" w:hAnsi="Calibri" w:cs="Calibri"/>
              <w:b w:val="false"/>
              <w:b w:val="false"/>
              <w:szCs w:val="22"/>
            </w:rPr>
          </w:pPr>
          <w:r>
            <w:rPr/>
            <w:t>Annex C:</w:t>
            <w:tab/>
            <w:t>ITU-R Submission Templates</w:t>
            <w:tab/>
          </w:r>
          <w:hyperlink w:anchor="__RefHeading___Toc478248214">
            <w:r>
              <w:rPr>
                <w:rStyle w:val="IndexLink"/>
              </w:rPr>
              <w:t>61</w:t>
            </w:r>
          </w:hyperlink>
        </w:p>
        <w:p>
          <w:pPr>
            <w:pStyle w:val="Contents1"/>
            <w:rPr>
              <w:rFonts w:ascii="Calibri" w:hAnsi="Calibri" w:cs="Calibri"/>
              <w:szCs w:val="22"/>
            </w:rPr>
          </w:pPr>
          <w:r>
            <w:rPr/>
            <w:t>C.1</w:t>
          </w:r>
          <w:r>
            <w:rPr>
              <w:rFonts w:cs="Calibri" w:ascii="Calibri" w:hAnsi="Calibri"/>
              <w:szCs w:val="22"/>
            </w:rPr>
            <w:tab/>
          </w:r>
          <w:r>
            <w:rPr/>
            <w:t>Description template – characteristics (4.2.3.2)</w:t>
            <w:tab/>
          </w:r>
          <w:hyperlink w:anchor="__RefHeading___Toc478248215">
            <w:r>
              <w:rPr>
                <w:rStyle w:val="IndexLink"/>
              </w:rPr>
              <w:t>61</w:t>
            </w:r>
          </w:hyperlink>
        </w:p>
        <w:p>
          <w:pPr>
            <w:pStyle w:val="Contents1"/>
            <w:rPr>
              <w:rFonts w:ascii="Calibri" w:hAnsi="Calibri" w:cs="Calibri"/>
              <w:szCs w:val="22"/>
            </w:rPr>
          </w:pPr>
          <w:r>
            <w:rPr/>
            <w:t>C.2</w:t>
          </w:r>
          <w:r>
            <w:rPr>
              <w:rFonts w:cs="Calibri" w:ascii="Calibri" w:hAnsi="Calibri"/>
              <w:szCs w:val="22"/>
            </w:rPr>
            <w:tab/>
          </w:r>
          <w:r>
            <w:rPr/>
            <w:t>Description template – link budget (4.2.3.3)</w:t>
            <w:tab/>
          </w:r>
          <w:hyperlink w:anchor="__RefHeading___Toc478248216">
            <w:r>
              <w:rPr>
                <w:rStyle w:val="IndexLink"/>
              </w:rPr>
              <w:t>61</w:t>
            </w:r>
          </w:hyperlink>
        </w:p>
        <w:p>
          <w:pPr>
            <w:pStyle w:val="Contents1"/>
            <w:rPr>
              <w:rFonts w:ascii="Calibri" w:hAnsi="Calibri" w:cs="Calibri"/>
              <w:szCs w:val="22"/>
            </w:rPr>
          </w:pPr>
          <w:r>
            <w:rPr/>
            <w:t>C.3</w:t>
          </w:r>
          <w:r>
            <w:rPr>
              <w:rFonts w:cs="Calibri" w:ascii="Calibri" w:hAnsi="Calibri"/>
              <w:szCs w:val="22"/>
            </w:rPr>
            <w:tab/>
          </w:r>
          <w:r>
            <w:rPr/>
            <w:t>Compliance templates for services (4.2.4.1), for spectrum (4.2.4.2), technical performance (4.2.4.3)</w:t>
            <w:tab/>
          </w:r>
          <w:hyperlink w:anchor="__RefHeading___Toc478248217">
            <w:r>
              <w:rPr>
                <w:rStyle w:val="IndexLink"/>
              </w:rPr>
              <w:t>61</w:t>
            </w:r>
          </w:hyperlink>
        </w:p>
        <w:p>
          <w:pPr>
            <w:pStyle w:val="Contents9"/>
            <w:rPr>
              <w:rFonts w:ascii="Calibri" w:hAnsi="Calibri" w:cs="Calibri"/>
              <w:szCs w:val="22"/>
            </w:rPr>
          </w:pPr>
          <w:r>
            <w:rPr>
              <w:b w:val="false"/>
            </w:rPr>
            <w:t>Annex D:</w:t>
            <w:tab/>
            <w:t>Change history</w:t>
            <w:tab/>
          </w:r>
          <w:hyperlink w:anchor="__RefHeading___Toc478248218">
            <w:r>
              <w:rPr>
                <w:rStyle w:val="IndexLink"/>
                <w:b w:val="false"/>
              </w:rPr>
              <w:t>62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sz w:val="22"/>
          <w:lang w:val="en-US" w:eastAsia="en-US"/>
        </w:rPr>
      </w:pPr>
      <w:bookmarkStart w:id="7" w:name="__RefHeading___Toc478248072"/>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8248073"/>
      <w:bookmarkEnd w:id="8"/>
      <w:r>
        <w:rPr/>
        <w:t>1</w:t>
        <w:tab/>
        <w:t>Scope</w:t>
      </w:r>
    </w:p>
    <w:p>
      <w:pPr>
        <w:pStyle w:val="Normal"/>
        <w:rPr>
          <w:rFonts w:eastAsia="MS Mincho;MS Mincho"/>
          <w:lang w:val="en-US" w:eastAsia="en-US"/>
        </w:rPr>
      </w:pPr>
      <w:r>
        <w:rPr/>
        <w:t xml:space="preserve">This document is </w:t>
      </w:r>
      <w:r>
        <w:rPr>
          <w:rFonts w:eastAsia="MS Mincho;MS Mincho"/>
        </w:rPr>
        <w:t xml:space="preserve">related to </w:t>
      </w:r>
      <w:r>
        <w:rPr/>
        <w:t>the technical report for</w:t>
      </w:r>
      <w:r>
        <w:rPr>
          <w:rFonts w:eastAsia="MS Mincho;MS Mincho"/>
        </w:rPr>
        <w:t xml:space="preserve"> the </w:t>
      </w:r>
      <w:r>
        <w:rPr/>
        <w:t>study item "</w:t>
      </w:r>
      <w:r>
        <w:rPr>
          <w:rFonts w:eastAsia="MS Mincho;MS Mincho"/>
        </w:rPr>
        <w:t>F</w:t>
      </w:r>
      <w:r>
        <w:rPr/>
        <w:t>urther advancements for E-UTRA"</w:t>
      </w:r>
      <w:r>
        <w:rPr>
          <w:rFonts w:eastAsia="MS Mincho;MS Mincho"/>
        </w:rPr>
        <w:t xml:space="preserve"> [1]</w:t>
      </w:r>
      <w:r>
        <w:rPr/>
        <w:t xml:space="preserve">. </w:t>
      </w:r>
    </w:p>
    <w:p>
      <w:pPr>
        <w:pStyle w:val="Normal"/>
        <w:rPr>
          <w:lang w:val="en-US" w:eastAsia="en-US"/>
        </w:rPr>
      </w:pPr>
      <w:r>
        <w:rPr/>
        <w:t>This activity involves the Radio Access work area of the 3GPP studies and has impacts both on the Mobile Equipment and Access Network of the 3GPP systems.</w:t>
      </w:r>
    </w:p>
    <w:p>
      <w:pPr>
        <w:pStyle w:val="Normal"/>
        <w:rPr/>
      </w:pPr>
      <w:r>
        <w:rPr>
          <w:lang w:val="en-US" w:eastAsia="en-US"/>
        </w:rPr>
        <w:t xml:space="preserve">This document is intended to gather all </w:t>
      </w:r>
      <w:r>
        <w:rPr>
          <w:rFonts w:eastAsia="MS Mincho;MS Mincho"/>
          <w:lang w:val="en-US" w:eastAsia="en-US"/>
        </w:rPr>
        <w:t>technical outcome of the study item</w:t>
      </w:r>
      <w:r>
        <w:rPr>
          <w:lang w:val="en-US" w:eastAsia="en-US"/>
        </w:rPr>
        <w:t>, and draw a conclusion on way forward.</w:t>
      </w:r>
    </w:p>
    <w:p>
      <w:pPr>
        <w:pStyle w:val="Normal"/>
        <w:rPr>
          <w:lang w:val="en-US" w:eastAsia="en-US"/>
        </w:rPr>
      </w:pPr>
      <w:r>
        <w:rPr>
          <w:lang w:val="en-US" w:eastAsia="en-US"/>
        </w:rPr>
        <w:t xml:space="preserve">In addition this document includes the results of the work supporting the3GPP submission of </w:t>
      </w:r>
      <w:r>
        <w:rPr>
          <w:lang w:eastAsia="de-DE"/>
        </w:rPr>
        <w:t>"</w:t>
      </w:r>
      <w:r>
        <w:rPr>
          <w:i/>
          <w:lang w:eastAsia="de-DE"/>
        </w:rPr>
        <w:t>LTE Release 10 &amp; beyond (LTE-Advanced)"</w:t>
      </w:r>
      <w:r>
        <w:rPr>
          <w:lang w:eastAsia="de-DE"/>
        </w:rPr>
        <w:t>to the ITU-R as a candidate technology for the IMT-Advanced.</w:t>
      </w:r>
    </w:p>
    <w:p>
      <w:pPr>
        <w:pStyle w:val="Heading1"/>
        <w:ind w:left="1134" w:hanging="1134"/>
        <w:rPr>
          <w:rFonts w:eastAsia="MS Mincho;MS Mincho"/>
        </w:rPr>
      </w:pPr>
      <w:bookmarkStart w:id="9" w:name="__RefHeading___Toc478248074"/>
      <w:bookmarkEnd w:id="9"/>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r>
      <w:r>
        <w:rPr>
          <w:rFonts w:eastAsia="MS Mincho;MS Mincho"/>
        </w:rPr>
        <w:tab/>
        <w:t xml:space="preserve">Contribution to 3GPP TSG RAN meeting #45 </w:t>
      </w:r>
      <w:r>
        <w:rPr/>
        <w:t>RP-</w:t>
      </w:r>
      <w:r>
        <w:rPr>
          <w:rFonts w:eastAsia="MS Mincho;MS Mincho"/>
        </w:rPr>
        <w:t>090735</w:t>
      </w:r>
      <w:r>
        <w:rPr/>
        <w:t xml:space="preserve">: "Revised </w:t>
      </w:r>
      <w:r>
        <w:rPr>
          <w:rFonts w:eastAsia="MS Mincho;MS Mincho"/>
        </w:rPr>
        <w:t>SID on LTE-Advanced</w:t>
      </w:r>
      <w:r>
        <w:rPr/>
        <w:t>".</w:t>
      </w:r>
    </w:p>
    <w:p>
      <w:pPr>
        <w:pStyle w:val="EX"/>
        <w:rPr>
          <w:rFonts w:eastAsia="MS Mincho;MS Mincho"/>
        </w:rPr>
      </w:pPr>
      <w:r>
        <w:rPr/>
        <w:t>[2]</w:t>
        <w:tab/>
        <w:t>3GPP TR 21.905: "Vocabulary for 3GPP Specifications".</w:t>
      </w:r>
    </w:p>
    <w:p>
      <w:pPr>
        <w:pStyle w:val="EX"/>
        <w:rPr>
          <w:rFonts w:eastAsia="MS Mincho;MS Mincho"/>
        </w:rPr>
      </w:pPr>
      <w:r>
        <w:rPr>
          <w:rFonts w:eastAsia="MS Mincho;MS Mincho"/>
        </w:rPr>
        <w:t>[3]</w:t>
        <w:tab/>
        <w:t xml:space="preserve">3GPP TR </w:t>
      </w:r>
      <w:r>
        <w:rPr>
          <w:rFonts w:eastAsia="MS Mincho;MS Mincho"/>
        </w:rPr>
        <w:t>36</w:t>
      </w:r>
      <w:r>
        <w:rPr>
          <w:rFonts w:eastAsia="MS Mincho;MS Mincho"/>
        </w:rPr>
        <w:t xml:space="preserve">.913: </w:t>
      </w:r>
      <w:r>
        <w:rPr/>
        <w:t>"</w:t>
      </w:r>
      <w:r>
        <w:rPr>
          <w:rFonts w:eastAsia="MS Mincho;MS Mincho"/>
        </w:rPr>
        <w:t>Requirements for Evolved UTRA (E-UTRA) and Evolved UTRAN (E</w:t>
        <w:noBreakHyphen/>
        <w:t>UTRAN)</w:t>
      </w:r>
      <w:r>
        <w:rPr/>
        <w:t>".</w:t>
      </w:r>
    </w:p>
    <w:p>
      <w:pPr>
        <w:pStyle w:val="EX"/>
        <w:rPr/>
      </w:pPr>
      <w:r>
        <w:rPr/>
        <w:t>[4]</w:t>
        <w:tab/>
        <w:t>3GPP TS 23.203: "Policy and charging control architecture".</w:t>
      </w:r>
    </w:p>
    <w:p>
      <w:pPr>
        <w:pStyle w:val="EX"/>
        <w:rPr>
          <w:rFonts w:eastAsia="MS Mincho;MS Mincho"/>
        </w:rPr>
      </w:pPr>
      <w:r>
        <w:rPr/>
        <w:t>[</w:t>
      </w:r>
      <w:r>
        <w:rPr>
          <w:rFonts w:eastAsia="MS Mincho;MS Mincho"/>
        </w:rPr>
        <w:t>5</w:t>
      </w:r>
      <w:r>
        <w:rPr/>
        <w:t>]</w:t>
        <w:tab/>
        <w:t xml:space="preserve">3GPP </w:t>
      </w:r>
      <w:r>
        <w:rPr>
          <w:rFonts w:eastAsia="MS Mincho;MS Mincho"/>
        </w:rPr>
        <w:t xml:space="preserve">TS 36.101: </w:t>
      </w:r>
      <w:r>
        <w:rPr/>
        <w:t>"</w:t>
      </w:r>
      <w:r>
        <w:rPr>
          <w:rFonts w:eastAsia="MS Mincho;MS Mincho"/>
        </w:rPr>
        <w:t>User Equipment (UE) radio transmission and reception</w:t>
      </w:r>
      <w:r>
        <w:rPr/>
        <w:t>".</w:t>
      </w:r>
    </w:p>
    <w:p>
      <w:pPr>
        <w:pStyle w:val="EX"/>
        <w:rPr>
          <w:rFonts w:eastAsia="MS Mincho;MS Mincho"/>
        </w:rPr>
      </w:pPr>
      <w:r>
        <w:rPr/>
        <w:t>[</w:t>
      </w:r>
      <w:r>
        <w:rPr>
          <w:rFonts w:eastAsia="MS Mincho;MS Mincho"/>
        </w:rPr>
        <w:t>6</w:t>
      </w:r>
      <w:r>
        <w:rPr/>
        <w:t>]</w:t>
        <w:tab/>
        <w:t xml:space="preserve">3GPP </w:t>
      </w:r>
      <w:r>
        <w:rPr>
          <w:rFonts w:eastAsia="MS Mincho;MS Mincho"/>
        </w:rPr>
        <w:t xml:space="preserve">TS 36.104: </w:t>
      </w:r>
      <w:r>
        <w:rPr/>
        <w:t>"</w:t>
      </w:r>
      <w:r>
        <w:rPr>
          <w:rFonts w:eastAsia="MS Mincho;MS Mincho"/>
        </w:rPr>
        <w:t>Base Station (BS) radio transmission and reception</w:t>
      </w:r>
      <w:r>
        <w:rPr/>
        <w:t>".</w:t>
      </w:r>
    </w:p>
    <w:p>
      <w:pPr>
        <w:pStyle w:val="EX"/>
        <w:rPr>
          <w:rFonts w:eastAsia="MS Mincho;MS Mincho"/>
          <w:color w:val="000000"/>
        </w:rPr>
      </w:pPr>
      <w:r>
        <w:rPr/>
        <w:t>[</w:t>
      </w:r>
      <w:r>
        <w:rPr>
          <w:rFonts w:eastAsia="MS Mincho;MS Mincho"/>
        </w:rPr>
        <w:t>7</w:t>
      </w:r>
      <w:r>
        <w:rPr/>
        <w:t>]</w:t>
        <w:tab/>
      </w:r>
      <w:r>
        <w:rPr/>
        <w:t>Report ITU-R M.2133: "</w:t>
      </w:r>
      <w:r>
        <w:rPr>
          <w:color w:val="000000"/>
        </w:rPr>
        <w:t>Requirements, evaluation criteria and submission templates for the development of IMT-Advanced" (Approved 2008-11).</w:t>
      </w:r>
    </w:p>
    <w:p>
      <w:pPr>
        <w:pStyle w:val="EX"/>
        <w:rPr>
          <w:rFonts w:eastAsia="MS Mincho;MS Mincho"/>
        </w:rPr>
      </w:pPr>
      <w:r>
        <w:rPr/>
        <w:t>[</w:t>
      </w:r>
      <w:r>
        <w:rPr>
          <w:rFonts w:eastAsia="MS Mincho;MS Mincho"/>
        </w:rPr>
        <w:t>8</w:t>
      </w:r>
      <w:r>
        <w:rPr/>
        <w:t>]</w:t>
        <w:tab/>
      </w:r>
      <w:r>
        <w:rPr/>
        <w:t>Report ITU-R M.2134: "</w:t>
      </w:r>
      <w:r>
        <w:rPr>
          <w:color w:val="000000"/>
        </w:rPr>
        <w:t>Requirements related to technical performance for IMT-Advanced radio interface(s)" (Approved 2008-11).</w:t>
      </w:r>
    </w:p>
    <w:p>
      <w:pPr>
        <w:pStyle w:val="EX"/>
        <w:rPr>
          <w:rFonts w:eastAsia="MS Mincho;MS Mincho"/>
          <w:color w:val="000000"/>
        </w:rPr>
      </w:pPr>
      <w:r>
        <w:rPr/>
        <w:t>[</w:t>
      </w:r>
      <w:r>
        <w:rPr>
          <w:rFonts w:eastAsia="MS Mincho;MS Mincho"/>
        </w:rPr>
        <w:t>9</w:t>
      </w:r>
      <w:r>
        <w:rPr/>
        <w:t>]</w:t>
        <w:tab/>
      </w:r>
      <w:r>
        <w:rPr/>
        <w:t>Report ITU-R M.2135: "</w:t>
      </w:r>
      <w:r>
        <w:rPr>
          <w:color w:val="000000"/>
        </w:rPr>
        <w:t>Guidelines for evaluation of radio interface technologies for IMT</w:t>
        <w:noBreakHyphen/>
        <w:t>Advanced" (Approved 2008-11).</w:t>
      </w:r>
    </w:p>
    <w:p>
      <w:pPr>
        <w:pStyle w:val="EX"/>
        <w:rPr>
          <w:rFonts w:eastAsia="MS Mincho;MS Mincho"/>
        </w:rPr>
      </w:pPr>
      <w:r>
        <w:rPr/>
        <w:t>[</w:t>
      </w:r>
      <w:r>
        <w:rPr>
          <w:rFonts w:eastAsia="MS Mincho;MS Mincho"/>
        </w:rPr>
        <w:t>1</w:t>
      </w:r>
      <w:r>
        <w:rPr>
          <w:rFonts w:eastAsia="MS Mincho;MS Mincho"/>
        </w:rPr>
        <w:t>0</w:t>
      </w:r>
      <w:r>
        <w:rPr/>
        <w:t>]</w:t>
      </w:r>
      <w:r>
        <w:rPr>
          <w:rFonts w:eastAsia="MS Mincho;MS Mincho"/>
        </w:rPr>
        <w:tab/>
      </w:r>
      <w:r>
        <w:rPr/>
        <w:t>Document ITU-R IMT-ADV/3: "</w:t>
      </w:r>
      <w:r>
        <w:rPr>
          <w:szCs w:val="28"/>
        </w:rPr>
        <w:t>Correction of typographical errors and provision of missing texts of IMT-Advanced channel models in Report ITU-R M.2135"</w:t>
      </w:r>
      <w:r>
        <w:rPr/>
        <w:t xml:space="preserve"> (July 2009).</w:t>
      </w:r>
    </w:p>
    <w:p>
      <w:pPr>
        <w:pStyle w:val="EX"/>
        <w:rPr/>
      </w:pPr>
      <w:r>
        <w:rPr/>
        <w:t>[</w:t>
      </w:r>
      <w:r>
        <w:rPr>
          <w:rFonts w:eastAsia="MS Mincho;MS Mincho"/>
        </w:rPr>
        <w:t>1</w:t>
      </w:r>
      <w:r>
        <w:rPr>
          <w:rFonts w:eastAsia="MS Mincho;MS Mincho"/>
        </w:rPr>
        <w:t>1</w:t>
      </w:r>
      <w:r>
        <w:rPr/>
        <w:t>]</w:t>
      </w:r>
      <w:r>
        <w:rPr>
          <w:rFonts w:eastAsia="MS Mincho;MS Mincho"/>
        </w:rPr>
        <w:tab/>
      </w:r>
      <w:r>
        <w:rPr>
          <w:lang w:eastAsia="de-DE"/>
        </w:rPr>
        <w:t>Document ITU-R IMT-ADV/</w:t>
      </w:r>
      <w:r>
        <w:rPr/>
        <w:t>2 Rev 1</w:t>
      </w:r>
      <w:r>
        <w:rPr/>
        <w:t>:</w:t>
      </w:r>
      <w:r>
        <w:rPr/>
        <w:t xml:space="preserve"> </w:t>
      </w:r>
      <w:r>
        <w:rPr/>
        <w:t>"Submission and evaluation process and consensus building" (Approved 2008-10).</w:t>
      </w:r>
    </w:p>
    <w:p>
      <w:pPr>
        <w:pStyle w:val="EX"/>
        <w:rPr>
          <w:rFonts w:eastAsia="MS Mincho;MS Mincho"/>
        </w:rPr>
      </w:pPr>
      <w:r>
        <w:rPr/>
        <w:t>[</w:t>
      </w:r>
      <w:r>
        <w:rPr>
          <w:rFonts w:eastAsia="MS Mincho;MS Mincho"/>
        </w:rPr>
        <w:t>12</w:t>
      </w:r>
      <w:r>
        <w:rPr/>
        <w:t>]</w:t>
        <w:tab/>
        <w:t xml:space="preserve">3GPP </w:t>
      </w:r>
      <w:r>
        <w:rPr>
          <w:rFonts w:eastAsia="MS Mincho;MS Mincho"/>
        </w:rPr>
        <w:t>TS 36.213: "Evolved Universal Terrestrial Radio Access (E-UTRA); Physical layer procedures"</w:t>
      </w:r>
    </w:p>
    <w:p>
      <w:pPr>
        <w:pStyle w:val="EX"/>
        <w:rPr>
          <w:rFonts w:eastAsia="MS Mincho;MS Mincho"/>
        </w:rPr>
      </w:pPr>
      <w:r>
        <w:rPr>
          <w:rFonts w:eastAsia="MS Mincho;MS Mincho"/>
        </w:rPr>
        <w:t>[1</w:t>
      </w:r>
      <w:r>
        <w:rPr>
          <w:rFonts w:eastAsia="MS Mincho;MS Mincho"/>
        </w:rPr>
        <w:t>3</w:t>
      </w:r>
      <w:r>
        <w:rPr>
          <w:rFonts w:eastAsia="MS Mincho;MS Mincho"/>
        </w:rPr>
        <w:t>]</w:t>
        <w:tab/>
        <w:t>Contribution to 3GPP TSG RAN meeting #45 RP-090744</w:t>
      </w:r>
      <w:r>
        <w:rPr>
          <w:rFonts w:eastAsia="MS Mincho;MS Mincho"/>
        </w:rPr>
        <w:t>:</w:t>
      </w:r>
      <w:r>
        <w:rPr>
          <w:rFonts w:eastAsia="MS Mincho;MS Mincho"/>
        </w:rPr>
        <w:t xml:space="preserve"> "TR36.912 Annex A3: Self evaluation results".</w:t>
      </w:r>
    </w:p>
    <w:p>
      <w:pPr>
        <w:pStyle w:val="EX"/>
        <w:rPr>
          <w:rFonts w:eastAsia="MS Mincho;MS Mincho"/>
          <w:i/>
          <w:i/>
        </w:rPr>
      </w:pPr>
      <w:r>
        <w:rPr>
          <w:rFonts w:eastAsia="MS Mincho;MS Mincho"/>
        </w:rPr>
        <w:t>[14]</w:t>
        <w:tab/>
      </w:r>
      <w:r>
        <w:rPr>
          <w:rFonts w:eastAsia="MS Mincho;MS Mincho"/>
        </w:rPr>
        <w:t xml:space="preserve">Contribution to 3GPP TSG RAN meeting #45 </w:t>
      </w:r>
      <w:r>
        <w:rPr>
          <w:rFonts w:eastAsia="MS Mincho;MS Mincho"/>
        </w:rPr>
        <w:t>RP-090745:</w:t>
      </w:r>
      <w:r>
        <w:rPr>
          <w:rFonts w:eastAsia="MS Mincho;MS Mincho"/>
        </w:rPr>
        <w:t xml:space="preserve"> "TR36.912 Annex </w:t>
      </w:r>
      <w:r>
        <w:rPr>
          <w:rFonts w:eastAsia="MS Mincho;MS Mincho"/>
        </w:rPr>
        <w:t>C1</w:t>
      </w:r>
      <w:r>
        <w:rPr>
          <w:rFonts w:eastAsia="MS Mincho;MS Mincho"/>
        </w:rPr>
        <w:t>: Updated characteristics template".</w:t>
      </w:r>
    </w:p>
    <w:p>
      <w:pPr>
        <w:pStyle w:val="EX"/>
        <w:rPr>
          <w:rFonts w:eastAsia="MS Mincho;MS Mincho"/>
          <w:i/>
          <w:i/>
        </w:rPr>
      </w:pPr>
      <w:r>
        <w:rPr>
          <w:rFonts w:eastAsia="MS Mincho;MS Mincho"/>
        </w:rPr>
        <w:t>[15]</w:t>
        <w:tab/>
      </w:r>
      <w:r>
        <w:rPr>
          <w:rFonts w:eastAsia="MS Mincho;MS Mincho"/>
        </w:rPr>
        <w:t xml:space="preserve">Contribution to 3GPP TSG RAN meeting #45 </w:t>
      </w:r>
      <w:r>
        <w:rPr>
          <w:rFonts w:eastAsia="MS Mincho;MS Mincho"/>
        </w:rPr>
        <w:t>RP-090746:</w:t>
      </w:r>
      <w:r>
        <w:rPr>
          <w:rFonts w:eastAsia="MS Mincho;MS Mincho"/>
        </w:rPr>
        <w:t xml:space="preserve"> "TR36.912 Annex C2: Link budget template".</w:t>
      </w:r>
    </w:p>
    <w:p>
      <w:pPr>
        <w:pStyle w:val="EX"/>
        <w:rPr>
          <w:rFonts w:eastAsia="MS Mincho;MS Mincho"/>
          <w:i/>
          <w:i/>
        </w:rPr>
      </w:pPr>
      <w:r>
        <w:rPr>
          <w:rFonts w:eastAsia="MS Mincho;MS Mincho"/>
        </w:rPr>
        <w:t>[16]</w:t>
        <w:tab/>
      </w:r>
      <w:r>
        <w:rPr>
          <w:rFonts w:eastAsia="MS Mincho;MS Mincho"/>
        </w:rPr>
        <w:t xml:space="preserve">Contribution to 3GPP TSG RAN meeting #45 </w:t>
      </w:r>
      <w:r>
        <w:rPr>
          <w:rFonts w:eastAsia="MS Mincho;MS Mincho"/>
        </w:rPr>
        <w:t>RP-090747:</w:t>
      </w:r>
      <w:r>
        <w:rPr>
          <w:rFonts w:eastAsia="MS Mincho;MS Mincho"/>
        </w:rPr>
        <w:t xml:space="preserve"> "TR36.912 Annex </w:t>
      </w:r>
      <w:r>
        <w:rPr>
          <w:rFonts w:eastAsia="MS Mincho;MS Mincho"/>
        </w:rPr>
        <w:t>C3</w:t>
      </w:r>
      <w:r>
        <w:rPr>
          <w:rFonts w:eastAsia="MS Mincho;MS Mincho"/>
        </w:rPr>
        <w:t>: Compliance template".</w:t>
      </w:r>
    </w:p>
    <w:p>
      <w:pPr>
        <w:pStyle w:val="EX"/>
        <w:rPr/>
      </w:pPr>
      <w:r>
        <w:rPr>
          <w:rFonts w:eastAsia="MS Mincho;MS Mincho"/>
        </w:rPr>
        <w:t>[17]</w:t>
        <w:tab/>
        <w:t>3GPP TS 36.133: "Evolved Universal Terrestrial Radio Access (E-UTRA); Requirements for support of radio resource management".</w:t>
      </w:r>
    </w:p>
    <w:p>
      <w:pPr>
        <w:pStyle w:val="Normal"/>
        <w:keepLines/>
        <w:ind w:left="1702" w:hanging="1418"/>
        <w:rPr>
          <w:lang w:eastAsia="ko-KR"/>
        </w:rPr>
      </w:pPr>
      <w:r>
        <w:rPr>
          <w:lang w:eastAsia="ko-KR"/>
        </w:rPr>
        <w:t>[1</w:t>
      </w:r>
      <w:r>
        <w:rPr/>
        <w:t>8</w:t>
      </w:r>
      <w:r>
        <w:rPr>
          <w:lang w:eastAsia="ko-KR"/>
        </w:rPr>
        <w:t>]</w:t>
        <w:tab/>
        <w:t>3GPP T</w:t>
      </w:r>
      <w:r>
        <w:rPr/>
        <w:t>R</w:t>
      </w:r>
      <w:r>
        <w:rPr>
          <w:lang w:eastAsia="ko-KR"/>
        </w:rPr>
        <w:t xml:space="preserve"> 36.</w:t>
      </w:r>
      <w:r>
        <w:rPr/>
        <w:t>814</w:t>
      </w:r>
      <w:r>
        <w:rPr>
          <w:lang w:eastAsia="ko-KR"/>
        </w:rPr>
        <w:t>: "</w:t>
      </w:r>
      <w:r>
        <w:rPr/>
        <w:t xml:space="preserve"> </w:t>
      </w:r>
      <w:r>
        <w:rPr>
          <w:lang w:eastAsia="ko-KR"/>
        </w:rPr>
        <w:t>Feasibility study for</w:t>
      </w:r>
      <w:r>
        <w:rPr/>
        <w:t xml:space="preserve"> </w:t>
      </w:r>
      <w:r>
        <w:rPr>
          <w:lang w:eastAsia="ko-KR"/>
        </w:rPr>
        <w:t>Further Advancements for E-UTRA (LTE-Advanced)"</w:t>
      </w:r>
    </w:p>
    <w:p>
      <w:pPr>
        <w:pStyle w:val="NO"/>
        <w:rPr/>
      </w:pPr>
      <w:r>
        <w:rPr>
          <w:rFonts w:eastAsia="MS Mincho;MS Mincho"/>
        </w:rPr>
        <w:t>Note:</w:t>
        <w:tab/>
        <w:t>The RAN meeting contributions referenced above are provided with the present Technical Report.</w:t>
      </w:r>
    </w:p>
    <w:p>
      <w:pPr>
        <w:pStyle w:val="Heading1"/>
        <w:pBdr>
          <w:top w:val="single" w:sz="12" w:space="0" w:color="000000"/>
        </w:pBdr>
        <w:ind w:left="1134" w:hanging="1134"/>
        <w:rPr/>
      </w:pPr>
      <w:r>
        <w:rPr>
          <w:rFonts w:eastAsia="Arial"/>
        </w:rPr>
        <w:t xml:space="preserve"> </w:t>
      </w:r>
      <w:bookmarkStart w:id="10" w:name="__RefHeading___Toc478248075"/>
      <w:r>
        <w:rPr>
          <w:rFonts w:eastAsia="MS Mincho;MS Mincho"/>
        </w:rPr>
        <w:t>3</w:t>
        <w:tab/>
        <w:t>Definitions, symbols and abbreviations</w:t>
      </w:r>
      <w:bookmarkEnd w:id="10"/>
    </w:p>
    <w:p>
      <w:pPr>
        <w:pStyle w:val="Heading2"/>
        <w:rPr/>
      </w:pPr>
      <w:bookmarkStart w:id="11" w:name="__RefHeading___Toc478248076"/>
      <w:bookmarkEnd w:id="11"/>
      <w:r>
        <w:rPr/>
        <w:t>3.1</w:t>
        <w:tab/>
        <w:t>Definitions</w:t>
      </w:r>
    </w:p>
    <w:p>
      <w:pPr>
        <w:pStyle w:val="Normal"/>
        <w:rPr/>
      </w:pPr>
      <w:r>
        <w:rPr/>
        <w:t>For the purposes of the present document, the terms and definitions given in TR 21.905 [2] apply.</w:t>
      </w:r>
    </w:p>
    <w:p>
      <w:pPr>
        <w:pStyle w:val="Heading2"/>
        <w:rPr/>
      </w:pPr>
      <w:bookmarkStart w:id="12" w:name="__RefHeading___Toc478248077"/>
      <w:bookmarkEnd w:id="12"/>
      <w:r>
        <w:rPr/>
        <w:t>3.2</w:t>
        <w:tab/>
        <w:t>Symbols</w:t>
      </w:r>
    </w:p>
    <w:p>
      <w:pPr>
        <w:pStyle w:val="Normal"/>
        <w:rPr>
          <w:rFonts w:eastAsia="MS Mincho;MS Mincho"/>
        </w:rPr>
      </w:pPr>
      <w:r>
        <w:rPr/>
        <w:t>Void</w:t>
      </w:r>
    </w:p>
    <w:p>
      <w:pPr>
        <w:pStyle w:val="Heading2"/>
        <w:rPr/>
      </w:pPr>
      <w:bookmarkStart w:id="13" w:name="__RefHeading___Toc478248078"/>
      <w:bookmarkEnd w:id="13"/>
      <w:r>
        <w:rPr/>
        <w:t>3.3</w:t>
        <w:tab/>
        <w:t>Abbreviations</w:t>
      </w:r>
    </w:p>
    <w:p>
      <w:pPr>
        <w:pStyle w:val="Normal"/>
        <w:rPr>
          <w:rFonts w:eastAsia="MS Mincho;MS Mincho"/>
        </w:rPr>
      </w:pPr>
      <w:r>
        <w:rPr/>
        <w:t>For the purposes of the present document, the abbreviations defined in TS 21.905 [2] and the following apply:</w:t>
      </w:r>
    </w:p>
    <w:p>
      <w:pPr>
        <w:pStyle w:val="EW"/>
        <w:rPr>
          <w:rFonts w:eastAsia="MS Mincho;MS Mincho"/>
        </w:rPr>
      </w:pPr>
      <w:r>
        <w:rPr>
          <w:rFonts w:eastAsia="MS Mincho;MS Mincho"/>
        </w:rPr>
        <w:t>CoMP</w:t>
      </w:r>
      <w:r>
        <w:rPr>
          <w:rFonts w:eastAsia="MS Mincho;MS Mincho"/>
        </w:rPr>
        <w:tab/>
      </w:r>
      <w:r>
        <w:rPr>
          <w:rFonts w:eastAsia="MS Mincho;MS Mincho"/>
        </w:rPr>
        <w:t>Coordinated MultiPoint</w:t>
      </w:r>
    </w:p>
    <w:p>
      <w:pPr>
        <w:pStyle w:val="EW"/>
        <w:rPr/>
      </w:pPr>
      <w:r>
        <w:rPr>
          <w:rFonts w:eastAsia="MS Mincho;MS Mincho"/>
        </w:rPr>
        <w:t>MBMS</w:t>
      </w:r>
      <w:r>
        <w:rPr>
          <w:rFonts w:eastAsia="MS Mincho;MS Mincho"/>
        </w:rPr>
        <w:tab/>
      </w:r>
      <w:r>
        <w:rPr>
          <w:rFonts w:eastAsia="MS Mincho;MS Mincho"/>
        </w:rPr>
        <w:t>Multimedia Broadcast/Multicast Service</w:t>
      </w:r>
    </w:p>
    <w:p>
      <w:pPr>
        <w:pStyle w:val="EW"/>
        <w:rPr/>
      </w:pPr>
      <w:r>
        <w:rPr>
          <w:rFonts w:eastAsia="MS Mincho;MS Mincho"/>
        </w:rPr>
        <w:t>MU-MIMO</w:t>
      </w:r>
      <w:r>
        <w:rPr>
          <w:rFonts w:eastAsia="MS Mincho;MS Mincho"/>
        </w:rPr>
        <w:tab/>
      </w:r>
      <w:r>
        <w:rPr>
          <w:rFonts w:eastAsia="MS Mincho;MS Mincho"/>
        </w:rPr>
        <w:t>Multi User Multiple Input Multiple Output</w:t>
      </w:r>
    </w:p>
    <w:p>
      <w:pPr>
        <w:pStyle w:val="EW"/>
        <w:rPr/>
      </w:pPr>
      <w:r>
        <w:rPr>
          <w:rFonts w:eastAsia="MS Mincho;MS Mincho"/>
        </w:rPr>
        <w:t>RIT</w:t>
      </w:r>
      <w:r>
        <w:rPr>
          <w:rFonts w:eastAsia="MS Mincho;MS Mincho"/>
        </w:rPr>
        <w:tab/>
      </w:r>
      <w:r>
        <w:rPr>
          <w:rFonts w:eastAsia="MS Mincho;MS Mincho"/>
        </w:rPr>
        <w:t>Radio Interface Technology</w:t>
      </w:r>
    </w:p>
    <w:p>
      <w:pPr>
        <w:pStyle w:val="EW"/>
        <w:rPr/>
      </w:pPr>
      <w:r>
        <w:rPr>
          <w:rFonts w:eastAsia="MS Mincho;MS Mincho"/>
        </w:rPr>
        <w:t>SON</w:t>
      </w:r>
      <w:r>
        <w:rPr>
          <w:rFonts w:eastAsia="MS Mincho;MS Mincho"/>
        </w:rPr>
        <w:tab/>
      </w:r>
      <w:r>
        <w:rPr>
          <w:rFonts w:eastAsia="MS Mincho;MS Mincho"/>
        </w:rPr>
        <w:t>Self Organising Networks</w:t>
      </w:r>
    </w:p>
    <w:p>
      <w:pPr>
        <w:pStyle w:val="EW"/>
        <w:rPr/>
      </w:pPr>
      <w:r>
        <w:rPr>
          <w:rFonts w:eastAsia="MS Mincho;MS Mincho"/>
        </w:rPr>
        <w:t>SRIT</w:t>
      </w:r>
      <w:r>
        <w:rPr>
          <w:rFonts w:eastAsia="MS Mincho;MS Mincho"/>
        </w:rPr>
        <w:tab/>
      </w:r>
      <w:r>
        <w:rPr>
          <w:rFonts w:eastAsia="MS Mincho;MS Mincho"/>
        </w:rPr>
        <w:t>Set of Radio Interface Technologies</w:t>
      </w:r>
    </w:p>
    <w:p>
      <w:pPr>
        <w:pStyle w:val="EW"/>
        <w:rPr>
          <w:rFonts w:eastAsia="MS Mincho;MS Mincho"/>
        </w:rPr>
      </w:pPr>
      <w:r>
        <w:rPr>
          <w:rFonts w:eastAsia="MS Mincho;MS Mincho"/>
        </w:rPr>
        <w:t>SU-MIMO</w:t>
      </w:r>
      <w:r>
        <w:rPr>
          <w:rFonts w:eastAsia="MS Mincho;MS Mincho"/>
        </w:rPr>
        <w:tab/>
      </w:r>
      <w:r>
        <w:rPr>
          <w:rFonts w:eastAsia="MS Mincho;MS Mincho"/>
        </w:rPr>
        <w:t>Single User Multiple Input Multiple Output</w:t>
        <w:br/>
      </w:r>
    </w:p>
    <w:p>
      <w:pPr>
        <w:pStyle w:val="Heading1"/>
        <w:ind w:left="1134" w:hanging="1134"/>
        <w:rPr/>
      </w:pPr>
      <w:bookmarkStart w:id="14" w:name="__RefHeading___Toc478248079"/>
      <w:bookmarkEnd w:id="14"/>
      <w:r>
        <w:rPr/>
        <w:t>4</w:t>
        <w:tab/>
        <w:t>Introduction</w:t>
      </w:r>
    </w:p>
    <w:p>
      <w:pPr>
        <w:pStyle w:val="Normal"/>
        <w:rPr>
          <w:rFonts w:eastAsia="MS Mincho;MS Mincho"/>
        </w:rPr>
      </w:pPr>
      <w:bookmarkStart w:id="15" w:name="_Ref27906104"/>
      <w:bookmarkStart w:id="16" w:name="_Ref27906086"/>
      <w:bookmarkEnd w:id="15"/>
      <w:bookmarkEnd w:id="16"/>
      <w:r>
        <w:rPr/>
        <w:t>At the TSG RAN #</w:t>
      </w:r>
      <w:r>
        <w:rPr>
          <w:rFonts w:eastAsia="MS Mincho;MS Mincho"/>
        </w:rPr>
        <w:t>39</w:t>
      </w:r>
      <w:r>
        <w:rPr/>
        <w:t xml:space="preserve"> meeting, </w:t>
      </w:r>
      <w:r>
        <w:rPr>
          <w:rFonts w:eastAsia="MS Mincho;MS Mincho"/>
        </w:rPr>
        <w:t xml:space="preserve">the </w:t>
      </w:r>
      <w:r>
        <w:rPr/>
        <w:t>Study Item description on "</w:t>
      </w:r>
      <w:r>
        <w:rPr>
          <w:rFonts w:eastAsia="MS Mincho;MS Mincho"/>
        </w:rPr>
        <w:t>Further Advancements for E-UTRA (LTE-Advanced)</w:t>
      </w:r>
      <w:r>
        <w:rPr/>
        <w:t xml:space="preserve">" was approved [1]. The </w:t>
      </w:r>
      <w:r>
        <w:rPr>
          <w:rFonts w:eastAsia="MS Mincho;MS Mincho"/>
        </w:rPr>
        <w:t>study</w:t>
      </w:r>
      <w:r>
        <w:rPr/>
        <w:t xml:space="preserve"> item covers technology components to be considered for the evolution of E-UTRA, e.g. to fulfil the requirements on IMT-Advanced. This technical report covers </w:t>
      </w:r>
      <w:r>
        <w:rPr>
          <w:rFonts w:eastAsia="MS Mincho;MS Mincho"/>
        </w:rPr>
        <w:t>all RAN</w:t>
      </w:r>
      <w:r>
        <w:rPr>
          <w:rFonts w:eastAsia="MS Mincho;MS Mincho"/>
        </w:rPr>
        <w:t xml:space="preserve"> aspects of these technology components.</w:t>
      </w:r>
    </w:p>
    <w:p>
      <w:pPr>
        <w:pStyle w:val="Heading1"/>
        <w:pBdr>
          <w:top w:val="single" w:sz="12" w:space="0" w:color="000000"/>
        </w:pBdr>
        <w:tabs>
          <w:tab w:val="clear" w:pos="284"/>
          <w:tab w:val="left" w:pos="1080" w:leader="none"/>
        </w:tabs>
        <w:overflowPunct w:val="true"/>
        <w:autoSpaceDE w:val="true"/>
        <w:ind w:left="1134" w:hanging="1134"/>
        <w:textAlignment w:val="auto"/>
        <w:rPr>
          <w:rFonts w:eastAsia="MS Mincho;MS Mincho"/>
        </w:rPr>
      </w:pPr>
      <w:bookmarkStart w:id="17" w:name="__RefHeading___Toc478248080"/>
      <w:bookmarkEnd w:id="17"/>
      <w:r>
        <w:rPr>
          <w:rFonts w:eastAsia="MS Mincho;MS Mincho"/>
        </w:rPr>
        <w:t>5</w:t>
        <w:tab/>
        <w:t>Support of wider bandwidth</w:t>
      </w:r>
    </w:p>
    <w:p>
      <w:pPr>
        <w:pStyle w:val="Heading2"/>
        <w:rPr/>
      </w:pPr>
      <w:bookmarkStart w:id="18" w:name="__RefHeading___Toc478248081"/>
      <w:bookmarkEnd w:id="18"/>
      <w:r>
        <w:rPr/>
        <w:t>5.1</w:t>
        <w:tab/>
      </w:r>
      <w:r>
        <w:rPr/>
        <w:t>General</w:t>
      </w:r>
    </w:p>
    <w:p>
      <w:pPr>
        <w:pStyle w:val="Normal"/>
        <w:rPr/>
      </w:pPr>
      <w:r>
        <w:rPr/>
        <w:t xml:space="preserve">LTE-Advanced extends LTE </w:t>
      </w:r>
      <w:r>
        <w:rPr>
          <w:rFonts w:eastAsia="MS Mincho;MS Mincho"/>
        </w:rPr>
        <w:t>Rel.-</w:t>
      </w:r>
      <w:r>
        <w:rPr/>
        <w:t>8 with support for C</w:t>
      </w:r>
      <w:r>
        <w:rPr>
          <w:i/>
          <w:iCs/>
        </w:rPr>
        <w:t>arrier Aggregation</w:t>
      </w:r>
      <w:r>
        <w:rPr/>
        <w:t xml:space="preserve">, where two or more </w:t>
      </w:r>
      <w:r>
        <w:rPr>
          <w:i/>
          <w:iCs/>
        </w:rPr>
        <w:t>component carriers</w:t>
      </w:r>
      <w:r>
        <w:rPr/>
        <w:t xml:space="preserve"> </w:t>
      </w:r>
      <w:r>
        <w:rPr>
          <w:rFonts w:eastAsia="MS Mincho;MS Mincho"/>
        </w:rPr>
        <w:t xml:space="preserve">(CCs) </w:t>
      </w:r>
      <w:r>
        <w:rPr/>
        <w:t xml:space="preserve">are aggregated in order to support </w:t>
      </w:r>
      <w:r>
        <w:rPr/>
        <w:t>wider</w:t>
      </w:r>
      <w:r>
        <w:rPr/>
        <w:t xml:space="preserve"> transmission bandwidths </w:t>
      </w:r>
      <w:r>
        <w:rPr/>
        <w:t>up to 100MHz and for spectrum aggregation.</w:t>
      </w:r>
      <w:r>
        <w:rPr/>
        <w:t xml:space="preserve"> </w:t>
      </w:r>
    </w:p>
    <w:p>
      <w:pPr>
        <w:pStyle w:val="Normal"/>
        <w:rPr/>
      </w:pPr>
      <w:r>
        <w:rPr/>
        <w:t xml:space="preserve">It shall be possible to configure all component carriers </w:t>
      </w:r>
      <w:r>
        <w:rPr>
          <w:rFonts w:eastAsia="MS Mincho;MS Mincho"/>
        </w:rPr>
        <w:t xml:space="preserve">which are </w:t>
      </w:r>
      <w:r>
        <w:rPr/>
        <w:t>LTE Rel</w:t>
      </w:r>
      <w:r>
        <w:rPr>
          <w:rFonts w:eastAsia="MS Mincho;MS Mincho"/>
        </w:rPr>
        <w:t>-</w:t>
      </w:r>
      <w:r>
        <w:rPr/>
        <w:t xml:space="preserve">8 compatible, at least when the aggregated numbers of component carriers in the UL and the DL are the same. Not all component carriers may necessarily be LTE </w:t>
      </w:r>
      <w:r>
        <w:rPr>
          <w:rFonts w:eastAsia="MS Mincho;MS Mincho"/>
        </w:rPr>
        <w:t>Rel-</w:t>
      </w:r>
      <w:r>
        <w:rPr/>
        <w:t>8 compatible</w:t>
      </w:r>
      <w:r>
        <w:rPr/>
        <w:t xml:space="preserve">. </w:t>
      </w:r>
    </w:p>
    <w:p>
      <w:pPr>
        <w:pStyle w:val="Normal"/>
        <w:rPr/>
      </w:pPr>
      <w:r>
        <w:rPr/>
        <w:t xml:space="preserve">A terminal may simultaneously receive </w:t>
      </w:r>
      <w:r>
        <w:rPr/>
        <w:t xml:space="preserve">or transmit </w:t>
      </w:r>
      <w:r>
        <w:rPr/>
        <w:t>one or multiple component carriers depending on its capabilities:</w:t>
      </w:r>
    </w:p>
    <w:p>
      <w:pPr>
        <w:pStyle w:val="B11"/>
        <w:rPr/>
      </w:pPr>
      <w:r>
        <w:rPr>
          <w:rFonts w:eastAsia="MS Mincho;MS Mincho"/>
        </w:rPr>
        <w:t>-</w:t>
        <w:tab/>
      </w:r>
      <w:r>
        <w:rPr/>
        <w:t>An LTE-Advanced terminal with reception and/or transmission capabilities for carrier aggregation can simultaneously receive and/or transmit on multiple component carriers.</w:t>
      </w:r>
    </w:p>
    <w:p>
      <w:pPr>
        <w:pStyle w:val="B11"/>
        <w:rPr/>
      </w:pPr>
      <w:r>
        <w:rPr>
          <w:rFonts w:eastAsia="MS Mincho;MS Mincho"/>
        </w:rPr>
        <w:t>-</w:t>
        <w:tab/>
      </w:r>
      <w:r>
        <w:rPr/>
        <w:t xml:space="preserve">An LTE Rel-8 terminal can receive </w:t>
      </w:r>
      <w:r>
        <w:rPr/>
        <w:t xml:space="preserve">and transmit </w:t>
      </w:r>
      <w:r>
        <w:rPr/>
        <w:t>on a single component carrier only, provided that the structure of the component carrier follows the Rel-8 specifications.</w:t>
      </w:r>
    </w:p>
    <w:p>
      <w:pPr>
        <w:pStyle w:val="Normal"/>
        <w:rPr/>
      </w:pPr>
      <w:r>
        <w:rPr/>
        <w:t>C</w:t>
      </w:r>
      <w:r>
        <w:rPr/>
        <w:t>arrier aggregation</w:t>
      </w:r>
      <w:r>
        <w:rPr/>
        <w:t xml:space="preserve"> is supported</w:t>
      </w:r>
      <w:r>
        <w:rPr/>
        <w:t xml:space="preserve"> for both contiguous and non-contiguous component carriers with each component carrier limited to a maximum of 110 Resource Blocks in the frequency domain using the LTE Rel-8 numerology</w:t>
      </w:r>
    </w:p>
    <w:p>
      <w:pPr>
        <w:pStyle w:val="Normal"/>
        <w:rPr/>
      </w:pPr>
      <w:r>
        <w:rPr/>
        <w:t xml:space="preserve">It </w:t>
      </w:r>
      <w:r>
        <w:rPr/>
        <w:t xml:space="preserve">is </w:t>
      </w:r>
      <w:r>
        <w:rPr/>
        <w:t>possible to configure a UE to aggregate a different number of component carriers originating from the same eNB and of possibly different bandwidths in the UL and the DL. In typical TDD deployments, the number of component carriers and the bandwidth of each component carrier in UL and DL will be the same.</w:t>
      </w:r>
    </w:p>
    <w:p>
      <w:pPr>
        <w:pStyle w:val="Normal"/>
        <w:rPr>
          <w:rFonts w:eastAsia="MS Mincho;MS Mincho"/>
        </w:rPr>
      </w:pPr>
      <w:r>
        <w:rPr/>
        <w:t>Component carriers originating from the same eNB need not to provide the same coverage</w:t>
      </w:r>
      <w:r>
        <w:rPr>
          <w:rFonts w:eastAsia="MS Mincho;MS Mincho"/>
        </w:rPr>
        <w:t>.</w:t>
      </w:r>
    </w:p>
    <w:p>
      <w:pPr>
        <w:pStyle w:val="Normal"/>
        <w:rPr/>
      </w:pPr>
      <w:r>
        <w:rPr/>
        <w:t>The spacing between centre frequencies of contiguously aggregated component carriers shall be a multiple of 300 kHz. This is in order to be compatible with the 100 kHz frequency raster of LTE Rel-8 and at the same time preserve orthogonality of the subcarriers with 15 kHz spacing. Depending on the aggregation scenario, the n*300 kHz spacing can be facilitated by insertion of a low number of unused subcarriers between contiguous component carriers.</w:t>
      </w:r>
    </w:p>
    <w:p>
      <w:pPr>
        <w:pStyle w:val="Heading2"/>
        <w:ind w:left="0" w:hanging="0"/>
        <w:rPr/>
      </w:pPr>
      <w:bookmarkStart w:id="19" w:name="__RefHeading___Toc478248082"/>
      <w:bookmarkEnd w:id="19"/>
      <w:r>
        <w:rPr/>
        <w:t>5.1A</w:t>
        <w:tab/>
        <w:t>Physical layer</w:t>
      </w:r>
    </w:p>
    <w:p>
      <w:pPr>
        <w:pStyle w:val="Heading3"/>
        <w:rPr>
          <w:lang w:eastAsia="ko-KR"/>
        </w:rPr>
      </w:pPr>
      <w:bookmarkStart w:id="20" w:name="__RefHeading___Toc478248083"/>
      <w:bookmarkEnd w:id="20"/>
      <w:r>
        <w:rPr>
          <w:lang w:eastAsia="ko-KR"/>
        </w:rPr>
        <w:t>5.1A.1</w:t>
        <w:tab/>
        <w:t xml:space="preserve">DL control </w:t>
      </w:r>
      <w:r>
        <w:rPr>
          <w:lang w:eastAsia="ko-KR"/>
        </w:rPr>
        <w:t>signalling</w:t>
      </w:r>
    </w:p>
    <w:p>
      <w:pPr>
        <w:pStyle w:val="Normal"/>
        <w:rPr/>
      </w:pPr>
      <w:r>
        <w:rPr/>
        <w:t xml:space="preserve">The design principles for downlink control </w:t>
      </w:r>
      <w:r>
        <w:rPr/>
        <w:t>signalling</w:t>
      </w:r>
      <w:r>
        <w:rPr/>
        <w:t xml:space="preserve"> of control region size, uplink and downlink </w:t>
      </w:r>
      <w:r>
        <w:rPr/>
        <w:t>resource</w:t>
      </w:r>
      <w:r>
        <w:rPr/>
        <w:t xml:space="preserve"> assignments, and downlink HARQ ACK/NACK indication are described below.</w:t>
      </w:r>
    </w:p>
    <w:p>
      <w:pPr>
        <w:pStyle w:val="B11"/>
        <w:rPr/>
      </w:pPr>
      <w:r>
        <w:rPr/>
        <w:t>-</w:t>
        <w:tab/>
        <w:t>I</w:t>
      </w:r>
      <w:r>
        <w:rPr/>
        <w:t xml:space="preserve">ndependent control region size </w:t>
      </w:r>
      <w:r>
        <w:rPr/>
        <w:t xml:space="preserve">is applied for each component carrier. </w:t>
      </w:r>
      <w:r>
        <w:rPr/>
        <w:t>On any carrier with a control region, Rel-8 design (modulation, coding, mapping</w:t>
      </w:r>
      <w:r>
        <w:rPr>
          <w:rFonts w:cs="MS Mincho;MS Mincho" w:ascii="MS Mincho;MS Mincho" w:hAnsi="MS Mincho;MS Mincho"/>
        </w:rPr>
        <w:t xml:space="preserve"> </w:t>
      </w:r>
      <w:r>
        <w:rPr/>
        <w:t>to resource elements</w:t>
      </w:r>
      <w:r>
        <w:rPr/>
        <w:t>) for PCFICH</w:t>
      </w:r>
      <w:r>
        <w:rPr>
          <w:rFonts w:cs="MS Mincho;MS Mincho" w:ascii="MS Mincho;MS Mincho" w:hAnsi="MS Mincho;MS Mincho"/>
        </w:rPr>
        <w:t xml:space="preserve"> </w:t>
      </w:r>
      <w:r>
        <w:rPr/>
        <w:t>is reused.</w:t>
      </w:r>
    </w:p>
    <w:p>
      <w:pPr>
        <w:pStyle w:val="B11"/>
        <w:rPr/>
      </w:pPr>
      <w:r>
        <w:rPr/>
        <w:t>-</w:t>
        <w:tab/>
        <w:t xml:space="preserve">For </w:t>
      </w:r>
      <w:r>
        <w:rPr/>
        <w:t>signalling</w:t>
      </w:r>
      <w:r>
        <w:rPr/>
        <w:t xml:space="preserve"> of resource assignments for downlink (PDSCH) and uplink (PUSCH) transmission, following mechanisms are supported,</w:t>
      </w:r>
    </w:p>
    <w:p>
      <w:pPr>
        <w:pStyle w:val="B11"/>
        <w:ind w:left="968" w:hanging="284"/>
        <w:rPr/>
      </w:pPr>
      <w:r>
        <w:rPr/>
        <w:t>-</w:t>
        <w:tab/>
        <w:t>PDCCH on a component carrier assigns PDSCH resources on the same component carrier and PUSCH resources on a single linked UL component carrier. Rel-8 PDCCH structure (same coding, same CCE-based resource mapping) and DCI formats are used on each component carrier.</w:t>
      </w:r>
    </w:p>
    <w:p>
      <w:pPr>
        <w:pStyle w:val="B11"/>
        <w:ind w:left="968" w:hanging="284"/>
        <w:rPr/>
      </w:pPr>
      <w:r>
        <w:rPr/>
        <w:t>-</w:t>
        <w:tab/>
        <w:t xml:space="preserve">PDCCH on a component carrier can assign PDSCH or PUSCH resources in one of multiple component carriers using the carrier indicator field, where Rel-8 DCI formats are extended with 1 – 3 bit carrier indicator field, and Rel-8 PDCCH structure (same coding, same CCE-based resource mapping) is reused. </w:t>
      </w:r>
    </w:p>
    <w:p>
      <w:pPr>
        <w:pStyle w:val="B11"/>
        <w:rPr/>
      </w:pPr>
      <w:r>
        <w:rPr/>
        <w:t xml:space="preserve">where the presence of carrier indicator field is semi-statically configured. </w:t>
      </w:r>
    </w:p>
    <w:p>
      <w:pPr>
        <w:pStyle w:val="B11"/>
        <w:rPr/>
      </w:pPr>
      <w:r>
        <w:rPr/>
        <w:t>-</w:t>
        <w:tab/>
        <w:t xml:space="preserve">For </w:t>
      </w:r>
      <w:r>
        <w:rPr/>
        <w:t>signalling</w:t>
      </w:r>
      <w:r>
        <w:rPr/>
        <w:t xml:space="preserve"> of downlink HARQ ACK/NACK indication, following principles are applied.</w:t>
      </w:r>
    </w:p>
    <w:p>
      <w:pPr>
        <w:pStyle w:val="B11"/>
        <w:ind w:left="968" w:hanging="284"/>
        <w:rPr/>
      </w:pPr>
      <w:r>
        <w:rPr/>
        <w:t>-</w:t>
        <w:tab/>
      </w:r>
      <w:r>
        <w:rPr/>
        <w:t xml:space="preserve">PHICH physical transmission aspects from Rel-8 (orthogonal code design, modulation, scrambling sequence, mapping to </w:t>
      </w:r>
      <w:r>
        <w:rPr/>
        <w:t>resource elements</w:t>
      </w:r>
      <w:r>
        <w:rPr/>
        <w:t>)</w:t>
      </w:r>
      <w:r>
        <w:rPr/>
        <w:t xml:space="preserve"> are reused.</w:t>
      </w:r>
    </w:p>
    <w:p>
      <w:pPr>
        <w:pStyle w:val="B11"/>
        <w:ind w:left="968" w:hanging="284"/>
        <w:rPr/>
      </w:pPr>
      <w:r>
        <w:rPr/>
        <w:t>-</w:t>
        <w:tab/>
      </w:r>
      <w:r>
        <w:rPr/>
        <w:t xml:space="preserve">PHICH </w:t>
      </w:r>
      <w:r>
        <w:rPr/>
        <w:t xml:space="preserve">is </w:t>
      </w:r>
      <w:r>
        <w:rPr/>
        <w:t>transmitted only on the</w:t>
      </w:r>
      <w:r>
        <w:rPr/>
        <w:t xml:space="preserve"> downlink component carrier</w:t>
      </w:r>
      <w:r>
        <w:rPr/>
        <w:t xml:space="preserve"> that was used to transmit the UL grant</w:t>
      </w:r>
    </w:p>
    <w:p>
      <w:pPr>
        <w:pStyle w:val="B11"/>
        <w:ind w:left="968" w:hanging="284"/>
        <w:rPr/>
      </w:pPr>
      <w:r>
        <w:rPr/>
        <w:t>-</w:t>
        <w:tab/>
      </w:r>
      <w:r>
        <w:rPr/>
        <w:t>At least i</w:t>
      </w:r>
      <w:r>
        <w:rPr/>
        <w:t>n case that the number of downlink component carriers are more than or equal to that of uplink component carriers</w:t>
      </w:r>
      <w:r>
        <w:rPr/>
        <w:t xml:space="preserve"> and no</w:t>
      </w:r>
      <w:r>
        <w:rPr/>
        <w:t xml:space="preserve"> carrier indicator field</w:t>
      </w:r>
      <w:r>
        <w:rPr/>
        <w:t xml:space="preserve"> is used</w:t>
      </w:r>
      <w:r>
        <w:rPr/>
        <w:t xml:space="preserve">, the Rel-8 PHICH resource mapping rule is reused. </w:t>
      </w:r>
      <w:r>
        <w:rPr/>
        <w:t xml:space="preserve">  </w:t>
      </w:r>
    </w:p>
    <w:p>
      <w:pPr>
        <w:pStyle w:val="Heading3"/>
        <w:rPr/>
      </w:pPr>
      <w:bookmarkStart w:id="21" w:name="__RefHeading___Toc478248084"/>
      <w:bookmarkEnd w:id="21"/>
      <w:r>
        <w:rPr>
          <w:lang w:eastAsia="ko-KR"/>
        </w:rPr>
        <w:t>5.1A.2</w:t>
      </w:r>
      <w:r>
        <w:rPr>
          <w:lang w:eastAsia="ko-KR"/>
        </w:rPr>
        <w:tab/>
        <w:t>U</w:t>
      </w:r>
      <w:r>
        <w:rPr>
          <w:lang w:eastAsia="ko-KR"/>
        </w:rPr>
        <w:t xml:space="preserve">L control </w:t>
      </w:r>
      <w:r>
        <w:rPr>
          <w:lang w:eastAsia="ko-KR"/>
        </w:rPr>
        <w:t>signalling</w:t>
      </w:r>
    </w:p>
    <w:p>
      <w:pPr>
        <w:pStyle w:val="Normal"/>
        <w:rPr/>
      </w:pPr>
      <w:r>
        <w:rPr/>
        <w:t xml:space="preserve">The design principles for </w:t>
      </w:r>
      <w:r>
        <w:rPr/>
        <w:t>uplink</w:t>
      </w:r>
      <w:r>
        <w:rPr/>
        <w:t xml:space="preserve"> control </w:t>
      </w:r>
      <w:r>
        <w:rPr/>
        <w:t>signalling</w:t>
      </w:r>
      <w:r>
        <w:rPr/>
        <w:t xml:space="preserve"> of </w:t>
      </w:r>
      <w:r>
        <w:rPr/>
        <w:t>HARQ ACK/NACK, scheduling request and channel stat</w:t>
      </w:r>
      <w:r>
        <w:rPr/>
        <w:t>e</w:t>
      </w:r>
      <w:r>
        <w:rPr/>
        <w:t xml:space="preserve"> information (CSI) on PUCCH</w:t>
      </w:r>
      <w:r>
        <w:rPr/>
        <w:t xml:space="preserve"> are described below.</w:t>
      </w:r>
    </w:p>
    <w:p>
      <w:pPr>
        <w:pStyle w:val="B11"/>
        <w:rPr/>
      </w:pPr>
      <w:r>
        <w:rPr/>
        <w:t>-</w:t>
        <w:tab/>
        <w:t>The Rel-10 PUCCH design supports up to five DL component carriers</w:t>
      </w:r>
      <w:r>
        <w:rPr/>
        <w:t>.</w:t>
      </w:r>
    </w:p>
    <w:p>
      <w:pPr>
        <w:pStyle w:val="B11"/>
        <w:rPr/>
      </w:pPr>
      <w:r>
        <w:rPr/>
        <w:t>-</w:t>
        <w:tab/>
      </w:r>
      <w:r>
        <w:rPr/>
        <w:t xml:space="preserve">For </w:t>
      </w:r>
      <w:r>
        <w:rPr/>
        <w:t>signalling</w:t>
      </w:r>
      <w:r>
        <w:rPr/>
        <w:t xml:space="preserve"> of </w:t>
      </w:r>
      <w:r>
        <w:rPr/>
        <w:t>HARQ ACK/NACK</w:t>
      </w:r>
      <w:r>
        <w:rPr/>
        <w:t xml:space="preserve"> </w:t>
      </w:r>
      <w:r>
        <w:rPr/>
        <w:t>on PUCCH</w:t>
      </w:r>
      <w:r>
        <w:rPr/>
        <w:t xml:space="preserve"> for downlink (PDSCH) transmission, following mechanisms are supported</w:t>
      </w:r>
      <w:r>
        <w:rPr/>
        <w:t>:</w:t>
      </w:r>
    </w:p>
    <w:p>
      <w:pPr>
        <w:pStyle w:val="B2"/>
        <w:rPr/>
      </w:pPr>
      <w:r>
        <w:rPr/>
        <w:t>-</w:t>
        <w:tab/>
        <w:t>All HARQ ACK/NACK for a UE can be transmitted on PUCCH in absence of PUSCH transmission</w:t>
      </w:r>
      <w:r>
        <w:rPr/>
        <w:t>.</w:t>
      </w:r>
    </w:p>
    <w:p>
      <w:pPr>
        <w:pStyle w:val="B3"/>
        <w:rPr/>
      </w:pPr>
      <w:r>
        <w:rPr/>
        <w:t>-</w:t>
        <w:tab/>
        <w:t>In general, transmission of one ACK/NACK for each DL component carrier transport block is supported.</w:t>
      </w:r>
    </w:p>
    <w:p>
      <w:pPr>
        <w:pStyle w:val="B3"/>
        <w:rPr/>
      </w:pPr>
      <w:r>
        <w:rPr/>
        <w:t>-</w:t>
        <w:tab/>
        <w:t>In case of power limitation, limited transmission of ACK/NACK for the DL component carrier transport blocks is supported.</w:t>
      </w:r>
    </w:p>
    <w:p>
      <w:pPr>
        <w:pStyle w:val="B3"/>
        <w:rPr/>
      </w:pPr>
      <w:r>
        <w:rPr/>
        <w:t>-</w:t>
        <w:tab/>
        <w:t>The design of the ACK/NACK resource allocation should consider performance and power control aspects, while not aiming to optimise for the case of large number of UEs being simultaneously scheduled on multiple DL component carriers.</w:t>
      </w:r>
    </w:p>
    <w:p>
      <w:pPr>
        <w:pStyle w:val="B11"/>
        <w:rPr/>
      </w:pPr>
      <w:r>
        <w:rPr/>
        <w:t>-</w:t>
        <w:tab/>
        <w:t>The scheduling request is transmitted on PUCCH and is semi-statically mapped onto one UE specific UL component carrier</w:t>
      </w:r>
      <w:r>
        <w:rPr/>
        <w:t>.</w:t>
      </w:r>
    </w:p>
    <w:p>
      <w:pPr>
        <w:pStyle w:val="B11"/>
        <w:rPr/>
      </w:pPr>
      <w:r>
        <w:rPr/>
        <w:t>-</w:t>
        <w:tab/>
        <w:t>Periodic CSI reporting on PUCCH is supported for up to five DL component carriers. The CSI is semi-statically mapped onto one UE specific UL component carrier and the design follows the Rel-8 principles for CQI/PMI/RI, considering ways to reduce reporting overhead or to extend CSI payload.</w:t>
      </w:r>
    </w:p>
    <w:p>
      <w:pPr>
        <w:pStyle w:val="Heading2"/>
        <w:rPr>
          <w:rFonts w:eastAsia="MS Mincho;MS Mincho"/>
        </w:rPr>
      </w:pPr>
      <w:bookmarkStart w:id="22" w:name="__RefHeading___Toc478248085"/>
      <w:bookmarkEnd w:id="22"/>
      <w:r>
        <w:rPr/>
        <w:t>5.</w:t>
      </w:r>
      <w:r>
        <w:rPr/>
        <w:t>2</w:t>
      </w:r>
      <w:r>
        <w:rPr/>
        <w:tab/>
        <w:t>User Plane</w:t>
      </w:r>
    </w:p>
    <w:p>
      <w:pPr>
        <w:pStyle w:val="Heading3"/>
        <w:rPr/>
      </w:pPr>
      <w:bookmarkStart w:id="23" w:name="__RefHeading___Toc478248086"/>
      <w:bookmarkEnd w:id="23"/>
      <w:r>
        <w:rPr/>
        <w:t>5.2.1</w:t>
        <w:tab/>
        <w:t>Structure</w:t>
      </w:r>
    </w:p>
    <w:p>
      <w:pPr>
        <w:pStyle w:val="Normal"/>
        <w:rPr/>
      </w:pPr>
      <w:r>
        <w:rPr/>
        <w:t>Compared to the Layer 2 structure of LTE Rel-8, the multi-carrier nature of the physical layer is only exposed to the MAC layer for which one HARQ entity is required per CC. The Layer 2 structure for the downlink is depicted on Figured 5.2.1-1 below.</w:t>
      </w:r>
    </w:p>
    <w:p>
      <w:pPr>
        <w:pStyle w:val="Normal"/>
        <w:jc w:val="center"/>
        <w:rPr/>
      </w:pPr>
      <w:r>
        <w:rPr/>
        <w:object w:dxaOrig="7369" w:dyaOrig="574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68.5pt;height:287.2pt" filled="f" o:ole="">
            <v:imagedata r:id="rId9" o:title=""/>
          </v:shape>
          <o:OLEObject Type="Embed" ProgID="" ShapeID="ole_rId8" DrawAspect="Content" ObjectID="_1515223942" r:id="rId8"/>
        </w:object>
      </w:r>
    </w:p>
    <w:p>
      <w:pPr>
        <w:pStyle w:val="TF"/>
        <w:rPr/>
      </w:pPr>
      <w:r>
        <w:rPr/>
        <w:t>Figure 5.2.1-1: Layer 2 Structure for the DL</w:t>
      </w:r>
    </w:p>
    <w:p>
      <w:pPr>
        <w:pStyle w:val="Normal"/>
        <w:rPr/>
      </w:pPr>
      <w:r>
        <w:rPr/>
        <w:t>The Layer 2 structure for the uplink is depicted on Figured 5.2.1-2 below.</w:t>
      </w:r>
    </w:p>
    <w:p>
      <w:pPr>
        <w:pStyle w:val="Normal"/>
        <w:jc w:val="center"/>
        <w:rPr/>
      </w:pPr>
      <w:r>
        <w:rPr/>
        <w:object w:dxaOrig="5593" w:dyaOrig="574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79.7pt;height:287.2pt" filled="f" o:ole="">
            <v:imagedata r:id="rId11" o:title=""/>
          </v:shape>
          <o:OLEObject Type="Embed" ProgID="" ShapeID="ole_rId10" DrawAspect="Content" ObjectID="_1472422398" r:id="rId10"/>
        </w:object>
      </w:r>
    </w:p>
    <w:p>
      <w:pPr>
        <w:pStyle w:val="TF"/>
        <w:rPr/>
      </w:pPr>
      <w:r>
        <w:rPr/>
        <w:t>Figure 5.2.1-2: Layer 2 Structure for the UL</w:t>
      </w:r>
    </w:p>
    <w:p>
      <w:pPr>
        <w:pStyle w:val="Heading3"/>
        <w:rPr/>
      </w:pPr>
      <w:bookmarkStart w:id="24" w:name="__RefHeading___Toc478248087"/>
      <w:bookmarkEnd w:id="24"/>
      <w:r>
        <w:rPr/>
        <w:t>5.2.2</w:t>
        <w:tab/>
        <w:t>MAC</w:t>
      </w:r>
    </w:p>
    <w:p>
      <w:pPr>
        <w:pStyle w:val="Normal"/>
        <w:rPr/>
      </w:pPr>
      <w:r>
        <w:rPr/>
        <w:t xml:space="preserve">From a UE perspective, the Layer 2 aspects of HARQ are kept Rel-8 compliant unless modifications provide significant gains. </w:t>
      </w:r>
      <w:r>
        <w:rPr>
          <w:rFonts w:eastAsia="MS Mincho;MS Mincho"/>
        </w:rPr>
        <w:t>T</w:t>
      </w:r>
      <w:r>
        <w:rPr/>
        <w:t>here is one transport block (in absence of spatial multiplexing, up to two transport blocks in case of spatial multiplexing) and one independent hybrid-ARQ entity per scheduled component carrier. Each transport block is mapped to a single component carrier only where all possible HARQ retransmissions also take place. A UE may be scheduled over multiple component carriers simultaneously but at most one random access procedure shall be ongoing at any time.</w:t>
      </w:r>
    </w:p>
    <w:p>
      <w:pPr>
        <w:pStyle w:val="Normal"/>
        <w:rPr/>
      </w:pPr>
      <w:r>
        <w:rPr/>
        <w:t>Whenever a UE is configured with only one CC, Rel-9 DRX is the baseline. In other cases, the baseline is that the same DRX operation applies to all configured CCs (i.e. identical active time for PDCCH monitoring). When in active time, any CC may always schedule PDSCH on any other configured (and possibly activated, FFS) CC.</w:t>
      </w:r>
    </w:p>
    <w:p>
      <w:pPr>
        <w:pStyle w:val="Heading3"/>
        <w:rPr/>
      </w:pPr>
      <w:bookmarkStart w:id="25" w:name="__RefHeading___Toc478248088"/>
      <w:bookmarkEnd w:id="25"/>
      <w:r>
        <w:rPr/>
        <w:t>5.2.3</w:t>
        <w:tab/>
        <w:t>RLC</w:t>
      </w:r>
    </w:p>
    <w:p>
      <w:pPr>
        <w:pStyle w:val="Normal"/>
        <w:rPr/>
      </w:pPr>
      <w:r>
        <w:rPr>
          <w:rFonts w:eastAsia="MS Mincho;MS Mincho"/>
        </w:rPr>
        <w:t>T</w:t>
      </w:r>
      <w:r>
        <w:rPr/>
        <w:t>he RLC protocol of LTE Rel-8 also applies to carrier aggregation</w:t>
      </w:r>
      <w:r>
        <w:rPr>
          <w:rFonts w:eastAsia="MS Mincho;MS Mincho"/>
        </w:rPr>
        <w:t xml:space="preserve"> </w:t>
      </w:r>
      <w:r>
        <w:rPr/>
        <w:t>and allows LTE-A to handle data rate up to 1Gbps. Further enhancements (e.g. increased RLC SN size) can be considered.</w:t>
      </w:r>
    </w:p>
    <w:p>
      <w:pPr>
        <w:pStyle w:val="Heading3"/>
        <w:rPr/>
      </w:pPr>
      <w:bookmarkStart w:id="26" w:name="__RefHeading___Toc478248089"/>
      <w:bookmarkEnd w:id="26"/>
      <w:r>
        <w:rPr/>
        <w:t>5.2.4</w:t>
        <w:tab/>
        <w:t>PDCP</w:t>
      </w:r>
    </w:p>
    <w:p>
      <w:pPr>
        <w:pStyle w:val="Normal"/>
        <w:rPr/>
      </w:pPr>
      <w:r>
        <w:rPr/>
        <w:t>The PDCP protocol of LTE Rel-8 also applies to carrier aggregation. Further enhancements (e.g. increased PDCP SN size) can be considered.</w:t>
      </w:r>
    </w:p>
    <w:p>
      <w:pPr>
        <w:pStyle w:val="Heading2"/>
        <w:rPr/>
      </w:pPr>
      <w:bookmarkStart w:id="27" w:name="__RefHeading___Toc478248090"/>
      <w:bookmarkEnd w:id="27"/>
      <w:r>
        <w:rPr/>
        <w:t>5.3</w:t>
        <w:tab/>
        <w:t>Control plane</w:t>
      </w:r>
    </w:p>
    <w:p>
      <w:pPr>
        <w:pStyle w:val="Heading3"/>
        <w:rPr/>
      </w:pPr>
      <w:bookmarkStart w:id="28" w:name="__RefHeading___Toc478248091"/>
      <w:bookmarkEnd w:id="28"/>
      <w:r>
        <w:rPr/>
        <w:t>5.3.1</w:t>
        <w:tab/>
        <w:t>Structure</w:t>
      </w:r>
    </w:p>
    <w:p>
      <w:pPr>
        <w:pStyle w:val="Normal"/>
        <w:rPr/>
      </w:pPr>
      <w:r>
        <w:rPr/>
        <w:t>The C-Plane architecture of LTE Rel-8 also applies to carrier aggregation.</w:t>
      </w:r>
    </w:p>
    <w:p>
      <w:pPr>
        <w:pStyle w:val="Heading3"/>
        <w:rPr>
          <w:lang w:val="en-US"/>
        </w:rPr>
      </w:pPr>
      <w:bookmarkStart w:id="29" w:name="__RefHeading___Toc478248092"/>
      <w:bookmarkEnd w:id="29"/>
      <w:r>
        <w:rPr>
          <w:lang w:val="en-US"/>
        </w:rPr>
        <w:t>5.3.2</w:t>
        <w:tab/>
        <w:t>RRC procedures</w:t>
      </w:r>
    </w:p>
    <w:p>
      <w:pPr>
        <w:pStyle w:val="Heading4"/>
        <w:ind w:left="1418" w:hanging="1418"/>
        <w:rPr>
          <w:lang w:val="en-US"/>
        </w:rPr>
      </w:pPr>
      <w:bookmarkStart w:id="30" w:name="__RefHeading___Toc478248093"/>
      <w:bookmarkEnd w:id="30"/>
      <w:r>
        <w:rPr>
          <w:lang w:val="en-US"/>
        </w:rPr>
        <w:t>5.3.2.1</w:t>
        <w:tab/>
        <w:t>System Information</w:t>
      </w:r>
    </w:p>
    <w:p>
      <w:pPr>
        <w:pStyle w:val="Normal"/>
        <w:rPr/>
      </w:pPr>
      <w:r>
        <w:rPr>
          <w:lang w:val="en-US"/>
        </w:rPr>
        <w:t>A cell is identified by a unique ECGI and corresponds to the transmission of system information in one CC. Rel-8 relevant system information and possible extensions for LTE-A are delivered on "</w:t>
      </w:r>
      <w:r>
        <w:rPr>
          <w:i/>
          <w:lang w:val="en-US"/>
        </w:rPr>
        <w:t>backward compatible</w:t>
      </w:r>
      <w:r>
        <w:rPr>
          <w:lang w:val="en-US"/>
        </w:rPr>
        <w:t>" CCs. Each CC provides on BCCH the system information which is specific to it. The handling of system information for extension carriers is FFS.</w:t>
      </w:r>
    </w:p>
    <w:p>
      <w:pPr>
        <w:pStyle w:val="Heading4"/>
        <w:ind w:left="1418" w:hanging="1418"/>
        <w:rPr>
          <w:lang w:val="en-US"/>
        </w:rPr>
      </w:pPr>
      <w:bookmarkStart w:id="31" w:name="__RefHeading___Toc478248094"/>
      <w:bookmarkEnd w:id="31"/>
      <w:r>
        <w:rPr>
          <w:lang w:val="en-US"/>
        </w:rPr>
        <w:t>5.3.2.2</w:t>
        <w:tab/>
        <w:t>Connection Control</w:t>
      </w:r>
    </w:p>
    <w:p>
      <w:pPr>
        <w:pStyle w:val="Normal"/>
        <w:rPr/>
      </w:pPr>
      <w:r>
        <w:rPr>
          <w:lang w:val="en-US"/>
        </w:rPr>
        <w:t>As in LTE Rel-8, the UE only has one RRC connection with the network. One cell - the "special cell" - provides the security input (</w:t>
      </w:r>
      <w:r>
        <w:rPr/>
        <w:t xml:space="preserve">one ECGI, one PCI and one ARFCN) </w:t>
      </w:r>
      <w:r>
        <w:rPr>
          <w:lang w:val="en-US"/>
        </w:rPr>
        <w:t>and the NAS mobility information (e.g. TAI). There is only one "special cell" per UE in connected mode.</w:t>
      </w:r>
    </w:p>
    <w:p>
      <w:pPr>
        <w:pStyle w:val="Normal"/>
        <w:rPr/>
      </w:pPr>
      <w:r>
        <w:rPr>
          <w:lang w:val="en-US"/>
        </w:rPr>
        <w:t xml:space="preserve">After RRC connection establishment to the "special cell", the reconfiguration, addition and removal of CCs can be  performed by </w:t>
      </w:r>
      <w:r>
        <w:rPr>
          <w:i/>
          <w:color w:val="000000"/>
        </w:rPr>
        <w:t xml:space="preserve"> RRCConnectionReconfiguration</w:t>
      </w:r>
      <w:r>
        <w:rPr>
          <w:color w:val="000000"/>
        </w:rPr>
        <w:t xml:space="preserve"> including </w:t>
      </w:r>
      <w:r>
        <w:rPr>
          <w:i/>
        </w:rPr>
        <w:t>mobilityControlInfo</w:t>
      </w:r>
      <w:r>
        <w:rPr/>
        <w:t xml:space="preserve"> (i.e. "intra-cell handover")</w:t>
      </w:r>
      <w:r>
        <w:rPr>
          <w:lang w:val="en-US"/>
        </w:rPr>
        <w:t xml:space="preserve">. </w:t>
      </w:r>
      <w:r>
        <w:rPr>
          <w:i/>
          <w:color w:val="000000"/>
        </w:rPr>
        <w:t xml:space="preserve">RRCConnectionReconfiguration </w:t>
      </w:r>
      <w:r>
        <w:rPr>
          <w:color w:val="000000"/>
        </w:rPr>
        <w:t xml:space="preserve">without </w:t>
      </w:r>
      <w:r>
        <w:rPr>
          <w:i/>
        </w:rPr>
        <w:t>mobilityControlInfo</w:t>
      </w:r>
      <w:r>
        <w:rPr>
          <w:lang w:val="en-US"/>
        </w:rPr>
        <w:t xml:space="preserve"> can also be used for the addition of CCs, and for the removal of CCs with the exception of the CC corresponding to the "special cell".</w:t>
      </w:r>
    </w:p>
    <w:p>
      <w:pPr>
        <w:pStyle w:val="Normal"/>
        <w:rPr>
          <w:lang w:val="en-US"/>
        </w:rPr>
      </w:pPr>
      <w:r>
        <w:rPr>
          <w:lang w:val="en-US"/>
        </w:rPr>
        <w:t xml:space="preserve">At intra-LTE handover, the </w:t>
      </w:r>
      <w:r>
        <w:rPr>
          <w:i/>
          <w:color w:val="000000"/>
        </w:rPr>
        <w:t>RRCConnectionReconfiguration</w:t>
      </w:r>
      <w:r>
        <w:rPr>
          <w:color w:val="000000"/>
        </w:rPr>
        <w:t xml:space="preserve"> with </w:t>
      </w:r>
      <w:r>
        <w:rPr>
          <w:i/>
        </w:rPr>
        <w:t>mobilityControlInfo</w:t>
      </w:r>
      <w:r>
        <w:rPr/>
        <w:t xml:space="preserve"> (i.e. </w:t>
      </w:r>
      <w:r>
        <w:rPr>
          <w:lang w:val="en-US"/>
        </w:rPr>
        <w:t>"handover command") can remove, reconfigure or add CCs for usage in the target cell.</w:t>
      </w:r>
    </w:p>
    <w:p>
      <w:pPr>
        <w:pStyle w:val="Normal"/>
        <w:rPr/>
      </w:pPr>
      <w:r>
        <w:rPr>
          <w:lang w:val="en-US"/>
        </w:rPr>
        <w:t>When adding a new CC, dedicated RRC signalling is used for sending CCs' system information which is necessary for CC transmission/reception (similarly as in Rel-8 for handover).</w:t>
      </w:r>
    </w:p>
    <w:p>
      <w:pPr>
        <w:pStyle w:val="Normal"/>
        <w:rPr/>
      </w:pPr>
      <w:r>
        <w:rPr/>
        <w:t xml:space="preserve">Detection of failure of one CC by the UE does not necessarily trigger a connection re-establishment. RRC connection re-establishment triggers at the UE include: </w:t>
      </w:r>
    </w:p>
    <w:p>
      <w:pPr>
        <w:pStyle w:val="B11"/>
        <w:rPr/>
      </w:pPr>
      <w:r>
        <w:rPr/>
        <w:t>1)</w:t>
        <w:tab/>
        <w:t>The failure of all CCs on which the UE is configured to receive PDCCH;</w:t>
      </w:r>
    </w:p>
    <w:p>
      <w:pPr>
        <w:pStyle w:val="NO"/>
        <w:rPr/>
      </w:pPr>
      <w:r>
        <w:rPr/>
        <w:t>NOTE:</w:t>
        <w:tab/>
        <w:t>FFS if re-establishment is triggered under more restrictive conditions (e.g. in case of problems on a smaller subset of CC's).</w:t>
      </w:r>
    </w:p>
    <w:p>
      <w:pPr>
        <w:pStyle w:val="B11"/>
        <w:rPr>
          <w:lang w:val="en-US"/>
        </w:rPr>
      </w:pPr>
      <w:r>
        <w:rPr>
          <w:lang w:val="en-US"/>
        </w:rPr>
        <w:t>2)</w:t>
        <w:tab/>
        <w:t>The loss of all UL communication;</w:t>
      </w:r>
    </w:p>
    <w:p>
      <w:pPr>
        <w:pStyle w:val="NO"/>
        <w:rPr>
          <w:lang w:val="en-US"/>
        </w:rPr>
      </w:pPr>
      <w:r>
        <w:rPr>
          <w:lang w:val="en-US"/>
        </w:rPr>
        <w:t>NOTE:</w:t>
        <w:tab/>
        <w:t>The conditions under which all UL communications are said to be lost are FFS.</w:t>
      </w:r>
    </w:p>
    <w:p>
      <w:pPr>
        <w:pStyle w:val="B11"/>
        <w:rPr/>
      </w:pPr>
      <w:r>
        <w:rPr>
          <w:lang w:val="en-US"/>
        </w:rPr>
        <w:t>3)</w:t>
        <w:tab/>
      </w:r>
      <w:r>
        <w:rPr/>
        <w:t>The indication from RLC that the maximum number of retransmissions has been reached</w:t>
      </w:r>
      <w:r>
        <w:rPr>
          <w:lang w:val="en-US"/>
        </w:rPr>
        <w:t xml:space="preserve"> (as in Rel-8).</w:t>
      </w:r>
    </w:p>
    <w:p>
      <w:pPr>
        <w:pStyle w:val="Heading4"/>
        <w:ind w:left="1418" w:hanging="1418"/>
        <w:rPr>
          <w:lang w:val="en-US"/>
        </w:rPr>
      </w:pPr>
      <w:bookmarkStart w:id="32" w:name="__RefHeading___Toc478248095"/>
      <w:bookmarkEnd w:id="32"/>
      <w:r>
        <w:rPr>
          <w:lang w:val="en-US"/>
        </w:rPr>
        <w:t>5.3.2.3</w:t>
        <w:tab/>
        <w:t>Measurements</w:t>
      </w:r>
    </w:p>
    <w:p>
      <w:pPr>
        <w:pStyle w:val="Normal"/>
        <w:rPr>
          <w:lang w:val="en-US"/>
        </w:rPr>
      </w:pPr>
      <w:r>
        <w:rPr>
          <w:lang w:val="en-US"/>
        </w:rPr>
        <w:t>UE sees a CC as any other carrier frequency and a measurement object needs to be set up for a CC in order for the UE to measure it. Inter-frequency neighbour measurements (for which no serving cell is defined for measurement purposes) encompass all the carrier frequencies which are not configured as CCs.</w:t>
      </w:r>
    </w:p>
    <w:p>
      <w:pPr>
        <w:pStyle w:val="Heading3"/>
        <w:rPr>
          <w:lang w:val="en-US"/>
        </w:rPr>
      </w:pPr>
      <w:bookmarkStart w:id="33" w:name="__RefHeading___Toc478248096"/>
      <w:bookmarkEnd w:id="33"/>
      <w:r>
        <w:rPr>
          <w:lang w:val="en-US"/>
        </w:rPr>
        <w:t>5.3.3</w:t>
        <w:tab/>
        <w:t>Idle mode procedures</w:t>
      </w:r>
    </w:p>
    <w:p>
      <w:pPr>
        <w:pStyle w:val="Normal"/>
        <w:rPr/>
      </w:pPr>
      <w:r>
        <w:rPr>
          <w:lang w:val="en-US"/>
        </w:rPr>
        <w:t>Idle mode mobility procedures of LTE Rel-8 also apply in a network deploying carrier aggregation. It should be possible for a network to configure only a subset of CCs for idle mode camping.</w:t>
      </w:r>
    </w:p>
    <w:p>
      <w:pPr>
        <w:pStyle w:val="Normal"/>
        <w:overflowPunct w:val="true"/>
        <w:autoSpaceDE w:val="true"/>
        <w:spacing w:before="0" w:after="0"/>
        <w:textAlignment w:val="auto"/>
        <w:rPr>
          <w:rFonts w:eastAsia="MS PGothic"/>
          <w:i/>
          <w:i/>
          <w:color w:val="FF0000"/>
        </w:rPr>
      </w:pPr>
      <w:r>
        <w:rPr>
          <w:rFonts w:eastAsia="MS PGothic"/>
          <w:i/>
          <w:color w:val="FF0000"/>
        </w:rPr>
      </w:r>
    </w:p>
    <w:p>
      <w:pPr>
        <w:pStyle w:val="Heading1"/>
        <w:pBdr>
          <w:top w:val="single" w:sz="12" w:space="0" w:color="000000"/>
        </w:pBdr>
        <w:tabs>
          <w:tab w:val="clear" w:pos="284"/>
          <w:tab w:val="left" w:pos="1080" w:leader="none"/>
        </w:tabs>
        <w:overflowPunct w:val="true"/>
        <w:autoSpaceDE w:val="true"/>
        <w:ind w:left="1134" w:hanging="1134"/>
        <w:textAlignment w:val="auto"/>
        <w:rPr>
          <w:rFonts w:eastAsia="MS Mincho;MS Mincho"/>
        </w:rPr>
      </w:pPr>
      <w:bookmarkStart w:id="34" w:name="__RefHeading___Toc478248097"/>
      <w:bookmarkEnd w:id="34"/>
      <w:r>
        <w:rPr>
          <w:rFonts w:eastAsia="MS Mincho;MS Mincho"/>
        </w:rPr>
        <w:t>6</w:t>
      </w:r>
      <w:r>
        <w:rPr>
          <w:rFonts w:eastAsia="MS Mincho;MS Mincho"/>
        </w:rPr>
        <w:tab/>
        <w:t>Uplink transmission scheme</w:t>
      </w:r>
    </w:p>
    <w:p>
      <w:pPr>
        <w:pStyle w:val="Heading2"/>
        <w:rPr>
          <w:rFonts w:eastAsia="MS Mincho;MS Mincho"/>
        </w:rPr>
      </w:pPr>
      <w:bookmarkStart w:id="35" w:name="__RefHeading___Toc478248098"/>
      <w:bookmarkEnd w:id="35"/>
      <w:r>
        <w:rPr>
          <w:bCs/>
          <w:iCs/>
        </w:rPr>
        <w:t>6.1</w:t>
        <w:tab/>
        <w:t>Uplink spatial multiplexing</w:t>
      </w:r>
    </w:p>
    <w:p>
      <w:pPr>
        <w:pStyle w:val="Normal"/>
        <w:rPr/>
      </w:pPr>
      <w:r>
        <w:rPr/>
        <w:t>LTE-Advanced extends LTE Rel-8 with support for uplink spatial multiplexing of up to four layers.</w:t>
      </w:r>
    </w:p>
    <w:p>
      <w:pPr>
        <w:pStyle w:val="Normal"/>
        <w:rPr/>
      </w:pPr>
      <w:r>
        <w:rPr/>
        <w:t xml:space="preserve">In </w:t>
      </w:r>
      <w:r>
        <w:rPr/>
        <w:t>case of</w:t>
      </w:r>
      <w:r>
        <w:rPr/>
        <w:t xml:space="preserve"> uplink single</w:t>
      </w:r>
      <w:r>
        <w:rPr/>
        <w:t>-</w:t>
      </w:r>
      <w:r>
        <w:rPr/>
        <w:t>user spatial multiplexing, up to two transport blocks can be transmitted from a scheduled UE</w:t>
      </w:r>
      <w:r>
        <w:rPr/>
        <w:t xml:space="preserve"> in a subframe per uplink component carrier</w:t>
      </w:r>
      <w:r>
        <w:rPr/>
        <w:t xml:space="preserve">. Each transport block has its own MCS level. </w:t>
      </w:r>
      <w:r>
        <w:rPr/>
        <w:t>Depending on the number of transmission layers, the modulation symbols associated with eac</w:t>
      </w:r>
      <w:r>
        <w:rPr/>
        <w:t xml:space="preserve">h of the transport blocks are </w:t>
      </w:r>
      <w:r>
        <w:rPr/>
        <w:t>mapped onto one or two layers</w:t>
      </w:r>
      <w:r>
        <w:rPr/>
        <w:t xml:space="preserve"> according to the same principle as </w:t>
      </w:r>
      <w:r>
        <w:rPr/>
        <w:t>for</w:t>
      </w:r>
      <w:r>
        <w:rPr/>
        <w:t xml:space="preserve"> </w:t>
      </w:r>
      <w:r>
        <w:rPr/>
        <w:t xml:space="preserve">LTE </w:t>
      </w:r>
      <w:r>
        <w:rPr/>
        <w:t>Rel-8 downlink spatial multiplexing</w:t>
      </w:r>
      <w:r>
        <w:rPr/>
        <w:t xml:space="preserve">. </w:t>
      </w:r>
      <w:r>
        <w:rPr/>
        <w:t>T</w:t>
      </w:r>
      <w:r>
        <w:rPr/>
        <w:t>h</w:t>
      </w:r>
      <w:r>
        <w:rPr/>
        <w:t>e transmission rank can be adapted dynamically.</w:t>
      </w:r>
      <w:r>
        <w:rPr>
          <w:rFonts w:cs="MS Mincho;MS Mincho" w:ascii="MS Mincho;MS Mincho" w:hAnsi="MS Mincho;MS Mincho"/>
        </w:rPr>
        <w:t xml:space="preserve"> </w:t>
      </w:r>
      <w:r>
        <w:rPr/>
        <w:t>It is possible to configure the uplink single-user spatial-multiplexing transmission with or without the layer shifting.</w:t>
      </w:r>
      <w:r>
        <w:rPr/>
        <w:t xml:space="preserve"> </w:t>
      </w:r>
      <w:r>
        <w:rPr/>
        <w:t>I</w:t>
      </w:r>
      <w:r>
        <w:rPr/>
        <w:t xml:space="preserve">n case of the layer shifting, </w:t>
      </w:r>
      <w:r>
        <w:rPr/>
        <w:t xml:space="preserve">shifting in time domain is supported. </w:t>
      </w:r>
    </w:p>
    <w:p>
      <w:pPr>
        <w:pStyle w:val="Normal"/>
        <w:rPr/>
      </w:pPr>
      <w:r>
        <w:rPr/>
        <w:t xml:space="preserve">If </w:t>
      </w:r>
      <w:r>
        <w:rPr/>
        <w:t>layer</w:t>
      </w:r>
      <w:r>
        <w:rPr/>
        <w:t xml:space="preserve"> shifting is configured, the HARQ-ACKs for all transport blocks are bundled </w:t>
      </w:r>
      <w:r>
        <w:rPr/>
        <w:t>in</w:t>
      </w:r>
      <w:r>
        <w:rPr/>
        <w:t xml:space="preserve">to a single HARQ-ACK. One-bit ACK is transmitted to the UE if all transport blocks are successfully decoded by the eNodeB. Otherwise, one-bit NACK is transmitted to the UE. </w:t>
      </w:r>
    </w:p>
    <w:p>
      <w:pPr>
        <w:pStyle w:val="Normal"/>
        <w:rPr/>
      </w:pPr>
      <w:r>
        <w:rPr/>
        <w:t xml:space="preserve">If layer shifting is not configured, each transport block has its own HARQ-ACK </w:t>
      </w:r>
      <w:r>
        <w:rPr/>
        <w:t>feedback</w:t>
      </w:r>
      <w:r>
        <w:rPr/>
        <w:t xml:space="preserve"> signalling. </w:t>
      </w:r>
    </w:p>
    <w:p>
      <w:pPr>
        <w:pStyle w:val="Normal"/>
        <w:rPr/>
      </w:pPr>
      <w:r>
        <w:rPr/>
        <w:t xml:space="preserve">For FDD and TDD, </w:t>
      </w:r>
      <w:r>
        <w:rPr/>
        <w:t xml:space="preserve">precoding is performed </w:t>
      </w:r>
      <w:r>
        <w:rPr/>
        <w:t xml:space="preserve">according to a predefined codebook. </w:t>
      </w:r>
      <w:r>
        <w:rPr/>
        <w:t xml:space="preserve">If layer shifting is not configured, precoding is applied after the layer mapping. If layer shifting is configured, precoding is applied after the layer shifting operation. </w:t>
      </w:r>
      <w:r>
        <w:rPr/>
        <w:t xml:space="preserve">Application of a single precoding matrix per uplink component carrier is supported. In case of full-rank transmission, only identity precoding matrix is supported. For uplink spatial multiplexing with two transmit antennas, 3-bit precoding codebook as defined in Table 6.1-1 is used. </w:t>
      </w:r>
    </w:p>
    <w:p>
      <w:pPr>
        <w:pStyle w:val="TH"/>
        <w:rPr/>
      </w:pPr>
      <w:r>
        <w:rPr/>
        <w:t>Table 6.1-1: 3-bit precoding codebook for uplink spatial multiplexing with two transmit antennas</w:t>
      </w:r>
    </w:p>
    <w:tbl>
      <w:tblPr>
        <w:tblW w:w="4361" w:type="dxa"/>
        <w:jc w:val="center"/>
        <w:tblInd w:w="0" w:type="dxa"/>
        <w:tblLayout w:type="fixed"/>
        <w:tblCellMar>
          <w:top w:w="0" w:type="dxa"/>
          <w:left w:w="108" w:type="dxa"/>
          <w:bottom w:w="0" w:type="dxa"/>
          <w:right w:w="108" w:type="dxa"/>
        </w:tblCellMar>
      </w:tblPr>
      <w:tblGrid>
        <w:gridCol w:w="1101"/>
        <w:gridCol w:w="1701"/>
        <w:gridCol w:w="1559"/>
      </w:tblGrid>
      <w:tr>
        <w:trPr/>
        <w:tc>
          <w:tcPr>
            <w:tcW w:w="1101" w:type="dxa"/>
            <w:tcBorders>
              <w:top w:val="single" w:sz="4" w:space="0" w:color="000000"/>
              <w:left w:val="single" w:sz="4" w:space="0" w:color="000000"/>
              <w:right w:val="single" w:sz="4" w:space="0" w:color="000000"/>
            </w:tcBorders>
          </w:tcPr>
          <w:p>
            <w:pPr>
              <w:pStyle w:val="TAH"/>
              <w:rPr/>
            </w:pPr>
            <w:r>
              <w:rPr/>
              <w:t>Codebook index</w:t>
            </w:r>
          </w:p>
        </w:tc>
        <w:tc>
          <w:tcPr>
            <w:tcW w:w="3260" w:type="dxa"/>
            <w:gridSpan w:val="2"/>
            <w:tcBorders>
              <w:top w:val="single" w:sz="4" w:space="0" w:color="000000"/>
              <w:left w:val="single" w:sz="4" w:space="0" w:color="000000"/>
              <w:right w:val="single" w:sz="4" w:space="0" w:color="000000"/>
            </w:tcBorders>
          </w:tcPr>
          <w:p>
            <w:pPr>
              <w:pStyle w:val="TAH"/>
              <w:rPr/>
            </w:pPr>
            <w:r>
              <w:rPr/>
              <w:t xml:space="preserve">Number of layers </w:t>
            </w:r>
            <w:r>
              <w:rPr/>
            </w:r>
            <m:oMath xmlns:m="http://schemas.openxmlformats.org/officeDocument/2006/math">
              <m:r>
                <w:rPr>
                  <w:rFonts w:ascii="Cambria Math" w:hAnsi="Cambria Math"/>
                </w:rPr>
                <m:t xml:space="preserve">υ</m:t>
              </m:r>
            </m:oMath>
          </w:p>
        </w:tc>
      </w:tr>
      <w:tr>
        <w:trPr/>
        <w:tc>
          <w:tcPr>
            <w:tcW w:w="1101" w:type="dxa"/>
            <w:tcBorders>
              <w:left w:val="single" w:sz="4" w:space="0" w:color="000000"/>
              <w:bottom w:val="single" w:sz="4" w:space="0" w:color="000000"/>
              <w:right w:val="single" w:sz="4" w:space="0" w:color="000000"/>
            </w:tcBorders>
          </w:tcPr>
          <w:p>
            <w:pPr>
              <w:pStyle w:val="TAH"/>
              <w:snapToGrid w:val="false"/>
              <w:rPr/>
            </w:pPr>
            <w:r>
              <w:rPr/>
            </w:r>
          </w:p>
        </w:tc>
        <w:tc>
          <w:tcPr>
            <w:tcW w:w="1701" w:type="dxa"/>
            <w:tcBorders>
              <w:left w:val="single" w:sz="4" w:space="0" w:color="000000"/>
              <w:bottom w:val="single" w:sz="4" w:space="0" w:color="000000"/>
              <w:right w:val="single" w:sz="4" w:space="0" w:color="000000"/>
            </w:tcBorders>
          </w:tcPr>
          <w:p>
            <w:pPr>
              <w:pStyle w:val="TAH"/>
              <w:rPr/>
            </w:pPr>
            <w:r>
              <w:rPr/>
              <w:t>1</w:t>
            </w:r>
          </w:p>
        </w:tc>
        <w:tc>
          <w:tcPr>
            <w:tcW w:w="1559" w:type="dxa"/>
            <w:tcBorders>
              <w:left w:val="single" w:sz="4" w:space="0" w:color="000000"/>
              <w:bottom w:val="single" w:sz="4" w:space="0" w:color="000000"/>
              <w:right w:val="single" w:sz="4" w:space="0" w:color="000000"/>
            </w:tcBorders>
          </w:tcPr>
          <w:p>
            <w:pPr>
              <w:pStyle w:val="TAH"/>
              <w:rPr/>
            </w:pPr>
            <w:r>
              <w:rPr/>
              <w:t>2</w:t>
            </w:r>
          </w:p>
        </w:tc>
      </w:tr>
      <w:tr>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mr>
                      <m:mr>
                        <m:e>
                          <m:r>
                            <w:rPr>
                              <w:rFonts w:ascii="Cambria Math" w:hAnsi="Cambria Math"/>
                            </w:rPr>
                            <m:t xml:space="preserve">1</m:t>
                          </m:r>
                        </m:e>
                      </m:mr>
                    </m:m>
                  </m:e>
                </m:d>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
                  </m:e>
                </m:d>
              </m:oMath>
            </m:oMathPara>
          </w:p>
        </w:tc>
      </w:tr>
      <w:tr>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
                  </m:e>
                </m:d>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mr>
                      <m:mr>
                        <m:e>
                          <m:r>
                            <w:rPr>
                              <w:rFonts w:ascii="Cambria Math" w:hAnsi="Cambria Math"/>
                            </w:rPr>
                            <m:t xml:space="preserve">j</m:t>
                          </m:r>
                        </m:e>
                      </m:mr>
                    </m:m>
                  </m:e>
                </m:d>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
                  </m:e>
                </m:d>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rPr>
            </w:pPr>
            <w:r>
              <w:rPr>
                <w:rFonts w:eastAsia="Malgun Gothic"/>
              </w:rPr>
              <w:t>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m>
                      <m:mr>
                        <m:e>
                          <m:r>
                            <w:rPr>
                              <w:rFonts w:ascii="Cambria Math" w:hAnsi="Cambria Math"/>
                            </w:rPr>
                            <m:t xml:space="preserve">1</m:t>
                          </m:r>
                        </m:e>
                      </m:mr>
                      <m:mr>
                        <m:e>
                          <m:r>
                            <w:rPr>
                              <w:rFonts w:ascii="Cambria Math" w:hAnsi="Cambria Math"/>
                            </w:rPr>
                            <m:t xml:space="preserve">0</m:t>
                          </m:r>
                        </m:e>
                      </m:mr>
                    </m:m>
                  </m:e>
                </m:d>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rPr>
            </w:pPr>
            <w:r>
              <w:rPr>
                <w:rFonts w:eastAsia="Malgun Gothic"/>
              </w:rPr>
              <w:t>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m>
                      <m:mr>
                        <m:e>
                          <m:r>
                            <w:rPr>
                              <w:rFonts w:ascii="Cambria Math" w:hAnsi="Cambria Math"/>
                            </w:rPr>
                            <m:t xml:space="preserve">0</m:t>
                          </m:r>
                        </m:e>
                      </m:mr>
                      <m:mr>
                        <m:e>
                          <m:r>
                            <w:rPr>
                              <w:rFonts w:ascii="Cambria Math" w:hAnsi="Cambria Math"/>
                            </w:rPr>
                            <m:t xml:space="preserve">1</m:t>
                          </m:r>
                        </m:e>
                      </m:mr>
                    </m:m>
                  </m:e>
                </m:d>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bl>
    <w:p>
      <w:pPr>
        <w:pStyle w:val="CommentText"/>
        <w:rPr/>
      </w:pPr>
      <w:r>
        <w:rPr/>
      </w:r>
    </w:p>
    <w:p>
      <w:pPr>
        <w:pStyle w:val="Normal"/>
        <w:rPr/>
      </w:pPr>
      <w:r>
        <w:rPr/>
        <w:t xml:space="preserve">For uplink spatial multiplexing with four transmit antennas, 6-bit precoding codebook is used. </w:t>
      </w:r>
      <w:r>
        <w:rPr/>
        <w:t xml:space="preserve">The subset of </w:t>
      </w:r>
      <w:r>
        <w:rPr>
          <w:rFonts w:eastAsia="Malgun Gothic"/>
          <w:lang w:eastAsia="ko-KR"/>
        </w:rPr>
        <w:t>the precoding codebook</w:t>
      </w:r>
      <w:r>
        <w:rPr/>
        <w:t xml:space="preserve"> used for 1-layer transmission is defined in Table 6.1</w:t>
      </w:r>
      <w:r>
        <w:rPr>
          <w:rFonts w:eastAsia="Malgun Gothic"/>
          <w:lang w:eastAsia="ko-KR"/>
        </w:rPr>
        <w:t>-</w:t>
      </w:r>
      <w:r>
        <w:rPr/>
        <w:t>2</w:t>
      </w:r>
      <w:r>
        <w:rPr>
          <w:rFonts w:eastAsia="Malgun Gothic"/>
          <w:lang w:eastAsia="ko-KR"/>
        </w:rPr>
        <w:t xml:space="preserve">. </w:t>
      </w:r>
      <w:r>
        <w:rPr/>
        <w:t xml:space="preserve">The baseline for </w:t>
      </w:r>
      <w:r>
        <w:rPr/>
        <w:t xml:space="preserve">the subset of </w:t>
      </w:r>
      <w:r>
        <w:rPr>
          <w:rFonts w:eastAsia="Malgun Gothic"/>
          <w:lang w:eastAsia="ko-KR"/>
        </w:rPr>
        <w:t>the precoding codebook</w:t>
      </w:r>
      <w:r>
        <w:rPr/>
        <w:t xml:space="preserve"> used for 2-layer transmission is defined in Table 6.1</w:t>
      </w:r>
      <w:r>
        <w:rPr>
          <w:rFonts w:eastAsia="Malgun Gothic"/>
          <w:lang w:eastAsia="ko-KR"/>
        </w:rPr>
        <w:t>-</w:t>
      </w:r>
      <w:r>
        <w:rPr/>
        <w:t xml:space="preserve">3. For 3-layer transmission, the number of </w:t>
      </w:r>
      <w:r>
        <w:rPr>
          <w:rFonts w:eastAsia="Malgun Gothic"/>
          <w:lang w:eastAsia="ko-KR"/>
        </w:rPr>
        <w:t>precoding matrices</w:t>
      </w:r>
      <w:r>
        <w:rPr/>
        <w:t xml:space="preserve"> is 20, and only BPSK or QPSK alphabets are used for non-zero elements in </w:t>
      </w:r>
      <w:r>
        <w:rPr>
          <w:rFonts w:eastAsia="Malgun Gothic"/>
          <w:lang w:eastAsia="ko-KR"/>
        </w:rPr>
        <w:t>precoding matrices</w:t>
      </w:r>
      <w:r>
        <w:rPr/>
        <w:t>.</w:t>
      </w:r>
    </w:p>
    <w:p>
      <w:pPr>
        <w:pStyle w:val="TH"/>
        <w:rPr/>
      </w:pPr>
      <w:r>
        <w:rPr/>
        <w:t xml:space="preserve">Table 6.1-2:  6-bit precoding codebook for uplink spatial multiplexing with four transmit antennas: </w:t>
      </w:r>
      <w:r>
        <w:rPr>
          <w:rFonts w:eastAsia="Malgun Gothic"/>
          <w:lang w:eastAsia="ko-KR"/>
        </w:rPr>
        <w:t>precoding matrice</w:t>
      </w:r>
      <w:r>
        <w:rPr/>
        <w:t>s for 1-layer transmission.</w:t>
      </w:r>
    </w:p>
    <w:tbl>
      <w:tblPr>
        <w:tblW w:w="9356" w:type="dxa"/>
        <w:jc w:val="left"/>
        <w:tblInd w:w="137" w:type="dxa"/>
        <w:tblLayout w:type="fixed"/>
        <w:tblCellMar>
          <w:top w:w="0" w:type="dxa"/>
          <w:left w:w="108" w:type="dxa"/>
          <w:bottom w:w="0" w:type="dxa"/>
          <w:right w:w="108" w:type="dxa"/>
        </w:tblCellMar>
      </w:tblPr>
      <w:tblGrid>
        <w:gridCol w:w="1039"/>
        <w:gridCol w:w="1040"/>
        <w:gridCol w:w="1039"/>
        <w:gridCol w:w="1040"/>
        <w:gridCol w:w="1039"/>
        <w:gridCol w:w="1040"/>
        <w:gridCol w:w="1039"/>
        <w:gridCol w:w="1040"/>
        <w:gridCol w:w="1040"/>
      </w:tblGrid>
      <w:tr>
        <w:trPr/>
        <w:tc>
          <w:tcPr>
            <w:tcW w:w="1039"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240"/>
              <w:rPr/>
            </w:pPr>
            <w:r>
              <w:rPr/>
            </w:r>
          </w:p>
        </w:tc>
        <w:tc>
          <w:tcPr>
            <w:tcW w:w="8317" w:type="dxa"/>
            <w:gridSpan w:val="8"/>
            <w:tcBorders>
              <w:top w:val="single" w:sz="4" w:space="0" w:color="000000"/>
              <w:left w:val="single" w:sz="4" w:space="0" w:color="000000"/>
              <w:bottom w:val="single" w:sz="4" w:space="0" w:color="000000"/>
              <w:right w:val="single" w:sz="4" w:space="0" w:color="000000"/>
            </w:tcBorders>
          </w:tcPr>
          <w:p>
            <w:pPr>
              <w:pStyle w:val="TF"/>
              <w:spacing w:before="0" w:after="240"/>
              <w:rPr/>
            </w:pPr>
            <w:r>
              <w:rPr/>
              <w:t xml:space="preserve">Codebook </w:t>
            </w:r>
          </w:p>
        </w:tc>
      </w:tr>
      <w:tr>
        <w:trPr/>
        <w:tc>
          <w:tcPr>
            <w:tcW w:w="1039" w:type="dxa"/>
            <w:tcBorders>
              <w:top w:val="single" w:sz="4" w:space="0" w:color="000000"/>
              <w:left w:val="single" w:sz="4" w:space="0" w:color="000000"/>
              <w:bottom w:val="single" w:sz="4" w:space="0" w:color="000000"/>
              <w:right w:val="single" w:sz="4" w:space="0" w:color="000000"/>
            </w:tcBorders>
          </w:tcPr>
          <w:p>
            <w:pPr>
              <w:pStyle w:val="TF"/>
              <w:rPr/>
            </w:pPr>
            <w:r>
              <w:rPr/>
              <w:t>Index</w:t>
            </w:r>
          </w:p>
          <w:p>
            <w:pPr>
              <w:pStyle w:val="TF"/>
              <w:spacing w:before="0" w:after="240"/>
              <w:rPr/>
            </w:pPr>
            <w:r>
              <w:rPr/>
              <w:t>0 to 7</w:t>
            </w:r>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
                  </m:e>
                </m:d>
              </m:oMath>
            </m:oMathPara>
          </w:p>
        </w:tc>
        <w:tc>
          <w:tcPr>
            <w:tcW w:w="1039"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j</m:t>
                          </m:r>
                        </m:e>
                      </m:mr>
                    </m:m>
                  </m:e>
                </m:d>
              </m:oMath>
            </m:oMathPara>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1</m:t>
                          </m:r>
                        </m:e>
                      </m:mr>
                    </m:m>
                  </m:e>
                </m:d>
              </m:oMath>
            </m:oMathPara>
          </w:p>
        </w:tc>
        <w:tc>
          <w:tcPr>
            <w:tcW w:w="1039"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j</m:t>
                          </m:r>
                        </m:e>
                      </m:mr>
                    </m:m>
                  </m:e>
                </m:d>
              </m:oMath>
            </m:oMathPara>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1</m:t>
                          </m:r>
                        </m:e>
                      </m:mr>
                      <m:mr>
                        <m:e>
                          <m:r>
                            <w:rPr>
                              <w:rFonts w:ascii="Cambria Math" w:hAnsi="Cambria Math"/>
                            </w:rPr>
                            <m:t xml:space="preserve">j</m:t>
                          </m:r>
                        </m:e>
                      </m:mr>
                    </m:m>
                  </m:e>
                </m:d>
              </m:oMath>
            </m:oMathPara>
          </w:p>
        </w:tc>
        <w:tc>
          <w:tcPr>
            <w:tcW w:w="1039"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j</m:t>
                          </m:r>
                        </m:e>
                      </m:mr>
                      <m:mr>
                        <m:e>
                          <m:r>
                            <w:rPr>
                              <w:rFonts w:ascii="Cambria Math" w:hAnsi="Cambria Math"/>
                            </w:rPr>
                            <m:t xml:space="preserve">1</m:t>
                          </m:r>
                        </m:e>
                      </m:mr>
                    </m:m>
                  </m:e>
                </m:d>
              </m:oMath>
            </m:oMathPara>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j</m:t>
                          </m:r>
                        </m:e>
                      </m:mr>
                    </m:m>
                  </m:e>
                </m:d>
              </m:oMath>
            </m:oMathPara>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j</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1</m:t>
                          </m:r>
                        </m:e>
                      </m:mr>
                    </m:m>
                  </m:e>
                </m:d>
              </m:oMath>
            </m:oMathPara>
          </w:p>
        </w:tc>
      </w:tr>
      <w:tr>
        <w:trPr/>
        <w:tc>
          <w:tcPr>
            <w:tcW w:w="1039" w:type="dxa"/>
            <w:tcBorders>
              <w:top w:val="single" w:sz="4" w:space="0" w:color="000000"/>
              <w:left w:val="single" w:sz="4" w:space="0" w:color="000000"/>
              <w:bottom w:val="single" w:sz="4" w:space="0" w:color="000000"/>
              <w:right w:val="single" w:sz="4" w:space="0" w:color="000000"/>
            </w:tcBorders>
          </w:tcPr>
          <w:p>
            <w:pPr>
              <w:pStyle w:val="TF"/>
              <w:rPr/>
            </w:pPr>
            <w:r>
              <w:rPr/>
              <w:t>Index</w:t>
            </w:r>
          </w:p>
          <w:p>
            <w:pPr>
              <w:pStyle w:val="TF"/>
              <w:spacing w:before="0" w:after="240"/>
              <w:rPr/>
            </w:pPr>
            <w:r>
              <w:rPr/>
              <w:t>8 to 15</w:t>
            </w:r>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1</m:t>
                          </m:r>
                        </m:e>
                      </m:mr>
                      <m:mr>
                        <m:e>
                          <m:r>
                            <w:rPr>
                              <w:rFonts w:ascii="Cambria Math" w:hAnsi="Cambria Math"/>
                            </w:rPr>
                            <m:t xml:space="preserve">1</m:t>
                          </m:r>
                        </m:e>
                      </m:mr>
                    </m:m>
                  </m:e>
                </m:d>
              </m:oMath>
            </m:oMathPara>
          </w:p>
        </w:tc>
        <w:tc>
          <w:tcPr>
            <w:tcW w:w="1039"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j</m:t>
                          </m:r>
                        </m:e>
                      </m:mr>
                      <m:mr>
                        <m:e>
                          <m:r>
                            <w:rPr>
                              <w:rFonts w:ascii="Cambria Math" w:hAnsi="Cambria Math"/>
                            </w:rPr>
                            <m:t xml:space="preserve">−</m:t>
                          </m:r>
                          <m:r>
                            <w:rPr>
                              <w:rFonts w:ascii="Cambria Math" w:hAnsi="Cambria Math"/>
                            </w:rPr>
                            <m:t xml:space="preserve">j</m:t>
                          </m:r>
                        </m:e>
                      </m:mr>
                    </m:m>
                  </m:e>
                </m:d>
              </m:oMath>
            </m:oMathPara>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1</m:t>
                          </m:r>
                        </m:e>
                      </m:mr>
                    </m:m>
                  </m:e>
                </m:d>
              </m:oMath>
            </m:oMathPara>
          </w:p>
        </w:tc>
        <w:tc>
          <w:tcPr>
            <w:tcW w:w="1039"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j</m:t>
                          </m:r>
                        </m:e>
                      </m:mr>
                    </m:m>
                  </m:e>
                </m:d>
              </m:oMath>
            </m:oMathPara>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
                  </m:e>
                </m:d>
              </m:oMath>
            </m:oMathPara>
          </w:p>
        </w:tc>
        <w:tc>
          <w:tcPr>
            <w:tcW w:w="1039"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j</m:t>
                          </m:r>
                        </m:e>
                      </m:mr>
                      <m:mr>
                        <m:e>
                          <m:r>
                            <w:rPr>
                              <w:rFonts w:ascii="Cambria Math" w:hAnsi="Cambria Math"/>
                            </w:rPr>
                            <m:t xml:space="preserve">−</m:t>
                          </m:r>
                          <m:r>
                            <w:rPr>
                              <w:rFonts w:ascii="Cambria Math" w:hAnsi="Cambria Math"/>
                            </w:rPr>
                            <m:t xml:space="preserve">1</m:t>
                          </m:r>
                        </m:e>
                      </m:mr>
                    </m:m>
                  </m:e>
                </m:d>
              </m:oMath>
            </m:oMathPara>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j</m:t>
                          </m:r>
                        </m:e>
                      </m:mr>
                    </m:m>
                  </m:e>
                </m:d>
              </m:oMath>
            </m:oMathPara>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1</m:t>
                          </m:r>
                        </m:e>
                      </m:mr>
                    </m:m>
                  </m:e>
                </m:d>
              </m:oMath>
            </m:oMathPara>
          </w:p>
        </w:tc>
      </w:tr>
      <w:tr>
        <w:trPr/>
        <w:tc>
          <w:tcPr>
            <w:tcW w:w="1039" w:type="dxa"/>
            <w:tcBorders>
              <w:top w:val="single" w:sz="4" w:space="0" w:color="000000"/>
              <w:left w:val="single" w:sz="4" w:space="0" w:color="000000"/>
              <w:bottom w:val="single" w:sz="4" w:space="0" w:color="000000"/>
              <w:right w:val="single" w:sz="4" w:space="0" w:color="000000"/>
            </w:tcBorders>
          </w:tcPr>
          <w:p>
            <w:pPr>
              <w:pStyle w:val="TF"/>
              <w:rPr/>
            </w:pPr>
            <w:r>
              <w:rPr/>
              <w:t>Index</w:t>
            </w:r>
          </w:p>
          <w:p>
            <w:pPr>
              <w:pStyle w:val="TF"/>
              <w:spacing w:before="0" w:after="240"/>
              <w:rPr/>
            </w:pPr>
            <w:r>
              <w:rPr/>
              <w:t>16 to 23</w:t>
            </w:r>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
                  </m:e>
                </m:d>
              </m:oMath>
            </m:oMathPara>
          </w:p>
        </w:tc>
        <w:tc>
          <w:tcPr>
            <w:tcW w:w="1039"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1</m:t>
                          </m:r>
                        </m:e>
                      </m:mr>
                      <m:mr>
                        <m:e>
                          <m:r>
                            <w:rPr>
                              <w:rFonts w:ascii="Cambria Math" w:hAnsi="Cambria Math"/>
                            </w:rPr>
                            <m:t xml:space="preserve">0</m:t>
                          </m:r>
                        </m:e>
                      </m:mr>
                    </m:m>
                  </m:e>
                </m:d>
              </m:oMath>
            </m:oMathPara>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j</m:t>
                          </m:r>
                        </m:e>
                      </m:mr>
                      <m:mr>
                        <m:e>
                          <m:r>
                            <w:rPr>
                              <w:rFonts w:ascii="Cambria Math" w:hAnsi="Cambria Math"/>
                            </w:rPr>
                            <m:t xml:space="preserve">0</m:t>
                          </m:r>
                        </m:e>
                      </m:mr>
                    </m:m>
                  </m:e>
                </m:d>
              </m:oMath>
            </m:oMathPara>
          </w:p>
        </w:tc>
        <w:tc>
          <w:tcPr>
            <w:tcW w:w="1039"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j</m:t>
                          </m:r>
                        </m:e>
                      </m:mr>
                      <m:mr>
                        <m:e>
                          <m:r>
                            <w:rPr>
                              <w:rFonts w:ascii="Cambria Math" w:hAnsi="Cambria Math"/>
                            </w:rPr>
                            <m:t xml:space="preserve">0</m:t>
                          </m:r>
                        </m:e>
                      </m:mr>
                    </m:m>
                  </m:e>
                </m:d>
              </m:oMath>
            </m:oMathPara>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1</m:t>
                          </m:r>
                        </m:e>
                      </m:mr>
                    </m:m>
                  </m:e>
                </m:d>
              </m:oMath>
            </m:oMathPara>
          </w:p>
        </w:tc>
        <w:tc>
          <w:tcPr>
            <w:tcW w:w="1039"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1</m:t>
                          </m:r>
                        </m:e>
                      </m:mr>
                    </m:m>
                  </m:e>
                </m:d>
              </m:oMath>
            </m:oMathPara>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j</m:t>
                          </m:r>
                        </m:e>
                      </m:mr>
                    </m:m>
                  </m:e>
                </m:d>
              </m:oMath>
            </m:oMathPara>
          </w:p>
        </w:tc>
        <w:tc>
          <w:tcPr>
            <w:tcW w:w="1040" w:type="dxa"/>
            <w:tcBorders>
              <w:top w:val="single" w:sz="4" w:space="0" w:color="000000"/>
              <w:left w:val="single" w:sz="4" w:space="0" w:color="000000"/>
              <w:bottom w:val="single" w:sz="4" w:space="0" w:color="000000"/>
              <w:right w:val="single" w:sz="4" w:space="0" w:color="000000"/>
            </w:tcBorders>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0</m:t>
                          </m:r>
                        </m:e>
                      </m:mr>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j</m:t>
                          </m:r>
                        </m:e>
                      </m:mr>
                    </m:m>
                  </m:e>
                </m:d>
              </m:oMath>
            </m:oMathPara>
          </w:p>
        </w:tc>
      </w:tr>
    </w:tbl>
    <w:p>
      <w:pPr>
        <w:pStyle w:val="Normal"/>
        <w:rPr/>
      </w:pPr>
      <w:r>
        <w:rPr/>
      </w:r>
    </w:p>
    <w:p>
      <w:pPr>
        <w:pStyle w:val="TH"/>
        <w:rPr/>
      </w:pPr>
      <w:r>
        <w:rPr/>
        <w:t>Table 6.1-</w:t>
      </w:r>
      <w:r>
        <w:rPr>
          <w:rFonts w:eastAsia="Malgun Gothic"/>
          <w:lang w:eastAsia="ko-KR"/>
        </w:rPr>
        <w:t>3</w:t>
      </w:r>
      <w:r>
        <w:rPr/>
        <w:t xml:space="preserve">:  6-bit precoding codebook for uplink spatial multiplexing with four transmit antennas: </w:t>
      </w:r>
      <w:r>
        <w:rPr>
          <w:rFonts w:eastAsia="Malgun Gothic"/>
          <w:lang w:eastAsia="ko-KR"/>
        </w:rPr>
        <w:t>precoding matrice</w:t>
      </w:r>
      <w:r>
        <w:rPr/>
        <w:t>s for 2-layer transmission.</w:t>
      </w:r>
    </w:p>
    <w:tbl>
      <w:tblPr>
        <w:tblW w:w="9985" w:type="dxa"/>
        <w:jc w:val="left"/>
        <w:tblInd w:w="137" w:type="dxa"/>
        <w:tblLayout w:type="fixed"/>
        <w:tblCellMar>
          <w:top w:w="0" w:type="dxa"/>
          <w:left w:w="108" w:type="dxa"/>
          <w:bottom w:w="0" w:type="dxa"/>
          <w:right w:w="108" w:type="dxa"/>
        </w:tblCellMar>
      </w:tblPr>
      <w:tblGrid>
        <w:gridCol w:w="851"/>
        <w:gridCol w:w="980"/>
        <w:gridCol w:w="1114"/>
        <w:gridCol w:w="1114"/>
        <w:gridCol w:w="1240"/>
        <w:gridCol w:w="1218"/>
        <w:gridCol w:w="1114"/>
        <w:gridCol w:w="1114"/>
        <w:gridCol w:w="1240"/>
      </w:tblGrid>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TF"/>
              <w:snapToGrid w:val="false"/>
              <w:spacing w:before="0" w:after="240"/>
              <w:rPr/>
            </w:pPr>
            <w:r>
              <w:rPr/>
            </w:r>
          </w:p>
        </w:tc>
        <w:tc>
          <w:tcPr>
            <w:tcW w:w="9134" w:type="dxa"/>
            <w:gridSpan w:val="8"/>
            <w:tcBorders>
              <w:top w:val="single" w:sz="4" w:space="0" w:color="000000"/>
              <w:left w:val="single" w:sz="4" w:space="0" w:color="000000"/>
              <w:bottom w:val="single" w:sz="4" w:space="0" w:color="000000"/>
              <w:right w:val="single" w:sz="4" w:space="0" w:color="000000"/>
            </w:tcBorders>
            <w:vAlign w:val="center"/>
          </w:tcPr>
          <w:p>
            <w:pPr>
              <w:pStyle w:val="TF"/>
              <w:spacing w:before="0" w:after="240"/>
              <w:rPr/>
            </w:pPr>
            <w:r>
              <w:rPr/>
              <w:t>Codebook</w:t>
            </w:r>
          </w:p>
        </w:tc>
      </w:tr>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TF"/>
              <w:rPr/>
            </w:pPr>
            <w:r>
              <w:rPr/>
              <w:t>Index</w:t>
            </w:r>
          </w:p>
          <w:p>
            <w:pPr>
              <w:pStyle w:val="TF"/>
              <w:spacing w:before="0" w:after="240"/>
              <w:rPr/>
            </w:pPr>
            <w:r>
              <w:rPr/>
              <w:t>0 to 7</w:t>
            </w:r>
          </w:p>
        </w:tc>
        <w:tc>
          <w:tcPr>
            <w:tcW w:w="980"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m:t>
                          </m:r>
                          <m:r>
                            <w:rPr>
                              <w:rFonts w:ascii="Cambria Math" w:hAnsi="Cambria Math"/>
                            </w:rPr>
                            <m:t xml:space="preserve">j</m:t>
                          </m:r>
                        </m:e>
                      </m:mr>
                    </m:m>
                  </m:e>
                </m:d>
              </m:oMath>
            </m:oMathPara>
          </w:p>
        </w:tc>
        <w:tc>
          <w:tcPr>
            <w:tcW w:w="1114"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j</m:t>
                          </m:r>
                        </m:e>
                      </m:mr>
                    </m:m>
                  </m:e>
                </m:d>
              </m:oMath>
            </m:oMathPara>
          </w:p>
        </w:tc>
        <w:tc>
          <w:tcPr>
            <w:tcW w:w="1114"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m:t>
                          </m:r>
                          <m:r>
                            <w:rPr>
                              <w:rFonts w:ascii="Cambria Math" w:hAnsi="Cambria Math"/>
                            </w:rPr>
                            <m:t xml:space="preserve">j</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1</m:t>
                          </m:r>
                        </m:e>
                      </m:mr>
                    </m:m>
                  </m:e>
                </m:d>
              </m:oMath>
            </m:oMathPara>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m:t>
                          </m:r>
                          <m:r>
                            <w:rPr>
                              <w:rFonts w:ascii="Cambria Math" w:hAnsi="Cambria Math"/>
                            </w:rPr>
                            <m:t xml:space="preserve">j</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m:t>
                          </m:r>
                          <m:r>
                            <w:rPr>
                              <w:rFonts w:ascii="Cambria Math" w:hAnsi="Cambria Math"/>
                            </w:rPr>
                            <m:t xml:space="preserve">1</m:t>
                          </m:r>
                        </m:e>
                      </m:mr>
                    </m:m>
                  </m:e>
                </m:d>
              </m:oMath>
            </m:oMathPara>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m:t>
                          </m:r>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m:t>
                          </m:r>
                          <m:r>
                            <w:rPr>
                              <w:rFonts w:ascii="Cambria Math" w:hAnsi="Cambria Math"/>
                            </w:rPr>
                            <m:t xml:space="preserve">j</m:t>
                          </m:r>
                        </m:e>
                      </m:mr>
                    </m:m>
                  </m:e>
                </m:d>
              </m:oMath>
            </m:oMathPara>
          </w:p>
        </w:tc>
        <w:tc>
          <w:tcPr>
            <w:tcW w:w="1114"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m:t>
                          </m:r>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j</m:t>
                          </m:r>
                        </m:e>
                      </m:mr>
                    </m:m>
                  </m:e>
                </m:d>
              </m:oMath>
            </m:oMathPara>
          </w:p>
        </w:tc>
        <w:tc>
          <w:tcPr>
            <w:tcW w:w="1114"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j</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1</m:t>
                          </m:r>
                        </m:e>
                      </m:mr>
                    </m:m>
                  </m:e>
                </m:d>
              </m:oMath>
            </m:oMathPara>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j</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m:t>
                          </m:r>
                          <m:r>
                            <w:rPr>
                              <w:rFonts w:ascii="Cambria Math" w:hAnsi="Cambria Math"/>
                            </w:rPr>
                            <m:t xml:space="preserve">1</m:t>
                          </m:r>
                        </m:e>
                      </m:mr>
                    </m:m>
                  </m:e>
                </m:d>
              </m:oMath>
            </m:oMathPara>
          </w:p>
        </w:tc>
      </w:tr>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TF"/>
              <w:rPr/>
            </w:pPr>
            <w:r>
              <w:rPr/>
              <w:t>Index</w:t>
            </w:r>
          </w:p>
          <w:p>
            <w:pPr>
              <w:pStyle w:val="TF"/>
              <w:spacing w:before="0" w:after="240"/>
              <w:rPr/>
            </w:pPr>
            <w:r>
              <w:rPr/>
              <w:t>8 to 15</w:t>
            </w:r>
          </w:p>
        </w:tc>
        <w:tc>
          <w:tcPr>
            <w:tcW w:w="980"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
                  </m:e>
                </m:d>
              </m:oMath>
            </m:oMathPara>
          </w:p>
        </w:tc>
        <w:tc>
          <w:tcPr>
            <w:tcW w:w="1114"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m:t>
                          </m:r>
                          <m:r>
                            <w:rPr>
                              <w:rFonts w:ascii="Cambria Math" w:hAnsi="Cambria Math"/>
                            </w:rPr>
                            <m:t xml:space="preserve">1</m:t>
                          </m:r>
                        </m:e>
                      </m:mr>
                    </m:m>
                  </m:e>
                </m:d>
              </m:oMath>
            </m:oMathPara>
          </w:p>
        </w:tc>
        <w:tc>
          <w:tcPr>
            <w:tcW w:w="1114"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
                  </m:e>
                </m:d>
              </m:oMath>
            </m:oMathPara>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m:t>
                          </m:r>
                          <m:r>
                            <w:rPr>
                              <w:rFonts w:ascii="Cambria Math" w:hAnsi="Cambria Math"/>
                            </w:rPr>
                            <m:t xml:space="preserve">1</m:t>
                          </m:r>
                        </m:e>
                      </m:mr>
                    </m:m>
                  </m:e>
                </m:d>
              </m:oMath>
            </m:oMathPara>
          </w:p>
        </w:tc>
        <w:tc>
          <w:tcPr>
            <w:tcW w:w="1218"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0</m:t>
                          </m:r>
                        </m:e>
                      </m:mr>
                    </m:m>
                  </m:e>
                </m:d>
              </m:oMath>
            </m:oMathPara>
          </w:p>
        </w:tc>
        <w:tc>
          <w:tcPr>
            <w:tcW w:w="1114"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m:t>
                          </m:r>
                          <m:r>
                            <w:rPr>
                              <w:rFonts w:ascii="Cambria Math" w:hAnsi="Cambria Math"/>
                            </w:rPr>
                            <m:t xml:space="preserve">1</m:t>
                          </m:r>
                        </m:e>
                      </m:mr>
                      <m:mr>
                        <m:e>
                          <m:r>
                            <w:rPr>
                              <w:rFonts w:ascii="Cambria Math" w:hAnsi="Cambria Math"/>
                            </w:rPr>
                            <m:t xml:space="preserve">1</m:t>
                          </m:r>
                        </m:e>
                        <m:e>
                          <m:r>
                            <w:rPr>
                              <w:rFonts w:ascii="Cambria Math" w:hAnsi="Cambria Math"/>
                            </w:rPr>
                            <m:t xml:space="preserve">0</m:t>
                          </m:r>
                        </m:e>
                      </m:mr>
                    </m:m>
                  </m:e>
                </m:d>
              </m:oMath>
            </m:oMathPara>
          </w:p>
        </w:tc>
        <w:tc>
          <w:tcPr>
            <w:tcW w:w="1114"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0</m:t>
                          </m:r>
                        </m:e>
                      </m:mr>
                    </m:m>
                  </m:e>
                </m:d>
              </m:oMath>
            </m:oMathPara>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TF"/>
              <w:keepNext w:val="false"/>
              <w:spacing w:before="0" w:after="240"/>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d>
                  <m:dPr>
                    <m:begChr m:val="["/>
                    <m:endChr m:val="]"/>
                  </m:dPr>
                  <m:e>
                    <m:m>
                      <m:mr>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0</m:t>
                          </m:r>
                        </m:e>
                      </m:mr>
                    </m:m>
                  </m:e>
                </m:d>
              </m:oMath>
            </m:oMathPara>
          </w:p>
        </w:tc>
      </w:tr>
    </w:tbl>
    <w:p>
      <w:pPr>
        <w:pStyle w:val="Normal"/>
        <w:rPr/>
      </w:pPr>
      <w:r>
        <w:rPr/>
      </w:r>
    </w:p>
    <w:p>
      <w:pPr>
        <w:pStyle w:val="Heading2"/>
        <w:rPr>
          <w:bCs/>
          <w:iCs/>
        </w:rPr>
      </w:pPr>
      <w:bookmarkStart w:id="36" w:name="__RefHeading___Toc478248099"/>
      <w:bookmarkEnd w:id="36"/>
      <w:r>
        <w:rPr>
          <w:rFonts w:eastAsia="SimSun;宋体"/>
          <w:lang w:eastAsia="zh-CN"/>
        </w:rPr>
        <w:t>6.</w:t>
      </w:r>
      <w:r>
        <w:rPr/>
        <w:t>1A</w:t>
      </w:r>
      <w:r>
        <w:rPr/>
        <w:tab/>
      </w:r>
      <w:r>
        <w:rPr>
          <w:rFonts w:eastAsia="SimSun;宋体"/>
          <w:lang w:eastAsia="zh-CN"/>
        </w:rPr>
        <w:t>Uplink transmit diversity</w:t>
      </w:r>
    </w:p>
    <w:p>
      <w:pPr>
        <w:pStyle w:val="Normal"/>
        <w:rPr/>
      </w:pPr>
      <w:r>
        <w:rPr/>
        <w:t xml:space="preserve">For UEs with multiple transmit antennas, an uplink Single Antenna Port Mode is defined, where the UE behaviour is same as </w:t>
      </w:r>
      <w:r>
        <w:rPr>
          <w:rFonts w:eastAsia="Malgun Gothic"/>
          <w:lang w:eastAsia="ko-KR"/>
        </w:rPr>
        <w:t xml:space="preserve">the one with </w:t>
      </w:r>
      <w:r>
        <w:rPr/>
        <w:t>single antenna</w:t>
      </w:r>
      <w:r>
        <w:rPr>
          <w:rFonts w:eastAsia="Malgun Gothic"/>
          <w:lang w:eastAsia="ko-KR"/>
        </w:rPr>
        <w:t xml:space="preserve"> </w:t>
      </w:r>
      <w:r>
        <w:rPr/>
        <w:t>from eN</w:t>
      </w:r>
      <w:r>
        <w:rPr>
          <w:rFonts w:eastAsia="Malgun Gothic"/>
          <w:lang w:eastAsia="ko-KR"/>
        </w:rPr>
        <w:t>ode</w:t>
      </w:r>
      <w:r>
        <w:rPr/>
        <w:t xml:space="preserve">B's perspective. For a given UE, the uplink Single Antenna Port Mode can be independently configured for its PUCCH, PUSCH and SRS transmissions. </w:t>
      </w:r>
    </w:p>
    <w:p>
      <w:pPr>
        <w:pStyle w:val="Normal"/>
        <w:rPr/>
      </w:pPr>
      <w:r>
        <w:rPr/>
        <w:t>The uplink Single Antenna Port Mode is the default mode before eNodeB is aware of the UE transmit antenna configuration.</w:t>
      </w:r>
    </w:p>
    <w:p>
      <w:pPr>
        <w:pStyle w:val="Heading3"/>
        <w:rPr>
          <w:bCs/>
          <w:iCs/>
        </w:rPr>
      </w:pPr>
      <w:bookmarkStart w:id="37" w:name="__RefHeading___Toc478248100"/>
      <w:bookmarkEnd w:id="37"/>
      <w:r>
        <w:rPr>
          <w:rFonts w:eastAsia="SimSun;宋体"/>
          <w:lang w:eastAsia="zh-CN"/>
        </w:rPr>
        <w:t>6.</w:t>
      </w:r>
      <w:r>
        <w:rPr/>
        <w:t>1A</w:t>
      </w:r>
      <w:r>
        <w:rPr>
          <w:rFonts w:eastAsia="SimSun;宋体"/>
          <w:lang w:eastAsia="zh-CN"/>
        </w:rPr>
        <w:t>.1</w:t>
      </w:r>
      <w:r>
        <w:rPr>
          <w:rFonts w:eastAsia="SimSun;宋体"/>
          <w:lang w:eastAsia="zh-CN"/>
        </w:rPr>
        <w:tab/>
        <w:t>Transmit Diversity for Uplink Control Channel</w:t>
      </w:r>
    </w:p>
    <w:p>
      <w:pPr>
        <w:pStyle w:val="Normal"/>
        <w:rPr>
          <w:rFonts w:eastAsia="Malgun Gothic"/>
          <w:lang w:eastAsia="ko-KR"/>
        </w:rPr>
      </w:pPr>
      <w:r>
        <w:rPr/>
        <w:t xml:space="preserve">For uplink control channels with Rel-8 PUCCH format 1/1a/1b, the </w:t>
      </w:r>
      <w:r>
        <w:rPr>
          <w:rFonts w:eastAsia="Malgun Gothic"/>
          <w:lang w:eastAsia="ko-KR"/>
        </w:rPr>
        <w:t xml:space="preserve">spatial </w:t>
      </w:r>
      <w:r>
        <w:rPr/>
        <w:t xml:space="preserve">orthogonal-resource transmit diversity </w:t>
      </w:r>
      <w:r>
        <w:rPr>
          <w:rFonts w:eastAsia="Malgun Gothic"/>
          <w:lang w:eastAsia="ko-KR"/>
        </w:rPr>
        <w:t xml:space="preserve">(SORTD) </w:t>
      </w:r>
      <w:r>
        <w:rPr/>
        <w:t xml:space="preserve">scheme is supported for transmissions with two antenna ports.  In this transmit diversity scheme, the same modulation symbol from the uplink channel is transmitted from two antenna ports, on two separate orthogonal resources. </w:t>
      </w:r>
    </w:p>
    <w:p>
      <w:pPr>
        <w:pStyle w:val="Normal"/>
        <w:rPr/>
      </w:pPr>
      <w:r>
        <w:rPr>
          <w:rFonts w:eastAsia="Malgun Gothic"/>
          <w:lang w:eastAsia="ko-KR"/>
        </w:rPr>
        <w:t xml:space="preserve">For </w:t>
      </w:r>
      <w:r>
        <w:rPr>
          <w:rFonts w:eastAsia="Malgun Gothic"/>
          <w:lang w:eastAsia="ko-KR"/>
        </w:rPr>
        <w:t xml:space="preserve">the </w:t>
      </w:r>
      <w:r>
        <w:rPr>
          <w:rFonts w:eastAsia="Malgun Gothic"/>
          <w:lang w:eastAsia="ko-KR"/>
        </w:rPr>
        <w:t xml:space="preserve">UE with </w:t>
      </w:r>
      <w:r>
        <w:rPr>
          <w:rFonts w:eastAsia="Malgun Gothic"/>
          <w:lang w:eastAsia="ko-KR"/>
        </w:rPr>
        <w:t>four</w:t>
      </w:r>
      <w:r>
        <w:rPr>
          <w:rFonts w:eastAsia="Malgun Gothic"/>
          <w:lang w:eastAsia="ko-KR"/>
        </w:rPr>
        <w:t xml:space="preserve"> transmit antennas, </w:t>
      </w:r>
      <w:r>
        <w:rPr>
          <w:rFonts w:eastAsia="Malgun Gothic"/>
          <w:lang w:eastAsia="ko-KR"/>
        </w:rPr>
        <w:t xml:space="preserve">the </w:t>
      </w:r>
      <w:r>
        <w:rPr>
          <w:rFonts w:eastAsia="Malgun Gothic"/>
          <w:lang w:eastAsia="ko-KR"/>
        </w:rPr>
        <w:t>2-tx transmit diversity scheme is applied.</w:t>
      </w:r>
    </w:p>
    <w:p>
      <w:pPr>
        <w:pStyle w:val="Heading2"/>
        <w:tabs>
          <w:tab w:val="clear" w:pos="284"/>
          <w:tab w:val="left" w:pos="1140" w:leader="none"/>
        </w:tabs>
        <w:ind w:left="1140" w:hanging="1140"/>
        <w:rPr/>
      </w:pPr>
      <w:bookmarkStart w:id="38" w:name="__RefHeading___Toc478248101"/>
      <w:bookmarkEnd w:id="38"/>
      <w:r>
        <w:rPr/>
        <w:t>6.2</w:t>
        <w:tab/>
        <w:t>Uplink multiple access</w:t>
      </w:r>
    </w:p>
    <w:p>
      <w:pPr>
        <w:pStyle w:val="Normal"/>
        <w:rPr/>
      </w:pPr>
      <w:r>
        <w:rPr/>
        <w:t>DFT-precoded OFDM is the transmission scheme used for PUSCH both in absence and presence of spatial multiplexing. In case of multiple component carriers, there is one DFT per component carrier. Both frequency-contiguous and frequency-non-contiguous resource allocation is supported on each component carrier.</w:t>
      </w:r>
    </w:p>
    <w:p>
      <w:pPr>
        <w:pStyle w:val="Normal"/>
        <w:rPr/>
      </w:pPr>
      <w:r>
        <w:rPr/>
        <w:t>Simultaneous transmission of uplink L1/L2 control signalling and data is supported through two mechanisms</w:t>
      </w:r>
    </w:p>
    <w:p>
      <w:pPr>
        <w:pStyle w:val="B11"/>
        <w:rPr>
          <w:rFonts w:eastAsia="MS Mincho;MS Mincho"/>
        </w:rPr>
      </w:pPr>
      <w:r>
        <w:rPr>
          <w:rFonts w:eastAsia="MS Mincho;MS Mincho"/>
        </w:rPr>
        <w:t>-</w:t>
        <w:tab/>
      </w:r>
      <w:r>
        <w:rPr/>
        <w:t>Control signalling is multiplexed with data on PUSCH according to the same principle as in LTE Rel-8</w:t>
      </w:r>
    </w:p>
    <w:p>
      <w:pPr>
        <w:pStyle w:val="B11"/>
        <w:rPr>
          <w:rFonts w:eastAsia="MS Mincho;MS Mincho"/>
        </w:rPr>
      </w:pPr>
      <w:r>
        <w:rPr>
          <w:rFonts w:eastAsia="MS Mincho;MS Mincho"/>
        </w:rPr>
        <w:t>-</w:t>
        <w:tab/>
      </w:r>
      <w:r>
        <w:rPr/>
        <w:t>Control signalling is transmitted on PUCCH simultaneously with data on PUSCH</w:t>
      </w:r>
    </w:p>
    <w:p>
      <w:pPr>
        <w:pStyle w:val="Heading2"/>
        <w:rPr/>
      </w:pPr>
      <w:bookmarkStart w:id="39" w:name="__RefHeading___Toc478248102"/>
      <w:bookmarkEnd w:id="39"/>
      <w:r>
        <w:rPr/>
        <w:t>6.</w:t>
      </w:r>
      <w:r>
        <w:rPr/>
        <w:t>3</w:t>
      </w:r>
      <w:r>
        <w:rPr/>
        <w:tab/>
        <w:t xml:space="preserve">Uplink </w:t>
      </w:r>
      <w:r>
        <w:rPr/>
        <w:t>reference signals</w:t>
      </w:r>
    </w:p>
    <w:p>
      <w:pPr>
        <w:pStyle w:val="Normal"/>
        <w:rPr/>
      </w:pPr>
      <w:r>
        <w:rPr>
          <w:rFonts w:eastAsia="Malgun Gothic"/>
        </w:rPr>
        <w:t xml:space="preserve">LTE Advanced retains the basic uplink reference-signal structure of </w:t>
      </w:r>
      <w:r>
        <w:rPr>
          <w:rFonts w:eastAsia="Malgun Gothic"/>
        </w:rPr>
        <w:t>LTE</w:t>
      </w:r>
      <w:r>
        <w:rPr>
          <w:rFonts w:eastAsia="Malgun Gothic"/>
        </w:rPr>
        <w:t xml:space="preserve"> Rel-8</w:t>
      </w:r>
      <w:r>
        <w:rPr>
          <w:rFonts w:eastAsia="Malgun Gothic"/>
        </w:rPr>
        <w:t xml:space="preserve">, </w:t>
      </w:r>
      <w:r>
        <w:rPr>
          <w:rFonts w:eastAsia="Malgun Gothic"/>
        </w:rPr>
        <w:t xml:space="preserve">with </w:t>
      </w:r>
      <w:r>
        <w:rPr>
          <w:rFonts w:eastAsia="Malgun Gothic"/>
        </w:rPr>
        <w:t>t</w:t>
      </w:r>
      <w:r>
        <w:rPr/>
        <w:t xml:space="preserve">wo types of </w:t>
      </w:r>
      <w:r>
        <w:rPr>
          <w:rFonts w:eastAsia="Malgun Gothic"/>
        </w:rPr>
        <w:t>up</w:t>
      </w:r>
      <w:r>
        <w:rPr/>
        <w:t>link reference signals:</w:t>
      </w:r>
    </w:p>
    <w:p>
      <w:pPr>
        <w:pStyle w:val="B11"/>
        <w:rPr>
          <w:rFonts w:eastAsia="MS Mincho;MS Mincho"/>
        </w:rPr>
      </w:pPr>
      <w:r>
        <w:rPr>
          <w:rFonts w:eastAsia="MS Mincho;MS Mincho"/>
        </w:rPr>
        <w:t>-</w:t>
        <w:tab/>
      </w:r>
      <w:r>
        <w:rPr>
          <w:rFonts w:eastAsia="Malgun Gothic"/>
        </w:rPr>
        <w:t xml:space="preserve">Demodulation reference signal </w:t>
      </w:r>
    </w:p>
    <w:p>
      <w:pPr>
        <w:pStyle w:val="B11"/>
        <w:rPr/>
      </w:pPr>
      <w:r>
        <w:rPr>
          <w:rFonts w:eastAsia="MS Mincho;MS Mincho"/>
        </w:rPr>
        <w:t>-</w:t>
        <w:tab/>
      </w:r>
      <w:r>
        <w:rPr>
          <w:rFonts w:eastAsia="Malgun Gothic"/>
        </w:rPr>
        <w:t>Sounding reference signal</w:t>
      </w:r>
    </w:p>
    <w:p>
      <w:pPr>
        <w:pStyle w:val="Normal"/>
        <w:rPr/>
      </w:pPr>
      <w:r>
        <w:rPr/>
        <w:t>In case of uplink multi-antenna transmission, t</w:t>
      </w:r>
      <w:r>
        <w:rPr/>
        <w:t>he precoding applied for the demodulation reference signal is the same as the one applied for the PUSCH. Cyclic shift separation is t</w:t>
      </w:r>
      <w:r>
        <w:rPr/>
        <w:t>h</w:t>
      </w:r>
      <w:r>
        <w:rPr/>
        <w:t xml:space="preserve">e primary multiplexing scheme of the demodulation reference signals. </w:t>
      </w:r>
    </w:p>
    <w:p>
      <w:pPr>
        <w:pStyle w:val="Normal"/>
        <w:rPr/>
      </w:pPr>
      <w:r>
        <w:rPr/>
        <w:t>The baseline for sounding reference signal in LTE-Advanced operation is non-precoded and antenna</w:t>
      </w:r>
      <w:r>
        <w:rPr/>
        <w:t>-</w:t>
      </w:r>
      <w:r>
        <w:rPr/>
        <w:t>specific.</w:t>
      </w:r>
      <w:r>
        <w:rPr/>
        <w:t xml:space="preserve"> For multiplexing of the sounding reference signals, </w:t>
      </w:r>
      <w:r>
        <w:rPr/>
        <w:t xml:space="preserve">the LTE </w:t>
      </w:r>
      <w:r>
        <w:rPr/>
        <w:t xml:space="preserve">Rel-8 principles are reused. </w:t>
      </w:r>
    </w:p>
    <w:p>
      <w:pPr>
        <w:pStyle w:val="Heading2"/>
        <w:rPr/>
      </w:pPr>
      <w:bookmarkStart w:id="40" w:name="__RefHeading___Toc478248103"/>
      <w:bookmarkEnd w:id="40"/>
      <w:r>
        <w:rPr>
          <w:bCs/>
          <w:iCs/>
        </w:rPr>
        <w:t>6.</w:t>
      </w:r>
      <w:r>
        <w:rPr>
          <w:bCs/>
          <w:iCs/>
        </w:rPr>
        <w:t>4</w:t>
      </w:r>
      <w:r>
        <w:rPr>
          <w:bCs/>
          <w:iCs/>
        </w:rPr>
        <w:tab/>
        <w:t xml:space="preserve">Uplink </w:t>
      </w:r>
      <w:r>
        <w:rPr>
          <w:bCs/>
          <w:iCs/>
        </w:rPr>
        <w:t>power control</w:t>
      </w:r>
    </w:p>
    <w:p>
      <w:pPr>
        <w:pStyle w:val="Normal"/>
        <w:rPr/>
      </w:pPr>
      <w:r>
        <w:rPr>
          <w:lang w:val="en-US"/>
        </w:rPr>
        <w:t>Scope of uplink power control in LTE-Advanced is similar to Rel'8</w:t>
      </w:r>
      <w:r>
        <w:rPr>
          <w:lang w:val="en-US"/>
        </w:rPr>
        <w:t>:</w:t>
      </w:r>
    </w:p>
    <w:p>
      <w:pPr>
        <w:pStyle w:val="B11"/>
        <w:rPr/>
      </w:pPr>
      <w:r>
        <w:rPr>
          <w:lang w:val="en-US"/>
        </w:rPr>
        <w:t>-</w:t>
        <w:tab/>
        <w:t>UL power control m</w:t>
      </w:r>
      <w:r>
        <w:rPr>
          <w:lang w:val="en-US"/>
        </w:rPr>
        <w:t>ainly compensate</w:t>
      </w:r>
      <w:r>
        <w:rPr>
          <w:lang w:val="en-US"/>
        </w:rPr>
        <w:t>s</w:t>
      </w:r>
      <w:r>
        <w:rPr>
          <w:lang w:val="en-US"/>
        </w:rPr>
        <w:t xml:space="preserve"> for slow-varying channel conditions while reducing the interference generated towards neighboring cells </w:t>
      </w:r>
    </w:p>
    <w:p>
      <w:pPr>
        <w:pStyle w:val="B11"/>
        <w:rPr/>
      </w:pPr>
      <w:r>
        <w:rPr>
          <w:lang w:val="en-US"/>
        </w:rPr>
        <w:t>-</w:t>
        <w:tab/>
      </w:r>
      <w:r>
        <w:rPr>
          <w:lang w:val="en-US"/>
        </w:rPr>
        <w:t xml:space="preserve">Fractional </w:t>
      </w:r>
      <w:r>
        <w:rPr>
          <w:rFonts w:eastAsia="Batang;바탕"/>
          <w:lang w:val="en-US" w:eastAsia="ko-KR"/>
        </w:rPr>
        <w:t>path-loss compensation</w:t>
      </w:r>
      <w:r>
        <w:rPr>
          <w:lang w:val="en-US"/>
        </w:rPr>
        <w:t xml:space="preserve"> or full path-loss compensation is used on PUSCH and full path-loss compensation on PUCCH</w:t>
      </w:r>
    </w:p>
    <w:p>
      <w:pPr>
        <w:pStyle w:val="Normal"/>
        <w:spacing w:before="0" w:after="0"/>
        <w:rPr/>
      </w:pPr>
      <w:r>
        <w:rPr>
          <w:lang w:val="en-US"/>
        </w:rPr>
        <w:t xml:space="preserve">LTE-Advanced supports component carrier specific UL </w:t>
      </w:r>
      <w:r>
        <w:rPr>
          <w:rFonts w:eastAsia="Batang;바탕"/>
          <w:lang w:val="en-US" w:eastAsia="ko-KR"/>
        </w:rPr>
        <w:t>power control</w:t>
      </w:r>
      <w:r>
        <w:rPr>
          <w:lang w:val="en-US"/>
        </w:rPr>
        <w:t xml:space="preserve"> for both contiguous and non-contiguous </w:t>
      </w:r>
      <w:r>
        <w:rPr>
          <w:rFonts w:eastAsia="Batang;바탕"/>
          <w:lang w:val="en-US" w:eastAsia="ko-KR"/>
        </w:rPr>
        <w:t>carrier</w:t>
      </w:r>
      <w:r>
        <w:rPr>
          <w:lang w:val="en-US"/>
        </w:rPr>
        <w:t xml:space="preserve"> aggregation</w:t>
      </w:r>
      <w:r>
        <w:rPr>
          <w:lang w:val="en-US"/>
        </w:rPr>
        <w:t xml:space="preserve"> f</w:t>
      </w:r>
      <w:r>
        <w:rPr>
          <w:lang w:val="en-US"/>
        </w:rPr>
        <w:t xml:space="preserve">or closed-loop case, and for open loop at least for the cases </w:t>
      </w:r>
      <w:r>
        <w:rPr>
          <w:lang w:val="en-US"/>
        </w:rPr>
        <w:t xml:space="preserve">that the number of downlink </w:t>
      </w:r>
      <w:r>
        <w:rPr>
          <w:rFonts w:eastAsia="Batang;바탕"/>
          <w:lang w:val="en-US" w:eastAsia="ko-KR"/>
        </w:rPr>
        <w:t>component carriers</w:t>
      </w:r>
      <w:r>
        <w:rPr>
          <w:lang w:val="en-US"/>
        </w:rPr>
        <w:t xml:space="preserve"> is more than or equal to that of uplink </w:t>
      </w:r>
      <w:r>
        <w:rPr>
          <w:rFonts w:eastAsia="Batang;바탕"/>
          <w:lang w:val="en-US" w:eastAsia="ko-KR"/>
        </w:rPr>
        <w:t>component carriers</w:t>
      </w:r>
      <w:r>
        <w:rPr>
          <w:lang w:val="en-US"/>
        </w:rPr>
        <w:t>.</w:t>
      </w:r>
    </w:p>
    <w:p>
      <w:pPr>
        <w:pStyle w:val="Normal"/>
        <w:rPr>
          <w:lang w:val="en-US"/>
        </w:rPr>
      </w:pPr>
      <w:r>
        <w:rPr>
          <w:lang w:val="en-US"/>
        </w:rPr>
      </w:r>
    </w:p>
    <w:p>
      <w:pPr>
        <w:pStyle w:val="Heading1"/>
        <w:pBdr>
          <w:top w:val="single" w:sz="12" w:space="0" w:color="000000"/>
        </w:pBdr>
        <w:tabs>
          <w:tab w:val="clear" w:pos="284"/>
          <w:tab w:val="left" w:pos="1080" w:leader="none"/>
        </w:tabs>
        <w:overflowPunct w:val="true"/>
        <w:autoSpaceDE w:val="true"/>
        <w:ind w:left="1134" w:hanging="1134"/>
        <w:textAlignment w:val="auto"/>
        <w:rPr>
          <w:rFonts w:eastAsia="MS UI Gothic"/>
          <w:lang w:val="en-US"/>
        </w:rPr>
      </w:pPr>
      <w:bookmarkStart w:id="41" w:name="__RefHeading___Toc478248104"/>
      <w:bookmarkEnd w:id="41"/>
      <w:r>
        <w:rPr>
          <w:rFonts w:eastAsia="MS Mincho;MS Mincho"/>
        </w:rPr>
        <w:t>7</w:t>
      </w:r>
      <w:r>
        <w:rPr>
          <w:rFonts w:eastAsia="MS Mincho;MS Mincho"/>
        </w:rPr>
        <w:tab/>
        <w:t>Downlink transmission scheme</w:t>
      </w:r>
    </w:p>
    <w:p>
      <w:pPr>
        <w:pStyle w:val="Heading2"/>
        <w:rPr>
          <w:bCs/>
          <w:iCs/>
        </w:rPr>
      </w:pPr>
      <w:bookmarkStart w:id="42" w:name="__RefHeading___Toc478248105"/>
      <w:bookmarkEnd w:id="42"/>
      <w:r>
        <w:rPr/>
        <w:t>7.</w:t>
      </w:r>
      <w:r>
        <w:rPr/>
        <w:t>0</w:t>
      </w:r>
      <w:r>
        <w:rPr/>
        <w:tab/>
        <w:t>Physical channel mapping</w:t>
      </w:r>
    </w:p>
    <w:p>
      <w:pPr>
        <w:pStyle w:val="Normal"/>
        <w:rPr>
          <w:sz w:val="24"/>
        </w:rPr>
      </w:pPr>
      <w:r>
        <w:rPr/>
        <w:t>LTE-Advanced supports the PDSCH to be mapped also to MBSFN (non-control) region of MBSFN subframes that are not used for MBMS</w:t>
      </w:r>
    </w:p>
    <w:p>
      <w:pPr>
        <w:pStyle w:val="B11"/>
        <w:rPr>
          <w:sz w:val="24"/>
        </w:rPr>
      </w:pPr>
      <w:r>
        <w:rPr/>
        <w:t>-</w:t>
        <w:tab/>
      </w:r>
      <w:r>
        <w:rPr/>
        <w:t>In case of PDSCH mapping to MBSFN subframes, both normal and extended cyclic prefix can be used for control and data region, same CP length is used for control and data</w:t>
      </w:r>
    </w:p>
    <w:p>
      <w:pPr>
        <w:pStyle w:val="B11"/>
        <w:rPr>
          <w:sz w:val="24"/>
        </w:rPr>
      </w:pPr>
      <w:r>
        <w:rPr/>
        <w:t>-</w:t>
        <w:tab/>
      </w:r>
      <w:r>
        <w:rPr/>
        <w:t>Relation between CP length of normal and MBSFN subframes in the control region is the same as in Rel-8</w:t>
      </w:r>
    </w:p>
    <w:p>
      <w:pPr>
        <w:pStyle w:val="Heading2"/>
        <w:rPr>
          <w:rFonts w:eastAsia="MS Mincho;MS Mincho"/>
          <w:bCs/>
          <w:iCs/>
        </w:rPr>
      </w:pPr>
      <w:bookmarkStart w:id="43" w:name="__RefHeading___Toc478248106"/>
      <w:bookmarkEnd w:id="43"/>
      <w:r>
        <w:rPr>
          <w:bCs/>
          <w:iCs/>
        </w:rPr>
        <w:t>7.1</w:t>
        <w:tab/>
        <w:t>Downlink spatial multiplexing</w:t>
      </w:r>
    </w:p>
    <w:p>
      <w:pPr>
        <w:pStyle w:val="Normal"/>
        <w:rPr/>
      </w:pPr>
      <w:r>
        <w:rPr/>
        <w:t>LTE-Advanced extends LTE Rel-8 downlink spatial multiplexing with support for up to eight layers spatial multiplexing</w:t>
      </w:r>
    </w:p>
    <w:p>
      <w:pPr>
        <w:pStyle w:val="Normal"/>
        <w:rPr/>
      </w:pPr>
      <w:r>
        <w:rPr/>
        <w:t>In</w:t>
      </w:r>
      <w:r>
        <w:rPr/>
        <w:t xml:space="preserve"> </w:t>
      </w:r>
      <w:r>
        <w:rPr/>
        <w:t xml:space="preserve">the downlink 8-by-X single user spatial multiplexing, up to two transport blocks can be transmitted to a scheduled UE in a </w:t>
      </w:r>
      <w:r>
        <w:rPr/>
        <w:t>subframe</w:t>
      </w:r>
      <w:r>
        <w:rPr/>
        <w:t xml:space="preserve"> per downlink component carrier</w:t>
      </w:r>
      <w:r>
        <w:rPr/>
        <w:t xml:space="preserve">. </w:t>
      </w:r>
      <w:r>
        <w:rPr/>
        <w:t xml:space="preserve">Each </w:t>
      </w:r>
      <w:r>
        <w:rPr/>
        <w:t xml:space="preserve">transport block </w:t>
      </w:r>
      <w:r>
        <w:rPr/>
        <w:t>is assigned its own modulation and coding scheme. For HARQ ACK/NAK feedback on uplink, one bit is used for each transport block.</w:t>
      </w:r>
    </w:p>
    <w:p>
      <w:pPr>
        <w:pStyle w:val="Normal"/>
        <w:rPr/>
      </w:pPr>
      <w:r>
        <w:rPr/>
        <w:t xml:space="preserve">A transport block is associated with a codeword. </w:t>
      </w:r>
      <w:r>
        <w:rPr/>
        <w:t xml:space="preserve">For up to four layers, </w:t>
      </w:r>
      <w:r>
        <w:rPr/>
        <w:t>the codeword</w:t>
      </w:r>
      <w:r>
        <w:rPr/>
        <w:t>-</w:t>
      </w:r>
      <w:r>
        <w:rPr/>
        <w:t>to</w:t>
      </w:r>
      <w:r>
        <w:rPr/>
        <w:t>-</w:t>
      </w:r>
      <w:r>
        <w:rPr/>
        <w:t>layer mapping is</w:t>
      </w:r>
      <w:r>
        <w:rPr>
          <w:color w:val="FF0000"/>
        </w:rPr>
        <w:t xml:space="preserve"> </w:t>
      </w:r>
      <w:r>
        <w:rPr/>
        <w:t>the same as for LTE Rel-8</w:t>
      </w:r>
      <w:r>
        <w:rPr/>
        <w:t>. For</w:t>
      </w:r>
      <w:r>
        <w:rPr/>
        <w:t xml:space="preserve"> more than</w:t>
      </w:r>
      <w:r>
        <w:rPr/>
        <w:t xml:space="preserve"> four layers </w:t>
      </w:r>
      <w:r>
        <w:rPr/>
        <w:t>as well as</w:t>
      </w:r>
      <w:r>
        <w:rPr/>
        <w:t xml:space="preserve"> the case of mapping one codeword to three or four layers, which is for retransmission of one </w:t>
      </w:r>
      <w:r>
        <w:rPr/>
        <w:t xml:space="preserve">out of </w:t>
      </w:r>
      <w:r>
        <w:rPr/>
        <w:t xml:space="preserve">two codewords </w:t>
      </w:r>
      <w:r>
        <w:rPr/>
        <w:t xml:space="preserve">that </w:t>
      </w:r>
      <w:r>
        <w:rPr/>
        <w:t>were initially transmitted with more than four layers, t</w:t>
      </w:r>
      <w:r>
        <w:rPr/>
        <w:t xml:space="preserve">he layer mapping shall be done according to Table </w:t>
      </w:r>
      <w:r>
        <w:rPr/>
        <w:t>7.1</w:t>
      </w:r>
      <w:r>
        <w:rPr/>
        <w:t>-1.</w:t>
      </w:r>
      <w:r>
        <w:rPr/>
        <w:t xml:space="preserve"> C</w:t>
      </w:r>
      <w:r>
        <w:rPr/>
        <w:t>omplex-valued modulation symbols   for code word  shall be mapped onto the layers,  where  is the number of layers and  is the number of modulation symbols per layer.</w:t>
      </w:r>
      <w:r>
        <w:rPr/>
        <w:t xml:space="preserve"> </w:t>
      </w:r>
    </w:p>
    <w:p>
      <w:pPr>
        <w:pStyle w:val="TH"/>
        <w:rPr/>
      </w:pPr>
      <w:r>
        <w:rPr>
          <w:rFonts w:eastAsia="Malgun Gothic"/>
          <w:lang w:eastAsia="en-US"/>
        </w:rPr>
        <w:t xml:space="preserve">Table </w:t>
      </w:r>
      <w:r>
        <w:rPr>
          <w:rFonts w:eastAsia="Malgun Gothic"/>
        </w:rPr>
        <w:t>7</w:t>
      </w:r>
      <w:r>
        <w:rPr>
          <w:rFonts w:eastAsia="Malgun Gothic"/>
          <w:lang w:eastAsia="en-US"/>
        </w:rPr>
        <w:t>.</w:t>
      </w:r>
      <w:r>
        <w:rPr>
          <w:rFonts w:eastAsia="Malgun Gothic"/>
        </w:rPr>
        <w:t>1</w:t>
      </w:r>
      <w:r>
        <w:rPr>
          <w:rFonts w:eastAsia="Malgun Gothic"/>
          <w:lang w:eastAsia="en-US"/>
        </w:rPr>
        <w:t xml:space="preserve">-1: Codeword-to-layer mapping </w:t>
      </w:r>
      <w:r>
        <w:rPr>
          <w:rFonts w:eastAsia="Malgun Gothic"/>
        </w:rPr>
        <w:t>f</w:t>
      </w:r>
      <w:r>
        <w:rPr/>
        <w:t>or above four layers and the case of mapping one codeword to three or four layers</w:t>
      </w:r>
    </w:p>
    <w:tbl>
      <w:tblPr>
        <w:tblW w:w="8647" w:type="dxa"/>
        <w:jc w:val="left"/>
        <w:tblInd w:w="704" w:type="dxa"/>
        <w:tblLayout w:type="fixed"/>
        <w:tblCellMar>
          <w:top w:w="0" w:type="dxa"/>
          <w:left w:w="108" w:type="dxa"/>
          <w:bottom w:w="0" w:type="dxa"/>
          <w:right w:w="108" w:type="dxa"/>
        </w:tblCellMar>
      </w:tblPr>
      <w:tblGrid>
        <w:gridCol w:w="1985"/>
        <w:gridCol w:w="2166"/>
        <w:gridCol w:w="1944"/>
        <w:gridCol w:w="2552"/>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rFonts w:eastAsia="Malgun Gothic"/>
                <w:lang w:eastAsia="en-US"/>
              </w:rPr>
            </w:pPr>
            <w:r>
              <w:rPr>
                <w:rFonts w:eastAsia="Malgun Gothic"/>
                <w:lang w:eastAsia="en-US"/>
              </w:rPr>
              <w:t>Number of layers</w:t>
            </w:r>
          </w:p>
        </w:tc>
        <w:tc>
          <w:tcPr>
            <w:tcW w:w="2166" w:type="dxa"/>
            <w:tcBorders>
              <w:top w:val="single" w:sz="4" w:space="0" w:color="000000"/>
              <w:left w:val="single" w:sz="4" w:space="0" w:color="000000"/>
              <w:bottom w:val="single" w:sz="4" w:space="0" w:color="000000"/>
              <w:right w:val="single" w:sz="4" w:space="0" w:color="000000"/>
            </w:tcBorders>
          </w:tcPr>
          <w:p>
            <w:pPr>
              <w:pStyle w:val="TAH"/>
              <w:rPr>
                <w:rFonts w:eastAsia="Malgun Gothic"/>
                <w:lang w:eastAsia="en-US"/>
              </w:rPr>
            </w:pPr>
            <w:r>
              <w:rPr>
                <w:rFonts w:eastAsia="Malgun Gothic"/>
                <w:lang w:eastAsia="en-US"/>
              </w:rPr>
              <w:t>Number of code words</w:t>
            </w:r>
          </w:p>
        </w:tc>
        <w:tc>
          <w:tcPr>
            <w:tcW w:w="4496" w:type="dxa"/>
            <w:gridSpan w:val="2"/>
            <w:tcBorders>
              <w:top w:val="single" w:sz="4" w:space="0" w:color="000000"/>
              <w:left w:val="single" w:sz="4" w:space="0" w:color="000000"/>
              <w:bottom w:val="single" w:sz="4" w:space="0" w:color="000000"/>
              <w:right w:val="single" w:sz="4" w:space="0" w:color="000000"/>
            </w:tcBorders>
          </w:tcPr>
          <w:p>
            <w:pPr>
              <w:pStyle w:val="TAH"/>
              <w:rPr>
                <w:rFonts w:eastAsia="Malgun Gothic"/>
                <w:lang w:eastAsia="en-US"/>
              </w:rPr>
            </w:pPr>
            <w:r>
              <w:rPr>
                <w:rFonts w:eastAsia="Malgun Gothic"/>
                <w:lang w:eastAsia="en-US"/>
              </w:rPr>
              <w:t>Codeword-to-layer mapping</w:t>
            </w:r>
          </w:p>
          <w:p>
            <w:pPr>
              <w:pStyle w:val="Normal"/>
              <w:keepNext w:val="true"/>
              <w:keepLines/>
              <w:spacing w:before="0" w:after="0"/>
              <w:jc w:val="center"/>
              <w:rPr>
                <w:rFonts w:ascii="Arial" w:hAnsi="Arial" w:eastAsia="Malgun Gothic" w:cs="Arial"/>
                <w:b/>
                <w:b/>
                <w:sz w:val="18"/>
                <w:lang w:eastAsia="en-US"/>
              </w:rPr>
            </w:pPr>
            <w:r>
              <w:rPr>
                <w:rFonts w:eastAsia="Malgun Gothic" w:cs="Arial" w:ascii="Arial" w:hAnsi="Arial"/>
                <w:b/>
                <w:sz w:val="18"/>
                <w:lang w:eastAsia="en-US"/>
              </w:rPr>
              <w:drawing>
                <wp:inline distT="0" distB="0" distL="0" distR="0">
                  <wp:extent cx="1002665" cy="24130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2"/>
                          <a:srcRect l="-36" t="-149" r="-36" b="-149"/>
                          <a:stretch>
                            <a:fillRect/>
                          </a:stretch>
                        </pic:blipFill>
                        <pic:spPr bwMode="auto">
                          <a:xfrm>
                            <a:off x="0" y="0"/>
                            <a:ext cx="1002665" cy="241300"/>
                          </a:xfrm>
                          <a:prstGeom prst="rect">
                            <a:avLst/>
                          </a:prstGeom>
                        </pic:spPr>
                      </pic:pic>
                    </a:graphicData>
                  </a:graphic>
                </wp:inline>
              </w:drawing>
            </w:r>
          </w:p>
        </w:tc>
      </w:tr>
      <w:tr>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rPr>
            </w:pPr>
            <w:r>
              <w:rPr>
                <w:rFonts w:eastAsia="Malgun Gothic"/>
              </w:rPr>
              <w:t>3</w:t>
            </w:r>
          </w:p>
        </w:tc>
        <w:tc>
          <w:tcPr>
            <w:tcW w:w="2166"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rPr>
            </w:pPr>
            <w:r>
              <w:rPr>
                <w:rFonts w:eastAsia="Malgun Gothic"/>
                <w:lang w:eastAsia="en-US"/>
              </w:rPr>
              <w:t>1</w:t>
            </w:r>
          </w:p>
        </w:tc>
        <w:tc>
          <w:tcPr>
            <w:tcW w:w="1944" w:type="dxa"/>
            <w:tcBorders>
              <w:top w:val="single" w:sz="4" w:space="0" w:color="000000"/>
              <w:left w:val="single" w:sz="4" w:space="0" w:color="000000"/>
              <w:bottom w:val="single" w:sz="4" w:space="0" w:color="000000"/>
              <w:right w:val="single" w:sz="4" w:space="0" w:color="FFFFFF"/>
            </w:tcBorders>
            <w:vAlign w:val="center"/>
          </w:tcPr>
          <w:p>
            <w:pPr>
              <w:pStyle w:val="Normal"/>
              <w:keepNext w:val="true"/>
              <w:keepLines/>
              <w:spacing w:before="0" w:after="0"/>
              <w:rPr>
                <w:rFonts w:ascii="Arial" w:hAnsi="Arial" w:eastAsia="Malgun Gothic" w:cs="Arial"/>
                <w:sz w:val="18"/>
              </w:rPr>
            </w:pPr>
            <w:r>
              <w:rPr>
                <w:rFonts w:eastAsia="Malgun Gothic" w:cs="Arial" w:ascii="Arial" w:hAnsi="Arial"/>
                <w:sz w:val="18"/>
                <w:lang w:eastAsia="en-US"/>
              </w:rPr>
            </w:r>
            <m:oMathPara xmlns:m="http://schemas.openxmlformats.org/officeDocument/2006/math">
              <m:oMathParaPr>
                <m:jc m:val="left"/>
              </m:oMathParaPr>
              <m:oMath>
                <m:m>
                  <m:m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e>
                  </m:mr>
                  <m:mr>
                    <m:e>
                      <m:eqArr>
                        <m:e>
                          <m:sSup>
                            <m:e>
                              <m:r>
                                <w:rPr>
                                  <w:rFonts w:ascii="Cambria Math" w:hAnsi="Cambria Math"/>
                                </w:rPr>
                                <m:t xml:space="preserve">x</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eqArr>
                    </m:e>
                  </m:mr>
                </m:m>
              </m:oMath>
            </m:oMathPara>
          </w:p>
        </w:tc>
        <w:tc>
          <w:tcPr>
            <w:tcW w:w="2552" w:type="dxa"/>
            <w:tcBorders>
              <w:top w:val="single" w:sz="4" w:space="0" w:color="000000"/>
              <w:left w:val="single" w:sz="4" w:space="0" w:color="FFFFFF"/>
              <w:bottom w:val="single" w:sz="4" w:space="0" w:color="000000"/>
              <w:right w:val="single" w:sz="4" w:space="0" w:color="000000"/>
            </w:tcBorders>
            <w:vAlign w:val="center"/>
          </w:tcPr>
          <w:p>
            <w:pPr>
              <w:pStyle w:val="Normal"/>
              <w:keepNext w:val="true"/>
              <w:keepLines/>
              <w:spacing w:before="0" w:after="0"/>
              <w:rPr>
                <w:rFonts w:ascii="Arial" w:hAnsi="Arial" w:eastAsia="Malgun Gothic" w:cs="Arial"/>
                <w:sz w:val="18"/>
                <w:lang w:eastAsia="en-US"/>
              </w:rPr>
            </w:pPr>
            <w:r>
              <w:rPr/>
            </w:r>
            <m:oMathPara xmlns:m="http://schemas.openxmlformats.org/officeDocument/2006/math">
              <m:oMathParaPr>
                <m:jc m:val="left"/>
              </m:oMathParaPr>
              <m:o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3</m:t>
                </m:r>
              </m:oMath>
            </m:oMathPara>
          </w:p>
        </w:tc>
      </w:tr>
      <w:tr>
        <w:trPr>
          <w:trHeight w:val="418"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rPr>
            </w:pPr>
            <w:r>
              <w:rPr>
                <w:rFonts w:eastAsia="Malgun Gothic"/>
              </w:rPr>
              <w:t>4</w:t>
            </w:r>
          </w:p>
        </w:tc>
        <w:tc>
          <w:tcPr>
            <w:tcW w:w="2166"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rPr>
            </w:pPr>
            <w:r>
              <w:rPr>
                <w:rFonts w:eastAsia="Malgun Gothic"/>
              </w:rPr>
              <w:t>1</w:t>
            </w:r>
          </w:p>
        </w:tc>
        <w:tc>
          <w:tcPr>
            <w:tcW w:w="1944" w:type="dxa"/>
            <w:tcBorders>
              <w:top w:val="single" w:sz="4" w:space="0" w:color="000000"/>
              <w:left w:val="single" w:sz="4" w:space="0" w:color="000000"/>
              <w:bottom w:val="single" w:sz="4" w:space="0" w:color="000000"/>
              <w:right w:val="single" w:sz="4" w:space="0" w:color="FFFFFF"/>
            </w:tcBorders>
            <w:vAlign w:val="center"/>
          </w:tcPr>
          <w:p>
            <w:pPr>
              <w:pStyle w:val="Normal"/>
              <w:keepNext w:val="true"/>
              <w:keepLines/>
              <w:spacing w:before="0" w:after="0"/>
              <w:rPr>
                <w:rFonts w:ascii="Arial" w:hAnsi="Arial" w:eastAsia="Malgun Gothic" w:cs="Arial"/>
                <w:sz w:val="18"/>
                <w:lang w:eastAsia="en-US"/>
              </w:rPr>
            </w:pPr>
            <w:r>
              <w:rPr>
                <w:rFonts w:eastAsia="Malgun Gothic" w:cs="Arial" w:ascii="Arial" w:hAnsi="Arial"/>
                <w:sz w:val="18"/>
                <w:lang w:eastAsia="en-US"/>
              </w:rPr>
            </w:r>
            <m:oMathPara xmlns:m="http://schemas.openxmlformats.org/officeDocument/2006/math">
              <m:oMathParaPr>
                <m:jc m:val="left"/>
              </m:oMathParaPr>
              <m:oMath>
                <m:eqArr>
                  <m:e>
                    <m:m>
                      <m:m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e>
                      </m:mr>
                      <m:mr>
                        <m:e>
                          <m:eqArr>
                            <m:e>
                              <m:sSup>
                                <m:e>
                                  <m:r>
                                    <w:rPr>
                                      <w:rFonts w:ascii="Cambria Math" w:hAnsi="Cambria Math"/>
                                    </w:rPr>
                                    <m:t xml:space="preserve">x</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eqArr>
                        </m:e>
                      </m:mr>
                    </m:m>
                  </m:e>
                  <m:e>
                    <m:sSup>
                      <m:e>
                        <m:r>
                          <w:rPr>
                            <w:rFonts w:ascii="Cambria Math" w:hAnsi="Cambria Math"/>
                          </w:rPr>
                          <m:t xml:space="preserve">x</m:t>
                        </m:r>
                      </m:e>
                      <m:sup>
                        <m:r>
                          <w:rPr>
                            <w:rFonts w:ascii="Cambria Math" w:hAnsi="Cambria Math"/>
                          </w:rPr>
                          <m:t xml:space="preserve">(</m:t>
                        </m:r>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m:t>
                    </m:r>
                  </m:e>
                </m:eqArr>
              </m:oMath>
            </m:oMathPara>
          </w:p>
        </w:tc>
        <w:tc>
          <w:tcPr>
            <w:tcW w:w="2552" w:type="dxa"/>
            <w:tcBorders>
              <w:top w:val="single" w:sz="4" w:space="0" w:color="000000"/>
              <w:left w:val="single" w:sz="4" w:space="0" w:color="FFFFFF"/>
              <w:bottom w:val="single" w:sz="4" w:space="0" w:color="000000"/>
              <w:right w:val="single" w:sz="4" w:space="0" w:color="000000"/>
            </w:tcBorders>
            <w:vAlign w:val="center"/>
          </w:tcPr>
          <w:p>
            <w:pPr>
              <w:pStyle w:val="Normal"/>
              <w:keepNext w:val="true"/>
              <w:keepLines/>
              <w:spacing w:before="0" w:after="0"/>
              <w:rPr>
                <w:rFonts w:ascii="Arial" w:hAnsi="Arial" w:eastAsia="Malgun Gothic" w:cs="Arial"/>
                <w:sz w:val="18"/>
                <w:lang w:eastAsia="en-US"/>
              </w:rPr>
            </w:pPr>
            <w:r>
              <w:rPr/>
            </w:r>
            <m:oMathPara xmlns:m="http://schemas.openxmlformats.org/officeDocument/2006/math">
              <m:oMathParaPr>
                <m:jc m:val="left"/>
              </m:oMathParaPr>
              <m:o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4</m:t>
                </m:r>
              </m:oMath>
            </m:oMathPara>
          </w:p>
        </w:tc>
      </w:tr>
      <w:tr>
        <w:trPr>
          <w:trHeight w:val="478" w:hRule="atLeast"/>
        </w:trPr>
        <w:tc>
          <w:tcPr>
            <w:tcW w:w="198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rPr>
            </w:pPr>
            <w:r>
              <w:rPr>
                <w:rFonts w:eastAsia="Malgun Gothic"/>
              </w:rPr>
              <w:t>5</w:t>
            </w:r>
          </w:p>
        </w:tc>
        <w:tc>
          <w:tcPr>
            <w:tcW w:w="216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rPr>
            </w:pPr>
            <w:r>
              <w:rPr>
                <w:rFonts w:eastAsia="Malgun Gothic"/>
              </w:rPr>
              <w:t>2</w:t>
            </w:r>
          </w:p>
        </w:tc>
        <w:tc>
          <w:tcPr>
            <w:tcW w:w="1944" w:type="dxa"/>
            <w:tcBorders>
              <w:top w:val="single" w:sz="4" w:space="0" w:color="000000"/>
              <w:left w:val="single" w:sz="4" w:space="0" w:color="000000"/>
              <w:right w:val="single" w:sz="4" w:space="0" w:color="000000"/>
            </w:tcBorders>
            <w:vAlign w:val="center"/>
          </w:tcPr>
          <w:p>
            <w:pPr>
              <w:pStyle w:val="Normal"/>
              <w:keepNext w:val="true"/>
              <w:keepLines/>
              <w:spacing w:before="0" w:after="0"/>
              <w:rPr>
                <w:rFonts w:ascii="Arial" w:hAnsi="Arial" w:eastAsia="Malgun Gothic" w:cs="Arial"/>
                <w:sz w:val="18"/>
              </w:rPr>
            </w:pPr>
            <w:r>
              <w:rPr>
                <w:rFonts w:eastAsia="Malgun Gothic" w:cs="Arial" w:ascii="Arial" w:hAnsi="Arial"/>
                <w:sz w:val="18"/>
                <w:lang w:eastAsia="en-US"/>
              </w:rPr>
            </w:r>
            <m:oMathPara xmlns:m="http://schemas.openxmlformats.org/officeDocument/2006/math">
              <m:oMathParaPr>
                <m:jc m:val="left"/>
              </m:oMathParaPr>
              <m:oMath>
                <m:m>
                  <m:m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e>
                  </m:mr>
                  <m:mr>
                    <m:e>
                      <m:sSup>
                        <m:e>
                          <m:r>
                            <w:rPr>
                              <w:rFonts w:ascii="Cambria Math" w:hAnsi="Cambria Math"/>
                            </w:rPr>
                            <m:t xml:space="preserve">x</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mr>
                </m:m>
              </m:oMath>
            </m:oMathPara>
          </w:p>
        </w:tc>
        <w:tc>
          <w:tcPr>
            <w:tcW w:w="255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 w:cs="Arial"/>
                <w:sz w:val="18"/>
                <w:lang w:eastAsia="en-US"/>
              </w:rPr>
            </w:pPr>
            <w:r>
              <w:rPr/>
            </w:r>
            <m:oMathPara xmlns:m="http://schemas.openxmlformats.org/officeDocument/2006/math">
              <m:oMathParaPr>
                <m:jc m:val="left"/>
              </m:oMathParaPr>
              <m:o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2</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3</m:t>
                </m:r>
              </m:oMath>
            </m:oMathPara>
          </w:p>
        </w:tc>
      </w:tr>
      <w:tr>
        <w:trPr>
          <w:trHeight w:val="478" w:hRule="atLeast"/>
        </w:trPr>
        <w:tc>
          <w:tcPr>
            <w:tcW w:w="198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eastAsia="Malgun Gothic" w:cs="Arial"/>
                <w:sz w:val="18"/>
                <w:lang w:eastAsia="en-US"/>
              </w:rPr>
            </w:pPr>
            <w:r>
              <w:rPr>
                <w:rFonts w:eastAsia="Malgun Gothic" w:cs="Arial"/>
                <w:sz w:val="18"/>
                <w:lang w:eastAsia="en-US"/>
              </w:rPr>
            </w:r>
          </w:p>
        </w:tc>
        <w:tc>
          <w:tcPr>
            <w:tcW w:w="216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rPr>
            </w:pPr>
            <w:r>
              <w:rPr>
                <w:rFonts w:eastAsia="Malgun Gothic"/>
              </w:rPr>
            </w:r>
          </w:p>
        </w:tc>
        <w:tc>
          <w:tcPr>
            <w:tcW w:w="1944" w:type="dxa"/>
            <w:tcBorders>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 w:cs="Arial"/>
                <w:sz w:val="18"/>
                <w:lang w:eastAsia="en-US"/>
              </w:rPr>
            </w:pPr>
            <w:r>
              <w:rPr>
                <w:rFonts w:eastAsia="Malgun Gothic" w:cs="Arial" w:ascii="Arial" w:hAnsi="Arial"/>
                <w:sz w:val="18"/>
                <w:lang w:eastAsia="en-US"/>
              </w:rPr>
            </w:r>
            <m:oMathPara xmlns:m="http://schemas.openxmlformats.org/officeDocument/2006/math">
              <m:oMathParaPr>
                <m:jc m:val="left"/>
              </m:oMathParaPr>
              <m:oMath>
                <m:eqArr>
                  <m:e>
                    <m:sSup>
                      <m:e>
                        <m:r>
                          <w:rPr>
                            <w:rFonts w:ascii="Cambria Math" w:hAnsi="Cambria Math"/>
                          </w:rPr>
                          <m:t xml:space="preserve">x</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4</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eqArr>
              </m:oMath>
            </m:oMathPara>
          </w:p>
        </w:tc>
        <w:tc>
          <w:tcPr>
            <w:tcW w:w="255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rPr>
                <w:rFonts w:ascii="Arial" w:hAnsi="Arial" w:eastAsia="Malgun Gothic" w:cs="Arial"/>
                <w:sz w:val="18"/>
                <w:lang w:eastAsia="en-US"/>
              </w:rPr>
            </w:pPr>
            <w:r>
              <w:rPr>
                <w:rFonts w:eastAsia="Malgun Gothic" w:cs="Arial" w:ascii="Arial" w:hAnsi="Arial"/>
                <w:sz w:val="18"/>
                <w:lang w:eastAsia="en-US"/>
              </w:rPr>
            </w:r>
          </w:p>
        </w:tc>
      </w:tr>
      <w:tr>
        <w:trPr/>
        <w:tc>
          <w:tcPr>
            <w:tcW w:w="198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rPr>
            </w:pPr>
            <w:r>
              <w:rPr>
                <w:rFonts w:eastAsia="Malgun Gothic"/>
              </w:rPr>
              <w:t>6</w:t>
            </w:r>
          </w:p>
        </w:tc>
        <w:tc>
          <w:tcPr>
            <w:tcW w:w="216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en-US"/>
              </w:rPr>
            </w:pPr>
            <w:r>
              <w:rPr>
                <w:rFonts w:eastAsia="Malgun Gothic"/>
                <w:lang w:eastAsia="en-US"/>
              </w:rPr>
              <w:t>2</w:t>
            </w:r>
          </w:p>
        </w:tc>
        <w:tc>
          <w:tcPr>
            <w:tcW w:w="1944" w:type="dxa"/>
            <w:tcBorders>
              <w:top w:val="single" w:sz="4" w:space="0" w:color="000000"/>
              <w:left w:val="single" w:sz="4" w:space="0" w:color="000000"/>
              <w:bottom w:val="single" w:sz="4" w:space="0" w:color="FFFFFF"/>
              <w:right w:val="single" w:sz="4" w:space="0" w:color="FFFFFF"/>
            </w:tcBorders>
            <w:vAlign w:val="center"/>
          </w:tcPr>
          <w:p>
            <w:pPr>
              <w:pStyle w:val="Normal"/>
              <w:keepNext w:val="true"/>
              <w:keepLines/>
              <w:spacing w:before="0" w:after="0"/>
              <w:rPr>
                <w:rFonts w:ascii="Arial" w:hAnsi="Arial" w:eastAsia="Malgun Gothic" w:cs="Arial"/>
                <w:sz w:val="18"/>
                <w:lang w:eastAsia="en-US"/>
              </w:rPr>
            </w:pPr>
            <w:r>
              <w:rPr>
                <w:rFonts w:eastAsia="Malgun Gothic" w:cs="Arial" w:ascii="Arial" w:hAnsi="Arial"/>
                <w:sz w:val="18"/>
                <w:lang w:eastAsia="en-US"/>
              </w:rPr>
            </w:r>
            <m:oMathPara xmlns:m="http://schemas.openxmlformats.org/officeDocument/2006/math">
              <m:oMathParaPr>
                <m:jc m:val="left"/>
              </m:oMathParaPr>
              <m:oMath>
                <m:eqAr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eqArr>
              </m:oMath>
            </m:oMathPara>
          </w:p>
        </w:tc>
        <w:tc>
          <w:tcPr>
            <w:tcW w:w="2552" w:type="dxa"/>
            <w:vMerge w:val="restart"/>
            <w:tcBorders>
              <w:top w:val="single" w:sz="4" w:space="0" w:color="000000"/>
              <w:left w:val="single" w:sz="4" w:space="0" w:color="FFFFFF"/>
              <w:bottom w:val="single" w:sz="4" w:space="0" w:color="000000"/>
              <w:right w:val="single" w:sz="4" w:space="0" w:color="000000"/>
            </w:tcBorders>
            <w:vAlign w:val="center"/>
          </w:tcPr>
          <w:p>
            <w:pPr>
              <w:pStyle w:val="Normal"/>
              <w:keepNext w:val="true"/>
              <w:keepLines/>
              <w:spacing w:before="0" w:after="0"/>
              <w:rPr>
                <w:rFonts w:ascii="Arial" w:hAnsi="Arial" w:eastAsia="Malgun Gothic" w:cs="Arial"/>
                <w:sz w:val="18"/>
                <w:lang w:eastAsia="en-US"/>
              </w:rPr>
            </w:pPr>
            <w:r>
              <w:rPr/>
            </w:r>
            <m:oMathPara xmlns:m="http://schemas.openxmlformats.org/officeDocument/2006/math">
              <m:oMathParaPr>
                <m:jc m:val="left"/>
              </m:oMathParaPr>
              <m:o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3</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3</m:t>
                </m:r>
              </m:oMath>
            </m:oMathPara>
          </w:p>
        </w:tc>
      </w:tr>
      <w:tr>
        <w:trPr/>
        <w:tc>
          <w:tcPr>
            <w:tcW w:w="198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eastAsia="Malgun Gothic" w:cs="Arial"/>
                <w:sz w:val="18"/>
                <w:lang w:eastAsia="en-US"/>
              </w:rPr>
            </w:pPr>
            <w:r>
              <w:rPr>
                <w:rFonts w:eastAsia="Malgun Gothic" w:cs="Arial"/>
                <w:sz w:val="18"/>
                <w:lang w:eastAsia="en-US"/>
              </w:rPr>
            </w:r>
          </w:p>
        </w:tc>
        <w:tc>
          <w:tcPr>
            <w:tcW w:w="216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en-US"/>
              </w:rPr>
            </w:pPr>
            <w:r>
              <w:rPr>
                <w:rFonts w:eastAsia="Malgun Gothic"/>
                <w:lang w:eastAsia="en-US"/>
              </w:rPr>
            </w:r>
          </w:p>
        </w:tc>
        <w:tc>
          <w:tcPr>
            <w:tcW w:w="1944" w:type="dxa"/>
            <w:tcBorders>
              <w:top w:val="single" w:sz="4" w:space="0" w:color="FFFFFF"/>
              <w:left w:val="single" w:sz="4" w:space="0" w:color="000000"/>
              <w:bottom w:val="single" w:sz="4" w:space="0" w:color="000000"/>
              <w:right w:val="single" w:sz="4" w:space="0" w:color="FFFFFF"/>
            </w:tcBorders>
            <w:vAlign w:val="center"/>
          </w:tcPr>
          <w:p>
            <w:pPr>
              <w:pStyle w:val="Normal"/>
              <w:keepNext w:val="true"/>
              <w:keepLines/>
              <w:spacing w:before="0" w:after="0"/>
              <w:rPr>
                <w:rFonts w:ascii="Arial" w:hAnsi="Arial" w:eastAsia="Malgun Gothic" w:cs="Arial"/>
                <w:sz w:val="18"/>
                <w:lang w:eastAsia="en-US"/>
              </w:rPr>
            </w:pPr>
            <w:r>
              <w:rPr>
                <w:rFonts w:eastAsia="Malgun Gothic" w:cs="Arial" w:ascii="Arial" w:hAnsi="Arial"/>
                <w:sz w:val="18"/>
                <w:lang w:eastAsia="en-US"/>
              </w:rPr>
            </w:r>
            <m:oMathPara xmlns:m="http://schemas.openxmlformats.org/officeDocument/2006/math">
              <m:oMathParaPr>
                <m:jc m:val="left"/>
              </m:oMathParaPr>
              <m:oMath>
                <m:eqArr>
                  <m:e>
                    <m:sSup>
                      <m:e>
                        <m:r>
                          <w:rPr>
                            <w:rFonts w:ascii="Cambria Math" w:hAnsi="Cambria Math"/>
                          </w:rPr>
                          <m:t xml:space="preserve">x</m:t>
                        </m:r>
                      </m:e>
                      <m:sup>
                        <m:r>
                          <w:rPr>
                            <w:rFonts w:ascii="Cambria Math" w:hAnsi="Cambria Math"/>
                          </w:rPr>
                          <m:t xml:space="preserve">(</m:t>
                        </m:r>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4</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5</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eqArr>
              </m:oMath>
            </m:oMathPara>
          </w:p>
        </w:tc>
        <w:tc>
          <w:tcPr>
            <w:tcW w:w="2552" w:type="dxa"/>
            <w:vMerge w:val="continue"/>
            <w:tcBorders>
              <w:top w:val="single" w:sz="4" w:space="0" w:color="000000"/>
              <w:left w:val="single" w:sz="4" w:space="0" w:color="FFFFFF"/>
              <w:bottom w:val="single" w:sz="4" w:space="0" w:color="000000"/>
              <w:right w:val="single" w:sz="4" w:space="0" w:color="000000"/>
            </w:tcBorders>
            <w:vAlign w:val="center"/>
          </w:tcPr>
          <w:p>
            <w:pPr>
              <w:pStyle w:val="Normal"/>
              <w:keepNext w:val="true"/>
              <w:keepLines/>
              <w:snapToGrid w:val="false"/>
              <w:spacing w:before="0" w:after="0"/>
              <w:rPr>
                <w:rFonts w:ascii="Arial" w:hAnsi="Arial" w:eastAsia="Malgun Gothic" w:cs="Arial"/>
                <w:sz w:val="18"/>
                <w:lang w:eastAsia="en-US"/>
              </w:rPr>
            </w:pPr>
            <w:r>
              <w:rPr>
                <w:rFonts w:eastAsia="Malgun Gothic" w:cs="Arial" w:ascii="Arial" w:hAnsi="Arial"/>
                <w:sz w:val="18"/>
                <w:lang w:eastAsia="en-US"/>
              </w:rPr>
            </w:r>
          </w:p>
        </w:tc>
      </w:tr>
      <w:tr>
        <w:trPr/>
        <w:tc>
          <w:tcPr>
            <w:tcW w:w="198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rPr>
            </w:pPr>
            <w:r>
              <w:rPr>
                <w:rFonts w:eastAsia="Malgun Gothic"/>
              </w:rPr>
              <w:t>7</w:t>
            </w:r>
          </w:p>
        </w:tc>
        <w:tc>
          <w:tcPr>
            <w:tcW w:w="216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en-US"/>
              </w:rPr>
            </w:pPr>
            <w:r>
              <w:rPr>
                <w:rFonts w:eastAsia="Malgun Gothic"/>
                <w:lang w:eastAsia="en-US"/>
              </w:rPr>
              <w:t>2</w:t>
            </w:r>
          </w:p>
        </w:tc>
        <w:tc>
          <w:tcPr>
            <w:tcW w:w="1944" w:type="dxa"/>
            <w:tcBorders>
              <w:top w:val="single" w:sz="4" w:space="0" w:color="000000"/>
              <w:left w:val="single" w:sz="4" w:space="0" w:color="000000"/>
              <w:bottom w:val="single" w:sz="4" w:space="0" w:color="FFFFFF"/>
              <w:right w:val="single" w:sz="4" w:space="0" w:color="FFFFFF"/>
            </w:tcBorders>
            <w:vAlign w:val="center"/>
          </w:tcPr>
          <w:p>
            <w:pPr>
              <w:pStyle w:val="Normal"/>
              <w:keepNext w:val="true"/>
              <w:keepLines/>
              <w:spacing w:before="0" w:after="0"/>
              <w:rPr>
                <w:rFonts w:ascii="Arial" w:hAnsi="Arial" w:eastAsia="Malgun Gothic" w:cs="Arial"/>
                <w:sz w:val="18"/>
                <w:lang w:eastAsia="en-US"/>
              </w:rPr>
            </w:pPr>
            <w:r>
              <w:rPr>
                <w:rFonts w:eastAsia="Malgun Gothic" w:cs="Arial" w:ascii="Arial" w:hAnsi="Arial"/>
                <w:sz w:val="18"/>
                <w:lang w:eastAsia="en-US"/>
              </w:rPr>
            </w:r>
            <m:oMathPara xmlns:m="http://schemas.openxmlformats.org/officeDocument/2006/math">
              <m:oMathParaPr>
                <m:jc m:val="left"/>
              </m:oMathParaPr>
              <m:oMath>
                <m:eqAr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eqArr>
              </m:oMath>
            </m:oMathPara>
          </w:p>
        </w:tc>
        <w:tc>
          <w:tcPr>
            <w:tcW w:w="2552" w:type="dxa"/>
            <w:vMerge w:val="restart"/>
            <w:tcBorders>
              <w:top w:val="single" w:sz="4" w:space="0" w:color="000000"/>
              <w:left w:val="single" w:sz="4" w:space="0" w:color="FFFFFF"/>
              <w:bottom w:val="single" w:sz="4" w:space="0" w:color="000000"/>
              <w:right w:val="single" w:sz="4" w:space="0" w:color="000000"/>
            </w:tcBorders>
            <w:vAlign w:val="center"/>
          </w:tcPr>
          <w:p>
            <w:pPr>
              <w:pStyle w:val="Normal"/>
              <w:keepNext w:val="true"/>
              <w:keepLines/>
              <w:spacing w:before="0" w:after="0"/>
              <w:rPr>
                <w:rFonts w:ascii="Arial" w:hAnsi="Arial" w:eastAsia="Malgun Gothic" w:cs="Arial"/>
                <w:sz w:val="18"/>
                <w:lang w:eastAsia="en-US"/>
              </w:rPr>
            </w:pPr>
            <w:r>
              <w:rPr/>
            </w:r>
            <m:oMathPara xmlns:m="http://schemas.openxmlformats.org/officeDocument/2006/math">
              <m:oMathParaPr>
                <m:jc m:val="left"/>
              </m:oMathParaPr>
              <m:o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3</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4</m:t>
                </m:r>
              </m:oMath>
            </m:oMathPara>
          </w:p>
        </w:tc>
      </w:tr>
      <w:tr>
        <w:trPr/>
        <w:tc>
          <w:tcPr>
            <w:tcW w:w="198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eastAsia="Malgun Gothic" w:cs="Arial"/>
                <w:sz w:val="18"/>
                <w:lang w:eastAsia="en-US"/>
              </w:rPr>
            </w:pPr>
            <w:r>
              <w:rPr>
                <w:rFonts w:eastAsia="Malgun Gothic" w:cs="Arial"/>
                <w:sz w:val="18"/>
                <w:lang w:eastAsia="en-US"/>
              </w:rPr>
            </w:r>
          </w:p>
        </w:tc>
        <w:tc>
          <w:tcPr>
            <w:tcW w:w="216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en-US"/>
              </w:rPr>
            </w:pPr>
            <w:r>
              <w:rPr>
                <w:rFonts w:eastAsia="Malgun Gothic"/>
                <w:lang w:eastAsia="en-US"/>
              </w:rPr>
            </w:r>
          </w:p>
        </w:tc>
        <w:tc>
          <w:tcPr>
            <w:tcW w:w="1944" w:type="dxa"/>
            <w:tcBorders>
              <w:top w:val="single" w:sz="4" w:space="0" w:color="FFFFFF"/>
              <w:left w:val="single" w:sz="4" w:space="0" w:color="000000"/>
              <w:bottom w:val="single" w:sz="4" w:space="0" w:color="000000"/>
              <w:right w:val="single" w:sz="4" w:space="0" w:color="FFFFFF"/>
            </w:tcBorders>
            <w:vAlign w:val="center"/>
          </w:tcPr>
          <w:p>
            <w:pPr>
              <w:pStyle w:val="Normal"/>
              <w:keepNext w:val="true"/>
              <w:keepLines/>
              <w:spacing w:before="0" w:after="0"/>
              <w:rPr>
                <w:rFonts w:ascii="Arial" w:hAnsi="Arial" w:eastAsia="Malgun Gothic" w:cs="Arial"/>
                <w:sz w:val="18"/>
                <w:lang w:eastAsia="en-US"/>
              </w:rPr>
            </w:pPr>
            <w:r>
              <w:rPr>
                <w:rFonts w:eastAsia="Malgun Gothic" w:cs="Arial" w:ascii="Arial" w:hAnsi="Arial"/>
                <w:sz w:val="18"/>
                <w:lang w:eastAsia="en-US"/>
              </w:rPr>
            </w:r>
            <m:oMathPara xmlns:m="http://schemas.openxmlformats.org/officeDocument/2006/math">
              <m:oMathParaPr>
                <m:jc m:val="left"/>
              </m:oMathParaPr>
              <m:oMath>
                <m:eqArr>
                  <m:e>
                    <m:sSup>
                      <m:e>
                        <m:r>
                          <w:rPr>
                            <w:rFonts w:ascii="Cambria Math" w:hAnsi="Cambria Math"/>
                          </w:rPr>
                          <m:t xml:space="preserve">x</m:t>
                        </m:r>
                      </m:e>
                      <m:sup>
                        <m:r>
                          <w:rPr>
                            <w:rFonts w:ascii="Cambria Math" w:hAnsi="Cambria Math"/>
                          </w:rPr>
                          <m:t xml:space="preserve">(</m:t>
                        </m:r>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4</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5</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6</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m:t>
                    </m:r>
                  </m:e>
                </m:eqArr>
              </m:oMath>
            </m:oMathPara>
          </w:p>
        </w:tc>
        <w:tc>
          <w:tcPr>
            <w:tcW w:w="2552" w:type="dxa"/>
            <w:vMerge w:val="continue"/>
            <w:tcBorders>
              <w:top w:val="single" w:sz="4" w:space="0" w:color="000000"/>
              <w:left w:val="single" w:sz="4" w:space="0" w:color="FFFFFF"/>
              <w:bottom w:val="single" w:sz="4" w:space="0" w:color="000000"/>
              <w:right w:val="single" w:sz="4" w:space="0" w:color="000000"/>
            </w:tcBorders>
            <w:vAlign w:val="center"/>
          </w:tcPr>
          <w:p>
            <w:pPr>
              <w:pStyle w:val="Normal"/>
              <w:keepNext w:val="true"/>
              <w:keepLines/>
              <w:snapToGrid w:val="false"/>
              <w:spacing w:before="0" w:after="0"/>
              <w:rPr>
                <w:rFonts w:ascii="Arial" w:hAnsi="Arial" w:eastAsia="Malgun Gothic" w:cs="Arial"/>
                <w:sz w:val="18"/>
                <w:lang w:eastAsia="en-US"/>
              </w:rPr>
            </w:pPr>
            <w:r>
              <w:rPr>
                <w:rFonts w:eastAsia="Malgun Gothic" w:cs="Arial" w:ascii="Arial" w:hAnsi="Arial"/>
                <w:sz w:val="18"/>
                <w:lang w:eastAsia="en-US"/>
              </w:rPr>
            </w:r>
          </w:p>
        </w:tc>
      </w:tr>
      <w:tr>
        <w:trPr/>
        <w:tc>
          <w:tcPr>
            <w:tcW w:w="198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rPr>
            </w:pPr>
            <w:r>
              <w:rPr>
                <w:rFonts w:eastAsia="Malgun Gothic"/>
              </w:rPr>
              <w:t>8</w:t>
            </w:r>
          </w:p>
        </w:tc>
        <w:tc>
          <w:tcPr>
            <w:tcW w:w="216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rPr>
            </w:pPr>
            <w:r>
              <w:rPr>
                <w:rFonts w:eastAsia="Malgun Gothic"/>
              </w:rPr>
              <w:t>2</w:t>
            </w:r>
          </w:p>
        </w:tc>
        <w:tc>
          <w:tcPr>
            <w:tcW w:w="1944" w:type="dxa"/>
            <w:tcBorders>
              <w:top w:val="single" w:sz="4" w:space="0" w:color="000000"/>
              <w:left w:val="single" w:sz="4" w:space="0" w:color="000000"/>
              <w:right w:val="single" w:sz="4" w:space="0" w:color="000000"/>
            </w:tcBorders>
            <w:vAlign w:val="center"/>
          </w:tcPr>
          <w:p>
            <w:pPr>
              <w:pStyle w:val="Normal"/>
              <w:keepNext w:val="true"/>
              <w:keepLines/>
              <w:spacing w:before="0" w:after="0"/>
              <w:rPr>
                <w:rFonts w:ascii="Arial" w:hAnsi="Arial" w:eastAsia="Malgun Gothic" w:cs="Arial"/>
                <w:sz w:val="18"/>
              </w:rPr>
            </w:pPr>
            <w:r>
              <w:rPr>
                <w:rFonts w:eastAsia="Malgun Gothic" w:cs="Arial" w:ascii="Arial" w:hAnsi="Arial"/>
                <w:sz w:val="18"/>
                <w:lang w:eastAsia="en-US"/>
              </w:rPr>
            </w:r>
            <m:oMathPara xmlns:m="http://schemas.openxmlformats.org/officeDocument/2006/math">
              <m:oMathParaPr>
                <m:jc m:val="left"/>
              </m:oMathParaPr>
              <m:oMath>
                <m:eqArr>
                  <m:e>
                    <m:sSup>
                      <m:e>
                        <m:r>
                          <w:rPr>
                            <w:rFonts w:ascii="Cambria Math" w:hAnsi="Cambria Math"/>
                          </w:rPr>
                          <m:t xml:space="preserve">x</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m:t>
                    </m:r>
                  </m:e>
                </m:eqArr>
              </m:oMath>
            </m:oMathPara>
          </w:p>
        </w:tc>
        <w:tc>
          <w:tcPr>
            <w:tcW w:w="255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 w:cs="Arial"/>
                <w:sz w:val="18"/>
                <w:lang w:eastAsia="en-US"/>
              </w:rPr>
            </w:pPr>
            <w:r>
              <w:rPr/>
            </w:r>
            <m:oMathPara xmlns:m="http://schemas.openxmlformats.org/officeDocument/2006/math">
              <m:oMathParaPr>
                <m:jc m:val="left"/>
              </m:oMathParaPr>
              <m:oMath>
                <m:sSubSup>
                  <m:e>
                    <m:r>
                      <w:rPr>
                        <w:rFonts w:ascii="Cambria Math" w:hAnsi="Cambria Math"/>
                      </w:rPr>
                      <m:t xml:space="preserve">M</m:t>
                    </m:r>
                  </m:e>
                  <m:sub>
                    <m:r>
                      <m:rPr>
                        <m:lit/>
                        <m:nor/>
                      </m:rPr>
                      <w:rPr>
                        <w:rFonts w:ascii="Cambria Math" w:hAnsi="Cambria Math"/>
                      </w:rPr>
                      <m:t xml:space="preserve">symb</m:t>
                    </m:r>
                  </m:sub>
                  <m:sup>
                    <m:r>
                      <m:rPr>
                        <m:lit/>
                        <m:nor/>
                      </m:rPr>
                      <w:rPr>
                        <w:rFonts w:ascii="Cambria Math" w:hAnsi="Cambria Math"/>
                      </w:rPr>
                      <m:t xml:space="preserve">layer</m:t>
                    </m:r>
                  </m:sup>
                </m:sSubSup>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0</m:t>
                    </m:r>
                    <m:r>
                      <w:rPr>
                        <w:rFonts w:ascii="Cambria Math" w:hAnsi="Cambria Math"/>
                      </w:rPr>
                      <m:t xml:space="preserve">)</m:t>
                    </m:r>
                  </m:sup>
                </m:sSubSup>
                <m:r>
                  <w:rPr>
                    <w:rFonts w:ascii="Cambria Math" w:hAnsi="Cambria Math"/>
                  </w:rPr>
                  <m:t xml:space="preserve">/</m:t>
                </m:r>
                <m:r>
                  <w:rPr>
                    <w:rFonts w:ascii="Cambria Math" w:hAnsi="Cambria Math"/>
                  </w:rPr>
                  <m:t xml:space="preserve">4</m:t>
                </m:r>
                <m:r>
                  <w:rPr>
                    <w:rFonts w:ascii="Cambria Math" w:hAnsi="Cambria Math"/>
                  </w:rPr>
                  <m:t xml:space="preserve">=</m:t>
                </m:r>
                <m:sSubSup>
                  <m:e>
                    <m:r>
                      <w:rPr>
                        <w:rFonts w:ascii="Cambria Math" w:hAnsi="Cambria Math"/>
                      </w:rPr>
                      <m:t xml:space="preserve">M</m:t>
                    </m:r>
                  </m:e>
                  <m:sub>
                    <m:r>
                      <m:rPr>
                        <m:lit/>
                        <m:nor/>
                      </m:rPr>
                      <w:rPr>
                        <w:rFonts w:ascii="Cambria Math" w:hAnsi="Cambria Math"/>
                      </w:rPr>
                      <m:t xml:space="preserve">symb</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4</m:t>
                </m:r>
              </m:oMath>
            </m:oMathPara>
          </w:p>
        </w:tc>
      </w:tr>
      <w:tr>
        <w:trPr/>
        <w:tc>
          <w:tcPr>
            <w:tcW w:w="198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Malgun Gothic" w:cs="Arial"/>
                <w:sz w:val="18"/>
                <w:lang w:eastAsia="en-US"/>
              </w:rPr>
            </w:pPr>
            <w:r>
              <w:rPr>
                <w:rFonts w:eastAsia="Malgun Gothic" w:cs="Arial" w:ascii="Arial" w:hAnsi="Arial"/>
                <w:sz w:val="18"/>
                <w:lang w:eastAsia="en-US"/>
              </w:rPr>
            </w:r>
          </w:p>
        </w:tc>
        <w:tc>
          <w:tcPr>
            <w:tcW w:w="216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Malgun Gothic" w:cs="Arial"/>
                <w:sz w:val="18"/>
              </w:rPr>
            </w:pPr>
            <w:r>
              <w:rPr>
                <w:rFonts w:eastAsia="Malgun Gothic" w:cs="Arial" w:ascii="Arial" w:hAnsi="Arial"/>
                <w:sz w:val="18"/>
              </w:rPr>
            </w:r>
          </w:p>
        </w:tc>
        <w:tc>
          <w:tcPr>
            <w:tcW w:w="1944" w:type="dxa"/>
            <w:tcBorders>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 w:cs="Arial"/>
                <w:sz w:val="18"/>
                <w:lang w:eastAsia="en-US"/>
              </w:rPr>
            </w:pPr>
            <w:r>
              <w:rPr>
                <w:rFonts w:eastAsia="Malgun Gothic" w:cs="Arial" w:ascii="Arial" w:hAnsi="Arial"/>
                <w:sz w:val="18"/>
                <w:lang w:eastAsia="en-US"/>
              </w:rPr>
            </w:r>
            <m:oMathPara xmlns:m="http://schemas.openxmlformats.org/officeDocument/2006/math">
              <m:oMathParaPr>
                <m:jc m:val="left"/>
              </m:oMathParaPr>
              <m:oMath>
                <m:eqArr>
                  <m:e>
                    <m:sSup>
                      <m:e>
                        <m:r>
                          <w:rPr>
                            <w:rFonts w:ascii="Cambria Math" w:hAnsi="Cambria Math"/>
                          </w:rPr>
                          <m:t xml:space="preserve">x</m:t>
                        </m:r>
                      </m:e>
                      <m:sup>
                        <m:r>
                          <w:rPr>
                            <w:rFonts w:ascii="Cambria Math" w:hAnsi="Cambria Math"/>
                          </w:rPr>
                          <m:t xml:space="preserve">(</m:t>
                        </m:r>
                        <m:r>
                          <w:rPr>
                            <w:rFonts w:ascii="Cambria Math" w:hAnsi="Cambria Math"/>
                          </w:rPr>
                          <m:t xml:space="preserve">4</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5</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6</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e>
                  <m:e>
                    <m:sSup>
                      <m:e>
                        <m:r>
                          <w:rPr>
                            <w:rFonts w:ascii="Cambria Math" w:hAnsi="Cambria Math"/>
                          </w:rPr>
                          <m:t xml:space="preserve">x</m:t>
                        </m:r>
                      </m:e>
                      <m:sup>
                        <m:r>
                          <w:rPr>
                            <w:rFonts w:ascii="Cambria Math" w:hAnsi="Cambria Math"/>
                          </w:rPr>
                          <m:t xml:space="preserve">(</m:t>
                        </m:r>
                        <m:r>
                          <w:rPr>
                            <w:rFonts w:ascii="Cambria Math" w:hAnsi="Cambria Math"/>
                          </w:rPr>
                          <m:t xml:space="preserve">7</m:t>
                        </m:r>
                        <m:r>
                          <w:rPr>
                            <w:rFonts w:ascii="Cambria Math" w:hAnsi="Cambria Math"/>
                          </w:rPr>
                          <m:t xml:space="preserve">)</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m:t>
                    </m:r>
                  </m:e>
                </m:eqArr>
              </m:oMath>
            </m:oMathPara>
          </w:p>
        </w:tc>
        <w:tc>
          <w:tcPr>
            <w:tcW w:w="255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rPr>
                <w:rFonts w:ascii="Arial" w:hAnsi="Arial" w:eastAsia="Malgun Gothic" w:cs="Arial"/>
                <w:sz w:val="18"/>
                <w:lang w:eastAsia="en-US"/>
              </w:rPr>
            </w:pPr>
            <w:r>
              <w:rPr>
                <w:rFonts w:eastAsia="Malgun Gothic" w:cs="Arial" w:ascii="Arial" w:hAnsi="Arial"/>
                <w:sz w:val="18"/>
                <w:lang w:eastAsia="en-US"/>
              </w:rPr>
            </w:r>
          </w:p>
        </w:tc>
      </w:tr>
    </w:tbl>
    <w:p>
      <w:pPr>
        <w:pStyle w:val="Normal"/>
        <w:rPr>
          <w:rFonts w:eastAsia="Malgun Gothic"/>
        </w:rPr>
      </w:pPr>
      <w:r>
        <w:rPr>
          <w:rFonts w:eastAsia="Malgun Gothic"/>
        </w:rPr>
      </w:r>
    </w:p>
    <w:p>
      <w:pPr>
        <w:pStyle w:val="Heading3"/>
        <w:rPr/>
      </w:pPr>
      <w:bookmarkStart w:id="44" w:name="__RefHeading___Toc478248107"/>
      <w:bookmarkEnd w:id="44"/>
      <w:r>
        <w:rPr/>
        <w:t>7</w:t>
      </w:r>
      <w:r>
        <w:rPr/>
        <w:t>.1.</w:t>
      </w:r>
      <w:r>
        <w:rPr/>
        <w:t>1</w:t>
      </w:r>
      <w:r>
        <w:rPr/>
        <w:tab/>
        <w:t>Feedback in support of downlink spatial multiplexing</w:t>
      </w:r>
    </w:p>
    <w:p>
      <w:pPr>
        <w:pStyle w:val="Normal"/>
        <w:rPr/>
      </w:pPr>
      <w:r>
        <w:rPr>
          <w:rFonts w:eastAsia="Malgun Gothic"/>
        </w:rPr>
        <w:t>The baseline for feedback in</w:t>
      </w:r>
      <w:r>
        <w:rPr>
          <w:rFonts w:eastAsia="Malgun Gothic"/>
        </w:rPr>
        <w:t xml:space="preserve"> </w:t>
      </w:r>
      <w:r>
        <w:rPr>
          <w:rFonts w:eastAsia="Malgun Gothic"/>
        </w:rPr>
        <w:t xml:space="preserve">support </w:t>
      </w:r>
      <w:r>
        <w:rPr>
          <w:rFonts w:eastAsia="Malgun Gothic"/>
        </w:rPr>
        <w:t>of</w:t>
      </w:r>
      <w:r>
        <w:rPr>
          <w:rFonts w:eastAsia="Malgun Gothic"/>
        </w:rPr>
        <w:t xml:space="preserve"> downlink </w:t>
      </w:r>
      <w:r>
        <w:rPr>
          <w:rFonts w:eastAsia="Malgun Gothic"/>
        </w:rPr>
        <w:t xml:space="preserve">single-cell single-user </w:t>
      </w:r>
      <w:r>
        <w:rPr>
          <w:rFonts w:eastAsia="Malgun Gothic"/>
        </w:rPr>
        <w:t>spatial multiplexing is codebook-based precoding</w:t>
      </w:r>
      <w:r>
        <w:rPr>
          <w:rFonts w:eastAsia="Malgun Gothic"/>
        </w:rPr>
        <w:t xml:space="preserve"> </w:t>
      </w:r>
      <w:r>
        <w:rPr>
          <w:rFonts w:eastAsia="Malgun Gothic"/>
        </w:rPr>
        <w:t>feedback</w:t>
      </w:r>
      <w:r>
        <w:rPr>
          <w:rFonts w:eastAsia="Malgun Gothic"/>
        </w:rPr>
        <w:t xml:space="preserve">. </w:t>
      </w:r>
    </w:p>
    <w:p>
      <w:pPr>
        <w:pStyle w:val="Heading2"/>
        <w:rPr>
          <w:rFonts w:eastAsia="MS Mincho;MS Mincho"/>
          <w:bCs/>
          <w:iCs/>
        </w:rPr>
      </w:pPr>
      <w:bookmarkStart w:id="45" w:name="__RefHeading___Toc478248108"/>
      <w:bookmarkEnd w:id="45"/>
      <w:r>
        <w:rPr>
          <w:bCs/>
          <w:iCs/>
        </w:rPr>
        <w:t>7.2</w:t>
        <w:tab/>
        <w:t>Downlink reference signals</w:t>
      </w:r>
    </w:p>
    <w:p>
      <w:pPr>
        <w:pStyle w:val="Normal"/>
        <w:rPr/>
      </w:pPr>
      <w:r>
        <w:rPr/>
        <w:t xml:space="preserve">LTE-Advanced extends the downlink reference-signal structure of LTE with </w:t>
      </w:r>
    </w:p>
    <w:p>
      <w:pPr>
        <w:pStyle w:val="B11"/>
        <w:rPr>
          <w:rFonts w:eastAsia="MS Mincho;MS Mincho"/>
        </w:rPr>
      </w:pPr>
      <w:r>
        <w:rPr>
          <w:rFonts w:eastAsia="MS Mincho;MS Mincho"/>
        </w:rPr>
        <w:t>-</w:t>
        <w:tab/>
      </w:r>
      <w:r>
        <w:rPr/>
        <w:t>Reference signals targeting PDSCH demodulation</w:t>
      </w:r>
    </w:p>
    <w:p>
      <w:pPr>
        <w:pStyle w:val="B11"/>
        <w:rPr>
          <w:rFonts w:eastAsia="MS Mincho;MS Mincho"/>
        </w:rPr>
      </w:pPr>
      <w:r>
        <w:rPr>
          <w:rFonts w:eastAsia="MS Mincho;MS Mincho"/>
        </w:rPr>
        <w:t>-</w:t>
        <w:tab/>
      </w:r>
      <w:r>
        <w:rPr/>
        <w:t>Reference signals targeting CSI estimation (for CQI/PMI/RI/etc reporting when needed)</w:t>
      </w:r>
    </w:p>
    <w:p>
      <w:pPr>
        <w:pStyle w:val="Normal"/>
        <w:rPr/>
      </w:pPr>
      <w:r>
        <w:rPr/>
        <w:t>The reference signal structure can be used to support multiple LTE-Advanced features, e.g. CoMP and spatial multiplexing.</w:t>
      </w:r>
    </w:p>
    <w:p>
      <w:pPr>
        <w:pStyle w:val="Normal"/>
        <w:rPr/>
      </w:pPr>
      <w:r>
        <w:rPr/>
        <w:t>The reference signals targeting PDSCH demodulation are:</w:t>
      </w:r>
    </w:p>
    <w:p>
      <w:pPr>
        <w:pStyle w:val="B11"/>
        <w:rPr>
          <w:rFonts w:eastAsia="MS Mincho;MS Mincho"/>
        </w:rPr>
      </w:pPr>
      <w:r>
        <w:rPr>
          <w:rFonts w:eastAsia="MS Mincho;MS Mincho"/>
        </w:rPr>
        <w:t>-</w:t>
        <w:tab/>
      </w:r>
      <w:r>
        <w:rPr/>
        <w:t xml:space="preserve">UE-specific, i.e, the PDSCH and the demodulation reference signals intended for a specific UE are subject to the same precoding operation. </w:t>
      </w:r>
    </w:p>
    <w:p>
      <w:pPr>
        <w:pStyle w:val="B11"/>
        <w:rPr>
          <w:rFonts w:eastAsia="MS Mincho;MS Mincho"/>
        </w:rPr>
      </w:pPr>
      <w:r>
        <w:rPr>
          <w:rFonts w:eastAsia="MS Mincho;MS Mincho"/>
        </w:rPr>
        <w:t>-</w:t>
        <w:tab/>
      </w:r>
      <w:r>
        <w:rPr/>
        <w:t xml:space="preserve">Present only in resource blocks and layers scheduled by the eNodeB for transmission. </w:t>
      </w:r>
    </w:p>
    <w:p>
      <w:pPr>
        <w:pStyle w:val="B11"/>
        <w:rPr>
          <w:rFonts w:eastAsia="MS Mincho;MS Mincho"/>
        </w:rPr>
      </w:pPr>
      <w:r>
        <w:rPr>
          <w:rFonts w:eastAsia="MS Mincho;MS Mincho"/>
        </w:rPr>
        <w:t>-</w:t>
        <w:tab/>
      </w:r>
      <w:r>
        <w:rPr/>
        <w:t>Mutually orthogonal between layers at the eNodeB.</w:t>
      </w:r>
    </w:p>
    <w:p>
      <w:pPr>
        <w:pStyle w:val="Normal"/>
        <w:rPr/>
      </w:pPr>
      <w:r>
        <w:rPr/>
        <w:t>The design principle for the reference signals targeting PDSCH modulation is an extension to multiple layers of the concept of Rel-8 UE-specific reference signals used for beamforming. Complementary use of Rel-8 cell-specific reference signals by the UE is not precluded.</w:t>
      </w:r>
    </w:p>
    <w:p>
      <w:pPr>
        <w:pStyle w:val="Normal"/>
        <w:rPr/>
      </w:pPr>
      <w:r>
        <w:rPr/>
        <w:t xml:space="preserve">Reference signals targeting CSI estimation are </w:t>
      </w:r>
    </w:p>
    <w:p>
      <w:pPr>
        <w:pStyle w:val="B11"/>
        <w:rPr>
          <w:rFonts w:eastAsia="MS Mincho;MS Mincho"/>
        </w:rPr>
      </w:pPr>
      <w:r>
        <w:rPr>
          <w:rFonts w:eastAsia="MS Mincho;MS Mincho"/>
        </w:rPr>
        <w:t>-</w:t>
        <w:tab/>
      </w:r>
      <w:r>
        <w:rPr/>
        <w:t>cell specific</w:t>
      </w:r>
    </w:p>
    <w:p>
      <w:pPr>
        <w:pStyle w:val="B11"/>
        <w:rPr/>
      </w:pPr>
      <w:r>
        <w:rPr>
          <w:rFonts w:eastAsia="MS Mincho;MS Mincho"/>
        </w:rPr>
        <w:t>-</w:t>
        <w:tab/>
      </w:r>
      <w:r>
        <w:rPr/>
        <w:t>sparse in frequency and time</w:t>
      </w:r>
    </w:p>
    <w:p>
      <w:pPr>
        <w:pStyle w:val="B11"/>
        <w:rPr>
          <w:rFonts w:eastAsia="MS Mincho;MS Mincho"/>
        </w:rPr>
      </w:pPr>
      <w:r>
        <w:rPr/>
        <w:t>-</w:t>
        <w:tab/>
      </w:r>
      <w:r>
        <w:rPr/>
        <w:t>punctured into the data region of normal/MBSFN subframe.</w:t>
      </w:r>
    </w:p>
    <w:p>
      <w:pPr>
        <w:pStyle w:val="Heading2"/>
        <w:rPr/>
      </w:pPr>
      <w:bookmarkStart w:id="46" w:name="__RefHeading___Toc478248109"/>
      <w:bookmarkEnd w:id="46"/>
      <w:r>
        <w:rPr/>
        <w:t>7.</w:t>
      </w:r>
      <w:r>
        <w:rPr/>
        <w:t>3</w:t>
      </w:r>
      <w:r>
        <w:rPr/>
        <w:tab/>
        <w:t xml:space="preserve">Downlink </w:t>
      </w:r>
      <w:r>
        <w:rPr/>
        <w:t>transmit diversity</w:t>
      </w:r>
    </w:p>
    <w:p>
      <w:pPr>
        <w:pStyle w:val="Normal"/>
        <w:rPr>
          <w:rFonts w:eastAsia="MS Mincho;MS Mincho"/>
        </w:rPr>
      </w:pPr>
      <w:r>
        <w:rPr/>
        <w:t xml:space="preserve">For the downlink transmit diversity with </w:t>
      </w:r>
      <w:r>
        <w:rPr/>
        <w:t>more than four transmit</w:t>
      </w:r>
      <w:r>
        <w:rPr/>
        <w:t xml:space="preserve"> antennas applied to PDCCH, and PDSCH in non-MBSFN subframes, the </w:t>
      </w:r>
      <w:r>
        <w:rPr/>
        <w:t xml:space="preserve">Rel-8 </w:t>
      </w:r>
      <w:r>
        <w:rPr/>
        <w:t>transmit diversity scheme</w:t>
      </w:r>
      <w:r>
        <w:rPr/>
        <w:t xml:space="preserve"> </w:t>
      </w:r>
      <w:r>
        <w:rPr/>
        <w:t>is</w:t>
      </w:r>
      <w:r>
        <w:rPr/>
        <w:t xml:space="preserve"> used</w:t>
      </w:r>
      <w:r>
        <w:rPr/>
        <w:t xml:space="preserve">. </w:t>
      </w:r>
    </w:p>
    <w:p>
      <w:pPr>
        <w:pStyle w:val="Heading1"/>
        <w:pBdr>
          <w:top w:val="single" w:sz="12" w:space="0" w:color="000000"/>
        </w:pBdr>
        <w:tabs>
          <w:tab w:val="clear" w:pos="284"/>
          <w:tab w:val="left" w:pos="1080" w:leader="none"/>
        </w:tabs>
        <w:overflowPunct w:val="true"/>
        <w:autoSpaceDE w:val="true"/>
        <w:ind w:left="1134" w:hanging="1134"/>
        <w:textAlignment w:val="auto"/>
        <w:rPr>
          <w:rFonts w:eastAsia="MS Mincho;MS Mincho"/>
        </w:rPr>
      </w:pPr>
      <w:bookmarkStart w:id="47" w:name="__RefHeading___Toc478248110"/>
      <w:bookmarkEnd w:id="47"/>
      <w:r>
        <w:rPr>
          <w:rFonts w:eastAsia="MS Mincho;MS Mincho"/>
        </w:rPr>
        <w:t>8</w:t>
      </w:r>
      <w:r>
        <w:rPr>
          <w:rFonts w:eastAsia="MS Mincho;MS Mincho"/>
        </w:rPr>
        <w:tab/>
      </w:r>
      <w:r>
        <w:rPr>
          <w:rFonts w:eastAsia="MS Mincho;MS Mincho"/>
        </w:rPr>
        <w:t>C</w:t>
      </w:r>
      <w:r>
        <w:rPr>
          <w:rFonts w:eastAsia="MS Mincho;MS Mincho"/>
        </w:rPr>
        <w:t>oordinated multiple point transmission</w:t>
      </w:r>
      <w:r>
        <w:rPr>
          <w:rFonts w:eastAsia="MS Mincho;MS Mincho"/>
        </w:rPr>
        <w:t xml:space="preserve"> and reception</w:t>
      </w:r>
    </w:p>
    <w:p>
      <w:pPr>
        <w:pStyle w:val="Normal"/>
        <w:rPr>
          <w:rFonts w:eastAsia="MS UI Gothic"/>
          <w:i/>
          <w:i/>
          <w:color w:val="FF0000"/>
        </w:rPr>
      </w:pPr>
      <w:r>
        <w:rPr/>
        <w:t xml:space="preserve">Coordinated multi-point </w:t>
      </w:r>
      <w:r>
        <w:rPr/>
        <w:t xml:space="preserve">(CoMP) </w:t>
      </w:r>
      <w:r>
        <w:rPr/>
        <w:t>transmission/reception is considered for LTE-Advanced as a tool to improve the coverage of high data rates, the cell-edge throughput and/or to increase system throughput.</w:t>
      </w:r>
    </w:p>
    <w:p>
      <w:pPr>
        <w:pStyle w:val="Heading2"/>
        <w:rPr>
          <w:rFonts w:eastAsia="MS Mincho;MS Mincho"/>
          <w:bCs/>
          <w:iCs/>
        </w:rPr>
      </w:pPr>
      <w:bookmarkStart w:id="48" w:name="__RefHeading___Toc478248111"/>
      <w:bookmarkEnd w:id="48"/>
      <w:r>
        <w:rPr>
          <w:bCs/>
          <w:iCs/>
        </w:rPr>
        <w:t>8.1</w:t>
        <w:tab/>
        <w:t>Downlink coordinated multi-point transmission</w:t>
      </w:r>
    </w:p>
    <w:p>
      <w:pPr>
        <w:pStyle w:val="Normal"/>
        <w:rPr>
          <w:rFonts w:eastAsia="MS Mincho;MS Mincho"/>
        </w:rPr>
      </w:pPr>
      <w:r>
        <w:rPr/>
        <w:t xml:space="preserve">Downlink coordinated multi-point transmission </w:t>
      </w:r>
      <w:r>
        <w:rPr/>
        <w:t>(CoMP)</w:t>
      </w:r>
      <w:r>
        <w:rPr/>
        <w:t xml:space="preserve"> is a relatively general term</w:t>
      </w:r>
      <w:r>
        <w:rPr/>
        <w:t xml:space="preserve"> </w:t>
      </w:r>
      <w:r>
        <w:rPr/>
        <w:t>referring to different types of coordination in the downlink transmission from multiple geographically separated transmission points</w:t>
      </w:r>
      <w:r>
        <w:rPr/>
        <w:t xml:space="preserve"> (TP)</w:t>
      </w:r>
      <w:r>
        <w:rPr>
          <w:rFonts w:eastAsia="MS Mincho;MS Mincho"/>
        </w:rPr>
        <w:t>.</w:t>
      </w:r>
      <w:r>
        <w:rPr/>
        <w:t xml:space="preserve"> This includes coordination in the scheduling, including any beam-forming functionality, between geographically separated transmission points and joint transmission from geographically separated transmissions points.</w:t>
      </w:r>
    </w:p>
    <w:p>
      <w:pPr>
        <w:pStyle w:val="Heading2"/>
        <w:tabs>
          <w:tab w:val="clear" w:pos="284"/>
          <w:tab w:val="left" w:pos="1140" w:leader="none"/>
        </w:tabs>
        <w:ind w:left="1140" w:hanging="1140"/>
        <w:rPr/>
      </w:pPr>
      <w:bookmarkStart w:id="49" w:name="__RefHeading___Toc478248112"/>
      <w:bookmarkEnd w:id="49"/>
      <w:r>
        <w:rPr>
          <w:bCs/>
          <w:iCs/>
        </w:rPr>
        <w:t>8.2</w:t>
        <w:tab/>
        <w:t>Uplink coordinated multi-point reception</w:t>
      </w:r>
    </w:p>
    <w:p>
      <w:pPr>
        <w:pStyle w:val="Normal"/>
        <w:rPr>
          <w:rFonts w:eastAsia="MS Mincho;MS Mincho"/>
          <w:i/>
          <w:i/>
          <w:color w:val="FF0000"/>
        </w:rPr>
      </w:pPr>
      <w:r>
        <w:rPr/>
        <w:t>Uplink CoMP</w:t>
      </w:r>
      <w:r>
        <w:rPr/>
        <w:t xml:space="preserve"> reception is a relatively general term</w:t>
      </w:r>
      <w:r>
        <w:rPr/>
        <w:t xml:space="preserve"> </w:t>
      </w:r>
      <w:r>
        <w:rPr/>
        <w:t xml:space="preserve">referring to different types of </w:t>
      </w:r>
      <w:r>
        <w:rPr/>
        <w:t xml:space="preserve">coordination in the uplink </w:t>
      </w:r>
      <w:r>
        <w:rPr/>
        <w:t xml:space="preserve">reception </w:t>
      </w:r>
      <w:r>
        <w:rPr/>
        <w:t xml:space="preserve">at </w:t>
      </w:r>
      <w:r>
        <w:rPr/>
        <w:t xml:space="preserve">multiple, geographically separated points. This includes coordination in the scheduling, including any beam-forming functionality, between geographically separated </w:t>
      </w:r>
      <w:r>
        <w:rPr/>
        <w:t>reception</w:t>
      </w:r>
      <w:r>
        <w:rPr/>
        <w:t xml:space="preserve"> points</w:t>
      </w:r>
      <w:r>
        <w:rPr/>
        <w:t>.</w:t>
      </w:r>
    </w:p>
    <w:p>
      <w:pPr>
        <w:pStyle w:val="Heading1"/>
        <w:pBdr>
          <w:top w:val="single" w:sz="12" w:space="1" w:color="000000"/>
        </w:pBdr>
        <w:tabs>
          <w:tab w:val="clear" w:pos="284"/>
          <w:tab w:val="left" w:pos="1134" w:leader="none"/>
        </w:tabs>
        <w:overflowPunct w:val="true"/>
        <w:autoSpaceDE w:val="true"/>
        <w:ind w:left="1134" w:hanging="1134"/>
        <w:textAlignment w:val="auto"/>
        <w:rPr>
          <w:rFonts w:eastAsia="MS Mincho;MS Mincho"/>
        </w:rPr>
      </w:pPr>
      <w:bookmarkStart w:id="50" w:name="__RefHeading___Toc478248113"/>
      <w:bookmarkEnd w:id="50"/>
      <w:r>
        <w:rPr>
          <w:rFonts w:eastAsia="MS Mincho;MS Mincho"/>
        </w:rPr>
        <w:t>9</w:t>
      </w:r>
      <w:r>
        <w:rPr>
          <w:rFonts w:eastAsia="MS Mincho;MS Mincho"/>
        </w:rPr>
        <w:tab/>
        <w:t>Relaying</w:t>
      </w:r>
    </w:p>
    <w:p>
      <w:pPr>
        <w:pStyle w:val="Heading2"/>
        <w:rPr/>
      </w:pPr>
      <w:bookmarkStart w:id="51" w:name="__RefHeading___Toc478248114"/>
      <w:bookmarkEnd w:id="51"/>
      <w:r>
        <w:rPr/>
        <w:t>9</w:t>
      </w:r>
      <w:r>
        <w:rPr/>
        <w:t>.1</w:t>
        <w:tab/>
      </w:r>
      <w:r>
        <w:rPr/>
        <w:t>General</w:t>
      </w:r>
    </w:p>
    <w:p>
      <w:pPr>
        <w:pStyle w:val="Normal"/>
        <w:rPr/>
      </w:pPr>
      <w:r>
        <w:rPr/>
        <w:t xml:space="preserve">LTE-Advanced extends LTE Rel-8 with support for relaying as a tool to improve e.g. the coverage of high data rates, group mobility, temporary network deployment, the cell-edge throughput and/or to provide coverage in new areas. </w:t>
      </w:r>
    </w:p>
    <w:p>
      <w:pPr>
        <w:pStyle w:val="Normal"/>
        <w:rPr/>
      </w:pPr>
      <w:r>
        <w:rPr/>
        <w:t xml:space="preserve">The relay node </w:t>
      </w:r>
      <w:r>
        <w:rPr>
          <w:rFonts w:eastAsia="MS Mincho;MS Mincho"/>
        </w:rPr>
        <w:t xml:space="preserve">(RN) </w:t>
      </w:r>
      <w:r>
        <w:rPr/>
        <w:t xml:space="preserve">is wirelessly connected to a </w:t>
      </w:r>
      <w:r>
        <w:rPr>
          <w:i/>
          <w:iCs/>
        </w:rPr>
        <w:t>donor cell</w:t>
      </w:r>
      <w:r>
        <w:rPr>
          <w:rFonts w:eastAsia="MS Mincho;MS Mincho"/>
          <w:i/>
          <w:iCs/>
        </w:rPr>
        <w:t xml:space="preserve"> </w:t>
      </w:r>
      <w:r>
        <w:rPr/>
        <w:t xml:space="preserve">of a </w:t>
      </w:r>
      <w:r>
        <w:rPr>
          <w:i/>
        </w:rPr>
        <w:t>donor eNB</w:t>
      </w:r>
      <w:r>
        <w:rPr/>
        <w:t xml:space="preserve"> via the Un interface, and UEs connect to the RN via the Uu interface as shown on Figure 9.1-1 below.</w:t>
      </w:r>
    </w:p>
    <w:p>
      <w:pPr>
        <w:pStyle w:val="TH"/>
        <w:rPr/>
      </w:pPr>
      <w:r>
        <w:rPr/>
        <w:object w:dxaOrig="6185" w:dyaOrig="1261">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09.3pt;height:63.25pt" filled="f" o:ole="">
            <v:imagedata r:id="rId14" o:title=""/>
          </v:shape>
          <o:OLEObject Type="Embed" ProgID="" ShapeID="ole_rId13" DrawAspect="Content" ObjectID="_1824802033" r:id="rId13"/>
        </w:object>
      </w:r>
    </w:p>
    <w:p>
      <w:pPr>
        <w:pStyle w:val="TF"/>
        <w:rPr/>
      </w:pPr>
      <w:r>
        <w:rPr/>
        <w:t>Figure 9.1-1: Relays</w:t>
      </w:r>
    </w:p>
    <w:p>
      <w:pPr>
        <w:pStyle w:val="Normal"/>
        <w:rPr/>
      </w:pPr>
      <w:r>
        <w:rPr/>
        <w:t>With respect to the relay node's usage of spectrum, its operation can be classified into:</w:t>
      </w:r>
    </w:p>
    <w:p>
      <w:pPr>
        <w:pStyle w:val="B11"/>
        <w:rPr>
          <w:rFonts w:eastAsia="MS Mincho;MS Mincho"/>
        </w:rPr>
      </w:pPr>
      <w:r>
        <w:rPr>
          <w:rFonts w:eastAsia="MS Mincho;MS Mincho"/>
          <w:i/>
          <w:iCs/>
        </w:rPr>
        <w:t>-</w:t>
        <w:tab/>
      </w:r>
      <w:r>
        <w:rPr>
          <w:i/>
          <w:iCs/>
        </w:rPr>
        <w:t>inband</w:t>
      </w:r>
      <w:r>
        <w:rPr/>
        <w:t xml:space="preserve">, in which case the </w:t>
      </w:r>
      <w:r>
        <w:rPr>
          <w:rFonts w:eastAsia="MS Mincho;MS Mincho"/>
        </w:rPr>
        <w:t>eNB</w:t>
      </w:r>
      <w:r>
        <w:rPr/>
        <w:t>-</w:t>
      </w:r>
      <w:r>
        <w:rPr>
          <w:rFonts w:eastAsia="MS Mincho;MS Mincho"/>
        </w:rPr>
        <w:t>RN</w:t>
      </w:r>
      <w:r>
        <w:rPr/>
        <w:t xml:space="preserve"> link shares the same carrier frequency with RN-UE links. Rel-8 UEs should be able to connect to the donor cell in this case.</w:t>
      </w:r>
    </w:p>
    <w:p>
      <w:pPr>
        <w:pStyle w:val="B11"/>
        <w:rPr>
          <w:rFonts w:eastAsia="MS Mincho;MS Mincho"/>
        </w:rPr>
      </w:pPr>
      <w:r>
        <w:rPr>
          <w:rFonts w:eastAsia="MS Mincho;MS Mincho"/>
          <w:i/>
          <w:iCs/>
        </w:rPr>
        <w:t>-</w:t>
        <w:tab/>
      </w:r>
      <w:r>
        <w:rPr>
          <w:i/>
          <w:iCs/>
        </w:rPr>
        <w:t>outband</w:t>
      </w:r>
      <w:r>
        <w:rPr/>
        <w:t xml:space="preserve">, in which case the </w:t>
      </w:r>
      <w:r>
        <w:rPr>
          <w:rFonts w:eastAsia="MS Mincho;MS Mincho"/>
        </w:rPr>
        <w:t>eNB</w:t>
      </w:r>
      <w:r>
        <w:rPr/>
        <w:t>-</w:t>
      </w:r>
      <w:r>
        <w:rPr>
          <w:rFonts w:eastAsia="MS Mincho;MS Mincho"/>
        </w:rPr>
        <w:t>RN</w:t>
      </w:r>
      <w:r>
        <w:rPr/>
        <w:t xml:space="preserve"> link does not operate in the same carrier frequency as RN-</w:t>
      </w:r>
      <w:r>
        <w:rPr>
          <w:rFonts w:eastAsia="MS Mincho;MS Mincho"/>
        </w:rPr>
        <w:t>UE</w:t>
      </w:r>
      <w:r>
        <w:rPr/>
        <w:t xml:space="preserve"> links. Rel-8 UEs should be able to connect to the donor cell in this case.</w:t>
      </w:r>
    </w:p>
    <w:p>
      <w:pPr>
        <w:pStyle w:val="Normal"/>
        <w:ind w:right="-99" w:hanging="0"/>
        <w:rPr/>
      </w:pPr>
      <w:r>
        <w:rPr/>
        <w:t>For both inband and outband relaying, it shall be possible to operate the eNB-to-relay link on the same carrier frequency as eNB-to-UE links.</w:t>
      </w:r>
    </w:p>
    <w:p>
      <w:pPr>
        <w:pStyle w:val="Normal"/>
        <w:rPr/>
      </w:pPr>
      <w:r>
        <w:rPr/>
        <w:t xml:space="preserve">At least "Type 1" and "Type 1a" </w:t>
      </w:r>
      <w:r>
        <w:rPr>
          <w:rFonts w:eastAsia="MS Mincho;MS Mincho"/>
        </w:rPr>
        <w:t>RN</w:t>
      </w:r>
      <w:r>
        <w:rPr/>
        <w:t xml:space="preserve">s are supported by LTE-Advanced. </w:t>
      </w:r>
    </w:p>
    <w:p>
      <w:pPr>
        <w:pStyle w:val="Normal"/>
        <w:rPr/>
      </w:pPr>
      <w:r>
        <w:rPr/>
        <w:t>A "</w:t>
      </w:r>
      <w:r>
        <w:rPr>
          <w:rFonts w:eastAsia="MS Mincho;MS Mincho"/>
        </w:rPr>
        <w:t>T</w:t>
      </w:r>
      <w:r>
        <w:rPr/>
        <w:t xml:space="preserve">ype 1" </w:t>
      </w:r>
      <w:r>
        <w:rPr>
          <w:rFonts w:eastAsia="MS Mincho;MS Mincho"/>
        </w:rPr>
        <w:t>RN</w:t>
      </w:r>
      <w:r>
        <w:rPr/>
        <w:t xml:space="preserve"> is an inband </w:t>
      </w:r>
      <w:r>
        <w:rPr>
          <w:rFonts w:eastAsia="MS Mincho;MS Mincho"/>
        </w:rPr>
        <w:t>RN</w:t>
      </w:r>
      <w:r>
        <w:rPr/>
        <w:t xml:space="preserve"> characterized by the following:</w:t>
      </w:r>
    </w:p>
    <w:p>
      <w:pPr>
        <w:pStyle w:val="B11"/>
        <w:rPr>
          <w:rFonts w:eastAsia="MS Mincho;MS Mincho"/>
        </w:rPr>
      </w:pPr>
      <w:r>
        <w:rPr>
          <w:rFonts w:eastAsia="MS Mincho;MS Mincho"/>
        </w:rPr>
        <w:t>-</w:t>
        <w:tab/>
      </w:r>
      <w:r>
        <w:rPr>
          <w:rFonts w:eastAsia="MS Mincho;MS Mincho"/>
        </w:rPr>
        <w:t>I</w:t>
      </w:r>
      <w:r>
        <w:rPr/>
        <w:t>t controls cells, each of which appears to a UE as a separate cell distinct from the donor cell</w:t>
      </w:r>
    </w:p>
    <w:p>
      <w:pPr>
        <w:pStyle w:val="B11"/>
        <w:rPr>
          <w:rFonts w:eastAsia="MS Mincho;MS Mincho"/>
        </w:rPr>
      </w:pPr>
      <w:r>
        <w:rPr>
          <w:rFonts w:eastAsia="MS Mincho;MS Mincho"/>
        </w:rPr>
        <w:t>-</w:t>
        <w:tab/>
      </w:r>
      <w:r>
        <w:rPr>
          <w:rFonts w:eastAsia="MS Mincho;MS Mincho"/>
        </w:rPr>
        <w:t>T</w:t>
      </w:r>
      <w:r>
        <w:rPr/>
        <w:t>he cells shall have their own Physical Cell ID (</w:t>
      </w:r>
      <w:r>
        <w:rPr>
          <w:rFonts w:eastAsia="MS Mincho;MS Mincho"/>
        </w:rPr>
        <w:t xml:space="preserve">as </w:t>
      </w:r>
      <w:r>
        <w:rPr/>
        <w:t>defined in LTE Rel-8) and transmit their own synchronization channels, reference symbols, …</w:t>
      </w:r>
    </w:p>
    <w:p>
      <w:pPr>
        <w:pStyle w:val="B11"/>
        <w:rPr>
          <w:rFonts w:eastAsia="MS Mincho;MS Mincho"/>
        </w:rPr>
      </w:pPr>
      <w:r>
        <w:rPr>
          <w:rFonts w:eastAsia="MS Mincho;MS Mincho"/>
        </w:rPr>
        <w:t>-</w:t>
        <w:tab/>
      </w:r>
      <w:r>
        <w:rPr>
          <w:rFonts w:eastAsia="MS Mincho;MS Mincho"/>
        </w:rPr>
        <w:t>I</w:t>
      </w:r>
      <w:r>
        <w:rPr/>
        <w:t xml:space="preserve">n the context of single-cell operation, the UE receives scheduling information and HARQ feedback directly from the </w:t>
      </w:r>
      <w:r>
        <w:rPr>
          <w:rFonts w:eastAsia="MS Mincho;MS Mincho"/>
        </w:rPr>
        <w:t>RN</w:t>
      </w:r>
      <w:r>
        <w:rPr/>
        <w:t xml:space="preserve"> and sends its control channels (SR/CQI/ACK) to the </w:t>
      </w:r>
      <w:r>
        <w:rPr>
          <w:rFonts w:eastAsia="MS Mincho;MS Mincho"/>
        </w:rPr>
        <w:t>RN</w:t>
      </w:r>
    </w:p>
    <w:p>
      <w:pPr>
        <w:pStyle w:val="B11"/>
        <w:rPr/>
      </w:pPr>
      <w:r>
        <w:rPr>
          <w:rFonts w:eastAsia="MS Mincho;MS Mincho"/>
        </w:rPr>
        <w:t>-</w:t>
        <w:tab/>
      </w:r>
      <w:r>
        <w:rPr>
          <w:rFonts w:eastAsia="MS Mincho;MS Mincho"/>
        </w:rPr>
        <w:t>I</w:t>
      </w:r>
      <w:r>
        <w:rPr/>
        <w:t xml:space="preserve">t shall appear as a Rel-8 eNodeB to Rel-8 UEs (i.e. be backwards compatible) </w:t>
      </w:r>
    </w:p>
    <w:p>
      <w:pPr>
        <w:pStyle w:val="B11"/>
        <w:rPr/>
      </w:pPr>
      <w:r>
        <w:rPr/>
        <w:t>-</w:t>
        <w:tab/>
      </w:r>
      <w:r>
        <w:rPr/>
        <w:t>To LTE-Advanced UEs, it should be possible for a relay node to appear differently than Rel-8 eNodeB to allow for further performance enhancement.</w:t>
      </w:r>
    </w:p>
    <w:p>
      <w:pPr>
        <w:pStyle w:val="Normal"/>
        <w:rPr>
          <w:rFonts w:eastAsia="MS Mincho;MS Mincho"/>
        </w:rPr>
      </w:pPr>
      <w:r>
        <w:rPr/>
        <w:t>A "Type 1a" relay node is characterised by the same set of features as the "Type 1" relay node above, except "Type 1a" operates outband</w:t>
      </w:r>
      <w:r>
        <w:rPr>
          <w:rFonts w:eastAsia="Malgun Gothic"/>
          <w:lang w:eastAsia="ko-KR"/>
        </w:rPr>
        <w:t>.</w:t>
      </w:r>
      <w:r>
        <w:rPr/>
        <w:t xml:space="preserve"> </w:t>
      </w:r>
    </w:p>
    <w:p>
      <w:pPr>
        <w:pStyle w:val="Heading2"/>
        <w:rPr/>
      </w:pPr>
      <w:bookmarkStart w:id="52" w:name="__RefHeading___Toc478248115"/>
      <w:bookmarkEnd w:id="52"/>
      <w:r>
        <w:rPr/>
        <w:t>9.2</w:t>
        <w:tab/>
        <w:t>Architecture</w:t>
      </w:r>
    </w:p>
    <w:p>
      <w:pPr>
        <w:pStyle w:val="Normal"/>
        <w:rPr/>
      </w:pPr>
      <w:r>
        <w:rPr/>
        <w:t>On Uu interface between UE and RN, all AS control plane (RRC) and user plane (PDCP, RLC and MAC) protocols are terminated in RN. On Un interface between RN and eNB, the user plane is based on standardised protocols (PDCP, RLC, MAC). The control plane on Un uses RRC (for the RN in its role as UE).</w:t>
      </w:r>
    </w:p>
    <w:p>
      <w:pPr>
        <w:pStyle w:val="Heading2"/>
        <w:rPr/>
      </w:pPr>
      <w:bookmarkStart w:id="53" w:name="__RefHeading___Toc478248116"/>
      <w:bookmarkEnd w:id="53"/>
      <w:r>
        <w:rPr/>
        <w:t>9.</w:t>
      </w:r>
      <w:r>
        <w:rPr>
          <w:rFonts w:eastAsia="MS Mincho;MS Mincho"/>
        </w:rPr>
        <w:t>3</w:t>
      </w:r>
      <w:r>
        <w:rPr/>
        <w:tab/>
      </w:r>
      <w:r>
        <w:rPr/>
        <w:t>Relay-eNodeB link</w:t>
      </w:r>
      <w:r>
        <w:rPr>
          <w:rFonts w:eastAsia="Malgun Gothic"/>
          <w:lang w:eastAsia="ko-KR"/>
        </w:rPr>
        <w:t xml:space="preserve"> for inband relay</w:t>
      </w:r>
    </w:p>
    <w:p>
      <w:pPr>
        <w:pStyle w:val="Heading3"/>
        <w:rPr/>
      </w:pPr>
      <w:bookmarkStart w:id="54" w:name="__RefHeading___Toc478248117"/>
      <w:bookmarkEnd w:id="54"/>
      <w:r>
        <w:rPr>
          <w:rFonts w:eastAsia="SimSun;宋体"/>
        </w:rPr>
        <w:t>9</w:t>
      </w:r>
      <w:r>
        <w:rPr>
          <w:rFonts w:eastAsia="SimSun;宋体"/>
        </w:rPr>
        <w:t>.</w:t>
      </w:r>
      <w:r>
        <w:rPr>
          <w:rFonts w:eastAsia="MS Mincho;MS Mincho"/>
        </w:rPr>
        <w:t>3</w:t>
      </w:r>
      <w:r>
        <w:rPr/>
        <w:t>.1</w:t>
        <w:tab/>
        <w:t>Resource partitioning for relay-eNodeB link</w:t>
      </w:r>
    </w:p>
    <w:p>
      <w:pPr>
        <w:pStyle w:val="Normal"/>
        <w:rPr/>
      </w:pPr>
      <w:r>
        <w:rPr>
          <w:lang w:val="en-US"/>
        </w:rPr>
        <w:t>In order to allow inband relaying, some resources in the time-frequency space are set aside for the backhaul link (Un) and cannot be used for the access link (Uu). At least the following scheme is supported for this resource partitioning:</w:t>
      </w:r>
    </w:p>
    <w:p>
      <w:pPr>
        <w:pStyle w:val="Normal"/>
        <w:rPr/>
      </w:pPr>
      <w:r>
        <w:rPr>
          <w:lang w:val="en-US"/>
        </w:rPr>
        <w:t xml:space="preserve">Resource partitioning at the </w:t>
      </w:r>
      <w:r>
        <w:rPr>
          <w:rFonts w:eastAsia="MS Mincho;MS Mincho"/>
          <w:lang w:val="en-US"/>
        </w:rPr>
        <w:t>RN</w:t>
      </w:r>
      <w:r>
        <w:rPr>
          <w:lang w:val="en-US"/>
        </w:rPr>
        <w:t>:</w:t>
      </w:r>
    </w:p>
    <w:p>
      <w:pPr>
        <w:pStyle w:val="B11"/>
        <w:rPr>
          <w:rFonts w:eastAsia="MS Mincho;MS Mincho"/>
        </w:rPr>
      </w:pPr>
      <w:r>
        <w:rPr>
          <w:rFonts w:eastAsia="MS Mincho;MS Mincho"/>
        </w:rPr>
        <w:t>-</w:t>
        <w:tab/>
        <w:t xml:space="preserve">in the downlink, </w:t>
      </w:r>
      <w:r>
        <w:rPr/>
        <w:t xml:space="preserve">eNB → RN and RN → UE links are time division multiplexed in a single </w:t>
      </w:r>
      <w:r>
        <w:rPr>
          <w:rFonts w:eastAsia="Malgun Gothic"/>
          <w:lang w:eastAsia="ko-KR"/>
        </w:rPr>
        <w:t xml:space="preserve">carrier </w:t>
      </w:r>
      <w:r>
        <w:rPr/>
        <w:t>frequency (only one is active at any time)</w:t>
      </w:r>
    </w:p>
    <w:p>
      <w:pPr>
        <w:pStyle w:val="B11"/>
        <w:rPr>
          <w:rFonts w:eastAsia="MS Mincho;MS Mincho"/>
        </w:rPr>
      </w:pPr>
      <w:r>
        <w:rPr>
          <w:rFonts w:eastAsia="MS Mincho;MS Mincho"/>
        </w:rPr>
        <w:t>-</w:t>
        <w:tab/>
        <w:t xml:space="preserve">in the uplink, UE </w:t>
      </w:r>
      <w:r>
        <w:rPr/>
        <w:t>→</w:t>
      </w:r>
      <w:r>
        <w:rPr>
          <w:rFonts w:eastAsia="MS Mincho;MS Mincho"/>
        </w:rPr>
        <w:t xml:space="preserve"> RN and </w:t>
      </w:r>
      <w:r>
        <w:rPr/>
        <w:t xml:space="preserve">RN → eNB links are time division multiplexed in a single </w:t>
      </w:r>
      <w:r>
        <w:rPr>
          <w:rFonts w:eastAsia="Malgun Gothic"/>
          <w:lang w:eastAsia="ko-KR"/>
        </w:rPr>
        <w:t xml:space="preserve">carrier </w:t>
      </w:r>
      <w:r>
        <w:rPr/>
        <w:t>frequency (only one is active at any time)</w:t>
      </w:r>
    </w:p>
    <w:p>
      <w:pPr>
        <w:pStyle w:val="Normal"/>
        <w:rPr/>
      </w:pPr>
      <w:r>
        <w:rPr/>
        <w:t>Multiplexing of backhaul links in FDD:</w:t>
      </w:r>
    </w:p>
    <w:p>
      <w:pPr>
        <w:pStyle w:val="B11"/>
        <w:rPr>
          <w:rFonts w:eastAsia="MS Mincho;MS Mincho"/>
        </w:rPr>
      </w:pPr>
      <w:r>
        <w:rPr>
          <w:rFonts w:eastAsia="MS Mincho;MS Mincho"/>
        </w:rPr>
        <w:t>-</w:t>
        <w:tab/>
      </w:r>
      <w:r>
        <w:rPr/>
        <w:t>eNB → RN transmissions are done in the DL frequency band</w:t>
      </w:r>
    </w:p>
    <w:p>
      <w:pPr>
        <w:pStyle w:val="B11"/>
        <w:rPr>
          <w:rFonts w:eastAsia="MS Mincho;MS Mincho"/>
        </w:rPr>
      </w:pPr>
      <w:r>
        <w:rPr>
          <w:rFonts w:eastAsia="MS Mincho;MS Mincho"/>
        </w:rPr>
        <w:t>-</w:t>
        <w:tab/>
      </w:r>
      <w:r>
        <w:rPr/>
        <w:t>RN → eNB transmissions are done in the UL frequency band</w:t>
      </w:r>
    </w:p>
    <w:p>
      <w:pPr>
        <w:pStyle w:val="Normal"/>
        <w:rPr/>
      </w:pPr>
      <w:r>
        <w:rPr/>
        <w:t>Multiplexing of backhaul links in TDD:</w:t>
      </w:r>
    </w:p>
    <w:p>
      <w:pPr>
        <w:pStyle w:val="B11"/>
        <w:rPr>
          <w:rFonts w:eastAsia="MS Mincho;MS Mincho"/>
        </w:rPr>
      </w:pPr>
      <w:r>
        <w:rPr>
          <w:rFonts w:eastAsia="MS Mincho;MS Mincho"/>
        </w:rPr>
        <w:t>-</w:t>
        <w:tab/>
      </w:r>
      <w:r>
        <w:rPr/>
        <w:t xml:space="preserve">eNB → RN transmissions are done in the DL subframes of the eNB and RN </w:t>
      </w:r>
    </w:p>
    <w:p>
      <w:pPr>
        <w:pStyle w:val="B11"/>
        <w:rPr>
          <w:rFonts w:eastAsia="MS Mincho;MS Mincho"/>
        </w:rPr>
      </w:pPr>
      <w:r>
        <w:rPr>
          <w:rFonts w:eastAsia="MS Mincho;MS Mincho"/>
        </w:rPr>
        <w:t>-</w:t>
        <w:tab/>
      </w:r>
      <w:r>
        <w:rPr/>
        <w:t>RN → eNB transmissions are done in the UL subframes of the eNB and RN</w:t>
      </w:r>
    </w:p>
    <w:p>
      <w:pPr>
        <w:pStyle w:val="Heading3"/>
        <w:rPr>
          <w:rFonts w:eastAsia="SimSun;宋体"/>
        </w:rPr>
      </w:pPr>
      <w:bookmarkStart w:id="55" w:name="__RefHeading___Toc478248118"/>
      <w:r>
        <w:rPr>
          <w:rFonts w:eastAsia="MS Mincho;MS Mincho"/>
        </w:rPr>
        <w:t>9.3.2</w:t>
        <w:tab/>
      </w:r>
      <w:r>
        <w:rPr>
          <w:rFonts w:eastAsia="SimSun;宋体"/>
        </w:rPr>
        <w:t>Backward compatible backhaul partitioning</w:t>
      </w:r>
      <w:bookmarkEnd w:id="55"/>
      <w:r>
        <w:rPr>
          <w:rFonts w:eastAsia="SimSun;宋体"/>
        </w:rPr>
        <w:t xml:space="preserve"> </w:t>
      </w:r>
    </w:p>
    <w:p>
      <w:pPr>
        <w:pStyle w:val="Normal"/>
        <w:rPr/>
      </w:pPr>
      <w:r>
        <w:rPr/>
        <w:t xml:space="preserve">Due to the relay transmitter causing interference to its own receiver, simultaneous eNodeB-to-relay and relay-to-UE transmissions on the same frequency resource may not be feasible unless sufficient isolation of the outgoing and incoming signals is provided. Similarly, at the relay it may not be possible to receive UE transmissions simultaneously with the relay transmitting to the eNodeB. </w:t>
      </w:r>
    </w:p>
    <w:p>
      <w:pPr>
        <w:pStyle w:val="Normal"/>
        <w:rPr/>
      </w:pPr>
      <w:r>
        <w:rPr/>
        <w:t xml:space="preserve">One way to handle the interference problem is to operate the relay such that the relay is not transmitting to terminals when it is supposed to receive data from the donor eNodeB, i.e. to create "gaps" in the relay-to-UE transmission. These "gaps" during which terminals (including Rel-8 terminals) are not supposed to expect any relay transmission can be created by configuring MBSFN subframes as exemplified in Figure </w:t>
      </w:r>
      <w:r>
        <w:rPr/>
        <w:t>9.1</w:t>
      </w:r>
      <w:r>
        <w:rPr/>
        <w:t>. Relay-to-eNodeB transmissions can be facilitated by not allowing any terminal-to-relay transmissions in some subframes.</w:t>
      </w:r>
    </w:p>
    <w:p>
      <w:pPr>
        <w:pStyle w:val="TH"/>
        <w:rPr/>
      </w:pPr>
      <w:r>
        <w:rPr/>
        <w:object w:dxaOrig="6224" w:dyaOrig="2234">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57.05pt;height:92.25pt" filled="f" o:ole="">
            <v:imagedata r:id="rId16" o:title=""/>
          </v:shape>
          <o:OLEObject Type="Embed" ProgID="" ShapeID="ole_rId15" DrawAspect="Content" ObjectID="_1736770607" r:id="rId15"/>
        </w:object>
      </w:r>
      <w:bookmarkStart w:id="56" w:name="_1294747941"/>
      <w:bookmarkStart w:id="57" w:name="_1294747776"/>
      <w:bookmarkStart w:id="58" w:name="_1294747772"/>
      <w:bookmarkStart w:id="59" w:name="_1294747755"/>
      <w:bookmarkStart w:id="60" w:name="_1294747750"/>
      <w:bookmarkStart w:id="61" w:name="_1294747503"/>
      <w:bookmarkStart w:id="62" w:name="_1294491450"/>
      <w:bookmarkStart w:id="63" w:name="_1287305709"/>
      <w:bookmarkStart w:id="64" w:name="_1286619405"/>
      <w:bookmarkStart w:id="65" w:name="_1286357932"/>
      <w:bookmarkEnd w:id="56"/>
      <w:bookmarkEnd w:id="57"/>
      <w:bookmarkEnd w:id="58"/>
      <w:bookmarkEnd w:id="59"/>
      <w:bookmarkEnd w:id="60"/>
      <w:bookmarkEnd w:id="61"/>
      <w:bookmarkEnd w:id="62"/>
      <w:bookmarkEnd w:id="63"/>
      <w:bookmarkEnd w:id="64"/>
      <w:bookmarkEnd w:id="65"/>
    </w:p>
    <w:p>
      <w:pPr>
        <w:pStyle w:val="TF"/>
        <w:rPr>
          <w:rFonts w:eastAsia="MS Mincho;MS Mincho"/>
        </w:rPr>
      </w:pPr>
      <w:r>
        <w:rPr/>
        <w:t xml:space="preserve">Figure </w:t>
      </w:r>
      <w:r>
        <w:rPr/>
        <w:t>9.1</w:t>
      </w:r>
      <w:r>
        <w:rPr/>
        <w:t>: Example of relay-to-UE communication using normal subframes (left) and eNodeB-to-relay communication using MBSFN subframes (right).</w:t>
      </w:r>
    </w:p>
    <w:p>
      <w:pPr>
        <w:pStyle w:val="Heading3"/>
        <w:rPr>
          <w:rFonts w:eastAsia="MS Mincho;MS Mincho"/>
        </w:rPr>
      </w:pPr>
      <w:bookmarkStart w:id="66" w:name="__RefHeading___Toc478248119"/>
      <w:bookmarkEnd w:id="66"/>
      <w:r>
        <w:rPr>
          <w:rFonts w:eastAsia="SimSun;宋体"/>
        </w:rPr>
        <w:t>9.</w:t>
      </w:r>
      <w:r>
        <w:rPr>
          <w:rFonts w:eastAsia="MS Mincho;MS Mincho"/>
        </w:rPr>
        <w:t>3</w:t>
      </w:r>
      <w:r>
        <w:rPr>
          <w:rFonts w:eastAsia="SimSun;宋体"/>
        </w:rPr>
        <w:t>.3</w:t>
        <w:tab/>
        <w:t>Backhaul resource assignment</w:t>
      </w:r>
    </w:p>
    <w:p>
      <w:pPr>
        <w:pStyle w:val="Normal"/>
        <w:rPr/>
      </w:pPr>
      <w:r>
        <w:rPr/>
        <w:t>In case of downlink backhaul in downlink resources, the following is valid</w:t>
      </w:r>
    </w:p>
    <w:p>
      <w:pPr>
        <w:pStyle w:val="B11"/>
        <w:rPr>
          <w:rFonts w:eastAsia="MS Mincho;MS Mincho"/>
        </w:rPr>
      </w:pPr>
      <w:r>
        <w:rPr>
          <w:rFonts w:eastAsia="MS Mincho;MS Mincho"/>
        </w:rPr>
        <w:t>-</w:t>
        <w:tab/>
      </w:r>
      <w:r>
        <w:rPr/>
        <w:t xml:space="preserve">At the RN, the access link downlink subframe boundary is aligned with the backhaul link downlink subframe boundary, except for possible adjustment to allow for RN transmit/receive switching </w:t>
      </w:r>
    </w:p>
    <w:p>
      <w:pPr>
        <w:pStyle w:val="B11"/>
        <w:rPr>
          <w:rFonts w:eastAsia="MS Mincho;MS Mincho"/>
        </w:rPr>
      </w:pPr>
      <w:r>
        <w:rPr>
          <w:rFonts w:eastAsia="MS Mincho;MS Mincho"/>
        </w:rPr>
        <w:t>-</w:t>
        <w:tab/>
      </w:r>
      <w:r>
        <w:rPr/>
        <w:t xml:space="preserve">The </w:t>
      </w:r>
      <w:r>
        <w:rPr>
          <w:rFonts w:eastAsia="SimSun;宋体"/>
          <w:lang w:eastAsia="zh-CN"/>
        </w:rPr>
        <w:t xml:space="preserve">set of downlink backhaul subframes, during which downlink backhaul </w:t>
      </w:r>
      <w:r>
        <w:rPr>
          <w:rFonts w:eastAsia="SimSun;宋体"/>
          <w:lang w:eastAsia="zh-CN"/>
        </w:rPr>
        <w:t>transmission</w:t>
      </w:r>
      <w:r>
        <w:rPr>
          <w:rFonts w:eastAsia="SimSun;宋体"/>
          <w:lang w:eastAsia="zh-CN"/>
        </w:rPr>
        <w:t xml:space="preserve"> may occur, is</w:t>
      </w:r>
      <w:r>
        <w:rPr/>
        <w:t xml:space="preserve"> semi-statically assigned</w:t>
      </w:r>
      <w:r>
        <w:rPr/>
        <w:t>.</w:t>
      </w:r>
      <w:r>
        <w:rPr/>
        <w:t xml:space="preserve"> </w:t>
      </w:r>
    </w:p>
    <w:p>
      <w:pPr>
        <w:pStyle w:val="B11"/>
        <w:rPr>
          <w:rFonts w:eastAsia="MS Mincho;MS Mincho"/>
        </w:rPr>
      </w:pPr>
      <w:r>
        <w:rPr/>
        <w:t>-</w:t>
        <w:tab/>
      </w:r>
      <w:r>
        <w:rPr>
          <w:rFonts w:eastAsia="SimSun;宋体"/>
          <w:lang w:eastAsia="zh-CN"/>
        </w:rPr>
        <w:t xml:space="preserve">The set of uplink backhaul subframes, during which uplink backhaul </w:t>
      </w:r>
      <w:r>
        <w:rPr>
          <w:rFonts w:eastAsia="SimSun;宋体"/>
          <w:lang w:eastAsia="zh-CN"/>
        </w:rPr>
        <w:t>transmission</w:t>
      </w:r>
      <w:r>
        <w:rPr>
          <w:rFonts w:eastAsia="SimSun;宋体"/>
          <w:lang w:eastAsia="zh-CN"/>
        </w:rPr>
        <w:t xml:space="preserve"> may occur, can be semi-statically assigned, or </w:t>
      </w:r>
      <w:r>
        <w:rPr>
          <w:rFonts w:eastAsia="SimSun;宋体"/>
          <w:lang w:eastAsia="zh-CN"/>
        </w:rPr>
        <w:t>implicitly</w:t>
      </w:r>
      <w:r>
        <w:rPr>
          <w:rFonts w:eastAsia="SimSun;宋体"/>
          <w:lang w:eastAsia="zh-CN"/>
        </w:rPr>
        <w:t xml:space="preserve"> derived from the downlink backhaul subframes using the HARQ timing relationship</w:t>
      </w:r>
    </w:p>
    <w:p>
      <w:pPr>
        <w:pStyle w:val="B11"/>
        <w:rPr>
          <w:rFonts w:eastAsia="MS Mincho;MS Mincho"/>
        </w:rPr>
      </w:pPr>
      <w:r>
        <w:rPr>
          <w:rFonts w:eastAsia="MS Mincho;MS Mincho"/>
        </w:rPr>
        <w:t>-</w:t>
        <w:tab/>
      </w:r>
      <w:r>
        <w:rPr/>
        <w:t>A new physical control channel (the R-PDCCH) is used to dynamically or semi-persistently assign resources, within the semi-statically assigned sub-frames, for the downlink backhaul data (corresponding to the R-PDSCH</w:t>
      </w:r>
      <w:r>
        <w:rPr>
          <w:rFonts w:eastAsia="MS Mincho;MS Mincho"/>
        </w:rPr>
        <w:t xml:space="preserve"> </w:t>
      </w:r>
      <w:r>
        <w:rPr/>
        <w:t>physical channel).</w:t>
      </w:r>
      <w:r>
        <w:rPr/>
        <w:t xml:space="preserve"> </w:t>
      </w:r>
      <w:r>
        <w:rPr/>
        <w:t>The R-PDCCH may assign downlink resources in the same and/or in one or more later subframes.</w:t>
      </w:r>
    </w:p>
    <w:p>
      <w:pPr>
        <w:pStyle w:val="B11"/>
        <w:rPr>
          <w:rFonts w:eastAsia="MS Mincho;MS Mincho"/>
        </w:rPr>
      </w:pPr>
      <w:r>
        <w:rPr>
          <w:rFonts w:eastAsia="MS Mincho;MS Mincho"/>
        </w:rPr>
        <w:t>-</w:t>
        <w:tab/>
      </w:r>
      <w:r>
        <w:rPr/>
        <w:t xml:space="preserve">The R-PDCCH is also used to dynamically or semi-persistently assign resources for the uplink backhaul data (the R-PUSCH physical channel). The R-PDCCH may assign uplink resources in one or more later subframes. </w:t>
      </w:r>
    </w:p>
    <w:p>
      <w:pPr>
        <w:pStyle w:val="B11"/>
        <w:rPr>
          <w:rFonts w:eastAsia="MS Mincho;MS Mincho"/>
        </w:rPr>
      </w:pPr>
      <w:r>
        <w:rPr>
          <w:rFonts w:eastAsia="MS Mincho;MS Mincho"/>
        </w:rPr>
        <w:t>-</w:t>
        <w:tab/>
      </w:r>
      <w:r>
        <w:rPr/>
        <w:t>Within the PRBs semi-statically assigned for R-PDCCH transmission, a subset of the resources is used for each R-PDCCH. The actual overall set of resources used for R-PDCCH transmission within the above mentioned semi-statically assigned PRBs may vary dynamically between subframes. These resources may correspond to the full set of OFDM symbols available for the backhaul link or be constrained to a subset of these OFDM symbols. The resources that are not used for R-PDCCH within the above mentioned semi-statically assigned PRBs may be used to carry R-PDSCH or PDSCH.</w:t>
      </w:r>
    </w:p>
    <w:p>
      <w:pPr>
        <w:pStyle w:val="B11"/>
        <w:rPr>
          <w:rFonts w:eastAsia="MS Mincho;MS Mincho"/>
        </w:rPr>
      </w:pPr>
      <w:r>
        <w:rPr>
          <w:rFonts w:eastAsia="MS Mincho;MS Mincho"/>
        </w:rPr>
        <w:t>-</w:t>
        <w:tab/>
      </w:r>
      <w:r>
        <w:rPr/>
        <w:t xml:space="preserve">The detailed R-PDCCH transmitter processing (channel coding, interleaving, multiplexing, etc.) should reuse Rel-8 functionality to the extent possible, </w:t>
      </w:r>
      <w:r>
        <w:rPr>
          <w:rFonts w:eastAsia="SimSun;宋体"/>
          <w:lang w:eastAsia="zh-CN"/>
        </w:rPr>
        <w:t xml:space="preserve">but allow removing some unnecessary procedure </w:t>
      </w:r>
      <w:r>
        <w:rPr>
          <w:rFonts w:eastAsia="Malgun Gothic"/>
        </w:rPr>
        <w:t xml:space="preserve">or bandwidth-wasting </w:t>
      </w:r>
      <w:r>
        <w:rPr>
          <w:rFonts w:eastAsia="SimSun;宋体"/>
          <w:lang w:eastAsia="zh-CN"/>
        </w:rPr>
        <w:t xml:space="preserve">procedure by considering the </w:t>
      </w:r>
      <w:r>
        <w:rPr>
          <w:rFonts w:eastAsia="SimSun;宋体"/>
          <w:lang w:eastAsia="zh-CN"/>
        </w:rPr>
        <w:t>r</w:t>
      </w:r>
      <w:r>
        <w:rPr>
          <w:rFonts w:eastAsia="SimSun;宋体"/>
          <w:lang w:eastAsia="zh-CN"/>
        </w:rPr>
        <w:t xml:space="preserve">elay </w:t>
      </w:r>
      <w:r>
        <w:rPr>
          <w:rFonts w:eastAsia="SimSun;宋体"/>
          <w:lang w:eastAsia="zh-CN"/>
        </w:rPr>
        <w:t>property</w:t>
      </w:r>
      <w:r>
        <w:rPr>
          <w:rFonts w:eastAsia="SimSun;宋体"/>
          <w:lang w:eastAsia="zh-CN"/>
        </w:rPr>
        <w:t>.</w:t>
      </w:r>
    </w:p>
    <w:p>
      <w:pPr>
        <w:pStyle w:val="B11"/>
        <w:rPr/>
      </w:pPr>
      <w:r>
        <w:rPr/>
        <w:t>-</w:t>
        <w:tab/>
      </w:r>
      <w:r>
        <w:rPr/>
        <w:t>If the search space approach of R</w:t>
      </w:r>
      <w:r>
        <w:rPr>
          <w:rFonts w:eastAsia="MS Mincho;MS Mincho"/>
        </w:rPr>
        <w:t>el-</w:t>
      </w:r>
      <w:r>
        <w:rPr/>
        <w:t>8 is used for the backhaul link, use of common search space</w:t>
      </w:r>
      <w:r>
        <w:rPr>
          <w:rFonts w:eastAsia="Malgun Gothic"/>
        </w:rPr>
        <w:t>, which can be semi-statically configured (and potentially includes entire system bandwidth),</w:t>
      </w:r>
      <w:r>
        <w:rPr/>
        <w:t xml:space="preserve"> is the baseline. </w:t>
      </w:r>
      <w:r>
        <w:rPr>
          <w:rFonts w:eastAsia="SimSun;宋体"/>
          <w:lang w:eastAsia="zh-CN"/>
        </w:rPr>
        <w:t>If RN-specific search space is</w:t>
      </w:r>
      <w:r>
        <w:rPr/>
        <w:t xml:space="preserve"> configured</w:t>
      </w:r>
      <w:r>
        <w:rPr>
          <w:rFonts w:eastAsia="SimSun;宋体"/>
          <w:lang w:eastAsia="zh-CN"/>
        </w:rPr>
        <w:t>, it could be implicitly or explicitly known by RN.</w:t>
      </w:r>
    </w:p>
    <w:p>
      <w:pPr>
        <w:pStyle w:val="B11"/>
        <w:rPr/>
      </w:pPr>
      <w:r>
        <w:rPr/>
        <w:t>-</w:t>
        <w:tab/>
      </w:r>
      <w:r>
        <w:rPr/>
        <w:t>The R-PDCCH is transmitted starting from an OFDM symbol within the subframe that is late enough so that the relay can receive it.</w:t>
      </w:r>
    </w:p>
    <w:p>
      <w:pPr>
        <w:pStyle w:val="B11"/>
        <w:rPr/>
      </w:pPr>
      <w:r>
        <w:rPr>
          <w:rFonts w:eastAsia="MS Mincho;MS Mincho"/>
        </w:rPr>
        <w:t>-</w:t>
        <w:tab/>
      </w:r>
      <w:r>
        <w:rPr/>
        <w:t>R-PDSCH and R-PDCCH can be transmitted within the same PRBs or within separated PRBs.</w:t>
      </w:r>
    </w:p>
    <w:p>
      <w:pPr>
        <w:pStyle w:val="Heading2"/>
        <w:rPr/>
      </w:pPr>
      <w:bookmarkStart w:id="67" w:name="__RefHeading___Toc478248120"/>
      <w:bookmarkEnd w:id="67"/>
      <w:r>
        <w:rPr/>
        <w:t>9.</w:t>
      </w:r>
      <w:r>
        <w:rPr>
          <w:rFonts w:eastAsia="Malgun Gothic"/>
          <w:lang w:eastAsia="ko-KR"/>
        </w:rPr>
        <w:t>4</w:t>
      </w:r>
      <w:r>
        <w:rPr/>
        <w:tab/>
      </w:r>
      <w:r>
        <w:rPr/>
        <w:t>Relay-eNodeB link</w:t>
      </w:r>
      <w:r>
        <w:rPr>
          <w:rFonts w:eastAsia="Malgun Gothic"/>
          <w:lang w:eastAsia="ko-KR"/>
        </w:rPr>
        <w:t xml:space="preserve"> for outband relay</w:t>
      </w:r>
    </w:p>
    <w:p>
      <w:pPr>
        <w:pStyle w:val="Normal"/>
        <w:rPr/>
      </w:pPr>
      <w:r>
        <w:rPr>
          <w:rFonts w:eastAsia="Malgun Gothic"/>
          <w:lang w:eastAsia="ko-KR"/>
        </w:rPr>
        <w:t xml:space="preserve">If </w:t>
      </w:r>
      <w:r>
        <w:rPr>
          <w:rFonts w:eastAsia="Malgun Gothic"/>
          <w:lang w:eastAsia="ko-KR"/>
        </w:rPr>
        <w:t>relay-eNB</w:t>
      </w:r>
      <w:r>
        <w:rPr>
          <w:rFonts w:eastAsia="Malgun Gothic"/>
          <w:lang w:eastAsia="ko-KR"/>
        </w:rPr>
        <w:t xml:space="preserve"> and </w:t>
      </w:r>
      <w:r>
        <w:rPr>
          <w:rFonts w:eastAsia="Malgun Gothic"/>
          <w:lang w:eastAsia="ko-KR"/>
        </w:rPr>
        <w:t>relay-UE</w:t>
      </w:r>
      <w:r>
        <w:rPr>
          <w:rFonts w:eastAsia="Malgun Gothic"/>
          <w:lang w:eastAsia="ko-KR"/>
        </w:rPr>
        <w:t xml:space="preserve"> links are isolated enough in frequency </w:t>
      </w:r>
      <w:r>
        <w:rPr>
          <w:rFonts w:eastAsia="Malgun Gothic"/>
          <w:lang w:eastAsia="ko-KR"/>
        </w:rPr>
        <w:t xml:space="preserve">(possibly with help of </w:t>
      </w:r>
      <w:r>
        <w:rPr>
          <w:rFonts w:eastAsia="Malgun Gothic"/>
          <w:lang w:eastAsia="ko-KR"/>
        </w:rPr>
        <w:t xml:space="preserve">additional means such as antenna </w:t>
      </w:r>
      <w:r>
        <w:rPr>
          <w:rFonts w:eastAsia="Malgun Gothic"/>
          <w:lang w:eastAsia="ko-KR"/>
        </w:rPr>
        <w:t>separation)</w:t>
      </w:r>
      <w:r>
        <w:rPr>
          <w:rFonts w:eastAsia="Malgun Gothic"/>
          <w:lang w:eastAsia="ko-KR"/>
        </w:rPr>
        <w:t>, then there is no interference issue in activating both links simultaneously. Therefore, it becomes possible for relay-eNodeB link to reuse the channels designed for UE-eNodeB link.</w:t>
      </w:r>
    </w:p>
    <w:p>
      <w:pPr>
        <w:pStyle w:val="Normal"/>
        <w:rPr>
          <w:rFonts w:eastAsia="MS Mincho;MS Mincho"/>
          <w:lang w:eastAsia="ko-KR"/>
        </w:rPr>
      </w:pPr>
      <w:r>
        <w:rPr>
          <w:rFonts w:eastAsia="MS Mincho;MS Mincho"/>
          <w:lang w:eastAsia="ko-KR"/>
        </w:rPr>
      </w:r>
    </w:p>
    <w:p>
      <w:pPr>
        <w:pStyle w:val="Heading1"/>
        <w:pBdr>
          <w:top w:val="single" w:sz="12" w:space="1" w:color="000000"/>
        </w:pBdr>
        <w:tabs>
          <w:tab w:val="clear" w:pos="284"/>
          <w:tab w:val="left" w:pos="1134" w:leader="none"/>
        </w:tabs>
        <w:overflowPunct w:val="true"/>
        <w:autoSpaceDE w:val="true"/>
        <w:ind w:left="1134" w:hanging="1134"/>
        <w:textAlignment w:val="auto"/>
        <w:rPr>
          <w:rFonts w:eastAsia="MS Mincho;MS Mincho"/>
        </w:rPr>
      </w:pPr>
      <w:bookmarkStart w:id="68" w:name="__RefHeading___Toc478248121"/>
      <w:bookmarkEnd w:id="68"/>
      <w:r>
        <w:rPr>
          <w:rFonts w:eastAsia="MS Mincho;MS Mincho"/>
        </w:rPr>
        <w:t>10</w:t>
        <w:tab/>
        <w:t>Improvement for latency</w:t>
      </w:r>
    </w:p>
    <w:p>
      <w:pPr>
        <w:pStyle w:val="Heading2"/>
        <w:rPr/>
      </w:pPr>
      <w:bookmarkStart w:id="69" w:name="__RefHeading___Toc478248122"/>
      <w:bookmarkEnd w:id="69"/>
      <w:r>
        <w:rPr>
          <w:bCs/>
          <w:iCs/>
        </w:rPr>
        <w:t>10.1</w:t>
      </w:r>
      <w:r>
        <w:rPr>
          <w:rFonts w:eastAsia="MS Mincho;MS Mincho"/>
          <w:bCs/>
          <w:iCs/>
        </w:rPr>
        <w:tab/>
        <w:t>Improvement for C-Plane latency</w:t>
      </w:r>
    </w:p>
    <w:p>
      <w:pPr>
        <w:pStyle w:val="Normal"/>
        <w:rPr/>
      </w:pPr>
      <w:r>
        <w:rPr>
          <w:rFonts w:eastAsia="MS Mincho;MS Mincho"/>
          <w:lang w:eastAsia="en-US"/>
        </w:rPr>
        <w:t>In LTE-Advanced, the transition time requirement from Idle mode (with IP address allocated) to Connected mode is less than 50 ms including the establishment of the user plane (excluding the S1 transfer delay). The transition requirement from a "dormant state" in Connected mode is less than 10 ms.</w:t>
      </w:r>
    </w:p>
    <w:p>
      <w:pPr>
        <w:pStyle w:val="TH"/>
        <w:rPr>
          <w:rFonts w:eastAsia="MS Mincho;MS Mincho"/>
          <w:lang w:eastAsia="en-US"/>
        </w:rPr>
      </w:pPr>
      <w:r>
        <w:rPr>
          <w:rFonts w:eastAsia="MS Mincho;MS Mincho"/>
          <w:lang w:eastAsia="en-US"/>
        </w:rPr>
        <w:drawing>
          <wp:inline distT="0" distB="0" distL="0" distR="0">
            <wp:extent cx="2297430" cy="15113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rcRect l="-20" t="-30" r="-20" b="-30"/>
                    <a:stretch>
                      <a:fillRect/>
                    </a:stretch>
                  </pic:blipFill>
                  <pic:spPr bwMode="auto">
                    <a:xfrm>
                      <a:off x="0" y="0"/>
                      <a:ext cx="2297430" cy="1511300"/>
                    </a:xfrm>
                    <a:prstGeom prst="rect">
                      <a:avLst/>
                    </a:prstGeom>
                  </pic:spPr>
                </pic:pic>
              </a:graphicData>
            </a:graphic>
          </wp:inline>
        </w:drawing>
      </w:r>
    </w:p>
    <w:p>
      <w:pPr>
        <w:pStyle w:val="TF"/>
        <w:rPr>
          <w:rFonts w:eastAsia="MS Mincho;MS Mincho"/>
          <w:lang w:eastAsia="en-US"/>
        </w:rPr>
      </w:pPr>
      <w:r>
        <w:rPr>
          <w:rFonts w:eastAsia="MS Mincho;MS Mincho"/>
          <w:lang w:eastAsia="en-US"/>
        </w:rPr>
        <w:t>Figure 10.1-1: C-Plane Latency</w:t>
      </w:r>
    </w:p>
    <w:p>
      <w:pPr>
        <w:pStyle w:val="Normal"/>
        <w:rPr/>
      </w:pPr>
      <w:r>
        <w:rPr>
          <w:rFonts w:eastAsia="MS Mincho;MS Mincho"/>
          <w:lang w:eastAsia="en-US"/>
        </w:rPr>
        <w:t>Although already LTE Rel-8 fulfills the latency requirements of ITU (see Annex B), several mechanisms could be used to further reduce the latency and achieve also the more aggressive LTE-Advanced targets set by 3GPP [3]:</w:t>
      </w:r>
    </w:p>
    <w:p>
      <w:pPr>
        <w:pStyle w:val="B11"/>
        <w:rPr/>
      </w:pPr>
      <w:r>
        <w:rPr>
          <w:rFonts w:eastAsia="MS Mincho;MS Mincho"/>
          <w:lang w:eastAsia="en-US"/>
        </w:rPr>
        <w:t>-</w:t>
        <w:tab/>
      </w:r>
      <w:r>
        <w:rPr>
          <w:rFonts w:eastAsia="MS Mincho;MS Mincho"/>
          <w:b/>
          <w:lang w:eastAsia="en-US"/>
        </w:rPr>
        <w:t>Combined RRC Connection Request and NAS Service Request</w:t>
      </w:r>
      <w:r>
        <w:rPr>
          <w:rFonts w:eastAsia="MS Mincho;MS Mincho"/>
          <w:lang w:eastAsia="en-US"/>
        </w:rPr>
        <w:t>: combining allows those two messages to be processed in parallel at the eNB and MME respectively, reducing overall latency from Idle mode to Connected mode by approx. 20ms.</w:t>
      </w:r>
    </w:p>
    <w:p>
      <w:pPr>
        <w:pStyle w:val="B11"/>
        <w:rPr/>
      </w:pPr>
      <w:r>
        <w:rPr>
          <w:rFonts w:eastAsia="MS Mincho;MS Mincho"/>
          <w:lang w:eastAsia="en-US"/>
        </w:rPr>
        <w:t>-</w:t>
        <w:tab/>
      </w:r>
      <w:r>
        <w:rPr>
          <w:rFonts w:eastAsia="MS Mincho;MS Mincho"/>
          <w:b/>
          <w:lang w:eastAsia="en-US"/>
        </w:rPr>
        <w:t>Reduced processing delays</w:t>
      </w:r>
      <w:r>
        <w:rPr>
          <w:rFonts w:eastAsia="MS Mincho;MS Mincho"/>
          <w:lang w:eastAsia="en-US"/>
        </w:rPr>
        <w:t>: processing delays in the different nodes form the major part of the delay (around 75% for the transition from Idle to Connected mode assuming a combined request) so any improvement has a large impact on the overall latency.</w:t>
      </w:r>
    </w:p>
    <w:p>
      <w:pPr>
        <w:pStyle w:val="B11"/>
        <w:rPr/>
      </w:pPr>
      <w:r>
        <w:rPr>
          <w:rFonts w:eastAsia="MS Mincho;MS Mincho"/>
          <w:lang w:eastAsia="en-US"/>
        </w:rPr>
        <w:t>-</w:t>
        <w:tab/>
      </w:r>
      <w:r>
        <w:rPr>
          <w:rFonts w:eastAsia="MS Mincho;MS Mincho"/>
          <w:b/>
          <w:lang w:eastAsia="en-US"/>
        </w:rPr>
        <w:t>Reduced RACH scheduling period</w:t>
      </w:r>
      <w:r>
        <w:rPr>
          <w:rFonts w:eastAsia="MS Mincho;MS Mincho"/>
          <w:lang w:eastAsia="en-US"/>
        </w:rPr>
        <w:t>: decreasing the RACH scheduling period from 10 ms to 5 ms results in decreasing by 2.5ms the average waiting time for the UE to initiate the procedure to transit from Idle mode to Connected mode.</w:t>
      </w:r>
    </w:p>
    <w:p>
      <w:pPr>
        <w:pStyle w:val="Normal"/>
        <w:rPr/>
      </w:pPr>
      <w:r>
        <w:rPr>
          <w:rFonts w:eastAsia="MS Mincho;MS Mincho"/>
          <w:lang w:eastAsia="en-US"/>
        </w:rPr>
        <w:t>Regarding the transition from a "dormant state" in Connected mode, the following mechanism could be used in LTE-Advanced to achieve the requirement:</w:t>
      </w:r>
    </w:p>
    <w:p>
      <w:pPr>
        <w:pStyle w:val="B11"/>
        <w:rPr>
          <w:rFonts w:eastAsia="MS Mincho;MS Mincho"/>
        </w:rPr>
      </w:pPr>
      <w:r>
        <w:rPr>
          <w:rFonts w:eastAsia="MS Mincho;MS Mincho"/>
          <w:lang w:eastAsia="en-US"/>
        </w:rPr>
        <w:t>-</w:t>
        <w:tab/>
      </w:r>
      <w:r>
        <w:rPr>
          <w:rFonts w:eastAsia="MS Mincho;MS Mincho"/>
          <w:b/>
          <w:lang w:eastAsia="en-US"/>
        </w:rPr>
        <w:t>Shorter PUCCH cycle</w:t>
      </w:r>
      <w:r>
        <w:rPr>
          <w:rFonts w:eastAsia="MS Mincho;MS Mincho"/>
          <w:lang w:eastAsia="en-US"/>
        </w:rPr>
        <w:t>: a shorter cycle of PUCCH would reduce the average waiting time for a synchronised UE to request resources in Connected mode.</w:t>
      </w:r>
    </w:p>
    <w:p>
      <w:pPr>
        <w:pStyle w:val="B11"/>
        <w:rPr>
          <w:rFonts w:eastAsia="MS Mincho;MS Mincho"/>
          <w:lang w:eastAsia="en-US"/>
        </w:rPr>
      </w:pPr>
      <w:r>
        <w:rPr>
          <w:rFonts w:eastAsia="MS Mincho;MS Mincho"/>
        </w:rPr>
        <w:t>-</w:t>
        <w:tab/>
      </w:r>
      <w:r>
        <w:rPr>
          <w:rFonts w:eastAsia="MS Mincho;MS Mincho"/>
          <w:b/>
        </w:rPr>
        <w:t>Contention based uplink</w:t>
      </w:r>
      <w:r>
        <w:rPr>
          <w:rFonts w:eastAsia="MS Mincho;MS Mincho"/>
        </w:rPr>
        <w:t>: contention based uplink allows UEs to transmit uplink data without having to first transmit Scheduling Request on PUCCH, thus reducing the access time for synchronized UEs in Connected mode.</w:t>
      </w:r>
    </w:p>
    <w:p>
      <w:pPr>
        <w:pStyle w:val="Heading2"/>
        <w:rPr>
          <w:rFonts w:eastAsia="MS Mincho;MS Mincho"/>
          <w:bCs/>
          <w:iCs/>
        </w:rPr>
      </w:pPr>
      <w:bookmarkStart w:id="70" w:name="__RefHeading___Toc478248123"/>
      <w:bookmarkEnd w:id="70"/>
      <w:r>
        <w:rPr/>
        <w:t>10.2</w:t>
      </w:r>
      <w:r>
        <w:rPr>
          <w:rFonts w:eastAsia="MS Mincho;MS Mincho"/>
        </w:rPr>
        <w:tab/>
        <w:t>Improvement for U-Plane latency</w:t>
      </w:r>
    </w:p>
    <w:p>
      <w:pPr>
        <w:pStyle w:val="Normal"/>
        <w:rPr/>
      </w:pPr>
      <w:r>
        <w:rPr>
          <w:rFonts w:eastAsia="MS Mincho;MS Mincho"/>
        </w:rPr>
        <w:t>LTE Rel-8 already benefits from a U-Plane latency below 10ms for synchronised UEs (see Annex B). In situations where the UE does not have a valid scheduling assignment, or when the UE needs to synchronize and obtain a scheduling assignment, a reduced RACH scheduling period, shorter PUCCH cycle, contention based uplink and reduced processing delays as described in clause 10.1 above could also be used to improve the latency compared to LTE Rel-8.</w:t>
      </w:r>
    </w:p>
    <w:p>
      <w:pPr>
        <w:pStyle w:val="Heading1"/>
        <w:pBdr>
          <w:top w:val="single" w:sz="12" w:space="1" w:color="000000"/>
        </w:pBdr>
        <w:tabs>
          <w:tab w:val="clear" w:pos="284"/>
          <w:tab w:val="left" w:pos="1134" w:leader="none"/>
        </w:tabs>
        <w:overflowPunct w:val="true"/>
        <w:autoSpaceDE w:val="true"/>
        <w:ind w:left="1134" w:hanging="1134"/>
        <w:textAlignment w:val="auto"/>
        <w:rPr>
          <w:rFonts w:eastAsia="MS Mincho;MS Mincho"/>
        </w:rPr>
      </w:pPr>
      <w:bookmarkStart w:id="71" w:name="__RefHeading___Toc478248124"/>
      <w:bookmarkEnd w:id="71"/>
      <w:r>
        <w:rPr>
          <w:rFonts w:eastAsia="MS Mincho;MS Mincho"/>
        </w:rPr>
        <w:t>11</w:t>
        <w:tab/>
        <w:t>Radio transmission and reception</w:t>
      </w:r>
    </w:p>
    <w:p>
      <w:pPr>
        <w:pStyle w:val="Heading2"/>
        <w:rPr>
          <w:rFonts w:eastAsia="MS Mincho;MS Mincho"/>
          <w:bCs/>
          <w:iCs/>
        </w:rPr>
      </w:pPr>
      <w:bookmarkStart w:id="72" w:name="__RefHeading___Toc478248125"/>
      <w:bookmarkEnd w:id="72"/>
      <w:r>
        <w:rPr>
          <w:rFonts w:eastAsia="MS Mincho;MS Mincho"/>
          <w:bCs/>
          <w:iCs/>
        </w:rPr>
        <w:t>11</w:t>
      </w:r>
      <w:r>
        <w:rPr>
          <w:bCs/>
          <w:iCs/>
        </w:rPr>
        <w:t>.</w:t>
      </w:r>
      <w:r>
        <w:rPr>
          <w:bCs/>
          <w:iCs/>
        </w:rPr>
        <w:t>1</w:t>
      </w:r>
      <w:r>
        <w:rPr>
          <w:bCs/>
          <w:iCs/>
        </w:rPr>
        <w:tab/>
      </w:r>
      <w:r>
        <w:rPr>
          <w:bCs/>
          <w:iCs/>
        </w:rPr>
        <w:t>RF s</w:t>
      </w:r>
      <w:r>
        <w:rPr>
          <w:bCs/>
          <w:iCs/>
        </w:rPr>
        <w:t>cenarios</w:t>
      </w:r>
    </w:p>
    <w:p>
      <w:pPr>
        <w:pStyle w:val="Heading3"/>
        <w:rPr/>
      </w:pPr>
      <w:bookmarkStart w:id="73" w:name="__RefHeading___Toc478248126"/>
      <w:bookmarkEnd w:id="73"/>
      <w:r>
        <w:rPr/>
        <w:t>11.1.1</w:t>
      </w:r>
      <w:r>
        <w:rPr>
          <w:rFonts w:eastAsia="MS Mincho;MS Mincho"/>
        </w:rPr>
        <w:tab/>
      </w:r>
      <w:r>
        <w:rPr>
          <w:rFonts w:eastAsia="MS Mincho;MS Mincho"/>
          <w:lang w:eastAsia="en-US"/>
        </w:rPr>
        <w:t>Deployment scenarios</w:t>
      </w:r>
    </w:p>
    <w:p>
      <w:pPr>
        <w:pStyle w:val="Normal"/>
        <w:widowControl w:val="false"/>
        <w:jc w:val="both"/>
        <w:rPr/>
      </w:pPr>
      <w:r>
        <w:rPr/>
        <w:t xml:space="preserve">This clause reviews deployment scenarios that were considered for initial investigation in a near term time frame. Scenarios are shown in Table </w:t>
      </w:r>
      <w:r>
        <w:rPr/>
        <w:t>11</w:t>
      </w:r>
      <w:r>
        <w:rPr/>
        <w:t>.1.1-1.</w:t>
      </w:r>
    </w:p>
    <w:p>
      <w:pPr>
        <w:pStyle w:val="TH"/>
        <w:rPr/>
      </w:pPr>
      <w:r>
        <w:rPr/>
        <w:t xml:space="preserve">Table </w:t>
      </w:r>
      <w:r>
        <w:rPr/>
        <w:t>11</w:t>
      </w:r>
      <w:r>
        <w:rPr/>
        <w:t>.1.1-1: Deployment scenarios</w:t>
      </w:r>
    </w:p>
    <w:tbl>
      <w:tblPr>
        <w:tblW w:w="8532" w:type="dxa"/>
        <w:jc w:val="center"/>
        <w:tblInd w:w="0" w:type="dxa"/>
        <w:tblLayout w:type="fixed"/>
        <w:tblCellMar>
          <w:top w:w="0" w:type="dxa"/>
          <w:left w:w="108" w:type="dxa"/>
          <w:bottom w:w="0" w:type="dxa"/>
          <w:right w:w="108" w:type="dxa"/>
        </w:tblCellMar>
      </w:tblPr>
      <w:tblGrid>
        <w:gridCol w:w="977"/>
        <w:gridCol w:w="7555"/>
      </w:tblGrid>
      <w:tr>
        <w:trPr/>
        <w:tc>
          <w:tcPr>
            <w:tcW w:w="977" w:type="dxa"/>
            <w:tcBorders>
              <w:top w:val="single" w:sz="4" w:space="0" w:color="000000"/>
              <w:left w:val="single" w:sz="4" w:space="0" w:color="000000"/>
              <w:bottom w:val="single" w:sz="4" w:space="0" w:color="000000"/>
              <w:right w:val="single" w:sz="4" w:space="0" w:color="000000"/>
            </w:tcBorders>
          </w:tcPr>
          <w:p>
            <w:pPr>
              <w:pStyle w:val="TAH"/>
              <w:rPr/>
            </w:pPr>
            <w:r>
              <w:rPr/>
              <w:t>Scenario</w:t>
            </w:r>
          </w:p>
        </w:tc>
        <w:tc>
          <w:tcPr>
            <w:tcW w:w="7555" w:type="dxa"/>
            <w:tcBorders>
              <w:top w:val="single" w:sz="4" w:space="0" w:color="000000"/>
              <w:left w:val="single" w:sz="4" w:space="0" w:color="000000"/>
              <w:bottom w:val="single" w:sz="4" w:space="0" w:color="000000"/>
              <w:right w:val="single" w:sz="4" w:space="0" w:color="000000"/>
            </w:tcBorders>
          </w:tcPr>
          <w:p>
            <w:pPr>
              <w:pStyle w:val="TAH"/>
              <w:rPr/>
            </w:pPr>
            <w:r>
              <w:rPr/>
              <w:t xml:space="preserve">Proposed initial deployment scenario for investigation </w:t>
            </w:r>
          </w:p>
        </w:tc>
      </w:tr>
      <w:tr>
        <w:trPr>
          <w:trHeight w:val="50" w:hRule="atLeast"/>
        </w:trPr>
        <w:tc>
          <w:tcPr>
            <w:tcW w:w="977" w:type="dxa"/>
            <w:tcBorders>
              <w:top w:val="single" w:sz="4" w:space="0" w:color="000000"/>
              <w:left w:val="single" w:sz="4" w:space="0" w:color="000000"/>
              <w:bottom w:val="single" w:sz="4" w:space="0" w:color="000000"/>
              <w:right w:val="single" w:sz="4" w:space="0" w:color="000000"/>
            </w:tcBorders>
          </w:tcPr>
          <w:p>
            <w:pPr>
              <w:pStyle w:val="TAC"/>
              <w:rPr/>
            </w:pPr>
            <w:r>
              <w:rPr/>
              <w:t>a</w:t>
            </w:r>
          </w:p>
        </w:tc>
        <w:tc>
          <w:tcPr>
            <w:tcW w:w="7555" w:type="dxa"/>
            <w:tcBorders>
              <w:top w:val="single" w:sz="4" w:space="0" w:color="000000"/>
              <w:left w:val="single" w:sz="4" w:space="0" w:color="000000"/>
              <w:bottom w:val="single" w:sz="4" w:space="0" w:color="000000"/>
              <w:right w:val="single" w:sz="4" w:space="0" w:color="000000"/>
            </w:tcBorders>
          </w:tcPr>
          <w:p>
            <w:pPr>
              <w:pStyle w:val="TAC"/>
              <w:rPr/>
            </w:pPr>
            <w:r>
              <w:rPr/>
              <w:t>Single band contiguous allocation for FDD (UL:40 MHz, DL: 80 MHz)</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7555" w:type="dxa"/>
            <w:tcBorders>
              <w:top w:val="single" w:sz="4" w:space="0" w:color="000000"/>
              <w:left w:val="single" w:sz="4" w:space="0" w:color="000000"/>
              <w:bottom w:val="single" w:sz="4" w:space="0" w:color="000000"/>
              <w:right w:val="single" w:sz="4" w:space="0" w:color="000000"/>
            </w:tcBorders>
          </w:tcPr>
          <w:p>
            <w:pPr>
              <w:pStyle w:val="TAC"/>
              <w:rPr/>
            </w:pPr>
            <w:r>
              <w:rPr/>
              <w:t>Single band contiguous allocation for TDD (100 MHz)</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7555" w:type="dxa"/>
            <w:tcBorders>
              <w:top w:val="single" w:sz="4" w:space="0" w:color="000000"/>
              <w:left w:val="single" w:sz="4" w:space="0" w:color="000000"/>
              <w:bottom w:val="single" w:sz="4" w:space="0" w:color="000000"/>
              <w:right w:val="single" w:sz="4" w:space="0" w:color="000000"/>
            </w:tcBorders>
          </w:tcPr>
          <w:p>
            <w:pPr>
              <w:pStyle w:val="TAC"/>
              <w:rPr/>
            </w:pPr>
            <w:r>
              <w:rPr/>
              <w:t>Multi band non-contiguous allocation for FDD (UL:40MHz, DL:40 MHz)</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C"/>
              <w:rPr/>
            </w:pPr>
            <w:r>
              <w:rPr/>
              <w:t>d</w:t>
            </w:r>
          </w:p>
        </w:tc>
        <w:tc>
          <w:tcPr>
            <w:tcW w:w="7555" w:type="dxa"/>
            <w:tcBorders>
              <w:top w:val="single" w:sz="4" w:space="0" w:color="000000"/>
              <w:left w:val="single" w:sz="4" w:space="0" w:color="000000"/>
              <w:bottom w:val="single" w:sz="4" w:space="0" w:color="000000"/>
              <w:right w:val="single" w:sz="4" w:space="0" w:color="000000"/>
            </w:tcBorders>
          </w:tcPr>
          <w:p>
            <w:pPr>
              <w:pStyle w:val="TAC"/>
              <w:rPr/>
            </w:pPr>
            <w:r>
              <w:rPr/>
              <w:t>Multi band non contiguous allocation for TDD  (90 MHz)</w:t>
            </w:r>
          </w:p>
        </w:tc>
      </w:tr>
    </w:tbl>
    <w:p>
      <w:pPr>
        <w:pStyle w:val="Normal"/>
        <w:rPr>
          <w:rFonts w:eastAsia="MS Mincho;MS Mincho"/>
        </w:rPr>
      </w:pPr>
      <w:r>
        <w:rPr>
          <w:rFonts w:eastAsia="MS Mincho;MS Mincho"/>
        </w:rPr>
      </w:r>
    </w:p>
    <w:p>
      <w:pPr>
        <w:pStyle w:val="Heading2"/>
        <w:rPr>
          <w:rFonts w:eastAsia="MS Mincho;MS Mincho"/>
          <w:bCs/>
          <w:iCs/>
        </w:rPr>
      </w:pPr>
      <w:bookmarkStart w:id="74" w:name="__RefHeading___Toc478248127"/>
      <w:bookmarkEnd w:id="74"/>
      <w:r>
        <w:rPr>
          <w:bCs/>
          <w:iCs/>
        </w:rPr>
        <w:t>11</w:t>
      </w:r>
      <w:r>
        <w:rPr>
          <w:bCs/>
          <w:iCs/>
        </w:rPr>
        <w:t>.</w:t>
      </w:r>
      <w:r>
        <w:rPr>
          <w:bCs/>
          <w:iCs/>
        </w:rPr>
        <w:t>2</w:t>
      </w:r>
      <w:r>
        <w:rPr>
          <w:bCs/>
          <w:iCs/>
        </w:rPr>
        <w:tab/>
        <w:t>Common requirements for UE and BS</w:t>
      </w:r>
    </w:p>
    <w:p>
      <w:pPr>
        <w:pStyle w:val="Heading3"/>
        <w:rPr>
          <w:rFonts w:eastAsia="SimSun;宋体"/>
          <w:kern w:val="2"/>
          <w:lang w:val="en-US" w:eastAsia="zh-CN"/>
        </w:rPr>
      </w:pPr>
      <w:bookmarkStart w:id="75" w:name="__RefHeading___Toc478248128"/>
      <w:bookmarkEnd w:id="75"/>
      <w:r>
        <w:rPr>
          <w:rFonts w:eastAsia="SimSun;宋体"/>
          <w:kern w:val="2"/>
          <w:lang w:val="en-US" w:eastAsia="zh-CN"/>
        </w:rPr>
        <w:t>11.2.1</w:t>
        <w:tab/>
        <w:t>Carrier Aggregation</w:t>
      </w:r>
    </w:p>
    <w:p>
      <w:pPr>
        <w:pStyle w:val="Heading4"/>
        <w:ind w:left="1418" w:hanging="1418"/>
        <w:rPr/>
      </w:pPr>
      <w:bookmarkStart w:id="76" w:name="__RefHeading___Toc478248129"/>
      <w:bookmarkEnd w:id="76"/>
      <w:r>
        <w:rPr/>
        <w:t>11.2.1.1</w:t>
        <w:tab/>
        <w:t>Bandwidth configuration of component carriers</w:t>
      </w:r>
    </w:p>
    <w:p>
      <w:pPr>
        <w:pStyle w:val="Normal"/>
        <w:rPr/>
      </w:pPr>
      <w:r>
        <w:rPr/>
        <w:t xml:space="preserve">Radio requirements shall be specified for aggregation of component carriers for both contiguous and non-contiguous aggregation. The allowed channel bandwidths for each component carrier are 1.4 MHz, 3.0 MHz, 5MHz, 10 MHz, 15 MHz and 20 MHz. </w:t>
      </w:r>
    </w:p>
    <w:p>
      <w:pPr>
        <w:pStyle w:val="Heading4"/>
        <w:ind w:left="1418" w:hanging="1418"/>
        <w:rPr/>
      </w:pPr>
      <w:bookmarkStart w:id="77" w:name="__RefHeading___Toc478248130"/>
      <w:bookmarkEnd w:id="77"/>
      <w:r>
        <w:rPr/>
        <w:t>11.2.1.2</w:t>
        <w:tab/>
        <w:t>Carrier spacing between component carriers</w:t>
      </w:r>
    </w:p>
    <w:p>
      <w:pPr>
        <w:pStyle w:val="Normal"/>
        <w:rPr>
          <w:rFonts w:eastAsia="MS Mincho;MS Mincho"/>
        </w:rPr>
      </w:pPr>
      <w:r>
        <w:rPr/>
        <w:t>The carrier spacing between component carriers is a multiple of 300 kHz for contiguous aggregation and non-contiguous aggregation in the same operating band. It shall be possible to configure all component carriers LTE Release 8 compatible, at least when the aggregated numbers of component carriers in the UL and the DL are same. Not all component carriers may necessarily be LTE release 8 compatible.</w:t>
      </w:r>
    </w:p>
    <w:p>
      <w:pPr>
        <w:pStyle w:val="Heading3"/>
        <w:rPr/>
      </w:pPr>
      <w:bookmarkStart w:id="78" w:name="__RefHeading___Toc478248131"/>
      <w:bookmarkEnd w:id="78"/>
      <w:r>
        <w:rPr>
          <w:rFonts w:eastAsia="MS Mincho;MS Mincho"/>
          <w:kern w:val="2"/>
          <w:lang w:val="en-US"/>
        </w:rPr>
        <w:t>11</w:t>
      </w:r>
      <w:r>
        <w:rPr>
          <w:rFonts w:eastAsia="SimSun;宋体"/>
          <w:kern w:val="2"/>
          <w:lang w:val="en-US" w:eastAsia="zh-CN"/>
        </w:rPr>
        <w:t>.2.2</w:t>
        <w:tab/>
        <w:t>Operating bands</w:t>
      </w:r>
    </w:p>
    <w:p>
      <w:pPr>
        <w:pStyle w:val="Normal"/>
        <w:rPr/>
      </w:pPr>
      <w:r>
        <w:rPr/>
        <w:t>Operating bands of LTE-Advanced will involve E-UTRA operating bands as well as possible IMT bands identified by ITU-R.</w:t>
      </w:r>
      <w:r>
        <w:rPr>
          <w:rFonts w:eastAsia="MS Mincho;MS Mincho"/>
        </w:rPr>
        <w:t xml:space="preserve"> </w:t>
      </w:r>
      <w:r>
        <w:rPr/>
        <w:t>E-UTRA is designed to operate in the operating bands as defined in [</w:t>
      </w:r>
      <w:r>
        <w:rPr>
          <w:rFonts w:eastAsia="MS Mincho;MS Mincho"/>
        </w:rPr>
        <w:t>5</w:t>
      </w:r>
      <w:r>
        <w:rPr>
          <w:rFonts w:eastAsia="MS Mincho;MS Mincho"/>
        </w:rPr>
        <w:t xml:space="preserve">, </w:t>
      </w:r>
      <w:r>
        <w:rPr>
          <w:rFonts w:eastAsia="MS Mincho;MS Mincho"/>
        </w:rPr>
        <w:t>6</w:t>
      </w:r>
      <w:r>
        <w:rPr/>
        <w:t>]. E-UTRA operating bands are shown in Table </w:t>
      </w:r>
      <w:r>
        <w:rPr>
          <w:rFonts w:eastAsia="MS Mincho;MS Mincho"/>
        </w:rPr>
        <w:t>11.</w:t>
      </w:r>
      <w:r>
        <w:rPr/>
        <w:t>2.</w:t>
      </w:r>
      <w:r>
        <w:rPr>
          <w:rFonts w:eastAsia="MS Mincho;MS Mincho"/>
        </w:rPr>
        <w:t>2</w:t>
      </w:r>
      <w:r>
        <w:rPr/>
        <w:t>-1.</w:t>
      </w:r>
    </w:p>
    <w:p>
      <w:pPr>
        <w:pStyle w:val="TH"/>
        <w:rPr/>
      </w:pPr>
      <w:r>
        <w:rPr/>
        <w:t xml:space="preserve">Table </w:t>
      </w:r>
      <w:r>
        <w:rPr>
          <w:rFonts w:eastAsia="MS Mincho;MS Mincho"/>
        </w:rPr>
        <w:t>11.2.2</w:t>
      </w:r>
      <w:r>
        <w:rPr/>
        <w:t xml:space="preserve">-1 </w:t>
      </w:r>
      <w:r>
        <w:rPr>
          <w:rFonts w:eastAsia="MS Mincho;MS Mincho"/>
        </w:rPr>
        <w:t>Operating ban</w:t>
      </w:r>
      <w:r>
        <w:rPr>
          <w:rFonts w:eastAsia="MS Mincho;MS Mincho"/>
        </w:rPr>
        <w:t>d</w:t>
      </w:r>
      <w:r>
        <w:rPr>
          <w:rFonts w:eastAsia="MS Mincho;MS Mincho"/>
        </w:rPr>
        <w:t>s for LTE-Advanced (</w:t>
      </w:r>
      <w:r>
        <w:rPr/>
        <w:t>E-UTRA operating bands</w:t>
      </w:r>
      <w:r>
        <w:rPr>
          <w:rFonts w:eastAsia="MS Mincho;MS Mincho"/>
        </w:rPr>
        <w:t>)</w:t>
      </w:r>
      <w:r>
        <w:rPr/>
        <w:t>:</w:t>
      </w:r>
    </w:p>
    <w:tbl>
      <w:tblPr>
        <w:tblW w:w="8380" w:type="dxa"/>
        <w:jc w:val="left"/>
        <w:tblInd w:w="955" w:type="dxa"/>
        <w:tblLayout w:type="fixed"/>
        <w:tblCellMar>
          <w:top w:w="0" w:type="dxa"/>
          <w:left w:w="108" w:type="dxa"/>
          <w:bottom w:w="0" w:type="dxa"/>
          <w:right w:w="108" w:type="dxa"/>
        </w:tblCellMar>
      </w:tblPr>
      <w:tblGrid>
        <w:gridCol w:w="1240"/>
        <w:gridCol w:w="1400"/>
        <w:gridCol w:w="320"/>
        <w:gridCol w:w="1400"/>
        <w:gridCol w:w="1400"/>
        <w:gridCol w:w="320"/>
        <w:gridCol w:w="1400"/>
        <w:gridCol w:w="900"/>
      </w:tblGrid>
      <w:tr>
        <w:trPr/>
        <w:tc>
          <w:tcPr>
            <w:tcW w:w="124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sz w:val="22"/>
                <w:szCs w:val="22"/>
              </w:rPr>
            </w:pPr>
            <w:r>
              <w:rPr/>
              <w:t>Operating Band</w:t>
            </w:r>
          </w:p>
        </w:tc>
        <w:tc>
          <w:tcPr>
            <w:tcW w:w="3120"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sz w:val="22"/>
                <w:szCs w:val="22"/>
              </w:rPr>
            </w:pPr>
            <w:r>
              <w:rPr/>
              <w:t>Uplink (UL) operating band</w:t>
              <w:br/>
              <w:t>BS receive/UE transmit</w:t>
            </w:r>
          </w:p>
        </w:tc>
        <w:tc>
          <w:tcPr>
            <w:tcW w:w="3120"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sz w:val="22"/>
                <w:szCs w:val="22"/>
              </w:rPr>
            </w:pPr>
            <w:r>
              <w:rPr/>
              <w:t>Downlink (DL) operating band</w:t>
              <w:br/>
              <w:t>BS transmit /UE receive</w:t>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sz w:val="22"/>
                <w:szCs w:val="22"/>
              </w:rPr>
            </w:pPr>
            <w:r>
              <w:rPr/>
              <w:t>Duplex Mode</w:t>
            </w:r>
          </w:p>
        </w:tc>
      </w:tr>
      <w:tr>
        <w:trPr/>
        <w:tc>
          <w:tcPr>
            <w:tcW w:w="1240"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86" w:after="180"/>
              <w:ind w:left="0" w:hanging="0"/>
              <w:jc w:val="center"/>
              <w:rPr>
                <w:rFonts w:eastAsia="MS Mincho;MS Mincho"/>
                <w:sz w:val="22"/>
                <w:szCs w:val="22"/>
              </w:rPr>
            </w:pPr>
            <w:r>
              <w:rPr>
                <w:rFonts w:eastAsia="MS Mincho;MS Mincho"/>
                <w:sz w:val="22"/>
                <w:szCs w:val="22"/>
              </w:rPr>
            </w:r>
          </w:p>
        </w:tc>
        <w:tc>
          <w:tcPr>
            <w:tcW w:w="3120"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sz w:val="22"/>
                <w:szCs w:val="22"/>
              </w:rPr>
            </w:pPr>
            <w:r>
              <w:rPr/>
              <w:t>F</w:t>
            </w:r>
            <w:r>
              <w:rPr>
                <w:vertAlign w:val="subscript"/>
              </w:rPr>
              <w:t>UL_low</w:t>
            </w:r>
            <w:r>
              <w:rPr/>
              <w:t xml:space="preserve">   –  F</w:t>
            </w:r>
            <w:r>
              <w:rPr>
                <w:vertAlign w:val="subscript"/>
              </w:rPr>
              <w:t>UL_high</w:t>
            </w:r>
          </w:p>
        </w:tc>
        <w:tc>
          <w:tcPr>
            <w:tcW w:w="3120"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MS Mincho;MS Mincho"/>
                <w:sz w:val="22"/>
                <w:szCs w:val="22"/>
              </w:rPr>
            </w:pPr>
            <w:r>
              <w:rPr/>
              <w:t>F</w:t>
            </w:r>
            <w:r>
              <w:rPr>
                <w:vertAlign w:val="subscript"/>
              </w:rPr>
              <w:t>DL_low</w:t>
            </w:r>
            <w:r>
              <w:rPr/>
              <w:t xml:space="preserve">   –  F</w:t>
            </w:r>
            <w:r>
              <w:rPr>
                <w:vertAlign w:val="subscript"/>
              </w:rPr>
              <w:t>DL_high</w:t>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86" w:after="180"/>
              <w:ind w:left="0" w:hanging="0"/>
              <w:jc w:val="center"/>
              <w:rPr>
                <w:rFonts w:eastAsia="MS Mincho;MS Mincho"/>
                <w:sz w:val="22"/>
                <w:szCs w:val="22"/>
              </w:rPr>
            </w:pPr>
            <w:r>
              <w:rPr>
                <w:rFonts w:eastAsia="MS Mincho;MS Mincho"/>
                <w:sz w:val="22"/>
                <w:szCs w:val="22"/>
              </w:rPr>
            </w:r>
          </w:p>
        </w:tc>
      </w:tr>
      <w:tr>
        <w:trPr>
          <w:trHeight w:val="200" w:hRule="atLeast"/>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 xml:space="preserve">1920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 xml:space="preserve">1980 MHz </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 xml:space="preserve">2110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2170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2</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 xml:space="preserve">1850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1910  MHz</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 xml:space="preserve">1930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1990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3</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 xml:space="preserve">1710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1785 MHz</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 xml:space="preserve">1805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1880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4</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1710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 xml:space="preserve">1755 MHz </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2110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2155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5</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824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849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869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894MHz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rHeight w:val="200" w:hRule="atLeast"/>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6</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rFonts w:eastAsia="MS Mincho;MS Mincho"/>
              </w:rPr>
              <w:t>830 MHz</w:t>
            </w:r>
            <w:r>
              <w:rPr/>
              <w:t>-</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840 MHz</w:t>
            </w:r>
            <w:r>
              <w:rPr/>
              <w:t>-</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rFonts w:eastAsia="MS Mincho;MS Mincho"/>
              </w:rPr>
              <w:t>865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875 MHz</w:t>
            </w:r>
            <w:r>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7</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2500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2570 MHz</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 xml:space="preserve">2620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2690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8</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880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915 MHz</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 xml:space="preserve">925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960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9</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1749.9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1784.9 MHz</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 xml:space="preserve">1844.9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1879.9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10</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1710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1770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2110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2170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11</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1427.9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1447.9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1475.9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1495.9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12</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698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716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728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746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13</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777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787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746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756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14</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788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798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758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768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15</w:t>
            </w:r>
          </w:p>
        </w:tc>
        <w:tc>
          <w:tcPr>
            <w:tcW w:w="312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Reserved</w:t>
            </w:r>
          </w:p>
        </w:tc>
        <w:tc>
          <w:tcPr>
            <w:tcW w:w="312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Reserved</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16</w:t>
            </w:r>
          </w:p>
        </w:tc>
        <w:tc>
          <w:tcPr>
            <w:tcW w:w="312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Reserved</w:t>
            </w:r>
          </w:p>
        </w:tc>
        <w:tc>
          <w:tcPr>
            <w:tcW w:w="312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Reserved</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17</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704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716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734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746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18</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815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830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860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875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19</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830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845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875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890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20</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832 MHz</w:t>
            </w:r>
          </w:p>
        </w:tc>
        <w:tc>
          <w:tcPr>
            <w:tcW w:w="320" w:type="dxa"/>
            <w:tcBorders>
              <w:top w:val="single" w:sz="4" w:space="0" w:color="000000"/>
              <w:bottom w:val="single" w:sz="4" w:space="0" w:color="000000"/>
            </w:tcBorders>
            <w:vAlign w:val="center"/>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862 MHz</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791 MHz</w:t>
            </w:r>
          </w:p>
        </w:tc>
        <w:tc>
          <w:tcPr>
            <w:tcW w:w="320" w:type="dxa"/>
            <w:tcBorders>
              <w:top w:val="single" w:sz="4" w:space="0" w:color="000000"/>
              <w:bottom w:val="single" w:sz="4" w:space="0" w:color="000000"/>
            </w:tcBorders>
            <w:vAlign w:val="center"/>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821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21</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1447.9 MHz</w:t>
            </w:r>
          </w:p>
        </w:tc>
        <w:tc>
          <w:tcPr>
            <w:tcW w:w="320" w:type="dxa"/>
            <w:tcBorders>
              <w:top w:val="single" w:sz="4" w:space="0" w:color="000000"/>
              <w:bottom w:val="single" w:sz="4" w:space="0" w:color="000000"/>
            </w:tcBorders>
            <w:vAlign w:val="center"/>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1462.9 MHz</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1495.9 MHz</w:t>
            </w:r>
          </w:p>
        </w:tc>
        <w:tc>
          <w:tcPr>
            <w:tcW w:w="320" w:type="dxa"/>
            <w:tcBorders>
              <w:top w:val="single" w:sz="4" w:space="0" w:color="000000"/>
              <w:bottom w:val="single" w:sz="4" w:space="0" w:color="000000"/>
            </w:tcBorders>
            <w:vAlign w:val="center"/>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1510.9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22</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3410 MHz</w:t>
            </w:r>
          </w:p>
        </w:tc>
        <w:tc>
          <w:tcPr>
            <w:tcW w:w="320" w:type="dxa"/>
            <w:tcBorders>
              <w:top w:val="single" w:sz="4" w:space="0" w:color="000000"/>
              <w:bottom w:val="single" w:sz="4" w:space="0" w:color="000000"/>
            </w:tcBorders>
            <w:vAlign w:val="center"/>
          </w:tcPr>
          <w:p>
            <w:pPr>
              <w:pStyle w:val="TAC"/>
              <w:snapToGrid w:val="false"/>
              <w:rPr>
                <w:rFonts w:eastAsia="MS Mincho;MS Mincho"/>
              </w:rPr>
            </w:pPr>
            <w:r>
              <w:rPr>
                <w:rFonts w:eastAsia="MS Mincho;MS Mincho"/>
              </w:rPr>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3500 MHz</w:t>
            </w:r>
          </w:p>
        </w:tc>
        <w:tc>
          <w:tcPr>
            <w:tcW w:w="1400" w:type="dxa"/>
            <w:tcBorders>
              <w:top w:val="single" w:sz="4" w:space="0" w:color="000000"/>
              <w:left w:val="single" w:sz="4" w:space="0" w:color="000000"/>
              <w:bottom w:val="single" w:sz="4" w:space="0" w:color="000000"/>
            </w:tcBorders>
            <w:vAlign w:val="center"/>
          </w:tcPr>
          <w:p>
            <w:pPr>
              <w:pStyle w:val="TAC"/>
              <w:rPr>
                <w:rFonts w:eastAsia="MS Mincho;MS Mincho"/>
              </w:rPr>
            </w:pPr>
            <w:r>
              <w:rPr/>
              <w:t>3510 MHz</w:t>
            </w:r>
          </w:p>
        </w:tc>
        <w:tc>
          <w:tcPr>
            <w:tcW w:w="320" w:type="dxa"/>
            <w:tcBorders>
              <w:top w:val="single" w:sz="4" w:space="0" w:color="000000"/>
              <w:bottom w:val="single" w:sz="4" w:space="0" w:color="000000"/>
            </w:tcBorders>
            <w:vAlign w:val="center"/>
          </w:tcPr>
          <w:p>
            <w:pPr>
              <w:pStyle w:val="TAC"/>
              <w:snapToGrid w:val="false"/>
              <w:rPr>
                <w:rFonts w:eastAsia="MS Mincho;MS Mincho"/>
              </w:rPr>
            </w:pPr>
            <w:r>
              <w:rPr>
                <w:rFonts w:eastAsia="MS Mincho;MS Mincho"/>
              </w:rPr>
            </w:r>
          </w:p>
        </w:tc>
        <w:tc>
          <w:tcPr>
            <w:tcW w:w="1400" w:type="dxa"/>
            <w:tcBorders>
              <w:top w:val="single" w:sz="4" w:space="0" w:color="000000"/>
              <w:bottom w:val="single" w:sz="4" w:space="0" w:color="000000"/>
              <w:right w:val="single" w:sz="4" w:space="0" w:color="000000"/>
            </w:tcBorders>
            <w:vAlign w:val="center"/>
          </w:tcPr>
          <w:p>
            <w:pPr>
              <w:pStyle w:val="TAC"/>
              <w:rPr>
                <w:rFonts w:eastAsia="MS Mincho;MS Mincho"/>
              </w:rPr>
            </w:pPr>
            <w:r>
              <w:rPr/>
              <w:t>3600 MHz</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FDD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w:t>
            </w:r>
          </w:p>
        </w:tc>
        <w:tc>
          <w:tcPr>
            <w:tcW w:w="1400" w:type="dxa"/>
            <w:tcBorders>
              <w:top w:val="single" w:sz="4" w:space="0" w:color="000000"/>
              <w:left w:val="single" w:sz="4" w:space="0" w:color="000000"/>
              <w:bottom w:val="single" w:sz="4" w:space="0" w:color="000000"/>
            </w:tcBorders>
          </w:tcPr>
          <w:p>
            <w:pPr>
              <w:pStyle w:val="TAC"/>
              <w:snapToGrid w:val="false"/>
              <w:rPr>
                <w:rFonts w:eastAsia="MS Mincho;MS Mincho"/>
              </w:rPr>
            </w:pPr>
            <w:r>
              <w:rPr>
                <w:rFonts w:eastAsia="MS Mincho;MS Mincho"/>
              </w:rPr>
            </w:r>
          </w:p>
        </w:tc>
        <w:tc>
          <w:tcPr>
            <w:tcW w:w="320" w:type="dxa"/>
            <w:tcBorders>
              <w:top w:val="single" w:sz="4" w:space="0" w:color="000000"/>
              <w:bottom w:val="single" w:sz="4" w:space="0" w:color="000000"/>
            </w:tcBorders>
          </w:tcPr>
          <w:p>
            <w:pPr>
              <w:pStyle w:val="TAC"/>
              <w:snapToGrid w:val="false"/>
              <w:rPr>
                <w:rFonts w:eastAsia="MS Mincho;MS Mincho"/>
              </w:rPr>
            </w:pPr>
            <w:r>
              <w:rPr>
                <w:rFonts w:eastAsia="MS Mincho;MS Mincho"/>
              </w:rPr>
            </w:r>
          </w:p>
        </w:tc>
        <w:tc>
          <w:tcPr>
            <w:tcW w:w="1400" w:type="dxa"/>
            <w:tcBorders>
              <w:top w:val="single" w:sz="4" w:space="0" w:color="000000"/>
              <w:bottom w:val="single" w:sz="4" w:space="0" w:color="000000"/>
              <w:right w:val="single" w:sz="4" w:space="0" w:color="000000"/>
            </w:tcBorders>
          </w:tcPr>
          <w:p>
            <w:pPr>
              <w:pStyle w:val="TAC"/>
              <w:snapToGrid w:val="false"/>
              <w:rPr>
                <w:rFonts w:eastAsia="MS Mincho;MS Mincho"/>
              </w:rPr>
            </w:pPr>
            <w:r>
              <w:rPr>
                <w:rFonts w:eastAsia="MS Mincho;MS Mincho"/>
              </w:rPr>
            </w:r>
          </w:p>
        </w:tc>
        <w:tc>
          <w:tcPr>
            <w:tcW w:w="1400" w:type="dxa"/>
            <w:tcBorders>
              <w:top w:val="single" w:sz="4" w:space="0" w:color="000000"/>
              <w:left w:val="single" w:sz="4" w:space="0" w:color="000000"/>
              <w:bottom w:val="single" w:sz="4" w:space="0" w:color="000000"/>
            </w:tcBorders>
          </w:tcPr>
          <w:p>
            <w:pPr>
              <w:pStyle w:val="TAC"/>
              <w:snapToGrid w:val="false"/>
              <w:rPr>
                <w:rFonts w:eastAsia="MS Mincho;MS Mincho"/>
              </w:rPr>
            </w:pPr>
            <w:r>
              <w:rPr>
                <w:rFonts w:eastAsia="MS Mincho;MS Mincho"/>
              </w:rPr>
            </w:r>
          </w:p>
        </w:tc>
        <w:tc>
          <w:tcPr>
            <w:tcW w:w="320" w:type="dxa"/>
            <w:tcBorders>
              <w:top w:val="single" w:sz="4" w:space="0" w:color="000000"/>
              <w:bottom w:val="single" w:sz="4" w:space="0" w:color="000000"/>
            </w:tcBorders>
          </w:tcPr>
          <w:p>
            <w:pPr>
              <w:pStyle w:val="TAC"/>
              <w:snapToGrid w:val="false"/>
              <w:rPr>
                <w:rFonts w:eastAsia="MS Mincho;MS Mincho"/>
              </w:rPr>
            </w:pPr>
            <w:r>
              <w:rPr>
                <w:rFonts w:eastAsia="MS Mincho;MS Mincho"/>
              </w:rPr>
            </w:r>
          </w:p>
        </w:tc>
        <w:tc>
          <w:tcPr>
            <w:tcW w:w="1400" w:type="dxa"/>
            <w:tcBorders>
              <w:top w:val="single" w:sz="4" w:space="0" w:color="000000"/>
              <w:bottom w:val="single" w:sz="4" w:space="0" w:color="000000"/>
              <w:right w:val="single" w:sz="4" w:space="0" w:color="000000"/>
            </w:tcBorders>
          </w:tcPr>
          <w:p>
            <w:pPr>
              <w:pStyle w:val="TAC"/>
              <w:snapToGrid w:val="false"/>
              <w:rPr>
                <w:rFonts w:eastAsia="MS Mincho;MS Mincho"/>
              </w:rPr>
            </w:pPr>
            <w:r>
              <w:rPr>
                <w:rFonts w:eastAsia="MS Mincho;MS Mincho"/>
              </w:rPr>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rPr>
            </w:pPr>
            <w:r>
              <w:rPr>
                <w:rFonts w:eastAsia="MS Mincho;MS Mincho"/>
              </w:rPr>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33</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1900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1920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1900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1920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TDD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34</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2010 MHz</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 xml:space="preserve">2025 MHz </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2010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2025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TDD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35</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1850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1910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1850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1910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TDD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36</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1930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1990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1930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1990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TDD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37</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1910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1930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1910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1930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TDD</w:t>
            </w:r>
          </w:p>
        </w:tc>
      </w:tr>
      <w:tr>
        <w:trPr/>
        <w:tc>
          <w:tcPr>
            <w:tcW w:w="12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t>38</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2570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2620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2570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2620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TDD</w:t>
            </w:r>
          </w:p>
        </w:tc>
      </w:tr>
      <w:tr>
        <w:trPr/>
        <w:tc>
          <w:tcPr>
            <w:tcW w:w="124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39</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1880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1920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1880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1920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TDD</w:t>
            </w:r>
          </w:p>
        </w:tc>
      </w:tr>
      <w:tr>
        <w:trPr/>
        <w:tc>
          <w:tcPr>
            <w:tcW w:w="124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40</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2300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2400 MHz</w:t>
            </w:r>
          </w:p>
        </w:tc>
        <w:tc>
          <w:tcPr>
            <w:tcW w:w="1400" w:type="dxa"/>
            <w:tcBorders>
              <w:top w:val="single" w:sz="4" w:space="0" w:color="000000"/>
              <w:left w:val="single" w:sz="4" w:space="0" w:color="000000"/>
              <w:bottom w:val="single" w:sz="4" w:space="0" w:color="000000"/>
            </w:tcBorders>
          </w:tcPr>
          <w:p>
            <w:pPr>
              <w:pStyle w:val="TAC"/>
              <w:rPr>
                <w:rFonts w:eastAsia="MS Mincho;MS Mincho"/>
              </w:rPr>
            </w:pPr>
            <w:r>
              <w:rPr/>
              <w:t xml:space="preserve">2300 MHz </w:t>
            </w:r>
          </w:p>
        </w:tc>
        <w:tc>
          <w:tcPr>
            <w:tcW w:w="320" w:type="dxa"/>
            <w:tcBorders>
              <w:top w:val="single" w:sz="4" w:space="0" w:color="000000"/>
              <w:bottom w:val="single" w:sz="4" w:space="0" w:color="000000"/>
            </w:tcBorders>
          </w:tcPr>
          <w:p>
            <w:pPr>
              <w:pStyle w:val="TAC"/>
              <w:rPr>
                <w:rFonts w:eastAsia="MS Mincho;MS Mincho"/>
              </w:rPr>
            </w:pPr>
            <w:r>
              <w:rPr/>
              <w:t>–</w:t>
            </w:r>
          </w:p>
        </w:tc>
        <w:tc>
          <w:tcPr>
            <w:tcW w:w="1400" w:type="dxa"/>
            <w:tcBorders>
              <w:top w:val="single" w:sz="4" w:space="0" w:color="000000"/>
              <w:bottom w:val="single" w:sz="4" w:space="0" w:color="000000"/>
              <w:right w:val="single" w:sz="4" w:space="0" w:color="000000"/>
            </w:tcBorders>
          </w:tcPr>
          <w:p>
            <w:pPr>
              <w:pStyle w:val="TAC"/>
              <w:rPr>
                <w:rFonts w:eastAsia="MS Mincho;MS Mincho"/>
              </w:rPr>
            </w:pPr>
            <w:r>
              <w:rPr/>
              <w:t>2400 MHz</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TDD</w:t>
            </w:r>
          </w:p>
        </w:tc>
      </w:tr>
      <w:tr>
        <w:trPr/>
        <w:tc>
          <w:tcPr>
            <w:tcW w:w="1240"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[41]</w:t>
            </w:r>
          </w:p>
        </w:tc>
        <w:tc>
          <w:tcPr>
            <w:tcW w:w="1400" w:type="dxa"/>
            <w:tcBorders>
              <w:top w:val="single" w:sz="4" w:space="0" w:color="000000"/>
              <w:left w:val="single" w:sz="4" w:space="0" w:color="000000"/>
              <w:bottom w:val="single" w:sz="4" w:space="0" w:color="000000"/>
            </w:tcBorders>
            <w:vAlign w:val="center"/>
          </w:tcPr>
          <w:p>
            <w:pPr>
              <w:pStyle w:val="TAC"/>
              <w:rPr/>
            </w:pPr>
            <w:r>
              <w:rPr/>
              <w:t>[34</w:t>
            </w:r>
            <w:r>
              <w:rPr>
                <w:rFonts w:eastAsia="MS Mincho;MS Mincho"/>
              </w:rPr>
              <w:t>0</w:t>
            </w:r>
            <w:r>
              <w:rPr/>
              <w:t>0] MHz</w:t>
            </w:r>
          </w:p>
        </w:tc>
        <w:tc>
          <w:tcPr>
            <w:tcW w:w="320" w:type="dxa"/>
            <w:tcBorders>
              <w:top w:val="single" w:sz="4" w:space="0" w:color="000000"/>
              <w:bottom w:val="single" w:sz="4" w:space="0" w:color="000000"/>
            </w:tcBorders>
            <w:vAlign w:val="center"/>
          </w:tcPr>
          <w:p>
            <w:pPr>
              <w:pStyle w:val="TAC"/>
              <w:rPr/>
            </w:pPr>
            <w:r>
              <w:rPr/>
              <w:t>–</w:t>
            </w:r>
          </w:p>
        </w:tc>
        <w:tc>
          <w:tcPr>
            <w:tcW w:w="1400" w:type="dxa"/>
            <w:tcBorders>
              <w:top w:val="single" w:sz="4" w:space="0" w:color="000000"/>
              <w:bottom w:val="single" w:sz="4" w:space="0" w:color="000000"/>
              <w:right w:val="single" w:sz="4" w:space="0" w:color="000000"/>
            </w:tcBorders>
            <w:vAlign w:val="center"/>
          </w:tcPr>
          <w:p>
            <w:pPr>
              <w:pStyle w:val="TAC"/>
              <w:rPr/>
            </w:pPr>
            <w:r>
              <w:rPr/>
              <w:t>[3</w:t>
            </w:r>
            <w:r>
              <w:rPr>
                <w:rFonts w:eastAsia="MS Mincho;MS Mincho"/>
              </w:rPr>
              <w:t>6</w:t>
            </w:r>
            <w:r>
              <w:rPr/>
              <w:t>00] MHz</w:t>
            </w:r>
          </w:p>
        </w:tc>
        <w:tc>
          <w:tcPr>
            <w:tcW w:w="1400" w:type="dxa"/>
            <w:tcBorders>
              <w:top w:val="single" w:sz="4" w:space="0" w:color="000000"/>
              <w:left w:val="single" w:sz="4" w:space="0" w:color="000000"/>
              <w:bottom w:val="single" w:sz="4" w:space="0" w:color="000000"/>
            </w:tcBorders>
            <w:vAlign w:val="center"/>
          </w:tcPr>
          <w:p>
            <w:pPr>
              <w:pStyle w:val="TAC"/>
              <w:rPr/>
            </w:pPr>
            <w:r>
              <w:rPr/>
              <w:t>[3</w:t>
            </w:r>
            <w:r>
              <w:rPr>
                <w:rFonts w:eastAsia="MS Mincho;MS Mincho"/>
              </w:rPr>
              <w:t>40</w:t>
            </w:r>
            <w:r>
              <w:rPr/>
              <w:t>0] MHz</w:t>
            </w:r>
          </w:p>
        </w:tc>
        <w:tc>
          <w:tcPr>
            <w:tcW w:w="320" w:type="dxa"/>
            <w:tcBorders>
              <w:top w:val="single" w:sz="4" w:space="0" w:color="000000"/>
              <w:bottom w:val="single" w:sz="4" w:space="0" w:color="000000"/>
            </w:tcBorders>
            <w:vAlign w:val="center"/>
          </w:tcPr>
          <w:p>
            <w:pPr>
              <w:pStyle w:val="TAC"/>
              <w:rPr/>
            </w:pPr>
            <w:r>
              <w:rPr/>
              <w:t>–</w:t>
            </w:r>
          </w:p>
        </w:tc>
        <w:tc>
          <w:tcPr>
            <w:tcW w:w="1400" w:type="dxa"/>
            <w:tcBorders>
              <w:top w:val="single" w:sz="4" w:space="0" w:color="000000"/>
              <w:bottom w:val="single" w:sz="4" w:space="0" w:color="000000"/>
              <w:right w:val="single" w:sz="4" w:space="0" w:color="000000"/>
            </w:tcBorders>
            <w:vAlign w:val="center"/>
          </w:tcPr>
          <w:p>
            <w:pPr>
              <w:pStyle w:val="TAC"/>
              <w:rPr/>
            </w:pPr>
            <w:r>
              <w:rPr/>
              <w:t>[3600] MHz</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TDD</w:t>
            </w:r>
          </w:p>
        </w:tc>
      </w:tr>
      <w:tr>
        <w:trPr/>
        <w:tc>
          <w:tcPr>
            <w:tcW w:w="8380" w:type="dxa"/>
            <w:gridSpan w:val="8"/>
            <w:tcBorders>
              <w:top w:val="single" w:sz="4" w:space="0" w:color="000000"/>
              <w:left w:val="single" w:sz="4" w:space="0" w:color="000000"/>
              <w:bottom w:val="single" w:sz="4" w:space="0" w:color="000000"/>
              <w:right w:val="single" w:sz="4" w:space="0" w:color="000000"/>
            </w:tcBorders>
            <w:vAlign w:val="center"/>
          </w:tcPr>
          <w:p>
            <w:pPr>
              <w:pStyle w:val="TAN"/>
              <w:snapToGrid w:val="false"/>
              <w:rPr>
                <w:rFonts w:eastAsia="MS Mincho;MS Mincho"/>
                <w:sz w:val="22"/>
                <w:szCs w:val="22"/>
              </w:rPr>
            </w:pPr>
            <w:r>
              <w:rPr>
                <w:rFonts w:eastAsia="MS Mincho;MS Mincho"/>
                <w:sz w:val="22"/>
                <w:szCs w:val="22"/>
              </w:rPr>
            </w:r>
          </w:p>
        </w:tc>
      </w:tr>
    </w:tbl>
    <w:p>
      <w:pPr>
        <w:pStyle w:val="Normal"/>
        <w:rPr>
          <w:rFonts w:eastAsia="MS Mincho;MS Mincho"/>
        </w:rPr>
      </w:pPr>
      <w:r>
        <w:rPr>
          <w:rFonts w:eastAsia="MS Mincho;MS Mincho"/>
        </w:rPr>
      </w:r>
    </w:p>
    <w:p>
      <w:pPr>
        <w:pStyle w:val="NO"/>
        <w:rPr/>
      </w:pPr>
      <w:r>
        <w:rPr>
          <w:rStyle w:val="TANChar"/>
          <w:rFonts w:eastAsia="MS Mincho;MS Mincho"/>
        </w:rPr>
        <w:t>Note:</w:t>
        <w:tab/>
        <w:t xml:space="preserve">Frequency </w:t>
      </w:r>
      <w:r>
        <w:rPr>
          <w:rStyle w:val="TANChar"/>
          <w:rFonts w:eastAsia="MS Mincho;MS Mincho"/>
        </w:rPr>
        <w:t>arrangement</w:t>
      </w:r>
      <w:r>
        <w:rPr>
          <w:rStyle w:val="TANChar"/>
          <w:rFonts w:eastAsia="MS Mincho;MS Mincho"/>
        </w:rPr>
        <w:t xml:space="preserve"> for certain operating bands in </w:t>
      </w:r>
      <w:r>
        <w:rPr>
          <w:rStyle w:val="TANChar"/>
        </w:rPr>
        <w:t xml:space="preserve">Table </w:t>
      </w:r>
      <w:r>
        <w:rPr>
          <w:rStyle w:val="TANChar"/>
          <w:rFonts w:eastAsia="MS Mincho;MS Mincho"/>
        </w:rPr>
        <w:t>11.2.2-1 may be modified, eg. split into sub-bands, a</w:t>
      </w:r>
      <w:r>
        <w:rPr>
          <w:rStyle w:val="TANChar"/>
          <w:rFonts w:eastAsia="MS Mincho;MS Mincho"/>
        </w:rPr>
        <w:t>ccording</w:t>
      </w:r>
      <w:r>
        <w:rPr>
          <w:rStyle w:val="TANChar"/>
          <w:rFonts w:eastAsia="MS Mincho;MS Mincho"/>
        </w:rPr>
        <w:t xml:space="preserve"> as the future studies</w:t>
      </w:r>
      <w:r>
        <w:rPr>
          <w:rFonts w:eastAsia="MS Mincho;MS Mincho"/>
        </w:rPr>
        <w:t>.</w:t>
      </w:r>
    </w:p>
    <w:p>
      <w:pPr>
        <w:pStyle w:val="Normal"/>
        <w:rPr/>
      </w:pPr>
      <w:r>
        <w:rPr/>
        <w:t xml:space="preserve">Introduction of </w:t>
      </w:r>
      <w:r>
        <w:rPr>
          <w:rFonts w:eastAsia="MS Mincho;MS Mincho"/>
        </w:rPr>
        <w:t xml:space="preserve">the following </w:t>
      </w:r>
      <w:r>
        <w:rPr/>
        <w:t>other ITU-R IMT bands are not precluded in the future</w:t>
      </w:r>
      <w:r>
        <w:rPr>
          <w:rFonts w:eastAsia="MS Mincho;MS Mincho"/>
        </w:rPr>
        <w:t>.</w:t>
      </w:r>
    </w:p>
    <w:p>
      <w:pPr>
        <w:pStyle w:val="B11"/>
        <w:rPr/>
      </w:pPr>
      <w:r>
        <w:rPr>
          <w:rFonts w:eastAsia="MS Mincho;MS Mincho"/>
          <w:lang w:val="en-US"/>
        </w:rPr>
        <w:t xml:space="preserve">(a) </w:t>
      </w:r>
      <w:r>
        <w:rPr>
          <w:lang w:val="en-US"/>
        </w:rPr>
        <w:t xml:space="preserve">Possible frequency bands in </w:t>
      </w:r>
      <w:r>
        <w:rPr>
          <w:lang w:val="en-US"/>
        </w:rPr>
        <w:t>3.4-3.8 GH</w:t>
      </w:r>
      <w:r>
        <w:rPr>
          <w:lang w:val="en-US"/>
        </w:rPr>
        <w:t>z band</w:t>
      </w:r>
    </w:p>
    <w:p>
      <w:pPr>
        <w:pStyle w:val="B11"/>
        <w:rPr/>
      </w:pPr>
      <w:r>
        <w:rPr>
          <w:rFonts w:eastAsia="MS Mincho;MS Mincho"/>
          <w:lang w:val="en-US"/>
        </w:rPr>
        <w:t xml:space="preserve">(b) </w:t>
      </w:r>
      <w:r>
        <w:rPr>
          <w:lang w:val="en-US"/>
        </w:rPr>
        <w:t>Possible frequency bands in 3.4-3.6GHz as well as 3.6-4.2GHz</w:t>
      </w:r>
    </w:p>
    <w:p>
      <w:pPr>
        <w:pStyle w:val="B11"/>
        <w:rPr/>
      </w:pPr>
      <w:r>
        <w:rPr>
          <w:rFonts w:eastAsia="MS Mincho;MS Mincho"/>
          <w:lang w:val="en-US"/>
        </w:rPr>
        <w:t xml:space="preserve">(c) </w:t>
      </w:r>
      <w:r>
        <w:rPr>
          <w:lang w:val="en-US"/>
        </w:rPr>
        <w:t xml:space="preserve">Possible frequency bands in </w:t>
      </w:r>
      <w:r>
        <w:rPr>
          <w:lang w:val="en-US"/>
        </w:rPr>
        <w:t>3.4-3.</w:t>
      </w:r>
      <w:r>
        <w:rPr>
          <w:lang w:val="en-US"/>
        </w:rPr>
        <w:t>6</w:t>
      </w:r>
      <w:r>
        <w:rPr>
          <w:lang w:val="en-US"/>
        </w:rPr>
        <w:t> GH</w:t>
      </w:r>
      <w:r>
        <w:rPr>
          <w:lang w:val="en-US"/>
        </w:rPr>
        <w:t>z band</w:t>
      </w:r>
    </w:p>
    <w:p>
      <w:pPr>
        <w:pStyle w:val="B11"/>
        <w:rPr>
          <w:lang w:val="en-US"/>
        </w:rPr>
      </w:pPr>
      <w:r>
        <w:rPr>
          <w:rFonts w:eastAsia="MS Mincho;MS Mincho"/>
          <w:lang w:val="en-US"/>
        </w:rPr>
        <w:t xml:space="preserve">(d) </w:t>
      </w:r>
      <w:r>
        <w:rPr>
          <w:lang w:val="en-US"/>
        </w:rPr>
        <w:t xml:space="preserve">Possible frequency bands in </w:t>
      </w:r>
      <w:r>
        <w:rPr>
          <w:lang w:val="en-US"/>
        </w:rPr>
        <w:t>450−470 MHz band,</w:t>
      </w:r>
    </w:p>
    <w:p>
      <w:pPr>
        <w:pStyle w:val="B11"/>
        <w:rPr>
          <w:lang w:val="en-US"/>
        </w:rPr>
      </w:pPr>
      <w:r>
        <w:rPr>
          <w:rFonts w:eastAsia="MS Mincho;MS Mincho"/>
          <w:lang w:val="en-US"/>
        </w:rPr>
        <w:t xml:space="preserve">(e) </w:t>
      </w:r>
      <w:r>
        <w:rPr>
          <w:lang w:val="en-US"/>
        </w:rPr>
        <w:t xml:space="preserve">Possible frequency bands in </w:t>
      </w:r>
      <w:r>
        <w:rPr>
          <w:lang w:val="en-US"/>
        </w:rPr>
        <w:t>698−862 MHz band</w:t>
      </w:r>
    </w:p>
    <w:p>
      <w:pPr>
        <w:pStyle w:val="B11"/>
        <w:rPr>
          <w:lang w:val="en-US"/>
        </w:rPr>
      </w:pPr>
      <w:r>
        <w:rPr>
          <w:rFonts w:eastAsia="MS Mincho;MS Mincho"/>
          <w:lang w:val="en-US"/>
        </w:rPr>
        <w:t xml:space="preserve">(f) </w:t>
      </w:r>
      <w:r>
        <w:rPr>
          <w:lang w:val="en-US"/>
        </w:rPr>
        <w:t xml:space="preserve">Possible frequency bands in </w:t>
      </w:r>
      <w:r>
        <w:rPr>
          <w:lang w:val="en-US"/>
        </w:rPr>
        <w:t>790−862 MHz ban</w:t>
      </w:r>
    </w:p>
    <w:p>
      <w:pPr>
        <w:pStyle w:val="B11"/>
        <w:rPr>
          <w:lang w:val="en-US"/>
        </w:rPr>
      </w:pPr>
      <w:r>
        <w:rPr>
          <w:rFonts w:eastAsia="MS Mincho;MS Mincho"/>
          <w:lang w:val="en-US"/>
        </w:rPr>
        <w:t xml:space="preserve">(g) </w:t>
      </w:r>
      <w:r>
        <w:rPr>
          <w:lang w:val="en-US"/>
        </w:rPr>
        <w:t xml:space="preserve">Possible frequency bands in </w:t>
      </w:r>
      <w:r>
        <w:rPr>
          <w:lang w:val="en-US"/>
        </w:rPr>
        <w:t>2.3−2.4 GHz band</w:t>
      </w:r>
    </w:p>
    <w:p>
      <w:pPr>
        <w:pStyle w:val="B11"/>
        <w:rPr>
          <w:rFonts w:eastAsia="MS Mincho;MS Mincho"/>
        </w:rPr>
      </w:pPr>
      <w:r>
        <w:rPr>
          <w:rFonts w:eastAsia="MS Mincho;MS Mincho"/>
          <w:lang w:val="en-US"/>
        </w:rPr>
        <w:t xml:space="preserve">(h) </w:t>
      </w:r>
      <w:r>
        <w:rPr>
          <w:lang w:val="en-US"/>
        </w:rPr>
        <w:t xml:space="preserve">Possible frequency bands in </w:t>
      </w:r>
      <w:r>
        <w:rPr>
          <w:lang w:val="en-US"/>
        </w:rPr>
        <w:t>4.4-4.99 GHz band</w:t>
      </w:r>
    </w:p>
    <w:p>
      <w:pPr>
        <w:pStyle w:val="Heading2"/>
        <w:rPr/>
      </w:pPr>
      <w:bookmarkStart w:id="79" w:name="__RefHeading___Toc478248132"/>
      <w:r>
        <w:rPr>
          <w:rFonts w:eastAsia="MS Mincho;MS Mincho"/>
          <w:bCs/>
          <w:iCs/>
        </w:rPr>
        <w:t>11</w:t>
      </w:r>
      <w:r>
        <w:rPr>
          <w:bCs/>
          <w:iCs/>
        </w:rPr>
        <w:t>.</w:t>
      </w:r>
      <w:r>
        <w:rPr>
          <w:bCs/>
          <w:iCs/>
        </w:rPr>
        <w:t>3</w:t>
      </w:r>
      <w:r>
        <w:rPr>
          <w:bCs/>
          <w:iCs/>
        </w:rPr>
        <w:tab/>
        <w:t>UE RF requirements</w:t>
      </w:r>
      <w:bookmarkEnd w:id="79"/>
      <w:r>
        <w:rPr>
          <w:bCs/>
          <w:iCs/>
        </w:rPr>
        <w:t xml:space="preserve"> </w:t>
      </w:r>
    </w:p>
    <w:p>
      <w:pPr>
        <w:pStyle w:val="Heading3"/>
        <w:rPr>
          <w:rFonts w:eastAsia="MS Mincho;MS Mincho"/>
        </w:rPr>
      </w:pPr>
      <w:bookmarkStart w:id="80" w:name="__RefHeading___Toc478248133"/>
      <w:bookmarkEnd w:id="80"/>
      <w:r>
        <w:rPr>
          <w:rFonts w:eastAsia="MS Mincho;MS Mincho"/>
        </w:rPr>
        <w:t>11</w:t>
      </w:r>
      <w:r>
        <w:rPr/>
        <w:t>.</w:t>
      </w:r>
      <w:r>
        <w:rPr/>
        <w:t>3</w:t>
      </w:r>
      <w:r>
        <w:rPr/>
        <w:t>.1</w:t>
        <w:tab/>
        <w:t>General</w:t>
      </w:r>
    </w:p>
    <w:p>
      <w:pPr>
        <w:pStyle w:val="Normal"/>
        <w:rPr>
          <w:rFonts w:eastAsia="MS Mincho;MS Mincho"/>
          <w:lang w:val="en-US"/>
        </w:rPr>
      </w:pPr>
      <w:r>
        <w:rPr/>
        <w:t>LTE-Advanced extends LTE release 8 with support for C</w:t>
      </w:r>
      <w:r>
        <w:rPr>
          <w:i/>
          <w:iCs/>
        </w:rPr>
        <w:t>arrier Aggregation</w:t>
      </w:r>
      <w:r>
        <w:rPr/>
        <w:t xml:space="preserve">, where two or more </w:t>
      </w:r>
      <w:r>
        <w:rPr>
          <w:i/>
          <w:iCs/>
        </w:rPr>
        <w:t>component carriers</w:t>
      </w:r>
      <w:r>
        <w:rPr/>
        <w:t xml:space="preserve"> (CC) are aggregated in order to support </w:t>
      </w:r>
      <w:r>
        <w:rPr/>
        <w:t>wider</w:t>
      </w:r>
      <w:r>
        <w:rPr/>
        <w:t xml:space="preserve"> transmission bandwidths </w:t>
      </w:r>
      <w:r>
        <w:rPr/>
        <w:t>up to 100MHz and for spectrum aggregation.</w:t>
      </w:r>
      <w:r>
        <w:rPr/>
        <w:t xml:space="preserve"> </w:t>
      </w:r>
      <w:r>
        <w:rPr>
          <w:rFonts w:eastAsia="MS Mincho;MS Mincho"/>
          <w:lang w:val="en-US"/>
        </w:rPr>
        <w:t>A terminal may simultaneously receive one or multiple component carriers depending on its capabilities</w:t>
      </w:r>
    </w:p>
    <w:p>
      <w:pPr>
        <w:pStyle w:val="Normal"/>
        <w:rPr>
          <w:rFonts w:eastAsia="MS Mincho;MS Mincho"/>
        </w:rPr>
      </w:pPr>
      <w:r>
        <w:rPr/>
        <w:t xml:space="preserve">It will be possible to aggregate a different number of component carriers of possibly different bandwidths in the UL and the DL. In typical TDD deployments, the number of component carriers and the bandwidth of each component carrier in UL and DL will be the same.  Both Intra and Inter band carrier aggregation are considered as potential Tx RF scenarios and parameters and cover both of; Contiguous Component Carrier and non-contiguous Component Carrier aggregation </w:t>
      </w:r>
    </w:p>
    <w:p>
      <w:pPr>
        <w:pStyle w:val="Normal"/>
        <w:rPr>
          <w:rFonts w:eastAsia="MS Mincho;MS Mincho"/>
        </w:rPr>
      </w:pPr>
      <w:r>
        <w:rPr/>
        <w:t xml:space="preserve">RAN4, </w:t>
      </w:r>
      <w:r>
        <w:rPr>
          <w:lang w:val="en-US"/>
        </w:rPr>
        <w:t xml:space="preserve">RF requirements are specified in terms of a </w:t>
      </w:r>
      <w:r>
        <w:rPr/>
        <w:t>Minimum Requirements</w:t>
      </w:r>
    </w:p>
    <w:p>
      <w:pPr>
        <w:pStyle w:val="Heading3"/>
        <w:rPr>
          <w:rFonts w:eastAsia="MS Mincho;MS Mincho"/>
        </w:rPr>
      </w:pPr>
      <w:bookmarkStart w:id="81" w:name="__RefHeading___Toc478248134"/>
      <w:bookmarkEnd w:id="81"/>
      <w:r>
        <w:rPr>
          <w:rFonts w:eastAsia="MS Mincho;MS Mincho"/>
        </w:rPr>
        <w:t>11</w:t>
      </w:r>
      <w:r>
        <w:rPr/>
        <w:t>.</w:t>
      </w:r>
      <w:r>
        <w:rPr/>
        <w:t>3</w:t>
      </w:r>
      <w:r>
        <w:rPr/>
        <w:t>.2</w:t>
        <w:tab/>
        <w:t>Transmitter characteristics</w:t>
      </w:r>
    </w:p>
    <w:p>
      <w:pPr>
        <w:pStyle w:val="Normal"/>
        <w:rPr/>
      </w:pPr>
      <w:r>
        <w:rPr/>
        <w:t xml:space="preserve">RAN4 Tx characteristic would need to support 3 generic </w:t>
      </w:r>
      <w:r>
        <w:rPr>
          <w:rFonts w:eastAsia="MS Mincho;MS Mincho"/>
        </w:rPr>
        <w:t>aggregation</w:t>
      </w:r>
      <w:r>
        <w:rPr/>
        <w:t xml:space="preserve"> scenarios depending on UE capability;</w:t>
      </w:r>
    </w:p>
    <w:p>
      <w:pPr>
        <w:pStyle w:val="B11"/>
        <w:rPr/>
      </w:pPr>
      <w:r>
        <w:rPr>
          <w:rFonts w:eastAsia="MS Mincho;MS Mincho"/>
        </w:rPr>
        <w:t>-</w:t>
        <w:tab/>
      </w:r>
      <w:r>
        <w:rPr>
          <w:rFonts w:eastAsia="MS Mincho;MS Mincho"/>
        </w:rPr>
        <w:t xml:space="preserve">Intra band contiguous </w:t>
      </w:r>
      <w:r>
        <w:rPr>
          <w:rFonts w:eastAsia="MS Mincho;MS Mincho"/>
          <w:bCs/>
          <w:lang w:val="en-US"/>
        </w:rPr>
        <w:t>component</w:t>
      </w:r>
      <w:r>
        <w:rPr>
          <w:rFonts w:eastAsia="MS Mincho;MS Mincho"/>
        </w:rPr>
        <w:t xml:space="preserve"> carrier (CC) aggregation</w:t>
      </w:r>
    </w:p>
    <w:p>
      <w:pPr>
        <w:pStyle w:val="B11"/>
        <w:rPr/>
      </w:pPr>
      <w:r>
        <w:rPr>
          <w:rFonts w:eastAsia="MS Mincho;MS Mincho"/>
        </w:rPr>
        <w:t>-</w:t>
        <w:tab/>
      </w:r>
      <w:r>
        <w:rPr>
          <w:rFonts w:eastAsia="MS Mincho;MS Mincho"/>
        </w:rPr>
        <w:t xml:space="preserve">Intra band non - contiguous </w:t>
      </w:r>
      <w:r>
        <w:rPr>
          <w:rFonts w:eastAsia="MS Mincho;MS Mincho"/>
          <w:bCs/>
          <w:lang w:val="en-US"/>
        </w:rPr>
        <w:t>component</w:t>
      </w:r>
      <w:r>
        <w:rPr>
          <w:rFonts w:eastAsia="MS Mincho;MS Mincho"/>
        </w:rPr>
        <w:t xml:space="preserve"> carrier (CC) aggregation</w:t>
      </w:r>
    </w:p>
    <w:p>
      <w:pPr>
        <w:pStyle w:val="B11"/>
        <w:rPr/>
      </w:pPr>
      <w:r>
        <w:rPr>
          <w:rFonts w:eastAsia="MS Mincho;MS Mincho"/>
        </w:rPr>
        <w:t>-</w:t>
        <w:tab/>
      </w:r>
      <w:r>
        <w:rPr>
          <w:rFonts w:eastAsia="MS Mincho;MS Mincho"/>
        </w:rPr>
        <w:t xml:space="preserve">Inter band non-contiguous </w:t>
      </w:r>
      <w:r>
        <w:rPr>
          <w:rFonts w:eastAsia="MS Mincho;MS Mincho"/>
          <w:bCs/>
          <w:lang w:val="en-US"/>
        </w:rPr>
        <w:t>component</w:t>
      </w:r>
      <w:r>
        <w:rPr>
          <w:rFonts w:eastAsia="MS Mincho;MS Mincho"/>
        </w:rPr>
        <w:t xml:space="preserve"> carrier (CC) aggregation</w:t>
      </w:r>
    </w:p>
    <w:p>
      <w:pPr>
        <w:pStyle w:val="Heading4"/>
        <w:ind w:left="1418" w:hanging="1418"/>
        <w:rPr/>
      </w:pPr>
      <w:bookmarkStart w:id="82" w:name="__RefHeading___Toc478248135"/>
      <w:r>
        <w:rPr>
          <w:rStyle w:val="H4Char1"/>
          <w:b w:val="false"/>
          <w:bCs/>
        </w:rPr>
        <w:t>11.3.2.1</w:t>
        <w:tab/>
        <w:t>Transmitter architecture</w:t>
      </w:r>
      <w:bookmarkEnd w:id="82"/>
      <w:r>
        <w:rPr>
          <w:rStyle w:val="H4Char1"/>
          <w:b w:val="false"/>
          <w:bCs/>
        </w:rPr>
        <w:t xml:space="preserve"> </w:t>
      </w:r>
    </w:p>
    <w:p>
      <w:pPr>
        <w:pStyle w:val="Normal"/>
        <w:rPr/>
      </w:pPr>
      <w:r>
        <w:rPr/>
        <w:t xml:space="preserve">Figure 11.3.2.1-1 illustrates various TX architectures options according to where the component carriers are combined, i.e., at digital baseband, or in </w:t>
      </w:r>
      <w:r>
        <w:rPr>
          <w:lang w:val="en-US"/>
        </w:rPr>
        <w:t>analog</w:t>
      </w:r>
      <w:r>
        <w:rPr/>
        <w:t xml:space="preserve"> waveforms before RF mixer, or after mixer but before the PA, or after the PA. </w:t>
      </w:r>
    </w:p>
    <w:p>
      <w:pPr>
        <w:pStyle w:val="Normal"/>
        <w:rPr/>
      </w:pPr>
      <w:r>
        <w:rPr/>
        <w:t xml:space="preserve">Option A </w:t>
      </w:r>
    </w:p>
    <w:p>
      <w:pPr>
        <w:pStyle w:val="B11"/>
        <w:rPr/>
      </w:pPr>
      <w:r>
        <w:rPr>
          <w:rFonts w:eastAsia="MS Mincho;MS Mincho"/>
        </w:rPr>
        <w:t>-</w:t>
        <w:tab/>
      </w:r>
      <w:r>
        <w:rPr/>
        <w:t xml:space="preserve">In an adjacent </w:t>
      </w:r>
      <w:r>
        <w:rPr>
          <w:rFonts w:eastAsia="MS Mincho;MS Mincho"/>
          <w:i/>
        </w:rPr>
        <w:t xml:space="preserve">contiguous common carrier </w:t>
      </w:r>
      <w:r>
        <w:rPr/>
        <w:t xml:space="preserve">aggregation scenario, the UE very likely has one PA. Connected to the PA can be a single RF chain (a zero-IF mixer, a wideband DAC, and a wideband IFFT) </w:t>
      </w:r>
    </w:p>
    <w:p>
      <w:pPr>
        <w:pStyle w:val="Normal"/>
        <w:rPr/>
      </w:pPr>
      <w:r>
        <w:rPr/>
        <w:t xml:space="preserve">Option-B </w:t>
      </w:r>
    </w:p>
    <w:p>
      <w:pPr>
        <w:pStyle w:val="B11"/>
        <w:rPr/>
      </w:pPr>
      <w:r>
        <w:rPr>
          <w:rFonts w:eastAsia="MS Mincho;MS Mincho"/>
        </w:rPr>
        <w:t>-</w:t>
        <w:tab/>
      </w:r>
      <w:r>
        <w:rPr/>
        <w:t xml:space="preserve">Combines </w:t>
      </w:r>
      <w:r>
        <w:rPr>
          <w:lang w:val="en-US"/>
        </w:rPr>
        <w:t>analog</w:t>
      </w:r>
      <w:r>
        <w:rPr/>
        <w:t xml:space="preserve"> baseband waveforms from component Carrier first (e.g., via a mixer operating at an IF of roughly the bandwidth of the other component carrier in the example of 2-component carrier aggregation). Then the resulting wideband signal is up-converted to RF. </w:t>
      </w:r>
    </w:p>
    <w:p>
      <w:pPr>
        <w:pStyle w:val="Normal"/>
        <w:rPr/>
      </w:pPr>
      <w:r>
        <w:rPr/>
        <w:t xml:space="preserve">Option-C </w:t>
      </w:r>
    </w:p>
    <w:p>
      <w:pPr>
        <w:pStyle w:val="B11"/>
        <w:rPr/>
      </w:pPr>
      <w:r>
        <w:rPr>
          <w:rFonts w:eastAsia="MS Mincho;MS Mincho"/>
        </w:rPr>
        <w:t>-</w:t>
        <w:tab/>
      </w:r>
      <w:r>
        <w:rPr/>
        <w:t xml:space="preserve">Does ZIF up-conversion of each component carrier before combining and feeding into a single PA. </w:t>
      </w:r>
    </w:p>
    <w:p>
      <w:pPr>
        <w:pStyle w:val="Normal"/>
        <w:rPr/>
      </w:pPr>
      <w:r>
        <w:rPr/>
        <w:t xml:space="preserve">Option-D </w:t>
      </w:r>
    </w:p>
    <w:p>
      <w:pPr>
        <w:pStyle w:val="B11"/>
        <w:rPr/>
      </w:pPr>
      <w:r>
        <w:rPr>
          <w:rFonts w:eastAsia="MS Mincho;MS Mincho"/>
        </w:rPr>
        <w:t>-</w:t>
        <w:tab/>
      </w:r>
      <w:r>
        <w:rPr/>
        <w:t>Employs multiple RF chains and multiple PAs after which the high-power signals are combined and fed into a single antenna. PA coupling at the UE can be challenging for option-D.</w:t>
      </w:r>
    </w:p>
    <w:p>
      <w:pPr>
        <w:pStyle w:val="Normal"/>
        <w:rPr/>
      </w:pPr>
      <w:r>
        <w:rPr/>
      </w:r>
    </w:p>
    <w:p>
      <w:pPr>
        <w:pStyle w:val="TH"/>
        <w:rPr/>
      </w:pPr>
      <w:r>
        <w:rPr/>
        <w:drawing>
          <wp:inline distT="0" distB="0" distL="0" distR="0">
            <wp:extent cx="5503545" cy="4982845"/>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8"/>
                    <a:srcRect l="-5" t="-6" r="-5" b="-6"/>
                    <a:stretch>
                      <a:fillRect/>
                    </a:stretch>
                  </pic:blipFill>
                  <pic:spPr bwMode="auto">
                    <a:xfrm>
                      <a:off x="0" y="0"/>
                      <a:ext cx="5503545" cy="4982845"/>
                    </a:xfrm>
                    <a:prstGeom prst="rect">
                      <a:avLst/>
                    </a:prstGeom>
                  </pic:spPr>
                </pic:pic>
              </a:graphicData>
            </a:graphic>
          </wp:inline>
        </w:drawing>
      </w:r>
    </w:p>
    <w:p>
      <w:pPr>
        <w:pStyle w:val="TF"/>
        <w:rPr>
          <w:rFonts w:eastAsia="MS Mincho;MS Mincho"/>
        </w:rPr>
      </w:pPr>
      <w:r>
        <w:rPr/>
        <w:t>Figure 11.3.2.1-1: Possible UE Architectures in three aggregation scenarios</w:t>
      </w:r>
    </w:p>
    <w:p>
      <w:pPr>
        <w:pStyle w:val="Heading4"/>
        <w:ind w:left="1418" w:hanging="1418"/>
        <w:rPr/>
      </w:pPr>
      <w:bookmarkStart w:id="83" w:name="__RefHeading___Toc478248136"/>
      <w:bookmarkEnd w:id="83"/>
      <w:r>
        <w:rPr>
          <w:rStyle w:val="H4Char1"/>
          <w:b w:val="false"/>
          <w:lang w:eastAsia="en-GB"/>
        </w:rPr>
        <w:t>11.3.2.2</w:t>
        <w:tab/>
        <w:t>Transmit power</w:t>
      </w:r>
    </w:p>
    <w:p>
      <w:pPr>
        <w:pStyle w:val="Normal"/>
        <w:rPr/>
      </w:pPr>
      <w:r>
        <w:rPr/>
        <w:t>In order to support backward related to UE maximum output power it is expect that LTE-A</w:t>
      </w:r>
      <w:r>
        <w:rPr>
          <w:rFonts w:eastAsia="MS Mincho;MS Mincho"/>
        </w:rPr>
        <w:t>dvanced</w:t>
      </w:r>
      <w:r>
        <w:rPr/>
        <w:t xml:space="preserve"> UE power class should be a subset of the current EUTRA and UTRA Release 8 power classes. In the case of dual Tx antenna (separate or dual PA) or CPE / Relay products the conducted transmit power may need to be augmented to support these new features. </w:t>
      </w:r>
    </w:p>
    <w:p>
      <w:pPr>
        <w:pStyle w:val="Heading4"/>
        <w:ind w:left="1418" w:hanging="1418"/>
        <w:rPr/>
      </w:pPr>
      <w:bookmarkStart w:id="84" w:name="__RefHeading___Toc478248137"/>
      <w:bookmarkEnd w:id="84"/>
      <w:r>
        <w:rPr>
          <w:rStyle w:val="H4Char1"/>
          <w:b w:val="false"/>
          <w:lang w:eastAsia="en-GB"/>
        </w:rPr>
        <w:t>11.3.2.3</w:t>
        <w:tab/>
        <w:t>Output power dynamics</w:t>
      </w:r>
    </w:p>
    <w:p>
      <w:pPr>
        <w:pStyle w:val="Normal"/>
        <w:rPr/>
      </w:pPr>
      <w:r>
        <w:rPr/>
        <w:t>In REL</w:t>
      </w:r>
      <w:r>
        <w:rPr>
          <w:rFonts w:eastAsia="MS Mincho;MS Mincho"/>
        </w:rPr>
        <w:t>-</w:t>
      </w:r>
      <w:r>
        <w:rPr/>
        <w:t>8 power control is defined on sub-frame basis for a single component carrier. For LTE-A</w:t>
      </w:r>
      <w:r>
        <w:rPr>
          <w:rFonts w:eastAsia="MS Mincho;MS Mincho"/>
        </w:rPr>
        <w:t>dvanced</w:t>
      </w:r>
      <w:r>
        <w:rPr/>
        <w:t>, the architecture of single or multiple PA can have an impact on the power control dynamics. In the case where the PA supports a component carrier, the CM is not a concern since each component carrier will have a fixed maximum transmit power. But a single PA architecture can potentially impact the power control procedure when its power is shared amongst component carriers</w:t>
      </w:r>
    </w:p>
    <w:p>
      <w:pPr>
        <w:pStyle w:val="Normal"/>
        <w:rPr/>
      </w:pPr>
      <w:r>
        <w:rPr/>
        <w:t>For LTE-A</w:t>
      </w:r>
      <w:r>
        <w:rPr>
          <w:rFonts w:eastAsia="MS Mincho;MS Mincho"/>
        </w:rPr>
        <w:t>dvanced</w:t>
      </w:r>
      <w:r>
        <w:rPr/>
        <w:t xml:space="preserve"> power control would need to consider the following scenarios in the case of; OFF power, minimum power and power tolerance; In this case the transmitter characteristic for output power dynamics could be defined; </w:t>
      </w:r>
    </w:p>
    <w:p>
      <w:pPr>
        <w:pStyle w:val="B11"/>
        <w:rPr/>
      </w:pPr>
      <w:r>
        <w:rPr>
          <w:rFonts w:eastAsia="MS Mincho;MS Mincho"/>
        </w:rPr>
        <w:t>-</w:t>
        <w:tab/>
      </w:r>
      <w:r>
        <w:rPr>
          <w:rFonts w:eastAsia="MS Mincho;MS Mincho"/>
        </w:rPr>
        <w:t xml:space="preserve">Intra band contiguous </w:t>
      </w:r>
      <w:r>
        <w:rPr>
          <w:rFonts w:eastAsia="MS Mincho;MS Mincho"/>
          <w:bCs/>
          <w:lang w:val="en-US"/>
        </w:rPr>
        <w:t>component</w:t>
      </w:r>
      <w:r>
        <w:rPr>
          <w:rFonts w:eastAsia="MS Mincho;MS Mincho"/>
        </w:rPr>
        <w:t xml:space="preserve"> carrier (CC) aggregation</w:t>
      </w:r>
    </w:p>
    <w:p>
      <w:pPr>
        <w:pStyle w:val="B11"/>
        <w:rPr/>
      </w:pPr>
      <w:r>
        <w:rPr>
          <w:rFonts w:eastAsia="MS Mincho;MS Mincho"/>
        </w:rPr>
        <w:t>-</w:t>
        <w:tab/>
      </w:r>
      <w:r>
        <w:rPr>
          <w:rFonts w:eastAsia="MS Mincho;MS Mincho"/>
        </w:rPr>
        <w:t xml:space="preserve">Intra band non - contiguous </w:t>
      </w:r>
      <w:r>
        <w:rPr>
          <w:rFonts w:eastAsia="MS Mincho;MS Mincho"/>
          <w:bCs/>
          <w:lang w:val="en-US"/>
        </w:rPr>
        <w:t>component</w:t>
      </w:r>
      <w:r>
        <w:rPr>
          <w:rFonts w:eastAsia="MS Mincho;MS Mincho"/>
        </w:rPr>
        <w:t xml:space="preserve"> carrier (CC) aggregation</w:t>
      </w:r>
    </w:p>
    <w:p>
      <w:pPr>
        <w:pStyle w:val="B11"/>
        <w:rPr/>
      </w:pPr>
      <w:r>
        <w:rPr>
          <w:rFonts w:eastAsia="MS Mincho;MS Mincho"/>
        </w:rPr>
        <w:t>-</w:t>
        <w:tab/>
      </w:r>
      <w:r>
        <w:rPr>
          <w:rFonts w:eastAsia="MS Mincho;MS Mincho"/>
        </w:rPr>
        <w:t xml:space="preserve">Inter band non-contiguous </w:t>
      </w:r>
      <w:r>
        <w:rPr>
          <w:rFonts w:eastAsia="MS Mincho;MS Mincho"/>
          <w:bCs/>
          <w:lang w:val="en-US"/>
        </w:rPr>
        <w:t>component</w:t>
      </w:r>
      <w:r>
        <w:rPr>
          <w:rFonts w:eastAsia="MS Mincho;MS Mincho"/>
        </w:rPr>
        <w:t xml:space="preserve"> carrier (CC) aggregation</w:t>
      </w:r>
    </w:p>
    <w:p>
      <w:pPr>
        <w:pStyle w:val="B11"/>
        <w:rPr/>
      </w:pPr>
      <w:r>
        <w:rPr>
          <w:rFonts w:eastAsia="MS Mincho;MS Mincho"/>
        </w:rPr>
        <w:t>-</w:t>
        <w:tab/>
      </w:r>
      <w:r>
        <w:rPr>
          <w:rFonts w:eastAsia="MS Mincho;MS Mincho"/>
        </w:rPr>
        <w:t>Single or multiple segment power control</w:t>
      </w:r>
    </w:p>
    <w:p>
      <w:pPr>
        <w:pStyle w:val="Heading4"/>
        <w:ind w:left="1418" w:hanging="1418"/>
        <w:rPr/>
      </w:pPr>
      <w:bookmarkStart w:id="85" w:name="__RefHeading___Toc478248138"/>
      <w:bookmarkEnd w:id="85"/>
      <w:r>
        <w:rPr>
          <w:rStyle w:val="H4Char1"/>
          <w:b w:val="false"/>
          <w:lang w:eastAsia="en-GB"/>
        </w:rPr>
        <w:t>11.3.2.4</w:t>
        <w:tab/>
        <w:t>Transmit signal quality</w:t>
      </w:r>
    </w:p>
    <w:p>
      <w:pPr>
        <w:pStyle w:val="Normal"/>
        <w:rPr/>
      </w:pPr>
      <w:r>
        <w:rPr/>
        <w:t>In REL</w:t>
      </w:r>
      <w:r>
        <w:rPr>
          <w:rFonts w:eastAsia="MS Mincho;MS Mincho"/>
        </w:rPr>
        <w:t>-</w:t>
      </w:r>
      <w:r>
        <w:rPr/>
        <w:t xml:space="preserve">8 EVM performance is defined on sub-frame basis for a single component carrier. </w:t>
      </w:r>
    </w:p>
    <w:p>
      <w:pPr>
        <w:pStyle w:val="Normal"/>
        <w:rPr/>
      </w:pPr>
      <w:r>
        <w:rPr/>
        <w:t>For LTE-A</w:t>
      </w:r>
      <w:r>
        <w:rPr>
          <w:rFonts w:eastAsia="MS Mincho;MS Mincho"/>
        </w:rPr>
        <w:t>dvanced</w:t>
      </w:r>
      <w:r>
        <w:rPr/>
        <w:t xml:space="preserve"> EVM would need to consider the following scenarios; </w:t>
      </w:r>
    </w:p>
    <w:p>
      <w:pPr>
        <w:pStyle w:val="B11"/>
        <w:rPr/>
      </w:pPr>
      <w:r>
        <w:rPr>
          <w:rFonts w:eastAsia="MS Mincho;MS Mincho"/>
        </w:rPr>
        <w:t>-</w:t>
        <w:tab/>
      </w:r>
      <w:r>
        <w:rPr>
          <w:rFonts w:eastAsia="MS Mincho;MS Mincho"/>
        </w:rPr>
        <w:t xml:space="preserve">Intra band contiguous </w:t>
      </w:r>
      <w:r>
        <w:rPr>
          <w:rFonts w:eastAsia="MS Mincho;MS Mincho"/>
          <w:bCs/>
          <w:lang w:val="en-US"/>
        </w:rPr>
        <w:t>component</w:t>
      </w:r>
      <w:r>
        <w:rPr>
          <w:rFonts w:eastAsia="MS Mincho;MS Mincho"/>
        </w:rPr>
        <w:t xml:space="preserve"> carrier (CC) aggregation</w:t>
      </w:r>
    </w:p>
    <w:p>
      <w:pPr>
        <w:pStyle w:val="B11"/>
        <w:rPr/>
      </w:pPr>
      <w:r>
        <w:rPr>
          <w:rFonts w:eastAsia="MS Mincho;MS Mincho"/>
        </w:rPr>
        <w:t>-</w:t>
        <w:tab/>
      </w:r>
      <w:r>
        <w:rPr>
          <w:rFonts w:eastAsia="MS Mincho;MS Mincho"/>
        </w:rPr>
        <w:t xml:space="preserve">Intra band non - contiguous </w:t>
      </w:r>
      <w:r>
        <w:rPr>
          <w:rFonts w:eastAsia="MS Mincho;MS Mincho"/>
          <w:bCs/>
          <w:lang w:val="en-US"/>
        </w:rPr>
        <w:t>component</w:t>
      </w:r>
      <w:r>
        <w:rPr>
          <w:rFonts w:eastAsia="MS Mincho;MS Mincho"/>
        </w:rPr>
        <w:t xml:space="preserve"> carrier (CC) aggregation</w:t>
      </w:r>
    </w:p>
    <w:p>
      <w:pPr>
        <w:pStyle w:val="B11"/>
        <w:rPr/>
      </w:pPr>
      <w:r>
        <w:rPr>
          <w:rFonts w:eastAsia="MS Mincho;MS Mincho"/>
        </w:rPr>
        <w:t>-</w:t>
        <w:tab/>
      </w:r>
      <w:r>
        <w:rPr>
          <w:rFonts w:eastAsia="MS Mincho;MS Mincho"/>
        </w:rPr>
        <w:t xml:space="preserve">Inter band non-contiguous </w:t>
      </w:r>
      <w:r>
        <w:rPr>
          <w:rFonts w:eastAsia="MS Mincho;MS Mincho"/>
          <w:bCs/>
          <w:lang w:val="en-US"/>
        </w:rPr>
        <w:t>component</w:t>
      </w:r>
      <w:r>
        <w:rPr>
          <w:rFonts w:eastAsia="MS Mincho;MS Mincho"/>
        </w:rPr>
        <w:t xml:space="preserve"> carrier (CC) aggregation</w:t>
      </w:r>
    </w:p>
    <w:p>
      <w:pPr>
        <w:pStyle w:val="Heading4"/>
        <w:ind w:left="1418" w:hanging="1418"/>
        <w:rPr/>
      </w:pPr>
      <w:bookmarkStart w:id="86" w:name="__RefHeading___Toc478248139"/>
      <w:bookmarkEnd w:id="86"/>
      <w:r>
        <w:rPr>
          <w:rStyle w:val="H4Char1"/>
          <w:b w:val="false"/>
          <w:lang w:eastAsia="en-GB"/>
        </w:rPr>
        <w:t>11.3.2.5</w:t>
        <w:tab/>
        <w:t>Output RF spectrum emissions</w:t>
      </w:r>
    </w:p>
    <w:p>
      <w:pPr>
        <w:pStyle w:val="Normal"/>
        <w:jc w:val="both"/>
        <w:rPr/>
      </w:pPr>
      <w:r>
        <w:rPr/>
        <w:t>Spurious emissions are emissions which are caused by unwanted transmitter effects such as harmonics emission, parasitic emissions, intermodulation products and frequency conversion products, but exclude out of band emissions.</w:t>
      </w:r>
    </w:p>
    <w:p>
      <w:pPr>
        <w:pStyle w:val="Normal"/>
        <w:jc w:val="both"/>
        <w:rPr/>
      </w:pPr>
      <w:r>
        <w:rPr/>
        <w:t xml:space="preserve">In REL8 </w:t>
      </w:r>
      <w:r>
        <w:rPr>
          <w:rFonts w:eastAsia="MS Mincho;MS Mincho"/>
        </w:rPr>
        <w:t>the spectrum emission mask scales in proportion to the channel bandwidth due to PA non-linearity for a single component carrier.</w:t>
      </w:r>
    </w:p>
    <w:p>
      <w:pPr>
        <w:pStyle w:val="Heading5"/>
        <w:ind w:left="1701" w:hanging="1701"/>
        <w:rPr/>
      </w:pPr>
      <w:bookmarkStart w:id="87" w:name="__RefHeading___Toc478248140"/>
      <w:bookmarkEnd w:id="87"/>
      <w:r>
        <w:rPr>
          <w:rStyle w:val="Heading5Char"/>
          <w:i w:val="false"/>
        </w:rPr>
        <w:t>11.3.2.5.1</w:t>
        <w:tab/>
        <w:t>Adjacent Channel Leakage ratio</w:t>
      </w:r>
    </w:p>
    <w:p>
      <w:pPr>
        <w:pStyle w:val="Normal"/>
        <w:rPr>
          <w:rFonts w:eastAsia="MS Mincho;MS Mincho"/>
          <w:lang w:eastAsia="zh-CN"/>
        </w:rPr>
      </w:pPr>
      <w:r>
        <w:rPr/>
        <w:t>In REL</w:t>
      </w:r>
      <w:r>
        <w:rPr>
          <w:rFonts w:eastAsia="MS Mincho;MS Mincho"/>
        </w:rPr>
        <w:t>-</w:t>
      </w:r>
      <w:r>
        <w:rPr/>
        <w:t xml:space="preserve">8 </w:t>
      </w:r>
      <w:r>
        <w:rPr>
          <w:rFonts w:eastAsia="MS Mincho;MS Mincho"/>
          <w:lang w:eastAsia="zh-CN"/>
        </w:rPr>
        <w:t>the ALCR is defined for each channel bandwidth. For LTE-A</w:t>
      </w:r>
      <w:r>
        <w:rPr>
          <w:rFonts w:eastAsia="MS Mincho;MS Mincho"/>
        </w:rPr>
        <w:t>dvanced</w:t>
      </w:r>
      <w:r>
        <w:rPr>
          <w:rFonts w:eastAsia="MS Mincho;MS Mincho"/>
          <w:lang w:eastAsia="zh-CN"/>
        </w:rPr>
        <w:t xml:space="preserve">, </w:t>
      </w:r>
      <w:r>
        <w:rPr/>
        <w:t xml:space="preserve">depending on the adjacent channel bandwidth (single or multiple CC) it may be necessary to investigate the impact of ALCR with different number of CC. </w:t>
      </w:r>
    </w:p>
    <w:p>
      <w:pPr>
        <w:pStyle w:val="Normal"/>
        <w:rPr/>
      </w:pPr>
      <w:r>
        <w:rPr/>
        <w:t xml:space="preserve">In this case the transmitter characteristic for ACLR could be defined for; </w:t>
      </w:r>
    </w:p>
    <w:p>
      <w:pPr>
        <w:pStyle w:val="B11"/>
        <w:rPr/>
      </w:pPr>
      <w:r>
        <w:rPr>
          <w:rFonts w:eastAsia="MS Mincho;MS Mincho"/>
        </w:rPr>
        <w:t>-</w:t>
        <w:tab/>
      </w:r>
      <w:r>
        <w:rPr>
          <w:rFonts w:eastAsia="MS Mincho;MS Mincho"/>
        </w:rPr>
        <w:t xml:space="preserve">Intra band contiguous </w:t>
      </w:r>
      <w:r>
        <w:rPr>
          <w:rFonts w:eastAsia="MS Mincho;MS Mincho"/>
          <w:bCs/>
          <w:lang w:val="en-US"/>
        </w:rPr>
        <w:t>component</w:t>
      </w:r>
      <w:r>
        <w:rPr>
          <w:rFonts w:eastAsia="MS Mincho;MS Mincho"/>
        </w:rPr>
        <w:t xml:space="preserve"> carrier (CC) aggregation</w:t>
      </w:r>
    </w:p>
    <w:p>
      <w:pPr>
        <w:pStyle w:val="B11"/>
        <w:rPr/>
      </w:pPr>
      <w:r>
        <w:rPr>
          <w:rFonts w:eastAsia="MS Mincho;MS Mincho"/>
        </w:rPr>
        <w:t>-</w:t>
        <w:tab/>
      </w:r>
      <w:r>
        <w:rPr>
          <w:rFonts w:eastAsia="MS Mincho;MS Mincho"/>
        </w:rPr>
        <w:t xml:space="preserve">Intra band non - contiguous </w:t>
      </w:r>
      <w:r>
        <w:rPr>
          <w:rFonts w:eastAsia="MS Mincho;MS Mincho"/>
          <w:bCs/>
          <w:lang w:val="en-US"/>
        </w:rPr>
        <w:t>component</w:t>
      </w:r>
      <w:r>
        <w:rPr>
          <w:rFonts w:eastAsia="MS Mincho;MS Mincho"/>
        </w:rPr>
        <w:t xml:space="preserve"> carrier (CC) aggregation</w:t>
      </w:r>
    </w:p>
    <w:p>
      <w:pPr>
        <w:pStyle w:val="B11"/>
        <w:rPr/>
      </w:pPr>
      <w:r>
        <w:rPr>
          <w:rFonts w:eastAsia="MS Mincho;MS Mincho"/>
        </w:rPr>
        <w:t>-</w:t>
        <w:tab/>
      </w:r>
      <w:r>
        <w:rPr>
          <w:rFonts w:eastAsia="MS Mincho;MS Mincho"/>
        </w:rPr>
        <w:t xml:space="preserve">Inter band non- contiguous </w:t>
      </w:r>
      <w:r>
        <w:rPr>
          <w:rFonts w:eastAsia="MS Mincho;MS Mincho"/>
          <w:bCs/>
          <w:lang w:val="en-US"/>
        </w:rPr>
        <w:t>component</w:t>
      </w:r>
      <w:r>
        <w:rPr>
          <w:rFonts w:eastAsia="MS Mincho;MS Mincho"/>
        </w:rPr>
        <w:t xml:space="preserve"> carrier (CC) aggregation</w:t>
      </w:r>
    </w:p>
    <w:p>
      <w:pPr>
        <w:pStyle w:val="Heading5"/>
        <w:ind w:left="1701" w:hanging="1701"/>
        <w:rPr/>
      </w:pPr>
      <w:bookmarkStart w:id="88" w:name="__RefHeading___Toc478248141"/>
      <w:bookmarkEnd w:id="88"/>
      <w:r>
        <w:rPr>
          <w:rStyle w:val="Heading5Char"/>
          <w:i w:val="false"/>
        </w:rPr>
        <w:t>11.3.2.5.2</w:t>
        <w:tab/>
        <w:t>Spurious emission (UE to UE co-existence)</w:t>
      </w:r>
    </w:p>
    <w:p>
      <w:pPr>
        <w:pStyle w:val="Normal"/>
        <w:rPr/>
      </w:pPr>
      <w:r>
        <w:rPr>
          <w:rFonts w:eastAsia="MS Mincho;MS Mincho"/>
        </w:rPr>
        <w:t>One aspect relating to the emission spectrum would be UE to UE co-existence.</w:t>
      </w:r>
    </w:p>
    <w:p>
      <w:pPr>
        <w:pStyle w:val="Normal"/>
        <w:rPr/>
      </w:pPr>
      <w:r>
        <w:rPr>
          <w:rFonts w:eastAsia="Times New Roman"/>
        </w:rPr>
        <w:t xml:space="preserve"> </w:t>
      </w:r>
      <w:r>
        <w:rPr>
          <w:rFonts w:eastAsia="MS Mincho;MS Mincho"/>
        </w:rPr>
        <w:t>In this case the following aspects could be defined;</w:t>
      </w:r>
    </w:p>
    <w:p>
      <w:pPr>
        <w:pStyle w:val="B11"/>
        <w:rPr/>
      </w:pPr>
      <w:r>
        <w:rPr>
          <w:rFonts w:eastAsia="MS Mincho;MS Mincho"/>
        </w:rPr>
        <w:t>-</w:t>
        <w:tab/>
      </w:r>
      <w:r>
        <w:rPr>
          <w:rFonts w:eastAsia="MS Mincho;MS Mincho"/>
        </w:rPr>
        <w:t xml:space="preserve">UE1 (Tx) and U2 (Rx) configuration for UE to UE co-existence analysis </w:t>
      </w:r>
    </w:p>
    <w:p>
      <w:pPr>
        <w:pStyle w:val="B11"/>
        <w:rPr/>
      </w:pPr>
      <w:r>
        <w:rPr>
          <w:rFonts w:eastAsia="MS Mincho;MS Mincho"/>
        </w:rPr>
        <w:t>-</w:t>
        <w:tab/>
      </w:r>
      <w:r>
        <w:rPr>
          <w:rFonts w:eastAsia="MS Mincho;MS Mincho"/>
        </w:rPr>
        <w:t xml:space="preserve">Generic limit of  (-50dBm /1MHz) be applicable for the case of contiguous CC carrier </w:t>
      </w:r>
    </w:p>
    <w:p>
      <w:pPr>
        <w:pStyle w:val="B11"/>
        <w:rPr/>
      </w:pPr>
      <w:r>
        <w:rPr>
          <w:rFonts w:eastAsia="MS Mincho;MS Mincho"/>
        </w:rPr>
        <w:t>-</w:t>
        <w:tab/>
      </w:r>
      <w:r>
        <w:rPr>
          <w:rFonts w:eastAsia="MS Mincho;MS Mincho"/>
        </w:rPr>
        <w:t>In the case of inter band scenario exceptions may need to be defined for harmonic requirements</w:t>
      </w:r>
    </w:p>
    <w:p>
      <w:pPr>
        <w:pStyle w:val="B11"/>
        <w:rPr/>
      </w:pPr>
      <w:r>
        <w:rPr>
          <w:rFonts w:eastAsia="MS Mincho;MS Mincho"/>
        </w:rPr>
        <w:t>-</w:t>
        <w:tab/>
      </w:r>
      <w:r>
        <w:rPr>
          <w:rFonts w:eastAsia="MS Mincho;MS Mincho"/>
        </w:rPr>
        <w:t xml:space="preserve">Guard band for TDD non synchronized operation </w:t>
      </w:r>
    </w:p>
    <w:p>
      <w:pPr>
        <w:pStyle w:val="Heading4"/>
        <w:ind w:left="1418" w:hanging="1418"/>
        <w:rPr>
          <w:rStyle w:val="H4Char1"/>
          <w:b w:val="false"/>
          <w:b w:val="false"/>
          <w:lang w:eastAsia="en-GB"/>
        </w:rPr>
      </w:pPr>
      <w:bookmarkStart w:id="89" w:name="__RefHeading___Toc478248142"/>
      <w:bookmarkEnd w:id="89"/>
      <w:r>
        <w:rPr>
          <w:rStyle w:val="H4Char1"/>
          <w:b w:val="false"/>
          <w:lang w:eastAsia="en-GB"/>
        </w:rPr>
        <w:t>11.3.2.6</w:t>
        <w:tab/>
      </w:r>
      <w:r>
        <w:rPr/>
        <w:t>Transmit intermodulation</w:t>
      </w:r>
    </w:p>
    <w:p>
      <w:pPr>
        <w:pStyle w:val="Normal"/>
        <w:rPr/>
      </w:pPr>
      <w:r>
        <w:rPr/>
        <w:t>The transmit intermodulation performance is a measure of the capability of the transmitter to inhibit the generation of signals in its non linear elements caused by presence of the wanted signal and an interfering signal reaching the transmitter via the antenna.</w:t>
      </w:r>
    </w:p>
    <w:p>
      <w:pPr>
        <w:pStyle w:val="Normal"/>
        <w:rPr>
          <w:rFonts w:eastAsia="MS Mincho;MS Mincho"/>
        </w:rPr>
      </w:pPr>
      <w:r>
        <w:rPr/>
        <w:t>The current RAN1 assumption assumes in the case of contiguous CC carriers then RB can be freely allocated for the different CC carriers. In this case intermodulation performance this may need to be defined in terms; per RB allocation / per CC carrier / all CC.</w:t>
      </w:r>
    </w:p>
    <w:p>
      <w:pPr>
        <w:pStyle w:val="Heading3"/>
        <w:rPr>
          <w:rFonts w:eastAsia="MS Mincho;MS Mincho"/>
        </w:rPr>
      </w:pPr>
      <w:bookmarkStart w:id="90" w:name="__RefHeading___Toc478248143"/>
      <w:bookmarkEnd w:id="90"/>
      <w:r>
        <w:rPr>
          <w:rFonts w:eastAsia="MS Mincho;MS Mincho"/>
        </w:rPr>
        <w:t>11</w:t>
      </w:r>
      <w:r>
        <w:rPr>
          <w:rFonts w:eastAsia="MS Mincho;MS Mincho"/>
        </w:rPr>
        <w:t>.</w:t>
      </w:r>
      <w:r>
        <w:rPr>
          <w:rFonts w:eastAsia="MS Mincho;MS Mincho"/>
        </w:rPr>
        <w:t>3</w:t>
      </w:r>
      <w:r>
        <w:rPr>
          <w:rFonts w:eastAsia="MS Mincho;MS Mincho"/>
        </w:rPr>
        <w:t>.3</w:t>
        <w:tab/>
        <w:t>Receiver characteristics</w:t>
      </w:r>
    </w:p>
    <w:p>
      <w:pPr>
        <w:pStyle w:val="Normal"/>
        <w:rPr>
          <w:rFonts w:eastAsia="MS Mincho;MS Mincho"/>
        </w:rPr>
      </w:pPr>
      <w:r>
        <w:rPr/>
        <w:t xml:space="preserve">In order to define the consider the applicable Rx characteristic a number of working assumptions will be needed to ensure the feature is applicable in terms of UE implementation. Current REL8 working assumption has assumed some constraints due to complexity and battery saving </w:t>
      </w:r>
    </w:p>
    <w:p>
      <w:pPr>
        <w:pStyle w:val="Normal"/>
        <w:rPr/>
      </w:pPr>
      <w:r>
        <w:rPr/>
        <w:t xml:space="preserve">One new form factor that could be consider is Customer Premise Equipment (CPE) which would have the ability to initial these new features such as 2 Tx  antenna port and 4 Rx antenna port as a baseline work assumption in order to address the Tx characteristics.  </w:t>
      </w:r>
    </w:p>
    <w:p>
      <w:pPr>
        <w:pStyle w:val="Normal"/>
        <w:rPr/>
      </w:pPr>
      <w:r>
        <w:rPr/>
        <w:t xml:space="preserve">Rx characteristic would need to support 3 generic </w:t>
      </w:r>
      <w:r>
        <w:rPr>
          <w:rFonts w:eastAsia="MS Mincho;MS Mincho"/>
        </w:rPr>
        <w:t>aggregation</w:t>
      </w:r>
      <w:r>
        <w:rPr/>
        <w:t xml:space="preserve"> scenarios depending on UE capability;</w:t>
      </w:r>
    </w:p>
    <w:p>
      <w:pPr>
        <w:pStyle w:val="B11"/>
        <w:rPr/>
      </w:pPr>
      <w:r>
        <w:rPr>
          <w:rFonts w:eastAsia="MS Mincho;MS Mincho"/>
        </w:rPr>
        <w:t>-</w:t>
        <w:tab/>
      </w:r>
      <w:r>
        <w:rPr>
          <w:rFonts w:eastAsia="MS Mincho;MS Mincho"/>
        </w:rPr>
        <w:t xml:space="preserve">Intra band contiguous </w:t>
      </w:r>
      <w:r>
        <w:rPr>
          <w:rFonts w:eastAsia="MS Mincho;MS Mincho"/>
          <w:bCs/>
          <w:lang w:val="en-US"/>
        </w:rPr>
        <w:t>component</w:t>
      </w:r>
      <w:r>
        <w:rPr>
          <w:rFonts w:eastAsia="MS Mincho;MS Mincho"/>
        </w:rPr>
        <w:t xml:space="preserve"> carrier (CC) aggregation</w:t>
      </w:r>
    </w:p>
    <w:p>
      <w:pPr>
        <w:pStyle w:val="B11"/>
        <w:rPr/>
      </w:pPr>
      <w:r>
        <w:rPr>
          <w:rFonts w:eastAsia="MS Mincho;MS Mincho"/>
        </w:rPr>
        <w:t>-</w:t>
        <w:tab/>
      </w:r>
      <w:r>
        <w:rPr>
          <w:rFonts w:eastAsia="MS Mincho;MS Mincho"/>
        </w:rPr>
        <w:t xml:space="preserve">Intra band non - contiguous </w:t>
      </w:r>
      <w:r>
        <w:rPr>
          <w:rFonts w:eastAsia="MS Mincho;MS Mincho"/>
          <w:bCs/>
          <w:lang w:val="en-US"/>
        </w:rPr>
        <w:t>component</w:t>
      </w:r>
      <w:r>
        <w:rPr>
          <w:rFonts w:eastAsia="MS Mincho;MS Mincho"/>
        </w:rPr>
        <w:t xml:space="preserve"> carrier (CC) aggregation</w:t>
      </w:r>
    </w:p>
    <w:p>
      <w:pPr>
        <w:pStyle w:val="B11"/>
        <w:rPr>
          <w:rFonts w:eastAsia="MS Mincho;MS Mincho"/>
        </w:rPr>
      </w:pPr>
      <w:r>
        <w:rPr>
          <w:rFonts w:eastAsia="MS Mincho;MS Mincho"/>
        </w:rPr>
        <w:t>-</w:t>
        <w:tab/>
      </w:r>
      <w:r>
        <w:rPr>
          <w:rFonts w:eastAsia="MS Mincho;MS Mincho"/>
        </w:rPr>
        <w:t xml:space="preserve">Inter band non-contiguous </w:t>
      </w:r>
      <w:r>
        <w:rPr>
          <w:rFonts w:eastAsia="MS Mincho;MS Mincho"/>
          <w:bCs/>
          <w:lang w:val="en-US"/>
        </w:rPr>
        <w:t>component</w:t>
      </w:r>
      <w:r>
        <w:rPr>
          <w:rFonts w:eastAsia="MS Mincho;MS Mincho"/>
        </w:rPr>
        <w:t xml:space="preserve"> carrier (CC) aggregation</w:t>
      </w:r>
    </w:p>
    <w:p>
      <w:pPr>
        <w:pStyle w:val="Heading4"/>
        <w:ind w:left="1418" w:hanging="1418"/>
        <w:rPr/>
      </w:pPr>
      <w:bookmarkStart w:id="91" w:name="__RefHeading___Toc478248144"/>
      <w:r>
        <w:rPr>
          <w:rStyle w:val="H4Char1"/>
          <w:b w:val="false"/>
          <w:lang w:eastAsia="en-GB"/>
        </w:rPr>
        <w:t>11.3.3.1</w:t>
        <w:tab/>
        <w:t>Receiver architecture</w:t>
      </w:r>
      <w:bookmarkEnd w:id="91"/>
      <w:r>
        <w:rPr>
          <w:rStyle w:val="H4Char1"/>
          <w:b w:val="false"/>
          <w:lang w:eastAsia="en-GB"/>
        </w:rPr>
        <w:t xml:space="preserve"> </w:t>
      </w:r>
    </w:p>
    <w:p>
      <w:pPr>
        <w:pStyle w:val="Normal"/>
        <w:rPr>
          <w:rFonts w:eastAsia="MS Mincho;MS Mincho"/>
        </w:rPr>
      </w:pPr>
      <w:r>
        <w:rPr/>
        <w:t>Table 11.3.3-1 illustrates various Rx architectures options for the three scenarios</w:t>
      </w:r>
    </w:p>
    <w:p>
      <w:pPr>
        <w:pStyle w:val="TH"/>
        <w:rPr/>
      </w:pPr>
      <w:r>
        <w:rPr/>
        <w:t>Table 11.3.3.1-1: Possible UE Architecture for the three aggregation scenarios</w:t>
      </w:r>
    </w:p>
    <w:tbl>
      <w:tblPr>
        <w:tblW w:w="7720" w:type="dxa"/>
        <w:jc w:val="left"/>
        <w:tblInd w:w="846" w:type="dxa"/>
        <w:tblLayout w:type="fixed"/>
        <w:tblCellMar>
          <w:top w:w="0" w:type="dxa"/>
          <w:left w:w="108" w:type="dxa"/>
          <w:bottom w:w="0" w:type="dxa"/>
          <w:right w:w="108" w:type="dxa"/>
        </w:tblCellMar>
      </w:tblPr>
      <w:tblGrid>
        <w:gridCol w:w="940"/>
        <w:gridCol w:w="2160"/>
        <w:gridCol w:w="1540"/>
        <w:gridCol w:w="1540"/>
        <w:gridCol w:w="1540"/>
      </w:tblGrid>
      <w:tr>
        <w:trPr>
          <w:trHeight w:val="249" w:hRule="atLeast"/>
        </w:trPr>
        <w:tc>
          <w:tcPr>
            <w:tcW w:w="7720" w:type="dxa"/>
            <w:gridSpan w:val="5"/>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Rx Characteristics</w:t>
            </w:r>
          </w:p>
        </w:tc>
      </w:tr>
      <w:tr>
        <w:trPr>
          <w:trHeight w:val="249" w:hRule="atLeast"/>
        </w:trPr>
        <w:tc>
          <w:tcPr>
            <w:tcW w:w="940" w:type="dxa"/>
            <w:vMerge w:val="restart"/>
            <w:tcBorders>
              <w:left w:val="single" w:sz="4" w:space="0" w:color="000000"/>
              <w:bottom w:val="single" w:sz="4" w:space="0" w:color="000000"/>
              <w:right w:val="single" w:sz="4" w:space="0" w:color="000000"/>
            </w:tcBorders>
            <w:vAlign w:val="center"/>
          </w:tcPr>
          <w:p>
            <w:pPr>
              <w:pStyle w:val="TAH"/>
              <w:rPr>
                <w:rFonts w:eastAsia="MS Mincho;MS Mincho"/>
              </w:rPr>
            </w:pPr>
            <w:r>
              <w:rPr>
                <w:rFonts w:eastAsia="MS Mincho;MS Mincho"/>
              </w:rPr>
              <w:t xml:space="preserve">Option </w:t>
            </w:r>
          </w:p>
        </w:tc>
        <w:tc>
          <w:tcPr>
            <w:tcW w:w="2160" w:type="dxa"/>
            <w:vMerge w:val="restart"/>
            <w:tcBorders>
              <w:left w:val="single" w:sz="4" w:space="0" w:color="000000"/>
              <w:bottom w:val="single" w:sz="4" w:space="0" w:color="000000"/>
              <w:right w:val="single" w:sz="4" w:space="0" w:color="000000"/>
            </w:tcBorders>
            <w:vAlign w:val="center"/>
          </w:tcPr>
          <w:p>
            <w:pPr>
              <w:pStyle w:val="TAH"/>
              <w:rPr/>
            </w:pPr>
            <w:r>
              <w:rPr>
                <w:rFonts w:eastAsia="Arial"/>
              </w:rPr>
              <w:t xml:space="preserve"> </w:t>
            </w:r>
            <w:r>
              <w:rPr>
                <w:rFonts w:eastAsia="MS Mincho;MS Mincho"/>
              </w:rPr>
              <w:t>Description (Rx architecture)</w:t>
            </w:r>
          </w:p>
        </w:tc>
        <w:tc>
          <w:tcPr>
            <w:tcW w:w="3080" w:type="dxa"/>
            <w:gridSpan w:val="2"/>
            <w:tcBorders>
              <w:top w:val="single" w:sz="4" w:space="0" w:color="000000"/>
              <w:bottom w:val="single" w:sz="4" w:space="0" w:color="000000"/>
              <w:right w:val="single" w:sz="4" w:space="0" w:color="000000"/>
            </w:tcBorders>
          </w:tcPr>
          <w:p>
            <w:pPr>
              <w:pStyle w:val="TAH"/>
              <w:rPr>
                <w:rFonts w:eastAsia="MS Mincho;MS Mincho"/>
              </w:rPr>
            </w:pPr>
            <w:r>
              <w:rPr>
                <w:rFonts w:eastAsia="MS Mincho;MS Mincho"/>
              </w:rPr>
              <w:t xml:space="preserve">Intra Band aggregation </w:t>
            </w:r>
          </w:p>
        </w:tc>
        <w:tc>
          <w:tcPr>
            <w:tcW w:w="1540" w:type="dxa"/>
            <w:tcBorders>
              <w:bottom w:val="single" w:sz="4" w:space="0" w:color="000000"/>
              <w:right w:val="single" w:sz="4" w:space="0" w:color="000000"/>
            </w:tcBorders>
          </w:tcPr>
          <w:p>
            <w:pPr>
              <w:pStyle w:val="TAH"/>
              <w:rPr/>
            </w:pPr>
            <w:r>
              <w:rPr>
                <w:rFonts w:eastAsia="MS Mincho;MS Mincho"/>
              </w:rPr>
              <w:t>Inter Band aggregation</w:t>
            </w:r>
          </w:p>
        </w:tc>
      </w:tr>
      <w:tr>
        <w:trPr>
          <w:trHeight w:val="419" w:hRule="atLeast"/>
        </w:trPr>
        <w:tc>
          <w:tcPr>
            <w:tcW w:w="940" w:type="dxa"/>
            <w:vMerge w:val="continue"/>
            <w:tcBorders>
              <w:left w:val="single" w:sz="4" w:space="0" w:color="000000"/>
              <w:bottom w:val="single" w:sz="4" w:space="0" w:color="000000"/>
              <w:right w:val="single" w:sz="4" w:space="0" w:color="000000"/>
            </w:tcBorders>
            <w:vAlign w:val="center"/>
          </w:tcPr>
          <w:p>
            <w:pPr>
              <w:pStyle w:val="TAH"/>
              <w:snapToGrid w:val="false"/>
              <w:rPr>
                <w:rFonts w:eastAsia="MS Mincho;MS Mincho"/>
              </w:rPr>
            </w:pPr>
            <w:r>
              <w:rPr>
                <w:rFonts w:eastAsia="MS Mincho;MS Mincho"/>
              </w:rPr>
            </w:r>
          </w:p>
        </w:tc>
        <w:tc>
          <w:tcPr>
            <w:tcW w:w="2160" w:type="dxa"/>
            <w:vMerge w:val="continue"/>
            <w:tcBorders>
              <w:left w:val="single" w:sz="4" w:space="0" w:color="000000"/>
              <w:bottom w:val="single" w:sz="4" w:space="0" w:color="000000"/>
              <w:right w:val="single" w:sz="4" w:space="0" w:color="000000"/>
            </w:tcBorders>
            <w:vAlign w:val="center"/>
          </w:tcPr>
          <w:p>
            <w:pPr>
              <w:pStyle w:val="TAH"/>
              <w:snapToGrid w:val="false"/>
              <w:rPr>
                <w:rFonts w:eastAsia="MS Mincho;MS Mincho"/>
              </w:rPr>
            </w:pPr>
            <w:r>
              <w:rPr>
                <w:rFonts w:eastAsia="MS Mincho;MS Mincho"/>
              </w:rPr>
            </w:r>
          </w:p>
        </w:tc>
        <w:tc>
          <w:tcPr>
            <w:tcW w:w="1540" w:type="dxa"/>
            <w:tcBorders>
              <w:bottom w:val="single" w:sz="4" w:space="0" w:color="000000"/>
              <w:right w:val="single" w:sz="4" w:space="0" w:color="000000"/>
            </w:tcBorders>
          </w:tcPr>
          <w:p>
            <w:pPr>
              <w:pStyle w:val="TAH"/>
              <w:rPr/>
            </w:pPr>
            <w:r>
              <w:rPr>
                <w:rFonts w:eastAsia="Arial"/>
              </w:rPr>
              <w:t xml:space="preserve"> </w:t>
            </w:r>
            <w:r>
              <w:rPr>
                <w:rFonts w:eastAsia="MS Mincho;MS Mincho"/>
              </w:rPr>
              <w:t xml:space="preserve">Contiguous (CC) </w:t>
            </w:r>
          </w:p>
        </w:tc>
        <w:tc>
          <w:tcPr>
            <w:tcW w:w="1540" w:type="dxa"/>
            <w:tcBorders>
              <w:bottom w:val="single" w:sz="4" w:space="0" w:color="000000"/>
              <w:right w:val="single" w:sz="4" w:space="0" w:color="000000"/>
            </w:tcBorders>
          </w:tcPr>
          <w:p>
            <w:pPr>
              <w:pStyle w:val="TAH"/>
              <w:rPr>
                <w:rFonts w:eastAsia="MS Mincho;MS Mincho"/>
              </w:rPr>
            </w:pPr>
            <w:r>
              <w:rPr>
                <w:rFonts w:eastAsia="MS Mincho;MS Mincho"/>
              </w:rPr>
              <w:t xml:space="preserve">Non contiguous (CC) </w:t>
            </w:r>
          </w:p>
        </w:tc>
        <w:tc>
          <w:tcPr>
            <w:tcW w:w="1540" w:type="dxa"/>
            <w:tcBorders>
              <w:bottom w:val="single" w:sz="4" w:space="0" w:color="000000"/>
              <w:right w:val="single" w:sz="4" w:space="0" w:color="000000"/>
            </w:tcBorders>
          </w:tcPr>
          <w:p>
            <w:pPr>
              <w:pStyle w:val="TAH"/>
              <w:rPr>
                <w:rFonts w:eastAsia="MS Mincho;MS Mincho"/>
              </w:rPr>
            </w:pPr>
            <w:r>
              <w:rPr>
                <w:rFonts w:eastAsia="MS Mincho;MS Mincho"/>
              </w:rPr>
              <w:t xml:space="preserve">Non contiguous (CC) </w:t>
            </w:r>
          </w:p>
        </w:tc>
      </w:tr>
      <w:tr>
        <w:trPr>
          <w:trHeight w:val="419" w:hRule="atLeast"/>
        </w:trPr>
        <w:tc>
          <w:tcPr>
            <w:tcW w:w="940" w:type="dxa"/>
            <w:tcBorders>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A</w:t>
            </w:r>
          </w:p>
        </w:tc>
        <w:tc>
          <w:tcPr>
            <w:tcW w:w="2160" w:type="dxa"/>
            <w:tcBorders>
              <w:bottom w:val="single" w:sz="4" w:space="0" w:color="000000"/>
              <w:right w:val="single" w:sz="4" w:space="0" w:color="000000"/>
            </w:tcBorders>
            <w:vAlign w:val="bottom"/>
          </w:tcPr>
          <w:p>
            <w:pPr>
              <w:pStyle w:val="TAC"/>
              <w:rPr>
                <w:rFonts w:eastAsia="MS Mincho;MS Mincho"/>
              </w:rPr>
            </w:pPr>
            <w:r>
              <w:rPr>
                <w:rFonts w:eastAsia="Symbol" w:cs="Symbol"/>
              </w:rPr>
              <w:t>Single (RF + FFT + baseband) with BW&gt;20MHz</w:t>
            </w:r>
          </w:p>
        </w:tc>
        <w:tc>
          <w:tcPr>
            <w:tcW w:w="1540" w:type="dxa"/>
            <w:tcBorders>
              <w:bottom w:val="single" w:sz="4" w:space="0" w:color="000000"/>
              <w:right w:val="single" w:sz="4" w:space="0" w:color="000000"/>
            </w:tcBorders>
            <w:vAlign w:val="center"/>
          </w:tcPr>
          <w:p>
            <w:pPr>
              <w:pStyle w:val="TAC"/>
              <w:rPr>
                <w:rFonts w:eastAsia="MS Mincho;MS Mincho"/>
              </w:rPr>
            </w:pPr>
            <w:r>
              <w:rPr>
                <w:rFonts w:eastAsia="Symbol" w:cs="Symbol"/>
              </w:rPr>
              <w:t>Yes</w:t>
            </w:r>
          </w:p>
        </w:tc>
        <w:tc>
          <w:tcPr>
            <w:tcW w:w="1540" w:type="dxa"/>
            <w:tcBorders>
              <w:bottom w:val="single" w:sz="4" w:space="0" w:color="000000"/>
              <w:right w:val="single" w:sz="4" w:space="0" w:color="000000"/>
            </w:tcBorders>
            <w:vAlign w:val="center"/>
          </w:tcPr>
          <w:p>
            <w:pPr>
              <w:pStyle w:val="TAC"/>
              <w:rPr>
                <w:rFonts w:eastAsia="MS Mincho;MS Mincho"/>
              </w:rPr>
            </w:pPr>
            <w:r>
              <w:rPr>
                <w:rFonts w:eastAsia="MS Mincho;MS Mincho"/>
              </w:rPr>
              <w:t> </w:t>
            </w:r>
          </w:p>
        </w:tc>
        <w:tc>
          <w:tcPr>
            <w:tcW w:w="1540" w:type="dxa"/>
            <w:tcBorders>
              <w:bottom w:val="single" w:sz="4" w:space="0" w:color="000000"/>
              <w:right w:val="single" w:sz="4" w:space="0" w:color="000000"/>
            </w:tcBorders>
            <w:vAlign w:val="center"/>
          </w:tcPr>
          <w:p>
            <w:pPr>
              <w:pStyle w:val="TAC"/>
              <w:rPr>
                <w:rFonts w:eastAsia="MS Mincho;MS Mincho"/>
              </w:rPr>
            </w:pPr>
            <w:r>
              <w:rPr>
                <w:rFonts w:eastAsia="MS Mincho;MS Mincho"/>
              </w:rPr>
              <w:t> </w:t>
            </w:r>
          </w:p>
        </w:tc>
      </w:tr>
      <w:tr>
        <w:trPr>
          <w:trHeight w:val="419" w:hRule="atLeast"/>
        </w:trPr>
        <w:tc>
          <w:tcPr>
            <w:tcW w:w="940" w:type="dxa"/>
            <w:tcBorders>
              <w:left w:val="single" w:sz="4" w:space="0" w:color="000000"/>
              <w:bottom w:val="single" w:sz="4" w:space="0" w:color="000000"/>
              <w:right w:val="single" w:sz="4" w:space="0" w:color="000000"/>
            </w:tcBorders>
            <w:vAlign w:val="center"/>
          </w:tcPr>
          <w:p>
            <w:pPr>
              <w:pStyle w:val="TAC"/>
              <w:rPr>
                <w:rFonts w:eastAsia="MS Mincho;MS Mincho"/>
              </w:rPr>
            </w:pPr>
            <w:r>
              <w:rPr>
                <w:rFonts w:eastAsia="MS Mincho;MS Mincho"/>
              </w:rPr>
              <w:t>B</w:t>
            </w:r>
          </w:p>
        </w:tc>
        <w:tc>
          <w:tcPr>
            <w:tcW w:w="2160" w:type="dxa"/>
            <w:tcBorders>
              <w:bottom w:val="single" w:sz="4" w:space="0" w:color="000000"/>
              <w:right w:val="single" w:sz="4" w:space="0" w:color="000000"/>
            </w:tcBorders>
            <w:vAlign w:val="bottom"/>
          </w:tcPr>
          <w:p>
            <w:pPr>
              <w:pStyle w:val="TAC"/>
              <w:rPr>
                <w:rFonts w:eastAsia="MS Mincho;MS Mincho"/>
              </w:rPr>
            </w:pPr>
            <w:r>
              <w:rPr>
                <w:rFonts w:eastAsia="Symbol" w:cs="Symbol"/>
              </w:rPr>
              <w:t>Multiple (RF + FFT + baseband) with BW</w:t>
            </w:r>
            <w:r>
              <w:rPr>
                <w:rFonts w:eastAsia="Symbol" w:cs="Arial"/>
              </w:rPr>
              <w:t>≤</w:t>
            </w:r>
            <w:r>
              <w:rPr>
                <w:rFonts w:eastAsia="Symbol"/>
              </w:rPr>
              <w:t>20MHz</w:t>
            </w:r>
          </w:p>
        </w:tc>
        <w:tc>
          <w:tcPr>
            <w:tcW w:w="1540" w:type="dxa"/>
            <w:tcBorders>
              <w:bottom w:val="single" w:sz="4" w:space="0" w:color="000000"/>
              <w:right w:val="single" w:sz="4" w:space="0" w:color="000000"/>
            </w:tcBorders>
            <w:vAlign w:val="center"/>
          </w:tcPr>
          <w:p>
            <w:pPr>
              <w:pStyle w:val="TAC"/>
              <w:rPr>
                <w:rFonts w:eastAsia="MS Mincho;MS Mincho"/>
              </w:rPr>
            </w:pPr>
            <w:r>
              <w:rPr>
                <w:rFonts w:eastAsia="Symbol" w:cs="Symbol"/>
              </w:rPr>
              <w:t>Yes</w:t>
            </w:r>
          </w:p>
        </w:tc>
        <w:tc>
          <w:tcPr>
            <w:tcW w:w="1540" w:type="dxa"/>
            <w:tcBorders>
              <w:bottom w:val="single" w:sz="4" w:space="0" w:color="000000"/>
              <w:right w:val="single" w:sz="4" w:space="0" w:color="000000"/>
            </w:tcBorders>
            <w:vAlign w:val="center"/>
          </w:tcPr>
          <w:p>
            <w:pPr>
              <w:pStyle w:val="TAC"/>
              <w:rPr>
                <w:rFonts w:eastAsia="MS Mincho;MS Mincho"/>
              </w:rPr>
            </w:pPr>
            <w:r>
              <w:rPr>
                <w:rFonts w:eastAsia="Symbol" w:cs="Symbol"/>
              </w:rPr>
              <w:t>Yes</w:t>
            </w:r>
          </w:p>
        </w:tc>
        <w:tc>
          <w:tcPr>
            <w:tcW w:w="1540" w:type="dxa"/>
            <w:tcBorders>
              <w:bottom w:val="single" w:sz="4" w:space="0" w:color="000000"/>
              <w:right w:val="single" w:sz="4" w:space="0" w:color="000000"/>
            </w:tcBorders>
            <w:vAlign w:val="center"/>
          </w:tcPr>
          <w:p>
            <w:pPr>
              <w:pStyle w:val="TAC"/>
              <w:rPr>
                <w:rFonts w:eastAsia="MS Mincho;MS Mincho"/>
              </w:rPr>
            </w:pPr>
            <w:r>
              <w:rPr>
                <w:rFonts w:eastAsia="Symbol" w:cs="Symbol"/>
              </w:rPr>
              <w:t>Yes</w:t>
            </w:r>
          </w:p>
        </w:tc>
      </w:tr>
    </w:tbl>
    <w:p>
      <w:pPr>
        <w:pStyle w:val="Normal"/>
        <w:rPr/>
      </w:pPr>
      <w:r>
        <w:rPr/>
      </w:r>
    </w:p>
    <w:p>
      <w:pPr>
        <w:pStyle w:val="Normal"/>
        <w:rPr/>
      </w:pPr>
      <w:r>
        <w:rPr/>
        <w:t>Option A</w:t>
      </w:r>
    </w:p>
    <w:p>
      <w:pPr>
        <w:pStyle w:val="B11"/>
        <w:rPr/>
      </w:pPr>
      <w:r>
        <w:rPr>
          <w:rFonts w:eastAsia="MS Mincho;MS Mincho"/>
        </w:rPr>
        <w:t>-</w:t>
        <w:tab/>
      </w:r>
      <w:r>
        <w:rPr/>
        <w:t>UE may adopt a single wideband-capable (i.e., &gt;20MHz) RF front end (i.e., mixer, AGC, ADC) and a single FFT, or alternatively multiple "legacy" RF front ends (&lt;=20MHz) and FFT engines. The choice between single or multiple transceivers comes down to the comparison of power consumption, cost, size, and flexibility to support other aggregation types.</w:t>
      </w:r>
    </w:p>
    <w:p>
      <w:pPr>
        <w:pStyle w:val="Normal"/>
        <w:rPr/>
      </w:pPr>
      <w:r>
        <w:rPr/>
        <w:t>Option B</w:t>
      </w:r>
    </w:p>
    <w:p>
      <w:pPr>
        <w:pStyle w:val="B11"/>
        <w:rPr/>
      </w:pPr>
      <w:r>
        <w:rPr/>
        <w:t>-</w:t>
        <w:tab/>
        <w:t>In this case, using a single wideband-capable RF front end is undesirable in the case of Intra band non contiguous CC due to the unknown nature of the signal on the "unusable" portion of the band. In the case non adjacent Inter band separate RF front end are necessary.</w:t>
      </w:r>
    </w:p>
    <w:p>
      <w:pPr>
        <w:pStyle w:val="Heading4"/>
        <w:ind w:left="1418" w:hanging="1418"/>
        <w:rPr/>
      </w:pPr>
      <w:bookmarkStart w:id="92" w:name="__RefHeading___Toc478248145"/>
      <w:r>
        <w:rPr>
          <w:rStyle w:val="H4Char1"/>
          <w:b w:val="false"/>
          <w:lang w:eastAsia="en-GB"/>
        </w:rPr>
        <w:t>11.3.3.2</w:t>
        <w:tab/>
        <w:t>Receiver Sensitivity</w:t>
      </w:r>
      <w:bookmarkEnd w:id="92"/>
      <w:r>
        <w:rPr>
          <w:rStyle w:val="H4Char1"/>
          <w:b w:val="false"/>
          <w:lang w:eastAsia="en-GB"/>
        </w:rPr>
        <w:t xml:space="preserve"> </w:t>
      </w:r>
    </w:p>
    <w:p>
      <w:pPr>
        <w:pStyle w:val="Normal"/>
        <w:rPr>
          <w:rStyle w:val="H4Char1"/>
          <w:b w:val="false"/>
          <w:b w:val="false"/>
          <w:sz w:val="20"/>
          <w:lang w:eastAsia="en-GB"/>
        </w:rPr>
      </w:pPr>
      <w:r>
        <w:rPr/>
        <w:t>The current reference sensitivity power level REFSENS is the minimum mean power applied to both the UE antenna ports at which the throughput shall meet or exceed the requirements for the specified reference measurement channel</w:t>
      </w:r>
    </w:p>
    <w:p>
      <w:pPr>
        <w:pStyle w:val="Heading4"/>
        <w:ind w:left="1418" w:hanging="1418"/>
        <w:rPr/>
      </w:pPr>
      <w:bookmarkStart w:id="93" w:name="__RefHeading___Toc478248146"/>
      <w:bookmarkEnd w:id="93"/>
      <w:r>
        <w:rPr>
          <w:rStyle w:val="H4Char1"/>
          <w:b w:val="false"/>
          <w:lang w:eastAsia="en-GB"/>
        </w:rPr>
        <w:t>11.3.3.3</w:t>
        <w:tab/>
        <w:t>Selectivity</w:t>
      </w:r>
    </w:p>
    <w:p>
      <w:pPr>
        <w:pStyle w:val="Normal"/>
        <w:rPr/>
      </w:pPr>
      <w:r>
        <w:rPr/>
        <w:t>ACS is the ratio of the receive filter attenuation on the assigned channel frequency to the receive filter attenuation on the adjacent channel(s).</w:t>
      </w:r>
    </w:p>
    <w:p>
      <w:pPr>
        <w:pStyle w:val="Normal"/>
        <w:jc w:val="both"/>
        <w:rPr>
          <w:rFonts w:eastAsia="MS Mincho;MS Mincho"/>
        </w:rPr>
      </w:pPr>
      <w:r>
        <w:rPr/>
        <w:t>For LTE-A</w:t>
      </w:r>
      <w:r>
        <w:rPr>
          <w:rFonts w:eastAsia="MS Mincho;MS Mincho"/>
        </w:rPr>
        <w:t>dvanced</w:t>
      </w:r>
    </w:p>
    <w:p>
      <w:pPr>
        <w:pStyle w:val="B11"/>
        <w:rPr/>
      </w:pPr>
      <w:r>
        <w:rPr>
          <w:rFonts w:eastAsia="MS Mincho;MS Mincho"/>
        </w:rPr>
        <w:t>-</w:t>
        <w:tab/>
      </w:r>
      <w:r>
        <w:rPr/>
        <w:t xml:space="preserve">Based on single and/or multiple CC channel bandwidths </w:t>
      </w:r>
    </w:p>
    <w:p>
      <w:pPr>
        <w:pStyle w:val="B11"/>
        <w:rPr>
          <w:rStyle w:val="H4Char1"/>
          <w:b w:val="false"/>
          <w:b w:val="false"/>
          <w:sz w:val="20"/>
          <w:lang w:eastAsia="en-GB"/>
        </w:rPr>
      </w:pPr>
      <w:r>
        <w:rPr>
          <w:rFonts w:eastAsia="MS Mincho;MS Mincho"/>
        </w:rPr>
        <w:t>-</w:t>
        <w:tab/>
      </w:r>
      <w:r>
        <w:rPr/>
        <w:t>Need to define power allocation and distribution for RB single and/or multiple CC</w:t>
      </w:r>
      <w:r>
        <w:rPr>
          <w:rFonts w:eastAsia="MS Mincho;MS Mincho"/>
        </w:rPr>
        <w:t xml:space="preserve"> </w:t>
      </w:r>
      <w:r>
        <w:rPr/>
        <w:t xml:space="preserve">Channel bandwidths due to UE Rx operating point (AGC) </w:t>
      </w:r>
    </w:p>
    <w:p>
      <w:pPr>
        <w:pStyle w:val="Heading4"/>
        <w:ind w:left="1418" w:hanging="1418"/>
        <w:rPr/>
      </w:pPr>
      <w:bookmarkStart w:id="94" w:name="__RefHeading___Toc478248147"/>
      <w:bookmarkEnd w:id="94"/>
      <w:r>
        <w:rPr>
          <w:rStyle w:val="H4Char1"/>
          <w:b w:val="false"/>
          <w:lang w:eastAsia="en-GB"/>
        </w:rPr>
        <w:t>11.3.3.4</w:t>
        <w:tab/>
        <w:t>Blocking performance</w:t>
      </w:r>
    </w:p>
    <w:p>
      <w:pPr>
        <w:pStyle w:val="Normal"/>
        <w:rPr/>
      </w:pPr>
      <w:r>
        <w:rPr>
          <w:rFonts w:cs="v5.0.0;Times New Roman"/>
        </w:rPr>
        <w:t xml:space="preserve">The blocking characteristic is a measure of the receiver's ability to receive a wanted signal at its assigned channel </w:t>
      </w:r>
      <w:r>
        <w:rPr/>
        <w:t xml:space="preserve">frequency in the presence of an unwanted interferer on frequencies other than those of the spurious response or the adjacent channels, without this unwanted input signal causing a degradation of the performance of the receiver beyond a specified limit. </w:t>
      </w:r>
    </w:p>
    <w:p>
      <w:pPr>
        <w:pStyle w:val="B11"/>
        <w:rPr/>
      </w:pPr>
      <w:r>
        <w:rPr>
          <w:rFonts w:eastAsia="Osaka;Yu Gothic"/>
        </w:rPr>
        <w:t>-</w:t>
        <w:tab/>
      </w:r>
      <w:r>
        <w:rPr>
          <w:rFonts w:eastAsia="Osaka;Yu Gothic"/>
        </w:rPr>
        <w:t>In-band blocking</w:t>
      </w:r>
    </w:p>
    <w:p>
      <w:pPr>
        <w:pStyle w:val="B11"/>
        <w:rPr/>
      </w:pPr>
      <w:r>
        <w:rPr>
          <w:rFonts w:eastAsia="Osaka;Yu Gothic"/>
        </w:rPr>
        <w:t>-</w:t>
        <w:tab/>
      </w:r>
      <w:r>
        <w:rPr>
          <w:rFonts w:eastAsia="Osaka;Yu Gothic"/>
        </w:rPr>
        <w:t>Out of -band blocking</w:t>
      </w:r>
    </w:p>
    <w:p>
      <w:pPr>
        <w:pStyle w:val="B11"/>
        <w:rPr>
          <w:rFonts w:eastAsia="Osaka;Yu Gothic"/>
        </w:rPr>
      </w:pPr>
      <w:r>
        <w:rPr>
          <w:rFonts w:eastAsia="Osaka;Yu Gothic"/>
        </w:rPr>
        <w:t>-</w:t>
        <w:tab/>
      </w:r>
      <w:r>
        <w:rPr>
          <w:rFonts w:eastAsia="Osaka;Yu Gothic"/>
        </w:rPr>
        <w:t>Narrow band blocking</w:t>
      </w:r>
    </w:p>
    <w:p>
      <w:pPr>
        <w:pStyle w:val="Normal"/>
        <w:rPr/>
      </w:pPr>
      <w:r>
        <w:rPr/>
        <w:t>For LTE-A</w:t>
      </w:r>
      <w:r>
        <w:rPr>
          <w:rFonts w:eastAsia="MS Mincho;MS Mincho"/>
        </w:rPr>
        <w:t>dvanced</w:t>
      </w:r>
    </w:p>
    <w:p>
      <w:pPr>
        <w:pStyle w:val="B11"/>
        <w:rPr/>
      </w:pPr>
      <w:r>
        <w:rPr>
          <w:rFonts w:eastAsia="MS Mincho;MS Mincho"/>
        </w:rPr>
        <w:t>-</w:t>
        <w:tab/>
      </w:r>
      <w:r>
        <w:rPr/>
        <w:t>Based on single and/or multiple CC channel bandwidths</w:t>
      </w:r>
    </w:p>
    <w:p>
      <w:pPr>
        <w:pStyle w:val="B11"/>
        <w:rPr/>
      </w:pPr>
      <w:r>
        <w:rPr>
          <w:rFonts w:eastAsia="MS Mincho;MS Mincho"/>
        </w:rPr>
        <w:t>-</w:t>
        <w:tab/>
      </w:r>
      <w:r>
        <w:rPr/>
        <w:t xml:space="preserve">Power allocation for RB single and/or multiple CC channel bandwidths </w:t>
      </w:r>
    </w:p>
    <w:p>
      <w:pPr>
        <w:pStyle w:val="B11"/>
        <w:rPr/>
      </w:pPr>
      <w:r>
        <w:rPr>
          <w:rFonts w:eastAsia="MS Mincho;MS Mincho"/>
        </w:rPr>
        <w:t>-</w:t>
        <w:tab/>
      </w:r>
      <w:r>
        <w:rPr/>
        <w:t>Per Rx antenna ports or across all antenna ports</w:t>
      </w:r>
    </w:p>
    <w:p>
      <w:pPr>
        <w:pStyle w:val="B11"/>
        <w:rPr>
          <w:rFonts w:eastAsia="MS Mincho;MS Mincho"/>
        </w:rPr>
      </w:pPr>
      <w:r>
        <w:rPr>
          <w:rFonts w:eastAsia="MS Mincho;MS Mincho"/>
        </w:rPr>
        <w:t>-</w:t>
        <w:tab/>
      </w:r>
      <w:r>
        <w:rPr/>
        <w:t xml:space="preserve">Need to define power allocation and distribution for RB single and/or multiple CC Channel bandwidths due to UE Rx operating point (AGC) </w:t>
      </w:r>
    </w:p>
    <w:p>
      <w:pPr>
        <w:pStyle w:val="Heading4"/>
        <w:ind w:left="1418" w:hanging="1418"/>
        <w:rPr/>
      </w:pPr>
      <w:bookmarkStart w:id="95" w:name="__RefHeading___Toc478248148"/>
      <w:bookmarkEnd w:id="95"/>
      <w:r>
        <w:rPr>
          <w:rStyle w:val="H4Char1"/>
          <w:b w:val="false"/>
          <w:lang w:eastAsia="en-GB"/>
        </w:rPr>
        <w:t>11.3.3.5</w:t>
        <w:tab/>
        <w:t>Spurious response</w:t>
      </w:r>
    </w:p>
    <w:p>
      <w:pPr>
        <w:pStyle w:val="Normal"/>
        <w:rPr/>
      </w:pPr>
      <w:r>
        <w:rPr/>
        <w:t>Spurious response is a measure of the receiver's ability to receive a wanted signal on its assigned channel frequency without exceeding a given degradation due to the presence of an unwanted CW interfering signal at any other frequency at which a response is obtained i.e. for which the out of band blocking limit is not met.</w:t>
      </w:r>
    </w:p>
    <w:p>
      <w:pPr>
        <w:pStyle w:val="Heading4"/>
        <w:ind w:left="1418" w:hanging="1418"/>
        <w:rPr/>
      </w:pPr>
      <w:bookmarkStart w:id="96" w:name="__RefHeading___Toc478248149"/>
      <w:bookmarkEnd w:id="96"/>
      <w:r>
        <w:rPr>
          <w:rStyle w:val="H4Char1"/>
          <w:b w:val="false"/>
          <w:lang w:eastAsia="en-GB"/>
        </w:rPr>
        <w:t>11.3.3.6</w:t>
        <w:tab/>
        <w:t>Intermodulation performance</w:t>
      </w:r>
    </w:p>
    <w:p>
      <w:pPr>
        <w:pStyle w:val="Normal"/>
        <w:rPr/>
      </w:pPr>
      <w:r>
        <w:rPr/>
        <w:t>Intermodulation response rejection is a measure of the capability of the receiver to receiver a wanted signal on its assigned channel frequency in the presence of two or more interfering signals which have a specific frequency relationship to the wanted signal.</w:t>
      </w:r>
    </w:p>
    <w:p>
      <w:pPr>
        <w:pStyle w:val="Normal"/>
        <w:rPr/>
      </w:pPr>
      <w:r>
        <w:rPr/>
        <w:t>For LTE-A</w:t>
      </w:r>
      <w:r>
        <w:rPr>
          <w:rFonts w:eastAsia="MS Mincho;MS Mincho"/>
        </w:rPr>
        <w:t>dvanced</w:t>
      </w:r>
    </w:p>
    <w:p>
      <w:pPr>
        <w:pStyle w:val="B11"/>
        <w:rPr/>
      </w:pPr>
      <w:r>
        <w:rPr>
          <w:rFonts w:eastAsia="MS Mincho;MS Mincho"/>
        </w:rPr>
        <w:t>-</w:t>
        <w:tab/>
      </w:r>
      <w:r>
        <w:rPr/>
        <w:t>Based on single and/or multiple CC channel bandwidths</w:t>
      </w:r>
    </w:p>
    <w:p>
      <w:pPr>
        <w:pStyle w:val="B11"/>
        <w:rPr/>
      </w:pPr>
      <w:r>
        <w:rPr>
          <w:rFonts w:eastAsia="MS Mincho;MS Mincho"/>
        </w:rPr>
        <w:t>-</w:t>
        <w:tab/>
      </w:r>
      <w:r>
        <w:rPr/>
        <w:t xml:space="preserve">Power allocation for RB single and/or multiple CC channel bandwidths </w:t>
      </w:r>
    </w:p>
    <w:p>
      <w:pPr>
        <w:pStyle w:val="B11"/>
        <w:rPr>
          <w:rFonts w:eastAsia="MS Mincho;MS Mincho"/>
        </w:rPr>
      </w:pPr>
      <w:r>
        <w:rPr>
          <w:rFonts w:eastAsia="MS Mincho;MS Mincho"/>
        </w:rPr>
        <w:t>-</w:t>
        <w:tab/>
      </w:r>
      <w:r>
        <w:rPr/>
        <w:t>Per Rx antenna ports or across all antenna ports</w:t>
      </w:r>
    </w:p>
    <w:p>
      <w:pPr>
        <w:pStyle w:val="Heading4"/>
        <w:ind w:left="1418" w:hanging="1418"/>
        <w:rPr/>
      </w:pPr>
      <w:bookmarkStart w:id="97" w:name="__RefHeading___Toc478248150"/>
      <w:r>
        <w:rPr>
          <w:rStyle w:val="H4Char1"/>
          <w:b w:val="false"/>
          <w:lang w:eastAsia="en-GB"/>
        </w:rPr>
        <w:t>11.3.3.7</w:t>
        <w:tab/>
        <w:t>Spurious emission</w:t>
      </w:r>
      <w:bookmarkEnd w:id="97"/>
      <w:r>
        <w:rPr>
          <w:rStyle w:val="H4Char1"/>
          <w:b w:val="false"/>
          <w:lang w:eastAsia="en-GB"/>
        </w:rPr>
        <w:t xml:space="preserve"> </w:t>
      </w:r>
    </w:p>
    <w:p>
      <w:pPr>
        <w:pStyle w:val="Normal"/>
        <w:rPr>
          <w:rFonts w:eastAsia="??;Yu Gothic"/>
        </w:rPr>
      </w:pPr>
      <w:r>
        <w:rPr>
          <w:rFonts w:eastAsia="??;Yu Gothic"/>
        </w:rPr>
        <w:t>The spurious emissions power is the power of emissions generated or amplified in a receiver that appear at the UE antenna connector.</w:t>
      </w:r>
    </w:p>
    <w:p>
      <w:pPr>
        <w:pStyle w:val="Heading2"/>
        <w:rPr/>
      </w:pPr>
      <w:bookmarkStart w:id="98" w:name="__RefHeading___Toc478248151"/>
      <w:bookmarkEnd w:id="98"/>
      <w:r>
        <w:rPr>
          <w:rFonts w:eastAsia="MS Mincho;MS Mincho"/>
          <w:bCs/>
          <w:iCs/>
        </w:rPr>
        <w:t>11</w:t>
      </w:r>
      <w:r>
        <w:rPr>
          <w:bCs/>
          <w:iCs/>
        </w:rPr>
        <w:t>.</w:t>
      </w:r>
      <w:r>
        <w:rPr>
          <w:bCs/>
          <w:iCs/>
        </w:rPr>
        <w:t>4</w:t>
      </w:r>
      <w:r>
        <w:rPr>
          <w:bCs/>
          <w:iCs/>
        </w:rPr>
        <w:tab/>
        <w:t>BS RF requirements</w:t>
      </w:r>
    </w:p>
    <w:p>
      <w:pPr>
        <w:pStyle w:val="Heading3"/>
        <w:rPr>
          <w:rFonts w:eastAsia="MS Mincho;MS Mincho"/>
        </w:rPr>
      </w:pPr>
      <w:bookmarkStart w:id="99" w:name="__RefHeading___Toc478248152"/>
      <w:bookmarkEnd w:id="99"/>
      <w:r>
        <w:rPr>
          <w:rFonts w:eastAsia="MS Mincho;MS Mincho"/>
        </w:rPr>
        <w:t>11</w:t>
      </w:r>
      <w:r>
        <w:rPr/>
        <w:t>.</w:t>
      </w:r>
      <w:r>
        <w:rPr>
          <w:rFonts w:eastAsia="MS Mincho;MS Mincho"/>
        </w:rPr>
        <w:t>4</w:t>
      </w:r>
      <w:r>
        <w:rPr/>
        <w:t>.1</w:t>
        <w:tab/>
        <w:t>General</w:t>
      </w:r>
    </w:p>
    <w:p>
      <w:pPr>
        <w:pStyle w:val="Normal"/>
        <w:rPr/>
      </w:pPr>
      <w:r>
        <w:rPr/>
        <w:t xml:space="preserve">LTE-Advanced BS RF </w:t>
      </w:r>
      <w:r>
        <w:rPr>
          <w:rFonts w:cs="v5.0.0;Times New Roman"/>
        </w:rPr>
        <w:t xml:space="preserve">requirements extend those of LTE Rel-8 considering </w:t>
      </w:r>
      <w:r>
        <w:rPr/>
        <w:t>the following component carrier aggregation scenarios:</w:t>
      </w:r>
    </w:p>
    <w:p>
      <w:pPr>
        <w:pStyle w:val="B11"/>
        <w:rPr/>
      </w:pPr>
      <w:r>
        <w:rPr>
          <w:rFonts w:eastAsia="MS Mincho;MS Mincho"/>
        </w:rPr>
        <w:t>-</w:t>
        <w:tab/>
      </w:r>
      <w:r>
        <w:rPr/>
        <w:t xml:space="preserve">Intra band </w:t>
      </w:r>
    </w:p>
    <w:p>
      <w:pPr>
        <w:pStyle w:val="B2"/>
        <w:rPr/>
      </w:pPr>
      <w:r>
        <w:rPr/>
        <w:t>-</w:t>
        <w:tab/>
        <w:t>Contiguous Component Carrier aggregation</w:t>
      </w:r>
    </w:p>
    <w:p>
      <w:pPr>
        <w:pStyle w:val="B2"/>
        <w:rPr/>
      </w:pPr>
      <w:r>
        <w:rPr/>
        <w:t>-</w:t>
        <w:tab/>
        <w:t>Non contiguous Component Carrier aggregation</w:t>
      </w:r>
    </w:p>
    <w:p>
      <w:pPr>
        <w:pStyle w:val="B11"/>
        <w:rPr/>
      </w:pPr>
      <w:r>
        <w:rPr>
          <w:rFonts w:eastAsia="MS Mincho;MS Mincho"/>
        </w:rPr>
        <w:t>-</w:t>
        <w:tab/>
      </w:r>
      <w:r>
        <w:rPr/>
        <w:t xml:space="preserve">Inter band </w:t>
      </w:r>
    </w:p>
    <w:p>
      <w:pPr>
        <w:pStyle w:val="B2"/>
        <w:rPr/>
      </w:pPr>
      <w:r>
        <w:rPr/>
        <w:t>-</w:t>
      </w:r>
      <w:r>
        <w:rPr>
          <w:rFonts w:eastAsia="MS Mincho;MS Mincho"/>
        </w:rPr>
        <w:tab/>
      </w:r>
      <w:r>
        <w:rPr/>
        <w:t>Non contiguous Component Carrier aggregation</w:t>
      </w:r>
    </w:p>
    <w:p>
      <w:pPr>
        <w:pStyle w:val="Normal"/>
        <w:rPr/>
      </w:pPr>
      <w:r>
        <w:rPr/>
        <w:t xml:space="preserve">Additional RF </w:t>
      </w:r>
      <w:r>
        <w:rPr>
          <w:rFonts w:cs="v5.0.0;Times New Roman"/>
        </w:rPr>
        <w:t>requirements to s</w:t>
      </w:r>
      <w:r>
        <w:rPr/>
        <w:t>upport further features of LTE-Advanced (e.g. uplink single-user spatial multiplexing) are also considered.</w:t>
      </w:r>
    </w:p>
    <w:p>
      <w:pPr>
        <w:pStyle w:val="Normal"/>
        <w:rPr/>
      </w:pPr>
      <w:r>
        <w:rPr/>
        <w:t xml:space="preserve">LTE-Advanced RF requirements are considered for </w:t>
      </w:r>
      <w:r>
        <w:rPr>
          <w:rFonts w:cs="v4.2.0;Times New Roman"/>
        </w:rPr>
        <w:t>Base Stations intended for general-purpose applications</w:t>
      </w:r>
      <w:r>
        <w:rPr/>
        <w:t xml:space="preserve"> based on Wide Area scenarios. Introduction of other base station classes for LTE-Advanced is not precluded. The requirements for these may be different than for general-purpose applications.</w:t>
      </w:r>
    </w:p>
    <w:p>
      <w:pPr>
        <w:pStyle w:val="Normal"/>
        <w:rPr/>
      </w:pPr>
      <w:r>
        <w:rPr/>
        <w:t>Additionally, RF requirements for Relay Node (RN) are considered.</w:t>
      </w:r>
    </w:p>
    <w:p>
      <w:pPr>
        <w:pStyle w:val="Normal"/>
        <w:rPr>
          <w:rFonts w:eastAsia="MS Mincho;MS Mincho"/>
        </w:rPr>
      </w:pPr>
      <w:r>
        <w:rPr/>
        <w:t>Some of the LTE-Advanced RF requirements may only apply in certain regions either as optional requirements or set by local and regional regulation as mandatory requirements. It is normally not stated in the 3GPP specifications under what exact circumstances that the requirements apply, since this is defined by local or regional regulation.</w:t>
      </w:r>
    </w:p>
    <w:p>
      <w:pPr>
        <w:pStyle w:val="Heading3"/>
        <w:rPr>
          <w:rFonts w:eastAsia="MS Mincho;MS Mincho"/>
          <w:bCs/>
          <w:iCs/>
        </w:rPr>
      </w:pPr>
      <w:bookmarkStart w:id="100" w:name="__RefHeading___Toc478248153"/>
      <w:bookmarkEnd w:id="100"/>
      <w:r>
        <w:rPr>
          <w:rFonts w:eastAsia="MS Mincho;MS Mincho"/>
        </w:rPr>
        <w:t>11</w:t>
      </w:r>
      <w:r>
        <w:rPr/>
        <w:t>.</w:t>
      </w:r>
      <w:r>
        <w:rPr>
          <w:rFonts w:eastAsia="MS Mincho;MS Mincho"/>
        </w:rPr>
        <w:t>4</w:t>
      </w:r>
      <w:r>
        <w:rPr/>
        <w:t>.</w:t>
      </w:r>
      <w:r>
        <w:rPr>
          <w:rFonts w:eastAsia="MS Mincho;MS Mincho"/>
        </w:rPr>
        <w:t>2</w:t>
      </w:r>
      <w:r>
        <w:rPr/>
        <w:tab/>
      </w:r>
      <w:r>
        <w:rPr>
          <w:bCs/>
          <w:iCs/>
        </w:rPr>
        <w:t>Transmitter characteristics</w:t>
      </w:r>
    </w:p>
    <w:p>
      <w:pPr>
        <w:pStyle w:val="Heading4"/>
        <w:ind w:left="1418" w:hanging="1418"/>
        <w:rPr/>
      </w:pPr>
      <w:bookmarkStart w:id="101" w:name="__RefHeading___Toc478248154"/>
      <w:bookmarkEnd w:id="101"/>
      <w:r>
        <w:rPr>
          <w:rFonts w:eastAsia="MS Mincho;MS Mincho"/>
        </w:rPr>
        <w:t>1</w:t>
      </w:r>
      <w:r>
        <w:rPr>
          <w:rFonts w:eastAsia="MS Mincho;MS Mincho"/>
        </w:rPr>
        <w:t>1</w:t>
      </w:r>
      <w:r>
        <w:rPr>
          <w:rFonts w:eastAsia="MS Mincho;MS Mincho"/>
        </w:rPr>
        <w:t>.4.2.1</w:t>
        <w:tab/>
      </w:r>
      <w:r>
        <w:rPr/>
        <w:t>Base Station output power</w:t>
      </w:r>
    </w:p>
    <w:p>
      <w:pPr>
        <w:pStyle w:val="Normal"/>
        <w:rPr>
          <w:rFonts w:eastAsia="Malgun Gothic"/>
          <w:lang w:val="en-US"/>
        </w:rPr>
      </w:pPr>
      <w:r>
        <w:rPr/>
        <w:t xml:space="preserve">In LTE Rel-8 the </w:t>
      </w:r>
      <w:r>
        <w:rPr>
          <w:rFonts w:eastAsia="Malgun Gothic"/>
          <w:lang w:val="en-US" w:eastAsia="en-US"/>
        </w:rPr>
        <w:t xml:space="preserve">base station </w:t>
      </w:r>
      <w:r>
        <w:rPr>
          <w:rFonts w:eastAsia="Malgun Gothic"/>
          <w:lang w:val="en-US"/>
        </w:rPr>
        <w:t xml:space="preserve">maximum </w:t>
      </w:r>
      <w:r>
        <w:rPr>
          <w:lang w:val="en-AU"/>
        </w:rPr>
        <w:t xml:space="preserve">output power is defined as the mean power level per carrier measured at the antenna connector during the transmitter ON period in a specified reference condition. This can be extended in </w:t>
      </w:r>
      <w:r>
        <w:rPr/>
        <w:t xml:space="preserve">LTE-Advanced </w:t>
      </w:r>
      <w:r>
        <w:rPr>
          <w:lang w:val="en-AU"/>
        </w:rPr>
        <w:t xml:space="preserve">for a </w:t>
      </w:r>
      <w:r>
        <w:rPr>
          <w:rFonts w:eastAsia="Malgun Gothic"/>
          <w:lang w:val="en-US"/>
        </w:rPr>
        <w:t xml:space="preserve">component carrier. </w:t>
      </w:r>
      <w:r>
        <w:rPr>
          <w:rFonts w:eastAsia="Malgun Gothic"/>
          <w:lang w:val="en-US" w:eastAsia="en-US"/>
        </w:rPr>
        <w:t xml:space="preserve">The </w:t>
      </w:r>
      <w:r>
        <w:rPr>
          <w:rFonts w:eastAsia="Malgun Gothic"/>
          <w:lang w:val="en-US"/>
        </w:rPr>
        <w:t>output</w:t>
      </w:r>
      <w:r>
        <w:rPr>
          <w:rFonts w:eastAsia="Malgun Gothic"/>
          <w:lang w:val="en-US" w:eastAsia="en-US"/>
        </w:rPr>
        <w:t xml:space="preserve"> power of multiple component carriers can be aggregated.</w:t>
      </w:r>
    </w:p>
    <w:p>
      <w:pPr>
        <w:pStyle w:val="Normal"/>
        <w:rPr>
          <w:rFonts w:eastAsia="Malgun Gothic"/>
          <w:lang w:val="en-US"/>
        </w:rPr>
      </w:pPr>
      <w:r>
        <w:rPr>
          <w:rFonts w:eastAsia="Malgun Gothic"/>
          <w:lang w:val="en-US" w:eastAsia="en-US"/>
        </w:rPr>
        <w:t xml:space="preserve">Base Stations intended for general-purpose applications do not have limits on the maximum </w:t>
      </w:r>
      <w:r>
        <w:rPr>
          <w:rFonts w:eastAsia="Malgun Gothic"/>
          <w:lang w:val="en-US"/>
        </w:rPr>
        <w:t xml:space="preserve">output </w:t>
      </w:r>
      <w:r>
        <w:rPr>
          <w:rFonts w:eastAsia="Malgun Gothic"/>
          <w:lang w:val="en-US" w:eastAsia="en-US"/>
        </w:rPr>
        <w:t xml:space="preserve">power. However, there may exist regional regulatory requirements which limit the </w:t>
      </w:r>
      <w:r>
        <w:rPr>
          <w:rFonts w:eastAsia="Malgun Gothic"/>
          <w:lang w:val="en-US"/>
        </w:rPr>
        <w:t xml:space="preserve">maximum output </w:t>
      </w:r>
      <w:r>
        <w:rPr>
          <w:rFonts w:eastAsia="Malgun Gothic"/>
          <w:lang w:val="en-US" w:eastAsia="en-US"/>
        </w:rPr>
        <w:t>power.</w:t>
      </w:r>
    </w:p>
    <w:p>
      <w:pPr>
        <w:pStyle w:val="Heading4"/>
        <w:ind w:left="1418" w:hanging="1418"/>
        <w:rPr>
          <w:rFonts w:eastAsia="Malgun Gothic"/>
          <w:lang w:val="en-US"/>
        </w:rPr>
      </w:pPr>
      <w:bookmarkStart w:id="102" w:name="__RefHeading___Toc478248155"/>
      <w:bookmarkEnd w:id="102"/>
      <w:r>
        <w:rPr>
          <w:rFonts w:eastAsia="MS Mincho;MS Mincho"/>
        </w:rPr>
        <w:t>1</w:t>
      </w:r>
      <w:r>
        <w:rPr>
          <w:rFonts w:eastAsia="MS Mincho;MS Mincho"/>
        </w:rPr>
        <w:t>1</w:t>
      </w:r>
      <w:r>
        <w:rPr>
          <w:rFonts w:eastAsia="MS Mincho;MS Mincho"/>
        </w:rPr>
        <w:t>.4.2.2</w:t>
        <w:tab/>
      </w:r>
      <w:r>
        <w:rPr/>
        <w:t>Transmitted signal quality</w:t>
      </w:r>
    </w:p>
    <w:p>
      <w:pPr>
        <w:pStyle w:val="Normal"/>
        <w:rPr/>
      </w:pPr>
      <w:r>
        <w:rPr>
          <w:rFonts w:cs="v5.0.0;Times New Roman"/>
        </w:rPr>
        <w:t>In LTE Rel-8 requirements for t</w:t>
      </w:r>
      <w:r>
        <w:rPr/>
        <w:t>ransmitted signal quality are defined for:</w:t>
      </w:r>
    </w:p>
    <w:p>
      <w:pPr>
        <w:pStyle w:val="B11"/>
        <w:rPr>
          <w:rFonts w:eastAsia="Malgun Gothic"/>
          <w:lang w:val="en-US"/>
        </w:rPr>
      </w:pPr>
      <w:r>
        <w:rPr>
          <w:rFonts w:eastAsia="MS Mincho;MS Mincho"/>
        </w:rPr>
        <w:t>-</w:t>
        <w:tab/>
      </w:r>
      <w:r>
        <w:rPr/>
        <w:t xml:space="preserve">Frequency error; a measure of the difference between the actual BS transmit frequency and the assigned frequency of a </w:t>
      </w:r>
      <w:r>
        <w:rPr>
          <w:rFonts w:eastAsia="Malgun Gothic"/>
          <w:lang w:val="en-US"/>
        </w:rPr>
        <w:t>carrier</w:t>
      </w:r>
      <w:r>
        <w:rPr/>
        <w:t xml:space="preserve">. </w:t>
      </w:r>
      <w:r>
        <w:rPr>
          <w:rFonts w:cs="v5.0.0;Times New Roman"/>
        </w:rPr>
        <w:t>The same source is used for RF frequency and data clock generation.</w:t>
      </w:r>
    </w:p>
    <w:p>
      <w:pPr>
        <w:pStyle w:val="B11"/>
        <w:rPr/>
      </w:pPr>
      <w:r>
        <w:rPr>
          <w:rFonts w:eastAsia="MS Mincho;MS Mincho"/>
        </w:rPr>
        <w:t>-</w:t>
        <w:tab/>
      </w:r>
      <w:r>
        <w:rPr/>
        <w:t>Error Vector Magnitude; a measure of the difference between the ideal symbols and the measured symbols after the equalization.</w:t>
      </w:r>
    </w:p>
    <w:p>
      <w:pPr>
        <w:pStyle w:val="B11"/>
        <w:rPr/>
      </w:pPr>
      <w:r>
        <w:rPr>
          <w:rFonts w:eastAsia="MS Mincho;MS Mincho"/>
        </w:rPr>
        <w:t>-</w:t>
        <w:tab/>
      </w:r>
      <w:r>
        <w:rPr/>
        <w:t>In case of Tx Diversity and spatial multiplexing, the time alignment between transmitter branches, i.e. the delay between the signals from two antennas at the antenna ports</w:t>
      </w:r>
    </w:p>
    <w:p>
      <w:pPr>
        <w:pStyle w:val="Normal"/>
        <w:rPr>
          <w:rFonts w:eastAsia="Malgun Gothic"/>
        </w:rPr>
      </w:pPr>
      <w:r>
        <w:rPr>
          <w:rFonts w:eastAsia="Malgun Gothic"/>
        </w:rPr>
        <w:t xml:space="preserve">These requirements can be extended in </w:t>
      </w:r>
      <w:r>
        <w:rPr/>
        <w:t>LTE-Advanced on the basis of component carriers. Additionally, in LTE-Advanced the time alignment between component carriers is considered.</w:t>
      </w:r>
    </w:p>
    <w:p>
      <w:pPr>
        <w:pStyle w:val="Heading4"/>
        <w:ind w:left="1418" w:hanging="1418"/>
        <w:rPr>
          <w:rFonts w:eastAsia="Malgun Gothic"/>
          <w:lang w:val="en-US"/>
        </w:rPr>
      </w:pPr>
      <w:bookmarkStart w:id="103" w:name="__RefHeading___Toc478248156"/>
      <w:bookmarkEnd w:id="103"/>
      <w:r>
        <w:rPr>
          <w:rFonts w:eastAsia="MS Mincho;MS Mincho"/>
        </w:rPr>
        <w:t>1</w:t>
      </w:r>
      <w:r>
        <w:rPr>
          <w:rFonts w:eastAsia="MS Mincho;MS Mincho"/>
        </w:rPr>
        <w:t>1</w:t>
      </w:r>
      <w:r>
        <w:rPr>
          <w:rFonts w:eastAsia="MS Mincho;MS Mincho"/>
        </w:rPr>
        <w:t>.4.2.3</w:t>
        <w:tab/>
      </w:r>
      <w:r>
        <w:rPr/>
        <w:t>Unwanted emissions</w:t>
      </w:r>
    </w:p>
    <w:p>
      <w:pPr>
        <w:pStyle w:val="Normal"/>
        <w:rPr>
          <w:lang w:val="en-US"/>
        </w:rPr>
      </w:pPr>
      <w:r>
        <w:rPr>
          <w:rFonts w:cs="v5.0.0;Times New Roman"/>
        </w:rPr>
        <w:t xml:space="preserve">In LTE Rel-8 requirements for </w:t>
      </w:r>
      <w:r>
        <w:rPr/>
        <w:t xml:space="preserve">unwanted emissions are defined </w:t>
      </w:r>
      <w:r>
        <w:rPr>
          <w:lang w:val="en-US" w:eastAsia="en-US"/>
        </w:rPr>
        <w:t xml:space="preserve">in form of operating band unwanted emission limits. </w:t>
      </w:r>
      <w:r>
        <w:rPr>
          <w:lang w:val="en-US"/>
        </w:rPr>
        <w:t>These o</w:t>
      </w:r>
      <w:r>
        <w:rPr>
          <w:lang w:val="en-US" w:eastAsia="en-US"/>
        </w:rPr>
        <w:t xml:space="preserve">perating band unwanted emission limits are defined from 10 MHz below the lowest frequency of the downlink operating band up to 10 MHz above the highest frequency of the downlink operating band. </w:t>
      </w:r>
      <w:r>
        <w:rPr>
          <w:lang w:val="en-US"/>
        </w:rPr>
        <w:t xml:space="preserve">They apply below </w:t>
      </w:r>
      <w:r>
        <w:rPr>
          <w:rFonts w:cs="v5.0.0;Times New Roman"/>
        </w:rPr>
        <w:t xml:space="preserve">the lower edge of the carrier transmitted at the lowest carrier frequency and above the higher edge of the carrier transmitted at the highest carrier frequency. </w:t>
      </w:r>
      <w:r>
        <w:rPr>
          <w:lang w:val="en-US" w:eastAsia="en-US"/>
        </w:rPr>
        <w:t>The unwanted emission limits in the part of the downlink operating band that falls in the spurious domain are consistent with ITU-R Recommendation SM.329.</w:t>
      </w:r>
    </w:p>
    <w:p>
      <w:pPr>
        <w:pStyle w:val="Normal"/>
        <w:rPr/>
      </w:pPr>
      <w:r>
        <w:rPr>
          <w:rFonts w:eastAsia="Malgun Gothic"/>
        </w:rPr>
        <w:t xml:space="preserve">The concept </w:t>
      </w:r>
      <w:r>
        <w:rPr>
          <w:lang w:val="en-US"/>
        </w:rPr>
        <w:t>of operating band unwanted emission limits</w:t>
      </w:r>
      <w:r>
        <w:rPr>
          <w:rFonts w:eastAsia="Malgun Gothic"/>
        </w:rPr>
        <w:t xml:space="preserve"> is also considered in </w:t>
      </w:r>
      <w:r>
        <w:rPr/>
        <w:t xml:space="preserve">LTE-Advanced on the basis of component carriers. Extensions to cater for the case of Non contiguous Component Carrier aggregation are considered. Furthermore, in case of inter-band aggregation, </w:t>
      </w:r>
      <w:r>
        <w:rPr>
          <w:lang w:val="en-US"/>
        </w:rPr>
        <w:t>operating band unwanted emission limits shall be set in each of the active bands.</w:t>
      </w:r>
    </w:p>
    <w:p>
      <w:pPr>
        <w:pStyle w:val="Heading4"/>
        <w:ind w:left="1418" w:hanging="1418"/>
        <w:rPr/>
      </w:pPr>
      <w:bookmarkStart w:id="104" w:name="__RefHeading___Toc478248157"/>
      <w:bookmarkEnd w:id="104"/>
      <w:r>
        <w:rPr>
          <w:rFonts w:eastAsia="MS Mincho;MS Mincho"/>
        </w:rPr>
        <w:t>1</w:t>
      </w:r>
      <w:r>
        <w:rPr>
          <w:rFonts w:eastAsia="MS Mincho;MS Mincho"/>
        </w:rPr>
        <w:t>1</w:t>
      </w:r>
      <w:r>
        <w:rPr>
          <w:rFonts w:eastAsia="MS Mincho;MS Mincho"/>
        </w:rPr>
        <w:t>.4.2.4</w:t>
        <w:tab/>
      </w:r>
      <w:r>
        <w:rPr/>
        <w:t>Transmitter spurious emissions</w:t>
      </w:r>
    </w:p>
    <w:p>
      <w:pPr>
        <w:pStyle w:val="Normal"/>
        <w:rPr>
          <w:lang w:val="en-US"/>
        </w:rPr>
      </w:pPr>
      <w:r>
        <w:rPr>
          <w:lang w:val="en-US"/>
        </w:rPr>
        <w:t xml:space="preserve">The spurious domain covers frequencies, which are separated from the carrier centre frequency by more than 250% of the necessary bandwidth, as recommended in ITU-R SM.329. </w:t>
      </w:r>
      <w:r>
        <w:rPr>
          <w:rFonts w:cs="v3.8.0;Times New Roman"/>
        </w:rPr>
        <w:t>These transmitter spurious emission limits apply from 9 kHz to 12.75 GHz.</w:t>
      </w:r>
    </w:p>
    <w:p>
      <w:pPr>
        <w:pStyle w:val="Normal"/>
        <w:rPr>
          <w:rFonts w:eastAsia="MS Mincho;MS Mincho"/>
        </w:rPr>
      </w:pPr>
      <w:r>
        <w:rPr/>
        <w:t xml:space="preserve">The transmitter spurious emission limits of LTE-Advanced shall comply with </w:t>
      </w:r>
      <w:r>
        <w:rPr>
          <w:lang w:val="en-US"/>
        </w:rPr>
        <w:t>ITU-R SM.329.</w:t>
      </w:r>
    </w:p>
    <w:p>
      <w:pPr>
        <w:pStyle w:val="Heading3"/>
        <w:rPr/>
      </w:pPr>
      <w:bookmarkStart w:id="105" w:name="__RefHeading___Toc478248158"/>
      <w:bookmarkEnd w:id="105"/>
      <w:r>
        <w:rPr>
          <w:rFonts w:eastAsia="MS Mincho;MS Mincho"/>
        </w:rPr>
        <w:t>11</w:t>
      </w:r>
      <w:r>
        <w:rPr/>
        <w:t>.</w:t>
      </w:r>
      <w:r>
        <w:rPr>
          <w:rFonts w:eastAsia="MS Mincho;MS Mincho"/>
        </w:rPr>
        <w:t>4</w:t>
      </w:r>
      <w:r>
        <w:rPr/>
        <w:t>.</w:t>
      </w:r>
      <w:r>
        <w:rPr>
          <w:rFonts w:eastAsia="MS Mincho;MS Mincho"/>
        </w:rPr>
        <w:t>3</w:t>
      </w:r>
      <w:r>
        <w:rPr/>
        <w:tab/>
        <w:t>Receiver characteristics</w:t>
      </w:r>
    </w:p>
    <w:p>
      <w:pPr>
        <w:pStyle w:val="Heading4"/>
        <w:ind w:left="1418" w:hanging="1418"/>
        <w:rPr/>
      </w:pPr>
      <w:bookmarkStart w:id="106" w:name="__RefHeading___Toc478248159"/>
      <w:bookmarkEnd w:id="106"/>
      <w:r>
        <w:rPr>
          <w:rFonts w:eastAsia="MS Mincho;MS Mincho"/>
        </w:rPr>
        <w:t>11.4.3.1</w:t>
        <w:tab/>
      </w:r>
      <w:r>
        <w:rPr/>
        <w:t>Reference sensitivity level</w:t>
      </w:r>
    </w:p>
    <w:p>
      <w:pPr>
        <w:pStyle w:val="Normal"/>
        <w:rPr/>
      </w:pPr>
      <w:r>
        <w:rPr/>
        <w:t xml:space="preserve">In </w:t>
      </w:r>
      <w:r>
        <w:rPr>
          <w:rFonts w:cs="v5.0.0;Times New Roman"/>
        </w:rPr>
        <w:t>LTE Rel-8, t</w:t>
      </w:r>
      <w:r>
        <w:rPr/>
        <w:t>he reference sensitivity power level P</w:t>
      </w:r>
      <w:r>
        <w:rPr>
          <w:vertAlign w:val="subscript"/>
        </w:rPr>
        <w:t>REFSENS</w:t>
      </w:r>
      <w:r>
        <w:rPr/>
        <w:t xml:space="preserve"> is the minimum mean power of a carrier received at the antenna connector at which a throughput requirement shall be met for a specified reference measurement channel. </w:t>
      </w:r>
    </w:p>
    <w:p>
      <w:pPr>
        <w:pStyle w:val="Normal"/>
        <w:rPr/>
      </w:pPr>
      <w:r>
        <w:rPr/>
        <w:t xml:space="preserve">For LTE-Advanced extensions of the </w:t>
      </w:r>
      <w:r>
        <w:rPr>
          <w:rFonts w:cs="v5.0.0;Times New Roman"/>
        </w:rPr>
        <w:t xml:space="preserve">LTE Rel-8 </w:t>
      </w:r>
      <w:r>
        <w:rPr/>
        <w:t xml:space="preserve">reference sensitivity are considered on the basis of component carriers and reflecting carrier aggregation scenarios. </w:t>
      </w:r>
    </w:p>
    <w:p>
      <w:pPr>
        <w:pStyle w:val="Heading4"/>
        <w:ind w:left="1418" w:hanging="1418"/>
        <w:rPr/>
      </w:pPr>
      <w:bookmarkStart w:id="107" w:name="__RefHeading___Toc478248160"/>
      <w:bookmarkEnd w:id="107"/>
      <w:r>
        <w:rPr>
          <w:rFonts w:eastAsia="MS Mincho;MS Mincho"/>
        </w:rPr>
        <w:t>11.4.3.2</w:t>
        <w:tab/>
      </w:r>
      <w:r>
        <w:rPr/>
        <w:t>Adjacent Channel Selectivity (ACS), narrow-band blocking, Blocking, Receiver intermodulation</w:t>
      </w:r>
    </w:p>
    <w:p>
      <w:pPr>
        <w:pStyle w:val="Normal"/>
        <w:rPr/>
      </w:pPr>
      <w:r>
        <w:rPr/>
        <w:t>In LTE Rel-8 the following receiver RF requirements are defined:</w:t>
      </w:r>
    </w:p>
    <w:p>
      <w:pPr>
        <w:pStyle w:val="B11"/>
        <w:rPr/>
      </w:pPr>
      <w:r>
        <w:rPr>
          <w:rFonts w:eastAsia="MS Mincho;MS Mincho"/>
        </w:rPr>
        <w:t>-</w:t>
        <w:tab/>
      </w:r>
      <w:r>
        <w:rPr/>
        <w:t>Adjacent channel selectivity (ACS); a measure of the receiver ability to receive a wanted signal at its assigned channel frequency in the presence of an adjacent channel signal with a specified centre frequency offset.</w:t>
      </w:r>
    </w:p>
    <w:p>
      <w:pPr>
        <w:pStyle w:val="B11"/>
        <w:rPr/>
      </w:pPr>
      <w:r>
        <w:rPr>
          <w:rFonts w:eastAsia="MS Mincho;MS Mincho"/>
        </w:rPr>
        <w:t>-</w:t>
        <w:tab/>
      </w:r>
      <w:r>
        <w:rPr/>
        <w:t>Blocking characteristics; a measure of the receiver ability to receive a wanted signal at its assigned channel in the presence of an unwanted interferer (specified for in-band blocking and out-of-band blocking)</w:t>
      </w:r>
    </w:p>
    <w:p>
      <w:pPr>
        <w:pStyle w:val="B11"/>
        <w:rPr/>
      </w:pPr>
      <w:r>
        <w:rPr>
          <w:rFonts w:eastAsia="MS Mincho;MS Mincho"/>
        </w:rPr>
        <w:t>-</w:t>
        <w:tab/>
      </w:r>
      <w:r>
        <w:rPr/>
        <w:t xml:space="preserve">Intermodulation response rejection; a measure of the capability of the receiver to receive a wanted signal on its assigned channel frequency in the presence of two interfering signals which have a specific frequency relationship to the wanted signal. </w:t>
      </w:r>
    </w:p>
    <w:p>
      <w:pPr>
        <w:pStyle w:val="Normal"/>
        <w:rPr/>
      </w:pPr>
      <w:r>
        <w:rPr>
          <w:rFonts w:eastAsia="Malgun Gothic"/>
        </w:rPr>
        <w:t xml:space="preserve">Extensions of these </w:t>
      </w:r>
      <w:r>
        <w:rPr/>
        <w:t xml:space="preserve">receiver RF requirements are </w:t>
      </w:r>
      <w:r>
        <w:rPr>
          <w:rFonts w:eastAsia="Malgun Gothic"/>
        </w:rPr>
        <w:t xml:space="preserve">also considered in </w:t>
      </w:r>
      <w:r>
        <w:rPr/>
        <w:t xml:space="preserve">LTE-Advanced on the basis of component carriers. Suitable extensions regarding the centre frequency offset of the interfering signal(s) to cater for the case of contiguous as well as non-contiguous Component Carrier aggregation are considered. Furthermore, in case of inter-band aggregation, appropriate requirements </w:t>
      </w:r>
      <w:r>
        <w:rPr>
          <w:lang w:val="en-US"/>
        </w:rPr>
        <w:t>shall be set in each of the active bands.</w:t>
      </w:r>
    </w:p>
    <w:p>
      <w:pPr>
        <w:pStyle w:val="Heading4"/>
        <w:ind w:left="1418" w:hanging="1418"/>
        <w:rPr/>
      </w:pPr>
      <w:bookmarkStart w:id="108" w:name="__RefHeading___Toc478248161"/>
      <w:bookmarkEnd w:id="108"/>
      <w:r>
        <w:rPr>
          <w:rFonts w:eastAsia="MS Mincho;MS Mincho"/>
        </w:rPr>
        <w:t>11.4.3.3</w:t>
        <w:tab/>
      </w:r>
      <w:r>
        <w:rPr/>
        <w:t>Performance requirements</w:t>
      </w:r>
    </w:p>
    <w:p>
      <w:pPr>
        <w:pStyle w:val="Normal"/>
        <w:rPr>
          <w:rFonts w:eastAsia="MS Mincho;MS Mincho"/>
        </w:rPr>
      </w:pPr>
      <w:r>
        <w:rPr>
          <w:rFonts w:cs="v5.0.0;Times New Roman"/>
        </w:rPr>
        <w:t>In LTE Rel-8, demodulation p</w:t>
      </w:r>
      <w:r>
        <w:rPr/>
        <w:t>erformance requirements for the BS are specified for defined fixed reference channels and propagation conditions. These shall be extended for the component carriers of LTE-Advanced considering support of carrier aggregation.</w:t>
      </w:r>
    </w:p>
    <w:p>
      <w:pPr>
        <w:pStyle w:val="Heading1"/>
        <w:pBdr>
          <w:top w:val="single" w:sz="12" w:space="1" w:color="000000"/>
        </w:pBdr>
        <w:tabs>
          <w:tab w:val="clear" w:pos="284"/>
          <w:tab w:val="left" w:pos="1134" w:leader="none"/>
        </w:tabs>
        <w:overflowPunct w:val="true"/>
        <w:autoSpaceDE w:val="true"/>
        <w:ind w:left="1134" w:hanging="1134"/>
        <w:textAlignment w:val="auto"/>
        <w:rPr>
          <w:rFonts w:eastAsia="MS Mincho;MS Mincho"/>
        </w:rPr>
      </w:pPr>
      <w:bookmarkStart w:id="109" w:name="__RefHeading___Toc478248162"/>
      <w:bookmarkEnd w:id="109"/>
      <w:r>
        <w:rPr>
          <w:rFonts w:eastAsia="MS Mincho;MS Mincho"/>
        </w:rPr>
        <w:t>12</w:t>
        <w:tab/>
        <w:t>Mobility enhancements</w:t>
      </w:r>
    </w:p>
    <w:p>
      <w:pPr>
        <w:pStyle w:val="Normal"/>
        <w:rPr/>
      </w:pPr>
      <w:r>
        <w:rPr/>
        <w:t>As LTE Rel-8, LTE-Advanced supports mobility across the cellular network</w:t>
      </w:r>
      <w:r>
        <w:rPr>
          <w:rFonts w:eastAsia="MS Mincho;MS Mincho"/>
        </w:rPr>
        <w:t xml:space="preserve"> and </w:t>
      </w:r>
      <w:r>
        <w:rPr>
          <w:rFonts w:eastAsia="MS Mincho;MS Mincho"/>
        </w:rPr>
        <w:t xml:space="preserve">is optimized for low mobile speed from 0 to 15 km/h. Higher mobile speed between 15 and 120 km/h are also supported with high performance. </w:t>
      </w:r>
      <w:r>
        <w:rPr/>
        <w:t>Mobility across the cellular network can be maintained at speeds</w:t>
      </w:r>
      <w:r>
        <w:rPr>
          <w:rFonts w:eastAsia="MS Mincho;MS Mincho"/>
        </w:rPr>
        <w:t xml:space="preserve"> from 120 km/h to 350 km/h </w:t>
      </w:r>
      <w:r>
        <w:rPr/>
        <w:t>(or even up to 500 km/h depending on the frequency band)</w:t>
      </w:r>
      <w:r>
        <w:rPr>
          <w:rFonts w:eastAsia="MS Mincho;MS Mincho"/>
        </w:rPr>
        <w:t>.</w:t>
      </w:r>
      <w:r>
        <w:rPr>
          <w:rFonts w:eastAsia="MS Mincho;MS Mincho"/>
        </w:rPr>
        <w:t xml:space="preserve"> </w:t>
      </w:r>
      <w:r>
        <w:rPr/>
        <w:t>The impact of intra LTE-A</w:t>
      </w:r>
      <w:r>
        <w:rPr>
          <w:rFonts w:eastAsia="MS Mincho;MS Mincho"/>
        </w:rPr>
        <w:t>dvanced</w:t>
      </w:r>
      <w:r>
        <w:rPr/>
        <w:t xml:space="preserve"> handovers on quality (e.g. interruption time) is less than or equal to that provided by handovers in LTE. LTE-Advanced also support techniques and mechanisms to optimize delay and packet loss during intra system handover:</w:t>
      </w:r>
    </w:p>
    <w:p>
      <w:pPr>
        <w:pStyle w:val="B11"/>
        <w:rPr/>
      </w:pPr>
      <w:r>
        <w:rPr>
          <w:rFonts w:eastAsia="MS Mincho;MS Mincho"/>
        </w:rPr>
        <w:t>-</w:t>
        <w:tab/>
      </w:r>
      <w:r>
        <w:rPr>
          <w:rFonts w:eastAsia="MS Mincho;MS Mincho"/>
        </w:rPr>
        <w:t xml:space="preserve">The subframe size of </w:t>
      </w:r>
      <w:r>
        <w:rPr>
          <w:rFonts w:eastAsia="MS Mincho;MS Mincho"/>
        </w:rPr>
        <w:t xml:space="preserve">1 </w:t>
      </w:r>
      <w:r>
        <w:rPr>
          <w:rFonts w:eastAsia="MS Mincho;MS Mincho"/>
        </w:rPr>
        <w:t xml:space="preserve">ms makes </w:t>
      </w:r>
      <w:r>
        <w:rPr>
          <w:rFonts w:eastAsia="MS Mincho;MS Mincho"/>
        </w:rPr>
        <w:t>LTE-Advanced</w:t>
      </w:r>
      <w:r>
        <w:rPr>
          <w:rFonts w:eastAsia="MS Mincho;MS Mincho"/>
        </w:rPr>
        <w:t xml:space="preserve"> capable of adapting to fast changing radio link conditions and allows exploitation of multiuser diversity</w:t>
      </w:r>
      <w:r>
        <w:rPr>
          <w:rFonts w:eastAsia="MS Mincho;MS Mincho"/>
        </w:rPr>
        <w:t>;</w:t>
      </w:r>
    </w:p>
    <w:p>
      <w:pPr>
        <w:pStyle w:val="B11"/>
        <w:rPr/>
      </w:pPr>
      <w:r>
        <w:rPr>
          <w:rFonts w:eastAsia="MS Mincho;MS Mincho"/>
        </w:rPr>
        <w:t>-</w:t>
        <w:tab/>
      </w:r>
      <w:r>
        <w:rPr>
          <w:rFonts w:eastAsia="MS Mincho;MS Mincho"/>
        </w:rPr>
        <w:t>The use of scheduled and diversity resource allocation in the frequency domain allows optimisation for various speeds, i.e., the diversity resource allocation increases frequency diversity gain at high speeds, whereas the scheduled resource allocation increases multiuser diversity gain at low speeds</w:t>
      </w:r>
      <w:r>
        <w:rPr>
          <w:rFonts w:eastAsia="MS Mincho;MS Mincho"/>
        </w:rPr>
        <w:t>;</w:t>
      </w:r>
    </w:p>
    <w:p>
      <w:pPr>
        <w:pStyle w:val="B11"/>
        <w:rPr>
          <w:rFonts w:eastAsia="MS Mincho;MS Mincho"/>
        </w:rPr>
      </w:pPr>
      <w:r>
        <w:rPr>
          <w:rFonts w:eastAsia="MS Mincho;MS Mincho"/>
        </w:rPr>
        <w:t>-</w:t>
        <w:tab/>
      </w:r>
      <w:r>
        <w:rPr>
          <w:rFonts w:eastAsia="MS Mincho;MS Mincho"/>
        </w:rPr>
        <w:t>Forwarding of the data buffered in the source eNB to the target eNB prevents packet loss at handovers</w:t>
      </w:r>
      <w:r>
        <w:rPr>
          <w:rFonts w:eastAsia="MS Mincho;MS Mincho"/>
        </w:rPr>
        <w:t>;</w:t>
      </w:r>
    </w:p>
    <w:p>
      <w:pPr>
        <w:pStyle w:val="B11"/>
        <w:rPr>
          <w:rFonts w:eastAsia="MS Mincho;MS Mincho"/>
        </w:rPr>
      </w:pPr>
      <w:r>
        <w:rPr>
          <w:rFonts w:eastAsia="MS Mincho;MS Mincho"/>
        </w:rPr>
        <w:t>-</w:t>
        <w:tab/>
      </w:r>
      <w:r>
        <w:rPr>
          <w:rFonts w:eastAsia="MS Mincho;MS Mincho"/>
        </w:rPr>
        <w:t xml:space="preserve">The measurements for </w:t>
      </w:r>
      <w:r>
        <w:rPr>
          <w:rFonts w:eastAsia="MS Mincho;MS Mincho"/>
        </w:rPr>
        <w:t xml:space="preserve">intra-frequency </w:t>
      </w:r>
      <w:r>
        <w:rPr>
          <w:rFonts w:eastAsia="MS Mincho;MS Mincho"/>
        </w:rPr>
        <w:t xml:space="preserve">neighbour cells are performed without </w:t>
      </w:r>
      <w:r>
        <w:rPr>
          <w:rFonts w:eastAsia="MS Mincho;MS Mincho"/>
        </w:rPr>
        <w:t>gaps</w:t>
      </w:r>
      <w:r>
        <w:rPr>
          <w:rFonts w:eastAsia="MS Mincho;MS Mincho"/>
        </w:rPr>
        <w:t>, hence without wasting radio resources. The relevant measurements for neighbour cells that operate on a different carrier frequency from the currently served frequency, are performed during transmission/reception gaps provided by DTX/DRX, or by the packet scheduler.</w:t>
      </w:r>
    </w:p>
    <w:p>
      <w:pPr>
        <w:pStyle w:val="Heading1"/>
        <w:pBdr>
          <w:top w:val="single" w:sz="12" w:space="1" w:color="000000"/>
        </w:pBdr>
        <w:tabs>
          <w:tab w:val="clear" w:pos="284"/>
          <w:tab w:val="left" w:pos="1134" w:leader="none"/>
        </w:tabs>
        <w:overflowPunct w:val="true"/>
        <w:autoSpaceDE w:val="true"/>
        <w:ind w:left="1134" w:hanging="1134"/>
        <w:textAlignment w:val="auto"/>
        <w:rPr>
          <w:rFonts w:eastAsia="MS Mincho;MS Mincho"/>
          <w:lang w:val="en-US"/>
        </w:rPr>
      </w:pPr>
      <w:bookmarkStart w:id="110" w:name="__RefHeading___Toc478248163"/>
      <w:bookmarkEnd w:id="110"/>
      <w:r>
        <w:rPr>
          <w:rFonts w:eastAsia="MS Mincho;MS Mincho"/>
          <w:lang w:val="en-US"/>
        </w:rPr>
        <w:t>13</w:t>
        <w:tab/>
      </w:r>
      <w:r>
        <w:rPr>
          <w:rFonts w:eastAsia="MS Mincho;MS Mincho"/>
          <w:lang w:val="en-US"/>
        </w:rPr>
        <w:t>TS 36.133 [17] requirements</w:t>
      </w:r>
      <w:r>
        <w:rPr>
          <w:rFonts w:eastAsia="MS Mincho;MS Mincho"/>
          <w:lang w:val="en-US"/>
        </w:rPr>
        <w:t xml:space="preserve"> enhancements</w:t>
      </w:r>
    </w:p>
    <w:p>
      <w:pPr>
        <w:pStyle w:val="Normal"/>
        <w:rPr>
          <w:rFonts w:eastAsia="MS Mincho;MS Mincho"/>
        </w:rPr>
      </w:pPr>
      <w:r>
        <w:rPr>
          <w:rFonts w:eastAsia="MS PGothic"/>
        </w:rPr>
        <w:t>As already in LTE Rel-8 and also in LTE-Advanced robust general minimum RRM requirements ensure good mobility performance across the cellular network for various mobile speeds and different network deployments. The minimum RRM requirements are defined both in idle mode and in active mode. In Active mode the requirements are defined both without DRX and with DRX in order to ensure that good mobility performance in all cases while still minimising UE battery consumption especially with long DRX cycles. Different network controlled parameter values for cell reselection in idle mode and for handover in active mode can be utilised for optimising mobility performance in different scenarios, which also include low mobility and high mobility scenarios.</w:t>
      </w:r>
    </w:p>
    <w:p>
      <w:pPr>
        <w:pStyle w:val="Heading1"/>
        <w:pBdr>
          <w:top w:val="single" w:sz="12" w:space="1" w:color="000000"/>
        </w:pBdr>
        <w:tabs>
          <w:tab w:val="clear" w:pos="284"/>
          <w:tab w:val="left" w:pos="1134" w:leader="none"/>
        </w:tabs>
        <w:overflowPunct w:val="true"/>
        <w:autoSpaceDE w:val="true"/>
        <w:ind w:left="1134" w:hanging="1134"/>
        <w:textAlignment w:val="auto"/>
        <w:rPr>
          <w:rFonts w:eastAsia="MS Mincho;MS Mincho"/>
          <w:lang w:val="en-US"/>
        </w:rPr>
      </w:pPr>
      <w:bookmarkStart w:id="111" w:name="__RefHeading___Toc478248164"/>
      <w:bookmarkEnd w:id="111"/>
      <w:r>
        <w:rPr>
          <w:rFonts w:eastAsia="MS Mincho;MS Mincho"/>
          <w:lang w:val="en-US"/>
        </w:rPr>
        <w:t>14</w:t>
        <w:tab/>
        <w:t>MBMS Enhancements</w:t>
      </w:r>
    </w:p>
    <w:p>
      <w:pPr>
        <w:pStyle w:val="Normal"/>
        <w:rPr>
          <w:rFonts w:eastAsia="MS Mincho;MS Mincho"/>
        </w:rPr>
      </w:pPr>
      <w:r>
        <w:rPr>
          <w:rFonts w:eastAsia="MS Mincho;MS Mincho"/>
        </w:rPr>
        <w:t xml:space="preserve">The MBMS baseline in LTE-Advanced is the one being introduced in LTE Rel-9 where </w:t>
      </w:r>
      <w:r>
        <w:rPr/>
        <w:t xml:space="preserve">MBMS can be provided </w:t>
      </w:r>
      <w:r>
        <w:rPr>
          <w:rFonts w:eastAsia="MS Mincho;MS Mincho"/>
        </w:rPr>
        <w:t xml:space="preserve">in </w:t>
      </w:r>
      <w:r>
        <w:rPr/>
        <w:t>with single frequency network mode of operation (MBSFN). This multi-cell transmission is characterized by synchronous transmission by eNBs and their combining at the UE. The content synchronization across eNBs is guaranteed through synchronised radio frame timing, common configuration of the radio protocol stack and usage of a SYNC protocol in the CN. Multi-cell transmission doubles spectral effi</w:t>
      </w:r>
      <w:r>
        <w:rPr>
          <w:rFonts w:eastAsia="MS Mincho;MS Mincho"/>
        </w:rPr>
        <w:t>ci</w:t>
      </w:r>
      <w:r>
        <w:rPr/>
        <w:t>ency in downlink compared to single-cell one.</w:t>
      </w:r>
    </w:p>
    <w:p>
      <w:pPr>
        <w:pStyle w:val="Heading1"/>
        <w:pBdr>
          <w:top w:val="single" w:sz="12" w:space="1" w:color="000000"/>
        </w:pBdr>
        <w:tabs>
          <w:tab w:val="clear" w:pos="284"/>
          <w:tab w:val="left" w:pos="1134" w:leader="none"/>
        </w:tabs>
        <w:overflowPunct w:val="true"/>
        <w:autoSpaceDE w:val="true"/>
        <w:ind w:left="1134" w:hanging="1134"/>
        <w:textAlignment w:val="auto"/>
        <w:rPr>
          <w:rFonts w:eastAsia="MS Mincho;MS Mincho"/>
          <w:lang w:val="en-US"/>
        </w:rPr>
      </w:pPr>
      <w:bookmarkStart w:id="112" w:name="__RefHeading___Toc478248165"/>
      <w:bookmarkEnd w:id="112"/>
      <w:r>
        <w:rPr>
          <w:rFonts w:eastAsia="MS Mincho;MS Mincho"/>
          <w:lang w:val="en-US"/>
        </w:rPr>
        <w:t>15</w:t>
        <w:tab/>
        <w:t>SON Enhancements</w:t>
      </w:r>
    </w:p>
    <w:p>
      <w:pPr>
        <w:pStyle w:val="Normal"/>
        <w:rPr/>
      </w:pPr>
      <w:r>
        <w:rPr>
          <w:rFonts w:eastAsia="MS Mincho;MS Mincho"/>
          <w:lang w:eastAsia="en-US"/>
        </w:rPr>
        <w:t xml:space="preserve">To ease network performance analyses and minimize operational effort, </w:t>
      </w:r>
      <w:r>
        <w:rPr>
          <w:rFonts w:eastAsia="MS Mincho;MS Mincho" w:cs="Arial"/>
          <w:lang w:eastAsia="pl-PL"/>
        </w:rPr>
        <w:t>LTE-Advanced extends LTE with the support of the following self optimization features:</w:t>
      </w:r>
    </w:p>
    <w:p>
      <w:pPr>
        <w:pStyle w:val="B11"/>
        <w:rPr/>
      </w:pPr>
      <w:r>
        <w:rPr>
          <w:rFonts w:eastAsia="MS Mincho;MS Mincho" w:cs="Arial"/>
          <w:lang w:eastAsia="pl-PL"/>
        </w:rPr>
        <w:t>-</w:t>
        <w:tab/>
        <w:t>Coverage and capacity optimisation: aims at p</w:t>
      </w:r>
      <w:r>
        <w:rPr>
          <w:rFonts w:eastAsia="SimSun;宋体"/>
          <w:kern w:val="2"/>
          <w:lang w:eastAsia="en-US"/>
        </w:rPr>
        <w:t>roviding continuous coverage and optimal capacity of the network, by measurements derived in the network. Call drop rates give a first indication for areas with insufficient coverage, traffic counters identify capacity problems. Since coverage and capacity are linked, ability to balance the trade-off between the two of them should be possible;</w:t>
      </w:r>
    </w:p>
    <w:p>
      <w:pPr>
        <w:pStyle w:val="B11"/>
        <w:rPr/>
      </w:pPr>
      <w:r>
        <w:rPr>
          <w:rFonts w:eastAsia="MS Mincho;MS Mincho" w:cs="Arial"/>
          <w:lang w:eastAsia="pl-PL"/>
        </w:rPr>
        <w:t>-</w:t>
        <w:tab/>
        <w:t xml:space="preserve">Mobility robustness optimization: mobility parameters optimisation to reduce </w:t>
      </w:r>
      <w:r>
        <w:rPr>
          <w:rFonts w:eastAsia="MS Mincho;MS Mincho"/>
          <w:lang w:eastAsia="zh-CN"/>
        </w:rPr>
        <w:t>the number of HO-related radio link failures. As Incorrect HO parameter settings, even if it does not result in radio link failure, may lead to serious degradation of the service performance, the avoidance of ping-pong effect or prolonged connection to non-optimal cell is a secondary objective of Mobility robustness optimization;</w:t>
      </w:r>
    </w:p>
    <w:p>
      <w:pPr>
        <w:pStyle w:val="B11"/>
        <w:rPr/>
      </w:pPr>
      <w:r>
        <w:rPr>
          <w:rFonts w:eastAsia="MS Mincho;MS Mincho" w:cs="Arial"/>
          <w:lang w:eastAsia="pl-PL"/>
        </w:rPr>
        <w:t>-</w:t>
        <w:tab/>
        <w:t>Mobility load balancing: o</w:t>
      </w:r>
      <w:r>
        <w:rPr>
          <w:rFonts w:eastAsia="MS Mincho;MS Mincho"/>
          <w:lang w:eastAsia="en-US"/>
        </w:rPr>
        <w:t>ptimisation of cell reselection/handover parameters in order to cope with the unequal traffic load and to minimize the number of handovers and redirections needed to achieve the load balancing;</w:t>
      </w:r>
    </w:p>
    <w:p>
      <w:pPr>
        <w:pStyle w:val="B11"/>
        <w:rPr>
          <w:rFonts w:eastAsia="MS Mincho;MS Mincho"/>
          <w:lang w:eastAsia="en-US"/>
        </w:rPr>
      </w:pPr>
      <w:r>
        <w:rPr>
          <w:rFonts w:eastAsia="MS Mincho;MS Mincho" w:cs="Arial"/>
          <w:lang w:eastAsia="pl-PL"/>
        </w:rPr>
        <w:t>-</w:t>
        <w:tab/>
        <w:t>RACH Optimization: a</w:t>
      </w:r>
      <w:r>
        <w:rPr>
          <w:rFonts w:eastAsia="MS Mincho;MS Mincho"/>
          <w:lang w:eastAsia="en-US"/>
        </w:rPr>
        <w:t>n automatic RACH optimization function monitors the prevailing conditions, e.g., a change on RACH load, uplink interference, and determines and updates the appropriate parameters in order to</w:t>
      </w:r>
      <w:r>
        <w:rPr>
          <w:rFonts w:eastAsia="MS Mincho;MS Mincho" w:cs="Arial"/>
          <w:lang w:eastAsia="pl-PL"/>
        </w:rPr>
        <w:t xml:space="preserve"> minimize access delays for all UEs in the system and RACH load.</w:t>
      </w:r>
    </w:p>
    <w:p>
      <w:pPr>
        <w:pStyle w:val="Normal"/>
        <w:overflowPunct w:val="true"/>
        <w:spacing w:before="0" w:after="0"/>
        <w:textAlignment w:val="auto"/>
        <w:rPr>
          <w:rFonts w:eastAsia="MS Mincho;MS Mincho"/>
        </w:rPr>
      </w:pPr>
      <w:r>
        <w:rPr>
          <w:rFonts w:eastAsia="MS Mincho;MS Mincho"/>
          <w:color w:val="000000"/>
          <w:lang w:eastAsia="pl-PL"/>
        </w:rPr>
        <w:t xml:space="preserve">In addition to SON, the Minimisation of Drive Tests functionality creates an enhanced and combined effort to optimize the performance of the network. The function aims </w:t>
      </w:r>
      <w:r>
        <w:rPr>
          <w:rFonts w:eastAsia="MS Mincho;MS Mincho"/>
          <w:lang w:eastAsia="pl-PL"/>
        </w:rPr>
        <w:t>to automate the collection of UE measurements and thus minimize the need for operators to rely on manual drive-tests. The feedback from UE experiencing problems (i.e. lack of coverage, traffic is unevenly distributed or the user throughput is low) gives a beneficial overview about the network. Thus l</w:t>
      </w:r>
      <w:r>
        <w:rPr>
          <w:rFonts w:eastAsia="MS Mincho;MS Mincho"/>
          <w:color w:val="000000"/>
          <w:lang w:eastAsia="pl-PL"/>
        </w:rPr>
        <w:t xml:space="preserve">ogging and reporting various UE measurement data provides foundation for </w:t>
      </w:r>
      <w:r>
        <w:rPr>
          <w:rFonts w:eastAsia="MS Mincho;MS Mincho"/>
          <w:lang w:eastAsia="pl-PL"/>
        </w:rPr>
        <w:t>network optimization. Furthermore the collected field measurements may be used for a wide scope of SON use cases.</w:t>
      </w:r>
    </w:p>
    <w:p>
      <w:pPr>
        <w:pStyle w:val="Heading1"/>
        <w:pBdr>
          <w:top w:val="single" w:sz="12" w:space="1" w:color="000000"/>
        </w:pBdr>
        <w:tabs>
          <w:tab w:val="clear" w:pos="284"/>
          <w:tab w:val="left" w:pos="1134" w:leader="none"/>
        </w:tabs>
        <w:overflowPunct w:val="true"/>
        <w:autoSpaceDE w:val="true"/>
        <w:ind w:left="1134" w:hanging="1134"/>
        <w:textAlignment w:val="auto"/>
        <w:rPr>
          <w:rFonts w:eastAsia="MS Mincho;MS Mincho"/>
          <w:lang w:val="en-US"/>
        </w:rPr>
      </w:pPr>
      <w:bookmarkStart w:id="113" w:name="__RefHeading___Toc478248166"/>
      <w:bookmarkEnd w:id="113"/>
      <w:r>
        <w:rPr>
          <w:rFonts w:eastAsia="MS Mincho;MS Mincho"/>
          <w:lang w:val="en-US"/>
        </w:rPr>
        <w:t>16</w:t>
        <w:tab/>
      </w:r>
      <w:r>
        <w:rPr>
          <w:lang w:val="en-US"/>
        </w:rPr>
        <w:t>Self-Evaluation Report on "LTE Release 10 and beyond (LTE-Advanced)"</w:t>
      </w:r>
    </w:p>
    <w:p>
      <w:pPr>
        <w:pStyle w:val="Normal"/>
        <w:rPr>
          <w:rFonts w:eastAsia="MS Mincho;MS Mincho"/>
        </w:rPr>
      </w:pPr>
      <w:r>
        <w:rPr>
          <w:rFonts w:eastAsia="MS Mincho;MS Mincho"/>
          <w:lang w:eastAsia="de-DE"/>
        </w:rPr>
        <w:t>The evaluation results provided here are in support of the submission of the 3GPP "</w:t>
      </w:r>
      <w:r>
        <w:rPr>
          <w:rFonts w:eastAsia="MS Mincho;MS Mincho"/>
          <w:i/>
          <w:lang w:eastAsia="de-DE"/>
        </w:rPr>
        <w:t xml:space="preserve">LTE Release 10 &amp; beyond (LTE-Advanced)" </w:t>
      </w:r>
      <w:r>
        <w:rPr>
          <w:rFonts w:eastAsia="MS Mincho;MS Mincho"/>
          <w:lang w:eastAsia="de-DE"/>
        </w:rPr>
        <w:t>to the ITU-R as a candidate technology for the IMT-Advanced. This information supports the completion of the compliance templates</w:t>
      </w:r>
      <w:r>
        <w:rPr>
          <w:rFonts w:eastAsia="MS Mincho;MS Mincho"/>
        </w:rPr>
        <w:t xml:space="preserve"> described</w:t>
      </w:r>
      <w:r>
        <w:rPr>
          <w:rFonts w:eastAsia="MS Mincho;MS Mincho"/>
          <w:lang w:eastAsia="de-DE"/>
        </w:rPr>
        <w:t xml:space="preserve"> in </w:t>
      </w:r>
      <w:r>
        <w:rPr>
          <w:rFonts w:eastAsia="MS Mincho;MS Mincho"/>
        </w:rPr>
        <w:t>clause</w:t>
      </w:r>
      <w:r>
        <w:rPr>
          <w:rFonts w:eastAsia="MS Mincho;MS Mincho"/>
          <w:lang w:eastAsia="de-DE"/>
        </w:rPr>
        <w:t> 4.2.4. of Report ITU-R M.2133</w:t>
      </w:r>
      <w:r>
        <w:rPr>
          <w:rFonts w:eastAsia="MS Mincho;MS Mincho"/>
        </w:rPr>
        <w:t xml:space="preserve"> [7]</w:t>
      </w:r>
      <w:r>
        <w:rPr>
          <w:rFonts w:eastAsia="MS Mincho;MS Mincho"/>
          <w:lang w:eastAsia="de-DE"/>
        </w:rPr>
        <w:t>.</w:t>
      </w:r>
    </w:p>
    <w:p>
      <w:pPr>
        <w:pStyle w:val="Normal"/>
        <w:rPr/>
      </w:pPr>
      <w:r>
        <w:rPr>
          <w:rFonts w:eastAsia="MS Mincho;MS Mincho"/>
          <w:lang w:eastAsia="de-DE"/>
        </w:rPr>
        <w:t>The 3GPP submission to the ITU-R includes the following templates organized as an FDD Radio Interface Technology component (FDD RIT) and as a TDD Radio Interface Technology component (TDD RIT). Together the FDD RIT and the TDD RIT comprise a Set of Radio Interface Technologies (SRIT).</w:t>
      </w:r>
    </w:p>
    <w:p>
      <w:pPr>
        <w:pStyle w:val="Normal"/>
        <w:rPr>
          <w:rFonts w:eastAsia="MS Mincho;MS Mincho"/>
        </w:rPr>
      </w:pPr>
      <w:r>
        <w:rPr>
          <w:rFonts w:eastAsia="MS Mincho;MS Mincho"/>
          <w:lang w:eastAsia="de-DE"/>
        </w:rPr>
        <w:t xml:space="preserve">The 3GPP developed FDD RIT and TDD RIT templates include characteristics and link budget templates and compliance templates for services, spectrum, and technical performance. These templates </w:t>
      </w:r>
      <w:r>
        <w:rPr>
          <w:rFonts w:eastAsia="MS Mincho;MS Mincho"/>
        </w:rPr>
        <w:t>are</w:t>
      </w:r>
      <w:r>
        <w:rPr>
          <w:rFonts w:eastAsia="MS Mincho;MS Mincho"/>
          <w:lang w:eastAsia="de-DE"/>
        </w:rPr>
        <w:t xml:space="preserve"> found in Annex C</w:t>
      </w:r>
      <w:r>
        <w:rPr>
          <w:rFonts w:eastAsia="MS Mincho;MS Mincho"/>
        </w:rPr>
        <w:t>.</w:t>
      </w:r>
      <w:r>
        <w:rPr>
          <w:rFonts w:eastAsia="MS Mincho;MS Mincho"/>
          <w:lang w:eastAsia="de-DE"/>
        </w:rPr>
        <w:t xml:space="preserve">  </w:t>
      </w:r>
    </w:p>
    <w:p>
      <w:pPr>
        <w:pStyle w:val="Normal"/>
        <w:rPr>
          <w:rFonts w:eastAsia="MS Mincho;MS Mincho"/>
        </w:rPr>
      </w:pPr>
      <w:r>
        <w:rPr>
          <w:rFonts w:eastAsia="MS Mincho;MS Mincho"/>
          <w:lang w:eastAsia="de-DE"/>
        </w:rPr>
        <w:t xml:space="preserve">The capabilities </w:t>
      </w:r>
      <w:r>
        <w:rPr>
          <w:rFonts w:eastAsia="MS Mincho;MS Mincho"/>
        </w:rPr>
        <w:t>addressed</w:t>
      </w:r>
      <w:r>
        <w:rPr>
          <w:rFonts w:eastAsia="MS Mincho;MS Mincho"/>
          <w:lang w:eastAsia="de-DE"/>
        </w:rPr>
        <w:t xml:space="preserve"> here </w:t>
      </w:r>
      <w:r>
        <w:rPr>
          <w:rFonts w:eastAsia="MS Mincho;MS Mincho"/>
        </w:rPr>
        <w:t>span</w:t>
      </w:r>
      <w:r>
        <w:rPr>
          <w:rFonts w:eastAsia="MS Mincho;MS Mincho"/>
          <w:lang w:eastAsia="de-DE"/>
        </w:rPr>
        <w:t xml:space="preserve"> the capabilities </w:t>
      </w:r>
      <w:r>
        <w:rPr>
          <w:rFonts w:eastAsia="MS Mincho;MS Mincho"/>
        </w:rPr>
        <w:t>from</w:t>
      </w:r>
      <w:r>
        <w:rPr>
          <w:rFonts w:eastAsia="MS Mincho;MS Mincho"/>
          <w:lang w:eastAsia="de-DE"/>
        </w:rPr>
        <w:t xml:space="preserve"> LTE Rel</w:t>
      </w:r>
      <w:r>
        <w:rPr>
          <w:rFonts w:eastAsia="MS Mincho;MS Mincho"/>
        </w:rPr>
        <w:t>-</w:t>
      </w:r>
      <w:r>
        <w:rPr>
          <w:rFonts w:eastAsia="MS Mincho;MS Mincho"/>
          <w:lang w:eastAsia="de-DE"/>
        </w:rPr>
        <w:t>8 and extend through Rel</w:t>
      </w:r>
      <w:r>
        <w:rPr>
          <w:rFonts w:eastAsia="MS Mincho;MS Mincho"/>
        </w:rPr>
        <w:t>-</w:t>
      </w:r>
      <w:r>
        <w:rPr>
          <w:rFonts w:eastAsia="MS Mincho;MS Mincho"/>
          <w:lang w:eastAsia="de-DE"/>
        </w:rPr>
        <w:t>10 and beyond. As such the capabilities represent a range of possible functionalities and solutions that might be adopted by 3GPP in the work on the further specifications of LTE.</w:t>
      </w:r>
    </w:p>
    <w:p>
      <w:pPr>
        <w:pStyle w:val="Normal"/>
        <w:rPr>
          <w:rFonts w:eastAsia="MS Mincho;MS Mincho"/>
        </w:rPr>
      </w:pPr>
      <w:r>
        <w:rPr>
          <w:rFonts w:eastAsia="MS Mincho;MS Mincho"/>
        </w:rPr>
        <w:t>The ITU-R documents in the references</w:t>
      </w:r>
      <w:r>
        <w:rPr>
          <w:rFonts w:eastAsia="MS Mincho;MS Mincho"/>
        </w:rPr>
        <w:t xml:space="preserve"> [7-1</w:t>
      </w:r>
      <w:r>
        <w:rPr>
          <w:rFonts w:eastAsia="MS Mincho;MS Mincho"/>
        </w:rPr>
        <w:t>0</w:t>
      </w:r>
      <w:r>
        <w:rPr>
          <w:rFonts w:eastAsia="MS Mincho;MS Mincho"/>
        </w:rPr>
        <w:t>]</w:t>
      </w:r>
      <w:r>
        <w:rPr>
          <w:rFonts w:eastAsia="MS Mincho;MS Mincho"/>
        </w:rPr>
        <w:t>, the work of 3GPP and individual companies was utilized in the preparation of this self-evaluation report.</w:t>
      </w:r>
    </w:p>
    <w:p>
      <w:pPr>
        <w:pStyle w:val="Heading2"/>
        <w:rPr>
          <w:bCs/>
          <w:iCs/>
        </w:rPr>
      </w:pPr>
      <w:bookmarkStart w:id="114" w:name="__RefHeading___Toc478248167"/>
      <w:bookmarkEnd w:id="114"/>
      <w:r>
        <w:rPr>
          <w:rFonts w:eastAsia="MS Mincho;MS Mincho"/>
          <w:bCs/>
          <w:iCs/>
        </w:rPr>
        <w:t>16</w:t>
      </w:r>
      <w:r>
        <w:rPr>
          <w:bCs/>
          <w:iCs/>
        </w:rPr>
        <w:t>.</w:t>
      </w:r>
      <w:r>
        <w:rPr>
          <w:bCs/>
          <w:iCs/>
        </w:rPr>
        <w:t>1</w:t>
      </w:r>
      <w:r>
        <w:rPr>
          <w:bCs/>
          <w:iCs/>
        </w:rPr>
        <w:tab/>
      </w:r>
      <w:r>
        <w:rPr>
          <w:rFonts w:eastAsia="MS Mincho;MS Mincho"/>
          <w:bCs/>
          <w:iCs/>
        </w:rPr>
        <w:t xml:space="preserve">Peak </w:t>
      </w:r>
      <w:r>
        <w:rPr>
          <w:lang w:val="en-US"/>
        </w:rPr>
        <w:t>spectral efficiency</w:t>
      </w:r>
    </w:p>
    <w:p>
      <w:pPr>
        <w:pStyle w:val="Normal"/>
        <w:rPr>
          <w:rFonts w:eastAsia="SimSun;宋体"/>
          <w:lang w:eastAsia="zh-CN"/>
        </w:rPr>
      </w:pPr>
      <w:r>
        <w:rPr>
          <w:lang w:val="en-US"/>
        </w:rPr>
        <w:t xml:space="preserve">Tables </w:t>
      </w:r>
      <w:r>
        <w:rPr>
          <w:color w:val="000000"/>
          <w:lang w:val="en-US"/>
        </w:rPr>
        <w:t xml:space="preserve">16.1-1 and 16.1-2 </w:t>
      </w:r>
      <w:r>
        <w:rPr>
          <w:lang w:val="en-US"/>
        </w:rPr>
        <w:t xml:space="preserve">show the downlink </w:t>
      </w:r>
      <w:r>
        <w:rPr>
          <w:lang w:val="en-US"/>
        </w:rPr>
        <w:t>peak spectral efficiency for FDD and TDD</w:t>
      </w:r>
      <w:r>
        <w:rPr>
          <w:rFonts w:eastAsia="MS Mincho;MS Mincho"/>
          <w:lang w:val="en-US"/>
        </w:rPr>
        <w:t>,</w:t>
      </w:r>
      <w:r>
        <w:rPr>
          <w:lang w:val="en-US"/>
        </w:rPr>
        <w:t xml:space="preserve"> respectively. </w:t>
      </w:r>
      <w:r>
        <w:rPr/>
        <w:t xml:space="preserve">The </w:t>
      </w:r>
      <w:r>
        <w:rPr>
          <w:lang w:val="en-US"/>
        </w:rPr>
        <w:t>spectral efficiency</w:t>
      </w:r>
      <w:r>
        <w:rPr>
          <w:lang w:val="en-US"/>
        </w:rPr>
        <w:t xml:space="preserve"> </w:t>
      </w:r>
      <w:r>
        <w:rPr/>
        <w:t xml:space="preserve">is </w:t>
      </w:r>
      <w:r>
        <w:rPr/>
        <w:t>deriv</w:t>
      </w:r>
      <w:r>
        <w:rPr/>
        <w:t>ed</w:t>
      </w:r>
      <w:r>
        <w:rPr/>
        <w:t xml:space="preserve"> based on the following assumptions: 20 MHz bandwidth, one symbol L1/L2 control, cell-specific reference signals corresponding to one </w:t>
      </w:r>
      <w:r>
        <w:rPr>
          <w:rFonts w:eastAsia="MS Mincho;MS Mincho"/>
        </w:rPr>
        <w:t xml:space="preserve">and four </w:t>
      </w:r>
      <w:r>
        <w:rPr/>
        <w:t>cell-specific antenna port</w:t>
      </w:r>
      <w:r>
        <w:rPr>
          <w:rFonts w:eastAsia="MS Mincho;MS Mincho"/>
        </w:rPr>
        <w:t>s</w:t>
      </w:r>
      <w:r>
        <w:rPr/>
        <w:t>, UE-specific reference signals corresponding to</w:t>
      </w:r>
      <w:r>
        <w:rPr/>
        <w:t xml:space="preserve"> </w:t>
      </w:r>
      <w:r>
        <w:rPr/>
        <w:t xml:space="preserve">24 </w:t>
      </w:r>
      <w:r>
        <w:rPr>
          <w:rFonts w:eastAsia="MS Mincho;MS Mincho"/>
        </w:rPr>
        <w:t xml:space="preserve">and zero </w:t>
      </w:r>
      <w:r>
        <w:rPr/>
        <w:t xml:space="preserve">resource elements per resource-block pair, and PBCH/SS occupying a total of </w:t>
      </w:r>
      <w:r>
        <w:rPr>
          <w:rFonts w:eastAsia="MS Mincho;MS Mincho"/>
        </w:rPr>
        <w:t xml:space="preserve">564 and </w:t>
      </w:r>
      <w:r>
        <w:rPr/>
        <w:t xml:space="preserve">528 resource elements per </w:t>
      </w:r>
      <w:r>
        <w:rPr/>
        <w:t xml:space="preserve">radio </w:t>
      </w:r>
      <w:r>
        <w:rPr/>
        <w:t>frame</w:t>
      </w:r>
      <w:r>
        <w:rPr>
          <w:rFonts w:eastAsia="MS Mincho;MS Mincho" w:cs="MS Mincho;MS Mincho" w:ascii="MS Mincho;MS Mincho" w:hAnsi="MS Mincho;MS Mincho"/>
        </w:rPr>
        <w:t xml:space="preserve"> </w:t>
      </w:r>
      <w:r>
        <w:rPr>
          <w:rFonts w:eastAsia="MS Mincho;MS Mincho"/>
        </w:rPr>
        <w:t>for DL 8 and 4-layer spatial multiplexing, respectively.</w:t>
      </w:r>
      <w:r>
        <w:rPr/>
        <w:t xml:space="preserve"> </w:t>
      </w:r>
      <w:r>
        <w:rPr/>
        <w:t xml:space="preserve">In addition, </w:t>
      </w:r>
      <w:r>
        <w:rPr/>
        <w:t>UL/DL configuration 1 (2DL:1SP:2UL) and special-subframe configuration 4 (12DwPTS:1GP:1UpPTS</w:t>
      </w:r>
      <w:r>
        <w:rPr>
          <w:rFonts w:eastAsia="MS Mincho;MS Mincho"/>
        </w:rPr>
        <w:t xml:space="preserve">, </w:t>
      </w:r>
      <w:r>
        <w:rPr/>
        <w:t>UpPTS for SRS transmission</w:t>
      </w:r>
      <w:r>
        <w:rPr/>
        <w:t>) are assumed in case of TDD</w:t>
      </w:r>
      <w:r>
        <w:rPr/>
        <w:t>.</w:t>
      </w:r>
    </w:p>
    <w:p>
      <w:pPr>
        <w:pStyle w:val="Normal"/>
        <w:rPr>
          <w:rFonts w:eastAsia="MS Mincho;MS Mincho"/>
          <w:lang w:val="en-US"/>
        </w:rPr>
      </w:pPr>
      <w:r>
        <w:rPr>
          <w:lang w:val="en-US"/>
        </w:rPr>
        <w:t xml:space="preserve">The tables show that </w:t>
      </w:r>
      <w:r>
        <w:rPr>
          <w:lang w:val="en-US"/>
        </w:rPr>
        <w:t xml:space="preserve">already </w:t>
      </w:r>
      <w:r>
        <w:rPr>
          <w:lang w:val="en-US"/>
        </w:rPr>
        <w:t>LTE Rel-8 fulfil</w:t>
      </w:r>
      <w:r>
        <w:rPr>
          <w:lang w:val="en-US"/>
        </w:rPr>
        <w:t>l</w:t>
      </w:r>
      <w:r>
        <w:rPr>
          <w:lang w:val="en-US"/>
        </w:rPr>
        <w:t xml:space="preserve">s the ITU requirements </w:t>
      </w:r>
      <w:r>
        <w:rPr>
          <w:lang w:val="en-US"/>
        </w:rPr>
        <w:t>in terms of downlink peak spectral efficiency</w:t>
      </w:r>
      <w:r>
        <w:rPr>
          <w:lang w:val="en-US"/>
        </w:rPr>
        <w:t xml:space="preserve">. </w:t>
      </w:r>
      <w:r>
        <w:rPr>
          <w:i/>
          <w:lang w:val="en-US"/>
        </w:rPr>
        <w:t>Thus it can be concluded that</w:t>
      </w:r>
      <w:r>
        <w:rPr>
          <w:i/>
          <w:lang w:val="en-US"/>
        </w:rPr>
        <w:t xml:space="preserve"> any of</w:t>
      </w:r>
      <w:r>
        <w:rPr>
          <w:rFonts w:eastAsia="MS Mincho;MS Mincho"/>
          <w:i/>
          <w:lang w:val="en-US"/>
        </w:rPr>
        <w:t xml:space="preserve"> the</w:t>
      </w:r>
      <w:r>
        <w:rPr>
          <w:i/>
          <w:lang w:val="en-US"/>
        </w:rPr>
        <w:t xml:space="preserve"> </w:t>
      </w:r>
      <w:r>
        <w:rPr>
          <w:i/>
          <w:lang w:val="en-US"/>
        </w:rPr>
        <w:t>evaluated</w:t>
      </w:r>
      <w:r>
        <w:rPr>
          <w:i/>
          <w:lang w:val="en-US"/>
        </w:rPr>
        <w:t xml:space="preserve"> </w:t>
      </w:r>
      <w:r>
        <w:rPr>
          <w:i/>
          <w:lang w:val="en-US"/>
        </w:rPr>
        <w:t>LTE</w:t>
      </w:r>
      <w:r>
        <w:rPr>
          <w:i/>
          <w:lang w:val="en-US"/>
        </w:rPr>
        <w:t xml:space="preserve"> configurations</w:t>
      </w:r>
      <w:r>
        <w:rPr>
          <w:i/>
          <w:lang w:val="en-US"/>
        </w:rPr>
        <w:t xml:space="preserve"> </w:t>
      </w:r>
      <w:r>
        <w:rPr>
          <w:rFonts w:eastAsia="SimSun;宋体"/>
          <w:i/>
          <w:lang w:val="en-US" w:eastAsia="zh-CN"/>
        </w:rPr>
        <w:t xml:space="preserve">fulfill </w:t>
      </w:r>
      <w:r>
        <w:rPr>
          <w:i/>
          <w:lang w:val="en-US"/>
        </w:rPr>
        <w:t>the ITU requirements on downlink</w:t>
      </w:r>
      <w:r>
        <w:rPr>
          <w:i/>
          <w:lang w:val="en-US"/>
        </w:rPr>
        <w:t xml:space="preserve"> peak spectral </w:t>
      </w:r>
      <w:r>
        <w:rPr>
          <w:i/>
          <w:lang w:val="en-US"/>
        </w:rPr>
        <w:t>efficiency.</w:t>
      </w:r>
      <w:r>
        <w:rPr>
          <w:i/>
          <w:lang w:val="en-US"/>
        </w:rPr>
        <w:t xml:space="preserve"> </w:t>
      </w:r>
      <w:r>
        <w:rPr>
          <w:lang w:val="en-US"/>
        </w:rPr>
        <w:t>T</w:t>
      </w:r>
      <w:r>
        <w:rPr>
          <w:lang w:val="en-US"/>
        </w:rPr>
        <w:t>he table</w:t>
      </w:r>
      <w:r>
        <w:rPr>
          <w:lang w:val="en-US"/>
        </w:rPr>
        <w:t xml:space="preserve"> also illustrates </w:t>
      </w:r>
      <w:r>
        <w:rPr>
          <w:lang w:val="en-US"/>
        </w:rPr>
        <w:t>th</w:t>
      </w:r>
      <w:r>
        <w:rPr>
          <w:lang w:val="en-US"/>
        </w:rPr>
        <w:t>e</w:t>
      </w:r>
      <w:r>
        <w:rPr>
          <w:lang w:val="en-US"/>
        </w:rPr>
        <w:t xml:space="preserve"> </w:t>
      </w:r>
      <w:r>
        <w:rPr>
          <w:lang w:val="en-US"/>
        </w:rPr>
        <w:t xml:space="preserve">further improved performance that can be achieved by using </w:t>
      </w:r>
      <w:r>
        <w:rPr>
          <w:lang w:val="en-US"/>
        </w:rPr>
        <w:t xml:space="preserve">additional </w:t>
      </w:r>
      <w:r>
        <w:rPr>
          <w:lang w:val="en-US"/>
        </w:rPr>
        <w:t xml:space="preserve">technology </w:t>
      </w:r>
      <w:r>
        <w:rPr>
          <w:lang w:val="en-US"/>
        </w:rPr>
        <w:t>features</w:t>
      </w:r>
      <w:r>
        <w:rPr>
          <w:lang w:val="en-US"/>
        </w:rPr>
        <w:t xml:space="preserve"> (downlink 8</w:t>
      </w:r>
      <w:r>
        <w:rPr>
          <w:rFonts w:eastAsia="MS Mincho;MS Mincho"/>
          <w:lang w:val="en-US"/>
        </w:rPr>
        <w:t>-</w:t>
      </w:r>
      <w:r>
        <w:rPr>
          <w:lang w:val="en-US"/>
        </w:rPr>
        <w:t>layer spatial multiplexing)</w:t>
      </w:r>
      <w:r>
        <w:rPr>
          <w:lang w:val="en-US"/>
        </w:rPr>
        <w:t>.</w:t>
      </w:r>
    </w:p>
    <w:p>
      <w:pPr>
        <w:pStyle w:val="TH"/>
        <w:rPr/>
      </w:pPr>
      <w:r>
        <w:rPr/>
        <w:t>Table 1</w:t>
      </w:r>
      <w:r>
        <w:rPr/>
        <w:t>6</w:t>
      </w:r>
      <w:r>
        <w:rPr/>
        <w:t>.1</w:t>
      </w:r>
      <w:r>
        <w:rPr/>
        <w:t>-1</w:t>
      </w:r>
      <w:r>
        <w:rPr/>
        <w:t xml:space="preserve">: DL </w:t>
      </w:r>
      <w:r>
        <w:rPr>
          <w:rFonts w:eastAsia="MS Mincho;MS Mincho"/>
        </w:rPr>
        <w:t>p</w:t>
      </w:r>
      <w:r>
        <w:rPr/>
        <w:t xml:space="preserve">eak </w:t>
      </w:r>
      <w:r>
        <w:rPr/>
        <w:t>spectrum efficiency for FDD</w:t>
      </w:r>
    </w:p>
    <w:tbl>
      <w:tblPr>
        <w:tblW w:w="4814" w:type="dxa"/>
        <w:jc w:val="center"/>
        <w:tblInd w:w="0" w:type="dxa"/>
        <w:tblLayout w:type="fixed"/>
        <w:tblCellMar>
          <w:top w:w="28" w:type="dxa"/>
          <w:left w:w="28" w:type="dxa"/>
          <w:bottom w:w="28" w:type="dxa"/>
          <w:right w:w="28" w:type="dxa"/>
        </w:tblCellMar>
      </w:tblPr>
      <w:tblGrid>
        <w:gridCol w:w="2347"/>
        <w:gridCol w:w="2467"/>
      </w:tblGrid>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H"/>
              <w:rPr/>
            </w:pPr>
            <w:r>
              <w:rPr/>
              <w:t>Scheme</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H"/>
              <w:rPr/>
            </w:pPr>
            <w:r>
              <w:rPr/>
              <w:t>Spectral efficiency</w:t>
            </w:r>
            <w:r>
              <w:rPr/>
              <w:t xml:space="preserve"> [</w:t>
            </w:r>
            <w:r>
              <w:rPr/>
              <w:t>b/s/Hz</w:t>
            </w:r>
            <w:r>
              <w:rPr/>
              <w:t>]</w:t>
            </w:r>
          </w:p>
        </w:tc>
      </w:tr>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rPr>
              <w:t>ITU Requirement</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rPr>
              <w:t>15</w:t>
            </w:r>
          </w:p>
        </w:tc>
      </w:tr>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MS Mincho;MS Mincho"/>
              </w:rPr>
              <w:t xml:space="preserve">Rel-8 </w:t>
            </w:r>
            <w:r>
              <w:rPr/>
              <w:t>4</w:t>
            </w:r>
            <w:r>
              <w:rPr>
                <w:rFonts w:eastAsia="MS Mincho;MS Mincho"/>
              </w:rPr>
              <w:t>-</w:t>
            </w:r>
            <w:r>
              <w:rPr/>
              <w:t>layer spatial multiplexing</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C"/>
              <w:rPr>
                <w:rFonts w:eastAsia="SimSun;宋体"/>
              </w:rPr>
            </w:pPr>
            <w:r>
              <w:rPr>
                <w:rFonts w:eastAsia="SimSun;宋体"/>
              </w:rPr>
              <w:t>16.3</w:t>
            </w:r>
          </w:p>
        </w:tc>
      </w:tr>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C"/>
              <w:rPr/>
            </w:pPr>
            <w:r>
              <w:rPr/>
              <w:t>8</w:t>
            </w:r>
            <w:r>
              <w:rPr>
                <w:rFonts w:eastAsia="MS Mincho;MS Mincho"/>
              </w:rPr>
              <w:t>-</w:t>
            </w:r>
            <w:r>
              <w:rPr/>
              <w:t>layer spatial multiplexing</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imSun;宋体"/>
              </w:rPr>
              <w:t>3</w:t>
            </w:r>
            <w:r>
              <w:rPr>
                <w:rFonts w:eastAsia="MS Mincho;MS Mincho"/>
              </w:rPr>
              <w:t>0.6</w:t>
            </w:r>
          </w:p>
        </w:tc>
      </w:tr>
    </w:tbl>
    <w:p>
      <w:pPr>
        <w:pStyle w:val="Normal"/>
        <w:rPr/>
      </w:pPr>
      <w:r>
        <w:rPr/>
      </w:r>
    </w:p>
    <w:p>
      <w:pPr>
        <w:pStyle w:val="TH"/>
        <w:rPr/>
      </w:pPr>
      <w:r>
        <w:rPr/>
        <w:t>Table 1</w:t>
      </w:r>
      <w:r>
        <w:rPr/>
        <w:t>6</w:t>
      </w:r>
      <w:r>
        <w:rPr/>
        <w:t>.1</w:t>
      </w:r>
      <w:r>
        <w:rPr/>
        <w:t>-2</w:t>
      </w:r>
      <w:r>
        <w:rPr/>
        <w:t xml:space="preserve">: DL </w:t>
      </w:r>
      <w:r>
        <w:rPr>
          <w:rFonts w:eastAsia="MS Mincho;MS Mincho"/>
        </w:rPr>
        <w:t>p</w:t>
      </w:r>
      <w:r>
        <w:rPr/>
        <w:t xml:space="preserve">eak </w:t>
      </w:r>
      <w:r>
        <w:rPr/>
        <w:t>spectrum efficiency for TDD</w:t>
      </w:r>
    </w:p>
    <w:tbl>
      <w:tblPr>
        <w:tblW w:w="4814" w:type="dxa"/>
        <w:jc w:val="center"/>
        <w:tblInd w:w="0" w:type="dxa"/>
        <w:tblLayout w:type="fixed"/>
        <w:tblCellMar>
          <w:top w:w="28" w:type="dxa"/>
          <w:left w:w="28" w:type="dxa"/>
          <w:bottom w:w="28" w:type="dxa"/>
          <w:right w:w="28" w:type="dxa"/>
        </w:tblCellMar>
      </w:tblPr>
      <w:tblGrid>
        <w:gridCol w:w="2347"/>
        <w:gridCol w:w="2467"/>
      </w:tblGrid>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H"/>
              <w:rPr/>
            </w:pPr>
            <w:r>
              <w:rPr/>
              <w:t>Scheme</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H"/>
              <w:rPr>
                <w:lang w:val="en-US"/>
              </w:rPr>
            </w:pPr>
            <w:r>
              <w:rPr>
                <w:lang w:val="en-US"/>
              </w:rPr>
              <w:t>Spectral efficiency</w:t>
            </w:r>
            <w:r>
              <w:rPr>
                <w:lang w:val="en-US"/>
              </w:rPr>
              <w:t xml:space="preserve"> [</w:t>
            </w:r>
            <w:r>
              <w:rPr>
                <w:lang w:val="en-US"/>
              </w:rPr>
              <w:t>b/s/Hz</w:t>
            </w:r>
            <w:r>
              <w:rPr>
                <w:lang w:val="en-US"/>
              </w:rPr>
              <w:t>]</w:t>
            </w:r>
          </w:p>
        </w:tc>
      </w:tr>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rPr>
              <w:t>ITU Requirement</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rPr>
              <w:t>15</w:t>
            </w:r>
          </w:p>
        </w:tc>
      </w:tr>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MS Mincho;MS Mincho"/>
              </w:rPr>
              <w:t xml:space="preserve">Rel-8 </w:t>
            </w:r>
            <w:r>
              <w:rPr/>
              <w:t>4</w:t>
            </w:r>
            <w:r>
              <w:rPr>
                <w:rFonts w:eastAsia="MS Mincho;MS Mincho"/>
              </w:rPr>
              <w:t>-</w:t>
            </w:r>
            <w:r>
              <w:rPr/>
              <w:t>layer spatial multiplexing</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imSun;宋体"/>
                <w:lang w:eastAsia="zh-CN"/>
              </w:rPr>
              <w:t>16.</w:t>
            </w:r>
            <w:r>
              <w:rPr>
                <w:rFonts w:eastAsia="MS Mincho;MS Mincho"/>
              </w:rPr>
              <w:t>0</w:t>
            </w:r>
          </w:p>
        </w:tc>
      </w:tr>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C"/>
              <w:rPr/>
            </w:pPr>
            <w:r>
              <w:rPr/>
              <w:t>8</w:t>
            </w:r>
            <w:r>
              <w:rPr>
                <w:rFonts w:eastAsia="MS Mincho;MS Mincho"/>
              </w:rPr>
              <w:t>-</w:t>
            </w:r>
            <w:r>
              <w:rPr/>
              <w:t>layer spatial multiplexing</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imSun;宋体"/>
                <w:lang w:eastAsia="zh-CN"/>
              </w:rPr>
              <w:t>30.</w:t>
            </w:r>
            <w:r>
              <w:rPr>
                <w:rFonts w:eastAsia="MS Mincho;MS Mincho"/>
              </w:rPr>
              <w:t>0</w:t>
            </w:r>
          </w:p>
        </w:tc>
      </w:tr>
    </w:tbl>
    <w:p>
      <w:pPr>
        <w:pStyle w:val="Normal"/>
        <w:rPr>
          <w:rFonts w:eastAsia="MS Mincho;MS Mincho"/>
          <w:lang w:val="en-US"/>
        </w:rPr>
      </w:pPr>
      <w:r>
        <w:rPr>
          <w:rFonts w:eastAsia="MS Mincho;MS Mincho"/>
          <w:lang w:val="en-US"/>
        </w:rPr>
      </w:r>
    </w:p>
    <w:p>
      <w:pPr>
        <w:pStyle w:val="Normal"/>
        <w:rPr/>
      </w:pPr>
      <w:r>
        <w:rPr>
          <w:lang w:val="en-US"/>
        </w:rPr>
        <w:t>Tables 16.</w:t>
      </w:r>
      <w:r>
        <w:rPr>
          <w:color w:val="000000"/>
          <w:lang w:val="en-US"/>
        </w:rPr>
        <w:t>1-3</w:t>
      </w:r>
      <w:r>
        <w:rPr>
          <w:color w:val="000000"/>
          <w:lang w:val="en-US"/>
        </w:rPr>
        <w:t xml:space="preserve"> </w:t>
      </w:r>
      <w:r>
        <w:rPr>
          <w:color w:val="000000"/>
          <w:lang w:val="en-US"/>
        </w:rPr>
        <w:t xml:space="preserve">and 4 </w:t>
      </w:r>
      <w:r>
        <w:rPr>
          <w:lang w:val="en-US"/>
        </w:rPr>
        <w:t xml:space="preserve">show the uplink </w:t>
      </w:r>
      <w:r>
        <w:rPr>
          <w:lang w:val="en-US"/>
        </w:rPr>
        <w:t>peak spectral efficiency for FDD and TDD respectively.</w:t>
      </w:r>
      <w:r>
        <w:rPr>
          <w:lang w:val="en-US"/>
        </w:rPr>
        <w:t xml:space="preserve"> </w:t>
      </w:r>
      <w:r>
        <w:rPr/>
        <w:t>The</w:t>
      </w:r>
      <w:r>
        <w:rPr/>
        <w:t xml:space="preserve"> </w:t>
      </w:r>
      <w:r>
        <w:rPr>
          <w:lang w:val="en-US"/>
        </w:rPr>
        <w:t>spectral efficiency</w:t>
      </w:r>
      <w:r>
        <w:rPr/>
        <w:t xml:space="preserve"> is </w:t>
      </w:r>
      <w:r>
        <w:rPr/>
        <w:t>deriv</w:t>
      </w:r>
      <w:r>
        <w:rPr/>
        <w:t>ed</w:t>
      </w:r>
      <w:r>
        <w:rPr/>
        <w:t xml:space="preserve"> based on the following assumptions: 20 MHz bandwidth</w:t>
      </w:r>
      <w:r>
        <w:rPr>
          <w:rFonts w:eastAsia="MS Mincho;MS Mincho"/>
        </w:rPr>
        <w:t xml:space="preserve">, PUCCH of 2 resource block </w:t>
      </w:r>
      <w:r>
        <w:rPr/>
        <w:t>pair</w:t>
      </w:r>
      <w:r>
        <w:rPr>
          <w:rFonts w:eastAsia="MS Mincho;MS Mincho"/>
        </w:rPr>
        <w:t xml:space="preserve">s per subframe </w:t>
      </w:r>
      <w:r>
        <w:rPr/>
        <w:t xml:space="preserve">and PRACH of 6 resource block </w:t>
      </w:r>
      <w:r>
        <w:rPr/>
        <w:t>pair</w:t>
      </w:r>
      <w:r>
        <w:rPr>
          <w:rFonts w:eastAsia="MS Mincho;MS Mincho"/>
        </w:rPr>
        <w:t>s</w:t>
      </w:r>
      <w:r>
        <w:rPr/>
        <w:t xml:space="preserve"> per</w:t>
      </w:r>
      <w:r>
        <w:rPr>
          <w:rFonts w:eastAsia="SimSun;宋体"/>
          <w:lang w:eastAsia="zh-CN"/>
        </w:rPr>
        <w:t xml:space="preserve"> radio frame</w:t>
      </w:r>
      <w:r>
        <w:rPr/>
        <w:t xml:space="preserve">. </w:t>
      </w:r>
      <w:r>
        <w:rPr/>
        <w:t>The same UL/DL and special-subframe configurations are assumed as for the downlink peak-spectral efficiency calculation, see above.</w:t>
      </w:r>
    </w:p>
    <w:p>
      <w:pPr>
        <w:pStyle w:val="Normal"/>
        <w:rPr/>
      </w:pPr>
      <w:r>
        <w:rPr>
          <w:lang w:val="en-US"/>
        </w:rPr>
        <w:t xml:space="preserve">The tables show that the extension of LTE Rel-8 </w:t>
      </w:r>
      <w:r>
        <w:rPr>
          <w:lang w:val="en-US"/>
        </w:rPr>
        <w:t>with 2</w:t>
      </w:r>
      <w:r>
        <w:rPr>
          <w:rFonts w:eastAsia="MS Mincho;MS Mincho"/>
          <w:lang w:val="en-US"/>
        </w:rPr>
        <w:t>-</w:t>
      </w:r>
      <w:r>
        <w:rPr>
          <w:lang w:val="en-US"/>
        </w:rPr>
        <w:t xml:space="preserve">layer spatial multiplexing </w:t>
      </w:r>
      <w:r>
        <w:rPr>
          <w:lang w:val="en-US"/>
        </w:rPr>
        <w:t>fulfil</w:t>
      </w:r>
      <w:r>
        <w:rPr>
          <w:lang w:val="en-US"/>
        </w:rPr>
        <w:t>l</w:t>
      </w:r>
      <w:r>
        <w:rPr>
          <w:lang w:val="en-US"/>
        </w:rPr>
        <w:t>s the ITU requirements in UL</w:t>
      </w:r>
      <w:r>
        <w:rPr>
          <w:rFonts w:eastAsia="MS Mincho;MS Mincho"/>
          <w:lang w:val="en-US"/>
        </w:rPr>
        <w:t>.</w:t>
      </w:r>
      <w:r>
        <w:rPr>
          <w:i/>
          <w:lang w:val="en-US"/>
        </w:rPr>
        <w:t xml:space="preserve"> Thus it can be concluded that </w:t>
      </w:r>
      <w:r>
        <w:rPr>
          <w:i/>
          <w:lang w:val="en-US"/>
        </w:rPr>
        <w:t xml:space="preserve">any </w:t>
      </w:r>
      <w:r>
        <w:rPr>
          <w:i/>
          <w:lang w:val="en-US"/>
        </w:rPr>
        <w:t>o</w:t>
      </w:r>
      <w:r>
        <w:rPr>
          <w:rFonts w:eastAsia="MS Mincho;MS Mincho"/>
          <w:i/>
          <w:lang w:val="en-US"/>
        </w:rPr>
        <w:t xml:space="preserve">f </w:t>
      </w:r>
      <w:r>
        <w:rPr>
          <w:i/>
          <w:lang w:val="en-US"/>
        </w:rPr>
        <w:t>the</w:t>
      </w:r>
      <w:r>
        <w:rPr>
          <w:i/>
          <w:lang w:val="en-US"/>
        </w:rPr>
        <w:t xml:space="preserve"> </w:t>
      </w:r>
      <w:r>
        <w:rPr>
          <w:i/>
          <w:lang w:val="en-US"/>
        </w:rPr>
        <w:t>evaluated</w:t>
      </w:r>
      <w:r>
        <w:rPr>
          <w:i/>
          <w:lang w:val="en-US"/>
        </w:rPr>
        <w:t xml:space="preserve"> </w:t>
      </w:r>
      <w:r>
        <w:rPr>
          <w:i/>
          <w:lang w:val="en-US"/>
        </w:rPr>
        <w:t>LTE</w:t>
      </w:r>
      <w:r>
        <w:rPr>
          <w:i/>
          <w:lang w:val="en-US"/>
        </w:rPr>
        <w:t xml:space="preserve"> configurations </w:t>
      </w:r>
      <w:r>
        <w:rPr>
          <w:i/>
          <w:lang w:val="en-US"/>
        </w:rPr>
        <w:t xml:space="preserve">fulfill the ITU requirements on </w:t>
      </w:r>
      <w:r>
        <w:rPr>
          <w:i/>
          <w:lang w:val="en-US"/>
        </w:rPr>
        <w:t>uplink peak spectral efficiency</w:t>
      </w:r>
      <w:r>
        <w:rPr>
          <w:i/>
          <w:lang w:val="en-US"/>
        </w:rPr>
        <w:t>.</w:t>
      </w:r>
      <w:r>
        <w:rPr>
          <w:i/>
          <w:lang w:val="en-US"/>
        </w:rPr>
        <w:t xml:space="preserve"> </w:t>
      </w:r>
      <w:r>
        <w:rPr>
          <w:lang w:val="en-US"/>
        </w:rPr>
        <w:t>T</w:t>
      </w:r>
      <w:r>
        <w:rPr>
          <w:lang w:val="en-US"/>
        </w:rPr>
        <w:t>he tables</w:t>
      </w:r>
      <w:r>
        <w:rPr>
          <w:lang w:val="en-US"/>
        </w:rPr>
        <w:t xml:space="preserve"> also illustrate </w:t>
      </w:r>
      <w:r>
        <w:rPr>
          <w:lang w:val="en-US"/>
        </w:rPr>
        <w:t>th</w:t>
      </w:r>
      <w:r>
        <w:rPr>
          <w:lang w:val="en-US"/>
        </w:rPr>
        <w:t>e</w:t>
      </w:r>
      <w:r>
        <w:rPr>
          <w:lang w:val="en-US"/>
        </w:rPr>
        <w:t xml:space="preserve"> </w:t>
      </w:r>
      <w:r>
        <w:rPr>
          <w:lang w:val="en-US"/>
        </w:rPr>
        <w:t xml:space="preserve">further improved performance that can be achieved by using </w:t>
      </w:r>
      <w:r>
        <w:rPr>
          <w:lang w:val="en-US"/>
        </w:rPr>
        <w:t xml:space="preserve">additional </w:t>
      </w:r>
      <w:r>
        <w:rPr>
          <w:lang w:val="en-US"/>
        </w:rPr>
        <w:t xml:space="preserve">technology </w:t>
      </w:r>
      <w:r>
        <w:rPr>
          <w:lang w:val="en-US"/>
        </w:rPr>
        <w:t>features</w:t>
      </w:r>
      <w:r>
        <w:rPr>
          <w:lang w:val="en-US"/>
        </w:rPr>
        <w:t xml:space="preserve"> (uplink 4</w:t>
      </w:r>
      <w:r>
        <w:rPr>
          <w:rFonts w:eastAsia="MS Mincho;MS Mincho"/>
          <w:lang w:val="en-US"/>
        </w:rPr>
        <w:t>-</w:t>
      </w:r>
      <w:r>
        <w:rPr>
          <w:lang w:val="en-US"/>
        </w:rPr>
        <w:t>layer spatial multiplexing)</w:t>
      </w:r>
      <w:r>
        <w:rPr>
          <w:lang w:val="en-US"/>
        </w:rPr>
        <w:t>.</w:t>
      </w:r>
    </w:p>
    <w:p>
      <w:pPr>
        <w:pStyle w:val="TH"/>
        <w:rPr/>
      </w:pPr>
      <w:r>
        <w:rPr/>
        <w:t>Table 1</w:t>
      </w:r>
      <w:r>
        <w:rPr/>
        <w:t>6.1-3:</w:t>
      </w:r>
      <w:r>
        <w:rPr/>
        <w:t xml:space="preserve"> </w:t>
      </w:r>
      <w:r>
        <w:rPr/>
        <w:t xml:space="preserve">UL </w:t>
      </w:r>
      <w:r>
        <w:rPr>
          <w:rFonts w:eastAsia="MS Mincho;MS Mincho"/>
        </w:rPr>
        <w:t>p</w:t>
      </w:r>
      <w:r>
        <w:rPr/>
        <w:t xml:space="preserve">eak </w:t>
      </w:r>
      <w:r>
        <w:rPr/>
        <w:t>spectral efficiency for FDD</w:t>
      </w:r>
    </w:p>
    <w:tbl>
      <w:tblPr>
        <w:tblW w:w="4814" w:type="dxa"/>
        <w:jc w:val="center"/>
        <w:tblInd w:w="0" w:type="dxa"/>
        <w:tblLayout w:type="fixed"/>
        <w:tblCellMar>
          <w:top w:w="28" w:type="dxa"/>
          <w:left w:w="28" w:type="dxa"/>
          <w:bottom w:w="28" w:type="dxa"/>
          <w:right w:w="28" w:type="dxa"/>
        </w:tblCellMar>
      </w:tblPr>
      <w:tblGrid>
        <w:gridCol w:w="2347"/>
        <w:gridCol w:w="2467"/>
      </w:tblGrid>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H"/>
              <w:rPr/>
            </w:pPr>
            <w:r>
              <w:rPr/>
              <w:t>Scheme</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H"/>
              <w:rPr>
                <w:lang w:val="en-US"/>
              </w:rPr>
            </w:pPr>
            <w:r>
              <w:rPr>
                <w:lang w:val="en-US"/>
              </w:rPr>
              <w:t>Spectral efficiency</w:t>
            </w:r>
            <w:r>
              <w:rPr>
                <w:lang w:val="en-US"/>
              </w:rPr>
              <w:t xml:space="preserve"> [</w:t>
            </w:r>
            <w:r>
              <w:rPr>
                <w:lang w:val="en-US"/>
              </w:rPr>
              <w:t>b/s/Hz</w:t>
            </w:r>
            <w:r>
              <w:rPr>
                <w:lang w:val="en-US"/>
              </w:rPr>
              <w:t>]</w:t>
            </w:r>
          </w:p>
        </w:tc>
      </w:tr>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rPr>
              <w:t>ITU Requirement</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C"/>
              <w:rPr/>
            </w:pPr>
            <w:r>
              <w:rPr/>
              <w:t>6.75</w:t>
            </w:r>
          </w:p>
        </w:tc>
      </w:tr>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MS Mincho;MS Mincho"/>
              </w:rPr>
              <w:t>2</w:t>
            </w:r>
            <w:r>
              <w:rPr/>
              <w:t xml:space="preserve"> layer spatial multiplexing</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C"/>
              <w:rPr/>
            </w:pPr>
            <w:r>
              <w:rPr/>
              <w:t>8.</w:t>
            </w:r>
            <w:r>
              <w:rPr>
                <w:rFonts w:eastAsia="SimSun;宋体"/>
              </w:rPr>
              <w:t>4</w:t>
            </w:r>
          </w:p>
        </w:tc>
      </w:tr>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MS Mincho;MS Mincho"/>
              </w:rPr>
              <w:t>4</w:t>
            </w:r>
            <w:r>
              <w:rPr/>
              <w:t xml:space="preserve"> layer spatial multiplexing</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t>16.</w:t>
            </w:r>
            <w:r>
              <w:rPr>
                <w:rFonts w:eastAsia="MS Mincho;MS Mincho"/>
              </w:rPr>
              <w:t>8</w:t>
            </w:r>
          </w:p>
        </w:tc>
      </w:tr>
    </w:tbl>
    <w:p>
      <w:pPr>
        <w:pStyle w:val="Normal"/>
        <w:rPr/>
      </w:pPr>
      <w:r>
        <w:rPr/>
      </w:r>
    </w:p>
    <w:p>
      <w:pPr>
        <w:pStyle w:val="TH"/>
        <w:rPr/>
      </w:pPr>
      <w:r>
        <w:rPr/>
        <w:t>Table 1</w:t>
      </w:r>
      <w:r>
        <w:rPr/>
        <w:t>6.1-4:</w:t>
      </w:r>
      <w:r>
        <w:rPr/>
        <w:t xml:space="preserve"> </w:t>
      </w:r>
      <w:r>
        <w:rPr/>
        <w:t xml:space="preserve">UL </w:t>
      </w:r>
      <w:r>
        <w:rPr>
          <w:rFonts w:eastAsia="MS Mincho;MS Mincho"/>
        </w:rPr>
        <w:t>p</w:t>
      </w:r>
      <w:r>
        <w:rPr/>
        <w:t>eak spectral efficiency for TDD</w:t>
      </w:r>
    </w:p>
    <w:tbl>
      <w:tblPr>
        <w:tblW w:w="4814" w:type="dxa"/>
        <w:jc w:val="center"/>
        <w:tblInd w:w="0" w:type="dxa"/>
        <w:tblLayout w:type="fixed"/>
        <w:tblCellMar>
          <w:top w:w="28" w:type="dxa"/>
          <w:left w:w="28" w:type="dxa"/>
          <w:bottom w:w="28" w:type="dxa"/>
          <w:right w:w="28" w:type="dxa"/>
        </w:tblCellMar>
      </w:tblPr>
      <w:tblGrid>
        <w:gridCol w:w="2347"/>
        <w:gridCol w:w="2467"/>
      </w:tblGrid>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H"/>
              <w:rPr/>
            </w:pPr>
            <w:r>
              <w:rPr/>
              <w:t>Scheme</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H"/>
              <w:rPr>
                <w:lang w:val="en-US"/>
              </w:rPr>
            </w:pPr>
            <w:r>
              <w:rPr>
                <w:lang w:val="en-US"/>
              </w:rPr>
              <w:t>Spectral efficiency</w:t>
            </w:r>
            <w:r>
              <w:rPr>
                <w:lang w:val="en-US"/>
              </w:rPr>
              <w:t xml:space="preserve"> [</w:t>
            </w:r>
            <w:r>
              <w:rPr>
                <w:lang w:val="en-US"/>
              </w:rPr>
              <w:t>b/s/Hz</w:t>
            </w:r>
            <w:r>
              <w:rPr>
                <w:lang w:val="en-US"/>
              </w:rPr>
              <w:t>]</w:t>
            </w:r>
          </w:p>
        </w:tc>
      </w:tr>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rFonts w:eastAsia="MS Mincho;MS Mincho"/>
              </w:rPr>
              <w:t>ITU Requirement</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C"/>
              <w:rPr/>
            </w:pPr>
            <w:r>
              <w:rPr/>
              <w:t>6.75</w:t>
            </w:r>
          </w:p>
        </w:tc>
      </w:tr>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MS Mincho;MS Mincho"/>
              </w:rPr>
              <w:t>2</w:t>
            </w:r>
            <w:r>
              <w:rPr/>
              <w:t xml:space="preserve"> layer spatial multiplexing</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C"/>
              <w:rPr/>
            </w:pPr>
            <w:r>
              <w:rPr/>
              <w:t>8.</w:t>
            </w:r>
            <w:r>
              <w:rPr>
                <w:rFonts w:eastAsia="SimSun;宋体"/>
              </w:rPr>
              <w:t>1</w:t>
            </w:r>
          </w:p>
        </w:tc>
      </w:tr>
      <w:tr>
        <w:trPr>
          <w:cantSplit w:val="true"/>
        </w:trPr>
        <w:tc>
          <w:tcPr>
            <w:tcW w:w="2347"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MS Mincho;MS Mincho"/>
              </w:rPr>
              <w:t>4</w:t>
            </w:r>
            <w:r>
              <w:rPr/>
              <w:t xml:space="preserve"> layer spatial multiplexing</w:t>
            </w:r>
          </w:p>
        </w:tc>
        <w:tc>
          <w:tcPr>
            <w:tcW w:w="2467" w:type="dxa"/>
            <w:tcBorders>
              <w:top w:val="single" w:sz="6" w:space="0" w:color="000000"/>
              <w:left w:val="single" w:sz="6" w:space="0" w:color="000000"/>
              <w:bottom w:val="single" w:sz="6" w:space="0" w:color="000000"/>
              <w:right w:val="single" w:sz="6" w:space="0" w:color="000000"/>
            </w:tcBorders>
            <w:vAlign w:val="center"/>
          </w:tcPr>
          <w:p>
            <w:pPr>
              <w:pStyle w:val="TAC"/>
              <w:rPr>
                <w:rFonts w:eastAsia="MS Mincho;MS Mincho"/>
              </w:rPr>
            </w:pPr>
            <w:r>
              <w:rPr/>
              <w:t>16.</w:t>
            </w:r>
            <w:r>
              <w:rPr>
                <w:rFonts w:eastAsia="MS Mincho;MS Mincho"/>
              </w:rPr>
              <w:t>1</w:t>
            </w:r>
          </w:p>
        </w:tc>
      </w:tr>
    </w:tbl>
    <w:p>
      <w:pPr>
        <w:pStyle w:val="Normal"/>
        <w:rPr>
          <w:rFonts w:eastAsia="MS PGothic"/>
        </w:rPr>
      </w:pPr>
      <w:r>
        <w:rPr>
          <w:rFonts w:eastAsia="MS PGothic"/>
        </w:rPr>
      </w:r>
    </w:p>
    <w:p>
      <w:pPr>
        <w:pStyle w:val="Heading2"/>
        <w:rPr>
          <w:bCs/>
          <w:iCs/>
        </w:rPr>
      </w:pPr>
      <w:bookmarkStart w:id="115" w:name="__RefHeading___Toc478248168"/>
      <w:bookmarkEnd w:id="115"/>
      <w:r>
        <w:rPr>
          <w:rFonts w:eastAsia="MS Mincho;MS Mincho"/>
          <w:bCs/>
          <w:iCs/>
        </w:rPr>
        <w:t>16</w:t>
      </w:r>
      <w:r>
        <w:rPr>
          <w:bCs/>
          <w:iCs/>
        </w:rPr>
        <w:t>.</w:t>
      </w:r>
      <w:r>
        <w:rPr>
          <w:rFonts w:eastAsia="MS Mincho;MS Mincho"/>
          <w:bCs/>
          <w:iCs/>
        </w:rPr>
        <w:t>2</w:t>
      </w:r>
      <w:r>
        <w:rPr>
          <w:bCs/>
          <w:iCs/>
        </w:rPr>
        <w:tab/>
      </w:r>
      <w:r>
        <w:rPr>
          <w:rFonts w:eastAsia="MS Mincho;MS Mincho"/>
          <w:bCs/>
          <w:iCs/>
        </w:rPr>
        <w:t>C-plane latency</w:t>
      </w:r>
    </w:p>
    <w:p>
      <w:pPr>
        <w:pStyle w:val="Heading3"/>
        <w:rPr>
          <w:rFonts w:eastAsia="MS Mincho;MS Mincho"/>
        </w:rPr>
      </w:pPr>
      <w:bookmarkStart w:id="116" w:name="__RefHeading___Toc478248169"/>
      <w:bookmarkEnd w:id="116"/>
      <w:r>
        <w:rPr>
          <w:rFonts w:eastAsia="MS Mincho;MS Mincho"/>
        </w:rPr>
        <w:t>16.2.1</w:t>
        <w:tab/>
        <w:t>Idle to Connected</w:t>
      </w:r>
    </w:p>
    <w:p>
      <w:pPr>
        <w:pStyle w:val="Normal"/>
        <w:rPr/>
      </w:pPr>
      <w:r>
        <w:rPr>
          <w:rFonts w:eastAsia="MS Mincho;MS Mincho"/>
        </w:rPr>
        <w:t>The different steps involved in the transition from Idle to Connected mode in LTE-Advanced are depicted on Figure 16.2.1-1 below:</w:t>
      </w:r>
    </w:p>
    <w:p>
      <w:pPr>
        <w:pStyle w:val="Normal"/>
        <w:rPr>
          <w:rFonts w:eastAsia="MS Mincho;MS Mincho"/>
        </w:rPr>
      </w:pPr>
      <w:r>
        <w:rPr>
          <w:rFonts w:eastAsia="MS Mincho;MS Mincho"/>
        </w:rPr>
      </w:r>
    </w:p>
    <w:p>
      <w:pPr>
        <w:pStyle w:val="TH"/>
        <w:rPr>
          <w:rFonts w:eastAsia="MS Mincho;MS Mincho"/>
          <w:lang w:eastAsia="en-US"/>
        </w:rPr>
      </w:pPr>
      <w:r>
        <w:rPr/>
        <w:object w:dxaOrig="4827" w:dyaOrig="5157">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20pt;height:343.15pt" filled="f" o:ole="">
            <v:imagedata r:id="rId20" o:title=""/>
          </v:shape>
          <o:OLEObject Type="Embed" ProgID="" ShapeID="ole_rId19" DrawAspect="Content" ObjectID="_1307042111" r:id="rId19"/>
        </w:object>
      </w:r>
    </w:p>
    <w:p>
      <w:pPr>
        <w:pStyle w:val="TF"/>
        <w:rPr>
          <w:rFonts w:eastAsia="MS Mincho;MS Mincho"/>
          <w:lang w:eastAsia="en-US"/>
        </w:rPr>
      </w:pPr>
      <w:r>
        <w:rPr>
          <w:rFonts w:eastAsia="MS Mincho;MS Mincho"/>
          <w:lang w:eastAsia="en-US"/>
        </w:rPr>
        <w:t>Figure 16.2.1-1: From Idle to Connected mode</w:t>
      </w:r>
    </w:p>
    <w:p>
      <w:pPr>
        <w:pStyle w:val="Normal"/>
        <w:rPr>
          <w:rFonts w:eastAsia="MS Mincho;MS Mincho"/>
          <w:lang w:eastAsia="en-US"/>
        </w:rPr>
      </w:pPr>
      <w:r>
        <w:rPr>
          <w:rFonts w:eastAsia="MS Mincho;MS Mincho"/>
        </w:rPr>
        <w:t>Taking LTE Release 8 as a baseline (see Annex B) and including the improvements described in clause 10.1, the tr</w:t>
      </w:r>
      <w:r>
        <w:rPr>
          <w:rFonts w:eastAsia="MS Mincho;MS Mincho"/>
          <w:lang w:eastAsia="en-US"/>
        </w:rPr>
        <w:t>ansition time from Idle to Connected mode can be reduced to 50ms as summarized in Table 16.2.1-1 below. Note that since the NAS setup portion is executed in parallel to the RRC one thanks to the combined request, it does not appear in the total (assuming that that the total delay of steps 11-14 is shorter than or equal to the total delay of steps 7-10…).</w:t>
      </w:r>
      <w:r>
        <w:rPr>
          <w:i/>
          <w:lang w:val="en-US"/>
        </w:rPr>
        <w:t xml:space="preserve"> Thus it can be concluded that</w:t>
      </w:r>
      <w:r>
        <w:rPr>
          <w:rFonts w:eastAsia="MS Mincho;MS Mincho"/>
          <w:i/>
          <w:lang w:val="en-US"/>
        </w:rPr>
        <w:t xml:space="preserve"> any of the evaluated</w:t>
      </w:r>
      <w:r>
        <w:rPr>
          <w:i/>
          <w:lang w:val="en-US"/>
        </w:rPr>
        <w:t xml:space="preserve"> LTE</w:t>
      </w:r>
      <w:r>
        <w:rPr>
          <w:rFonts w:eastAsia="MS Mincho;MS Mincho"/>
          <w:i/>
          <w:lang w:val="en-US"/>
        </w:rPr>
        <w:t xml:space="preserve"> </w:t>
      </w:r>
      <w:r>
        <w:rPr>
          <w:rFonts w:eastAsia="MS Mincho;MS Mincho"/>
          <w:i/>
          <w:lang w:val="en-US"/>
        </w:rPr>
        <w:t>configurations</w:t>
      </w:r>
      <w:r>
        <w:rPr>
          <w:i/>
          <w:lang w:val="en-US"/>
        </w:rPr>
        <w:t xml:space="preserve"> fulfill the ITU requirements on C-plane latency for Idle to Connected transition.</w:t>
      </w:r>
    </w:p>
    <w:p>
      <w:pPr>
        <w:pStyle w:val="TH"/>
        <w:rPr/>
      </w:pPr>
      <w:r>
        <w:rPr>
          <w:rFonts w:eastAsia="MS Mincho;MS Mincho"/>
          <w:lang w:eastAsia="en-US"/>
        </w:rPr>
        <w:t>Table 16.2.1-1: Tr</w:t>
      </w:r>
      <w:r>
        <w:rPr/>
        <w:t>ansition time from Idle to Connected mode</w:t>
      </w:r>
    </w:p>
    <w:tbl>
      <w:tblPr>
        <w:tblW w:w="8873" w:type="dxa"/>
        <w:jc w:val="center"/>
        <w:tblInd w:w="0" w:type="dxa"/>
        <w:tblLayout w:type="fixed"/>
        <w:tblCellMar>
          <w:top w:w="0" w:type="dxa"/>
          <w:left w:w="108" w:type="dxa"/>
          <w:bottom w:w="0" w:type="dxa"/>
          <w:right w:w="108" w:type="dxa"/>
        </w:tblCellMar>
      </w:tblPr>
      <w:tblGrid>
        <w:gridCol w:w="1318"/>
        <w:gridCol w:w="6478"/>
        <w:gridCol w:w="1077"/>
      </w:tblGrid>
      <w:tr>
        <w:trPr>
          <w:trHeight w:val="255" w:hRule="atLeast"/>
        </w:trPr>
        <w:tc>
          <w:tcPr>
            <w:tcW w:w="1318" w:type="dxa"/>
            <w:tcBorders>
              <w:top w:val="single" w:sz="4" w:space="0" w:color="000000"/>
              <w:left w:val="single" w:sz="4" w:space="0" w:color="000000"/>
              <w:bottom w:val="single" w:sz="4" w:space="0" w:color="000000"/>
              <w:right w:val="single" w:sz="4" w:space="0" w:color="000000"/>
            </w:tcBorders>
            <w:vAlign w:val="bottom"/>
          </w:tcPr>
          <w:p>
            <w:pPr>
              <w:pStyle w:val="TAH"/>
              <w:rPr>
                <w:rFonts w:eastAsia="SimSun;宋体"/>
                <w:lang w:eastAsia="en-US"/>
              </w:rPr>
            </w:pPr>
            <w:r>
              <w:rPr>
                <w:rFonts w:eastAsia="SimSun;宋体"/>
                <w:lang w:eastAsia="en-US"/>
              </w:rPr>
              <w:t>Component</w:t>
            </w:r>
          </w:p>
        </w:tc>
        <w:tc>
          <w:tcPr>
            <w:tcW w:w="6478" w:type="dxa"/>
            <w:tcBorders>
              <w:top w:val="single" w:sz="4" w:space="0" w:color="000000"/>
              <w:left w:val="single" w:sz="4" w:space="0" w:color="000000"/>
              <w:bottom w:val="single" w:sz="4" w:space="0" w:color="000000"/>
              <w:right w:val="single" w:sz="4" w:space="0" w:color="000000"/>
            </w:tcBorders>
            <w:vAlign w:val="bottom"/>
          </w:tcPr>
          <w:p>
            <w:pPr>
              <w:pStyle w:val="TAH"/>
              <w:rPr>
                <w:rFonts w:eastAsia="SimSun;宋体"/>
                <w:lang w:eastAsia="en-US"/>
              </w:rPr>
            </w:pPr>
            <w:r>
              <w:rPr>
                <w:rFonts w:eastAsia="SimSun;宋体"/>
                <w:lang w:eastAsia="en-US"/>
              </w:rPr>
              <w:t>Description</w:t>
            </w:r>
          </w:p>
        </w:tc>
        <w:tc>
          <w:tcPr>
            <w:tcW w:w="1077" w:type="dxa"/>
            <w:tcBorders>
              <w:top w:val="single" w:sz="4" w:space="0" w:color="000000"/>
              <w:left w:val="single" w:sz="4" w:space="0" w:color="000000"/>
              <w:bottom w:val="single" w:sz="4" w:space="0" w:color="000000"/>
              <w:right w:val="single" w:sz="4" w:space="0" w:color="000000"/>
            </w:tcBorders>
            <w:vAlign w:val="bottom"/>
          </w:tcPr>
          <w:p>
            <w:pPr>
              <w:pStyle w:val="TAH"/>
              <w:rPr>
                <w:rFonts w:eastAsia="SimSun;宋体"/>
                <w:lang w:eastAsia="en-US"/>
              </w:rPr>
            </w:pPr>
            <w:r>
              <w:rPr>
                <w:rFonts w:eastAsia="SimSun;宋体"/>
                <w:lang w:eastAsia="en-US"/>
              </w:rPr>
              <w:t>Time (ms)</w:t>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1</w:t>
            </w:r>
          </w:p>
        </w:tc>
        <w:tc>
          <w:tcPr>
            <w:tcW w:w="647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Average delay due to RACH scheduling period (1ms RACH cycle)</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0.5</w:t>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2</w:t>
            </w:r>
          </w:p>
        </w:tc>
        <w:tc>
          <w:tcPr>
            <w:tcW w:w="647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RACH Preamble</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1</w:t>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3-4</w:t>
            </w:r>
          </w:p>
        </w:tc>
        <w:tc>
          <w:tcPr>
            <w:tcW w:w="6478"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Preamble detection and transmission of RA response (Time between the end RACH transmission and UE's reception of scheduling grant and timing adjustment)</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3</w:t>
            </w:r>
          </w:p>
        </w:tc>
      </w:tr>
      <w:tr>
        <w:trPr>
          <w:trHeight w:val="49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5</w:t>
            </w:r>
          </w:p>
        </w:tc>
        <w:tc>
          <w:tcPr>
            <w:tcW w:w="6478"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UE Processing Delay (decoding of scheduling grant, timing alignment and C-RNTI assignment + L1 encoding of RRC Connection Request)</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5</w:t>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6</w:t>
            </w:r>
          </w:p>
        </w:tc>
        <w:tc>
          <w:tcPr>
            <w:tcW w:w="647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Transmission of RRC and NAS Request</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1</w:t>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7</w:t>
            </w:r>
          </w:p>
        </w:tc>
        <w:tc>
          <w:tcPr>
            <w:tcW w:w="647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Processing delay in eNB (L2 and RRC)</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4</w:t>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8</w:t>
            </w:r>
          </w:p>
        </w:tc>
        <w:tc>
          <w:tcPr>
            <w:tcW w:w="647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Transmission of RRC Connection Set-up (and UL grant)</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1</w:t>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9</w:t>
            </w:r>
          </w:p>
        </w:tc>
        <w:tc>
          <w:tcPr>
            <w:tcW w:w="647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Processing delay in the UE (L2 and RRC)</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12</w:t>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10</w:t>
            </w:r>
          </w:p>
        </w:tc>
        <w:tc>
          <w:tcPr>
            <w:tcW w:w="6478"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Transmission of RRC Connection Set-up complete</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1</w:t>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i/>
                <w:i/>
                <w:lang w:eastAsia="en-US"/>
              </w:rPr>
            </w:pPr>
            <w:r>
              <w:rPr>
                <w:rFonts w:eastAsia="SimSun;宋体"/>
                <w:i/>
                <w:lang w:eastAsia="en-US"/>
              </w:rPr>
              <w:t>11</w:t>
            </w:r>
          </w:p>
        </w:tc>
        <w:tc>
          <w:tcPr>
            <w:tcW w:w="6478"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i/>
                <w:lang w:eastAsia="en-US"/>
              </w:rPr>
              <w:t xml:space="preserve">Processing delay in eNB (Uu </w:t>
            </w:r>
            <w:r>
              <w:rPr>
                <w:rFonts w:eastAsia="MS Mincho;MS Mincho" w:cs="MS Mincho;MS Mincho" w:ascii="MS Mincho;MS Mincho" w:hAnsi="MS Mincho;MS Mincho"/>
                <w:i/>
                <w:lang w:eastAsia="en-US"/>
              </w:rPr>
              <w:t>→</w:t>
            </w:r>
            <w:r>
              <w:rPr>
                <w:rFonts w:eastAsia="SimSun;宋体"/>
                <w:i/>
                <w:lang w:eastAsia="en-US"/>
              </w:rPr>
              <w:t xml:space="preserve"> S1-C)</w:t>
            </w:r>
          </w:p>
        </w:tc>
        <w:tc>
          <w:tcPr>
            <w:tcW w:w="107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i/>
                <w:i/>
                <w:lang w:eastAsia="en-US"/>
              </w:rPr>
            </w:pPr>
            <w:r>
              <w:rPr>
                <w:rFonts w:eastAsia="SimSun;宋体"/>
                <w:i/>
                <w:lang w:eastAsia="en-US"/>
              </w:rPr>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i/>
                <w:i/>
                <w:lang w:eastAsia="en-US"/>
              </w:rPr>
            </w:pPr>
            <w:r>
              <w:rPr>
                <w:rFonts w:eastAsia="SimSun;宋体"/>
                <w:i/>
                <w:lang w:eastAsia="en-US"/>
              </w:rPr>
              <w:t>12</w:t>
            </w:r>
          </w:p>
        </w:tc>
        <w:tc>
          <w:tcPr>
            <w:tcW w:w="6478" w:type="dxa"/>
            <w:tcBorders>
              <w:top w:val="single" w:sz="4" w:space="0" w:color="000000"/>
              <w:left w:val="single" w:sz="4" w:space="0" w:color="000000"/>
              <w:bottom w:val="single" w:sz="4" w:space="0" w:color="000000"/>
              <w:right w:val="single" w:sz="4" w:space="0" w:color="000000"/>
            </w:tcBorders>
          </w:tcPr>
          <w:p>
            <w:pPr>
              <w:pStyle w:val="TAL"/>
              <w:rPr>
                <w:rFonts w:eastAsia="SimSun;宋体"/>
                <w:i/>
                <w:i/>
                <w:lang w:eastAsia="en-US"/>
              </w:rPr>
            </w:pPr>
            <w:r>
              <w:rPr>
                <w:rFonts w:eastAsia="SimSun;宋体"/>
                <w:i/>
                <w:lang w:eastAsia="en-US"/>
              </w:rPr>
              <w:t>S1-C Transfer delay</w:t>
            </w:r>
          </w:p>
        </w:tc>
        <w:tc>
          <w:tcPr>
            <w:tcW w:w="107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i/>
                <w:i/>
                <w:lang w:eastAsia="en-US"/>
              </w:rPr>
            </w:pPr>
            <w:r>
              <w:rPr>
                <w:rFonts w:eastAsia="SimSun;宋体"/>
                <w:i/>
                <w:lang w:eastAsia="en-US"/>
              </w:rPr>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i/>
                <w:i/>
                <w:lang w:eastAsia="en-US"/>
              </w:rPr>
            </w:pPr>
            <w:r>
              <w:rPr>
                <w:rFonts w:eastAsia="SimSun;宋体"/>
                <w:i/>
                <w:lang w:eastAsia="en-US"/>
              </w:rPr>
              <w:t>13</w:t>
            </w:r>
          </w:p>
        </w:tc>
        <w:tc>
          <w:tcPr>
            <w:tcW w:w="6478" w:type="dxa"/>
            <w:tcBorders>
              <w:top w:val="single" w:sz="4" w:space="0" w:color="000000"/>
              <w:left w:val="single" w:sz="4" w:space="0" w:color="000000"/>
              <w:bottom w:val="single" w:sz="4" w:space="0" w:color="000000"/>
              <w:right w:val="single" w:sz="4" w:space="0" w:color="000000"/>
            </w:tcBorders>
          </w:tcPr>
          <w:p>
            <w:pPr>
              <w:pStyle w:val="TAL"/>
              <w:rPr>
                <w:rFonts w:eastAsia="SimSun;宋体"/>
                <w:i/>
                <w:i/>
                <w:lang w:eastAsia="en-US"/>
              </w:rPr>
            </w:pPr>
            <w:r>
              <w:rPr>
                <w:rFonts w:eastAsia="SimSun;宋体"/>
                <w:i/>
                <w:lang w:eastAsia="en-US"/>
              </w:rPr>
              <w:t>MME Processing Delay (including UE context retrieval of 10ms)</w:t>
            </w:r>
          </w:p>
        </w:tc>
        <w:tc>
          <w:tcPr>
            <w:tcW w:w="107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i/>
                <w:i/>
                <w:lang w:eastAsia="en-US"/>
              </w:rPr>
            </w:pPr>
            <w:r>
              <w:rPr>
                <w:rFonts w:eastAsia="SimSun;宋体"/>
                <w:i/>
                <w:lang w:eastAsia="en-US"/>
              </w:rPr>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i/>
                <w:i/>
                <w:lang w:eastAsia="en-US"/>
              </w:rPr>
            </w:pPr>
            <w:r>
              <w:rPr>
                <w:rFonts w:eastAsia="SimSun;宋体"/>
                <w:i/>
                <w:lang w:eastAsia="en-US"/>
              </w:rPr>
              <w:t>14</w:t>
            </w:r>
          </w:p>
        </w:tc>
        <w:tc>
          <w:tcPr>
            <w:tcW w:w="6478" w:type="dxa"/>
            <w:tcBorders>
              <w:top w:val="single" w:sz="4" w:space="0" w:color="000000"/>
              <w:left w:val="single" w:sz="4" w:space="0" w:color="000000"/>
              <w:bottom w:val="single" w:sz="4" w:space="0" w:color="000000"/>
              <w:right w:val="single" w:sz="4" w:space="0" w:color="000000"/>
            </w:tcBorders>
          </w:tcPr>
          <w:p>
            <w:pPr>
              <w:pStyle w:val="TAL"/>
              <w:rPr>
                <w:rFonts w:eastAsia="SimSun;宋体"/>
                <w:i/>
                <w:i/>
                <w:lang w:eastAsia="en-US"/>
              </w:rPr>
            </w:pPr>
            <w:r>
              <w:rPr>
                <w:rFonts w:eastAsia="SimSun;宋体"/>
                <w:i/>
                <w:lang w:eastAsia="en-US"/>
              </w:rPr>
              <w:t>S1-C Transfer delay</w:t>
            </w:r>
          </w:p>
        </w:tc>
        <w:tc>
          <w:tcPr>
            <w:tcW w:w="107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i/>
                <w:i/>
                <w:lang w:eastAsia="en-US"/>
              </w:rPr>
            </w:pPr>
            <w:r>
              <w:rPr>
                <w:rFonts w:eastAsia="SimSun;宋体"/>
                <w:i/>
                <w:lang w:eastAsia="en-US"/>
              </w:rPr>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15</w:t>
            </w:r>
          </w:p>
        </w:tc>
        <w:tc>
          <w:tcPr>
            <w:tcW w:w="6478"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 xml:space="preserve">Processing delay in eNB (S1-C </w:t>
            </w:r>
            <w:r>
              <w:rPr>
                <w:rFonts w:eastAsia="MS Mincho;MS Mincho" w:cs="MS Mincho;MS Mincho" w:ascii="MS Mincho;MS Mincho" w:hAnsi="MS Mincho;MS Mincho"/>
                <w:lang w:eastAsia="en-US"/>
              </w:rPr>
              <w:t>→</w:t>
            </w:r>
            <w:r>
              <w:rPr>
                <w:rFonts w:eastAsia="SimSun;宋体"/>
                <w:lang w:eastAsia="en-US"/>
              </w:rPr>
              <w:t xml:space="preserve"> Uu)</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4</w:t>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16</w:t>
            </w:r>
          </w:p>
        </w:tc>
        <w:tc>
          <w:tcPr>
            <w:tcW w:w="6478"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Transmission of RRC Security Mode Command and Connection Reconfiguration (+TTI alignment)</w:t>
            </w:r>
          </w:p>
        </w:tc>
        <w:tc>
          <w:tcPr>
            <w:tcW w:w="1077"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lang w:eastAsia="en-US"/>
              </w:rPr>
              <w:t>1</w:t>
            </w:r>
            <w:r>
              <w:rPr>
                <w:rFonts w:eastAsia="MS Mincho;MS Mincho"/>
              </w:rPr>
              <w:t>.</w:t>
            </w:r>
            <w:r>
              <w:rPr>
                <w:rFonts w:eastAsia="SimSun;宋体"/>
                <w:lang w:eastAsia="en-US"/>
              </w:rPr>
              <w:t>5</w:t>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17</w:t>
            </w:r>
          </w:p>
        </w:tc>
        <w:tc>
          <w:tcPr>
            <w:tcW w:w="647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Processing delay in UE (L2 and RRC)</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16</w:t>
            </w:r>
          </w:p>
        </w:tc>
      </w:tr>
      <w:tr>
        <w:trPr>
          <w:trHeight w:val="255" w:hRule="atLeast"/>
        </w:trPr>
        <w:tc>
          <w:tcPr>
            <w:tcW w:w="1318" w:type="dxa"/>
            <w:tcBorders>
              <w:top w:val="single" w:sz="4" w:space="0" w:color="000000"/>
              <w:left w:val="single" w:sz="4" w:space="0" w:color="000000"/>
              <w:bottom w:val="single" w:sz="4" w:space="0" w:color="000000"/>
              <w:right w:val="single" w:sz="4" w:space="0" w:color="000000"/>
            </w:tcBorders>
            <w:vAlign w:val="bottom"/>
          </w:tcPr>
          <w:p>
            <w:pPr>
              <w:pStyle w:val="TAR"/>
              <w:snapToGrid w:val="false"/>
              <w:rPr>
                <w:rFonts w:eastAsia="SimSun;宋体"/>
                <w:lang w:eastAsia="en-US"/>
              </w:rPr>
            </w:pPr>
            <w:r>
              <w:rPr>
                <w:rFonts w:eastAsia="SimSun;宋体"/>
                <w:lang w:eastAsia="en-US"/>
              </w:rPr>
            </w:r>
          </w:p>
        </w:tc>
        <w:tc>
          <w:tcPr>
            <w:tcW w:w="647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eastAsia="SimSun;宋体" w:cs="Arial"/>
                <w:b/>
                <w:b/>
                <w:bCs/>
                <w:sz w:val="18"/>
                <w:lang w:eastAsia="en-US"/>
              </w:rPr>
            </w:pPr>
            <w:r>
              <w:rPr>
                <w:rFonts w:eastAsia="SimSun;宋体" w:cs="Arial" w:ascii="Arial" w:hAnsi="Arial"/>
                <w:b/>
                <w:bCs/>
                <w:sz w:val="18"/>
                <w:lang w:eastAsia="en-US"/>
              </w:rPr>
              <w:t>Total delay</w:t>
            </w:r>
          </w:p>
        </w:tc>
        <w:tc>
          <w:tcPr>
            <w:tcW w:w="1077"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jc w:val="center"/>
              <w:rPr>
                <w:rFonts w:ascii="Arial" w:hAnsi="Arial" w:eastAsia="SimSun;宋体" w:cs="Arial"/>
                <w:b/>
                <w:b/>
                <w:bCs/>
                <w:sz w:val="18"/>
                <w:lang w:eastAsia="en-US"/>
              </w:rPr>
            </w:pPr>
            <w:r>
              <w:rPr>
                <w:rFonts w:eastAsia="SimSun;宋体" w:cs="Arial" w:ascii="Arial" w:hAnsi="Arial"/>
                <w:b/>
                <w:bCs/>
                <w:sz w:val="18"/>
                <w:lang w:eastAsia="en-US"/>
              </w:rPr>
              <w:t>50</w:t>
            </w:r>
          </w:p>
        </w:tc>
      </w:tr>
    </w:tbl>
    <w:p>
      <w:pPr>
        <w:pStyle w:val="Normal"/>
        <w:rPr>
          <w:rFonts w:eastAsia="MS Mincho;MS Mincho"/>
        </w:rPr>
      </w:pPr>
      <w:r>
        <w:rPr>
          <w:rFonts w:eastAsia="MS Mincho;MS Mincho"/>
        </w:rPr>
      </w:r>
    </w:p>
    <w:p>
      <w:pPr>
        <w:pStyle w:val="Heading3"/>
        <w:rPr>
          <w:rFonts w:eastAsia="MS Mincho;MS Mincho"/>
        </w:rPr>
      </w:pPr>
      <w:bookmarkStart w:id="117" w:name="__RefHeading___Toc478248170"/>
      <w:bookmarkEnd w:id="117"/>
      <w:r>
        <w:rPr>
          <w:rFonts w:eastAsia="MS Mincho;MS Mincho"/>
        </w:rPr>
        <w:t>16.2.2</w:t>
        <w:tab/>
        <w:t>Dormant to Active</w:t>
      </w:r>
    </w:p>
    <w:p>
      <w:pPr>
        <w:pStyle w:val="Normal"/>
        <w:rPr/>
      </w:pPr>
      <w:r>
        <w:rPr>
          <w:rFonts w:eastAsia="MS Mincho;MS Mincho"/>
        </w:rPr>
        <w:t>As an example, the different steps involved in the transition from a Dormant to an Active state when the UE is already synchronised are depicted on Figure 16.2.2-1 below:</w:t>
      </w:r>
    </w:p>
    <w:p>
      <w:pPr>
        <w:pStyle w:val="TH"/>
        <w:rPr>
          <w:rFonts w:eastAsia="MS Mincho;MS Mincho"/>
          <w:lang w:eastAsia="en-US"/>
        </w:rPr>
      </w:pPr>
      <w:r>
        <w:rPr>
          <w:rFonts w:eastAsia="MS Mincho;MS Mincho"/>
          <w:lang w:eastAsia="en-US"/>
        </w:rPr>
        <w:drawing>
          <wp:inline distT="0" distB="0" distL="0" distR="0">
            <wp:extent cx="2494280" cy="208597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1"/>
                    <a:srcRect l="-18" t="-22" r="-18" b="-22"/>
                    <a:stretch>
                      <a:fillRect/>
                    </a:stretch>
                  </pic:blipFill>
                  <pic:spPr bwMode="auto">
                    <a:xfrm>
                      <a:off x="0" y="0"/>
                      <a:ext cx="2494280" cy="2085975"/>
                    </a:xfrm>
                    <a:prstGeom prst="rect">
                      <a:avLst/>
                    </a:prstGeom>
                  </pic:spPr>
                </pic:pic>
              </a:graphicData>
            </a:graphic>
          </wp:inline>
        </w:drawing>
      </w:r>
    </w:p>
    <w:p>
      <w:pPr>
        <w:pStyle w:val="TF"/>
        <w:rPr/>
      </w:pPr>
      <w:r>
        <w:rPr>
          <w:rFonts w:eastAsia="MS Mincho;MS Mincho"/>
          <w:lang w:eastAsia="en-US"/>
        </w:rPr>
        <w:t>Figure 16.2.2-1: Dormant to Active</w:t>
      </w:r>
      <w:r>
        <w:rPr>
          <w:rFonts w:eastAsia="MS Mincho;MS Mincho"/>
        </w:rPr>
        <w:t xml:space="preserve"> </w:t>
      </w:r>
      <w:r>
        <w:rPr>
          <w:rFonts w:eastAsia="MS Mincho;MS Mincho"/>
          <w:lang w:eastAsia="en-US"/>
        </w:rPr>
        <w:t>transition for synchronised UE</w:t>
      </w:r>
    </w:p>
    <w:p>
      <w:pPr>
        <w:pStyle w:val="Normal"/>
        <w:rPr>
          <w:rFonts w:eastAsia="MS Mincho;MS Mincho"/>
          <w:lang w:eastAsia="en-US"/>
        </w:rPr>
      </w:pPr>
      <w:r>
        <w:rPr>
          <w:rFonts w:eastAsia="MS Mincho;MS Mincho"/>
        </w:rPr>
        <w:t>Taking LTE Release 8 as a baseline (see Annex B) and includuding the PUCCH periodicity improvement described in clause 10.2, the tr</w:t>
      </w:r>
      <w:r>
        <w:rPr>
          <w:rFonts w:eastAsia="MS Mincho;MS Mincho"/>
          <w:lang w:eastAsia="en-US"/>
        </w:rPr>
        <w:t xml:space="preserve">ansition time from </w:t>
      </w:r>
      <w:r>
        <w:rPr>
          <w:rFonts w:eastAsia="MS Mincho;MS Mincho"/>
        </w:rPr>
        <w:t xml:space="preserve">a Dormant to an Active state when the UE is already synchronised can </w:t>
      </w:r>
      <w:r>
        <w:rPr>
          <w:rFonts w:eastAsia="MS Mincho;MS Mincho"/>
          <w:lang w:eastAsia="en-US"/>
        </w:rPr>
        <w:t>be reduced to 9.5 ms as summarized in Table 16.2.2-1 below.</w:t>
      </w:r>
      <w:r>
        <w:rPr>
          <w:i/>
          <w:lang w:val="en-US"/>
        </w:rPr>
        <w:t xml:space="preserve"> Thus it can be concluded that</w:t>
      </w:r>
      <w:r>
        <w:rPr>
          <w:rFonts w:eastAsia="MS Mincho;MS Mincho"/>
          <w:i/>
          <w:lang w:val="en-US"/>
        </w:rPr>
        <w:t xml:space="preserve"> any of the evaluated</w:t>
      </w:r>
      <w:r>
        <w:rPr>
          <w:i/>
          <w:lang w:val="en-US"/>
        </w:rPr>
        <w:t xml:space="preserve"> LTE</w:t>
      </w:r>
      <w:r>
        <w:rPr>
          <w:rFonts w:eastAsia="MS Mincho;MS Mincho"/>
          <w:i/>
          <w:lang w:val="en-US"/>
        </w:rPr>
        <w:t xml:space="preserve"> </w:t>
      </w:r>
      <w:r>
        <w:rPr>
          <w:rFonts w:eastAsia="MS Mincho;MS Mincho"/>
          <w:i/>
          <w:lang w:val="en-US"/>
        </w:rPr>
        <w:t>configurations</w:t>
      </w:r>
      <w:r>
        <w:rPr>
          <w:i/>
          <w:lang w:val="en-US"/>
        </w:rPr>
        <w:t xml:space="preserve"> fulfill the ITU requirements on C-plane latency for Idle to Connected transition.</w:t>
      </w:r>
    </w:p>
    <w:p>
      <w:pPr>
        <w:pStyle w:val="TH"/>
        <w:rPr/>
      </w:pPr>
      <w:r>
        <w:rPr/>
        <w:t>Table 16.2.2-1: Dormant to Active transition for synchronized UE</w:t>
      </w:r>
    </w:p>
    <w:tbl>
      <w:tblPr>
        <w:tblW w:w="8930" w:type="dxa"/>
        <w:jc w:val="center"/>
        <w:tblInd w:w="0" w:type="dxa"/>
        <w:tblLayout w:type="fixed"/>
        <w:tblCellMar>
          <w:top w:w="0" w:type="dxa"/>
          <w:left w:w="108" w:type="dxa"/>
          <w:bottom w:w="0" w:type="dxa"/>
          <w:right w:w="108" w:type="dxa"/>
        </w:tblCellMar>
      </w:tblPr>
      <w:tblGrid>
        <w:gridCol w:w="1217"/>
        <w:gridCol w:w="6579"/>
        <w:gridCol w:w="1134"/>
      </w:tblGrid>
      <w:tr>
        <w:trPr>
          <w:trHeight w:val="255" w:hRule="atLeast"/>
        </w:trPr>
        <w:tc>
          <w:tcPr>
            <w:tcW w:w="1217" w:type="dxa"/>
            <w:tcBorders>
              <w:top w:val="single" w:sz="4" w:space="0" w:color="000000"/>
              <w:left w:val="single" w:sz="4" w:space="0" w:color="000000"/>
              <w:bottom w:val="single" w:sz="4" w:space="0" w:color="000000"/>
              <w:right w:val="single" w:sz="4" w:space="0" w:color="000000"/>
            </w:tcBorders>
            <w:vAlign w:val="bottom"/>
          </w:tcPr>
          <w:p>
            <w:pPr>
              <w:pStyle w:val="TAH"/>
              <w:rPr>
                <w:rFonts w:eastAsia="SimSun;宋体"/>
                <w:lang w:eastAsia="en-US"/>
              </w:rPr>
            </w:pPr>
            <w:r>
              <w:rPr>
                <w:rFonts w:eastAsia="SimSun;宋体"/>
                <w:lang w:eastAsia="en-US"/>
              </w:rPr>
              <w:t>Component</w:t>
            </w:r>
          </w:p>
        </w:tc>
        <w:tc>
          <w:tcPr>
            <w:tcW w:w="6579" w:type="dxa"/>
            <w:tcBorders>
              <w:top w:val="single" w:sz="4" w:space="0" w:color="000000"/>
              <w:left w:val="single" w:sz="4" w:space="0" w:color="000000"/>
              <w:bottom w:val="single" w:sz="4" w:space="0" w:color="000000"/>
              <w:right w:val="single" w:sz="4" w:space="0" w:color="000000"/>
            </w:tcBorders>
            <w:vAlign w:val="bottom"/>
          </w:tcPr>
          <w:p>
            <w:pPr>
              <w:pStyle w:val="TAH"/>
              <w:rPr>
                <w:rFonts w:eastAsia="SimSun;宋体"/>
                <w:lang w:eastAsia="en-US"/>
              </w:rPr>
            </w:pPr>
            <w:r>
              <w:rPr>
                <w:rFonts w:eastAsia="SimSun;宋体"/>
                <w:lang w:eastAsia="en-US"/>
              </w:rPr>
              <w:t>Description</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TAH"/>
              <w:rPr>
                <w:rFonts w:eastAsia="SimSun;宋体"/>
                <w:lang w:eastAsia="en-US"/>
              </w:rPr>
            </w:pPr>
            <w:r>
              <w:rPr>
                <w:rFonts w:eastAsia="SimSun;宋体"/>
                <w:lang w:eastAsia="en-US"/>
              </w:rPr>
              <w:t>Time [ms]</w:t>
            </w:r>
          </w:p>
        </w:tc>
      </w:tr>
      <w:tr>
        <w:trPr>
          <w:trHeight w:val="255" w:hRule="atLeast"/>
        </w:trPr>
        <w:tc>
          <w:tcPr>
            <w:tcW w:w="1217"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1</w:t>
            </w:r>
          </w:p>
        </w:tc>
        <w:tc>
          <w:tcPr>
            <w:tcW w:w="657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Average delay to next SR opportunity (1ms PUCCH cycle)</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0.5</w:t>
            </w:r>
          </w:p>
        </w:tc>
      </w:tr>
      <w:tr>
        <w:trPr>
          <w:trHeight w:val="255" w:hRule="atLeast"/>
        </w:trPr>
        <w:tc>
          <w:tcPr>
            <w:tcW w:w="1217"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2</w:t>
            </w:r>
          </w:p>
        </w:tc>
        <w:tc>
          <w:tcPr>
            <w:tcW w:w="657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UE sends Scheduling Request</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1</w:t>
            </w:r>
          </w:p>
        </w:tc>
      </w:tr>
      <w:tr>
        <w:trPr>
          <w:trHeight w:val="255" w:hRule="atLeast"/>
        </w:trPr>
        <w:tc>
          <w:tcPr>
            <w:tcW w:w="1217"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3</w:t>
            </w:r>
          </w:p>
        </w:tc>
        <w:tc>
          <w:tcPr>
            <w:tcW w:w="6579"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eNB decodes Scheduling Request and generates the Scheduling Grant</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3</w:t>
            </w:r>
          </w:p>
        </w:tc>
      </w:tr>
      <w:tr>
        <w:trPr>
          <w:trHeight w:val="255" w:hRule="atLeast"/>
        </w:trPr>
        <w:tc>
          <w:tcPr>
            <w:tcW w:w="1217"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4</w:t>
            </w:r>
          </w:p>
        </w:tc>
        <w:tc>
          <w:tcPr>
            <w:tcW w:w="657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Transmission of Scheduling Grant</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1</w:t>
            </w:r>
          </w:p>
        </w:tc>
      </w:tr>
      <w:tr>
        <w:trPr>
          <w:trHeight w:val="255" w:hRule="atLeast"/>
        </w:trPr>
        <w:tc>
          <w:tcPr>
            <w:tcW w:w="1217"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5</w:t>
            </w:r>
          </w:p>
        </w:tc>
        <w:tc>
          <w:tcPr>
            <w:tcW w:w="657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UE Processing Delay (decoding of scheduling grant + L1 encoding of UL data)</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3</w:t>
            </w:r>
          </w:p>
        </w:tc>
      </w:tr>
      <w:tr>
        <w:trPr>
          <w:trHeight w:val="255" w:hRule="atLeast"/>
        </w:trPr>
        <w:tc>
          <w:tcPr>
            <w:tcW w:w="1217" w:type="dxa"/>
            <w:tcBorders>
              <w:top w:val="single" w:sz="4" w:space="0" w:color="000000"/>
              <w:left w:val="single" w:sz="4" w:space="0" w:color="000000"/>
              <w:bottom w:val="single" w:sz="4" w:space="0" w:color="000000"/>
              <w:right w:val="single" w:sz="4" w:space="0" w:color="000000"/>
            </w:tcBorders>
          </w:tcPr>
          <w:p>
            <w:pPr>
              <w:pStyle w:val="TAR"/>
              <w:rPr>
                <w:rFonts w:eastAsia="SimSun;宋体"/>
                <w:lang w:eastAsia="en-US"/>
              </w:rPr>
            </w:pPr>
            <w:r>
              <w:rPr>
                <w:rFonts w:eastAsia="SimSun;宋体"/>
                <w:lang w:eastAsia="en-US"/>
              </w:rPr>
              <w:t>6</w:t>
            </w:r>
          </w:p>
        </w:tc>
        <w:tc>
          <w:tcPr>
            <w:tcW w:w="657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Transmission of UL data</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1</w:t>
            </w:r>
          </w:p>
        </w:tc>
      </w:tr>
      <w:tr>
        <w:trPr>
          <w:trHeight w:val="255" w:hRule="atLeast"/>
        </w:trPr>
        <w:tc>
          <w:tcPr>
            <w:tcW w:w="121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right"/>
              <w:rPr>
                <w:rFonts w:ascii="Arial" w:hAnsi="Arial" w:eastAsia="SimSun;宋体" w:cs="Arial"/>
                <w:sz w:val="18"/>
                <w:lang w:eastAsia="en-US"/>
              </w:rPr>
            </w:pPr>
            <w:r>
              <w:rPr>
                <w:rFonts w:eastAsia="SimSun;宋体" w:cs="Arial" w:ascii="Arial" w:hAnsi="Arial"/>
                <w:sz w:val="18"/>
                <w:lang w:eastAsia="en-US"/>
              </w:rPr>
            </w:r>
          </w:p>
        </w:tc>
        <w:tc>
          <w:tcPr>
            <w:tcW w:w="657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eastAsia="SimSun;宋体" w:cs="Arial"/>
                <w:b/>
                <w:b/>
                <w:sz w:val="18"/>
                <w:lang w:eastAsia="en-US"/>
              </w:rPr>
            </w:pPr>
            <w:r>
              <w:rPr>
                <w:rFonts w:eastAsia="SimSun;宋体" w:cs="Arial" w:ascii="Arial" w:hAnsi="Arial"/>
                <w:b/>
                <w:sz w:val="18"/>
                <w:lang w:eastAsia="en-US"/>
              </w:rPr>
              <w:t>Total delay</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SimSun;宋体" w:cs="Arial"/>
                <w:b/>
                <w:b/>
                <w:sz w:val="18"/>
                <w:lang w:eastAsia="en-US"/>
              </w:rPr>
            </w:pPr>
            <w:r>
              <w:rPr>
                <w:rFonts w:eastAsia="SimSun;宋体" w:cs="Arial" w:ascii="Arial" w:hAnsi="Arial"/>
                <w:b/>
                <w:sz w:val="18"/>
                <w:lang w:eastAsia="en-US"/>
              </w:rPr>
              <w:t>9.5</w:t>
            </w:r>
          </w:p>
        </w:tc>
      </w:tr>
    </w:tbl>
    <w:p>
      <w:pPr>
        <w:pStyle w:val="Normal"/>
        <w:rPr>
          <w:rFonts w:eastAsia="MS Mincho;MS Mincho"/>
          <w:lang w:eastAsia="en-US"/>
        </w:rPr>
      </w:pPr>
      <w:r>
        <w:rPr>
          <w:rFonts w:eastAsia="MS Mincho;MS Mincho"/>
          <w:lang w:eastAsia="en-US"/>
        </w:rPr>
      </w:r>
    </w:p>
    <w:p>
      <w:pPr>
        <w:pStyle w:val="Heading2"/>
        <w:rPr>
          <w:bCs/>
          <w:iCs/>
        </w:rPr>
      </w:pPr>
      <w:bookmarkStart w:id="118" w:name="__RefHeading___Toc478248171"/>
      <w:bookmarkEnd w:id="118"/>
      <w:r>
        <w:rPr>
          <w:rFonts w:eastAsia="MS Mincho;MS Mincho"/>
          <w:bCs/>
          <w:iCs/>
        </w:rPr>
        <w:t>16</w:t>
      </w:r>
      <w:r>
        <w:rPr>
          <w:bCs/>
          <w:iCs/>
        </w:rPr>
        <w:t>.</w:t>
      </w:r>
      <w:r>
        <w:rPr>
          <w:rFonts w:eastAsia="MS Mincho;MS Mincho"/>
          <w:bCs/>
          <w:iCs/>
        </w:rPr>
        <w:t>3</w:t>
      </w:r>
      <w:r>
        <w:rPr>
          <w:bCs/>
          <w:iCs/>
        </w:rPr>
        <w:tab/>
      </w:r>
      <w:r>
        <w:rPr>
          <w:rFonts w:eastAsia="MS Mincho;MS Mincho"/>
          <w:bCs/>
          <w:iCs/>
        </w:rPr>
        <w:t>U-Plane latency</w:t>
      </w:r>
    </w:p>
    <w:p>
      <w:pPr>
        <w:pStyle w:val="Normal"/>
        <w:rPr>
          <w:rFonts w:eastAsia="MS PGothic"/>
        </w:rPr>
      </w:pPr>
      <w:r>
        <w:rPr>
          <w:rFonts w:eastAsia="MS Mincho;MS Mincho"/>
        </w:rPr>
        <w:t>As highlighted in clause 10.2, LTE Rel-8 already benefits from a U-Plane latency below 10ms (see Annex B) for synchronised UEs. In situations where the UE does not have a valid scheduling assignment, or when the UE needs to synchronize and obtain a scheduling assignment, a reduced RACH scheduling period, shorter PUCCH cycle and reduced processing delays as described in clause 10.1 could be used.</w:t>
      </w:r>
      <w:r>
        <w:rPr>
          <w:i/>
          <w:lang w:val="en-US"/>
        </w:rPr>
        <w:t xml:space="preserve"> Thus it can be concluded that</w:t>
      </w:r>
      <w:r>
        <w:rPr>
          <w:rFonts w:eastAsia="MS Mincho;MS Mincho"/>
          <w:i/>
          <w:lang w:val="en-US"/>
        </w:rPr>
        <w:t xml:space="preserve"> any of the evaluated</w:t>
      </w:r>
      <w:r>
        <w:rPr>
          <w:i/>
          <w:lang w:val="en-US"/>
        </w:rPr>
        <w:t xml:space="preserve"> LTE</w:t>
      </w:r>
      <w:r>
        <w:rPr>
          <w:rFonts w:eastAsia="MS Mincho;MS Mincho"/>
          <w:i/>
          <w:lang w:val="en-US"/>
        </w:rPr>
        <w:t xml:space="preserve"> </w:t>
      </w:r>
      <w:r>
        <w:rPr>
          <w:rFonts w:eastAsia="MS Mincho;MS Mincho"/>
          <w:i/>
          <w:lang w:val="en-US"/>
        </w:rPr>
        <w:t>configurations</w:t>
      </w:r>
      <w:r>
        <w:rPr>
          <w:i/>
          <w:lang w:val="en-US"/>
        </w:rPr>
        <w:t xml:space="preserve"> fulfill the ITU requirements on U-plane latency for Idle to Connected transition.</w:t>
      </w:r>
    </w:p>
    <w:p>
      <w:pPr>
        <w:pStyle w:val="Heading2"/>
        <w:tabs>
          <w:tab w:val="clear" w:pos="284"/>
          <w:tab w:val="left" w:pos="1140" w:leader="none"/>
        </w:tabs>
        <w:ind w:left="1140" w:hanging="1140"/>
        <w:rPr>
          <w:rFonts w:eastAsia="MS Mincho;MS Mincho"/>
          <w:bCs/>
          <w:iCs/>
        </w:rPr>
      </w:pPr>
      <w:bookmarkStart w:id="119" w:name="__RefHeading___Toc478248172"/>
      <w:bookmarkEnd w:id="119"/>
      <w:r>
        <w:rPr>
          <w:rFonts w:eastAsia="MS Mincho;MS Mincho"/>
          <w:bCs/>
          <w:iCs/>
        </w:rPr>
        <w:t>16.4</w:t>
        <w:tab/>
      </w:r>
      <w:r>
        <w:rPr>
          <w:rFonts w:eastAsia="MS Mincho;MS Mincho"/>
          <w:bCs/>
          <w:iCs/>
        </w:rPr>
        <w:t>Spectral efficiency and user throughput</w:t>
      </w:r>
    </w:p>
    <w:p>
      <w:pPr>
        <w:pStyle w:val="Normal"/>
        <w:overflowPunct w:val="true"/>
        <w:autoSpaceDE w:val="true"/>
        <w:textAlignment w:val="auto"/>
        <w:rPr/>
      </w:pPr>
      <w:r>
        <w:rPr>
          <w:rFonts w:eastAsia="MS Mincho;MS Mincho"/>
          <w:lang w:val="en-US"/>
        </w:rPr>
        <w:t>Cell spectral efficiency and cell</w:t>
      </w:r>
      <w:r>
        <w:rPr>
          <w:rFonts w:eastAsia="MS Mincho;MS Mincho"/>
          <w:lang w:val="en-US"/>
        </w:rPr>
        <w:t>-</w:t>
      </w:r>
      <w:r>
        <w:rPr>
          <w:rFonts w:eastAsia="MS Mincho;MS Mincho"/>
          <w:lang w:val="en-US"/>
        </w:rPr>
        <w:t xml:space="preserve">edge spectral efficiency are evaluated through extensive simulations conducted by a number of companies. The </w:t>
      </w:r>
      <w:r>
        <w:rPr>
          <w:rFonts w:eastAsia="MS Mincho;MS Mincho"/>
          <w:lang w:val="en-US"/>
        </w:rPr>
        <w:t>simulation</w:t>
      </w:r>
      <w:r>
        <w:rPr>
          <w:rFonts w:eastAsia="MS Mincho;MS Mincho"/>
          <w:lang w:val="en-US"/>
        </w:rPr>
        <w:t xml:space="preserve"> assumptions applied in the following evaluations are shown in Annex A. </w:t>
      </w:r>
      <w:r>
        <w:rPr>
          <w:rFonts w:eastAsia="MS Mincho;MS Mincho"/>
          <w:lang w:val="en-US" w:eastAsia="en-US"/>
        </w:rPr>
        <w:t>Detailed information covering a range of possible configurations is provided in A</w:t>
      </w:r>
      <w:r>
        <w:rPr>
          <w:rFonts w:eastAsia="MS Mincho;MS Mincho"/>
          <w:lang w:val="en-US"/>
        </w:rPr>
        <w:t>nnex</w:t>
      </w:r>
      <w:r>
        <w:rPr>
          <w:rFonts w:eastAsia="MS Mincho;MS Mincho"/>
          <w:color w:val="FF0000"/>
          <w:lang w:val="en-US" w:eastAsia="en-US"/>
        </w:rPr>
        <w:t xml:space="preserve"> </w:t>
      </w:r>
      <w:r>
        <w:rPr>
          <w:rFonts w:eastAsia="MS Mincho;MS Mincho"/>
          <w:lang w:val="en-US"/>
        </w:rPr>
        <w:t>A.3</w:t>
      </w:r>
      <w:r>
        <w:rPr>
          <w:rFonts w:eastAsia="MS Mincho;MS Mincho"/>
          <w:lang w:val="en-US" w:eastAsia="en-US"/>
        </w:rPr>
        <w:t xml:space="preserve"> </w:t>
      </w:r>
      <w:r>
        <w:rPr>
          <w:rFonts w:eastAsia="MS Mincho;MS Mincho"/>
          <w:lang w:val="en-US"/>
        </w:rPr>
        <w:t>and [13]</w:t>
      </w:r>
      <w:r>
        <w:rPr>
          <w:rFonts w:eastAsia="MS Mincho;MS Mincho"/>
          <w:lang w:val="en-US" w:eastAsia="en-US"/>
        </w:rPr>
        <w:t xml:space="preserve">. In the tables below a subset of the configurations is provided from the data in </w:t>
      </w:r>
      <w:r>
        <w:rPr>
          <w:rFonts w:eastAsia="MS Mincho;MS Mincho"/>
          <w:lang w:val="en-US"/>
        </w:rPr>
        <w:t>[13].</w:t>
      </w:r>
      <w:r>
        <w:rPr>
          <w:rFonts w:eastAsia="MS Mincho;MS Mincho"/>
          <w:lang w:val="en-US"/>
        </w:rPr>
        <w:t xml:space="preserve"> This</w:t>
      </w:r>
      <w:r>
        <w:rPr>
          <w:rFonts w:eastAsia="MS Mincho;MS Mincho"/>
          <w:lang w:val="en-US" w:eastAsia="en-US"/>
        </w:rPr>
        <w:t xml:space="preserve"> provides a representative selection of current and possible capabilities in various configurations that could be deployed.</w:t>
      </w:r>
      <w:r>
        <w:rPr>
          <w:rFonts w:eastAsia="MS Mincho;MS Mincho"/>
          <w:lang w:val="en-US"/>
        </w:rPr>
        <w:t xml:space="preserve"> </w:t>
      </w:r>
    </w:p>
    <w:p>
      <w:pPr>
        <w:pStyle w:val="Normal"/>
        <w:overflowPunct w:val="true"/>
        <w:autoSpaceDE w:val="true"/>
        <w:textAlignment w:val="auto"/>
        <w:rPr/>
      </w:pPr>
      <w:r>
        <w:rPr>
          <w:rFonts w:eastAsia="MS Mincho;MS Mincho"/>
          <w:lang w:val="en-US"/>
        </w:rPr>
        <w:t xml:space="preserve">For downlink, cell spectral efficiency and cell-edge spectral efficiency are evaluated by assuming overhead </w:t>
      </w:r>
      <w:r>
        <w:rPr>
          <w:rFonts w:eastAsia="MS Mincho;MS Mincho"/>
          <w:lang w:val="en-US"/>
        </w:rPr>
        <w:t xml:space="preserve">corresponding to </w:t>
      </w:r>
      <w:r>
        <w:rPr>
          <w:rFonts w:eastAsia="MS Mincho;MS Mincho"/>
          <w:lang w:val="en-US"/>
        </w:rPr>
        <w:t xml:space="preserve">downlink control channels that spans </w:t>
      </w:r>
      <w:r>
        <w:rPr>
          <w:rFonts w:eastAsia="MS Mincho;MS Mincho"/>
          <w:i/>
          <w:lang w:val="en-US"/>
        </w:rPr>
        <w:t xml:space="preserve">L </w:t>
      </w:r>
      <w:r>
        <w:rPr>
          <w:rFonts w:eastAsia="MS Mincho;MS Mincho"/>
          <w:lang w:val="en-US"/>
        </w:rPr>
        <w:t>OFDM symbols with</w:t>
      </w:r>
      <w:r>
        <w:rPr>
          <w:rFonts w:eastAsia="MS Mincho;MS Mincho"/>
          <w:lang w:val="en-US"/>
        </w:rPr>
        <w:t xml:space="preserve"> </w:t>
      </w:r>
      <w:r>
        <w:rPr>
          <w:rFonts w:eastAsia="MS Mincho;MS Mincho"/>
          <w:i/>
          <w:lang w:val="en-US"/>
        </w:rPr>
        <w:t xml:space="preserve">L </w:t>
      </w:r>
      <w:r>
        <w:rPr>
          <w:rFonts w:eastAsia="MS Mincho;MS Mincho"/>
          <w:lang w:val="en-US"/>
        </w:rPr>
        <w:t xml:space="preserve">= 1, </w:t>
      </w:r>
      <w:r>
        <w:rPr>
          <w:rFonts w:eastAsia="MS Mincho;MS Mincho"/>
          <w:i/>
          <w:lang w:val="en-US"/>
        </w:rPr>
        <w:t>L</w:t>
      </w:r>
      <w:r>
        <w:rPr>
          <w:rFonts w:eastAsia="MS Mincho;MS Mincho"/>
          <w:lang w:val="en-US"/>
        </w:rPr>
        <w:t xml:space="preserve"> = 2 and </w:t>
      </w:r>
      <w:r>
        <w:rPr>
          <w:rFonts w:eastAsia="MS Mincho;MS Mincho"/>
          <w:i/>
          <w:lang w:val="en-US"/>
        </w:rPr>
        <w:t>L</w:t>
      </w:r>
      <w:r>
        <w:rPr>
          <w:rFonts w:eastAsia="MS Mincho;MS Mincho"/>
          <w:lang w:val="en-US"/>
        </w:rPr>
        <w:t xml:space="preserve"> = 3. </w:t>
      </w:r>
      <w:r>
        <w:rPr>
          <w:rFonts w:eastAsia="MS Mincho;MS Mincho"/>
          <w:lang w:val="en-US"/>
        </w:rPr>
        <w:t>Each value in the table is obtained as an average of all the samples obtained by different companies. The number of samples is also shown in each table.</w:t>
      </w:r>
    </w:p>
    <w:p>
      <w:pPr>
        <w:pStyle w:val="Normal"/>
        <w:overflowPunct w:val="true"/>
        <w:autoSpaceDE w:val="true"/>
        <w:textAlignment w:val="auto"/>
        <w:rPr/>
      </w:pPr>
      <w:r>
        <w:rPr>
          <w:rFonts w:eastAsia="MS Mincho;MS Mincho"/>
          <w:lang w:val="en-US"/>
        </w:rPr>
        <w:t xml:space="preserve">All the results below show that the requirement is fulfilled with </w:t>
      </w:r>
      <w:r>
        <w:rPr>
          <w:rFonts w:eastAsia="MS Mincho;MS Mincho"/>
          <w:i/>
          <w:lang w:val="en-US"/>
        </w:rPr>
        <w:t xml:space="preserve">L </w:t>
      </w:r>
      <w:r>
        <w:rPr>
          <w:rFonts w:eastAsia="MS Mincho;MS Mincho"/>
          <w:lang w:val="en-US"/>
        </w:rPr>
        <w:t>= 3</w:t>
      </w:r>
      <w:r>
        <w:rPr>
          <w:rFonts w:eastAsia="MS Mincho;MS Mincho"/>
          <w:lang w:val="en-US"/>
        </w:rPr>
        <w:t>,</w:t>
      </w:r>
      <w:r>
        <w:rPr>
          <w:rFonts w:eastAsia="MS Mincho;MS Mincho"/>
          <w:lang w:val="en-US"/>
        </w:rPr>
        <w:t xml:space="preserve"> correspond</w:t>
      </w:r>
      <w:r>
        <w:rPr>
          <w:rFonts w:eastAsia="MS Mincho;MS Mincho"/>
          <w:lang w:val="en-US"/>
        </w:rPr>
        <w:t>ing</w:t>
      </w:r>
      <w:r>
        <w:rPr>
          <w:rFonts w:eastAsia="MS Mincho;MS Mincho"/>
          <w:lang w:val="en-US"/>
        </w:rPr>
        <w:t xml:space="preserve"> to the largest overhead except the system bandwidth 1.4 MHz</w:t>
      </w:r>
      <w:r>
        <w:rPr>
          <w:rFonts w:eastAsia="MS Mincho;MS Mincho"/>
          <w:lang w:val="en-US"/>
        </w:rPr>
        <w:t>.</w:t>
      </w:r>
      <w:r>
        <w:rPr>
          <w:rFonts w:eastAsia="MS Mincho;MS Mincho"/>
          <w:lang w:val="en-US"/>
        </w:rPr>
        <w:t xml:space="preserve"> </w:t>
      </w:r>
      <w:r>
        <w:rPr>
          <w:rFonts w:eastAsia="MS Mincho;MS Mincho"/>
          <w:lang w:val="en-US"/>
        </w:rPr>
        <w:t>R</w:t>
      </w:r>
      <w:r>
        <w:rPr>
          <w:rFonts w:eastAsia="MS Mincho;MS Mincho"/>
          <w:lang w:val="en-US"/>
        </w:rPr>
        <w:t>elaxing the overhead ass</w:t>
      </w:r>
      <w:r>
        <w:rPr>
          <w:rFonts w:eastAsia="MS Mincho;MS Mincho"/>
          <w:lang w:val="en-US"/>
        </w:rPr>
        <w:t>u</w:t>
      </w:r>
      <w:r>
        <w:rPr>
          <w:rFonts w:eastAsia="MS Mincho;MS Mincho"/>
          <w:lang w:val="en-US"/>
        </w:rPr>
        <w:t xml:space="preserve">mption to </w:t>
      </w:r>
      <w:r>
        <w:rPr>
          <w:rFonts w:eastAsia="MS Mincho;MS Mincho"/>
          <w:i/>
          <w:lang w:val="en-US"/>
        </w:rPr>
        <w:t xml:space="preserve">L </w:t>
      </w:r>
      <w:r>
        <w:rPr>
          <w:rFonts w:eastAsia="MS Mincho;MS Mincho"/>
          <w:lang w:val="en-US"/>
        </w:rPr>
        <w:t>= 1 and 2 further enhances the throughput performance.</w:t>
      </w:r>
      <w:r>
        <w:rPr>
          <w:rFonts w:eastAsia="MS Mincho;MS Mincho"/>
          <w:color w:val="FF0000"/>
          <w:lang w:val="en-US"/>
        </w:rPr>
        <w:t xml:space="preserve"> </w:t>
      </w:r>
    </w:p>
    <w:p>
      <w:pPr>
        <w:pStyle w:val="Heading3"/>
        <w:rPr>
          <w:rFonts w:eastAsia="MS Mincho;MS Mincho"/>
        </w:rPr>
      </w:pPr>
      <w:bookmarkStart w:id="120" w:name="__RefHeading___Toc478248173"/>
      <w:bookmarkEnd w:id="120"/>
      <w:r>
        <w:rPr>
          <w:rFonts w:eastAsia="MS Mincho;MS Mincho"/>
        </w:rPr>
        <w:t>16</w:t>
      </w:r>
      <w:r>
        <w:rPr/>
        <w:t>.</w:t>
      </w:r>
      <w:r>
        <w:rPr>
          <w:rFonts w:eastAsia="MS Mincho;MS Mincho"/>
        </w:rPr>
        <w:t>4</w:t>
      </w:r>
      <w:r>
        <w:rPr/>
        <w:t>.1</w:t>
        <w:tab/>
      </w:r>
      <w:r>
        <w:rPr>
          <w:rFonts w:eastAsia="MS Mincho;MS Mincho"/>
        </w:rPr>
        <w:t>Cell spectral efficiency</w:t>
      </w:r>
      <w:r>
        <w:rPr>
          <w:rFonts w:eastAsia="MS Mincho;MS Mincho"/>
          <w:szCs w:val="28"/>
        </w:rPr>
        <w:t xml:space="preserve"> and cell-edge spectral efficiency</w:t>
      </w:r>
    </w:p>
    <w:p>
      <w:pPr>
        <w:pStyle w:val="Heading4"/>
        <w:ind w:left="1418" w:hanging="1418"/>
        <w:rPr>
          <w:rFonts w:eastAsia="MS Mincho;MS Mincho"/>
          <w:lang w:val="en-US"/>
        </w:rPr>
      </w:pPr>
      <w:bookmarkStart w:id="121" w:name="__RefHeading___Toc478248174"/>
      <w:bookmarkEnd w:id="121"/>
      <w:r>
        <w:rPr>
          <w:rFonts w:eastAsia="MS Mincho;MS Mincho"/>
          <w:lang w:val="en-US"/>
        </w:rPr>
        <w:t>16.4.1.1</w:t>
        <w:tab/>
        <w:t>Indoor</w:t>
      </w:r>
    </w:p>
    <w:p>
      <w:pPr>
        <w:pStyle w:val="Normal"/>
        <w:rPr/>
      </w:pPr>
      <w:r>
        <w:rPr>
          <w:lang w:val="en-US"/>
        </w:rPr>
        <w:t xml:space="preserve">Tables </w:t>
      </w:r>
      <w:r>
        <w:rPr>
          <w:color w:val="000000"/>
          <w:lang w:val="en-US"/>
        </w:rPr>
        <w:t xml:space="preserve">16.4.1.1-1 </w:t>
      </w:r>
      <w:r>
        <w:rPr>
          <w:lang w:val="en-US"/>
        </w:rPr>
        <w:t>and16.4.</w:t>
      </w:r>
      <w:r>
        <w:rPr>
          <w:color w:val="000000"/>
          <w:lang w:val="en-US"/>
        </w:rPr>
        <w:t xml:space="preserve">1.1-2 </w:t>
      </w:r>
      <w:r>
        <w:rPr>
          <w:lang w:val="en-US"/>
        </w:rPr>
        <w:t>show the downlink spectral</w:t>
      </w:r>
      <w:r>
        <w:rPr>
          <w:lang w:val="en-US"/>
        </w:rPr>
        <w:t>-</w:t>
      </w:r>
      <w:r>
        <w:rPr>
          <w:lang w:val="en-US"/>
        </w:rPr>
        <w:t xml:space="preserve">efficiency results in the indoor environment </w:t>
      </w:r>
      <w:r>
        <w:rPr>
          <w:lang w:val="en-US"/>
        </w:rPr>
        <w:t xml:space="preserve">(InH </w:t>
      </w:r>
      <w:r>
        <w:rPr>
          <w:rFonts w:eastAsia="MS Mincho;MS Mincho"/>
          <w:lang w:val="en-US"/>
        </w:rPr>
        <w:t xml:space="preserve">(Indoor Hotspot) </w:t>
      </w:r>
      <w:r>
        <w:rPr>
          <w:lang w:val="en-US"/>
        </w:rPr>
        <w:t>channel model)</w:t>
      </w:r>
      <w:r>
        <w:rPr>
          <w:lang w:val="en-US"/>
        </w:rPr>
        <w:t xml:space="preserve"> for FDD and TDD, respectively. The tables show that </w:t>
      </w:r>
      <w:r>
        <w:rPr>
          <w:lang w:val="en-US"/>
        </w:rPr>
        <w:t xml:space="preserve">already </w:t>
      </w:r>
      <w:r>
        <w:rPr>
          <w:lang w:val="en-US"/>
        </w:rPr>
        <w:t xml:space="preserve">LTE Rel-8 </w:t>
      </w:r>
      <w:r>
        <w:rPr>
          <w:lang w:val="en-US"/>
        </w:rPr>
        <w:t>with</w:t>
      </w:r>
      <w:r>
        <w:rPr>
          <w:lang w:val="en-US"/>
        </w:rPr>
        <w:t xml:space="preserve"> SU-MIMO 4 x 2 fulfil</w:t>
      </w:r>
      <w:r>
        <w:rPr>
          <w:lang w:val="en-US"/>
        </w:rPr>
        <w:t>l</w:t>
      </w:r>
      <w:r>
        <w:rPr>
          <w:lang w:val="en-US"/>
        </w:rPr>
        <w:t xml:space="preserve">s the ITU requirements. </w:t>
      </w:r>
      <w:r>
        <w:rPr>
          <w:i/>
          <w:lang w:val="en-US"/>
        </w:rPr>
        <w:t>Thus it can be concluded that any of the</w:t>
      </w:r>
      <w:r>
        <w:rPr>
          <w:i/>
          <w:lang w:val="en-US"/>
        </w:rPr>
        <w:t xml:space="preserve"> evaluated</w:t>
      </w:r>
      <w:r>
        <w:rPr>
          <w:i/>
          <w:lang w:val="en-US"/>
        </w:rPr>
        <w:t xml:space="preserve"> LTE</w:t>
      </w:r>
      <w:r>
        <w:rPr>
          <w:i/>
          <w:lang w:val="en-US"/>
        </w:rPr>
        <w:t xml:space="preserve"> configurations </w:t>
      </w:r>
      <w:r>
        <w:rPr>
          <w:i/>
          <w:lang w:val="en-US"/>
        </w:rPr>
        <w:t xml:space="preserve">fulfill the ITU requirements on downlink cell-average and cell-edge spectral efficiency for the </w:t>
      </w:r>
      <w:r>
        <w:rPr>
          <w:i/>
          <w:lang w:val="en-US"/>
        </w:rPr>
        <w:t>indoor</w:t>
      </w:r>
      <w:r>
        <w:rPr>
          <w:i/>
          <w:lang w:val="en-US"/>
        </w:rPr>
        <w:t xml:space="preserve"> environment.</w:t>
      </w:r>
      <w:r>
        <w:rPr>
          <w:i/>
          <w:lang w:val="en-US"/>
        </w:rPr>
        <w:t xml:space="preserve"> </w:t>
      </w:r>
      <w:r>
        <w:rPr>
          <w:lang w:val="en-US"/>
        </w:rPr>
        <w:t>T</w:t>
      </w:r>
      <w:r>
        <w:rPr>
          <w:lang w:val="en-US"/>
        </w:rPr>
        <w:t>he tables</w:t>
      </w:r>
      <w:r>
        <w:rPr>
          <w:lang w:val="en-US"/>
        </w:rPr>
        <w:t xml:space="preserve"> also illustrate </w:t>
      </w:r>
      <w:r>
        <w:rPr>
          <w:lang w:val="en-US"/>
        </w:rPr>
        <w:t>th</w:t>
      </w:r>
      <w:r>
        <w:rPr>
          <w:lang w:val="en-US"/>
        </w:rPr>
        <w:t>e</w:t>
      </w:r>
      <w:r>
        <w:rPr>
          <w:lang w:val="en-US"/>
        </w:rPr>
        <w:t xml:space="preserve"> </w:t>
      </w:r>
      <w:r>
        <w:rPr>
          <w:lang w:val="en-US"/>
        </w:rPr>
        <w:t xml:space="preserve">further improved performance that can be achieved by using </w:t>
      </w:r>
      <w:r>
        <w:rPr>
          <w:lang w:val="en-US"/>
        </w:rPr>
        <w:t xml:space="preserve">additional </w:t>
      </w:r>
      <w:r>
        <w:rPr>
          <w:lang w:val="en-US"/>
        </w:rPr>
        <w:t xml:space="preserve">technology </w:t>
      </w:r>
      <w:r>
        <w:rPr>
          <w:lang w:val="en-US"/>
        </w:rPr>
        <w:t>features.</w:t>
      </w:r>
    </w:p>
    <w:p>
      <w:pPr>
        <w:pStyle w:val="TH"/>
        <w:rPr/>
      </w:pPr>
      <w:r>
        <w:rPr/>
        <w:t>Table 1</w:t>
      </w:r>
      <w:r>
        <w:rPr/>
        <w:t>6</w:t>
      </w:r>
      <w:r>
        <w:rPr/>
        <w:t>.</w:t>
      </w:r>
      <w:r>
        <w:rPr/>
        <w:t>4.1.1-1</w:t>
      </w:r>
      <w:r>
        <w:rPr/>
        <w:t xml:space="preserve">: </w:t>
      </w:r>
      <w:r>
        <w:rPr/>
        <w:t>Downlink spectral efficiency in indoor (FDD), InH</w:t>
      </w:r>
    </w:p>
    <w:tbl>
      <w:tblPr>
        <w:tblW w:w="9745" w:type="dxa"/>
        <w:jc w:val="center"/>
        <w:tblInd w:w="0" w:type="dxa"/>
        <w:tblLayout w:type="fixed"/>
        <w:tblCellMar>
          <w:top w:w="0" w:type="dxa"/>
          <w:left w:w="108" w:type="dxa"/>
          <w:bottom w:w="0" w:type="dxa"/>
          <w:right w:w="108" w:type="dxa"/>
        </w:tblCellMar>
      </w:tblPr>
      <w:tblGrid>
        <w:gridCol w:w="1834"/>
        <w:gridCol w:w="1439"/>
        <w:gridCol w:w="1017"/>
        <w:gridCol w:w="909"/>
        <w:gridCol w:w="909"/>
        <w:gridCol w:w="909"/>
        <w:gridCol w:w="909"/>
        <w:gridCol w:w="909"/>
        <w:gridCol w:w="910"/>
      </w:tblGrid>
      <w:tr>
        <w:trPr>
          <w:trHeight w:val="226" w:hRule="atLeast"/>
        </w:trPr>
        <w:tc>
          <w:tcPr>
            <w:tcW w:w="1834" w:type="dxa"/>
            <w:vMerge w:val="restart"/>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Scheme and antenna configuration</w:t>
            </w:r>
          </w:p>
        </w:tc>
        <w:tc>
          <w:tcPr>
            <w:tcW w:w="1439"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w:t>
            </w:r>
          </w:p>
          <w:p>
            <w:pPr>
              <w:pStyle w:val="TAH"/>
              <w:widowControl w:val="false"/>
              <w:rPr>
                <w:rFonts w:eastAsia="MS Mincho;MS Mincho"/>
                <w:b w:val="false"/>
                <w:b w:val="false"/>
                <w:lang w:val="en-US" w:eastAsia="en-US"/>
              </w:rPr>
            </w:pPr>
            <w:r>
              <w:rPr>
                <w:rFonts w:eastAsia="MS Mincho;MS Mincho"/>
                <w:b w:val="false"/>
                <w:lang w:val="en-US" w:eastAsia="en-US"/>
              </w:rPr>
              <w:t>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1017"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2727"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Cell average</w:t>
            </w:r>
            <w:r>
              <w:rPr>
                <w:b w:val="false"/>
                <w:lang w:val="en-US" w:eastAsia="en-US"/>
              </w:rPr>
              <w:t xml:space="preserve"> </w:t>
            </w:r>
            <w:r>
              <w:rPr>
                <w:b w:val="false"/>
                <w:lang w:val="en-US" w:eastAsia="en-US"/>
              </w:rPr>
              <w:t>[b/s/Hz/cell]</w:t>
            </w:r>
          </w:p>
        </w:tc>
        <w:tc>
          <w:tcPr>
            <w:tcW w:w="2728"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Cell edge</w:t>
            </w:r>
            <w:r>
              <w:rPr>
                <w:rFonts w:eastAsia="MS Mincho;MS Mincho"/>
                <w:b w:val="false"/>
                <w:lang w:val="en-US" w:eastAsia="en-US"/>
              </w:rPr>
              <w:t xml:space="preserve"> [b/s/Hz]</w:t>
            </w:r>
          </w:p>
        </w:tc>
      </w:tr>
      <w:tr>
        <w:trPr>
          <w:trHeight w:val="250" w:hRule="atLeast"/>
        </w:trPr>
        <w:tc>
          <w:tcPr>
            <w:tcW w:w="1834"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439"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017"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b w:val="false"/>
                <w:b w:val="false"/>
                <w:lang w:val="en-US" w:eastAsia="en-US"/>
              </w:rPr>
            </w:pPr>
            <w:r>
              <w:rPr>
                <w:b w:val="false"/>
                <w:lang w:val="en-US" w:eastAsia="en-US"/>
              </w:rPr>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910"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r>
      <w:tr>
        <w:trPr>
          <w:trHeight w:val="312" w:hRule="atLeast"/>
        </w:trPr>
        <w:tc>
          <w:tcPr>
            <w:tcW w:w="183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s-ES" w:eastAsia="en-US"/>
              </w:rPr>
            </w:pPr>
            <w:r>
              <w:rPr>
                <w:rFonts w:eastAsia="MS Mincho;MS Mincho"/>
                <w:b/>
                <w:lang w:val="es-ES" w:eastAsia="en-US"/>
              </w:rPr>
              <w:t>Rel-8 SU-MIMO</w:t>
            </w:r>
          </w:p>
          <w:p>
            <w:pPr>
              <w:pStyle w:val="TAC"/>
              <w:widowControl w:val="false"/>
              <w:rPr>
                <w:rFonts w:eastAsia="MS Mincho;MS Mincho"/>
                <w:b/>
                <w:b/>
                <w:lang w:val="es-ES" w:eastAsia="en-US"/>
              </w:rPr>
            </w:pPr>
            <w:r>
              <w:rPr>
                <w:rFonts w:eastAsia="MS Mincho;MS Mincho"/>
                <w:b/>
                <w:lang w:val="es-ES" w:eastAsia="en-US"/>
              </w:rPr>
              <w:t>4 x 2 (A)</w:t>
            </w:r>
          </w:p>
        </w:tc>
        <w:tc>
          <w:tcPr>
            <w:tcW w:w="143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3 / 0.1</w:t>
            </w:r>
          </w:p>
        </w:tc>
        <w:tc>
          <w:tcPr>
            <w:tcW w:w="10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15</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4.8</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4.5</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4.1</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0.23</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0.21</w:t>
            </w:r>
          </w:p>
        </w:tc>
        <w:tc>
          <w:tcPr>
            <w:tcW w:w="91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0.19</w:t>
            </w:r>
          </w:p>
        </w:tc>
      </w:tr>
      <w:tr>
        <w:trPr>
          <w:trHeight w:val="300" w:hRule="atLeast"/>
        </w:trPr>
        <w:tc>
          <w:tcPr>
            <w:tcW w:w="183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MU-MIMO 4 x 2 (C)</w:t>
            </w:r>
          </w:p>
        </w:tc>
        <w:tc>
          <w:tcPr>
            <w:tcW w:w="143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3 / 0.1</w:t>
            </w:r>
          </w:p>
        </w:tc>
        <w:tc>
          <w:tcPr>
            <w:tcW w:w="10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3</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6.6</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6.1</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5.5</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0.26</w:t>
            </w:r>
          </w:p>
        </w:tc>
        <w:tc>
          <w:tcPr>
            <w:tcW w:w="9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0.24</w:t>
            </w:r>
          </w:p>
        </w:tc>
        <w:tc>
          <w:tcPr>
            <w:tcW w:w="91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0.22</w:t>
            </w:r>
          </w:p>
        </w:tc>
      </w:tr>
    </w:tbl>
    <w:p>
      <w:pPr>
        <w:pStyle w:val="Normal"/>
        <w:rPr/>
      </w:pPr>
      <w:r>
        <w:rPr/>
      </w:r>
    </w:p>
    <w:p>
      <w:pPr>
        <w:pStyle w:val="TH"/>
        <w:rPr/>
      </w:pPr>
      <w:r>
        <w:rPr/>
        <w:t>Table 1</w:t>
      </w:r>
      <w:r>
        <w:rPr/>
        <w:t>6</w:t>
      </w:r>
      <w:r>
        <w:rPr/>
        <w:t>.</w:t>
      </w:r>
      <w:r>
        <w:rPr/>
        <w:t>4.1.1-2</w:t>
      </w:r>
      <w:r>
        <w:rPr/>
        <w:t xml:space="preserve">: </w:t>
      </w:r>
      <w:r>
        <w:rPr/>
        <w:t>Downlink spectral efficiency (TDD), InH</w:t>
      </w:r>
    </w:p>
    <w:tbl>
      <w:tblPr>
        <w:tblW w:w="9782" w:type="dxa"/>
        <w:jc w:val="center"/>
        <w:tblInd w:w="0" w:type="dxa"/>
        <w:tblLayout w:type="fixed"/>
        <w:tblCellMar>
          <w:top w:w="0" w:type="dxa"/>
          <w:left w:w="108" w:type="dxa"/>
          <w:bottom w:w="0" w:type="dxa"/>
          <w:right w:w="108" w:type="dxa"/>
        </w:tblCellMar>
      </w:tblPr>
      <w:tblGrid>
        <w:gridCol w:w="2111"/>
        <w:gridCol w:w="1439"/>
        <w:gridCol w:w="1017"/>
        <w:gridCol w:w="921"/>
        <w:gridCol w:w="922"/>
        <w:gridCol w:w="822"/>
        <w:gridCol w:w="940"/>
        <w:gridCol w:w="900"/>
        <w:gridCol w:w="710"/>
      </w:tblGrid>
      <w:tr>
        <w:trPr>
          <w:trHeight w:val="226" w:hRule="atLeast"/>
        </w:trPr>
        <w:tc>
          <w:tcPr>
            <w:tcW w:w="2111"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Scheme and antenna configuration</w:t>
            </w:r>
          </w:p>
        </w:tc>
        <w:tc>
          <w:tcPr>
            <w:tcW w:w="1439"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w:t>
            </w:r>
          </w:p>
          <w:p>
            <w:pPr>
              <w:pStyle w:val="TAH"/>
              <w:widowControl w:val="false"/>
              <w:rPr>
                <w:rFonts w:eastAsia="MS Mincho;MS Mincho"/>
                <w:b w:val="false"/>
                <w:b w:val="false"/>
                <w:lang w:val="en-US" w:eastAsia="en-US"/>
              </w:rPr>
            </w:pPr>
            <w:r>
              <w:rPr>
                <w:rFonts w:eastAsia="MS Mincho;MS Mincho"/>
                <w:b w:val="false"/>
                <w:lang w:val="en-US" w:eastAsia="en-US"/>
              </w:rPr>
              <w:t>Requirement</w:t>
            </w:r>
          </w:p>
          <w:p>
            <w:pPr>
              <w:pStyle w:val="TAH"/>
              <w:widowControl w:val="false"/>
              <w:rPr/>
            </w:pPr>
            <w:r>
              <w:rPr>
                <w:rFonts w:eastAsia="MS Mincho;MS Mincho"/>
                <w:b w:val="false"/>
                <w:lang w:val="en-US" w:eastAsia="en-US"/>
              </w:rPr>
              <w:t>(Ave./Edge)</w:t>
            </w:r>
          </w:p>
        </w:tc>
        <w:tc>
          <w:tcPr>
            <w:tcW w:w="1017"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2665"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average </w:t>
            </w:r>
            <w:r>
              <w:rPr>
                <w:b w:val="false"/>
                <w:lang w:val="en-US" w:eastAsia="en-US"/>
              </w:rPr>
              <w:t>[b/s/Hz/cell]</w:t>
            </w:r>
          </w:p>
        </w:tc>
        <w:tc>
          <w:tcPr>
            <w:tcW w:w="2550"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edge </w:t>
            </w:r>
            <w:r>
              <w:rPr>
                <w:rFonts w:eastAsia="MS Mincho;MS Mincho"/>
                <w:b w:val="false"/>
                <w:lang w:val="en-US" w:eastAsia="en-US"/>
              </w:rPr>
              <w:t>[b/s/Hz]</w:t>
            </w:r>
          </w:p>
        </w:tc>
      </w:tr>
      <w:tr>
        <w:trPr>
          <w:trHeight w:val="250" w:hRule="atLeast"/>
        </w:trPr>
        <w:tc>
          <w:tcPr>
            <w:tcW w:w="2111"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439"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017"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b w:val="false"/>
                <w:b w:val="false"/>
                <w:lang w:val="en-US" w:eastAsia="en-US"/>
              </w:rPr>
            </w:pPr>
            <w:r>
              <w:rPr>
                <w:b w:val="false"/>
                <w:lang w:val="en-US" w:eastAsia="en-US"/>
              </w:rPr>
            </w:r>
          </w:p>
        </w:tc>
        <w:tc>
          <w:tcPr>
            <w:tcW w:w="921"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922"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822"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c>
          <w:tcPr>
            <w:tcW w:w="940"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900"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710"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r>
      <w:tr>
        <w:trPr>
          <w:trHeight w:val="312" w:hRule="atLeast"/>
        </w:trPr>
        <w:tc>
          <w:tcPr>
            <w:tcW w:w="211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s-ES" w:eastAsia="en-US"/>
              </w:rPr>
            </w:pPr>
            <w:r>
              <w:rPr>
                <w:rFonts w:eastAsia="MS Mincho;MS Mincho"/>
                <w:b/>
                <w:lang w:val="es-ES" w:eastAsia="en-US"/>
              </w:rPr>
              <w:t>Rel-8 SU-MIMO</w:t>
            </w:r>
          </w:p>
          <w:p>
            <w:pPr>
              <w:pStyle w:val="TAC"/>
              <w:widowControl w:val="false"/>
              <w:rPr>
                <w:rFonts w:eastAsia="MS Mincho;MS Mincho"/>
                <w:b/>
                <w:b/>
                <w:lang w:val="es-ES" w:eastAsia="en-US"/>
              </w:rPr>
            </w:pPr>
            <w:r>
              <w:rPr>
                <w:rFonts w:eastAsia="MS Mincho;MS Mincho"/>
                <w:b/>
                <w:lang w:val="es-ES" w:eastAsia="en-US"/>
              </w:rPr>
              <w:t>4 x 2 (A)</w:t>
            </w:r>
          </w:p>
        </w:tc>
        <w:tc>
          <w:tcPr>
            <w:tcW w:w="143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3 / 0.1</w:t>
            </w:r>
          </w:p>
        </w:tc>
        <w:tc>
          <w:tcPr>
            <w:tcW w:w="10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10</w:t>
            </w:r>
          </w:p>
        </w:tc>
        <w:tc>
          <w:tcPr>
            <w:tcW w:w="92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4.7</w:t>
            </w:r>
          </w:p>
        </w:tc>
        <w:tc>
          <w:tcPr>
            <w:tcW w:w="922"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4.4</w:t>
            </w:r>
          </w:p>
        </w:tc>
        <w:tc>
          <w:tcPr>
            <w:tcW w:w="822"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4.1</w:t>
            </w:r>
          </w:p>
        </w:tc>
        <w:tc>
          <w:tcPr>
            <w:tcW w:w="94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0.22</w:t>
            </w:r>
          </w:p>
        </w:tc>
        <w:tc>
          <w:tcPr>
            <w:tcW w:w="90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0.20</w:t>
            </w:r>
          </w:p>
        </w:tc>
        <w:tc>
          <w:tcPr>
            <w:tcW w:w="71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0.19</w:t>
            </w:r>
          </w:p>
        </w:tc>
      </w:tr>
      <w:tr>
        <w:trPr>
          <w:trHeight w:val="300" w:hRule="atLeast"/>
        </w:trPr>
        <w:tc>
          <w:tcPr>
            <w:tcW w:w="211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MU-MIMO 4 x 2 (C)</w:t>
            </w:r>
          </w:p>
        </w:tc>
        <w:tc>
          <w:tcPr>
            <w:tcW w:w="143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3 / 0.1</w:t>
            </w:r>
          </w:p>
        </w:tc>
        <w:tc>
          <w:tcPr>
            <w:tcW w:w="10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4</w:t>
            </w:r>
          </w:p>
        </w:tc>
        <w:tc>
          <w:tcPr>
            <w:tcW w:w="92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pPr>
            <w:r>
              <w:rPr>
                <w:b/>
                <w:lang w:val="en-US" w:eastAsia="en-US"/>
              </w:rPr>
              <w:t>6.</w:t>
            </w:r>
            <w:r>
              <w:rPr>
                <w:rFonts w:eastAsia="MS Mincho;MS Mincho"/>
                <w:b/>
                <w:lang w:val="en-US" w:eastAsia="en-US"/>
              </w:rPr>
              <w:t>7</w:t>
            </w:r>
          </w:p>
        </w:tc>
        <w:tc>
          <w:tcPr>
            <w:tcW w:w="922"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6.1</w:t>
            </w:r>
          </w:p>
        </w:tc>
        <w:tc>
          <w:tcPr>
            <w:tcW w:w="822"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pPr>
            <w:r>
              <w:rPr>
                <w:b/>
                <w:lang w:val="en-US" w:eastAsia="en-US"/>
              </w:rPr>
              <w:t>5.</w:t>
            </w:r>
            <w:r>
              <w:rPr>
                <w:rFonts w:eastAsia="MS Mincho;MS Mincho"/>
                <w:b/>
                <w:lang w:val="en-US" w:eastAsia="en-US"/>
              </w:rPr>
              <w:t>6</w:t>
            </w:r>
          </w:p>
        </w:tc>
        <w:tc>
          <w:tcPr>
            <w:tcW w:w="94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b/>
                <w:lang w:val="en-US" w:eastAsia="en-US"/>
              </w:rPr>
              <w:t>0.2</w:t>
            </w:r>
            <w:r>
              <w:rPr>
                <w:rFonts w:eastAsia="MS Mincho;MS Mincho"/>
                <w:b/>
                <w:lang w:val="en-US" w:eastAsia="en-US"/>
              </w:rPr>
              <w:t>4</w:t>
            </w:r>
          </w:p>
        </w:tc>
        <w:tc>
          <w:tcPr>
            <w:tcW w:w="90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0.22</w:t>
            </w:r>
          </w:p>
        </w:tc>
        <w:tc>
          <w:tcPr>
            <w:tcW w:w="71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0.20</w:t>
            </w:r>
          </w:p>
        </w:tc>
      </w:tr>
    </w:tbl>
    <w:p>
      <w:pPr>
        <w:pStyle w:val="Normal"/>
        <w:rPr>
          <w:lang w:val="nl-NL"/>
        </w:rPr>
      </w:pPr>
      <w:r>
        <w:rPr>
          <w:lang w:val="nl-NL"/>
        </w:rPr>
      </w:r>
    </w:p>
    <w:p>
      <w:pPr>
        <w:pStyle w:val="Normal"/>
        <w:rPr/>
      </w:pPr>
      <w:r>
        <w:rPr>
          <w:lang w:val="en-US"/>
        </w:rPr>
        <w:t>Tables 16.4</w:t>
      </w:r>
      <w:r>
        <w:rPr>
          <w:color w:val="000000"/>
          <w:lang w:val="en-US"/>
        </w:rPr>
        <w:t>.1.1-3</w:t>
      </w:r>
      <w:r>
        <w:rPr>
          <w:lang w:val="en-US"/>
        </w:rPr>
        <w:t xml:space="preserve"> and16.4.</w:t>
      </w:r>
      <w:r>
        <w:rPr>
          <w:color w:val="000000"/>
          <w:lang w:val="en-US"/>
        </w:rPr>
        <w:t>1.1-4</w:t>
      </w:r>
      <w:r>
        <w:rPr>
          <w:lang w:val="en-US"/>
        </w:rPr>
        <w:t xml:space="preserve"> show the uplink spectral efficiency results in the indoor environment </w:t>
      </w:r>
      <w:r>
        <w:rPr>
          <w:lang w:val="en-US"/>
        </w:rPr>
        <w:t>(InH channel model)</w:t>
      </w:r>
      <w:r>
        <w:rPr>
          <w:lang w:val="en-US"/>
        </w:rPr>
        <w:t xml:space="preserve"> for FDD and TDD, respectively. The tables show that </w:t>
      </w:r>
      <w:r>
        <w:rPr>
          <w:lang w:val="en-US"/>
        </w:rPr>
        <w:t xml:space="preserve">already </w:t>
      </w:r>
      <w:r>
        <w:rPr>
          <w:lang w:val="en-US"/>
        </w:rPr>
        <w:t xml:space="preserve">LTE Rel-8 </w:t>
      </w:r>
      <w:r>
        <w:rPr>
          <w:lang w:val="en-US"/>
        </w:rPr>
        <w:t>with</w:t>
      </w:r>
      <w:r>
        <w:rPr>
          <w:lang w:val="en-US"/>
        </w:rPr>
        <w:t xml:space="preserve"> SIMO 1 x 4 fulfil</w:t>
      </w:r>
      <w:r>
        <w:rPr>
          <w:lang w:val="en-US"/>
        </w:rPr>
        <w:t>l</w:t>
      </w:r>
      <w:r>
        <w:rPr>
          <w:lang w:val="en-US"/>
        </w:rPr>
        <w:t xml:space="preserve">s the ITU requirements. </w:t>
      </w:r>
      <w:r>
        <w:rPr>
          <w:i/>
          <w:lang w:val="en-US"/>
        </w:rPr>
        <w:t>Thus it can be concluded</w:t>
      </w:r>
      <w:r>
        <w:rPr>
          <w:i/>
          <w:lang w:val="en-US"/>
        </w:rPr>
        <w:t xml:space="preserve"> </w:t>
      </w:r>
      <w:r>
        <w:rPr>
          <w:i/>
          <w:lang w:val="en-US"/>
        </w:rPr>
        <w:t xml:space="preserve">that any of </w:t>
      </w:r>
      <w:r>
        <w:rPr>
          <w:i/>
          <w:lang w:val="en-US"/>
        </w:rPr>
        <w:t xml:space="preserve">the evaluated </w:t>
      </w:r>
      <w:r>
        <w:rPr>
          <w:i/>
          <w:lang w:val="en-US"/>
        </w:rPr>
        <w:t>LTE</w:t>
      </w:r>
      <w:r>
        <w:rPr>
          <w:i/>
          <w:lang w:val="en-US"/>
        </w:rPr>
        <w:t xml:space="preserve"> configurations</w:t>
      </w:r>
      <w:r>
        <w:rPr>
          <w:i/>
          <w:lang w:val="en-US"/>
        </w:rPr>
        <w:t xml:space="preserve"> fulfill the ITU requirements on </w:t>
      </w:r>
      <w:r>
        <w:rPr>
          <w:i/>
          <w:lang w:val="en-US"/>
        </w:rPr>
        <w:t>uplink</w:t>
      </w:r>
      <w:r>
        <w:rPr>
          <w:i/>
          <w:lang w:val="en-US"/>
        </w:rPr>
        <w:t xml:space="preserve"> cell-average and cell-edge spectral efficiency for the </w:t>
      </w:r>
      <w:r>
        <w:rPr>
          <w:i/>
          <w:lang w:val="en-US"/>
        </w:rPr>
        <w:t>i</w:t>
      </w:r>
      <w:r>
        <w:rPr>
          <w:i/>
          <w:lang w:val="en-US"/>
        </w:rPr>
        <w:t>ndoor environment.</w:t>
      </w:r>
      <w:r>
        <w:rPr>
          <w:i/>
          <w:lang w:val="en-US"/>
        </w:rPr>
        <w:t xml:space="preserve"> </w:t>
      </w:r>
      <w:r>
        <w:rPr>
          <w:lang w:val="en-US"/>
        </w:rPr>
        <w:t>T</w:t>
      </w:r>
      <w:r>
        <w:rPr>
          <w:lang w:val="en-US"/>
        </w:rPr>
        <w:t>he tables</w:t>
      </w:r>
      <w:r>
        <w:rPr>
          <w:lang w:val="en-US"/>
        </w:rPr>
        <w:t xml:space="preserve"> also illustrate the further improved performance that can be achieved by using </w:t>
      </w:r>
      <w:r>
        <w:rPr>
          <w:lang w:val="en-US"/>
        </w:rPr>
        <w:t xml:space="preserve">additional </w:t>
      </w:r>
      <w:r>
        <w:rPr>
          <w:lang w:val="en-US"/>
        </w:rPr>
        <w:t xml:space="preserve">technology </w:t>
      </w:r>
      <w:r>
        <w:rPr>
          <w:lang w:val="en-US"/>
        </w:rPr>
        <w:t xml:space="preserve">features. </w:t>
      </w:r>
    </w:p>
    <w:p>
      <w:pPr>
        <w:pStyle w:val="TH"/>
        <w:rPr/>
      </w:pPr>
      <w:r>
        <w:rPr/>
        <w:t>Table 1</w:t>
      </w:r>
      <w:r>
        <w:rPr/>
        <w:t>6</w:t>
      </w:r>
      <w:r>
        <w:rPr/>
        <w:t>.</w:t>
      </w:r>
      <w:r>
        <w:rPr/>
        <w:t>4.1.1-3</w:t>
      </w:r>
      <w:r>
        <w:rPr/>
        <w:t xml:space="preserve">: </w:t>
      </w:r>
      <w:r>
        <w:rPr/>
        <w:t>Uplink spectral efficiency (FDD), InH</w:t>
      </w:r>
    </w:p>
    <w:tbl>
      <w:tblPr>
        <w:tblW w:w="8324" w:type="dxa"/>
        <w:jc w:val="center"/>
        <w:tblInd w:w="0" w:type="dxa"/>
        <w:tblLayout w:type="fixed"/>
        <w:tblCellMar>
          <w:top w:w="0" w:type="dxa"/>
          <w:left w:w="108" w:type="dxa"/>
          <w:bottom w:w="0" w:type="dxa"/>
          <w:right w:w="108" w:type="dxa"/>
        </w:tblCellMar>
      </w:tblPr>
      <w:tblGrid>
        <w:gridCol w:w="2896"/>
        <w:gridCol w:w="1357"/>
        <w:gridCol w:w="1357"/>
        <w:gridCol w:w="1357"/>
        <w:gridCol w:w="1357"/>
      </w:tblGrid>
      <w:tr>
        <w:trPr>
          <w:trHeight w:val="477"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Scheme and antenna configuration</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w:t>
            </w:r>
          </w:p>
          <w:p>
            <w:pPr>
              <w:pStyle w:val="TAH"/>
              <w:widowControl w:val="false"/>
              <w:rPr>
                <w:rFonts w:eastAsia="MS Mincho;MS Mincho"/>
                <w:b w:val="false"/>
                <w:b w:val="false"/>
                <w:lang w:val="en-US" w:eastAsia="en-US"/>
              </w:rPr>
            </w:pPr>
            <w:r>
              <w:rPr>
                <w:rFonts w:eastAsia="MS Mincho;MS Mincho"/>
                <w:b w:val="false"/>
                <w:lang w:val="en-US" w:eastAsia="en-US"/>
              </w:rPr>
              <w:t>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average </w:t>
            </w:r>
            <w:r>
              <w:rPr>
                <w:b w:val="false"/>
                <w:lang w:val="en-US" w:eastAsia="en-US"/>
              </w:rPr>
              <w:t>[b/s/Hz/cell]</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Cell edge</w:t>
            </w:r>
          </w:p>
          <w:p>
            <w:pPr>
              <w:pStyle w:val="TAH"/>
              <w:widowControl w:val="false"/>
              <w:rPr>
                <w:rFonts w:eastAsia="MS Mincho;MS Mincho"/>
                <w:b w:val="false"/>
                <w:b w:val="false"/>
                <w:lang w:val="en-US" w:eastAsia="en-US"/>
              </w:rPr>
            </w:pPr>
            <w:r>
              <w:rPr>
                <w:rFonts w:eastAsia="MS Mincho;MS Mincho"/>
                <w:b w:val="false"/>
                <w:lang w:val="en-US" w:eastAsia="en-US"/>
              </w:rPr>
              <w:t>[b/s/Hz]</w:t>
            </w:r>
          </w:p>
        </w:tc>
      </w:tr>
      <w:tr>
        <w:trPr>
          <w:trHeight w:val="306"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Rel-8 SIMO 1x4</w:t>
            </w:r>
            <w:r>
              <w:rPr>
                <w:rFonts w:eastAsia="MS Mincho;MS Mincho"/>
                <w:b/>
                <w:lang w:val="en-US" w:eastAsia="en-US"/>
              </w:rPr>
              <w:t xml:space="preserve"> </w:t>
            </w:r>
            <w:r>
              <w:rPr>
                <w:rFonts w:eastAsia="MS Mincho;MS Mincho"/>
                <w:b/>
                <w:lang w:val="en-US" w:eastAsia="en-US"/>
              </w:rPr>
              <w:t>(A)</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2.25 / 0.07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1</w:t>
            </w:r>
            <w:r>
              <w:rPr>
                <w:rFonts w:eastAsia="MS Mincho;MS Mincho"/>
                <w:b/>
                <w:lang w:val="en-US" w:eastAsia="en-US"/>
              </w:rPr>
              <w:t>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3.3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0.23</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Rel-8 SIMO 1x4</w:t>
            </w:r>
            <w:r>
              <w:rPr>
                <w:rFonts w:eastAsia="MS Mincho;MS Mincho"/>
                <w:b/>
                <w:lang w:val="en-US" w:eastAsia="en-US"/>
              </w:rPr>
              <w:t xml:space="preserve"> </w:t>
            </w:r>
            <w:r>
              <w:rPr>
                <w:rFonts w:eastAsia="MS Mincho;MS Mincho"/>
                <w:b/>
                <w:lang w:val="en-US" w:eastAsia="en-US"/>
              </w:rPr>
              <w:t>(C)</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2.25 / 0.07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10</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3.3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0.24</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pl-PL" w:eastAsia="en-US"/>
              </w:rPr>
            </w:pPr>
            <w:r>
              <w:rPr>
                <w:rFonts w:eastAsia="MS Mincho;MS Mincho"/>
                <w:b/>
                <w:lang w:val="pl-PL" w:eastAsia="en-US"/>
              </w:rPr>
              <w:t>Rel-8 MU</w:t>
            </w:r>
            <w:r>
              <w:rPr>
                <w:rFonts w:eastAsia="MS Mincho;MS Mincho"/>
                <w:b/>
                <w:lang w:val="pl-PL" w:eastAsia="en-US"/>
              </w:rPr>
              <w:t>-</w:t>
            </w:r>
            <w:r>
              <w:rPr>
                <w:rFonts w:eastAsia="MS Mincho;MS Mincho"/>
                <w:b/>
                <w:lang w:val="pl-PL" w:eastAsia="en-US"/>
              </w:rPr>
              <w:t>MIMO 1x4</w:t>
            </w:r>
            <w:r>
              <w:rPr>
                <w:rFonts w:eastAsia="MS Mincho;MS Mincho"/>
                <w:b/>
                <w:lang w:val="pl-PL" w:eastAsia="en-US"/>
              </w:rPr>
              <w:t xml:space="preserve"> </w:t>
            </w:r>
            <w:r>
              <w:rPr>
                <w:rFonts w:eastAsia="MS Mincho;MS Mincho"/>
                <w:b/>
                <w:lang w:val="pl-PL" w:eastAsia="en-US"/>
              </w:rPr>
              <w:t>(A)</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2.25 / 0.07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2</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5.8</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0.42</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SU-MIMO 2 x 4 (A)</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2.25 / 0.07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4.</w:t>
            </w:r>
            <w:r>
              <w:rPr>
                <w:rFonts w:eastAsia="MS Mincho;MS Mincho"/>
                <w:b/>
                <w:lang w:val="en-US" w:eastAsia="en-US"/>
              </w:rPr>
              <w:t>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w:t>
            </w:r>
            <w:r>
              <w:rPr>
                <w:rFonts w:eastAsia="MS Mincho;MS Mincho"/>
                <w:b/>
                <w:lang w:val="en-US" w:eastAsia="en-US"/>
              </w:rPr>
              <w:t>5</w:t>
            </w:r>
          </w:p>
        </w:tc>
      </w:tr>
    </w:tbl>
    <w:p>
      <w:pPr>
        <w:pStyle w:val="Normal"/>
        <w:rPr/>
      </w:pPr>
      <w:r>
        <w:rPr/>
      </w:r>
    </w:p>
    <w:p>
      <w:pPr>
        <w:pStyle w:val="TH"/>
        <w:rPr/>
      </w:pPr>
      <w:r>
        <w:rPr/>
        <w:t>Table 1</w:t>
      </w:r>
      <w:r>
        <w:rPr/>
        <w:t>6</w:t>
      </w:r>
      <w:r>
        <w:rPr/>
        <w:t>.</w:t>
      </w:r>
      <w:r>
        <w:rPr/>
        <w:t>4.1.1-4</w:t>
      </w:r>
      <w:r>
        <w:rPr/>
        <w:t xml:space="preserve">: </w:t>
      </w:r>
      <w:r>
        <w:rPr/>
        <w:t>Uplink spectral efficiency (TDD), InH</w:t>
      </w:r>
    </w:p>
    <w:tbl>
      <w:tblPr>
        <w:tblW w:w="8324" w:type="dxa"/>
        <w:jc w:val="center"/>
        <w:tblInd w:w="0" w:type="dxa"/>
        <w:tblLayout w:type="fixed"/>
        <w:tblCellMar>
          <w:top w:w="0" w:type="dxa"/>
          <w:left w:w="108" w:type="dxa"/>
          <w:bottom w:w="0" w:type="dxa"/>
          <w:right w:w="108" w:type="dxa"/>
        </w:tblCellMar>
      </w:tblPr>
      <w:tblGrid>
        <w:gridCol w:w="2896"/>
        <w:gridCol w:w="1357"/>
        <w:gridCol w:w="1357"/>
        <w:gridCol w:w="1357"/>
        <w:gridCol w:w="1357"/>
      </w:tblGrid>
      <w:tr>
        <w:trPr>
          <w:trHeight w:val="477"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Scheme and antenna configuration</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w:t>
            </w:r>
          </w:p>
          <w:p>
            <w:pPr>
              <w:pStyle w:val="TAH"/>
              <w:widowControl w:val="false"/>
              <w:rPr>
                <w:rFonts w:eastAsia="MS Mincho;MS Mincho"/>
                <w:b w:val="false"/>
                <w:b w:val="false"/>
                <w:lang w:val="en-US" w:eastAsia="en-US"/>
              </w:rPr>
            </w:pPr>
            <w:r>
              <w:rPr>
                <w:rFonts w:eastAsia="MS Mincho;MS Mincho"/>
                <w:b w:val="false"/>
                <w:lang w:val="en-US" w:eastAsia="en-US"/>
              </w:rPr>
              <w:t>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Cell average</w:t>
            </w:r>
          </w:p>
          <w:p>
            <w:pPr>
              <w:pStyle w:val="TAH"/>
              <w:widowControl w:val="false"/>
              <w:rPr>
                <w:rFonts w:eastAsia="MS Mincho;MS Mincho"/>
                <w:b w:val="false"/>
                <w:b w:val="false"/>
                <w:lang w:val="en-US" w:eastAsia="en-US"/>
              </w:rPr>
            </w:pPr>
            <w:r>
              <w:rPr>
                <w:b w:val="false"/>
                <w:lang w:val="en-US" w:eastAsia="en-US"/>
              </w:rPr>
              <w:t>[b/s/Hz/cell]</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Cell edge</w:t>
            </w:r>
          </w:p>
          <w:p>
            <w:pPr>
              <w:pStyle w:val="TAH"/>
              <w:widowControl w:val="false"/>
              <w:rPr>
                <w:rFonts w:eastAsia="MS Mincho;MS Mincho"/>
                <w:b w:val="false"/>
                <w:b w:val="false"/>
                <w:lang w:val="en-US" w:eastAsia="en-US"/>
              </w:rPr>
            </w:pPr>
            <w:r>
              <w:rPr>
                <w:rFonts w:eastAsia="MS Mincho;MS Mincho"/>
                <w:b w:val="false"/>
                <w:lang w:val="en-US" w:eastAsia="en-US"/>
              </w:rPr>
              <w:t>[b/s/Hz]</w:t>
            </w:r>
          </w:p>
        </w:tc>
      </w:tr>
      <w:tr>
        <w:trPr>
          <w:trHeight w:val="306"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Rel-8 SIMO 1x4</w:t>
            </w:r>
            <w:r>
              <w:rPr>
                <w:rFonts w:eastAsia="MS Mincho;MS Mincho"/>
                <w:b/>
                <w:lang w:val="en-US" w:eastAsia="en-US"/>
              </w:rPr>
              <w:t xml:space="preserve"> </w:t>
            </w:r>
            <w:r>
              <w:rPr>
                <w:rFonts w:eastAsia="MS Mincho;MS Mincho"/>
                <w:b/>
                <w:lang w:val="en-US" w:eastAsia="en-US"/>
              </w:rPr>
              <w:t>(A)</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2.25 / 0.07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9</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3.1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w:t>
            </w:r>
            <w:r>
              <w:rPr>
                <w:rFonts w:eastAsia="MS Mincho;MS Mincho"/>
                <w:b/>
                <w:lang w:val="en-US" w:eastAsia="en-US"/>
              </w:rPr>
              <w:t>2</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Rel-8 SIMO 1x4</w:t>
            </w:r>
            <w:r>
              <w:rPr>
                <w:rFonts w:eastAsia="MS Mincho;MS Mincho"/>
                <w:b/>
                <w:lang w:val="en-US" w:eastAsia="en-US"/>
              </w:rPr>
              <w:t xml:space="preserve"> </w:t>
            </w:r>
            <w:r>
              <w:rPr>
                <w:rFonts w:eastAsia="MS Mincho;MS Mincho"/>
                <w:b/>
                <w:lang w:val="en-US" w:eastAsia="en-US"/>
              </w:rPr>
              <w:t>(C)</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2.25 / 0.07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3.1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w:t>
            </w:r>
            <w:r>
              <w:rPr>
                <w:rFonts w:eastAsia="MS Mincho;MS Mincho"/>
                <w:b/>
                <w:lang w:val="en-US" w:eastAsia="en-US"/>
              </w:rPr>
              <w:t>3</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pl-PL" w:eastAsia="en-US"/>
              </w:rPr>
            </w:pPr>
            <w:r>
              <w:rPr>
                <w:rFonts w:eastAsia="MS Mincho;MS Mincho"/>
                <w:b/>
                <w:lang w:val="pl-PL" w:eastAsia="en-US"/>
              </w:rPr>
              <w:t>Rel-8 MU</w:t>
            </w:r>
            <w:r>
              <w:rPr>
                <w:rFonts w:eastAsia="MS Mincho;MS Mincho"/>
                <w:b/>
                <w:lang w:val="pl-PL" w:eastAsia="en-US"/>
              </w:rPr>
              <w:t>-</w:t>
            </w:r>
            <w:r>
              <w:rPr>
                <w:rFonts w:eastAsia="MS Mincho;MS Mincho"/>
                <w:b/>
                <w:lang w:val="pl-PL" w:eastAsia="en-US"/>
              </w:rPr>
              <w:t>MIMO 1x4</w:t>
            </w:r>
            <w:r>
              <w:rPr>
                <w:rFonts w:eastAsia="MS Mincho;MS Mincho"/>
                <w:b/>
                <w:lang w:val="pl-PL" w:eastAsia="en-US"/>
              </w:rPr>
              <w:t xml:space="preserve"> </w:t>
            </w:r>
            <w:r>
              <w:rPr>
                <w:rFonts w:eastAsia="MS Mincho;MS Mincho"/>
                <w:b/>
                <w:lang w:val="pl-PL" w:eastAsia="en-US"/>
              </w:rPr>
              <w:t>(</w:t>
            </w:r>
            <w:r>
              <w:rPr>
                <w:rFonts w:eastAsia="MS Mincho;MS Mincho"/>
                <w:b/>
                <w:lang w:val="pl-PL" w:eastAsia="en-US"/>
              </w:rPr>
              <w:t>A</w:t>
            </w:r>
            <w:r>
              <w:rPr>
                <w:rFonts w:eastAsia="MS Mincho;MS Mincho"/>
                <w:b/>
                <w:lang w:val="pl-PL" w:eastAsia="en-US"/>
              </w:rPr>
              <w:t>)</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2.25 / 0.07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2</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5.5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0.39</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SU-MIMO 2 x 4 (A)</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2.25 / 0.07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3.</w:t>
            </w:r>
            <w:r>
              <w:rPr>
                <w:rFonts w:eastAsia="MS Mincho;MS Mincho"/>
                <w:b/>
                <w:lang w:val="en-US" w:eastAsia="en-US"/>
              </w:rPr>
              <w:t>9</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0.2</w:t>
            </w:r>
            <w:r>
              <w:rPr>
                <w:rFonts w:eastAsia="MS Mincho;MS Mincho"/>
                <w:b/>
                <w:lang w:val="en-US" w:eastAsia="en-US"/>
              </w:rPr>
              <w:t>5</w:t>
            </w:r>
          </w:p>
        </w:tc>
      </w:tr>
    </w:tbl>
    <w:p>
      <w:pPr>
        <w:pStyle w:val="Normal"/>
        <w:rPr>
          <w:rFonts w:eastAsia="MS Mincho;MS Mincho"/>
          <w:lang w:val="en-US"/>
        </w:rPr>
      </w:pPr>
      <w:r>
        <w:rPr>
          <w:rFonts w:eastAsia="MS Mincho;MS Mincho"/>
          <w:lang w:val="en-US"/>
        </w:rPr>
      </w:r>
    </w:p>
    <w:p>
      <w:pPr>
        <w:pStyle w:val="Heading4"/>
        <w:ind w:left="0" w:hanging="0"/>
        <w:rPr>
          <w:rFonts w:eastAsia="MS Mincho;MS Mincho"/>
          <w:lang w:val="en-US"/>
        </w:rPr>
      </w:pPr>
      <w:bookmarkStart w:id="122" w:name="__RefHeading___Toc478248175"/>
      <w:bookmarkEnd w:id="122"/>
      <w:r>
        <w:rPr>
          <w:rFonts w:eastAsia="MS Mincho;MS Mincho"/>
          <w:lang w:val="en-US"/>
        </w:rPr>
        <w:t>16.4.1.2</w:t>
        <w:tab/>
      </w:r>
      <w:r>
        <w:rPr>
          <w:lang w:val="en-US" w:eastAsia="zh-CN"/>
        </w:rPr>
        <w:t>Microcellular</w:t>
      </w:r>
    </w:p>
    <w:p>
      <w:pPr>
        <w:pStyle w:val="Normal"/>
        <w:overflowPunct w:val="true"/>
        <w:autoSpaceDE w:val="true"/>
        <w:textAlignment w:val="auto"/>
        <w:rPr/>
      </w:pPr>
      <w:r>
        <w:rPr>
          <w:rFonts w:eastAsia="MS Mincho;MS Mincho"/>
          <w:lang w:val="en-US"/>
        </w:rPr>
        <w:t>Tables 16.4.</w:t>
      </w:r>
      <w:r>
        <w:rPr>
          <w:rFonts w:eastAsia="MS Mincho;MS Mincho"/>
          <w:color w:val="000000"/>
          <w:lang w:val="en-US"/>
        </w:rPr>
        <w:t xml:space="preserve">1.2-1 </w:t>
      </w:r>
      <w:r>
        <w:rPr>
          <w:rFonts w:eastAsia="MS Mincho;MS Mincho"/>
          <w:lang w:val="en-US"/>
        </w:rPr>
        <w:t>and16.4.</w:t>
      </w:r>
      <w:r>
        <w:rPr>
          <w:rFonts w:eastAsia="MS Mincho;MS Mincho"/>
          <w:color w:val="000000"/>
          <w:lang w:val="en-US"/>
        </w:rPr>
        <w:t>1.2-2</w:t>
      </w:r>
      <w:r>
        <w:rPr>
          <w:rFonts w:eastAsia="MS Mincho;MS Mincho"/>
          <w:lang w:val="en-US"/>
        </w:rPr>
        <w:t xml:space="preserve"> show the downlink spectral efficiency results in the microcellular environment </w:t>
      </w:r>
      <w:r>
        <w:rPr>
          <w:rFonts w:eastAsia="MS Mincho;MS Mincho"/>
          <w:lang w:val="en-US"/>
        </w:rPr>
        <w:t>(</w:t>
      </w:r>
      <w:r>
        <w:rPr>
          <w:rFonts w:eastAsia="MS Mincho;MS Mincho"/>
          <w:lang w:val="en-US"/>
        </w:rPr>
        <w:t>UMi</w:t>
      </w:r>
      <w:r>
        <w:rPr>
          <w:rFonts w:eastAsia="MS Mincho;MS Mincho"/>
          <w:lang w:val="en-US"/>
        </w:rPr>
        <w:t xml:space="preserve"> </w:t>
      </w:r>
      <w:r>
        <w:rPr>
          <w:rFonts w:eastAsia="MS Mincho;MS Mincho"/>
          <w:lang w:val="en-US"/>
        </w:rPr>
        <w:t xml:space="preserve">(Urban Micro) </w:t>
      </w:r>
      <w:r>
        <w:rPr>
          <w:rFonts w:eastAsia="MS Mincho;MS Mincho"/>
          <w:lang w:val="en-US"/>
        </w:rPr>
        <w:t>channel model)</w:t>
      </w:r>
      <w:r>
        <w:rPr>
          <w:rFonts w:eastAsia="MS Mincho;MS Mincho"/>
          <w:lang w:val="en-US"/>
        </w:rPr>
        <w:t xml:space="preserve"> for FDD and TDD, respectively. The tables show that</w:t>
      </w:r>
      <w:r>
        <w:rPr>
          <w:rFonts w:eastAsia="MS Mincho;MS Mincho"/>
          <w:lang w:val="en-US"/>
        </w:rPr>
        <w:t>,</w:t>
      </w:r>
      <w:r>
        <w:rPr>
          <w:rFonts w:eastAsia="MS Mincho;MS Mincho"/>
          <w:lang w:val="en-US"/>
        </w:rPr>
        <w:t xml:space="preserve"> with the extension of LTE Rel-8 with MU-MIMO 4 x 2</w:t>
      </w:r>
      <w:r>
        <w:rPr>
          <w:rFonts w:eastAsia="MS Mincho;MS Mincho"/>
          <w:lang w:val="en-US"/>
        </w:rPr>
        <w:t>,</w:t>
      </w:r>
      <w:r>
        <w:rPr>
          <w:rFonts w:eastAsia="MS Mincho;MS Mincho"/>
          <w:lang w:val="en-US"/>
        </w:rPr>
        <w:t xml:space="preserve"> the ITU requirements are fulfilled. </w:t>
      </w:r>
      <w:r>
        <w:rPr>
          <w:rFonts w:eastAsia="MS Mincho;MS Mincho"/>
          <w:i/>
          <w:lang w:val="en-US"/>
        </w:rPr>
        <w:t xml:space="preserve">Thus it can be concluded that any of </w:t>
      </w:r>
      <w:r>
        <w:rPr>
          <w:rFonts w:eastAsia="MS Mincho;MS Mincho"/>
          <w:i/>
          <w:lang w:val="en-US"/>
        </w:rPr>
        <w:t xml:space="preserve">the evaluated </w:t>
      </w:r>
      <w:r>
        <w:rPr>
          <w:rFonts w:eastAsia="MS Mincho;MS Mincho"/>
          <w:i/>
          <w:lang w:val="en-US"/>
        </w:rPr>
        <w:t>LTE</w:t>
      </w:r>
      <w:r>
        <w:rPr>
          <w:rFonts w:eastAsia="MS Mincho;MS Mincho"/>
          <w:i/>
          <w:lang w:val="en-US"/>
        </w:rPr>
        <w:t xml:space="preserve"> configurations</w:t>
      </w:r>
      <w:r>
        <w:rPr>
          <w:rFonts w:eastAsia="MS Mincho;MS Mincho"/>
          <w:i/>
          <w:lang w:val="en-US"/>
        </w:rPr>
        <w:t xml:space="preserve"> fulfill the ITU requirements on downlink cell-average and cell-edge spectral efficiency for the </w:t>
      </w:r>
      <w:r>
        <w:rPr>
          <w:rFonts w:eastAsia="MS Mincho;MS Mincho"/>
          <w:i/>
          <w:lang w:val="en-US"/>
        </w:rPr>
        <w:t>microcellular</w:t>
      </w:r>
      <w:r>
        <w:rPr>
          <w:rFonts w:eastAsia="MS Mincho;MS Mincho"/>
          <w:i/>
          <w:lang w:val="en-US"/>
        </w:rPr>
        <w:t xml:space="preserve"> environment.</w:t>
      </w:r>
      <w:r>
        <w:rPr>
          <w:rFonts w:eastAsia="MS Mincho;MS Mincho"/>
          <w:i/>
          <w:lang w:val="en-US"/>
        </w:rPr>
        <w:t xml:space="preserve"> </w:t>
      </w:r>
      <w:r>
        <w:rPr>
          <w:rFonts w:eastAsia="MS Mincho;MS Mincho"/>
          <w:lang w:val="en-US"/>
        </w:rPr>
        <w:t>T</w:t>
      </w:r>
      <w:r>
        <w:rPr>
          <w:rFonts w:eastAsia="MS Mincho;MS Mincho"/>
          <w:lang w:val="en-US"/>
        </w:rPr>
        <w:t>he tables</w:t>
      </w:r>
      <w:r>
        <w:rPr>
          <w:rFonts w:eastAsia="MS Mincho;MS Mincho"/>
          <w:lang w:val="en-US"/>
        </w:rPr>
        <w:t xml:space="preserve"> also illustrate </w:t>
      </w:r>
      <w:r>
        <w:rPr>
          <w:rFonts w:eastAsia="MS Mincho;MS Mincho"/>
          <w:lang w:val="en-US"/>
        </w:rPr>
        <w:t>th</w:t>
      </w:r>
      <w:r>
        <w:rPr>
          <w:rFonts w:eastAsia="MS Mincho;MS Mincho"/>
          <w:lang w:val="en-US"/>
        </w:rPr>
        <w:t>e</w:t>
      </w:r>
      <w:r>
        <w:rPr>
          <w:rFonts w:eastAsia="MS Mincho;MS Mincho"/>
          <w:lang w:val="en-US"/>
        </w:rPr>
        <w:t xml:space="preserve"> </w:t>
      </w:r>
      <w:r>
        <w:rPr>
          <w:rFonts w:eastAsia="MS Mincho;MS Mincho"/>
          <w:lang w:val="en-US"/>
        </w:rPr>
        <w:t xml:space="preserve">further improved performance that can be achieved by using </w:t>
      </w:r>
      <w:r>
        <w:rPr>
          <w:rFonts w:eastAsia="MS Mincho;MS Mincho"/>
          <w:lang w:val="en-US"/>
        </w:rPr>
        <w:t xml:space="preserve">additional </w:t>
      </w:r>
      <w:r>
        <w:rPr>
          <w:rFonts w:eastAsia="MS Mincho;MS Mincho"/>
          <w:lang w:val="en-US"/>
        </w:rPr>
        <w:t xml:space="preserve">technology </w:t>
      </w:r>
      <w:r>
        <w:rPr>
          <w:rFonts w:eastAsia="MS Mincho;MS Mincho"/>
          <w:lang w:val="en-US"/>
        </w:rPr>
        <w:t>features.</w:t>
      </w:r>
    </w:p>
    <w:p>
      <w:pPr>
        <w:pStyle w:val="TH"/>
        <w:rPr>
          <w:rFonts w:eastAsia="MS Mincho;MS Mincho"/>
        </w:rPr>
      </w:pPr>
      <w:r>
        <w:rPr>
          <w:rFonts w:eastAsia="MS Mincho;MS Mincho"/>
          <w:lang w:eastAsia="en-US"/>
        </w:rPr>
        <w:t>Table 1</w:t>
      </w:r>
      <w:r>
        <w:rPr>
          <w:rFonts w:eastAsia="MS Mincho;MS Mincho"/>
        </w:rPr>
        <w:t>6</w:t>
      </w:r>
      <w:r>
        <w:rPr>
          <w:rFonts w:eastAsia="MS Mincho;MS Mincho"/>
          <w:lang w:eastAsia="en-US"/>
        </w:rPr>
        <w:t>.</w:t>
      </w:r>
      <w:r>
        <w:rPr>
          <w:rFonts w:eastAsia="MS Mincho;MS Mincho"/>
        </w:rPr>
        <w:t>4.1.2-1</w:t>
      </w:r>
      <w:r>
        <w:rPr>
          <w:rFonts w:eastAsia="MS Mincho;MS Mincho"/>
        </w:rPr>
        <w:t xml:space="preserve">: </w:t>
      </w:r>
      <w:r>
        <w:rPr>
          <w:rFonts w:eastAsia="MS Mincho;MS Mincho"/>
        </w:rPr>
        <w:t>Downlink spectral efficiency (FDD), U</w:t>
      </w:r>
      <w:r>
        <w:rPr>
          <w:rFonts w:eastAsia="MS Mincho;MS Mincho"/>
        </w:rPr>
        <w:t>m</w:t>
      </w:r>
      <w:r>
        <w:rPr>
          <w:rFonts w:eastAsia="MS Mincho;MS Mincho"/>
        </w:rPr>
        <w:t>i</w:t>
      </w:r>
    </w:p>
    <w:tbl>
      <w:tblPr>
        <w:tblW w:w="9648" w:type="dxa"/>
        <w:jc w:val="center"/>
        <w:tblInd w:w="0" w:type="dxa"/>
        <w:tblLayout w:type="fixed"/>
        <w:tblCellMar>
          <w:top w:w="0" w:type="dxa"/>
          <w:left w:w="108" w:type="dxa"/>
          <w:bottom w:w="0" w:type="dxa"/>
          <w:right w:w="108" w:type="dxa"/>
        </w:tblCellMar>
      </w:tblPr>
      <w:tblGrid>
        <w:gridCol w:w="2363"/>
        <w:gridCol w:w="1345"/>
        <w:gridCol w:w="1111"/>
        <w:gridCol w:w="766"/>
        <w:gridCol w:w="823"/>
        <w:gridCol w:w="797"/>
        <w:gridCol w:w="900"/>
        <w:gridCol w:w="823"/>
        <w:gridCol w:w="720"/>
      </w:tblGrid>
      <w:tr>
        <w:trPr>
          <w:trHeight w:val="226" w:hRule="atLeast"/>
        </w:trPr>
        <w:tc>
          <w:tcPr>
            <w:tcW w:w="2363"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Scheme and antenna configuration</w:t>
            </w:r>
          </w:p>
        </w:tc>
        <w:tc>
          <w:tcPr>
            <w:tcW w:w="1345"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 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1111"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2386"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average </w:t>
            </w:r>
            <w:r>
              <w:rPr>
                <w:b w:val="false"/>
                <w:lang w:val="en-US" w:eastAsia="en-US"/>
              </w:rPr>
              <w:t>[b/s/Hz/cell]</w:t>
            </w:r>
          </w:p>
        </w:tc>
        <w:tc>
          <w:tcPr>
            <w:tcW w:w="2443"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edge </w:t>
            </w:r>
            <w:r>
              <w:rPr>
                <w:rFonts w:eastAsia="MS Mincho;MS Mincho"/>
                <w:b w:val="false"/>
                <w:lang w:val="en-US" w:eastAsia="en-US"/>
              </w:rPr>
              <w:t>[b/s/Hz]</w:t>
            </w:r>
          </w:p>
        </w:tc>
      </w:tr>
      <w:tr>
        <w:trPr>
          <w:trHeight w:val="250" w:hRule="atLeast"/>
        </w:trPr>
        <w:tc>
          <w:tcPr>
            <w:tcW w:w="2363"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345"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111"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b w:val="false"/>
                <w:b w:val="false"/>
                <w:lang w:val="en-US" w:eastAsia="en-US"/>
              </w:rPr>
            </w:pPr>
            <w:r>
              <w:rPr>
                <w:b w:val="false"/>
                <w:lang w:val="en-US" w:eastAsia="en-US"/>
              </w:rPr>
            </w:r>
          </w:p>
        </w:tc>
        <w:tc>
          <w:tcPr>
            <w:tcW w:w="766"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823"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79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c>
          <w:tcPr>
            <w:tcW w:w="900"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823"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r>
      <w:tr>
        <w:trPr>
          <w:trHeight w:val="312"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de-DE" w:eastAsia="en-US"/>
              </w:rPr>
              <w:t>MU-MIMO 4 x 2</w:t>
            </w:r>
            <w:r>
              <w:rPr>
                <w:rFonts w:eastAsia="MS Mincho;MS Mincho"/>
                <w:b/>
                <w:lang w:val="de-DE" w:eastAsia="en-US"/>
              </w:rPr>
              <w:t xml:space="preserve"> </w:t>
            </w:r>
            <w:r>
              <w:rPr>
                <w:rFonts w:eastAsia="MS Mincho;MS Mincho"/>
                <w:b/>
                <w:lang w:val="de-DE"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2.6 / 0.075</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8</w:t>
            </w:r>
          </w:p>
        </w:tc>
        <w:tc>
          <w:tcPr>
            <w:tcW w:w="76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3.5</w:t>
            </w:r>
          </w:p>
        </w:tc>
        <w:tc>
          <w:tcPr>
            <w:tcW w:w="82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3.2</w:t>
            </w:r>
          </w:p>
        </w:tc>
        <w:tc>
          <w:tcPr>
            <w:tcW w:w="79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2.9</w:t>
            </w:r>
          </w:p>
        </w:tc>
        <w:tc>
          <w:tcPr>
            <w:tcW w:w="90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0</w:t>
            </w:r>
          </w:p>
        </w:tc>
        <w:tc>
          <w:tcPr>
            <w:tcW w:w="82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0.096</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0.087</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MU-MIMO 4 x 2</w:t>
            </w:r>
            <w:r>
              <w:rPr>
                <w:rFonts w:eastAsia="MS Mincho;MS Mincho"/>
                <w:b/>
                <w:lang w:val="en-US" w:eastAsia="en-US"/>
              </w:rPr>
              <w:t xml:space="preserve"> </w:t>
            </w:r>
            <w:r>
              <w:rPr>
                <w:rFonts w:eastAsia="MS Mincho;MS Mincho"/>
                <w:b/>
                <w:lang w:val="en-US" w:eastAsia="en-US"/>
              </w:rPr>
              <w:t>(A)</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2.6 / 0.075</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w:t>
            </w:r>
          </w:p>
        </w:tc>
        <w:tc>
          <w:tcPr>
            <w:tcW w:w="76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3.4</w:t>
            </w:r>
          </w:p>
        </w:tc>
        <w:tc>
          <w:tcPr>
            <w:tcW w:w="82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3.1</w:t>
            </w:r>
          </w:p>
        </w:tc>
        <w:tc>
          <w:tcPr>
            <w:tcW w:w="79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2.8</w:t>
            </w:r>
          </w:p>
        </w:tc>
        <w:tc>
          <w:tcPr>
            <w:tcW w:w="90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2</w:t>
            </w:r>
          </w:p>
        </w:tc>
        <w:tc>
          <w:tcPr>
            <w:tcW w:w="82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0.099</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fr-FR" w:eastAsia="en-US"/>
              </w:rPr>
            </w:pPr>
            <w:r>
              <w:rPr>
                <w:rFonts w:eastAsia="MS Mincho;MS Mincho"/>
                <w:b/>
                <w:lang w:val="fr-FR" w:eastAsia="en-US"/>
              </w:rPr>
              <w:t>CS/</w:t>
            </w:r>
            <w:r>
              <w:rPr>
                <w:rFonts w:eastAsia="MS Mincho;MS Mincho"/>
                <w:b/>
                <w:lang w:val="fr-FR" w:eastAsia="en-US"/>
              </w:rPr>
              <w:t>C</w:t>
            </w:r>
            <w:r>
              <w:rPr>
                <w:rFonts w:eastAsia="MS Mincho;MS Mincho"/>
                <w:b/>
                <w:lang w:val="fr-FR" w:eastAsia="en-US"/>
              </w:rPr>
              <w:t>B-CoMP 4 x 2</w:t>
            </w:r>
            <w:r>
              <w:rPr>
                <w:rFonts w:eastAsia="MS Mincho;MS Mincho"/>
                <w:b/>
                <w:lang w:val="fr-FR" w:eastAsia="en-US"/>
              </w:rPr>
              <w:t xml:space="preserve"> </w:t>
            </w:r>
            <w:r>
              <w:rPr>
                <w:rFonts w:eastAsia="MS Mincho;MS Mincho"/>
                <w:b/>
                <w:lang w:val="fr-FR"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2.6 / 0.075</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5</w:t>
            </w:r>
          </w:p>
        </w:tc>
        <w:tc>
          <w:tcPr>
            <w:tcW w:w="76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3.</w:t>
            </w:r>
            <w:r>
              <w:rPr>
                <w:rFonts w:eastAsia="MS Mincho;MS Mincho" w:cs="Arial"/>
                <w:b/>
                <w:lang w:val="en-US" w:eastAsia="en-US"/>
              </w:rPr>
              <w:t>6</w:t>
            </w:r>
          </w:p>
        </w:tc>
        <w:tc>
          <w:tcPr>
            <w:tcW w:w="82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3.3</w:t>
            </w:r>
          </w:p>
        </w:tc>
        <w:tc>
          <w:tcPr>
            <w:tcW w:w="79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3.0</w:t>
            </w:r>
          </w:p>
        </w:tc>
        <w:tc>
          <w:tcPr>
            <w:tcW w:w="90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0.11</w:t>
            </w:r>
          </w:p>
        </w:tc>
        <w:tc>
          <w:tcPr>
            <w:tcW w:w="82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0.</w:t>
            </w:r>
            <w:r>
              <w:rPr>
                <w:rFonts w:eastAsia="MS Mincho;MS Mincho" w:cs="Arial"/>
                <w:b/>
                <w:lang w:val="en-US" w:eastAsia="en-US"/>
              </w:rPr>
              <w:t>099</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w:t>
            </w:r>
            <w:r>
              <w:rPr>
                <w:rFonts w:eastAsia="MS Mincho;MS Mincho" w:cs="Arial"/>
                <w:b/>
                <w:lang w:val="en-US" w:eastAsia="en-US"/>
              </w:rPr>
              <w:t>89</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JP-CoMP 4 x 2</w:t>
            </w:r>
            <w:r>
              <w:rPr>
                <w:rFonts w:eastAsia="MS Mincho;MS Mincho"/>
                <w:b/>
                <w:lang w:val="en-US" w:eastAsia="en-US"/>
              </w:rPr>
              <w:t xml:space="preserve"> </w:t>
            </w:r>
            <w:r>
              <w:rPr>
                <w:rFonts w:eastAsia="MS Mincho;MS Mincho"/>
                <w:b/>
                <w:lang w:val="en-US"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2.6 / 0.075</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w:t>
            </w:r>
          </w:p>
        </w:tc>
        <w:tc>
          <w:tcPr>
            <w:tcW w:w="76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4.5</w:t>
            </w:r>
          </w:p>
        </w:tc>
        <w:tc>
          <w:tcPr>
            <w:tcW w:w="82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4.1</w:t>
            </w:r>
          </w:p>
        </w:tc>
        <w:tc>
          <w:tcPr>
            <w:tcW w:w="79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3.7</w:t>
            </w:r>
          </w:p>
        </w:tc>
        <w:tc>
          <w:tcPr>
            <w:tcW w:w="90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0.14</w:t>
            </w:r>
          </w:p>
        </w:tc>
        <w:tc>
          <w:tcPr>
            <w:tcW w:w="82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3</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2</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MU-MIMO 8 x 2</w:t>
            </w:r>
            <w:r>
              <w:rPr>
                <w:rFonts w:eastAsia="MS Mincho;MS Mincho"/>
                <w:b/>
                <w:lang w:val="en-US" w:eastAsia="en-US"/>
              </w:rPr>
              <w:t xml:space="preserve"> </w:t>
            </w:r>
            <w:r>
              <w:rPr>
                <w:rFonts w:eastAsia="MS Mincho;MS Mincho"/>
                <w:b/>
                <w:lang w:val="en-US" w:eastAsia="en-US"/>
              </w:rPr>
              <w:t>(C/E)</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2.6 / 0.075</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4</w:t>
            </w:r>
          </w:p>
        </w:tc>
        <w:tc>
          <w:tcPr>
            <w:tcW w:w="76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4.2</w:t>
            </w:r>
          </w:p>
        </w:tc>
        <w:tc>
          <w:tcPr>
            <w:tcW w:w="82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3.8</w:t>
            </w:r>
          </w:p>
        </w:tc>
        <w:tc>
          <w:tcPr>
            <w:tcW w:w="79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3.5</w:t>
            </w:r>
          </w:p>
        </w:tc>
        <w:tc>
          <w:tcPr>
            <w:tcW w:w="90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0.15</w:t>
            </w:r>
          </w:p>
        </w:tc>
        <w:tc>
          <w:tcPr>
            <w:tcW w:w="82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4</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3</w:t>
            </w:r>
          </w:p>
        </w:tc>
      </w:tr>
    </w:tbl>
    <w:p>
      <w:pPr>
        <w:pStyle w:val="Normal"/>
        <w:rPr>
          <w:rFonts w:eastAsia="MS Mincho;MS Mincho"/>
          <w:lang w:eastAsia="en-US"/>
        </w:rPr>
      </w:pPr>
      <w:r>
        <w:rPr>
          <w:rFonts w:eastAsia="MS Mincho;MS Mincho"/>
          <w:lang w:eastAsia="en-US"/>
        </w:rPr>
      </w:r>
    </w:p>
    <w:p>
      <w:pPr>
        <w:pStyle w:val="TH"/>
        <w:rPr>
          <w:rFonts w:eastAsia="MS Mincho;MS Mincho"/>
        </w:rPr>
      </w:pPr>
      <w:r>
        <w:rPr>
          <w:rFonts w:eastAsia="MS Mincho;MS Mincho"/>
        </w:rPr>
        <w:t>Table 1</w:t>
      </w:r>
      <w:r>
        <w:rPr>
          <w:rFonts w:eastAsia="MS Mincho;MS Mincho"/>
        </w:rPr>
        <w:t>6</w:t>
      </w:r>
      <w:r>
        <w:rPr>
          <w:rFonts w:eastAsia="MS Mincho;MS Mincho"/>
        </w:rPr>
        <w:t>.</w:t>
      </w:r>
      <w:r>
        <w:rPr>
          <w:rFonts w:eastAsia="MS Mincho;MS Mincho"/>
        </w:rPr>
        <w:t>4.1.2-2</w:t>
      </w:r>
      <w:r>
        <w:rPr>
          <w:rFonts w:eastAsia="MS Mincho;MS Mincho"/>
        </w:rPr>
        <w:t xml:space="preserve">: </w:t>
      </w:r>
      <w:r>
        <w:rPr>
          <w:rFonts w:eastAsia="MS Mincho;MS Mincho"/>
        </w:rPr>
        <w:t>Downlink spectral efficiency (TDD), U</w:t>
      </w:r>
      <w:r>
        <w:rPr>
          <w:rFonts w:eastAsia="MS Mincho;MS Mincho"/>
        </w:rPr>
        <w:t>m</w:t>
      </w:r>
      <w:r>
        <w:rPr>
          <w:rFonts w:eastAsia="MS Mincho;MS Mincho"/>
        </w:rPr>
        <w:t>i</w:t>
      </w:r>
    </w:p>
    <w:tbl>
      <w:tblPr>
        <w:tblW w:w="9316" w:type="dxa"/>
        <w:jc w:val="center"/>
        <w:tblInd w:w="0" w:type="dxa"/>
        <w:tblLayout w:type="fixed"/>
        <w:tblCellMar>
          <w:top w:w="0" w:type="dxa"/>
          <w:left w:w="108" w:type="dxa"/>
          <w:bottom w:w="0" w:type="dxa"/>
          <w:right w:w="108" w:type="dxa"/>
        </w:tblCellMar>
      </w:tblPr>
      <w:tblGrid>
        <w:gridCol w:w="2289"/>
        <w:gridCol w:w="1317"/>
        <w:gridCol w:w="964"/>
        <w:gridCol w:w="773"/>
        <w:gridCol w:w="774"/>
        <w:gridCol w:w="809"/>
        <w:gridCol w:w="771"/>
        <w:gridCol w:w="803"/>
        <w:gridCol w:w="816"/>
      </w:tblGrid>
      <w:tr>
        <w:trPr>
          <w:trHeight w:val="226" w:hRule="atLeast"/>
        </w:trPr>
        <w:tc>
          <w:tcPr>
            <w:tcW w:w="2289"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Scheme and antenna configuration</w:t>
            </w:r>
          </w:p>
        </w:tc>
        <w:tc>
          <w:tcPr>
            <w:tcW w:w="1317"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 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964"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2356"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average </w:t>
            </w:r>
            <w:r>
              <w:rPr>
                <w:b w:val="false"/>
                <w:lang w:val="en-US" w:eastAsia="en-US"/>
              </w:rPr>
              <w:t>[b/s/Hz/cell]</w:t>
            </w:r>
          </w:p>
        </w:tc>
        <w:tc>
          <w:tcPr>
            <w:tcW w:w="2390"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edge </w:t>
            </w:r>
            <w:r>
              <w:rPr>
                <w:rFonts w:eastAsia="MS Mincho;MS Mincho"/>
                <w:b w:val="false"/>
                <w:lang w:val="en-US" w:eastAsia="en-US"/>
              </w:rPr>
              <w:t>[b/s/Hz]</w:t>
            </w:r>
          </w:p>
        </w:tc>
      </w:tr>
      <w:tr>
        <w:trPr>
          <w:trHeight w:val="250" w:hRule="atLeast"/>
        </w:trPr>
        <w:tc>
          <w:tcPr>
            <w:tcW w:w="2289"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317"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964"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b w:val="false"/>
                <w:b w:val="false"/>
                <w:lang w:val="en-US" w:eastAsia="en-US"/>
              </w:rPr>
            </w:pPr>
            <w:r>
              <w:rPr>
                <w:b w:val="false"/>
                <w:lang w:val="en-US" w:eastAsia="en-US"/>
              </w:rPr>
            </w:r>
          </w:p>
        </w:tc>
        <w:tc>
          <w:tcPr>
            <w:tcW w:w="773"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774"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809"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c>
          <w:tcPr>
            <w:tcW w:w="771"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816"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r>
      <w:tr>
        <w:trPr>
          <w:trHeight w:val="312" w:hRule="atLeast"/>
        </w:trPr>
        <w:tc>
          <w:tcPr>
            <w:tcW w:w="228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de-DE" w:eastAsia="en-US"/>
              </w:rPr>
            </w:pPr>
            <w:r>
              <w:rPr>
                <w:rFonts w:eastAsia="MS Mincho;MS Mincho"/>
                <w:b/>
                <w:lang w:val="de-DE" w:eastAsia="en-US"/>
              </w:rPr>
              <w:t>MU-MIMO 4 x 2</w:t>
            </w:r>
            <w:r>
              <w:rPr>
                <w:rFonts w:eastAsia="MS Mincho;MS Mincho"/>
                <w:b/>
                <w:lang w:val="de-DE" w:eastAsia="en-US"/>
              </w:rPr>
              <w:t xml:space="preserve"> </w:t>
            </w:r>
            <w:r>
              <w:rPr>
                <w:rFonts w:eastAsia="MS Mincho;MS Mincho"/>
                <w:b/>
                <w:lang w:val="de-DE" w:eastAsia="en-US"/>
              </w:rPr>
              <w:t>(C)</w:t>
            </w:r>
          </w:p>
        </w:tc>
        <w:tc>
          <w:tcPr>
            <w:tcW w:w="13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2.6 / 0.075</w:t>
            </w:r>
          </w:p>
        </w:tc>
        <w:tc>
          <w:tcPr>
            <w:tcW w:w="96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8</w:t>
            </w:r>
          </w:p>
        </w:tc>
        <w:tc>
          <w:tcPr>
            <w:tcW w:w="77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3.</w:t>
            </w:r>
            <w:r>
              <w:rPr>
                <w:rFonts w:eastAsia="MS Mincho;MS Mincho" w:cs="Arial"/>
                <w:b/>
                <w:lang w:val="en-US" w:eastAsia="en-US"/>
              </w:rPr>
              <w:t>5</w:t>
            </w:r>
          </w:p>
        </w:tc>
        <w:tc>
          <w:tcPr>
            <w:tcW w:w="77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3.2</w:t>
            </w:r>
          </w:p>
        </w:tc>
        <w:tc>
          <w:tcPr>
            <w:tcW w:w="8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3.0</w:t>
            </w:r>
          </w:p>
        </w:tc>
        <w:tc>
          <w:tcPr>
            <w:tcW w:w="77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0.1</w:t>
            </w:r>
            <w:r>
              <w:rPr>
                <w:rFonts w:eastAsia="MS Mincho;MS Mincho" w:cs="Arial"/>
                <w:b/>
                <w:lang w:val="en-US" w:eastAsia="en-US"/>
              </w:rPr>
              <w:t>1</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0.09</w:t>
            </w:r>
            <w:r>
              <w:rPr>
                <w:rFonts w:eastAsia="MS Mincho;MS Mincho" w:cs="Arial"/>
                <w:b/>
                <w:lang w:val="en-US" w:eastAsia="en-US"/>
              </w:rPr>
              <w:t>6</w:t>
            </w:r>
          </w:p>
        </w:tc>
        <w:tc>
          <w:tcPr>
            <w:tcW w:w="81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0.089</w:t>
            </w:r>
          </w:p>
        </w:tc>
      </w:tr>
      <w:tr>
        <w:trPr>
          <w:trHeight w:val="300" w:hRule="atLeast"/>
        </w:trPr>
        <w:tc>
          <w:tcPr>
            <w:tcW w:w="228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de-DE" w:eastAsia="en-US"/>
              </w:rPr>
            </w:pPr>
            <w:r>
              <w:rPr>
                <w:rFonts w:eastAsia="MS Mincho;MS Mincho"/>
                <w:b/>
                <w:lang w:val="en-US" w:eastAsia="en-US"/>
              </w:rPr>
              <w:t>MU-MIMO 4 x 2</w:t>
            </w:r>
            <w:r>
              <w:rPr>
                <w:rFonts w:eastAsia="MS Mincho;MS Mincho"/>
                <w:b/>
                <w:lang w:val="en-US" w:eastAsia="en-US"/>
              </w:rPr>
              <w:t xml:space="preserve"> </w:t>
            </w:r>
            <w:r>
              <w:rPr>
                <w:rFonts w:eastAsia="MS Mincho;MS Mincho"/>
                <w:b/>
                <w:lang w:val="en-US" w:eastAsia="en-US"/>
              </w:rPr>
              <w:t>(A)</w:t>
            </w:r>
          </w:p>
        </w:tc>
        <w:tc>
          <w:tcPr>
            <w:tcW w:w="13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2.6 / 0.075</w:t>
            </w:r>
          </w:p>
        </w:tc>
        <w:tc>
          <w:tcPr>
            <w:tcW w:w="96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w:t>
            </w:r>
          </w:p>
        </w:tc>
        <w:tc>
          <w:tcPr>
            <w:tcW w:w="77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3.</w:t>
            </w:r>
            <w:r>
              <w:rPr>
                <w:rFonts w:eastAsia="MS Mincho;MS Mincho" w:cs="Arial"/>
                <w:b/>
                <w:lang w:val="en-US" w:eastAsia="en-US"/>
              </w:rPr>
              <w:t>2</w:t>
            </w:r>
          </w:p>
        </w:tc>
        <w:tc>
          <w:tcPr>
            <w:tcW w:w="77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2.9</w:t>
            </w:r>
          </w:p>
        </w:tc>
        <w:tc>
          <w:tcPr>
            <w:tcW w:w="8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2.7</w:t>
            </w:r>
          </w:p>
        </w:tc>
        <w:tc>
          <w:tcPr>
            <w:tcW w:w="77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1</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0.10</w:t>
            </w:r>
          </w:p>
        </w:tc>
        <w:tc>
          <w:tcPr>
            <w:tcW w:w="81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0.09</w:t>
            </w:r>
            <w:r>
              <w:rPr>
                <w:rFonts w:eastAsia="MS Mincho;MS Mincho" w:cs="Arial"/>
                <w:b/>
                <w:lang w:val="en-US" w:eastAsia="en-US"/>
              </w:rPr>
              <w:t>5</w:t>
            </w:r>
          </w:p>
        </w:tc>
      </w:tr>
      <w:tr>
        <w:trPr>
          <w:trHeight w:val="300" w:hRule="atLeast"/>
        </w:trPr>
        <w:tc>
          <w:tcPr>
            <w:tcW w:w="228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pPr>
            <w:r>
              <w:rPr>
                <w:rFonts w:eastAsia="MS Mincho;MS Mincho"/>
                <w:b/>
                <w:lang w:val="fr-FR" w:eastAsia="en-US"/>
              </w:rPr>
              <w:t>CS/</w:t>
            </w:r>
            <w:r>
              <w:rPr>
                <w:rFonts w:eastAsia="MS Mincho;MS Mincho"/>
                <w:b/>
                <w:lang w:val="fr-FR" w:eastAsia="en-US"/>
              </w:rPr>
              <w:t>C</w:t>
            </w:r>
            <w:r>
              <w:rPr>
                <w:rFonts w:eastAsia="MS Mincho;MS Mincho"/>
                <w:b/>
                <w:lang w:val="fr-FR" w:eastAsia="en-US"/>
              </w:rPr>
              <w:t>B-CoMP 4 x 2</w:t>
            </w:r>
            <w:r>
              <w:rPr>
                <w:rFonts w:eastAsia="MS Mincho;MS Mincho"/>
                <w:b/>
                <w:lang w:val="fr-FR" w:eastAsia="en-US"/>
              </w:rPr>
              <w:t xml:space="preserve"> </w:t>
            </w:r>
            <w:r>
              <w:rPr>
                <w:rFonts w:eastAsia="MS Mincho;MS Mincho"/>
                <w:b/>
                <w:lang w:val="fr-FR" w:eastAsia="en-US"/>
              </w:rPr>
              <w:t>(C)</w:t>
            </w:r>
          </w:p>
        </w:tc>
        <w:tc>
          <w:tcPr>
            <w:tcW w:w="13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2.6 / 0.075</w:t>
            </w:r>
          </w:p>
        </w:tc>
        <w:tc>
          <w:tcPr>
            <w:tcW w:w="96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w:t>
            </w:r>
          </w:p>
        </w:tc>
        <w:tc>
          <w:tcPr>
            <w:tcW w:w="77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w:t>
            </w:r>
            <w:r>
              <w:rPr>
                <w:rFonts w:eastAsia="MS Mincho;MS Mincho" w:cs="Arial"/>
                <w:b/>
                <w:lang w:val="en-US" w:eastAsia="en-US"/>
              </w:rPr>
              <w:t>6</w:t>
            </w:r>
          </w:p>
        </w:tc>
        <w:tc>
          <w:tcPr>
            <w:tcW w:w="77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w:t>
            </w:r>
            <w:r>
              <w:rPr>
                <w:rFonts w:eastAsia="MS Mincho;MS Mincho" w:cs="Arial"/>
                <w:b/>
                <w:lang w:val="en-US" w:eastAsia="en-US"/>
              </w:rPr>
              <w:t>3</w:t>
            </w:r>
          </w:p>
        </w:tc>
        <w:tc>
          <w:tcPr>
            <w:tcW w:w="8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w:t>
            </w:r>
            <w:r>
              <w:rPr>
                <w:rFonts w:eastAsia="MS Mincho;MS Mincho" w:cs="Arial"/>
                <w:b/>
                <w:lang w:val="en-US" w:eastAsia="en-US"/>
              </w:rPr>
              <w:t>1</w:t>
            </w:r>
          </w:p>
        </w:tc>
        <w:tc>
          <w:tcPr>
            <w:tcW w:w="77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w:t>
            </w:r>
            <w:r>
              <w:rPr>
                <w:rFonts w:eastAsia="MS Mincho;MS Mincho" w:cs="Arial"/>
                <w:b/>
                <w:lang w:val="en-US" w:eastAsia="en-US"/>
              </w:rPr>
              <w:t>10</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0.09</w:t>
            </w:r>
            <w:r>
              <w:rPr>
                <w:rFonts w:eastAsia="MS Mincho;MS Mincho" w:cs="Arial"/>
                <w:b/>
                <w:lang w:val="en-US" w:eastAsia="en-US"/>
              </w:rPr>
              <w:t>2</w:t>
            </w:r>
          </w:p>
        </w:tc>
        <w:tc>
          <w:tcPr>
            <w:tcW w:w="81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w:t>
            </w:r>
            <w:r>
              <w:rPr>
                <w:rFonts w:eastAsia="MS Mincho;MS Mincho" w:cs="Arial"/>
                <w:b/>
                <w:lang w:val="en-US" w:eastAsia="en-US"/>
              </w:rPr>
              <w:t>86</w:t>
            </w:r>
          </w:p>
        </w:tc>
      </w:tr>
      <w:tr>
        <w:trPr>
          <w:trHeight w:val="300" w:hRule="atLeast"/>
        </w:trPr>
        <w:tc>
          <w:tcPr>
            <w:tcW w:w="228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pPr>
            <w:r>
              <w:rPr>
                <w:rFonts w:eastAsia="MS Mincho;MS Mincho"/>
                <w:b/>
                <w:lang w:val="en-US" w:eastAsia="en-US"/>
              </w:rPr>
              <w:t>JP-CoMP 4 x 2</w:t>
            </w:r>
            <w:r>
              <w:rPr>
                <w:rFonts w:eastAsia="MS Mincho;MS Mincho"/>
                <w:b/>
                <w:lang w:val="en-US" w:eastAsia="en-US"/>
              </w:rPr>
              <w:t xml:space="preserve"> </w:t>
            </w:r>
            <w:r>
              <w:rPr>
                <w:rFonts w:eastAsia="MS Mincho;MS Mincho"/>
                <w:b/>
                <w:lang w:val="en-US" w:eastAsia="en-US"/>
              </w:rPr>
              <w:t>(C)</w:t>
            </w:r>
          </w:p>
        </w:tc>
        <w:tc>
          <w:tcPr>
            <w:tcW w:w="13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2.6 / 0.075</w:t>
            </w:r>
          </w:p>
        </w:tc>
        <w:tc>
          <w:tcPr>
            <w:tcW w:w="96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w:t>
            </w:r>
          </w:p>
        </w:tc>
        <w:tc>
          <w:tcPr>
            <w:tcW w:w="77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4.</w:t>
            </w:r>
            <w:r>
              <w:rPr>
                <w:rFonts w:eastAsia="MS Mincho;MS Mincho" w:cs="Arial"/>
                <w:b/>
                <w:lang w:val="en-US" w:eastAsia="en-US"/>
              </w:rPr>
              <w:t>6</w:t>
            </w:r>
          </w:p>
        </w:tc>
        <w:tc>
          <w:tcPr>
            <w:tcW w:w="77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4.2</w:t>
            </w:r>
          </w:p>
        </w:tc>
        <w:tc>
          <w:tcPr>
            <w:tcW w:w="8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3.9</w:t>
            </w:r>
          </w:p>
        </w:tc>
        <w:tc>
          <w:tcPr>
            <w:tcW w:w="77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0.</w:t>
            </w:r>
            <w:r>
              <w:rPr>
                <w:rFonts w:eastAsia="MS Mincho;MS Mincho" w:cs="Arial"/>
                <w:b/>
                <w:lang w:val="en-US" w:eastAsia="en-US"/>
              </w:rPr>
              <w:t>10</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0.09</w:t>
            </w:r>
            <w:r>
              <w:rPr>
                <w:rFonts w:eastAsia="MS Mincho;MS Mincho" w:cs="Arial"/>
                <w:b/>
                <w:lang w:val="en-US" w:eastAsia="en-US"/>
              </w:rPr>
              <w:t>2</w:t>
            </w:r>
          </w:p>
        </w:tc>
        <w:tc>
          <w:tcPr>
            <w:tcW w:w="81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0.08</w:t>
            </w:r>
            <w:r>
              <w:rPr>
                <w:rFonts w:eastAsia="MS Mincho;MS Mincho" w:cs="Arial"/>
                <w:b/>
                <w:lang w:val="en-US" w:eastAsia="en-US"/>
              </w:rPr>
              <w:t>5</w:t>
            </w:r>
          </w:p>
        </w:tc>
      </w:tr>
      <w:tr>
        <w:trPr>
          <w:trHeight w:val="300" w:hRule="atLeast"/>
        </w:trPr>
        <w:tc>
          <w:tcPr>
            <w:tcW w:w="228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MU-MIMO 8 x 2</w:t>
            </w:r>
            <w:r>
              <w:rPr>
                <w:rFonts w:eastAsia="MS Mincho;MS Mincho"/>
                <w:b/>
                <w:lang w:val="en-US" w:eastAsia="en-US"/>
              </w:rPr>
              <w:t xml:space="preserve"> </w:t>
            </w:r>
            <w:r>
              <w:rPr>
                <w:rFonts w:eastAsia="MS Mincho;MS Mincho"/>
                <w:b/>
                <w:lang w:val="en-US" w:eastAsia="en-US"/>
              </w:rPr>
              <w:t>(C/E)</w:t>
            </w:r>
          </w:p>
        </w:tc>
        <w:tc>
          <w:tcPr>
            <w:tcW w:w="13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2.6 / 0.075</w:t>
            </w:r>
          </w:p>
        </w:tc>
        <w:tc>
          <w:tcPr>
            <w:tcW w:w="96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4</w:t>
            </w:r>
          </w:p>
        </w:tc>
        <w:tc>
          <w:tcPr>
            <w:tcW w:w="77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4.</w:t>
            </w:r>
            <w:r>
              <w:rPr>
                <w:rFonts w:eastAsia="MS Mincho;MS Mincho" w:cs="Arial"/>
                <w:b/>
                <w:lang w:val="en-US" w:eastAsia="en-US"/>
              </w:rPr>
              <w:t>2</w:t>
            </w:r>
          </w:p>
        </w:tc>
        <w:tc>
          <w:tcPr>
            <w:tcW w:w="77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3.9</w:t>
            </w:r>
          </w:p>
        </w:tc>
        <w:tc>
          <w:tcPr>
            <w:tcW w:w="80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3.6</w:t>
            </w:r>
          </w:p>
        </w:tc>
        <w:tc>
          <w:tcPr>
            <w:tcW w:w="77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0.1</w:t>
            </w:r>
            <w:r>
              <w:rPr>
                <w:rFonts w:eastAsia="MS Mincho;MS Mincho" w:cs="Arial"/>
                <w:b/>
                <w:lang w:val="en-US" w:eastAsia="en-US"/>
              </w:rPr>
              <w:t>2</w:t>
            </w:r>
          </w:p>
        </w:tc>
        <w:tc>
          <w:tcPr>
            <w:tcW w:w="80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1</w:t>
            </w:r>
          </w:p>
        </w:tc>
        <w:tc>
          <w:tcPr>
            <w:tcW w:w="81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w:t>
            </w:r>
            <w:r>
              <w:rPr>
                <w:rFonts w:eastAsia="MS Mincho;MS Mincho" w:cs="Arial"/>
                <w:b/>
                <w:lang w:val="en-US" w:eastAsia="en-US"/>
              </w:rPr>
              <w:t>099</w:t>
            </w:r>
          </w:p>
        </w:tc>
      </w:tr>
    </w:tbl>
    <w:p>
      <w:pPr>
        <w:pStyle w:val="Normal"/>
        <w:overflowPunct w:val="true"/>
        <w:autoSpaceDE w:val="true"/>
        <w:textAlignment w:val="auto"/>
        <w:rPr>
          <w:rFonts w:eastAsia="MS Mincho;MS Mincho"/>
          <w:lang w:val="nl-NL"/>
        </w:rPr>
      </w:pPr>
      <w:r>
        <w:rPr>
          <w:rFonts w:eastAsia="MS Mincho;MS Mincho"/>
          <w:lang w:val="nl-NL"/>
        </w:rPr>
      </w:r>
    </w:p>
    <w:p>
      <w:pPr>
        <w:pStyle w:val="Normal"/>
        <w:overflowPunct w:val="true"/>
        <w:autoSpaceDE w:val="true"/>
        <w:textAlignment w:val="auto"/>
        <w:rPr/>
      </w:pPr>
      <w:r>
        <w:rPr>
          <w:rFonts w:eastAsia="MS Mincho;MS Mincho"/>
          <w:lang w:val="en-US"/>
        </w:rPr>
        <w:t xml:space="preserve">Tables 16.4.1.2-3 and16.4.1.2-4 show the uplink spectral efficiency results in the microcellular environment </w:t>
      </w:r>
      <w:r>
        <w:rPr>
          <w:rFonts w:eastAsia="MS Mincho;MS Mincho"/>
          <w:lang w:val="en-US"/>
        </w:rPr>
        <w:t>(</w:t>
      </w:r>
      <w:r>
        <w:rPr>
          <w:rFonts w:eastAsia="MS Mincho;MS Mincho"/>
          <w:lang w:val="en-US"/>
        </w:rPr>
        <w:t>UMi</w:t>
      </w:r>
      <w:r>
        <w:rPr>
          <w:rFonts w:eastAsia="MS Mincho;MS Mincho"/>
          <w:lang w:val="en-US"/>
        </w:rPr>
        <w:t xml:space="preserve"> channel model)</w:t>
      </w:r>
      <w:r>
        <w:rPr>
          <w:rFonts w:eastAsia="MS Mincho;MS Mincho"/>
          <w:lang w:val="en-US"/>
        </w:rPr>
        <w:t xml:space="preserve"> for FDD and TDD, respectively. The tables show that </w:t>
      </w:r>
      <w:r>
        <w:rPr>
          <w:rFonts w:eastAsia="MS Mincho;MS Mincho"/>
          <w:lang w:val="en-US"/>
        </w:rPr>
        <w:t xml:space="preserve">already </w:t>
      </w:r>
      <w:r>
        <w:rPr>
          <w:rFonts w:eastAsia="MS Mincho;MS Mincho"/>
          <w:lang w:val="en-US"/>
        </w:rPr>
        <w:t xml:space="preserve">LTE Rel-8 </w:t>
      </w:r>
      <w:r>
        <w:rPr>
          <w:rFonts w:eastAsia="MS Mincho;MS Mincho"/>
          <w:lang w:val="en-US"/>
        </w:rPr>
        <w:t>with</w:t>
      </w:r>
      <w:r>
        <w:rPr>
          <w:rFonts w:eastAsia="MS Mincho;MS Mincho"/>
          <w:lang w:val="en-US"/>
        </w:rPr>
        <w:t xml:space="preserve"> SIMO 1 x 4 fulfil</w:t>
      </w:r>
      <w:r>
        <w:rPr>
          <w:rFonts w:eastAsia="MS Mincho;MS Mincho"/>
          <w:lang w:val="en-US"/>
        </w:rPr>
        <w:t>l</w:t>
      </w:r>
      <w:r>
        <w:rPr>
          <w:rFonts w:eastAsia="MS Mincho;MS Mincho"/>
          <w:lang w:val="en-US"/>
        </w:rPr>
        <w:t xml:space="preserve">s the ITU requirements. </w:t>
      </w:r>
      <w:r>
        <w:rPr>
          <w:rFonts w:eastAsia="MS Mincho;MS Mincho"/>
          <w:i/>
          <w:lang w:val="en-US"/>
        </w:rPr>
        <w:t>Thus it can be concluded</w:t>
      </w:r>
      <w:r>
        <w:rPr>
          <w:rFonts w:eastAsia="MS Mincho;MS Mincho"/>
          <w:i/>
          <w:lang w:val="en-US"/>
        </w:rPr>
        <w:t xml:space="preserve"> </w:t>
      </w:r>
      <w:r>
        <w:rPr>
          <w:rFonts w:eastAsia="MS Mincho;MS Mincho"/>
          <w:i/>
          <w:lang w:val="en-US"/>
        </w:rPr>
        <w:t xml:space="preserve">that any of </w:t>
      </w:r>
      <w:r>
        <w:rPr>
          <w:rFonts w:eastAsia="MS Mincho;MS Mincho"/>
          <w:i/>
          <w:lang w:val="en-US"/>
        </w:rPr>
        <w:t xml:space="preserve">the evaluated </w:t>
      </w:r>
      <w:r>
        <w:rPr>
          <w:rFonts w:eastAsia="MS Mincho;MS Mincho"/>
          <w:i/>
          <w:lang w:val="en-US"/>
        </w:rPr>
        <w:t>LTE</w:t>
      </w:r>
      <w:r>
        <w:rPr>
          <w:rFonts w:eastAsia="MS Mincho;MS Mincho"/>
          <w:i/>
          <w:lang w:val="en-US"/>
        </w:rPr>
        <w:t xml:space="preserve"> configurations</w:t>
      </w:r>
      <w:r>
        <w:rPr>
          <w:rFonts w:eastAsia="MS Mincho;MS Mincho"/>
          <w:i/>
          <w:lang w:val="en-US"/>
        </w:rPr>
        <w:t xml:space="preserve"> fulfill the ITU requirements on </w:t>
      </w:r>
      <w:r>
        <w:rPr>
          <w:rFonts w:eastAsia="MS Mincho;MS Mincho"/>
          <w:i/>
          <w:lang w:val="en-US"/>
        </w:rPr>
        <w:t>uplink</w:t>
      </w:r>
      <w:r>
        <w:rPr>
          <w:rFonts w:eastAsia="MS Mincho;MS Mincho"/>
          <w:i/>
          <w:lang w:val="en-US"/>
        </w:rPr>
        <w:t xml:space="preserve"> cell-average and cell-edge spectral efficiency for the </w:t>
      </w:r>
      <w:r>
        <w:rPr>
          <w:rFonts w:eastAsia="MS Mincho;MS Mincho"/>
          <w:i/>
          <w:lang w:val="en-US"/>
        </w:rPr>
        <w:t>microcellular</w:t>
      </w:r>
      <w:r>
        <w:rPr>
          <w:rFonts w:eastAsia="MS Mincho;MS Mincho"/>
          <w:i/>
          <w:lang w:val="en-US"/>
        </w:rPr>
        <w:t xml:space="preserve"> environment.</w:t>
      </w:r>
      <w:r>
        <w:rPr>
          <w:rFonts w:eastAsia="MS Mincho;MS Mincho"/>
          <w:i/>
          <w:lang w:val="en-US"/>
        </w:rPr>
        <w:t xml:space="preserve"> </w:t>
      </w:r>
      <w:r>
        <w:rPr>
          <w:rFonts w:eastAsia="MS Mincho;MS Mincho"/>
          <w:lang w:val="en-US"/>
        </w:rPr>
        <w:t>T</w:t>
      </w:r>
      <w:r>
        <w:rPr>
          <w:rFonts w:eastAsia="MS Mincho;MS Mincho"/>
          <w:lang w:val="en-US"/>
        </w:rPr>
        <w:t>he tables</w:t>
      </w:r>
      <w:r>
        <w:rPr>
          <w:rFonts w:eastAsia="MS Mincho;MS Mincho"/>
          <w:lang w:val="en-US"/>
        </w:rPr>
        <w:t xml:space="preserve"> also illustrate the further improved performance that can be achieved by using </w:t>
      </w:r>
      <w:r>
        <w:rPr>
          <w:rFonts w:eastAsia="MS Mincho;MS Mincho"/>
          <w:lang w:val="en-US"/>
        </w:rPr>
        <w:t xml:space="preserve">additional </w:t>
      </w:r>
      <w:r>
        <w:rPr>
          <w:rFonts w:eastAsia="MS Mincho;MS Mincho"/>
          <w:lang w:val="en-US"/>
        </w:rPr>
        <w:t xml:space="preserve">technology </w:t>
      </w:r>
      <w:r>
        <w:rPr>
          <w:rFonts w:eastAsia="MS Mincho;MS Mincho"/>
          <w:lang w:val="en-US"/>
        </w:rPr>
        <w:t>features.</w:t>
      </w:r>
    </w:p>
    <w:p>
      <w:pPr>
        <w:pStyle w:val="TH"/>
        <w:rPr>
          <w:rFonts w:eastAsia="MS Mincho;MS Mincho"/>
        </w:rPr>
      </w:pPr>
      <w:r>
        <w:rPr>
          <w:rFonts w:eastAsia="MS Mincho;MS Mincho"/>
          <w:lang w:eastAsia="en-US"/>
        </w:rPr>
        <w:t>Table 1</w:t>
      </w:r>
      <w:r>
        <w:rPr>
          <w:rFonts w:eastAsia="MS Mincho;MS Mincho"/>
        </w:rPr>
        <w:t>6</w:t>
      </w:r>
      <w:r>
        <w:rPr>
          <w:rFonts w:eastAsia="MS Mincho;MS Mincho"/>
          <w:lang w:eastAsia="en-US"/>
        </w:rPr>
        <w:t>.</w:t>
      </w:r>
      <w:r>
        <w:rPr>
          <w:rFonts w:eastAsia="MS Mincho;MS Mincho"/>
        </w:rPr>
        <w:t>4.1.2-3</w:t>
      </w:r>
      <w:r>
        <w:rPr>
          <w:rFonts w:eastAsia="MS Mincho;MS Mincho"/>
        </w:rPr>
        <w:t xml:space="preserve">: </w:t>
      </w:r>
      <w:r>
        <w:rPr>
          <w:rFonts w:eastAsia="MS Mincho;MS Mincho"/>
        </w:rPr>
        <w:t>Uplink spectral efficiency (FDD), U</w:t>
      </w:r>
      <w:r>
        <w:rPr>
          <w:rFonts w:eastAsia="MS Mincho;MS Mincho"/>
        </w:rPr>
        <w:t>m</w:t>
      </w:r>
      <w:r>
        <w:rPr>
          <w:rFonts w:eastAsia="MS Mincho;MS Mincho"/>
        </w:rPr>
        <w:t>i</w:t>
      </w:r>
    </w:p>
    <w:tbl>
      <w:tblPr>
        <w:tblW w:w="8324" w:type="dxa"/>
        <w:jc w:val="center"/>
        <w:tblInd w:w="0" w:type="dxa"/>
        <w:tblLayout w:type="fixed"/>
        <w:tblCellMar>
          <w:top w:w="0" w:type="dxa"/>
          <w:left w:w="108" w:type="dxa"/>
          <w:bottom w:w="0" w:type="dxa"/>
          <w:right w:w="108" w:type="dxa"/>
        </w:tblCellMar>
      </w:tblPr>
      <w:tblGrid>
        <w:gridCol w:w="2896"/>
        <w:gridCol w:w="1357"/>
        <w:gridCol w:w="1357"/>
        <w:gridCol w:w="1357"/>
        <w:gridCol w:w="1357"/>
      </w:tblGrid>
      <w:tr>
        <w:trPr>
          <w:trHeight w:val="477"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Scheme and antenna configuration</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w:t>
            </w:r>
          </w:p>
          <w:p>
            <w:pPr>
              <w:pStyle w:val="TAH"/>
              <w:widowControl w:val="false"/>
              <w:rPr>
                <w:rFonts w:eastAsia="MS Mincho;MS Mincho"/>
                <w:b w:val="false"/>
                <w:b w:val="false"/>
                <w:lang w:val="en-US" w:eastAsia="en-US"/>
              </w:rPr>
            </w:pPr>
            <w:r>
              <w:rPr>
                <w:rFonts w:eastAsia="MS Mincho;MS Mincho"/>
                <w:b w:val="false"/>
                <w:lang w:val="en-US" w:eastAsia="en-US"/>
              </w:rPr>
              <w:t>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pPr>
            <w:r>
              <w:rPr>
                <w:rFonts w:eastAsia="MS Mincho;MS Mincho"/>
                <w:b w:val="false"/>
                <w:lang w:val="en-US" w:eastAsia="en-US"/>
              </w:rPr>
              <w:t>Number of samples</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Cell average</w:t>
            </w:r>
          </w:p>
          <w:p>
            <w:pPr>
              <w:pStyle w:val="TAH"/>
              <w:widowControl w:val="false"/>
              <w:rPr>
                <w:rFonts w:eastAsia="MS Mincho;MS Mincho"/>
                <w:b w:val="false"/>
                <w:b w:val="false"/>
                <w:lang w:val="en-US" w:eastAsia="en-US"/>
              </w:rPr>
            </w:pPr>
            <w:r>
              <w:rPr>
                <w:b w:val="false"/>
                <w:lang w:val="en-US" w:eastAsia="en-US"/>
              </w:rPr>
              <w:t>[b/s/Hz/cell]</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edge </w:t>
            </w:r>
            <w:r>
              <w:rPr>
                <w:rFonts w:eastAsia="MS Mincho;MS Mincho"/>
                <w:b w:val="false"/>
                <w:lang w:val="en-US" w:eastAsia="en-US"/>
              </w:rPr>
              <w:t>[b/s/Hz]</w:t>
            </w:r>
          </w:p>
        </w:tc>
      </w:tr>
      <w:tr>
        <w:trPr>
          <w:trHeight w:val="306"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Rel-8 SIMO 1 x 4</w:t>
            </w:r>
            <w:r>
              <w:rPr>
                <w:rFonts w:eastAsia="MS Mincho;MS Mincho"/>
                <w:b/>
                <w:lang w:val="en-US" w:eastAsia="en-US"/>
              </w:rPr>
              <w:t xml:space="preserve"> </w:t>
            </w:r>
            <w:r>
              <w:rPr>
                <w:rFonts w:eastAsia="MS Mincho;MS Mincho"/>
                <w:b/>
                <w:lang w:val="en-US" w:eastAsia="en-US"/>
              </w:rPr>
              <w:t>(C)</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1.8 / 0.05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1</w:t>
            </w:r>
            <w:r>
              <w:rPr>
                <w:rFonts w:eastAsia="MS Mincho;MS Mincho" w:cs="Arial"/>
                <w:b/>
                <w:lang w:val="en-US" w:eastAsia="en-US"/>
              </w:rPr>
              <w:t>2</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1.9</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0.07</w:t>
            </w:r>
            <w:r>
              <w:rPr>
                <w:rFonts w:eastAsia="MS Mincho;MS Mincho" w:cs="Arial"/>
                <w:b/>
                <w:lang w:val="en-US" w:eastAsia="en-US"/>
              </w:rPr>
              <w:t>3</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pl-PL" w:eastAsia="en-US"/>
              </w:rPr>
            </w:pPr>
            <w:r>
              <w:rPr>
                <w:rFonts w:eastAsia="MS Mincho;MS Mincho"/>
                <w:b/>
                <w:lang w:val="pl-PL" w:eastAsia="en-US"/>
              </w:rPr>
              <w:t>Rel-8 MU-MIMO 1 x 4</w:t>
            </w:r>
            <w:r>
              <w:rPr>
                <w:rFonts w:eastAsia="MS Mincho;MS Mincho"/>
                <w:b/>
                <w:lang w:val="pl-PL" w:eastAsia="en-US"/>
              </w:rPr>
              <w:t xml:space="preserve"> </w:t>
            </w:r>
            <w:r>
              <w:rPr>
                <w:rFonts w:eastAsia="MS Mincho;MS Mincho"/>
                <w:b/>
                <w:lang w:val="pl-PL" w:eastAsia="en-US"/>
              </w:rPr>
              <w:t>(A)</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pl-PL" w:eastAsia="en-US"/>
              </w:rPr>
            </w:pPr>
            <w:r>
              <w:rPr>
                <w:rFonts w:eastAsia="MS Mincho;MS Mincho"/>
                <w:b/>
                <w:lang w:val="en-US" w:eastAsia="en-US"/>
              </w:rPr>
              <w:t>1.8 / 0.05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pl-PL" w:eastAsia="en-US"/>
              </w:rPr>
            </w:pPr>
            <w:r>
              <w:rPr>
                <w:rFonts w:cs="Arial"/>
                <w:b/>
                <w:lang w:val="en-US" w:eastAsia="en-US"/>
              </w:rPr>
              <w:t>2</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pl-PL" w:eastAsia="en-US"/>
              </w:rPr>
            </w:pPr>
            <w:r>
              <w:rPr>
                <w:rFonts w:cs="Arial"/>
                <w:b/>
                <w:lang w:val="en-US" w:eastAsia="en-US"/>
              </w:rPr>
              <w:t>2.5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pl-PL" w:eastAsia="en-US"/>
              </w:rPr>
            </w:pPr>
            <w:r>
              <w:rPr>
                <w:rFonts w:cs="Arial"/>
                <w:b/>
                <w:lang w:val="en-US" w:eastAsia="en-US"/>
              </w:rPr>
              <w:t>0.077</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MU-MIMO 2</w:t>
            </w:r>
            <w:r>
              <w:rPr>
                <w:rFonts w:eastAsia="MS Mincho;MS Mincho"/>
                <w:b/>
                <w:lang w:val="en-US" w:eastAsia="en-US"/>
              </w:rPr>
              <w:t xml:space="preserve"> </w:t>
            </w:r>
            <w:r>
              <w:rPr>
                <w:rFonts w:eastAsia="MS Mincho;MS Mincho"/>
                <w:b/>
                <w:lang w:val="en-US" w:eastAsia="en-US"/>
              </w:rPr>
              <w:t>x</w:t>
            </w:r>
            <w:r>
              <w:rPr>
                <w:rFonts w:eastAsia="MS Mincho;MS Mincho"/>
                <w:b/>
                <w:lang w:val="en-US" w:eastAsia="en-US"/>
              </w:rPr>
              <w:t xml:space="preserve"> </w:t>
            </w:r>
            <w:r>
              <w:rPr>
                <w:rFonts w:eastAsia="MS Mincho;MS Mincho"/>
                <w:b/>
                <w:lang w:val="en-US" w:eastAsia="en-US"/>
              </w:rPr>
              <w:t>4 (A)</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1.8 / 0.05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0.086</w:t>
            </w:r>
          </w:p>
        </w:tc>
      </w:tr>
    </w:tbl>
    <w:p>
      <w:pPr>
        <w:pStyle w:val="Normal"/>
        <w:rPr>
          <w:rFonts w:eastAsia="MS Mincho;MS Mincho"/>
          <w:lang w:eastAsia="en-US"/>
        </w:rPr>
      </w:pPr>
      <w:r>
        <w:rPr>
          <w:rFonts w:eastAsia="MS Mincho;MS Mincho"/>
          <w:lang w:eastAsia="en-US"/>
        </w:rPr>
      </w:r>
    </w:p>
    <w:p>
      <w:pPr>
        <w:pStyle w:val="TH"/>
        <w:rPr>
          <w:rFonts w:eastAsia="MS Mincho;MS Mincho"/>
        </w:rPr>
      </w:pPr>
      <w:r>
        <w:rPr>
          <w:rFonts w:eastAsia="MS Mincho;MS Mincho"/>
          <w:lang w:eastAsia="en-US"/>
        </w:rPr>
        <w:t>Table 1</w:t>
      </w:r>
      <w:r>
        <w:rPr>
          <w:rFonts w:eastAsia="MS Mincho;MS Mincho"/>
        </w:rPr>
        <w:t>6</w:t>
      </w:r>
      <w:r>
        <w:rPr>
          <w:rFonts w:eastAsia="MS Mincho;MS Mincho"/>
          <w:lang w:eastAsia="en-US"/>
        </w:rPr>
        <w:t>.</w:t>
      </w:r>
      <w:r>
        <w:rPr>
          <w:rFonts w:eastAsia="MS Mincho;MS Mincho"/>
        </w:rPr>
        <w:t>4.1.2-4</w:t>
      </w:r>
      <w:r>
        <w:rPr>
          <w:rFonts w:eastAsia="MS Mincho;MS Mincho"/>
        </w:rPr>
        <w:t xml:space="preserve">: </w:t>
      </w:r>
      <w:r>
        <w:rPr>
          <w:rFonts w:eastAsia="MS Mincho;MS Mincho"/>
        </w:rPr>
        <w:t>Uplink spectral efficiency (TDD), U</w:t>
      </w:r>
      <w:r>
        <w:rPr>
          <w:rFonts w:eastAsia="MS Mincho;MS Mincho"/>
        </w:rPr>
        <w:t>m</w:t>
      </w:r>
      <w:r>
        <w:rPr>
          <w:rFonts w:eastAsia="MS Mincho;MS Mincho"/>
        </w:rPr>
        <w:t>i</w:t>
      </w:r>
    </w:p>
    <w:tbl>
      <w:tblPr>
        <w:tblW w:w="8324" w:type="dxa"/>
        <w:jc w:val="center"/>
        <w:tblInd w:w="0" w:type="dxa"/>
        <w:tblLayout w:type="fixed"/>
        <w:tblCellMar>
          <w:top w:w="0" w:type="dxa"/>
          <w:left w:w="108" w:type="dxa"/>
          <w:bottom w:w="0" w:type="dxa"/>
          <w:right w:w="108" w:type="dxa"/>
        </w:tblCellMar>
      </w:tblPr>
      <w:tblGrid>
        <w:gridCol w:w="2896"/>
        <w:gridCol w:w="1357"/>
        <w:gridCol w:w="1357"/>
        <w:gridCol w:w="1357"/>
        <w:gridCol w:w="1357"/>
      </w:tblGrid>
      <w:tr>
        <w:trPr>
          <w:trHeight w:val="477"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pPr>
            <w:r>
              <w:rPr>
                <w:rFonts w:eastAsia="MS Mincho;MS Mincho"/>
                <w:b w:val="false"/>
                <w:lang w:val="en-US" w:eastAsia="en-US"/>
              </w:rPr>
              <w:t>Scheme and antenna configuration</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w:t>
            </w:r>
          </w:p>
          <w:p>
            <w:pPr>
              <w:pStyle w:val="TAH"/>
              <w:widowControl w:val="false"/>
              <w:rPr>
                <w:rFonts w:eastAsia="MS Mincho;MS Mincho"/>
                <w:b w:val="false"/>
                <w:b w:val="false"/>
                <w:lang w:val="en-US" w:eastAsia="en-US"/>
              </w:rPr>
            </w:pPr>
            <w:r>
              <w:rPr>
                <w:rFonts w:eastAsia="MS Mincho;MS Mincho"/>
                <w:b w:val="false"/>
                <w:lang w:val="en-US" w:eastAsia="en-US"/>
              </w:rPr>
              <w:t>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Cell average</w:t>
            </w:r>
          </w:p>
          <w:p>
            <w:pPr>
              <w:pStyle w:val="TAH"/>
              <w:widowControl w:val="false"/>
              <w:rPr>
                <w:rFonts w:eastAsia="MS Mincho;MS Mincho"/>
                <w:b w:val="false"/>
                <w:b w:val="false"/>
                <w:lang w:val="en-US" w:eastAsia="en-US"/>
              </w:rPr>
            </w:pPr>
            <w:r>
              <w:rPr>
                <w:b w:val="false"/>
                <w:lang w:val="en-US" w:eastAsia="en-US"/>
              </w:rPr>
              <w:t>[b/s/Hz/cell]</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Cell edge</w:t>
            </w:r>
          </w:p>
          <w:p>
            <w:pPr>
              <w:pStyle w:val="TAH"/>
              <w:widowControl w:val="false"/>
              <w:rPr>
                <w:rFonts w:eastAsia="MS Mincho;MS Mincho"/>
                <w:b w:val="false"/>
                <w:b w:val="false"/>
                <w:lang w:val="en-US" w:eastAsia="en-US"/>
              </w:rPr>
            </w:pPr>
            <w:r>
              <w:rPr>
                <w:rFonts w:eastAsia="MS Mincho;MS Mincho"/>
                <w:b w:val="false"/>
                <w:lang w:val="en-US" w:eastAsia="en-US"/>
              </w:rPr>
              <w:t>[b/s/Hz]</w:t>
            </w:r>
          </w:p>
        </w:tc>
      </w:tr>
      <w:tr>
        <w:trPr>
          <w:trHeight w:val="306"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Rel-8 SIMO 1 x 4</w:t>
            </w:r>
            <w:r>
              <w:rPr>
                <w:rFonts w:eastAsia="MS Mincho;MS Mincho"/>
                <w:b/>
                <w:lang w:val="en-US" w:eastAsia="en-US"/>
              </w:rPr>
              <w:t xml:space="preserve"> </w:t>
            </w:r>
            <w:r>
              <w:rPr>
                <w:rFonts w:eastAsia="MS Mincho;MS Mincho"/>
                <w:b/>
                <w:lang w:val="en-US" w:eastAsia="en-US"/>
              </w:rPr>
              <w:t>(C)</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1.8 / 0.05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9</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1.9</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0.070</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pl-PL" w:eastAsia="en-US"/>
              </w:rPr>
            </w:pPr>
            <w:r>
              <w:rPr>
                <w:rFonts w:eastAsia="MS Mincho;MS Mincho"/>
                <w:b/>
                <w:lang w:val="pl-PL" w:eastAsia="en-US"/>
              </w:rPr>
              <w:t>Rel-8 MU-MIMO 1 x 4</w:t>
            </w:r>
            <w:r>
              <w:rPr>
                <w:rFonts w:eastAsia="MS Mincho;MS Mincho"/>
                <w:b/>
                <w:lang w:val="pl-PL" w:eastAsia="en-US"/>
              </w:rPr>
              <w:t xml:space="preserve"> </w:t>
            </w:r>
            <w:r>
              <w:rPr>
                <w:rFonts w:eastAsia="MS Mincho;MS Mincho"/>
                <w:b/>
                <w:lang w:val="pl-PL" w:eastAsia="en-US"/>
              </w:rPr>
              <w:t>(A)</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pl-PL" w:eastAsia="en-US"/>
              </w:rPr>
            </w:pPr>
            <w:r>
              <w:rPr>
                <w:rFonts w:eastAsia="MS Mincho;MS Mincho"/>
                <w:b/>
                <w:lang w:val="en-US" w:eastAsia="en-US"/>
              </w:rPr>
              <w:t>1.8 / 0.05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pl-PL" w:eastAsia="en-US"/>
              </w:rPr>
            </w:pPr>
            <w:r>
              <w:rPr>
                <w:rFonts w:cs="Arial"/>
                <w:b/>
                <w:lang w:val="en-US" w:eastAsia="en-US"/>
              </w:rPr>
              <w:t>2</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pl-PL" w:eastAsia="en-US"/>
              </w:rPr>
            </w:pPr>
            <w:r>
              <w:rPr>
                <w:rFonts w:cs="Arial"/>
                <w:b/>
                <w:lang w:val="en-US" w:eastAsia="en-US"/>
              </w:rPr>
              <w:t>2.3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pl-PL" w:eastAsia="en-US"/>
              </w:rPr>
            </w:pPr>
            <w:r>
              <w:rPr>
                <w:rFonts w:cs="Arial"/>
                <w:b/>
                <w:lang w:val="en-US" w:eastAsia="en-US"/>
              </w:rPr>
              <w:t>0.071</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pPr>
            <w:r>
              <w:rPr>
                <w:rFonts w:eastAsia="MS Mincho;MS Mincho"/>
                <w:b/>
                <w:lang w:val="en-US" w:eastAsia="en-US"/>
              </w:rPr>
              <w:t>MU-MIMO 2</w:t>
            </w:r>
            <w:r>
              <w:rPr>
                <w:rFonts w:eastAsia="MS Mincho;MS Mincho"/>
                <w:b/>
                <w:lang w:val="en-US" w:eastAsia="en-US"/>
              </w:rPr>
              <w:t xml:space="preserve"> </w:t>
            </w:r>
            <w:r>
              <w:rPr>
                <w:rFonts w:eastAsia="MS Mincho;MS Mincho"/>
                <w:b/>
                <w:lang w:val="en-US" w:eastAsia="en-US"/>
              </w:rPr>
              <w:t>x</w:t>
            </w:r>
            <w:r>
              <w:rPr>
                <w:rFonts w:eastAsia="MS Mincho;MS Mincho"/>
                <w:b/>
                <w:lang w:val="en-US" w:eastAsia="en-US"/>
              </w:rPr>
              <w:t xml:space="preserve"> </w:t>
            </w:r>
            <w:r>
              <w:rPr>
                <w:rFonts w:eastAsia="MS Mincho;MS Mincho"/>
                <w:b/>
                <w:lang w:val="en-US" w:eastAsia="en-US"/>
              </w:rPr>
              <w:t>4 (A)</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1.8 / 0.05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2.8</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0.068</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color w:val="FF0000"/>
                <w:lang w:val="en-US" w:eastAsia="en-US"/>
              </w:rPr>
            </w:pPr>
            <w:r>
              <w:rPr>
                <w:rFonts w:eastAsia="MS Mincho;MS Mincho"/>
                <w:b/>
                <w:lang w:val="en-US" w:eastAsia="en-US"/>
              </w:rPr>
              <w:t>MU-MIMO 1 x 8 (E)</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1.8 / 0.05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3.0</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0.079</w:t>
            </w:r>
          </w:p>
        </w:tc>
      </w:tr>
    </w:tbl>
    <w:p>
      <w:pPr>
        <w:pStyle w:val="Normal"/>
        <w:rPr>
          <w:rFonts w:eastAsia="MS Mincho;MS Mincho"/>
          <w:lang w:val="nl-NL"/>
        </w:rPr>
      </w:pPr>
      <w:r>
        <w:rPr>
          <w:rFonts w:eastAsia="MS Mincho;MS Mincho"/>
          <w:lang w:val="nl-NL"/>
        </w:rPr>
      </w:r>
    </w:p>
    <w:p>
      <w:pPr>
        <w:pStyle w:val="Heading4"/>
        <w:ind w:left="1418" w:hanging="1418"/>
        <w:rPr>
          <w:rFonts w:eastAsia="MS Mincho;MS Mincho"/>
          <w:lang w:val="en-US"/>
        </w:rPr>
      </w:pPr>
      <w:bookmarkStart w:id="123" w:name="__RefHeading___Toc478248176"/>
      <w:bookmarkEnd w:id="123"/>
      <w:r>
        <w:rPr>
          <w:rFonts w:eastAsia="MS Mincho;MS Mincho"/>
          <w:lang w:val="nl-NL"/>
        </w:rPr>
        <w:t>16.4.1.3</w:t>
        <w:tab/>
      </w:r>
      <w:r>
        <w:rPr>
          <w:lang w:val="en-US" w:eastAsia="zh-CN"/>
        </w:rPr>
        <w:t>Base coverage urban</w:t>
      </w:r>
    </w:p>
    <w:p>
      <w:pPr>
        <w:pStyle w:val="Normal"/>
        <w:overflowPunct w:val="true"/>
        <w:autoSpaceDE w:val="true"/>
        <w:textAlignment w:val="auto"/>
        <w:rPr/>
      </w:pPr>
      <w:r>
        <w:rPr>
          <w:rFonts w:eastAsia="MS Mincho;MS Mincho"/>
          <w:lang w:val="en-US"/>
        </w:rPr>
        <w:t xml:space="preserve">Tables 16.4.1.3-1 and 16.4.1.3-2 show the downlink spectral efficiency results of the base coverage urban environment </w:t>
      </w:r>
      <w:r>
        <w:rPr>
          <w:rFonts w:eastAsia="MS Mincho;MS Mincho"/>
          <w:lang w:val="en-US"/>
        </w:rPr>
        <w:t>(</w:t>
      </w:r>
      <w:r>
        <w:rPr>
          <w:rFonts w:eastAsia="MS Mincho;MS Mincho"/>
          <w:lang w:val="en-US"/>
        </w:rPr>
        <w:t>UMa</w:t>
      </w:r>
      <w:r>
        <w:rPr>
          <w:rFonts w:eastAsia="MS Mincho;MS Mincho"/>
          <w:lang w:val="en-US"/>
        </w:rPr>
        <w:t xml:space="preserve"> </w:t>
      </w:r>
      <w:r>
        <w:rPr>
          <w:rFonts w:eastAsia="MS Mincho;MS Mincho"/>
          <w:lang w:val="en-US"/>
        </w:rPr>
        <w:t xml:space="preserve">(Urban Macro) </w:t>
      </w:r>
      <w:r>
        <w:rPr>
          <w:rFonts w:eastAsia="MS Mincho;MS Mincho"/>
          <w:lang w:val="en-US"/>
        </w:rPr>
        <w:t>channel model)</w:t>
      </w:r>
      <w:r>
        <w:rPr>
          <w:rFonts w:eastAsia="MS Mincho;MS Mincho"/>
          <w:lang w:val="en-US"/>
        </w:rPr>
        <w:t xml:space="preserve"> for FDD and TDD, respectively. The tables show that</w:t>
      </w:r>
      <w:r>
        <w:rPr>
          <w:rFonts w:eastAsia="MS Mincho;MS Mincho"/>
          <w:lang w:val="en-US"/>
        </w:rPr>
        <w:t>,</w:t>
      </w:r>
      <w:r>
        <w:rPr>
          <w:rFonts w:eastAsia="MS Mincho;MS Mincho"/>
          <w:lang w:val="en-US"/>
        </w:rPr>
        <w:t xml:space="preserve"> with the extension of LTE Rel-8 with the MU-MIMO 4 x 2 or CS/BF MU-MIMO 4 x 2</w:t>
      </w:r>
      <w:r>
        <w:rPr>
          <w:rFonts w:eastAsia="MS Mincho;MS Mincho"/>
          <w:lang w:val="en-US"/>
        </w:rPr>
        <w:t>,</w:t>
      </w:r>
      <w:r>
        <w:rPr>
          <w:rFonts w:eastAsia="MS Mincho;MS Mincho"/>
          <w:lang w:val="en-US"/>
        </w:rPr>
        <w:t xml:space="preserve"> the ITU requirements are fulfilled. </w:t>
      </w:r>
      <w:r>
        <w:rPr>
          <w:rFonts w:eastAsia="MS Mincho;MS Mincho"/>
          <w:i/>
          <w:lang w:val="en-US"/>
        </w:rPr>
        <w:t>Thus it can be concluded that any of the</w:t>
      </w:r>
      <w:r>
        <w:rPr>
          <w:rFonts w:eastAsia="MS Mincho;MS Mincho"/>
          <w:i/>
          <w:lang w:val="en-US"/>
        </w:rPr>
        <w:t xml:space="preserve"> evaluated </w:t>
      </w:r>
      <w:r>
        <w:rPr>
          <w:rFonts w:eastAsia="MS Mincho;MS Mincho"/>
          <w:i/>
          <w:lang w:val="en-US"/>
        </w:rPr>
        <w:t>LTE</w:t>
      </w:r>
      <w:r>
        <w:rPr>
          <w:rFonts w:eastAsia="MS Mincho;MS Mincho"/>
          <w:i/>
          <w:lang w:val="en-US"/>
        </w:rPr>
        <w:t xml:space="preserve"> configurations </w:t>
      </w:r>
      <w:r>
        <w:rPr>
          <w:rFonts w:eastAsia="MS Mincho;MS Mincho"/>
          <w:i/>
          <w:lang w:val="en-US"/>
        </w:rPr>
        <w:t xml:space="preserve">fulfill the ITU requirements on downlink cell-average and cell-edge spectral efficiency for the </w:t>
      </w:r>
      <w:r>
        <w:rPr>
          <w:rFonts w:eastAsia="MS Mincho;MS Mincho"/>
          <w:i/>
          <w:lang w:val="en-US"/>
        </w:rPr>
        <w:t>base coverage urban</w:t>
      </w:r>
      <w:r>
        <w:rPr>
          <w:rFonts w:eastAsia="MS Mincho;MS Mincho"/>
          <w:i/>
          <w:lang w:val="en-US"/>
        </w:rPr>
        <w:t xml:space="preserve"> environment.</w:t>
      </w:r>
      <w:r>
        <w:rPr>
          <w:rFonts w:eastAsia="MS Mincho;MS Mincho"/>
          <w:lang w:val="en-US"/>
        </w:rPr>
        <w:t xml:space="preserve"> </w:t>
      </w:r>
      <w:r>
        <w:rPr>
          <w:rFonts w:eastAsia="MS Mincho;MS Mincho"/>
          <w:lang w:val="en-US"/>
        </w:rPr>
        <w:t>T</w:t>
      </w:r>
      <w:r>
        <w:rPr>
          <w:rFonts w:eastAsia="MS Mincho;MS Mincho"/>
          <w:lang w:val="en-US"/>
        </w:rPr>
        <w:t>he tables</w:t>
      </w:r>
      <w:r>
        <w:rPr>
          <w:rFonts w:eastAsia="MS Mincho;MS Mincho"/>
          <w:lang w:val="en-US"/>
        </w:rPr>
        <w:t xml:space="preserve"> also illustrate </w:t>
      </w:r>
      <w:r>
        <w:rPr>
          <w:rFonts w:eastAsia="MS Mincho;MS Mincho"/>
          <w:lang w:val="en-US"/>
        </w:rPr>
        <w:t>th</w:t>
      </w:r>
      <w:r>
        <w:rPr>
          <w:rFonts w:eastAsia="MS Mincho;MS Mincho"/>
          <w:lang w:val="en-US"/>
        </w:rPr>
        <w:t>e</w:t>
      </w:r>
      <w:r>
        <w:rPr>
          <w:rFonts w:eastAsia="MS Mincho;MS Mincho"/>
          <w:lang w:val="en-US"/>
        </w:rPr>
        <w:t xml:space="preserve"> </w:t>
      </w:r>
      <w:r>
        <w:rPr>
          <w:rFonts w:eastAsia="MS Mincho;MS Mincho"/>
          <w:lang w:val="en-US"/>
        </w:rPr>
        <w:t>further improved performance</w:t>
      </w:r>
      <w:r>
        <w:rPr>
          <w:rFonts w:eastAsia="MS Mincho;MS Mincho"/>
          <w:lang w:val="en-US"/>
        </w:rPr>
        <w:t xml:space="preserve"> </w:t>
      </w:r>
      <w:r>
        <w:rPr>
          <w:rFonts w:eastAsia="MS Mincho;MS Mincho"/>
          <w:lang w:val="en-US"/>
        </w:rPr>
        <w:t xml:space="preserve">that can be achieved by using </w:t>
      </w:r>
      <w:r>
        <w:rPr>
          <w:rFonts w:eastAsia="MS Mincho;MS Mincho"/>
          <w:lang w:val="en-US"/>
        </w:rPr>
        <w:t xml:space="preserve">additional </w:t>
      </w:r>
      <w:r>
        <w:rPr>
          <w:rFonts w:eastAsia="MS Mincho;MS Mincho"/>
          <w:lang w:val="en-US"/>
        </w:rPr>
        <w:t xml:space="preserve">technology </w:t>
      </w:r>
      <w:r>
        <w:rPr>
          <w:rFonts w:eastAsia="MS Mincho;MS Mincho"/>
          <w:lang w:val="en-US"/>
        </w:rPr>
        <w:t>features.</w:t>
      </w:r>
    </w:p>
    <w:p>
      <w:pPr>
        <w:pStyle w:val="TH"/>
        <w:rPr>
          <w:rFonts w:eastAsia="MS Mincho;MS Mincho"/>
        </w:rPr>
      </w:pPr>
      <w:r>
        <w:rPr>
          <w:rFonts w:eastAsia="MS Mincho;MS Mincho"/>
          <w:lang w:eastAsia="en-US"/>
        </w:rPr>
        <w:t>Table 1</w:t>
      </w:r>
      <w:r>
        <w:rPr>
          <w:rFonts w:eastAsia="MS Mincho;MS Mincho"/>
        </w:rPr>
        <w:t>6</w:t>
      </w:r>
      <w:r>
        <w:rPr>
          <w:rFonts w:eastAsia="MS Mincho;MS Mincho"/>
          <w:lang w:eastAsia="en-US"/>
        </w:rPr>
        <w:t>.</w:t>
      </w:r>
      <w:r>
        <w:rPr>
          <w:rFonts w:eastAsia="MS Mincho;MS Mincho"/>
        </w:rPr>
        <w:t>4.1.3-1</w:t>
      </w:r>
      <w:r>
        <w:rPr>
          <w:rFonts w:eastAsia="MS Mincho;MS Mincho"/>
        </w:rPr>
        <w:t xml:space="preserve">: </w:t>
      </w:r>
      <w:r>
        <w:rPr>
          <w:rFonts w:eastAsia="MS Mincho;MS Mincho"/>
        </w:rPr>
        <w:t>Downlink spectral efficiency (FDD), U</w:t>
      </w:r>
      <w:r>
        <w:rPr>
          <w:rFonts w:eastAsia="MS Mincho;MS Mincho"/>
        </w:rPr>
        <w:t>m</w:t>
      </w:r>
      <w:r>
        <w:rPr>
          <w:rFonts w:eastAsia="MS Mincho;MS Mincho"/>
        </w:rPr>
        <w:t>a</w:t>
      </w:r>
    </w:p>
    <w:tbl>
      <w:tblPr>
        <w:tblW w:w="9648" w:type="dxa"/>
        <w:jc w:val="center"/>
        <w:tblInd w:w="0" w:type="dxa"/>
        <w:tblLayout w:type="fixed"/>
        <w:tblCellMar>
          <w:top w:w="0" w:type="dxa"/>
          <w:left w:w="108" w:type="dxa"/>
          <w:bottom w:w="0" w:type="dxa"/>
          <w:right w:w="108" w:type="dxa"/>
        </w:tblCellMar>
      </w:tblPr>
      <w:tblGrid>
        <w:gridCol w:w="2344"/>
        <w:gridCol w:w="1439"/>
        <w:gridCol w:w="1017"/>
        <w:gridCol w:w="788"/>
        <w:gridCol w:w="654"/>
        <w:gridCol w:w="675"/>
        <w:gridCol w:w="859"/>
        <w:gridCol w:w="869"/>
        <w:gridCol w:w="1003"/>
      </w:tblGrid>
      <w:tr>
        <w:trPr>
          <w:trHeight w:val="226" w:hRule="atLeast"/>
        </w:trPr>
        <w:tc>
          <w:tcPr>
            <w:tcW w:w="2344"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Scheme and antenna configuration</w:t>
            </w:r>
          </w:p>
        </w:tc>
        <w:tc>
          <w:tcPr>
            <w:tcW w:w="1439"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w:t>
            </w:r>
          </w:p>
          <w:p>
            <w:pPr>
              <w:pStyle w:val="TAH"/>
              <w:widowControl w:val="false"/>
              <w:rPr>
                <w:rFonts w:eastAsia="MS Mincho;MS Mincho"/>
                <w:b w:val="false"/>
                <w:b w:val="false"/>
                <w:lang w:val="en-US" w:eastAsia="en-US"/>
              </w:rPr>
            </w:pPr>
            <w:r>
              <w:rPr>
                <w:rFonts w:eastAsia="MS Mincho;MS Mincho"/>
                <w:b w:val="false"/>
                <w:lang w:val="en-US" w:eastAsia="en-US"/>
              </w:rPr>
              <w:t>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1017"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2117"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average </w:t>
            </w:r>
            <w:r>
              <w:rPr>
                <w:b w:val="false"/>
                <w:lang w:val="en-US" w:eastAsia="en-US"/>
              </w:rPr>
              <w:t>[b/s/Hz/cell]</w:t>
            </w:r>
          </w:p>
        </w:tc>
        <w:tc>
          <w:tcPr>
            <w:tcW w:w="2731"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edge </w:t>
            </w:r>
            <w:r>
              <w:rPr>
                <w:rFonts w:eastAsia="MS Mincho;MS Mincho"/>
                <w:b w:val="false"/>
                <w:lang w:val="en-US" w:eastAsia="en-US"/>
              </w:rPr>
              <w:t>[b/s/Hz]</w:t>
            </w:r>
          </w:p>
        </w:tc>
      </w:tr>
      <w:tr>
        <w:trPr>
          <w:trHeight w:val="250" w:hRule="atLeast"/>
        </w:trPr>
        <w:tc>
          <w:tcPr>
            <w:tcW w:w="2344"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439"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017"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b w:val="false"/>
                <w:b w:val="false"/>
                <w:lang w:val="en-US" w:eastAsia="en-US"/>
              </w:rPr>
            </w:pPr>
            <w:r>
              <w:rPr>
                <w:b w:val="false"/>
                <w:lang w:val="en-US" w:eastAsia="en-US"/>
              </w:rPr>
            </w:r>
          </w:p>
        </w:tc>
        <w:tc>
          <w:tcPr>
            <w:tcW w:w="788"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654"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675"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c>
          <w:tcPr>
            <w:tcW w:w="859"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869"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1003"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r>
      <w:tr>
        <w:trPr>
          <w:trHeight w:val="312" w:hRule="atLeast"/>
        </w:trPr>
        <w:tc>
          <w:tcPr>
            <w:tcW w:w="234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de-DE" w:eastAsia="en-US"/>
              </w:rPr>
              <w:t>MU-MIMO 4 x 2</w:t>
            </w:r>
            <w:r>
              <w:rPr>
                <w:rFonts w:eastAsia="MS Mincho;MS Mincho"/>
                <w:b/>
                <w:lang w:val="de-DE" w:eastAsia="en-US"/>
              </w:rPr>
              <w:t xml:space="preserve"> </w:t>
            </w:r>
            <w:r>
              <w:rPr>
                <w:rFonts w:eastAsia="MS Mincho;MS Mincho"/>
                <w:b/>
                <w:lang w:val="de-DE" w:eastAsia="en-US"/>
              </w:rPr>
              <w:t>(C)</w:t>
            </w:r>
          </w:p>
        </w:tc>
        <w:tc>
          <w:tcPr>
            <w:tcW w:w="143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2.2 / 0.06</w:t>
            </w:r>
          </w:p>
        </w:tc>
        <w:tc>
          <w:tcPr>
            <w:tcW w:w="10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7</w:t>
            </w:r>
          </w:p>
        </w:tc>
        <w:tc>
          <w:tcPr>
            <w:tcW w:w="78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2.8</w:t>
            </w:r>
          </w:p>
        </w:tc>
        <w:tc>
          <w:tcPr>
            <w:tcW w:w="65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2.6</w:t>
            </w:r>
          </w:p>
        </w:tc>
        <w:tc>
          <w:tcPr>
            <w:tcW w:w="67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2.4</w:t>
            </w:r>
          </w:p>
        </w:tc>
        <w:tc>
          <w:tcPr>
            <w:tcW w:w="85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w:t>
            </w:r>
            <w:r>
              <w:rPr>
                <w:rFonts w:eastAsia="MS Mincho;MS Mincho" w:cs="Arial"/>
                <w:b/>
                <w:lang w:val="en-US" w:eastAsia="en-US"/>
              </w:rPr>
              <w:t>79</w:t>
            </w:r>
          </w:p>
        </w:tc>
        <w:tc>
          <w:tcPr>
            <w:tcW w:w="86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0.07</w:t>
            </w:r>
            <w:r>
              <w:rPr>
                <w:rFonts w:eastAsia="MS Mincho;MS Mincho" w:cs="Arial"/>
                <w:b/>
                <w:lang w:val="en-US" w:eastAsia="en-US"/>
              </w:rPr>
              <w:t>3</w:t>
            </w:r>
          </w:p>
        </w:tc>
        <w:tc>
          <w:tcPr>
            <w:tcW w:w="100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0.06</w:t>
            </w:r>
            <w:r>
              <w:rPr>
                <w:rFonts w:eastAsia="MS Mincho;MS Mincho" w:cs="Arial"/>
                <w:b/>
                <w:lang w:val="en-US" w:eastAsia="en-US"/>
              </w:rPr>
              <w:t>6</w:t>
            </w:r>
          </w:p>
        </w:tc>
      </w:tr>
      <w:tr>
        <w:trPr>
          <w:trHeight w:val="300" w:hRule="atLeast"/>
        </w:trPr>
        <w:tc>
          <w:tcPr>
            <w:tcW w:w="234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fr-FR" w:eastAsia="en-US"/>
              </w:rPr>
            </w:pPr>
            <w:r>
              <w:rPr>
                <w:rFonts w:eastAsia="MS Mincho;MS Mincho"/>
                <w:b/>
                <w:lang w:val="fr-FR" w:eastAsia="en-US"/>
              </w:rPr>
              <w:t>CS/</w:t>
            </w:r>
            <w:r>
              <w:rPr>
                <w:rFonts w:eastAsia="MS Mincho;MS Mincho"/>
                <w:b/>
                <w:lang w:val="fr-FR" w:eastAsia="en-US"/>
              </w:rPr>
              <w:t>C</w:t>
            </w:r>
            <w:r>
              <w:rPr>
                <w:rFonts w:eastAsia="MS Mincho;MS Mincho"/>
                <w:b/>
                <w:lang w:val="fr-FR" w:eastAsia="en-US"/>
              </w:rPr>
              <w:t>B-CoMP 4 x 2</w:t>
            </w:r>
            <w:r>
              <w:rPr>
                <w:rFonts w:eastAsia="MS Mincho;MS Mincho"/>
                <w:b/>
                <w:lang w:val="fr-FR" w:eastAsia="en-US"/>
              </w:rPr>
              <w:t xml:space="preserve"> </w:t>
            </w:r>
            <w:r>
              <w:rPr>
                <w:rFonts w:eastAsia="MS Mincho;MS Mincho"/>
                <w:b/>
                <w:lang w:val="fr-FR" w:eastAsia="en-US"/>
              </w:rPr>
              <w:t>(</w:t>
            </w:r>
            <w:r>
              <w:rPr>
                <w:rFonts w:eastAsia="MS Mincho;MS Mincho"/>
                <w:b/>
                <w:lang w:val="fr-FR" w:eastAsia="en-US"/>
              </w:rPr>
              <w:t>C</w:t>
            </w:r>
            <w:r>
              <w:rPr>
                <w:rFonts w:eastAsia="MS Mincho;MS Mincho"/>
                <w:b/>
                <w:lang w:val="fr-FR" w:eastAsia="en-US"/>
              </w:rPr>
              <w:t>)</w:t>
            </w:r>
          </w:p>
        </w:tc>
        <w:tc>
          <w:tcPr>
            <w:tcW w:w="143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2.2 / 0.06</w:t>
            </w:r>
          </w:p>
        </w:tc>
        <w:tc>
          <w:tcPr>
            <w:tcW w:w="10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6</w:t>
            </w:r>
          </w:p>
        </w:tc>
        <w:tc>
          <w:tcPr>
            <w:tcW w:w="78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2.9</w:t>
            </w:r>
          </w:p>
        </w:tc>
        <w:tc>
          <w:tcPr>
            <w:tcW w:w="65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2.6</w:t>
            </w:r>
          </w:p>
        </w:tc>
        <w:tc>
          <w:tcPr>
            <w:tcW w:w="67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2.4</w:t>
            </w:r>
          </w:p>
        </w:tc>
        <w:tc>
          <w:tcPr>
            <w:tcW w:w="85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0.08</w:t>
            </w:r>
            <w:r>
              <w:rPr>
                <w:rFonts w:eastAsia="MS Mincho;MS Mincho" w:cs="Arial"/>
                <w:b/>
                <w:lang w:val="en-US" w:eastAsia="en-US"/>
              </w:rPr>
              <w:t>1</w:t>
            </w:r>
          </w:p>
        </w:tc>
        <w:tc>
          <w:tcPr>
            <w:tcW w:w="86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0.07</w:t>
            </w:r>
            <w:r>
              <w:rPr>
                <w:rFonts w:eastAsia="MS Mincho;MS Mincho" w:cs="Arial"/>
                <w:b/>
                <w:lang w:val="en-US" w:eastAsia="en-US"/>
              </w:rPr>
              <w:t>4</w:t>
            </w:r>
          </w:p>
        </w:tc>
        <w:tc>
          <w:tcPr>
            <w:tcW w:w="100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0.06</w:t>
            </w:r>
            <w:r>
              <w:rPr>
                <w:rFonts w:eastAsia="MS Mincho;MS Mincho" w:cs="Arial"/>
                <w:b/>
                <w:lang w:val="en-US" w:eastAsia="en-US"/>
              </w:rPr>
              <w:t>7</w:t>
            </w:r>
          </w:p>
        </w:tc>
      </w:tr>
      <w:tr>
        <w:trPr>
          <w:trHeight w:val="300" w:hRule="atLeast"/>
        </w:trPr>
        <w:tc>
          <w:tcPr>
            <w:tcW w:w="234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JP-CoMP 4 x 2 (</w:t>
            </w:r>
            <w:r>
              <w:rPr>
                <w:rFonts w:eastAsia="MS Mincho;MS Mincho"/>
                <w:b/>
                <w:lang w:val="en-US" w:eastAsia="en-US"/>
              </w:rPr>
              <w:t>A</w:t>
            </w:r>
            <w:r>
              <w:rPr>
                <w:rFonts w:eastAsia="MS Mincho;MS Mincho"/>
                <w:b/>
                <w:lang w:val="en-US" w:eastAsia="en-US"/>
              </w:rPr>
              <w:t>)</w:t>
            </w:r>
          </w:p>
        </w:tc>
        <w:tc>
          <w:tcPr>
            <w:tcW w:w="143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2.2 / 0.06</w:t>
            </w:r>
          </w:p>
        </w:tc>
        <w:tc>
          <w:tcPr>
            <w:tcW w:w="10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w:t>
            </w:r>
          </w:p>
        </w:tc>
        <w:tc>
          <w:tcPr>
            <w:tcW w:w="78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3.0</w:t>
            </w:r>
          </w:p>
        </w:tc>
        <w:tc>
          <w:tcPr>
            <w:tcW w:w="65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2.7</w:t>
            </w:r>
          </w:p>
        </w:tc>
        <w:tc>
          <w:tcPr>
            <w:tcW w:w="67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2.5</w:t>
            </w:r>
          </w:p>
        </w:tc>
        <w:tc>
          <w:tcPr>
            <w:tcW w:w="85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0.080</w:t>
            </w:r>
          </w:p>
        </w:tc>
        <w:tc>
          <w:tcPr>
            <w:tcW w:w="86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0.073</w:t>
            </w:r>
          </w:p>
        </w:tc>
        <w:tc>
          <w:tcPr>
            <w:tcW w:w="100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0.06</w:t>
            </w:r>
            <w:r>
              <w:rPr>
                <w:rFonts w:eastAsia="MS Mincho;MS Mincho" w:cs="Arial"/>
                <w:b/>
                <w:lang w:val="en-US" w:eastAsia="en-US"/>
              </w:rPr>
              <w:t>6</w:t>
            </w:r>
          </w:p>
        </w:tc>
      </w:tr>
      <w:tr>
        <w:trPr>
          <w:trHeight w:val="300" w:hRule="atLeast"/>
        </w:trPr>
        <w:tc>
          <w:tcPr>
            <w:tcW w:w="234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fr-FR" w:eastAsia="en-US"/>
              </w:rPr>
            </w:pPr>
            <w:r>
              <w:rPr>
                <w:rFonts w:eastAsia="MS Mincho;MS Mincho"/>
                <w:b/>
                <w:lang w:val="fr-FR" w:eastAsia="en-US"/>
              </w:rPr>
              <w:t>CS/</w:t>
            </w:r>
            <w:r>
              <w:rPr>
                <w:rFonts w:eastAsia="MS Mincho;MS Mincho"/>
                <w:b/>
                <w:lang w:val="fr-FR" w:eastAsia="en-US"/>
              </w:rPr>
              <w:t>C</w:t>
            </w:r>
            <w:r>
              <w:rPr>
                <w:rFonts w:eastAsia="MS Mincho;MS Mincho"/>
                <w:b/>
                <w:lang w:val="fr-FR" w:eastAsia="en-US"/>
              </w:rPr>
              <w:t>B-CoMP 8 x 2</w:t>
            </w:r>
            <w:r>
              <w:rPr>
                <w:rFonts w:eastAsia="MS Mincho;MS Mincho"/>
                <w:b/>
                <w:lang w:val="fr-FR" w:eastAsia="en-US"/>
              </w:rPr>
              <w:t xml:space="preserve"> </w:t>
            </w:r>
            <w:r>
              <w:rPr>
                <w:rFonts w:eastAsia="MS Mincho;MS Mincho"/>
                <w:b/>
                <w:lang w:val="fr-FR" w:eastAsia="en-US"/>
              </w:rPr>
              <w:t>(C)</w:t>
            </w:r>
          </w:p>
        </w:tc>
        <w:tc>
          <w:tcPr>
            <w:tcW w:w="143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2.2 / 0.06</w:t>
            </w:r>
          </w:p>
        </w:tc>
        <w:tc>
          <w:tcPr>
            <w:tcW w:w="10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w:t>
            </w:r>
          </w:p>
        </w:tc>
        <w:tc>
          <w:tcPr>
            <w:tcW w:w="78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w:t>
            </w:r>
            <w:r>
              <w:rPr>
                <w:rFonts w:eastAsia="MS Mincho;MS Mincho" w:cs="Arial"/>
                <w:b/>
                <w:lang w:val="en-US" w:eastAsia="en-US"/>
              </w:rPr>
              <w:t>8</w:t>
            </w:r>
          </w:p>
        </w:tc>
        <w:tc>
          <w:tcPr>
            <w:tcW w:w="65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w:t>
            </w:r>
            <w:r>
              <w:rPr>
                <w:rFonts w:eastAsia="MS Mincho;MS Mincho" w:cs="Arial"/>
                <w:b/>
                <w:lang w:val="en-US" w:eastAsia="en-US"/>
              </w:rPr>
              <w:t>5</w:t>
            </w:r>
          </w:p>
        </w:tc>
        <w:tc>
          <w:tcPr>
            <w:tcW w:w="67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w:t>
            </w:r>
            <w:r>
              <w:rPr>
                <w:rFonts w:eastAsia="MS Mincho;MS Mincho" w:cs="Arial"/>
                <w:b/>
                <w:lang w:val="en-US" w:eastAsia="en-US"/>
              </w:rPr>
              <w:t>2</w:t>
            </w:r>
          </w:p>
        </w:tc>
        <w:tc>
          <w:tcPr>
            <w:tcW w:w="85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0.10</w:t>
            </w:r>
          </w:p>
        </w:tc>
        <w:tc>
          <w:tcPr>
            <w:tcW w:w="86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0.09</w:t>
            </w:r>
            <w:r>
              <w:rPr>
                <w:rFonts w:eastAsia="MS Mincho;MS Mincho" w:cs="Arial"/>
                <w:b/>
                <w:lang w:val="en-US" w:eastAsia="en-US"/>
              </w:rPr>
              <w:t>3</w:t>
            </w:r>
          </w:p>
        </w:tc>
        <w:tc>
          <w:tcPr>
            <w:tcW w:w="1003"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0.08</w:t>
            </w:r>
            <w:r>
              <w:rPr>
                <w:rFonts w:eastAsia="MS Mincho;MS Mincho" w:cs="Arial"/>
                <w:b/>
                <w:lang w:val="en-US" w:eastAsia="en-US"/>
              </w:rPr>
              <w:t>4</w:t>
            </w:r>
          </w:p>
        </w:tc>
      </w:tr>
    </w:tbl>
    <w:p>
      <w:pPr>
        <w:pStyle w:val="Normal"/>
        <w:rPr>
          <w:rFonts w:eastAsia="MS Mincho;MS Mincho"/>
          <w:lang w:eastAsia="en-US"/>
        </w:rPr>
      </w:pPr>
      <w:r>
        <w:rPr>
          <w:rFonts w:eastAsia="MS Mincho;MS Mincho"/>
          <w:lang w:eastAsia="en-US"/>
        </w:rPr>
      </w:r>
    </w:p>
    <w:p>
      <w:pPr>
        <w:pStyle w:val="TH"/>
        <w:rPr>
          <w:rFonts w:eastAsia="MS Mincho;MS Mincho"/>
        </w:rPr>
      </w:pPr>
      <w:r>
        <w:rPr>
          <w:rFonts w:eastAsia="MS Mincho;MS Mincho"/>
          <w:lang w:eastAsia="en-US"/>
        </w:rPr>
        <w:t>Table 1</w:t>
      </w:r>
      <w:r>
        <w:rPr>
          <w:rFonts w:eastAsia="MS Mincho;MS Mincho"/>
        </w:rPr>
        <w:t>6</w:t>
      </w:r>
      <w:r>
        <w:rPr>
          <w:rFonts w:eastAsia="MS Mincho;MS Mincho"/>
          <w:lang w:eastAsia="en-US"/>
        </w:rPr>
        <w:t>.</w:t>
      </w:r>
      <w:r>
        <w:rPr>
          <w:rFonts w:eastAsia="MS Mincho;MS Mincho"/>
        </w:rPr>
        <w:t>4.1.3-2</w:t>
      </w:r>
      <w:r>
        <w:rPr>
          <w:rFonts w:eastAsia="MS Mincho;MS Mincho"/>
        </w:rPr>
        <w:t xml:space="preserve">: </w:t>
      </w:r>
      <w:r>
        <w:rPr>
          <w:rFonts w:eastAsia="MS Mincho;MS Mincho"/>
        </w:rPr>
        <w:t>Downlink spectral efficiency (TDD), U</w:t>
      </w:r>
      <w:r>
        <w:rPr>
          <w:rFonts w:eastAsia="MS Mincho;MS Mincho"/>
        </w:rPr>
        <w:t>m</w:t>
      </w:r>
      <w:r>
        <w:rPr>
          <w:rFonts w:eastAsia="MS Mincho;MS Mincho"/>
        </w:rPr>
        <w:t>a</w:t>
      </w:r>
    </w:p>
    <w:tbl>
      <w:tblPr>
        <w:tblW w:w="9648" w:type="dxa"/>
        <w:jc w:val="center"/>
        <w:tblInd w:w="0" w:type="dxa"/>
        <w:tblLayout w:type="fixed"/>
        <w:tblCellMar>
          <w:top w:w="0" w:type="dxa"/>
          <w:left w:w="108" w:type="dxa"/>
          <w:bottom w:w="0" w:type="dxa"/>
          <w:right w:w="108" w:type="dxa"/>
        </w:tblCellMar>
      </w:tblPr>
      <w:tblGrid>
        <w:gridCol w:w="2521"/>
        <w:gridCol w:w="1439"/>
        <w:gridCol w:w="1188"/>
        <w:gridCol w:w="619"/>
        <w:gridCol w:w="641"/>
        <w:gridCol w:w="690"/>
        <w:gridCol w:w="800"/>
        <w:gridCol w:w="874"/>
        <w:gridCol w:w="876"/>
      </w:tblGrid>
      <w:tr>
        <w:trPr>
          <w:trHeight w:val="226" w:hRule="atLeast"/>
        </w:trPr>
        <w:tc>
          <w:tcPr>
            <w:tcW w:w="2521"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Scheme and antenna configuration</w:t>
            </w:r>
          </w:p>
        </w:tc>
        <w:tc>
          <w:tcPr>
            <w:tcW w:w="1439"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w:t>
            </w:r>
          </w:p>
          <w:p>
            <w:pPr>
              <w:pStyle w:val="TAH"/>
              <w:widowControl w:val="false"/>
              <w:rPr>
                <w:rFonts w:eastAsia="MS Mincho;MS Mincho"/>
                <w:b w:val="false"/>
                <w:b w:val="false"/>
                <w:lang w:val="en-US" w:eastAsia="en-US"/>
              </w:rPr>
            </w:pPr>
            <w:r>
              <w:rPr>
                <w:rFonts w:eastAsia="MS Mincho;MS Mincho"/>
                <w:b w:val="false"/>
                <w:lang w:val="en-US" w:eastAsia="en-US"/>
              </w:rPr>
              <w:t>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1188"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1950"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average </w:t>
            </w:r>
            <w:r>
              <w:rPr>
                <w:b w:val="false"/>
                <w:lang w:val="en-US" w:eastAsia="en-US"/>
              </w:rPr>
              <w:t>[b/s/Hz/cell]</w:t>
            </w:r>
          </w:p>
        </w:tc>
        <w:tc>
          <w:tcPr>
            <w:tcW w:w="2550"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edge </w:t>
            </w:r>
            <w:r>
              <w:rPr>
                <w:rFonts w:eastAsia="MS Mincho;MS Mincho"/>
                <w:b w:val="false"/>
                <w:lang w:val="en-US" w:eastAsia="en-US"/>
              </w:rPr>
              <w:t>[b/s/Hz]</w:t>
            </w:r>
          </w:p>
        </w:tc>
      </w:tr>
      <w:tr>
        <w:trPr>
          <w:trHeight w:val="250" w:hRule="atLeast"/>
        </w:trPr>
        <w:tc>
          <w:tcPr>
            <w:tcW w:w="2521"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439"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188"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b w:val="false"/>
                <w:b w:val="false"/>
                <w:lang w:val="en-US" w:eastAsia="en-US"/>
              </w:rPr>
            </w:pPr>
            <w:r>
              <w:rPr>
                <w:b w:val="false"/>
                <w:lang w:val="en-US" w:eastAsia="en-US"/>
              </w:rPr>
            </w:r>
          </w:p>
        </w:tc>
        <w:tc>
          <w:tcPr>
            <w:tcW w:w="619"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641"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690"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c>
          <w:tcPr>
            <w:tcW w:w="800"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876"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r>
      <w:tr>
        <w:trPr>
          <w:trHeight w:val="312" w:hRule="atLeast"/>
        </w:trPr>
        <w:tc>
          <w:tcPr>
            <w:tcW w:w="252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de-DE" w:eastAsia="en-US"/>
              </w:rPr>
              <w:t>MU-MIMO 4 x 2</w:t>
            </w:r>
            <w:r>
              <w:rPr>
                <w:rFonts w:eastAsia="MS Mincho;MS Mincho"/>
                <w:b/>
                <w:lang w:val="de-DE" w:eastAsia="en-US"/>
              </w:rPr>
              <w:t xml:space="preserve"> </w:t>
            </w:r>
            <w:r>
              <w:rPr>
                <w:rFonts w:eastAsia="MS Mincho;MS Mincho"/>
                <w:b/>
                <w:lang w:val="de-DE" w:eastAsia="en-US"/>
              </w:rPr>
              <w:t>(C)</w:t>
            </w:r>
          </w:p>
        </w:tc>
        <w:tc>
          <w:tcPr>
            <w:tcW w:w="143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2.2 / 0.06</w:t>
            </w:r>
          </w:p>
        </w:tc>
        <w:tc>
          <w:tcPr>
            <w:tcW w:w="118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7</w:t>
            </w:r>
          </w:p>
        </w:tc>
        <w:tc>
          <w:tcPr>
            <w:tcW w:w="61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2.</w:t>
            </w:r>
            <w:r>
              <w:rPr>
                <w:rFonts w:eastAsia="MS Mincho;MS Mincho" w:cs="Arial"/>
                <w:b/>
                <w:lang w:val="en-US" w:eastAsia="en-US"/>
              </w:rPr>
              <w:t>9</w:t>
            </w:r>
          </w:p>
        </w:tc>
        <w:tc>
          <w:tcPr>
            <w:tcW w:w="64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2.6</w:t>
            </w:r>
          </w:p>
        </w:tc>
        <w:tc>
          <w:tcPr>
            <w:tcW w:w="69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2.4</w:t>
            </w:r>
          </w:p>
        </w:tc>
        <w:tc>
          <w:tcPr>
            <w:tcW w:w="80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0.07</w:t>
            </w:r>
            <w:r>
              <w:rPr>
                <w:rFonts w:eastAsia="MS Mincho;MS Mincho" w:cs="Arial"/>
                <w:b/>
                <w:lang w:val="en-US" w:eastAsia="en-US"/>
              </w:rPr>
              <w:t>9</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0.071</w:t>
            </w:r>
          </w:p>
        </w:tc>
        <w:tc>
          <w:tcPr>
            <w:tcW w:w="87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0.06</w:t>
            </w:r>
            <w:r>
              <w:rPr>
                <w:rFonts w:eastAsia="MS Mincho;MS Mincho" w:cs="Arial"/>
                <w:b/>
                <w:lang w:val="en-US" w:eastAsia="en-US"/>
              </w:rPr>
              <w:t>7</w:t>
            </w:r>
          </w:p>
        </w:tc>
      </w:tr>
      <w:tr>
        <w:trPr>
          <w:trHeight w:val="300" w:hRule="atLeast"/>
        </w:trPr>
        <w:tc>
          <w:tcPr>
            <w:tcW w:w="252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pPr>
            <w:r>
              <w:rPr>
                <w:rFonts w:eastAsia="MS Mincho;MS Mincho"/>
                <w:b/>
                <w:lang w:val="fr-FR" w:eastAsia="en-US"/>
              </w:rPr>
              <w:t>CS/</w:t>
            </w:r>
            <w:r>
              <w:rPr>
                <w:rFonts w:eastAsia="MS Mincho;MS Mincho"/>
                <w:b/>
                <w:lang w:val="fr-FR" w:eastAsia="en-US"/>
              </w:rPr>
              <w:t>C</w:t>
            </w:r>
            <w:r>
              <w:rPr>
                <w:rFonts w:eastAsia="MS Mincho;MS Mincho"/>
                <w:b/>
                <w:lang w:val="fr-FR" w:eastAsia="en-US"/>
              </w:rPr>
              <w:t>B-CoMP 4 x 2</w:t>
            </w:r>
            <w:r>
              <w:rPr>
                <w:rFonts w:eastAsia="MS Mincho;MS Mincho"/>
                <w:b/>
                <w:lang w:val="fr-FR" w:eastAsia="en-US"/>
              </w:rPr>
              <w:t xml:space="preserve"> </w:t>
            </w:r>
            <w:r>
              <w:rPr>
                <w:rFonts w:eastAsia="MS Mincho;MS Mincho"/>
                <w:b/>
                <w:lang w:val="fr-FR" w:eastAsia="en-US"/>
              </w:rPr>
              <w:t>(</w:t>
            </w:r>
            <w:r>
              <w:rPr>
                <w:rFonts w:eastAsia="MS Mincho;MS Mincho"/>
                <w:b/>
                <w:lang w:val="fr-FR" w:eastAsia="en-US"/>
              </w:rPr>
              <w:t>C</w:t>
            </w:r>
            <w:r>
              <w:rPr>
                <w:rFonts w:eastAsia="MS Mincho;MS Mincho"/>
                <w:b/>
                <w:lang w:val="fr-FR" w:eastAsia="en-US"/>
              </w:rPr>
              <w:t>)</w:t>
            </w:r>
          </w:p>
        </w:tc>
        <w:tc>
          <w:tcPr>
            <w:tcW w:w="143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2.2 / 0.06</w:t>
            </w:r>
          </w:p>
        </w:tc>
        <w:tc>
          <w:tcPr>
            <w:tcW w:w="118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4</w:t>
            </w:r>
          </w:p>
        </w:tc>
        <w:tc>
          <w:tcPr>
            <w:tcW w:w="61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2.</w:t>
            </w:r>
            <w:r>
              <w:rPr>
                <w:rFonts w:eastAsia="MS Mincho;MS Mincho" w:cs="Arial"/>
                <w:b/>
                <w:lang w:val="en-US" w:eastAsia="en-US"/>
              </w:rPr>
              <w:t>9</w:t>
            </w:r>
          </w:p>
        </w:tc>
        <w:tc>
          <w:tcPr>
            <w:tcW w:w="64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2.6</w:t>
            </w:r>
          </w:p>
        </w:tc>
        <w:tc>
          <w:tcPr>
            <w:tcW w:w="69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2.4</w:t>
            </w:r>
          </w:p>
        </w:tc>
        <w:tc>
          <w:tcPr>
            <w:tcW w:w="80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0.08</w:t>
            </w:r>
            <w:r>
              <w:rPr>
                <w:rFonts w:eastAsia="MS Mincho;MS Mincho" w:cs="Arial"/>
                <w:b/>
                <w:lang w:val="en-US" w:eastAsia="en-US"/>
              </w:rPr>
              <w:t>3</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0.07</w:t>
            </w:r>
            <w:r>
              <w:rPr>
                <w:rFonts w:eastAsia="MS Mincho;MS Mincho" w:cs="Arial"/>
                <w:b/>
                <w:lang w:val="en-US" w:eastAsia="en-US"/>
              </w:rPr>
              <w:t>5</w:t>
            </w:r>
          </w:p>
        </w:tc>
        <w:tc>
          <w:tcPr>
            <w:tcW w:w="87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0.07</w:t>
            </w:r>
            <w:r>
              <w:rPr>
                <w:rFonts w:eastAsia="MS Mincho;MS Mincho" w:cs="Arial"/>
                <w:b/>
                <w:lang w:val="en-US" w:eastAsia="en-US"/>
              </w:rPr>
              <w:t>0</w:t>
            </w:r>
          </w:p>
        </w:tc>
      </w:tr>
      <w:tr>
        <w:trPr>
          <w:trHeight w:val="300" w:hRule="atLeast"/>
        </w:trPr>
        <w:tc>
          <w:tcPr>
            <w:tcW w:w="252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JP-CoMP 4 x 2 (</w:t>
            </w:r>
            <w:r>
              <w:rPr>
                <w:rFonts w:eastAsia="MS Mincho;MS Mincho"/>
                <w:b/>
                <w:lang w:val="en-US" w:eastAsia="en-US"/>
              </w:rPr>
              <w:t>C</w:t>
            </w:r>
            <w:r>
              <w:rPr>
                <w:rFonts w:eastAsia="MS Mincho;MS Mincho"/>
                <w:b/>
                <w:lang w:val="en-US" w:eastAsia="en-US"/>
              </w:rPr>
              <w:t>)</w:t>
            </w:r>
          </w:p>
        </w:tc>
        <w:tc>
          <w:tcPr>
            <w:tcW w:w="143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2.2 / 0.06</w:t>
            </w:r>
          </w:p>
        </w:tc>
        <w:tc>
          <w:tcPr>
            <w:tcW w:w="118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w:t>
            </w:r>
          </w:p>
        </w:tc>
        <w:tc>
          <w:tcPr>
            <w:tcW w:w="61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3.</w:t>
            </w:r>
            <w:r>
              <w:rPr>
                <w:rFonts w:eastAsia="MS Mincho;MS Mincho" w:cs="Arial"/>
                <w:b/>
                <w:lang w:val="en-US" w:eastAsia="en-US"/>
              </w:rPr>
              <w:t>6</w:t>
            </w:r>
          </w:p>
        </w:tc>
        <w:tc>
          <w:tcPr>
            <w:tcW w:w="64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3.3</w:t>
            </w:r>
          </w:p>
        </w:tc>
        <w:tc>
          <w:tcPr>
            <w:tcW w:w="69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3.1</w:t>
            </w:r>
          </w:p>
        </w:tc>
        <w:tc>
          <w:tcPr>
            <w:tcW w:w="80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0.0</w:t>
            </w:r>
            <w:r>
              <w:rPr>
                <w:rFonts w:eastAsia="MS Mincho;MS Mincho" w:cs="Arial"/>
                <w:b/>
                <w:lang w:val="en-US" w:eastAsia="en-US"/>
              </w:rPr>
              <w:t>90</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0.08</w:t>
            </w:r>
            <w:r>
              <w:rPr>
                <w:rFonts w:eastAsia="MS Mincho;MS Mincho" w:cs="Arial"/>
                <w:b/>
                <w:lang w:val="en-US" w:eastAsia="en-US"/>
              </w:rPr>
              <w:t>2</w:t>
            </w:r>
          </w:p>
        </w:tc>
        <w:tc>
          <w:tcPr>
            <w:tcW w:w="87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0.076</w:t>
            </w:r>
          </w:p>
        </w:tc>
      </w:tr>
      <w:tr>
        <w:trPr>
          <w:trHeight w:val="300" w:hRule="atLeast"/>
        </w:trPr>
        <w:tc>
          <w:tcPr>
            <w:tcW w:w="252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pPr>
            <w:r>
              <w:rPr>
                <w:rFonts w:eastAsia="MS Mincho;MS Mincho"/>
                <w:b/>
                <w:lang w:val="pt-BR" w:eastAsia="en-US"/>
              </w:rPr>
              <w:t>CS/</w:t>
            </w:r>
            <w:r>
              <w:rPr>
                <w:rFonts w:eastAsia="MS Mincho;MS Mincho"/>
                <w:b/>
                <w:lang w:val="pt-BR" w:eastAsia="en-US"/>
              </w:rPr>
              <w:t>C</w:t>
            </w:r>
            <w:r>
              <w:rPr>
                <w:rFonts w:eastAsia="MS Mincho;MS Mincho"/>
                <w:b/>
                <w:lang w:val="pt-BR" w:eastAsia="en-US"/>
              </w:rPr>
              <w:t>B-CoMP 8 x 2</w:t>
            </w:r>
            <w:r>
              <w:rPr>
                <w:rFonts w:eastAsia="MS Mincho;MS Mincho"/>
                <w:b/>
                <w:lang w:val="pt-BR" w:eastAsia="en-US"/>
              </w:rPr>
              <w:t xml:space="preserve"> </w:t>
            </w:r>
            <w:r>
              <w:rPr>
                <w:rFonts w:eastAsia="MS Mincho;MS Mincho"/>
                <w:b/>
                <w:lang w:val="pt-BR" w:eastAsia="en-US"/>
              </w:rPr>
              <w:t>(C</w:t>
            </w:r>
            <w:r>
              <w:rPr>
                <w:rFonts w:eastAsia="MS Mincho;MS Mincho"/>
                <w:b/>
                <w:lang w:val="pt-BR" w:eastAsia="en-US"/>
              </w:rPr>
              <w:t>/E</w:t>
            </w:r>
            <w:r>
              <w:rPr>
                <w:rFonts w:eastAsia="MS Mincho;MS Mincho"/>
                <w:b/>
                <w:lang w:val="pt-BR" w:eastAsia="en-US"/>
              </w:rPr>
              <w:t>)</w:t>
            </w:r>
          </w:p>
        </w:tc>
        <w:tc>
          <w:tcPr>
            <w:tcW w:w="143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it-IT" w:eastAsia="en-US"/>
              </w:rPr>
            </w:pPr>
            <w:r>
              <w:rPr>
                <w:rFonts w:eastAsia="MS Mincho;MS Mincho"/>
                <w:b/>
                <w:lang w:val="en-US" w:eastAsia="en-US"/>
              </w:rPr>
              <w:t>2.2 / 0.06</w:t>
            </w:r>
          </w:p>
        </w:tc>
        <w:tc>
          <w:tcPr>
            <w:tcW w:w="118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w:t>
            </w:r>
          </w:p>
        </w:tc>
        <w:tc>
          <w:tcPr>
            <w:tcW w:w="61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w:t>
            </w:r>
            <w:r>
              <w:rPr>
                <w:rFonts w:eastAsia="MS Mincho;MS Mincho" w:cs="Arial"/>
                <w:b/>
                <w:lang w:val="en-US" w:eastAsia="en-US"/>
              </w:rPr>
              <w:t>7</w:t>
            </w:r>
          </w:p>
        </w:tc>
        <w:tc>
          <w:tcPr>
            <w:tcW w:w="64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w:t>
            </w:r>
            <w:r>
              <w:rPr>
                <w:rFonts w:eastAsia="MS Mincho;MS Mincho" w:cs="Arial"/>
                <w:b/>
                <w:lang w:val="en-US" w:eastAsia="en-US"/>
              </w:rPr>
              <w:t>3</w:t>
            </w:r>
          </w:p>
        </w:tc>
        <w:tc>
          <w:tcPr>
            <w:tcW w:w="69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cs="Arial"/>
                <w:b/>
                <w:b/>
                <w:lang w:val="en-US" w:eastAsia="en-US"/>
              </w:rPr>
            </w:pPr>
            <w:r>
              <w:rPr>
                <w:rFonts w:cs="Arial"/>
                <w:b/>
                <w:lang w:val="en-US" w:eastAsia="en-US"/>
              </w:rPr>
              <w:t>3.</w:t>
            </w:r>
            <w:r>
              <w:rPr>
                <w:rFonts w:eastAsia="MS Mincho;MS Mincho" w:cs="Arial"/>
                <w:b/>
                <w:lang w:val="en-US" w:eastAsia="en-US"/>
              </w:rPr>
              <w:t>1</w:t>
            </w:r>
          </w:p>
        </w:tc>
        <w:tc>
          <w:tcPr>
            <w:tcW w:w="80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cs="Arial"/>
                <w:b/>
                <w:b/>
                <w:lang w:val="en-US" w:eastAsia="en-US"/>
              </w:rPr>
            </w:pPr>
            <w:r>
              <w:rPr>
                <w:rFonts w:cs="Arial"/>
                <w:b/>
                <w:lang w:val="en-US" w:eastAsia="en-US"/>
              </w:rPr>
              <w:t>0.10</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cs="Arial"/>
                <w:b/>
                <w:b/>
                <w:lang w:val="en-US" w:eastAsia="en-US"/>
              </w:rPr>
            </w:pPr>
            <w:r>
              <w:rPr>
                <w:rFonts w:cs="Arial"/>
                <w:b/>
                <w:lang w:val="en-US" w:eastAsia="en-US"/>
              </w:rPr>
              <w:t>0.09</w:t>
            </w:r>
            <w:r>
              <w:rPr>
                <w:rFonts w:eastAsia="MS Mincho;MS Mincho" w:cs="Arial"/>
                <w:b/>
                <w:lang w:val="en-US" w:eastAsia="en-US"/>
              </w:rPr>
              <w:t>3</w:t>
            </w:r>
          </w:p>
        </w:tc>
        <w:tc>
          <w:tcPr>
            <w:tcW w:w="87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cs="Arial"/>
                <w:b/>
                <w:b/>
                <w:lang w:val="en-US" w:eastAsia="en-US"/>
              </w:rPr>
            </w:pPr>
            <w:r>
              <w:rPr>
                <w:rFonts w:cs="Arial"/>
                <w:b/>
                <w:lang w:val="en-US" w:eastAsia="en-US"/>
              </w:rPr>
              <w:t>0.0</w:t>
            </w:r>
            <w:r>
              <w:rPr>
                <w:rFonts w:eastAsia="MS Mincho;MS Mincho" w:cs="Arial"/>
                <w:b/>
                <w:lang w:val="en-US" w:eastAsia="en-US"/>
              </w:rPr>
              <w:t>87</w:t>
            </w:r>
          </w:p>
        </w:tc>
      </w:tr>
    </w:tbl>
    <w:p>
      <w:pPr>
        <w:pStyle w:val="Normal"/>
        <w:overflowPunct w:val="true"/>
        <w:autoSpaceDE w:val="true"/>
        <w:textAlignment w:val="auto"/>
        <w:rPr>
          <w:rFonts w:eastAsia="MS Mincho;MS Mincho"/>
          <w:lang w:val="en-US"/>
        </w:rPr>
      </w:pPr>
      <w:r>
        <w:rPr>
          <w:rFonts w:eastAsia="MS Mincho;MS Mincho"/>
          <w:lang w:val="en-US"/>
        </w:rPr>
      </w:r>
    </w:p>
    <w:p>
      <w:pPr>
        <w:pStyle w:val="Normal"/>
        <w:overflowPunct w:val="true"/>
        <w:autoSpaceDE w:val="true"/>
        <w:textAlignment w:val="auto"/>
        <w:rPr/>
      </w:pPr>
      <w:r>
        <w:rPr>
          <w:rFonts w:eastAsia="MS Mincho;MS Mincho"/>
          <w:lang w:val="en-US"/>
        </w:rPr>
        <w:t>Tables 16</w:t>
      </w:r>
      <w:r>
        <w:rPr>
          <w:rFonts w:eastAsia="MS Mincho;MS Mincho"/>
          <w:lang w:val="en-US"/>
        </w:rPr>
        <w:t>.4</w:t>
      </w:r>
      <w:r>
        <w:rPr>
          <w:rFonts w:eastAsia="MS Mincho;MS Mincho"/>
          <w:lang w:val="en-US"/>
        </w:rPr>
        <w:t>.1.3-3 and</w:t>
      </w:r>
      <w:r>
        <w:rPr>
          <w:rFonts w:eastAsia="MS Mincho;MS Mincho"/>
          <w:lang w:val="en-US"/>
        </w:rPr>
        <w:t xml:space="preserve"> </w:t>
      </w:r>
      <w:r>
        <w:rPr>
          <w:rFonts w:eastAsia="MS Mincho;MS Mincho"/>
          <w:lang w:val="en-US"/>
        </w:rPr>
        <w:t xml:space="preserve">16.4.1.3-4 show the uplink spectral efficiency results in the base coverage urban environment </w:t>
      </w:r>
      <w:r>
        <w:rPr>
          <w:rFonts w:eastAsia="MS Mincho;MS Mincho"/>
          <w:lang w:val="en-US"/>
        </w:rPr>
        <w:t>(</w:t>
      </w:r>
      <w:r>
        <w:rPr>
          <w:rFonts w:eastAsia="MS Mincho;MS Mincho"/>
          <w:lang w:val="en-US"/>
        </w:rPr>
        <w:t>UMa</w:t>
      </w:r>
      <w:r>
        <w:rPr>
          <w:rFonts w:eastAsia="MS Mincho;MS Mincho"/>
          <w:lang w:val="en-US"/>
        </w:rPr>
        <w:t xml:space="preserve"> channel model)</w:t>
      </w:r>
      <w:r>
        <w:rPr>
          <w:rFonts w:eastAsia="MS Mincho;MS Mincho"/>
          <w:lang w:val="en-US"/>
        </w:rPr>
        <w:t xml:space="preserve"> for FDD and TDD, respectively. The tables show that </w:t>
      </w:r>
      <w:r>
        <w:rPr>
          <w:rFonts w:eastAsia="MS Mincho;MS Mincho"/>
          <w:lang w:val="en-US"/>
        </w:rPr>
        <w:t xml:space="preserve">already </w:t>
      </w:r>
      <w:r>
        <w:rPr>
          <w:rFonts w:eastAsia="MS Mincho;MS Mincho"/>
          <w:lang w:val="en-US"/>
        </w:rPr>
        <w:t xml:space="preserve">LTE Rel-8 </w:t>
      </w:r>
      <w:r>
        <w:rPr>
          <w:rFonts w:eastAsia="MS Mincho;MS Mincho"/>
          <w:lang w:val="en-US"/>
        </w:rPr>
        <w:t xml:space="preserve">with </w:t>
      </w:r>
      <w:r>
        <w:rPr>
          <w:rFonts w:eastAsia="MS Mincho;MS Mincho"/>
          <w:lang w:val="en-US"/>
        </w:rPr>
        <w:t>SIMO 1 x 4 fulfil</w:t>
      </w:r>
      <w:r>
        <w:rPr>
          <w:rFonts w:eastAsia="MS Mincho;MS Mincho"/>
          <w:lang w:val="en-US"/>
        </w:rPr>
        <w:t>l</w:t>
      </w:r>
      <w:r>
        <w:rPr>
          <w:rFonts w:eastAsia="MS Mincho;MS Mincho"/>
          <w:lang w:val="en-US"/>
        </w:rPr>
        <w:t xml:space="preserve">s the ITU requirements. </w:t>
      </w:r>
      <w:r>
        <w:rPr>
          <w:rFonts w:eastAsia="MS Mincho;MS Mincho"/>
          <w:i/>
          <w:lang w:val="en-US"/>
        </w:rPr>
        <w:t>Thus it can be concluded</w:t>
      </w:r>
      <w:r>
        <w:rPr>
          <w:rFonts w:eastAsia="MS Mincho;MS Mincho"/>
          <w:i/>
          <w:lang w:val="en-US"/>
        </w:rPr>
        <w:t xml:space="preserve"> </w:t>
      </w:r>
      <w:r>
        <w:rPr>
          <w:rFonts w:eastAsia="MS Mincho;MS Mincho"/>
          <w:i/>
          <w:lang w:val="en-US"/>
        </w:rPr>
        <w:t xml:space="preserve">that any of </w:t>
      </w:r>
      <w:r>
        <w:rPr>
          <w:rFonts w:eastAsia="MS Mincho;MS Mincho"/>
          <w:i/>
          <w:lang w:val="en-US"/>
        </w:rPr>
        <w:t xml:space="preserve">the evaluated </w:t>
      </w:r>
      <w:r>
        <w:rPr>
          <w:rFonts w:eastAsia="MS Mincho;MS Mincho"/>
          <w:i/>
          <w:lang w:val="en-US"/>
        </w:rPr>
        <w:t>LTE</w:t>
      </w:r>
      <w:r>
        <w:rPr>
          <w:rFonts w:eastAsia="MS Mincho;MS Mincho"/>
          <w:i/>
          <w:lang w:val="en-US"/>
        </w:rPr>
        <w:t xml:space="preserve"> configurations</w:t>
      </w:r>
      <w:r>
        <w:rPr>
          <w:rFonts w:eastAsia="MS Mincho;MS Mincho"/>
          <w:i/>
          <w:lang w:val="en-US"/>
        </w:rPr>
        <w:t xml:space="preserve"> fulfill the ITU requirements on </w:t>
      </w:r>
      <w:r>
        <w:rPr>
          <w:rFonts w:eastAsia="MS Mincho;MS Mincho"/>
          <w:i/>
          <w:lang w:val="en-US"/>
        </w:rPr>
        <w:t>uplink</w:t>
      </w:r>
      <w:r>
        <w:rPr>
          <w:rFonts w:eastAsia="MS Mincho;MS Mincho"/>
          <w:i/>
          <w:lang w:val="en-US"/>
        </w:rPr>
        <w:t xml:space="preserve"> cell-average and cell-edge spectral efficiency for the</w:t>
      </w:r>
      <w:r>
        <w:rPr>
          <w:rFonts w:eastAsia="MS Mincho;MS Mincho"/>
          <w:lang w:val="en-US"/>
        </w:rPr>
        <w:t xml:space="preserve"> </w:t>
      </w:r>
      <w:r>
        <w:rPr>
          <w:rFonts w:eastAsia="MS Mincho;MS Mincho"/>
          <w:i/>
          <w:lang w:val="en-US"/>
        </w:rPr>
        <w:t>base coverage urban</w:t>
      </w:r>
      <w:r>
        <w:rPr>
          <w:rFonts w:eastAsia="MS Mincho;MS Mincho"/>
          <w:i/>
          <w:lang w:val="en-US"/>
        </w:rPr>
        <w:t xml:space="preserve"> environment.</w:t>
      </w:r>
      <w:r>
        <w:rPr>
          <w:rFonts w:eastAsia="MS Mincho;MS Mincho"/>
          <w:i/>
          <w:lang w:val="en-US"/>
        </w:rPr>
        <w:t xml:space="preserve"> </w:t>
      </w:r>
      <w:r>
        <w:rPr>
          <w:rFonts w:eastAsia="MS Mincho;MS Mincho"/>
          <w:lang w:val="en-US"/>
        </w:rPr>
        <w:t>T</w:t>
      </w:r>
      <w:r>
        <w:rPr>
          <w:rFonts w:eastAsia="MS Mincho;MS Mincho"/>
          <w:lang w:val="en-US"/>
        </w:rPr>
        <w:t>he tables</w:t>
      </w:r>
      <w:r>
        <w:rPr>
          <w:rFonts w:eastAsia="MS Mincho;MS Mincho"/>
          <w:lang w:val="en-US"/>
        </w:rPr>
        <w:t xml:space="preserve"> also illustrate the further improved performance that can be achieved by using </w:t>
      </w:r>
      <w:r>
        <w:rPr>
          <w:rFonts w:eastAsia="MS Mincho;MS Mincho"/>
          <w:lang w:val="en-US"/>
        </w:rPr>
        <w:t xml:space="preserve">additional </w:t>
      </w:r>
      <w:r>
        <w:rPr>
          <w:rFonts w:eastAsia="MS Mincho;MS Mincho"/>
          <w:lang w:val="en-US"/>
        </w:rPr>
        <w:t xml:space="preserve">technology </w:t>
      </w:r>
      <w:r>
        <w:rPr>
          <w:rFonts w:eastAsia="MS Mincho;MS Mincho"/>
          <w:lang w:val="en-US"/>
        </w:rPr>
        <w:t>features.</w:t>
      </w:r>
    </w:p>
    <w:p>
      <w:pPr>
        <w:pStyle w:val="TH"/>
        <w:rPr>
          <w:rFonts w:eastAsia="MS Mincho;MS Mincho"/>
        </w:rPr>
      </w:pPr>
      <w:r>
        <w:rPr>
          <w:rFonts w:eastAsia="MS Mincho;MS Mincho"/>
          <w:lang w:eastAsia="en-US"/>
        </w:rPr>
        <w:t>Table 1</w:t>
      </w:r>
      <w:r>
        <w:rPr>
          <w:rFonts w:eastAsia="MS Mincho;MS Mincho"/>
        </w:rPr>
        <w:t>6</w:t>
      </w:r>
      <w:r>
        <w:rPr>
          <w:rFonts w:eastAsia="MS Mincho;MS Mincho"/>
          <w:lang w:eastAsia="en-US"/>
        </w:rPr>
        <w:t>.</w:t>
      </w:r>
      <w:r>
        <w:rPr>
          <w:rFonts w:eastAsia="MS Mincho;MS Mincho"/>
        </w:rPr>
        <w:t>4.1.3-3</w:t>
      </w:r>
      <w:r>
        <w:rPr>
          <w:rFonts w:eastAsia="MS Mincho;MS Mincho"/>
        </w:rPr>
        <w:t xml:space="preserve">: </w:t>
      </w:r>
      <w:r>
        <w:rPr>
          <w:rFonts w:eastAsia="MS Mincho;MS Mincho"/>
        </w:rPr>
        <w:t>Uplink spectral efficiency (FDD), U</w:t>
      </w:r>
      <w:r>
        <w:rPr>
          <w:rFonts w:eastAsia="MS Mincho;MS Mincho"/>
        </w:rPr>
        <w:t>m</w:t>
      </w:r>
      <w:r>
        <w:rPr>
          <w:rFonts w:eastAsia="MS Mincho;MS Mincho"/>
        </w:rPr>
        <w:t>a</w:t>
      </w:r>
    </w:p>
    <w:tbl>
      <w:tblPr>
        <w:tblW w:w="8324" w:type="dxa"/>
        <w:jc w:val="center"/>
        <w:tblInd w:w="0" w:type="dxa"/>
        <w:tblLayout w:type="fixed"/>
        <w:tblCellMar>
          <w:top w:w="0" w:type="dxa"/>
          <w:left w:w="108" w:type="dxa"/>
          <w:bottom w:w="0" w:type="dxa"/>
          <w:right w:w="108" w:type="dxa"/>
        </w:tblCellMar>
      </w:tblPr>
      <w:tblGrid>
        <w:gridCol w:w="2896"/>
        <w:gridCol w:w="1357"/>
        <w:gridCol w:w="1357"/>
        <w:gridCol w:w="1357"/>
        <w:gridCol w:w="1357"/>
      </w:tblGrid>
      <w:tr>
        <w:trPr>
          <w:trHeight w:val="477"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pPr>
            <w:r>
              <w:rPr>
                <w:rFonts w:eastAsia="MS Mincho;MS Mincho"/>
                <w:b w:val="false"/>
                <w:lang w:val="en-US" w:eastAsia="en-US"/>
              </w:rPr>
              <w:t>Scheme and antenna configuration</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w:t>
            </w:r>
          </w:p>
          <w:p>
            <w:pPr>
              <w:pStyle w:val="TAH"/>
              <w:widowControl w:val="false"/>
              <w:rPr>
                <w:rFonts w:eastAsia="MS Mincho;MS Mincho"/>
                <w:b w:val="false"/>
                <w:b w:val="false"/>
                <w:lang w:val="en-US" w:eastAsia="en-US"/>
              </w:rPr>
            </w:pPr>
            <w:r>
              <w:rPr>
                <w:rFonts w:eastAsia="MS Mincho;MS Mincho"/>
                <w:b w:val="false"/>
                <w:lang w:val="en-US" w:eastAsia="en-US"/>
              </w:rPr>
              <w:t>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average </w:t>
            </w:r>
            <w:r>
              <w:rPr>
                <w:b w:val="false"/>
                <w:lang w:val="en-US" w:eastAsia="en-US"/>
              </w:rPr>
              <w:t>[b/s/Hz/cell]</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Cell edge</w:t>
            </w:r>
          </w:p>
          <w:p>
            <w:pPr>
              <w:pStyle w:val="TAH"/>
              <w:widowControl w:val="false"/>
              <w:rPr>
                <w:rFonts w:eastAsia="MS Mincho;MS Mincho"/>
                <w:b w:val="false"/>
                <w:b w:val="false"/>
                <w:lang w:val="en-US" w:eastAsia="en-US"/>
              </w:rPr>
            </w:pPr>
            <w:r>
              <w:rPr>
                <w:rFonts w:eastAsia="MS Mincho;MS Mincho"/>
                <w:b w:val="false"/>
                <w:lang w:val="en-US" w:eastAsia="en-US"/>
              </w:rPr>
              <w:t>[b/s/Hz]</w:t>
            </w:r>
          </w:p>
        </w:tc>
      </w:tr>
      <w:tr>
        <w:trPr>
          <w:trHeight w:val="306"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Rel-8 SIMO 1 x 4(C)</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1.4 / 0.03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12</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1.5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0.062</w:t>
            </w:r>
          </w:p>
        </w:tc>
      </w:tr>
      <w:tr>
        <w:trPr>
          <w:trHeight w:val="128"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pPr>
            <w:r>
              <w:rPr>
                <w:rFonts w:eastAsia="MS Mincho;MS Mincho"/>
                <w:b/>
                <w:lang w:val="en-US" w:eastAsia="en-US"/>
              </w:rPr>
              <w:t xml:space="preserve">CoMP </w:t>
            </w:r>
            <w:r>
              <w:rPr>
                <w:rFonts w:eastAsia="MS Mincho;MS Mincho"/>
                <w:b/>
                <w:lang w:val="en-US" w:eastAsia="en-US"/>
              </w:rPr>
              <w:t>1</w:t>
            </w:r>
            <w:r>
              <w:rPr>
                <w:rFonts w:eastAsia="MS Mincho;MS Mincho"/>
                <w:b/>
                <w:lang w:val="en-US" w:eastAsia="en-US"/>
              </w:rPr>
              <w:t xml:space="preserve"> x 4 (</w:t>
            </w:r>
            <w:r>
              <w:rPr>
                <w:rFonts w:eastAsia="MS Mincho;MS Mincho"/>
                <w:b/>
                <w:lang w:val="en-US" w:eastAsia="en-US"/>
              </w:rPr>
              <w:t>A</w:t>
            </w:r>
            <w:r>
              <w:rPr>
                <w:rFonts w:eastAsia="MS Mincho;MS Mincho"/>
                <w:b/>
                <w:lang w:val="en-US" w:eastAsia="en-US"/>
              </w:rPr>
              <w:t>)</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1.4 / 0.03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cs="Arial"/>
                <w:b/>
                <w:lang w:val="en-US" w:eastAsia="en-US"/>
              </w:rPr>
              <w:t>2</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w:t>
            </w:r>
            <w:r>
              <w:rPr>
                <w:rFonts w:eastAsia="MS Mincho;MS Mincho" w:cs="Arial"/>
                <w:b/>
                <w:lang w:val="en-US" w:eastAsia="en-US"/>
              </w:rPr>
              <w:t>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w:t>
            </w:r>
            <w:r>
              <w:rPr>
                <w:rFonts w:eastAsia="MS Mincho;MS Mincho" w:cs="Arial"/>
                <w:b/>
                <w:lang w:val="en-US" w:eastAsia="en-US"/>
              </w:rPr>
              <w:t>86</w:t>
            </w:r>
          </w:p>
        </w:tc>
      </w:tr>
      <w:tr>
        <w:trPr>
          <w:trHeight w:val="128"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CoMP 2 x 4 (</w:t>
            </w:r>
            <w:r>
              <w:rPr>
                <w:rFonts w:eastAsia="MS Mincho;MS Mincho"/>
                <w:b/>
                <w:lang w:val="en-US" w:eastAsia="en-US"/>
              </w:rPr>
              <w:t>C</w:t>
            </w:r>
            <w:r>
              <w:rPr>
                <w:rFonts w:eastAsia="MS Mincho;MS Mincho"/>
                <w:b/>
                <w:lang w:val="en-US" w:eastAsia="en-US"/>
              </w:rPr>
              <w:t>)</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1.4 / 0.03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cs="Arial"/>
                <w:b/>
                <w:lang w:val="en-US" w:eastAsia="en-US"/>
              </w:rPr>
              <w:t>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cs="Arial"/>
                <w:b/>
                <w:lang w:val="en-US" w:eastAsia="en-US"/>
              </w:rPr>
              <w:t>2.1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0.099</w:t>
            </w:r>
          </w:p>
        </w:tc>
      </w:tr>
    </w:tbl>
    <w:p>
      <w:pPr>
        <w:pStyle w:val="Normal"/>
        <w:rPr>
          <w:rFonts w:eastAsia="MS Mincho;MS Mincho"/>
          <w:lang w:eastAsia="en-US"/>
        </w:rPr>
      </w:pPr>
      <w:r>
        <w:rPr>
          <w:rFonts w:eastAsia="MS Mincho;MS Mincho"/>
          <w:lang w:eastAsia="en-US"/>
        </w:rPr>
      </w:r>
    </w:p>
    <w:p>
      <w:pPr>
        <w:pStyle w:val="TH"/>
        <w:rPr>
          <w:rFonts w:eastAsia="MS Mincho;MS Mincho"/>
        </w:rPr>
      </w:pPr>
      <w:r>
        <w:rPr>
          <w:rFonts w:eastAsia="MS Mincho;MS Mincho"/>
          <w:lang w:eastAsia="en-US"/>
        </w:rPr>
        <w:t>Table 1</w:t>
      </w:r>
      <w:r>
        <w:rPr>
          <w:rFonts w:eastAsia="MS Mincho;MS Mincho"/>
        </w:rPr>
        <w:t>6</w:t>
      </w:r>
      <w:r>
        <w:rPr>
          <w:rFonts w:eastAsia="MS Mincho;MS Mincho"/>
          <w:lang w:eastAsia="en-US"/>
        </w:rPr>
        <w:t>.</w:t>
      </w:r>
      <w:r>
        <w:rPr>
          <w:rFonts w:eastAsia="MS Mincho;MS Mincho"/>
        </w:rPr>
        <w:t>4.1.3-4</w:t>
      </w:r>
      <w:r>
        <w:rPr>
          <w:rFonts w:eastAsia="MS Mincho;MS Mincho"/>
        </w:rPr>
        <w:t xml:space="preserve">: </w:t>
      </w:r>
      <w:r>
        <w:rPr>
          <w:rFonts w:eastAsia="MS Mincho;MS Mincho"/>
        </w:rPr>
        <w:t>Uplink spectral efficiency (TDD), U</w:t>
      </w:r>
      <w:r>
        <w:rPr>
          <w:rFonts w:eastAsia="MS Mincho;MS Mincho"/>
        </w:rPr>
        <w:t>m</w:t>
      </w:r>
      <w:r>
        <w:rPr>
          <w:rFonts w:eastAsia="MS Mincho;MS Mincho"/>
        </w:rPr>
        <w:t>a</w:t>
      </w:r>
    </w:p>
    <w:tbl>
      <w:tblPr>
        <w:tblW w:w="8324" w:type="dxa"/>
        <w:jc w:val="center"/>
        <w:tblInd w:w="0" w:type="dxa"/>
        <w:tblLayout w:type="fixed"/>
        <w:tblCellMar>
          <w:top w:w="0" w:type="dxa"/>
          <w:left w:w="108" w:type="dxa"/>
          <w:bottom w:w="0" w:type="dxa"/>
          <w:right w:w="108" w:type="dxa"/>
        </w:tblCellMar>
      </w:tblPr>
      <w:tblGrid>
        <w:gridCol w:w="2896"/>
        <w:gridCol w:w="1357"/>
        <w:gridCol w:w="1357"/>
        <w:gridCol w:w="1357"/>
        <w:gridCol w:w="1357"/>
      </w:tblGrid>
      <w:tr>
        <w:trPr>
          <w:trHeight w:val="477"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Scheme and antenna configuration</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w:t>
            </w:r>
          </w:p>
          <w:p>
            <w:pPr>
              <w:pStyle w:val="TAH"/>
              <w:widowControl w:val="false"/>
              <w:rPr>
                <w:rFonts w:eastAsia="MS Mincho;MS Mincho"/>
                <w:b w:val="false"/>
                <w:b w:val="false"/>
                <w:lang w:val="en-US" w:eastAsia="en-US"/>
              </w:rPr>
            </w:pPr>
            <w:r>
              <w:rPr>
                <w:rFonts w:eastAsia="MS Mincho;MS Mincho"/>
                <w:b w:val="false"/>
                <w:lang w:val="en-US" w:eastAsia="en-US"/>
              </w:rPr>
              <w:t>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average </w:t>
            </w:r>
            <w:r>
              <w:rPr>
                <w:b w:val="false"/>
                <w:lang w:val="en-US" w:eastAsia="en-US"/>
              </w:rPr>
              <w:t>[b/s/Hz/cell]</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Cell edge</w:t>
            </w:r>
          </w:p>
          <w:p>
            <w:pPr>
              <w:pStyle w:val="TAH"/>
              <w:widowControl w:val="false"/>
              <w:rPr>
                <w:rFonts w:eastAsia="MS Mincho;MS Mincho"/>
                <w:b w:val="false"/>
                <w:b w:val="false"/>
                <w:lang w:val="en-US" w:eastAsia="en-US"/>
              </w:rPr>
            </w:pPr>
            <w:r>
              <w:rPr>
                <w:rFonts w:eastAsia="MS Mincho;MS Mincho"/>
                <w:b w:val="false"/>
                <w:lang w:val="en-US" w:eastAsia="en-US"/>
              </w:rPr>
              <w:t>[b/s/Hz]</w:t>
            </w:r>
          </w:p>
        </w:tc>
      </w:tr>
      <w:tr>
        <w:trPr>
          <w:trHeight w:val="306"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Rel-8 SIMO 1x4 (C)</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1.4 / 0.03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9</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0.062</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pPr>
            <w:r>
              <w:rPr>
                <w:rFonts w:eastAsia="MS Mincho;MS Mincho"/>
                <w:b/>
                <w:lang w:val="en-US" w:eastAsia="en-US"/>
              </w:rPr>
              <w:t>CoMP 1 x 4 (</w:t>
            </w:r>
            <w:r>
              <w:rPr>
                <w:rFonts w:eastAsia="MS Mincho;MS Mincho"/>
                <w:b/>
                <w:lang w:val="en-US" w:eastAsia="en-US"/>
              </w:rPr>
              <w:t>C</w:t>
            </w:r>
            <w:r>
              <w:rPr>
                <w:rFonts w:eastAsia="MS Mincho;MS Mincho"/>
                <w:b/>
                <w:lang w:val="en-US" w:eastAsia="en-US"/>
              </w:rPr>
              <w:t>)</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1.4 / 0.03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1.9</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0.090</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CoMP 2 x 4 (</w:t>
            </w:r>
            <w:r>
              <w:rPr>
                <w:rFonts w:eastAsia="MS Mincho;MS Mincho"/>
                <w:b/>
                <w:lang w:val="en-US" w:eastAsia="en-US"/>
              </w:rPr>
              <w:t>C</w:t>
            </w:r>
            <w:r>
              <w:rPr>
                <w:rFonts w:eastAsia="MS Mincho;MS Mincho"/>
                <w:b/>
                <w:lang w:val="en-US" w:eastAsia="en-US"/>
              </w:rPr>
              <w:t>)</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1.4 / 0.03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2.0</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0.097</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MU-MIMO 1</w:t>
            </w:r>
            <w:r>
              <w:rPr>
                <w:rFonts w:eastAsia="MS Mincho;MS Mincho"/>
                <w:b/>
                <w:lang w:val="en-US" w:eastAsia="en-US"/>
              </w:rPr>
              <w:t xml:space="preserve"> </w:t>
            </w:r>
            <w:r>
              <w:rPr>
                <w:rFonts w:eastAsia="MS Mincho;MS Mincho"/>
                <w:b/>
                <w:lang w:val="en-US" w:eastAsia="en-US"/>
              </w:rPr>
              <w:t>x</w:t>
            </w:r>
            <w:r>
              <w:rPr>
                <w:rFonts w:eastAsia="MS Mincho;MS Mincho"/>
                <w:b/>
                <w:lang w:val="en-US" w:eastAsia="en-US"/>
              </w:rPr>
              <w:t xml:space="preserve"> </w:t>
            </w:r>
            <w:r>
              <w:rPr>
                <w:rFonts w:eastAsia="MS Mincho;MS Mincho"/>
                <w:b/>
                <w:lang w:val="en-US" w:eastAsia="en-US"/>
              </w:rPr>
              <w:t>8 (E)</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1.4 / 0.03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0.076</w:t>
            </w:r>
          </w:p>
        </w:tc>
      </w:tr>
    </w:tbl>
    <w:p>
      <w:pPr>
        <w:pStyle w:val="Normal"/>
        <w:rPr>
          <w:rFonts w:eastAsia="MS Mincho;MS Mincho"/>
        </w:rPr>
      </w:pPr>
      <w:r>
        <w:rPr>
          <w:rFonts w:eastAsia="MS Mincho;MS Mincho"/>
        </w:rPr>
      </w:r>
    </w:p>
    <w:p>
      <w:pPr>
        <w:pStyle w:val="Heading4"/>
        <w:ind w:left="0" w:hanging="0"/>
        <w:rPr>
          <w:rFonts w:eastAsia="MS Mincho;MS Mincho"/>
          <w:lang w:val="en-US"/>
        </w:rPr>
      </w:pPr>
      <w:bookmarkStart w:id="124" w:name="__RefHeading___Toc478248177"/>
      <w:bookmarkEnd w:id="124"/>
      <w:r>
        <w:rPr>
          <w:rFonts w:eastAsia="MS Mincho;MS Mincho"/>
        </w:rPr>
        <w:t>16.4.1.4</w:t>
        <w:tab/>
      </w:r>
      <w:r>
        <w:rPr>
          <w:rFonts w:eastAsia="MS Mincho;MS Mincho"/>
        </w:rPr>
        <w:t>High speed</w:t>
      </w:r>
    </w:p>
    <w:p>
      <w:pPr>
        <w:pStyle w:val="Normal"/>
        <w:overflowPunct w:val="true"/>
        <w:autoSpaceDE w:val="true"/>
        <w:textAlignment w:val="auto"/>
        <w:rPr/>
      </w:pPr>
      <w:r>
        <w:rPr>
          <w:rFonts w:eastAsia="MS Mincho;MS Mincho"/>
          <w:lang w:val="en-US"/>
        </w:rPr>
        <w:t xml:space="preserve">Tables 16.4.1.4-1 and16.4.1.4-2 show the downlink spectral efficiency results in the high speed environment </w:t>
      </w:r>
      <w:r>
        <w:rPr>
          <w:rFonts w:eastAsia="MS Mincho;MS Mincho"/>
          <w:lang w:val="en-US"/>
        </w:rPr>
        <w:t>(</w:t>
      </w:r>
      <w:r>
        <w:rPr>
          <w:rFonts w:eastAsia="MS Mincho;MS Mincho"/>
          <w:lang w:val="en-US"/>
        </w:rPr>
        <w:t>RMa</w:t>
      </w:r>
      <w:r>
        <w:rPr>
          <w:rFonts w:eastAsia="MS Mincho;MS Mincho"/>
          <w:lang w:val="en-US"/>
        </w:rPr>
        <w:t xml:space="preserve"> </w:t>
      </w:r>
      <w:r>
        <w:rPr>
          <w:rFonts w:eastAsia="MS Mincho;MS Mincho"/>
          <w:lang w:val="en-US"/>
        </w:rPr>
        <w:t xml:space="preserve">(Rural Macro) </w:t>
      </w:r>
      <w:r>
        <w:rPr>
          <w:rFonts w:eastAsia="MS Mincho;MS Mincho"/>
          <w:lang w:val="en-US"/>
        </w:rPr>
        <w:t>channel model)</w:t>
      </w:r>
      <w:r>
        <w:rPr>
          <w:rFonts w:eastAsia="MS Mincho;MS Mincho"/>
          <w:lang w:val="en-US"/>
        </w:rPr>
        <w:t xml:space="preserve"> for FDD and TDD, respectively. The tables show that </w:t>
      </w:r>
      <w:r>
        <w:rPr>
          <w:rFonts w:eastAsia="MS Mincho;MS Mincho"/>
          <w:lang w:val="en-US"/>
        </w:rPr>
        <w:t xml:space="preserve">already </w:t>
      </w:r>
      <w:r>
        <w:rPr>
          <w:rFonts w:eastAsia="MS Mincho;MS Mincho"/>
          <w:lang w:val="en-US"/>
        </w:rPr>
        <w:t xml:space="preserve">LTE Rel-8 </w:t>
      </w:r>
      <w:r>
        <w:rPr>
          <w:rFonts w:eastAsia="MS Mincho;MS Mincho"/>
          <w:lang w:val="en-US"/>
        </w:rPr>
        <w:t xml:space="preserve">with </w:t>
      </w:r>
      <w:r>
        <w:rPr>
          <w:rFonts w:eastAsia="MS Mincho;MS Mincho"/>
          <w:lang w:val="en-US"/>
        </w:rPr>
        <w:t>SU-MIMO 4 x 2 fulfil</w:t>
      </w:r>
      <w:r>
        <w:rPr>
          <w:rFonts w:eastAsia="MS Mincho;MS Mincho"/>
          <w:lang w:val="en-US"/>
        </w:rPr>
        <w:t>l</w:t>
      </w:r>
      <w:r>
        <w:rPr>
          <w:rFonts w:eastAsia="MS Mincho;MS Mincho"/>
          <w:lang w:val="en-US"/>
        </w:rPr>
        <w:t xml:space="preserve">s the ITU requirements. </w:t>
      </w:r>
      <w:r>
        <w:rPr>
          <w:rFonts w:eastAsia="MS Mincho;MS Mincho"/>
          <w:i/>
          <w:lang w:val="en-US"/>
        </w:rPr>
        <w:t xml:space="preserve">Thus it can be concluded that any of </w:t>
      </w:r>
      <w:r>
        <w:rPr>
          <w:rFonts w:eastAsia="MS Mincho;MS Mincho"/>
          <w:i/>
          <w:lang w:val="en-US"/>
        </w:rPr>
        <w:t xml:space="preserve">the evaluated </w:t>
      </w:r>
      <w:r>
        <w:rPr>
          <w:rFonts w:eastAsia="MS Mincho;MS Mincho"/>
          <w:i/>
          <w:lang w:val="en-US"/>
        </w:rPr>
        <w:t>LTE</w:t>
      </w:r>
      <w:r>
        <w:rPr>
          <w:rFonts w:eastAsia="MS Mincho;MS Mincho"/>
          <w:i/>
          <w:lang w:val="en-US"/>
        </w:rPr>
        <w:t xml:space="preserve"> configurations</w:t>
      </w:r>
      <w:r>
        <w:rPr>
          <w:rFonts w:eastAsia="MS Mincho;MS Mincho"/>
          <w:i/>
          <w:lang w:val="en-US"/>
        </w:rPr>
        <w:t xml:space="preserve"> fulfill the ITU requirements on downlink cell-average and cell-edge spectral efficiency for the </w:t>
      </w:r>
      <w:r>
        <w:rPr>
          <w:rFonts w:eastAsia="MS Mincho;MS Mincho"/>
          <w:i/>
          <w:lang w:val="en-US"/>
        </w:rPr>
        <w:t>high speed</w:t>
      </w:r>
      <w:r>
        <w:rPr>
          <w:rFonts w:eastAsia="MS Mincho;MS Mincho"/>
          <w:i/>
          <w:lang w:val="en-US"/>
        </w:rPr>
        <w:t xml:space="preserve"> environment.</w:t>
      </w:r>
      <w:r>
        <w:rPr>
          <w:rFonts w:eastAsia="MS Mincho;MS Mincho"/>
          <w:i/>
          <w:lang w:val="en-US"/>
        </w:rPr>
        <w:t xml:space="preserve"> </w:t>
      </w:r>
      <w:r>
        <w:rPr>
          <w:rFonts w:eastAsia="MS Mincho;MS Mincho"/>
          <w:lang w:val="en-US"/>
        </w:rPr>
        <w:t>T</w:t>
      </w:r>
      <w:r>
        <w:rPr>
          <w:rFonts w:eastAsia="MS Mincho;MS Mincho"/>
          <w:lang w:val="en-US"/>
        </w:rPr>
        <w:t>he tables</w:t>
      </w:r>
      <w:r>
        <w:rPr>
          <w:rFonts w:eastAsia="MS Mincho;MS Mincho"/>
          <w:lang w:val="en-US"/>
        </w:rPr>
        <w:t xml:space="preserve"> also illustrate </w:t>
      </w:r>
      <w:r>
        <w:rPr>
          <w:rFonts w:eastAsia="MS Mincho;MS Mincho"/>
          <w:lang w:val="en-US"/>
        </w:rPr>
        <w:t>th</w:t>
      </w:r>
      <w:r>
        <w:rPr>
          <w:rFonts w:eastAsia="MS Mincho;MS Mincho"/>
          <w:lang w:val="en-US"/>
        </w:rPr>
        <w:t>e</w:t>
      </w:r>
      <w:r>
        <w:rPr>
          <w:rFonts w:eastAsia="MS Mincho;MS Mincho"/>
          <w:lang w:val="en-US"/>
        </w:rPr>
        <w:t xml:space="preserve"> </w:t>
      </w:r>
      <w:r>
        <w:rPr>
          <w:rFonts w:eastAsia="MS Mincho;MS Mincho"/>
          <w:lang w:val="en-US"/>
        </w:rPr>
        <w:t xml:space="preserve">further improved performance that can be achieved by using </w:t>
      </w:r>
      <w:r>
        <w:rPr>
          <w:rFonts w:eastAsia="MS Mincho;MS Mincho"/>
          <w:lang w:val="en-US"/>
        </w:rPr>
        <w:t xml:space="preserve">additional </w:t>
      </w:r>
      <w:r>
        <w:rPr>
          <w:rFonts w:eastAsia="MS Mincho;MS Mincho"/>
          <w:lang w:val="en-US"/>
        </w:rPr>
        <w:t xml:space="preserve">technology </w:t>
      </w:r>
      <w:r>
        <w:rPr>
          <w:rFonts w:eastAsia="MS Mincho;MS Mincho"/>
          <w:lang w:val="en-US"/>
        </w:rPr>
        <w:t>features.</w:t>
      </w:r>
    </w:p>
    <w:p>
      <w:pPr>
        <w:pStyle w:val="TH"/>
        <w:rPr>
          <w:rFonts w:eastAsia="MS Mincho;MS Mincho"/>
        </w:rPr>
      </w:pPr>
      <w:r>
        <w:rPr>
          <w:rFonts w:eastAsia="MS Mincho;MS Mincho"/>
          <w:lang w:eastAsia="en-US"/>
        </w:rPr>
        <w:t>Table 1</w:t>
      </w:r>
      <w:r>
        <w:rPr>
          <w:rFonts w:eastAsia="MS Mincho;MS Mincho"/>
        </w:rPr>
        <w:t>6</w:t>
      </w:r>
      <w:r>
        <w:rPr>
          <w:rFonts w:eastAsia="MS Mincho;MS Mincho"/>
          <w:lang w:eastAsia="en-US"/>
        </w:rPr>
        <w:t>.</w:t>
      </w:r>
      <w:r>
        <w:rPr>
          <w:rFonts w:eastAsia="MS Mincho;MS Mincho"/>
        </w:rPr>
        <w:t>4.1.4-1</w:t>
      </w:r>
      <w:r>
        <w:rPr>
          <w:rFonts w:eastAsia="MS Mincho;MS Mincho"/>
        </w:rPr>
        <w:t xml:space="preserve">: </w:t>
      </w:r>
      <w:r>
        <w:rPr>
          <w:rFonts w:eastAsia="MS Mincho;MS Mincho"/>
        </w:rPr>
        <w:t>Downlink spectral efficiency (FDD), R</w:t>
      </w:r>
      <w:r>
        <w:rPr>
          <w:rFonts w:eastAsia="MS Mincho;MS Mincho"/>
        </w:rPr>
        <w:t>m</w:t>
      </w:r>
      <w:r>
        <w:rPr>
          <w:rFonts w:eastAsia="MS Mincho;MS Mincho"/>
        </w:rPr>
        <w:t>a</w:t>
      </w:r>
    </w:p>
    <w:tbl>
      <w:tblPr>
        <w:tblW w:w="9315" w:type="dxa"/>
        <w:jc w:val="center"/>
        <w:tblInd w:w="0" w:type="dxa"/>
        <w:tblLayout w:type="fixed"/>
        <w:tblCellMar>
          <w:top w:w="0" w:type="dxa"/>
          <w:left w:w="108" w:type="dxa"/>
          <w:bottom w:w="0" w:type="dxa"/>
          <w:right w:w="108" w:type="dxa"/>
        </w:tblCellMar>
      </w:tblPr>
      <w:tblGrid>
        <w:gridCol w:w="1998"/>
        <w:gridCol w:w="1560"/>
        <w:gridCol w:w="1017"/>
        <w:gridCol w:w="772"/>
        <w:gridCol w:w="708"/>
        <w:gridCol w:w="761"/>
        <w:gridCol w:w="860"/>
        <w:gridCol w:w="860"/>
        <w:gridCol w:w="779"/>
      </w:tblGrid>
      <w:tr>
        <w:trPr>
          <w:trHeight w:val="226" w:hRule="atLeast"/>
        </w:trPr>
        <w:tc>
          <w:tcPr>
            <w:tcW w:w="1998"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Scheme and antenna configuration</w:t>
            </w:r>
          </w:p>
        </w:tc>
        <w:tc>
          <w:tcPr>
            <w:tcW w:w="1560"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w:t>
            </w:r>
          </w:p>
          <w:p>
            <w:pPr>
              <w:pStyle w:val="TAH"/>
              <w:widowControl w:val="false"/>
              <w:rPr>
                <w:rFonts w:eastAsia="MS Mincho;MS Mincho"/>
                <w:b w:val="false"/>
                <w:b w:val="false"/>
                <w:lang w:val="en-US" w:eastAsia="en-US"/>
              </w:rPr>
            </w:pPr>
            <w:r>
              <w:rPr>
                <w:rFonts w:eastAsia="MS Mincho;MS Mincho"/>
                <w:b w:val="false"/>
                <w:lang w:val="en-US" w:eastAsia="en-US"/>
              </w:rPr>
              <w:t>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1017"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2241"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average </w:t>
            </w:r>
            <w:r>
              <w:rPr>
                <w:b w:val="false"/>
                <w:lang w:val="en-US" w:eastAsia="en-US"/>
              </w:rPr>
              <w:t>[b/s/Hz/cell]</w:t>
            </w:r>
          </w:p>
        </w:tc>
        <w:tc>
          <w:tcPr>
            <w:tcW w:w="2499"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edge </w:t>
            </w:r>
            <w:r>
              <w:rPr>
                <w:rFonts w:eastAsia="MS Mincho;MS Mincho"/>
                <w:b w:val="false"/>
                <w:lang w:val="en-US" w:eastAsia="en-US"/>
              </w:rPr>
              <w:t>[b/s/Hz]</w:t>
            </w:r>
          </w:p>
        </w:tc>
      </w:tr>
      <w:tr>
        <w:trPr>
          <w:trHeight w:val="250" w:hRule="atLeast"/>
        </w:trPr>
        <w:tc>
          <w:tcPr>
            <w:tcW w:w="1998"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560"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017"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b w:val="false"/>
                <w:b w:val="false"/>
                <w:lang w:val="en-US" w:eastAsia="en-US"/>
              </w:rPr>
            </w:pPr>
            <w:r>
              <w:rPr>
                <w:b w:val="false"/>
                <w:lang w:val="en-US" w:eastAsia="en-US"/>
              </w:rPr>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761"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r>
      <w:tr>
        <w:trPr>
          <w:trHeight w:val="312" w:hRule="atLeast"/>
        </w:trPr>
        <w:tc>
          <w:tcPr>
            <w:tcW w:w="199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s-ES" w:eastAsia="en-US"/>
              </w:rPr>
            </w:pPr>
            <w:r>
              <w:rPr>
                <w:rFonts w:eastAsia="MS Mincho;MS Mincho"/>
                <w:b/>
                <w:lang w:val="es-ES" w:eastAsia="en-US"/>
              </w:rPr>
              <w:t>Rel-8 SU-MIMO</w:t>
            </w:r>
          </w:p>
          <w:p>
            <w:pPr>
              <w:pStyle w:val="TAC"/>
              <w:widowControl w:val="false"/>
              <w:rPr>
                <w:rFonts w:eastAsia="MS Mincho;MS Mincho"/>
                <w:b/>
                <w:b/>
                <w:lang w:val="es-ES" w:eastAsia="en-US"/>
              </w:rPr>
            </w:pPr>
            <w:r>
              <w:rPr>
                <w:rFonts w:eastAsia="MS Mincho;MS Mincho"/>
                <w:b/>
                <w:lang w:val="es-ES" w:eastAsia="en-US"/>
              </w:rPr>
              <w:t>4 x 2</w:t>
            </w:r>
            <w:r>
              <w:rPr>
                <w:rFonts w:eastAsia="MS Mincho;MS Mincho"/>
                <w:b/>
                <w:lang w:val="es-ES" w:eastAsia="en-US"/>
              </w:rPr>
              <w:t xml:space="preserve"> </w:t>
            </w:r>
            <w:r>
              <w:rPr>
                <w:rFonts w:eastAsia="MS Mincho;MS Mincho"/>
                <w:b/>
                <w:lang w:val="es-ES" w:eastAsia="en-US"/>
              </w:rPr>
              <w:t>(C)</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s-ES" w:eastAsia="en-US"/>
              </w:rPr>
            </w:pPr>
            <w:r>
              <w:rPr>
                <w:rFonts w:eastAsia="MS Mincho;MS Mincho"/>
                <w:b/>
                <w:lang w:val="es-ES" w:eastAsia="en-US"/>
              </w:rPr>
              <w:t>1.1 / 0.04</w:t>
            </w:r>
          </w:p>
        </w:tc>
        <w:tc>
          <w:tcPr>
            <w:tcW w:w="10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15</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2.3</w:t>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2.1</w:t>
            </w:r>
          </w:p>
        </w:tc>
        <w:tc>
          <w:tcPr>
            <w:tcW w:w="76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1.9</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0.081</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0.076</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0.069</w:t>
            </w:r>
          </w:p>
        </w:tc>
      </w:tr>
      <w:tr>
        <w:trPr>
          <w:trHeight w:val="300" w:hRule="atLeast"/>
        </w:trPr>
        <w:tc>
          <w:tcPr>
            <w:tcW w:w="199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s-ES" w:eastAsia="en-US"/>
              </w:rPr>
            </w:pPr>
            <w:r>
              <w:rPr>
                <w:rFonts w:eastAsia="MS Mincho;MS Mincho"/>
                <w:b/>
                <w:lang w:val="es-ES" w:eastAsia="en-US"/>
              </w:rPr>
              <w:t>Rel-8 SU-MIMO</w:t>
            </w:r>
          </w:p>
          <w:p>
            <w:pPr>
              <w:pStyle w:val="TAC"/>
              <w:widowControl w:val="false"/>
              <w:rPr>
                <w:rFonts w:eastAsia="MS Mincho;MS Mincho"/>
                <w:b/>
                <w:b/>
                <w:lang w:val="es-ES" w:eastAsia="en-US"/>
              </w:rPr>
            </w:pPr>
            <w:r>
              <w:rPr>
                <w:rFonts w:eastAsia="MS Mincho;MS Mincho"/>
                <w:b/>
                <w:lang w:val="es-ES" w:eastAsia="en-US"/>
              </w:rPr>
              <w:t>4 x 2</w:t>
            </w:r>
            <w:r>
              <w:rPr>
                <w:rFonts w:eastAsia="MS Mincho;MS Mincho"/>
                <w:b/>
                <w:lang w:val="es-ES" w:eastAsia="en-US"/>
              </w:rPr>
              <w:t xml:space="preserve"> </w:t>
            </w:r>
            <w:r>
              <w:rPr>
                <w:rFonts w:eastAsia="MS Mincho;MS Mincho"/>
                <w:b/>
                <w:lang w:val="es-ES" w:eastAsia="en-US"/>
              </w:rPr>
              <w:t>(A)</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eastAsia="MS Mincho;MS Mincho"/>
                <w:b/>
                <w:lang w:val="es-ES" w:eastAsia="en-US"/>
              </w:rPr>
              <w:t>1.1 / 0.04</w:t>
            </w:r>
          </w:p>
        </w:tc>
        <w:tc>
          <w:tcPr>
            <w:tcW w:w="10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14</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2.1</w:t>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2.0</w:t>
            </w:r>
          </w:p>
        </w:tc>
        <w:tc>
          <w:tcPr>
            <w:tcW w:w="76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1.8</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0.067</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0.063</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0.057</w:t>
            </w:r>
          </w:p>
        </w:tc>
      </w:tr>
      <w:tr>
        <w:trPr>
          <w:trHeight w:val="300" w:hRule="atLeast"/>
        </w:trPr>
        <w:tc>
          <w:tcPr>
            <w:tcW w:w="199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MU-MIMO 4 x 2</w:t>
            </w:r>
            <w:r>
              <w:rPr>
                <w:rFonts w:eastAsia="MS Mincho;MS Mincho"/>
                <w:b/>
                <w:lang w:val="en-US" w:eastAsia="en-US"/>
              </w:rPr>
              <w:t xml:space="preserve"> </w:t>
            </w:r>
            <w:r>
              <w:rPr>
                <w:rFonts w:eastAsia="MS Mincho;MS Mincho"/>
                <w:b/>
                <w:lang w:val="en-US" w:eastAsia="en-US"/>
              </w:rPr>
              <w:t>(C)</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s-ES" w:eastAsia="en-US"/>
              </w:rPr>
              <w:t>1.1 / 0.04</w:t>
            </w:r>
          </w:p>
        </w:tc>
        <w:tc>
          <w:tcPr>
            <w:tcW w:w="10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3.9</w:t>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3.5</w:t>
            </w:r>
          </w:p>
        </w:tc>
        <w:tc>
          <w:tcPr>
            <w:tcW w:w="76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3.2</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1</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0.099</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0.090</w:t>
            </w:r>
          </w:p>
        </w:tc>
      </w:tr>
      <w:tr>
        <w:trPr>
          <w:trHeight w:val="300" w:hRule="atLeast"/>
        </w:trPr>
        <w:tc>
          <w:tcPr>
            <w:tcW w:w="199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MU-MIMO 8 x 2</w:t>
            </w:r>
            <w:r>
              <w:rPr>
                <w:rFonts w:eastAsia="MS Mincho;MS Mincho"/>
                <w:b/>
                <w:lang w:val="en-US" w:eastAsia="en-US"/>
              </w:rPr>
              <w:t xml:space="preserve"> </w:t>
            </w:r>
            <w:r>
              <w:rPr>
                <w:rFonts w:eastAsia="MS Mincho;MS Mincho"/>
                <w:b/>
                <w:lang w:val="en-US" w:eastAsia="en-US"/>
              </w:rPr>
              <w:t>(C)</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s-ES" w:eastAsia="en-US"/>
              </w:rPr>
              <w:t>1.1 / 0.04</w:t>
            </w:r>
          </w:p>
        </w:tc>
        <w:tc>
          <w:tcPr>
            <w:tcW w:w="101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4.1</w:t>
            </w:r>
          </w:p>
        </w:tc>
        <w:tc>
          <w:tcPr>
            <w:tcW w:w="70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3.7</w:t>
            </w:r>
          </w:p>
        </w:tc>
        <w:tc>
          <w:tcPr>
            <w:tcW w:w="761"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0.13</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2</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1</w:t>
            </w:r>
          </w:p>
        </w:tc>
      </w:tr>
    </w:tbl>
    <w:p>
      <w:pPr>
        <w:pStyle w:val="Normal"/>
        <w:rPr>
          <w:rFonts w:eastAsia="MS Mincho;MS Mincho"/>
          <w:lang w:eastAsia="en-US"/>
        </w:rPr>
      </w:pPr>
      <w:r>
        <w:rPr>
          <w:rFonts w:eastAsia="MS Mincho;MS Mincho"/>
          <w:lang w:eastAsia="en-US"/>
        </w:rPr>
      </w:r>
    </w:p>
    <w:p>
      <w:pPr>
        <w:pStyle w:val="TH"/>
        <w:rPr>
          <w:rFonts w:eastAsia="MS Mincho;MS Mincho"/>
        </w:rPr>
      </w:pPr>
      <w:r>
        <w:rPr>
          <w:rFonts w:eastAsia="MS Mincho;MS Mincho"/>
          <w:lang w:eastAsia="en-US"/>
        </w:rPr>
        <w:t>Table 1</w:t>
      </w:r>
      <w:r>
        <w:rPr>
          <w:rFonts w:eastAsia="MS Mincho;MS Mincho"/>
        </w:rPr>
        <w:t>6</w:t>
      </w:r>
      <w:r>
        <w:rPr>
          <w:rFonts w:eastAsia="MS Mincho;MS Mincho"/>
          <w:lang w:eastAsia="en-US"/>
        </w:rPr>
        <w:t>.</w:t>
      </w:r>
      <w:r>
        <w:rPr>
          <w:rFonts w:eastAsia="MS Mincho;MS Mincho"/>
        </w:rPr>
        <w:t>4.1.4-2</w:t>
      </w:r>
      <w:r>
        <w:rPr>
          <w:rFonts w:eastAsia="MS Mincho;MS Mincho"/>
        </w:rPr>
        <w:t xml:space="preserve">: </w:t>
      </w:r>
      <w:r>
        <w:rPr>
          <w:rFonts w:eastAsia="MS Mincho;MS Mincho"/>
        </w:rPr>
        <w:t>Downlink spectral efficiency (TDD), R</w:t>
      </w:r>
      <w:r>
        <w:rPr>
          <w:rFonts w:eastAsia="MS Mincho;MS Mincho"/>
        </w:rPr>
        <w:t>m</w:t>
      </w:r>
      <w:r>
        <w:rPr>
          <w:rFonts w:eastAsia="MS Mincho;MS Mincho"/>
        </w:rPr>
        <w:t>a</w:t>
      </w:r>
    </w:p>
    <w:tbl>
      <w:tblPr>
        <w:tblW w:w="9295" w:type="dxa"/>
        <w:jc w:val="center"/>
        <w:tblInd w:w="0" w:type="dxa"/>
        <w:tblLayout w:type="fixed"/>
        <w:tblCellMar>
          <w:top w:w="0" w:type="dxa"/>
          <w:left w:w="108" w:type="dxa"/>
          <w:bottom w:w="0" w:type="dxa"/>
          <w:right w:w="108" w:type="dxa"/>
        </w:tblCellMar>
      </w:tblPr>
      <w:tblGrid>
        <w:gridCol w:w="2238"/>
        <w:gridCol w:w="1370"/>
        <w:gridCol w:w="906"/>
        <w:gridCol w:w="755"/>
        <w:gridCol w:w="696"/>
        <w:gridCol w:w="745"/>
        <w:gridCol w:w="869"/>
        <w:gridCol w:w="759"/>
        <w:gridCol w:w="957"/>
      </w:tblGrid>
      <w:tr>
        <w:trPr>
          <w:trHeight w:val="226" w:hRule="atLeast"/>
        </w:trPr>
        <w:tc>
          <w:tcPr>
            <w:tcW w:w="2238"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Scheme and antenna configuration</w:t>
            </w:r>
          </w:p>
        </w:tc>
        <w:tc>
          <w:tcPr>
            <w:tcW w:w="1370"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w:t>
            </w:r>
          </w:p>
          <w:p>
            <w:pPr>
              <w:pStyle w:val="TAH"/>
              <w:widowControl w:val="false"/>
              <w:rPr>
                <w:rFonts w:eastAsia="MS Mincho;MS Mincho"/>
                <w:b w:val="false"/>
                <w:b w:val="false"/>
                <w:lang w:val="en-US" w:eastAsia="en-US"/>
              </w:rPr>
            </w:pPr>
            <w:r>
              <w:rPr>
                <w:rFonts w:eastAsia="MS Mincho;MS Mincho"/>
                <w:b w:val="false"/>
                <w:lang w:val="en-US" w:eastAsia="en-US"/>
              </w:rPr>
              <w:t>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906" w:type="dxa"/>
            <w:vMerge w:val="restart"/>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2196"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average </w:t>
            </w:r>
            <w:r>
              <w:rPr>
                <w:b w:val="false"/>
                <w:lang w:val="en-US" w:eastAsia="en-US"/>
              </w:rPr>
              <w:t>[b/s/Hz/cell]</w:t>
            </w:r>
          </w:p>
        </w:tc>
        <w:tc>
          <w:tcPr>
            <w:tcW w:w="2585" w:type="dxa"/>
            <w:gridSpan w:val="3"/>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edge </w:t>
            </w:r>
            <w:r>
              <w:rPr>
                <w:rFonts w:eastAsia="MS Mincho;MS Mincho"/>
                <w:b w:val="false"/>
                <w:lang w:val="en-US" w:eastAsia="en-US"/>
              </w:rPr>
              <w:t>[b/s/Hz]</w:t>
            </w:r>
          </w:p>
        </w:tc>
      </w:tr>
      <w:tr>
        <w:trPr>
          <w:trHeight w:val="250" w:hRule="atLeast"/>
        </w:trPr>
        <w:tc>
          <w:tcPr>
            <w:tcW w:w="2238"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1370"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rFonts w:eastAsia="MS Mincho;MS Mincho"/>
                <w:b w:val="false"/>
                <w:b w:val="false"/>
                <w:lang w:val="en-US" w:eastAsia="en-US"/>
              </w:rPr>
            </w:pPr>
            <w:r>
              <w:rPr>
                <w:rFonts w:eastAsia="MS Mincho;MS Mincho"/>
                <w:b w:val="false"/>
                <w:lang w:val="en-US" w:eastAsia="en-US"/>
              </w:rPr>
            </w:r>
          </w:p>
        </w:tc>
        <w:tc>
          <w:tcPr>
            <w:tcW w:w="906" w:type="dxa"/>
            <w:vMerge w:val="continue"/>
            <w:tcBorders>
              <w:top w:val="single" w:sz="6" w:space="0" w:color="000000"/>
              <w:left w:val="single" w:sz="6" w:space="0" w:color="000000"/>
              <w:bottom w:val="single" w:sz="6" w:space="0" w:color="000000"/>
              <w:right w:val="single" w:sz="6" w:space="0" w:color="000000"/>
            </w:tcBorders>
            <w:vAlign w:val="center"/>
          </w:tcPr>
          <w:p>
            <w:pPr>
              <w:pStyle w:val="TAH"/>
              <w:widowControl w:val="false"/>
              <w:snapToGrid w:val="false"/>
              <w:rPr>
                <w:b w:val="false"/>
                <w:b w:val="false"/>
                <w:lang w:val="en-US" w:eastAsia="en-US"/>
              </w:rPr>
            </w:pPr>
            <w:r>
              <w:rPr>
                <w:b w:val="false"/>
                <w:lang w:val="en-US" w:eastAsia="en-US"/>
              </w:rPr>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L=1</w:t>
            </w:r>
          </w:p>
        </w:tc>
        <w:tc>
          <w:tcPr>
            <w:tcW w:w="696"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745"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c>
          <w:tcPr>
            <w:tcW w:w="869"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pPr>
            <w:r>
              <w:rPr>
                <w:rFonts w:eastAsia="MS Mincho;MS Mincho"/>
                <w:b w:val="false"/>
                <w:lang w:val="en-US" w:eastAsia="en-US"/>
              </w:rPr>
              <w:t>L</w:t>
            </w:r>
            <w:r>
              <w:rPr>
                <w:rFonts w:eastAsia="MS Mincho;MS Mincho"/>
                <w:b w:val="false"/>
                <w:lang w:val="en-US" w:eastAsia="en-US"/>
              </w:rPr>
              <w:t>=1</w:t>
            </w:r>
          </w:p>
        </w:tc>
        <w:tc>
          <w:tcPr>
            <w:tcW w:w="759"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L=2</w:t>
            </w:r>
          </w:p>
        </w:tc>
        <w:tc>
          <w:tcPr>
            <w:tcW w:w="9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L=3</w:t>
            </w:r>
          </w:p>
        </w:tc>
      </w:tr>
      <w:tr>
        <w:trPr>
          <w:trHeight w:val="312" w:hRule="atLeast"/>
        </w:trPr>
        <w:tc>
          <w:tcPr>
            <w:tcW w:w="223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s-ES" w:eastAsia="en-US"/>
              </w:rPr>
            </w:pPr>
            <w:r>
              <w:rPr>
                <w:rFonts w:eastAsia="MS Mincho;MS Mincho"/>
                <w:b/>
                <w:lang w:val="es-ES" w:eastAsia="en-US"/>
              </w:rPr>
              <w:t>Rel-8 SU-MIMO</w:t>
            </w:r>
          </w:p>
          <w:p>
            <w:pPr>
              <w:pStyle w:val="TAC"/>
              <w:widowControl w:val="false"/>
              <w:rPr>
                <w:rFonts w:eastAsia="MS Mincho;MS Mincho"/>
                <w:b/>
                <w:b/>
                <w:lang w:val="es-ES" w:eastAsia="en-US"/>
              </w:rPr>
            </w:pPr>
            <w:r>
              <w:rPr>
                <w:rFonts w:eastAsia="MS Mincho;MS Mincho"/>
                <w:b/>
                <w:lang w:val="es-ES" w:eastAsia="en-US"/>
              </w:rPr>
              <w:t>4 x 2</w:t>
            </w:r>
            <w:r>
              <w:rPr>
                <w:rFonts w:eastAsia="MS Mincho;MS Mincho"/>
                <w:b/>
                <w:lang w:val="es-ES" w:eastAsia="en-US"/>
              </w:rPr>
              <w:t xml:space="preserve"> </w:t>
            </w:r>
            <w:r>
              <w:rPr>
                <w:rFonts w:eastAsia="MS Mincho;MS Mincho"/>
                <w:b/>
                <w:lang w:val="es-ES" w:eastAsia="en-US"/>
              </w:rPr>
              <w:t>(C)</w:t>
            </w:r>
          </w:p>
        </w:tc>
        <w:tc>
          <w:tcPr>
            <w:tcW w:w="137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eastAsia="MS Mincho;MS Mincho"/>
                <w:b/>
                <w:lang w:val="es-ES" w:eastAsia="en-US"/>
              </w:rPr>
              <w:t>1.1 / 0.04</w:t>
            </w:r>
          </w:p>
        </w:tc>
        <w:tc>
          <w:tcPr>
            <w:tcW w:w="90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8</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2.0</w:t>
            </w:r>
          </w:p>
        </w:tc>
        <w:tc>
          <w:tcPr>
            <w:tcW w:w="6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1.9</w:t>
            </w:r>
          </w:p>
        </w:tc>
        <w:tc>
          <w:tcPr>
            <w:tcW w:w="74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1.8</w:t>
            </w:r>
          </w:p>
        </w:tc>
        <w:tc>
          <w:tcPr>
            <w:tcW w:w="86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0.072</w:t>
            </w:r>
          </w:p>
        </w:tc>
        <w:tc>
          <w:tcPr>
            <w:tcW w:w="75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0.067</w:t>
            </w:r>
          </w:p>
        </w:tc>
        <w:tc>
          <w:tcPr>
            <w:tcW w:w="9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0.063</w:t>
            </w:r>
          </w:p>
        </w:tc>
      </w:tr>
      <w:tr>
        <w:trPr>
          <w:trHeight w:val="300" w:hRule="atLeast"/>
        </w:trPr>
        <w:tc>
          <w:tcPr>
            <w:tcW w:w="223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s-ES" w:eastAsia="en-US"/>
              </w:rPr>
            </w:pPr>
            <w:r>
              <w:rPr>
                <w:rFonts w:eastAsia="MS Mincho;MS Mincho"/>
                <w:b/>
                <w:lang w:val="es-ES" w:eastAsia="en-US"/>
              </w:rPr>
              <w:t>Rel-8 SU-MIMO</w:t>
            </w:r>
          </w:p>
          <w:p>
            <w:pPr>
              <w:pStyle w:val="TAC"/>
              <w:widowControl w:val="false"/>
              <w:rPr>
                <w:rFonts w:eastAsia="MS Mincho;MS Mincho"/>
                <w:b/>
                <w:b/>
                <w:lang w:val="es-ES" w:eastAsia="en-US"/>
              </w:rPr>
            </w:pPr>
            <w:r>
              <w:rPr>
                <w:rFonts w:eastAsia="MS Mincho;MS Mincho"/>
                <w:b/>
                <w:lang w:val="es-ES" w:eastAsia="en-US"/>
              </w:rPr>
              <w:t>4 x 2</w:t>
            </w:r>
            <w:r>
              <w:rPr>
                <w:rFonts w:eastAsia="MS Mincho;MS Mincho"/>
                <w:b/>
                <w:lang w:val="es-ES" w:eastAsia="en-US"/>
              </w:rPr>
              <w:t xml:space="preserve"> </w:t>
            </w:r>
            <w:r>
              <w:rPr>
                <w:rFonts w:eastAsia="MS Mincho;MS Mincho"/>
                <w:b/>
                <w:lang w:val="es-ES" w:eastAsia="en-US"/>
              </w:rPr>
              <w:t>(A)</w:t>
            </w:r>
          </w:p>
        </w:tc>
        <w:tc>
          <w:tcPr>
            <w:tcW w:w="137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eastAsia="MS Mincho;MS Mincho"/>
                <w:b/>
                <w:lang w:val="es-ES" w:eastAsia="en-US"/>
              </w:rPr>
              <w:t>1.1 / 0.04</w:t>
            </w:r>
          </w:p>
        </w:tc>
        <w:tc>
          <w:tcPr>
            <w:tcW w:w="90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7</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1.9</w:t>
            </w:r>
          </w:p>
        </w:tc>
        <w:tc>
          <w:tcPr>
            <w:tcW w:w="6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1.7</w:t>
            </w:r>
          </w:p>
        </w:tc>
        <w:tc>
          <w:tcPr>
            <w:tcW w:w="74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1.6</w:t>
            </w:r>
          </w:p>
        </w:tc>
        <w:tc>
          <w:tcPr>
            <w:tcW w:w="86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0.057</w:t>
            </w:r>
          </w:p>
        </w:tc>
        <w:tc>
          <w:tcPr>
            <w:tcW w:w="75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0.053</w:t>
            </w:r>
          </w:p>
        </w:tc>
        <w:tc>
          <w:tcPr>
            <w:tcW w:w="9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s-ES" w:eastAsia="en-US"/>
              </w:rPr>
            </w:pPr>
            <w:r>
              <w:rPr>
                <w:rFonts w:cs="Arial"/>
                <w:b/>
                <w:lang w:val="en-US" w:eastAsia="en-US"/>
              </w:rPr>
              <w:t>0.049</w:t>
            </w:r>
          </w:p>
        </w:tc>
      </w:tr>
      <w:tr>
        <w:trPr>
          <w:trHeight w:val="300" w:hRule="atLeast"/>
        </w:trPr>
        <w:tc>
          <w:tcPr>
            <w:tcW w:w="223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de-DE" w:eastAsia="en-US"/>
              </w:rPr>
            </w:pPr>
            <w:r>
              <w:rPr>
                <w:rFonts w:eastAsia="MS Mincho;MS Mincho"/>
                <w:b/>
                <w:lang w:val="de-DE" w:eastAsia="en-US"/>
              </w:rPr>
              <w:t>MU-MIMO</w:t>
            </w:r>
          </w:p>
          <w:p>
            <w:pPr>
              <w:pStyle w:val="TAC"/>
              <w:widowControl w:val="false"/>
              <w:rPr>
                <w:rFonts w:eastAsia="MS Mincho;MS Mincho"/>
                <w:b/>
                <w:b/>
                <w:lang w:val="de-DE" w:eastAsia="en-US"/>
              </w:rPr>
            </w:pPr>
            <w:r>
              <w:rPr>
                <w:rFonts w:eastAsia="MS Mincho;MS Mincho"/>
                <w:b/>
                <w:lang w:val="de-DE" w:eastAsia="en-US"/>
              </w:rPr>
              <w:t>4 x 2</w:t>
            </w:r>
            <w:r>
              <w:rPr>
                <w:rFonts w:eastAsia="MS Mincho;MS Mincho"/>
                <w:b/>
                <w:lang w:val="de-DE" w:eastAsia="en-US"/>
              </w:rPr>
              <w:t xml:space="preserve"> </w:t>
            </w:r>
            <w:r>
              <w:rPr>
                <w:rFonts w:eastAsia="MS Mincho;MS Mincho"/>
                <w:b/>
                <w:lang w:val="de-DE" w:eastAsia="en-US"/>
              </w:rPr>
              <w:t>(C)</w:t>
            </w:r>
          </w:p>
        </w:tc>
        <w:tc>
          <w:tcPr>
            <w:tcW w:w="137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s-ES" w:eastAsia="en-US"/>
              </w:rPr>
              <w:t>1.1 / 0.04</w:t>
            </w:r>
          </w:p>
        </w:tc>
        <w:tc>
          <w:tcPr>
            <w:tcW w:w="90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4</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3.</w:t>
            </w:r>
            <w:r>
              <w:rPr>
                <w:rFonts w:eastAsia="MS Mincho;MS Mincho" w:cs="Arial"/>
                <w:b/>
                <w:lang w:val="en-US" w:eastAsia="en-US"/>
              </w:rPr>
              <w:t>5</w:t>
            </w:r>
          </w:p>
        </w:tc>
        <w:tc>
          <w:tcPr>
            <w:tcW w:w="6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3.2</w:t>
            </w:r>
          </w:p>
        </w:tc>
        <w:tc>
          <w:tcPr>
            <w:tcW w:w="74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3.0</w:t>
            </w:r>
          </w:p>
        </w:tc>
        <w:tc>
          <w:tcPr>
            <w:tcW w:w="86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cs="Arial"/>
                <w:b/>
                <w:lang w:val="en-US" w:eastAsia="en-US"/>
              </w:rPr>
              <w:t>0.09</w:t>
            </w:r>
            <w:r>
              <w:rPr>
                <w:rFonts w:eastAsia="MS Mincho;MS Mincho" w:cs="Arial"/>
                <w:b/>
                <w:lang w:val="en-US" w:eastAsia="en-US"/>
              </w:rPr>
              <w:t>8</w:t>
            </w:r>
          </w:p>
        </w:tc>
        <w:tc>
          <w:tcPr>
            <w:tcW w:w="75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0.089</w:t>
            </w:r>
          </w:p>
        </w:tc>
        <w:tc>
          <w:tcPr>
            <w:tcW w:w="9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0.083</w:t>
            </w:r>
          </w:p>
        </w:tc>
      </w:tr>
      <w:tr>
        <w:trPr>
          <w:trHeight w:val="300" w:hRule="atLeast"/>
        </w:trPr>
        <w:tc>
          <w:tcPr>
            <w:tcW w:w="223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de-DE" w:eastAsia="en-US"/>
              </w:rPr>
            </w:pPr>
            <w:r>
              <w:rPr>
                <w:rFonts w:eastAsia="MS Mincho;MS Mincho"/>
                <w:b/>
                <w:lang w:val="de-DE" w:eastAsia="en-US"/>
              </w:rPr>
              <w:t>MU-MIMO</w:t>
            </w:r>
          </w:p>
          <w:p>
            <w:pPr>
              <w:pStyle w:val="TAC"/>
              <w:widowControl w:val="false"/>
              <w:rPr/>
            </w:pPr>
            <w:r>
              <w:rPr>
                <w:rFonts w:eastAsia="MS Mincho;MS Mincho"/>
                <w:b/>
                <w:lang w:val="de-DE" w:eastAsia="en-US"/>
              </w:rPr>
              <w:t>8 x 2</w:t>
            </w:r>
            <w:r>
              <w:rPr>
                <w:rFonts w:eastAsia="MS Mincho;MS Mincho"/>
                <w:b/>
                <w:lang w:val="de-DE" w:eastAsia="en-US"/>
              </w:rPr>
              <w:t xml:space="preserve"> </w:t>
            </w:r>
            <w:r>
              <w:rPr>
                <w:rFonts w:eastAsia="MS Mincho;MS Mincho"/>
                <w:b/>
                <w:lang w:val="de-DE" w:eastAsia="en-US"/>
              </w:rPr>
              <w:t>(C/E)</w:t>
            </w:r>
          </w:p>
        </w:tc>
        <w:tc>
          <w:tcPr>
            <w:tcW w:w="137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s-ES" w:eastAsia="en-US"/>
              </w:rPr>
            </w:pPr>
            <w:r>
              <w:rPr>
                <w:rFonts w:eastAsia="MS Mincho;MS Mincho"/>
                <w:b/>
                <w:lang w:val="es-ES" w:eastAsia="en-US"/>
              </w:rPr>
              <w:t>1.1 / 0.04</w:t>
            </w:r>
          </w:p>
        </w:tc>
        <w:tc>
          <w:tcPr>
            <w:tcW w:w="90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cs="Arial"/>
                <w:b/>
                <w:b/>
                <w:lang w:val="en-US" w:eastAsia="en-US"/>
              </w:rPr>
            </w:pPr>
            <w:r>
              <w:rPr>
                <w:rFonts w:cs="Arial"/>
                <w:b/>
                <w:lang w:val="en-US" w:eastAsia="en-US"/>
              </w:rPr>
              <w:t>2</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pPr>
            <w:r>
              <w:rPr>
                <w:rFonts w:eastAsia="MS Mincho;MS Mincho" w:cs="Arial"/>
                <w:b/>
                <w:lang w:val="en-US" w:eastAsia="en-US"/>
              </w:rPr>
              <w:t>4</w:t>
            </w:r>
            <w:r>
              <w:rPr>
                <w:rFonts w:cs="Arial"/>
                <w:b/>
                <w:lang w:val="en-US" w:eastAsia="en-US"/>
              </w:rPr>
              <w:t>.</w:t>
            </w:r>
            <w:r>
              <w:rPr>
                <w:rFonts w:eastAsia="MS Mincho;MS Mincho" w:cs="Arial"/>
                <w:b/>
                <w:lang w:val="en-US" w:eastAsia="en-US"/>
              </w:rPr>
              <w:t>0</w:t>
            </w:r>
          </w:p>
        </w:tc>
        <w:tc>
          <w:tcPr>
            <w:tcW w:w="6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cs="Arial"/>
                <w:b/>
                <w:b/>
                <w:lang w:val="en-US" w:eastAsia="en-US"/>
              </w:rPr>
            </w:pPr>
            <w:r>
              <w:rPr>
                <w:rFonts w:cs="Arial"/>
                <w:b/>
                <w:lang w:val="en-US" w:eastAsia="en-US"/>
              </w:rPr>
              <w:t>3.6</w:t>
            </w:r>
          </w:p>
        </w:tc>
        <w:tc>
          <w:tcPr>
            <w:tcW w:w="74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cs="Arial"/>
                <w:b/>
                <w:b/>
                <w:lang w:val="en-US" w:eastAsia="en-US"/>
              </w:rPr>
            </w:pPr>
            <w:r>
              <w:rPr>
                <w:rFonts w:cs="Arial"/>
                <w:b/>
                <w:lang w:val="en-US" w:eastAsia="en-US"/>
              </w:rPr>
              <w:t>3.4</w:t>
            </w:r>
          </w:p>
        </w:tc>
        <w:tc>
          <w:tcPr>
            <w:tcW w:w="86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pPr>
            <w:r>
              <w:rPr>
                <w:rFonts w:cs="Arial"/>
                <w:b/>
                <w:lang w:val="en-US" w:eastAsia="en-US"/>
              </w:rPr>
              <w:t>0.1</w:t>
            </w:r>
            <w:r>
              <w:rPr>
                <w:rFonts w:eastAsia="MS Mincho;MS Mincho" w:cs="Arial"/>
                <w:b/>
                <w:lang w:val="en-US" w:eastAsia="en-US"/>
              </w:rPr>
              <w:t>2</w:t>
            </w:r>
          </w:p>
        </w:tc>
        <w:tc>
          <w:tcPr>
            <w:tcW w:w="75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cs="Arial"/>
                <w:b/>
                <w:b/>
                <w:lang w:val="en-US" w:eastAsia="en-US"/>
              </w:rPr>
            </w:pPr>
            <w:r>
              <w:rPr>
                <w:rFonts w:cs="Arial"/>
                <w:b/>
                <w:lang w:val="en-US" w:eastAsia="en-US"/>
              </w:rPr>
              <w:t>0.1</w:t>
            </w:r>
            <w:r>
              <w:rPr>
                <w:rFonts w:eastAsia="MS Mincho;MS Mincho" w:cs="Arial"/>
                <w:b/>
                <w:lang w:val="en-US" w:eastAsia="en-US"/>
              </w:rPr>
              <w:t>1</w:t>
            </w:r>
          </w:p>
        </w:tc>
        <w:tc>
          <w:tcPr>
            <w:tcW w:w="9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cs="Arial"/>
                <w:b/>
                <w:b/>
                <w:lang w:val="en-US" w:eastAsia="en-US"/>
              </w:rPr>
            </w:pPr>
            <w:r>
              <w:rPr>
                <w:rFonts w:cs="Arial"/>
                <w:b/>
                <w:lang w:val="en-US" w:eastAsia="en-US"/>
              </w:rPr>
              <w:t>0.10</w:t>
            </w:r>
          </w:p>
        </w:tc>
      </w:tr>
      <w:tr>
        <w:trPr>
          <w:trHeight w:val="261" w:hRule="atLeast"/>
        </w:trPr>
        <w:tc>
          <w:tcPr>
            <w:tcW w:w="2238"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Rel-8 single-layer BF</w:t>
            </w:r>
          </w:p>
          <w:p>
            <w:pPr>
              <w:pStyle w:val="TAC"/>
              <w:widowControl w:val="false"/>
              <w:rPr>
                <w:rFonts w:eastAsia="MS Mincho;MS Mincho"/>
                <w:b/>
                <w:b/>
                <w:lang w:val="en-US" w:eastAsia="en-US"/>
              </w:rPr>
            </w:pPr>
            <w:r>
              <w:rPr>
                <w:rFonts w:eastAsia="MS Mincho;MS Mincho"/>
                <w:b/>
                <w:lang w:val="en-US" w:eastAsia="en-US"/>
              </w:rPr>
              <w:t>8 x 2 (E)</w:t>
            </w:r>
          </w:p>
        </w:tc>
        <w:tc>
          <w:tcPr>
            <w:tcW w:w="1370"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s-ES" w:eastAsia="en-US"/>
              </w:rPr>
              <w:t>1.1 / 0.04</w:t>
            </w:r>
          </w:p>
        </w:tc>
        <w:tc>
          <w:tcPr>
            <w:tcW w:w="90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cs="Arial"/>
                <w:b/>
                <w:lang w:val="en-US" w:eastAsia="en-US"/>
              </w:rPr>
              <w:t>4</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cs="Arial"/>
                <w:b/>
                <w:lang w:val="en-US" w:eastAsia="en-US"/>
              </w:rPr>
              <w:t>2.5</w:t>
            </w:r>
          </w:p>
        </w:tc>
        <w:tc>
          <w:tcPr>
            <w:tcW w:w="6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cs="Arial"/>
                <w:b/>
                <w:lang w:val="en-US" w:eastAsia="en-US"/>
              </w:rPr>
              <w:t>2.3</w:t>
            </w:r>
          </w:p>
        </w:tc>
        <w:tc>
          <w:tcPr>
            <w:tcW w:w="745"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2.1</w:t>
            </w:r>
          </w:p>
        </w:tc>
        <w:tc>
          <w:tcPr>
            <w:tcW w:w="86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0.11</w:t>
            </w:r>
          </w:p>
        </w:tc>
        <w:tc>
          <w:tcPr>
            <w:tcW w:w="759"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0</w:t>
            </w:r>
          </w:p>
        </w:tc>
        <w:tc>
          <w:tcPr>
            <w:tcW w:w="9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0.093</w:t>
            </w:r>
          </w:p>
        </w:tc>
      </w:tr>
    </w:tbl>
    <w:p>
      <w:pPr>
        <w:pStyle w:val="Normal"/>
        <w:overflowPunct w:val="true"/>
        <w:autoSpaceDE w:val="true"/>
        <w:textAlignment w:val="auto"/>
        <w:rPr>
          <w:rFonts w:ascii="Arial" w:hAnsi="Arial" w:eastAsia="MS Mincho;MS Mincho" w:cs="Arial"/>
          <w:b/>
          <w:b/>
          <w:lang w:val="en-US"/>
        </w:rPr>
      </w:pPr>
      <w:r>
        <w:rPr>
          <w:rFonts w:eastAsia="MS Mincho;MS Mincho" w:cs="Arial" w:ascii="Arial" w:hAnsi="Arial"/>
          <w:b/>
          <w:lang w:val="en-US"/>
        </w:rPr>
      </w:r>
    </w:p>
    <w:p>
      <w:pPr>
        <w:pStyle w:val="Normal"/>
        <w:overflowPunct w:val="true"/>
        <w:autoSpaceDE w:val="true"/>
        <w:textAlignment w:val="auto"/>
        <w:rPr>
          <w:rFonts w:eastAsia="MS Mincho;MS Mincho"/>
        </w:rPr>
      </w:pPr>
      <w:r>
        <w:rPr>
          <w:rFonts w:eastAsia="MS Mincho;MS Mincho"/>
          <w:lang w:val="en-US"/>
        </w:rPr>
        <w:t xml:space="preserve">Tables 16.4.1.4-3 and16.4.1.4-4 show the uplink spectral efficiency results in the high speed environment </w:t>
      </w:r>
      <w:r>
        <w:rPr>
          <w:rFonts w:eastAsia="MS Mincho;MS Mincho"/>
          <w:lang w:val="en-US"/>
        </w:rPr>
        <w:t>(</w:t>
      </w:r>
      <w:r>
        <w:rPr>
          <w:rFonts w:eastAsia="MS Mincho;MS Mincho"/>
          <w:lang w:val="en-US"/>
        </w:rPr>
        <w:t>RMa</w:t>
      </w:r>
      <w:r>
        <w:rPr>
          <w:rFonts w:eastAsia="MS Mincho;MS Mincho"/>
          <w:lang w:val="en-US"/>
        </w:rPr>
        <w:t xml:space="preserve"> channel model)</w:t>
      </w:r>
      <w:r>
        <w:rPr>
          <w:rFonts w:eastAsia="MS Mincho;MS Mincho"/>
          <w:lang w:val="en-US"/>
        </w:rPr>
        <w:t xml:space="preserve"> for FDD and TDD, respectively. The tables show that </w:t>
      </w:r>
      <w:r>
        <w:rPr>
          <w:rFonts w:eastAsia="MS Mincho;MS Mincho"/>
          <w:lang w:val="en-US"/>
        </w:rPr>
        <w:t xml:space="preserve">already </w:t>
      </w:r>
      <w:r>
        <w:rPr>
          <w:rFonts w:eastAsia="MS Mincho;MS Mincho"/>
          <w:lang w:val="en-US"/>
        </w:rPr>
        <w:t xml:space="preserve">LTE Rel-8 </w:t>
      </w:r>
      <w:r>
        <w:rPr>
          <w:rFonts w:eastAsia="MS Mincho;MS Mincho"/>
          <w:lang w:val="en-US"/>
        </w:rPr>
        <w:t xml:space="preserve">with </w:t>
      </w:r>
      <w:r>
        <w:rPr>
          <w:rFonts w:eastAsia="MS Mincho;MS Mincho"/>
          <w:lang w:val="en-US"/>
        </w:rPr>
        <w:t>SIMO 1 x 4 fulfi</w:t>
      </w:r>
      <w:r>
        <w:rPr>
          <w:rFonts w:eastAsia="MS Mincho;MS Mincho"/>
          <w:lang w:val="en-US"/>
        </w:rPr>
        <w:t>l</w:t>
      </w:r>
      <w:r>
        <w:rPr>
          <w:rFonts w:eastAsia="MS Mincho;MS Mincho"/>
          <w:lang w:val="en-US"/>
        </w:rPr>
        <w:t xml:space="preserve">ls the ITU requirements. </w:t>
      </w:r>
      <w:r>
        <w:rPr>
          <w:rFonts w:eastAsia="MS Mincho;MS Mincho"/>
          <w:i/>
          <w:lang w:val="en-US"/>
        </w:rPr>
        <w:t>Thus it can be concluded</w:t>
      </w:r>
      <w:r>
        <w:rPr>
          <w:rFonts w:eastAsia="MS Mincho;MS Mincho"/>
          <w:i/>
          <w:lang w:val="en-US"/>
        </w:rPr>
        <w:t xml:space="preserve"> </w:t>
      </w:r>
      <w:r>
        <w:rPr>
          <w:rFonts w:eastAsia="MS Mincho;MS Mincho"/>
          <w:i/>
          <w:lang w:val="en-US"/>
        </w:rPr>
        <w:t xml:space="preserve">that any of </w:t>
      </w:r>
      <w:r>
        <w:rPr>
          <w:rFonts w:eastAsia="MS Mincho;MS Mincho"/>
          <w:i/>
          <w:lang w:val="en-US"/>
        </w:rPr>
        <w:t xml:space="preserve">the evaluated </w:t>
      </w:r>
      <w:r>
        <w:rPr>
          <w:rFonts w:eastAsia="MS Mincho;MS Mincho"/>
          <w:i/>
          <w:lang w:val="en-US"/>
        </w:rPr>
        <w:t>LTE</w:t>
      </w:r>
      <w:r>
        <w:rPr>
          <w:rFonts w:eastAsia="MS Mincho;MS Mincho"/>
          <w:i/>
          <w:lang w:val="en-US"/>
        </w:rPr>
        <w:t xml:space="preserve"> configurations </w:t>
      </w:r>
      <w:r>
        <w:rPr>
          <w:rFonts w:eastAsia="MS Mincho;MS Mincho"/>
          <w:i/>
          <w:lang w:val="en-US"/>
        </w:rPr>
        <w:t xml:space="preserve">fulfill the ITU requirements on </w:t>
      </w:r>
      <w:r>
        <w:rPr>
          <w:rFonts w:eastAsia="MS Mincho;MS Mincho"/>
          <w:i/>
          <w:lang w:val="en-US"/>
        </w:rPr>
        <w:t>uplink</w:t>
      </w:r>
      <w:r>
        <w:rPr>
          <w:rFonts w:eastAsia="MS Mincho;MS Mincho"/>
          <w:i/>
          <w:lang w:val="en-US"/>
        </w:rPr>
        <w:t xml:space="preserve"> cell-average and cell-edge spectral efficiency for the </w:t>
      </w:r>
      <w:r>
        <w:rPr>
          <w:rFonts w:eastAsia="MS Mincho;MS Mincho"/>
          <w:i/>
          <w:lang w:val="en-US"/>
        </w:rPr>
        <w:t>high speed</w:t>
      </w:r>
      <w:r>
        <w:rPr>
          <w:rFonts w:eastAsia="MS Mincho;MS Mincho"/>
          <w:i/>
          <w:lang w:val="en-US"/>
        </w:rPr>
        <w:t xml:space="preserve"> environment.</w:t>
      </w:r>
      <w:r>
        <w:rPr>
          <w:rFonts w:eastAsia="MS Mincho;MS Mincho"/>
          <w:i/>
          <w:lang w:val="en-US"/>
        </w:rPr>
        <w:t xml:space="preserve"> </w:t>
      </w:r>
      <w:r>
        <w:rPr>
          <w:rFonts w:eastAsia="MS Mincho;MS Mincho"/>
          <w:lang w:val="en-US"/>
        </w:rPr>
        <w:t>T</w:t>
      </w:r>
      <w:r>
        <w:rPr>
          <w:rFonts w:eastAsia="MS Mincho;MS Mincho"/>
          <w:lang w:val="en-US"/>
        </w:rPr>
        <w:t>he tables</w:t>
      </w:r>
      <w:r>
        <w:rPr>
          <w:rFonts w:eastAsia="MS Mincho;MS Mincho"/>
          <w:lang w:val="en-US"/>
        </w:rPr>
        <w:t xml:space="preserve"> also illustrate the further improved performance that can be achieved by using </w:t>
      </w:r>
      <w:r>
        <w:rPr>
          <w:rFonts w:eastAsia="MS Mincho;MS Mincho"/>
          <w:lang w:val="en-US"/>
        </w:rPr>
        <w:t xml:space="preserve">additional </w:t>
      </w:r>
      <w:r>
        <w:rPr>
          <w:rFonts w:eastAsia="MS Mincho;MS Mincho"/>
          <w:lang w:val="en-US"/>
        </w:rPr>
        <w:t xml:space="preserve">technology </w:t>
      </w:r>
      <w:r>
        <w:rPr>
          <w:rFonts w:eastAsia="MS Mincho;MS Mincho"/>
          <w:lang w:val="en-US"/>
        </w:rPr>
        <w:t>features.</w:t>
      </w:r>
    </w:p>
    <w:p>
      <w:pPr>
        <w:pStyle w:val="TH"/>
        <w:rPr>
          <w:rFonts w:eastAsia="MS Mincho;MS Mincho"/>
        </w:rPr>
      </w:pPr>
      <w:r>
        <w:rPr>
          <w:rFonts w:eastAsia="MS Mincho;MS Mincho"/>
          <w:lang w:eastAsia="en-US"/>
        </w:rPr>
        <w:t>Table 1</w:t>
      </w:r>
      <w:r>
        <w:rPr>
          <w:rFonts w:eastAsia="MS Mincho;MS Mincho"/>
        </w:rPr>
        <w:t>6</w:t>
      </w:r>
      <w:r>
        <w:rPr>
          <w:rFonts w:eastAsia="MS Mincho;MS Mincho"/>
          <w:lang w:eastAsia="en-US"/>
        </w:rPr>
        <w:t>.</w:t>
      </w:r>
      <w:r>
        <w:rPr>
          <w:rFonts w:eastAsia="MS Mincho;MS Mincho"/>
        </w:rPr>
        <w:t>4.1.4-3</w:t>
      </w:r>
      <w:r>
        <w:rPr>
          <w:rFonts w:eastAsia="MS Mincho;MS Mincho"/>
        </w:rPr>
        <w:t xml:space="preserve">: </w:t>
      </w:r>
      <w:r>
        <w:rPr>
          <w:rFonts w:eastAsia="MS Mincho;MS Mincho"/>
        </w:rPr>
        <w:t>Uplink spectral efficiency (FDD), R</w:t>
      </w:r>
      <w:r>
        <w:rPr>
          <w:rFonts w:eastAsia="MS Mincho;MS Mincho"/>
        </w:rPr>
        <w:t>m</w:t>
      </w:r>
      <w:r>
        <w:rPr>
          <w:rFonts w:eastAsia="MS Mincho;MS Mincho"/>
        </w:rPr>
        <w:t>a</w:t>
      </w:r>
    </w:p>
    <w:tbl>
      <w:tblPr>
        <w:tblW w:w="8324" w:type="dxa"/>
        <w:jc w:val="center"/>
        <w:tblInd w:w="0" w:type="dxa"/>
        <w:tblLayout w:type="fixed"/>
        <w:tblCellMar>
          <w:top w:w="0" w:type="dxa"/>
          <w:left w:w="108" w:type="dxa"/>
          <w:bottom w:w="0" w:type="dxa"/>
          <w:right w:w="108" w:type="dxa"/>
        </w:tblCellMar>
      </w:tblPr>
      <w:tblGrid>
        <w:gridCol w:w="2896"/>
        <w:gridCol w:w="1357"/>
        <w:gridCol w:w="1357"/>
        <w:gridCol w:w="1357"/>
        <w:gridCol w:w="1357"/>
      </w:tblGrid>
      <w:tr>
        <w:trPr>
          <w:trHeight w:val="477"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pPr>
            <w:r>
              <w:rPr>
                <w:rFonts w:eastAsia="MS Mincho;MS Mincho"/>
                <w:b/>
                <w:lang w:val="en-US" w:eastAsia="en-US"/>
              </w:rPr>
              <w:t>Scheme and antenna configuration</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ITU</w:t>
            </w:r>
          </w:p>
          <w:p>
            <w:pPr>
              <w:pStyle w:val="TAC"/>
              <w:widowControl w:val="false"/>
              <w:rPr>
                <w:rFonts w:eastAsia="MS Mincho;MS Mincho"/>
                <w:b/>
                <w:b/>
                <w:lang w:val="en-US" w:eastAsia="en-US"/>
              </w:rPr>
            </w:pPr>
            <w:r>
              <w:rPr>
                <w:rFonts w:eastAsia="MS Mincho;MS Mincho"/>
                <w:b/>
                <w:lang w:val="en-US" w:eastAsia="en-US"/>
              </w:rPr>
              <w:t>Requirement</w:t>
            </w:r>
          </w:p>
          <w:p>
            <w:pPr>
              <w:pStyle w:val="TAC"/>
              <w:widowControl w:val="false"/>
              <w:rPr>
                <w:rFonts w:eastAsia="MS Mincho;MS Mincho"/>
                <w:b/>
                <w:b/>
                <w:lang w:val="en-US" w:eastAsia="en-US"/>
              </w:rPr>
            </w:pPr>
            <w:r>
              <w:rPr>
                <w:rFonts w:eastAsia="MS Mincho;MS Mincho"/>
                <w:b/>
                <w:lang w:val="en-US" w:eastAsia="en-US"/>
              </w:rPr>
              <w:t>(Ave./Edge)</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Number of samples</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 xml:space="preserve">Cell average </w:t>
            </w:r>
            <w:r>
              <w:rPr>
                <w:b/>
                <w:lang w:val="en-US" w:eastAsia="en-US"/>
              </w:rPr>
              <w:t>[b/s/Hz/cell]</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 xml:space="preserve">Cell edge </w:t>
            </w:r>
            <w:r>
              <w:rPr>
                <w:rFonts w:eastAsia="MS Mincho;MS Mincho"/>
                <w:b/>
                <w:lang w:val="en-US" w:eastAsia="en-US"/>
              </w:rPr>
              <w:t>[b/s/Hz]</w:t>
            </w:r>
          </w:p>
        </w:tc>
      </w:tr>
      <w:tr>
        <w:trPr>
          <w:trHeight w:val="306"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Rel-8 SIMO 1x4 (C)</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0.7 / 0.015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1.8</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0.082</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pl-PL" w:eastAsia="en-US"/>
              </w:rPr>
            </w:pPr>
            <w:r>
              <w:rPr>
                <w:rFonts w:eastAsia="MS Mincho;MS Mincho"/>
                <w:b/>
                <w:lang w:val="pl-PL" w:eastAsia="en-US"/>
              </w:rPr>
              <w:t>Rel-8 MU-MIMO 1x4 (A)</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pl-PL" w:eastAsia="en-US"/>
              </w:rPr>
            </w:pPr>
            <w:r>
              <w:rPr>
                <w:rFonts w:eastAsia="MS Mincho;MS Mincho"/>
                <w:b/>
                <w:lang w:val="en-US" w:eastAsia="en-US"/>
              </w:rPr>
              <w:t>0.7 / 0.015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pl-PL" w:eastAsia="en-US"/>
              </w:rPr>
            </w:pPr>
            <w:r>
              <w:rPr>
                <w:rFonts w:cs="Arial"/>
                <w:b/>
                <w:lang w:val="en-US" w:eastAsia="en-US"/>
              </w:rPr>
              <w:t>2</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pl-PL" w:eastAsia="en-US"/>
              </w:rPr>
            </w:pPr>
            <w:r>
              <w:rPr>
                <w:rFonts w:cs="Arial"/>
                <w:b/>
                <w:lang w:val="en-US" w:eastAsia="en-US"/>
              </w:rPr>
              <w:t>2.2</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pl-PL" w:eastAsia="en-US"/>
              </w:rPr>
            </w:pPr>
            <w:r>
              <w:rPr>
                <w:rFonts w:cs="Arial"/>
                <w:b/>
                <w:lang w:val="en-US" w:eastAsia="en-US"/>
              </w:rPr>
              <w:t>0.097</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CoMP 2 x 4</w:t>
            </w:r>
            <w:r>
              <w:rPr>
                <w:rFonts w:eastAsia="MS Mincho;MS Mincho"/>
                <w:b/>
                <w:lang w:val="en-US" w:eastAsia="en-US"/>
              </w:rPr>
              <w:t xml:space="preserve"> </w:t>
            </w:r>
            <w:r>
              <w:rPr>
                <w:rFonts w:eastAsia="MS Mincho;MS Mincho"/>
                <w:b/>
                <w:lang w:val="en-US" w:eastAsia="en-US"/>
              </w:rPr>
              <w:t>(A)</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0.7 / 0.015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2.3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cs="Arial"/>
                <w:b/>
                <w:lang w:val="en-US" w:eastAsia="en-US"/>
              </w:rPr>
              <w:t>0.1</w:t>
            </w:r>
            <w:r>
              <w:rPr>
                <w:rFonts w:eastAsia="MS Mincho;MS Mincho" w:cs="Arial"/>
                <w:b/>
                <w:lang w:val="en-US" w:eastAsia="en-US"/>
              </w:rPr>
              <w:t>3</w:t>
            </w:r>
          </w:p>
        </w:tc>
      </w:tr>
    </w:tbl>
    <w:p>
      <w:pPr>
        <w:pStyle w:val="Normal"/>
        <w:keepNext w:val="true"/>
        <w:keepLines/>
        <w:overflowPunct w:val="true"/>
        <w:autoSpaceDE w:val="true"/>
        <w:spacing w:before="60" w:after="180"/>
        <w:jc w:val="center"/>
        <w:textAlignment w:val="auto"/>
        <w:rPr>
          <w:rFonts w:ascii="Arial" w:hAnsi="Arial" w:eastAsia="MS Mincho;MS Mincho" w:cs="Arial"/>
          <w:b/>
          <w:b/>
          <w:lang w:eastAsia="en-US"/>
        </w:rPr>
      </w:pPr>
      <w:r>
        <w:rPr>
          <w:rFonts w:eastAsia="MS Mincho;MS Mincho" w:cs="Arial" w:ascii="Arial" w:hAnsi="Arial"/>
          <w:b/>
          <w:lang w:eastAsia="en-US"/>
        </w:rPr>
      </w:r>
    </w:p>
    <w:p>
      <w:pPr>
        <w:pStyle w:val="TH"/>
        <w:rPr>
          <w:rFonts w:eastAsia="MS Mincho;MS Mincho"/>
        </w:rPr>
      </w:pPr>
      <w:r>
        <w:rPr>
          <w:rFonts w:eastAsia="MS Mincho;MS Mincho"/>
          <w:lang w:eastAsia="en-US"/>
        </w:rPr>
        <w:t>Table 1</w:t>
      </w:r>
      <w:r>
        <w:rPr>
          <w:rFonts w:eastAsia="MS Mincho;MS Mincho"/>
        </w:rPr>
        <w:t>6</w:t>
      </w:r>
      <w:r>
        <w:rPr>
          <w:rFonts w:eastAsia="MS Mincho;MS Mincho"/>
          <w:lang w:eastAsia="en-US"/>
        </w:rPr>
        <w:t>.</w:t>
      </w:r>
      <w:r>
        <w:rPr>
          <w:rFonts w:eastAsia="MS Mincho;MS Mincho"/>
        </w:rPr>
        <w:t>4.1.4-4</w:t>
      </w:r>
      <w:r>
        <w:rPr>
          <w:rFonts w:eastAsia="MS Mincho;MS Mincho"/>
        </w:rPr>
        <w:t xml:space="preserve">: </w:t>
      </w:r>
      <w:r>
        <w:rPr>
          <w:rFonts w:eastAsia="MS Mincho;MS Mincho"/>
        </w:rPr>
        <w:t>Uplink spectral efficiency (TDD), R</w:t>
      </w:r>
      <w:r>
        <w:rPr>
          <w:rFonts w:eastAsia="MS Mincho;MS Mincho"/>
        </w:rPr>
        <w:t>m</w:t>
      </w:r>
      <w:r>
        <w:rPr>
          <w:rFonts w:eastAsia="MS Mincho;MS Mincho"/>
        </w:rPr>
        <w:t>a</w:t>
      </w:r>
    </w:p>
    <w:tbl>
      <w:tblPr>
        <w:tblW w:w="8324" w:type="dxa"/>
        <w:jc w:val="center"/>
        <w:tblInd w:w="0" w:type="dxa"/>
        <w:tblLayout w:type="fixed"/>
        <w:tblCellMar>
          <w:top w:w="0" w:type="dxa"/>
          <w:left w:w="108" w:type="dxa"/>
          <w:bottom w:w="0" w:type="dxa"/>
          <w:right w:w="108" w:type="dxa"/>
        </w:tblCellMar>
      </w:tblPr>
      <w:tblGrid>
        <w:gridCol w:w="2896"/>
        <w:gridCol w:w="1357"/>
        <w:gridCol w:w="1357"/>
        <w:gridCol w:w="1357"/>
        <w:gridCol w:w="1357"/>
      </w:tblGrid>
      <w:tr>
        <w:trPr>
          <w:trHeight w:val="477"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Scheme and antenna configuration</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ITU</w:t>
            </w:r>
          </w:p>
          <w:p>
            <w:pPr>
              <w:pStyle w:val="TAH"/>
              <w:widowControl w:val="false"/>
              <w:rPr>
                <w:rFonts w:eastAsia="MS Mincho;MS Mincho"/>
                <w:b w:val="false"/>
                <w:b w:val="false"/>
                <w:lang w:val="en-US" w:eastAsia="en-US"/>
              </w:rPr>
            </w:pPr>
            <w:r>
              <w:rPr>
                <w:rFonts w:eastAsia="MS Mincho;MS Mincho"/>
                <w:b w:val="false"/>
                <w:lang w:val="en-US" w:eastAsia="en-US"/>
              </w:rPr>
              <w:t>Requirement</w:t>
            </w:r>
          </w:p>
          <w:p>
            <w:pPr>
              <w:pStyle w:val="TAH"/>
              <w:widowControl w:val="false"/>
              <w:rPr>
                <w:rFonts w:eastAsia="MS Mincho;MS Mincho"/>
                <w:b w:val="false"/>
                <w:b w:val="false"/>
                <w:lang w:val="en-US" w:eastAsia="en-US"/>
              </w:rPr>
            </w:pPr>
            <w:r>
              <w:rPr>
                <w:rFonts w:eastAsia="MS Mincho;MS Mincho"/>
                <w:b w:val="false"/>
                <w:lang w:val="en-US" w:eastAsia="en-US"/>
              </w:rPr>
              <w:t>(Ave./Edge)</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Number of samples</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 xml:space="preserve">Cell average </w:t>
            </w:r>
            <w:r>
              <w:rPr>
                <w:b w:val="false"/>
                <w:lang w:val="en-US" w:eastAsia="en-US"/>
              </w:rPr>
              <w:t>[b/s/Hz/cell]</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H"/>
              <w:widowControl w:val="false"/>
              <w:rPr>
                <w:rFonts w:eastAsia="MS Mincho;MS Mincho"/>
                <w:b w:val="false"/>
                <w:b w:val="false"/>
                <w:lang w:val="en-US" w:eastAsia="en-US"/>
              </w:rPr>
            </w:pPr>
            <w:r>
              <w:rPr>
                <w:rFonts w:eastAsia="MS Mincho;MS Mincho"/>
                <w:b w:val="false"/>
                <w:lang w:val="en-US" w:eastAsia="en-US"/>
              </w:rPr>
              <w:t>Cell edge</w:t>
            </w:r>
          </w:p>
          <w:p>
            <w:pPr>
              <w:pStyle w:val="TAH"/>
              <w:widowControl w:val="false"/>
              <w:rPr>
                <w:rFonts w:eastAsia="MS Mincho;MS Mincho"/>
                <w:b w:val="false"/>
                <w:b w:val="false"/>
                <w:lang w:val="en-US" w:eastAsia="en-US"/>
              </w:rPr>
            </w:pPr>
            <w:r>
              <w:rPr>
                <w:rFonts w:eastAsia="MS Mincho;MS Mincho"/>
                <w:b w:val="false"/>
                <w:lang w:val="en-US" w:eastAsia="en-US"/>
              </w:rPr>
              <w:t>[b/s/Hz]</w:t>
            </w:r>
          </w:p>
        </w:tc>
      </w:tr>
      <w:tr>
        <w:trPr>
          <w:trHeight w:val="306"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Rel-8 SIMO 1 x 4 (C)</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0.7 / 0.015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8</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1.8</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0.080</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pl-PL" w:eastAsia="en-US"/>
              </w:rPr>
            </w:pPr>
            <w:r>
              <w:rPr>
                <w:rFonts w:eastAsia="MS Mincho;MS Mincho"/>
                <w:b/>
                <w:lang w:val="pl-PL" w:eastAsia="en-US"/>
              </w:rPr>
              <w:t xml:space="preserve">Rel-8 </w:t>
            </w:r>
            <w:r>
              <w:rPr>
                <w:rFonts w:eastAsia="MS Mincho;MS Mincho"/>
                <w:b/>
                <w:lang w:val="pl-PL" w:eastAsia="en-US"/>
              </w:rPr>
              <w:t>MU-M</w:t>
            </w:r>
            <w:r>
              <w:rPr>
                <w:rFonts w:eastAsia="MS Mincho;MS Mincho"/>
                <w:b/>
                <w:lang w:val="pl-PL" w:eastAsia="en-US"/>
              </w:rPr>
              <w:t>IMO 1 x 4 (A)</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0.7 / 0.015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2</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2.1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0.093</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CoMP 2 x 4</w:t>
            </w:r>
            <w:r>
              <w:rPr>
                <w:rFonts w:eastAsia="MS Mincho;MS Mincho"/>
                <w:b/>
                <w:lang w:val="en-US" w:eastAsia="en-US"/>
              </w:rPr>
              <w:t xml:space="preserve"> </w:t>
            </w:r>
            <w:r>
              <w:rPr>
                <w:rFonts w:eastAsia="MS Mincho;MS Mincho"/>
                <w:b/>
                <w:lang w:val="en-US" w:eastAsia="en-US"/>
              </w:rPr>
              <w:t>(A)</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0.7 / 0.015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2.5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0.15</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rFonts w:eastAsia="MS Mincho;MS Mincho"/>
                <w:b/>
                <w:b/>
                <w:lang w:val="en-US" w:eastAsia="en-US"/>
              </w:rPr>
            </w:pPr>
            <w:r>
              <w:rPr>
                <w:rFonts w:eastAsia="MS Mincho;MS Mincho"/>
                <w:b/>
                <w:lang w:val="en-US" w:eastAsia="en-US"/>
              </w:rPr>
              <w:t>MUMIMO 1 x 8 (E)</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rFonts w:eastAsia="MS Mincho;MS Mincho"/>
                <w:b/>
                <w:lang w:val="en-US" w:eastAsia="en-US"/>
              </w:rPr>
              <w:t>0.7 / 0.015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2.6</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TAC"/>
              <w:widowControl w:val="false"/>
              <w:rPr>
                <w:b/>
                <w:b/>
                <w:lang w:val="en-US" w:eastAsia="en-US"/>
              </w:rPr>
            </w:pPr>
            <w:r>
              <w:rPr>
                <w:b/>
                <w:lang w:val="en-US" w:eastAsia="en-US"/>
              </w:rPr>
              <w:t>0.10</w:t>
            </w:r>
          </w:p>
        </w:tc>
      </w:tr>
    </w:tbl>
    <w:p>
      <w:pPr>
        <w:pStyle w:val="Normal"/>
        <w:rPr>
          <w:rFonts w:eastAsia="MS Mincho;MS Mincho"/>
        </w:rPr>
      </w:pPr>
      <w:r>
        <w:rPr>
          <w:rFonts w:eastAsia="MS Mincho;MS Mincho"/>
        </w:rPr>
      </w:r>
    </w:p>
    <w:p>
      <w:pPr>
        <w:pStyle w:val="Heading3"/>
        <w:rPr>
          <w:rFonts w:eastAsia="MS Mincho;MS Mincho"/>
        </w:rPr>
      </w:pPr>
      <w:bookmarkStart w:id="125" w:name="__RefHeading___Toc478248178"/>
      <w:bookmarkEnd w:id="125"/>
      <w:r>
        <w:rPr>
          <w:rFonts w:eastAsia="MS Mincho;MS Mincho"/>
        </w:rPr>
        <w:t>16</w:t>
      </w:r>
      <w:r>
        <w:rPr/>
        <w:t>.</w:t>
      </w:r>
      <w:r>
        <w:rPr>
          <w:rFonts w:eastAsia="MS Mincho;MS Mincho"/>
        </w:rPr>
        <w:t>4</w:t>
      </w:r>
      <w:r>
        <w:rPr/>
        <w:t>.</w:t>
      </w:r>
      <w:r>
        <w:rPr>
          <w:rFonts w:eastAsia="MS Mincho;MS Mincho"/>
        </w:rPr>
        <w:t>2</w:t>
      </w:r>
      <w:r>
        <w:rPr/>
        <w:tab/>
      </w:r>
      <w:r>
        <w:rPr>
          <w:rFonts w:eastAsia="MS Mincho;MS Mincho"/>
        </w:rPr>
        <w:t>Number of supported VoIP users</w:t>
      </w:r>
    </w:p>
    <w:p>
      <w:pPr>
        <w:pStyle w:val="Normal"/>
        <w:rPr/>
      </w:pPr>
      <w:r>
        <w:rPr>
          <w:rFonts w:eastAsia="MS PGothic"/>
        </w:rPr>
        <w:t xml:space="preserve">The </w:t>
      </w:r>
      <w:r>
        <w:rPr/>
        <w:t>n</w:t>
      </w:r>
      <w:r>
        <w:rPr>
          <w:lang w:val="en-US"/>
        </w:rPr>
        <w:t>umber of supported VoIP users</w:t>
      </w:r>
      <w:r>
        <w:rPr>
          <w:lang w:val="en-US"/>
        </w:rPr>
        <w:t xml:space="preserve"> (VoIP capacity) is evaluated through extensive simulations conducted by a number of companies. The </w:t>
      </w:r>
      <w:r>
        <w:rPr>
          <w:lang w:val="en-US"/>
        </w:rPr>
        <w:t>simulation</w:t>
      </w:r>
      <w:r>
        <w:rPr>
          <w:lang w:val="en-US"/>
        </w:rPr>
        <w:t xml:space="preserve"> assumptions applied in the following evaluations are shown in A</w:t>
      </w:r>
      <w:r>
        <w:rPr>
          <w:rFonts w:eastAsia="MS Mincho;MS Mincho"/>
          <w:lang w:val="en-US"/>
        </w:rPr>
        <w:t>nnex</w:t>
      </w:r>
      <w:r>
        <w:rPr>
          <w:lang w:val="en-US"/>
        </w:rPr>
        <w:t xml:space="preserve"> A. </w:t>
      </w:r>
      <w:r>
        <w:rPr>
          <w:lang w:val="en-US" w:eastAsia="en-US"/>
        </w:rPr>
        <w:t>Detailed information covering a range of possible configurations is provided in A</w:t>
      </w:r>
      <w:r>
        <w:rPr>
          <w:rFonts w:eastAsia="MS Mincho;MS Mincho"/>
          <w:lang w:val="en-US"/>
        </w:rPr>
        <w:t>nnex</w:t>
      </w:r>
      <w:r>
        <w:rPr>
          <w:color w:val="FF0000"/>
          <w:lang w:val="en-US" w:eastAsia="en-US"/>
        </w:rPr>
        <w:t xml:space="preserve"> </w:t>
      </w:r>
      <w:r>
        <w:rPr>
          <w:lang w:val="en-US"/>
        </w:rPr>
        <w:t>A.</w:t>
      </w:r>
      <w:r>
        <w:rPr>
          <w:rFonts w:eastAsia="MS Mincho;MS Mincho"/>
          <w:lang w:val="en-US"/>
        </w:rPr>
        <w:t>3</w:t>
      </w:r>
      <w:r>
        <w:rPr>
          <w:lang w:val="en-US" w:eastAsia="en-US"/>
        </w:rPr>
        <w:t xml:space="preserve"> </w:t>
      </w:r>
      <w:r>
        <w:rPr>
          <w:rFonts w:eastAsia="MS Mincho;MS Mincho"/>
          <w:lang w:val="en-US"/>
        </w:rPr>
        <w:t>and [13]</w:t>
      </w:r>
      <w:r>
        <w:rPr>
          <w:lang w:val="en-US" w:eastAsia="en-US"/>
        </w:rPr>
        <w:t>. In the tables below</w:t>
      </w:r>
      <w:r>
        <w:rPr>
          <w:lang w:val="en-US"/>
        </w:rPr>
        <w:t xml:space="preserve"> the </w:t>
      </w:r>
      <w:r>
        <w:rPr>
          <w:lang w:val="en-US"/>
        </w:rPr>
        <w:t>results</w:t>
      </w:r>
      <w:r>
        <w:rPr>
          <w:lang w:val="en-US"/>
        </w:rPr>
        <w:t xml:space="preserve"> are</w:t>
      </w:r>
      <w:r>
        <w:rPr>
          <w:rFonts w:eastAsia="MS Mincho;MS Mincho"/>
          <w:lang w:val="en-US"/>
        </w:rPr>
        <w:t xml:space="preserve"> provided</w:t>
      </w:r>
      <w:r>
        <w:rPr>
          <w:lang w:val="en-US"/>
        </w:rPr>
        <w:t xml:space="preserve"> by LTE Rel-8.</w:t>
      </w:r>
    </w:p>
    <w:p>
      <w:pPr>
        <w:pStyle w:val="Normal"/>
        <w:rPr>
          <w:lang w:val="en-US"/>
        </w:rPr>
      </w:pPr>
      <w:r>
        <w:rPr>
          <w:lang w:val="en-US"/>
        </w:rPr>
        <w:t>Tables 16.4.</w:t>
      </w:r>
      <w:r>
        <w:rPr>
          <w:rFonts w:eastAsia="MS Mincho;MS Mincho"/>
          <w:lang w:val="en-US"/>
        </w:rPr>
        <w:t>2</w:t>
      </w:r>
      <w:r>
        <w:rPr>
          <w:lang w:val="en-US"/>
        </w:rPr>
        <w:t>-1 and16.4.</w:t>
      </w:r>
      <w:r>
        <w:rPr>
          <w:rFonts w:eastAsia="MS Mincho;MS Mincho"/>
          <w:lang w:val="en-US"/>
        </w:rPr>
        <w:t>2</w:t>
      </w:r>
      <w:r>
        <w:rPr>
          <w:lang w:val="en-US"/>
        </w:rPr>
        <w:t xml:space="preserve">-2 show the VoIP capacity results in the Indoor, Microcellular, Base coverage urban and High speed for FDD and TDD, respectively. The tables show that </w:t>
      </w:r>
      <w:r>
        <w:rPr>
          <w:lang w:val="en-US"/>
        </w:rPr>
        <w:t xml:space="preserve">already </w:t>
      </w:r>
      <w:r>
        <w:rPr>
          <w:lang w:val="en-US"/>
        </w:rPr>
        <w:t>LTE Rel-8 fulfi</w:t>
      </w:r>
      <w:r>
        <w:rPr>
          <w:lang w:val="en-US"/>
        </w:rPr>
        <w:t>l</w:t>
      </w:r>
      <w:r>
        <w:rPr>
          <w:lang w:val="en-US"/>
        </w:rPr>
        <w:t xml:space="preserve">ls the ITU requirements. </w:t>
      </w:r>
      <w:r>
        <w:rPr>
          <w:i/>
          <w:lang w:val="en-US"/>
        </w:rPr>
        <w:t>Thus it can be concluded</w:t>
      </w:r>
      <w:r>
        <w:rPr>
          <w:i/>
          <w:lang w:val="en-US"/>
        </w:rPr>
        <w:t xml:space="preserve"> </w:t>
      </w:r>
      <w:r>
        <w:rPr>
          <w:i/>
          <w:lang w:val="en-US"/>
        </w:rPr>
        <w:t>that</w:t>
      </w:r>
      <w:r>
        <w:rPr>
          <w:rFonts w:eastAsia="MS Mincho;MS Mincho" w:cs="MS Mincho;MS Mincho" w:ascii="MS Mincho;MS Mincho" w:hAnsi="MS Mincho;MS Mincho"/>
          <w:i/>
          <w:lang w:val="en-US"/>
        </w:rPr>
        <w:t xml:space="preserve"> </w:t>
      </w:r>
      <w:r>
        <w:rPr>
          <w:rFonts w:eastAsia="MS Mincho;MS Mincho"/>
          <w:i/>
          <w:lang w:val="en-US"/>
        </w:rPr>
        <w:t>any of</w:t>
      </w:r>
      <w:r>
        <w:rPr>
          <w:i/>
          <w:lang w:val="en-US"/>
        </w:rPr>
        <w:t xml:space="preserve"> </w:t>
      </w:r>
      <w:r>
        <w:rPr>
          <w:i/>
          <w:lang w:val="en-US"/>
        </w:rPr>
        <w:t xml:space="preserve">the evaluated </w:t>
      </w:r>
      <w:r>
        <w:rPr>
          <w:i/>
          <w:lang w:val="en-US"/>
        </w:rPr>
        <w:t>LTE</w:t>
      </w:r>
      <w:r>
        <w:rPr>
          <w:i/>
          <w:lang w:val="en-US"/>
        </w:rPr>
        <w:t xml:space="preserve"> configuration</w:t>
      </w:r>
      <w:r>
        <w:rPr>
          <w:rFonts w:eastAsia="MS Mincho;MS Mincho"/>
          <w:i/>
          <w:lang w:val="en-US"/>
        </w:rPr>
        <w:t>s</w:t>
      </w:r>
      <w:r>
        <w:rPr>
          <w:i/>
          <w:lang w:val="en-US"/>
        </w:rPr>
        <w:t xml:space="preserve"> </w:t>
      </w:r>
      <w:r>
        <w:rPr>
          <w:i/>
          <w:lang w:val="en-US"/>
        </w:rPr>
        <w:t xml:space="preserve">fulfill the ITU requirements on </w:t>
      </w:r>
      <w:r>
        <w:rPr>
          <w:i/>
          <w:lang w:val="en-US"/>
        </w:rPr>
        <w:t xml:space="preserve">VoIP capacity </w:t>
      </w:r>
      <w:r>
        <w:rPr>
          <w:i/>
          <w:lang w:val="en-US"/>
        </w:rPr>
        <w:t>for all the environment</w:t>
      </w:r>
      <w:r>
        <w:rPr>
          <w:i/>
          <w:lang w:val="en-US"/>
        </w:rPr>
        <w:t>s</w:t>
      </w:r>
      <w:r>
        <w:rPr>
          <w:i/>
          <w:lang w:val="en-US"/>
        </w:rPr>
        <w:t>.</w:t>
      </w:r>
      <w:r>
        <w:rPr>
          <w:i/>
          <w:lang w:val="en-US"/>
        </w:rPr>
        <w:t xml:space="preserve"> </w:t>
      </w:r>
    </w:p>
    <w:p>
      <w:pPr>
        <w:pStyle w:val="TH"/>
        <w:rPr/>
      </w:pPr>
      <w:r>
        <w:rPr>
          <w:rFonts w:eastAsia="Arial Unicode MS"/>
        </w:rPr>
        <w:t>Table 16.4.</w:t>
      </w:r>
      <w:r>
        <w:rPr>
          <w:rFonts w:eastAsia="Arial Unicode MS"/>
        </w:rPr>
        <w:t>2</w:t>
      </w:r>
      <w:r>
        <w:rPr/>
        <w:t>-1: VoIP capacity for FDD</w:t>
      </w:r>
    </w:p>
    <w:tbl>
      <w:tblPr>
        <w:tblW w:w="8727" w:type="dxa"/>
        <w:jc w:val="center"/>
        <w:tblInd w:w="0" w:type="dxa"/>
        <w:tblLayout w:type="fixed"/>
        <w:tblCellMar>
          <w:top w:w="0" w:type="dxa"/>
          <w:left w:w="108" w:type="dxa"/>
          <w:bottom w:w="0" w:type="dxa"/>
          <w:right w:w="108" w:type="dxa"/>
        </w:tblCellMar>
      </w:tblPr>
      <w:tblGrid>
        <w:gridCol w:w="1909"/>
        <w:gridCol w:w="1456"/>
        <w:gridCol w:w="1257"/>
        <w:gridCol w:w="1137"/>
        <w:gridCol w:w="2968"/>
      </w:tblGrid>
      <w:tr>
        <w:trPr/>
        <w:tc>
          <w:tcPr>
            <w:tcW w:w="1909"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t xml:space="preserve">Antenna </w:t>
            </w:r>
          </w:p>
          <w:p>
            <w:pPr>
              <w:pStyle w:val="TAH"/>
              <w:rPr>
                <w:rFonts w:eastAsia="MS Mincho;MS Mincho"/>
              </w:rPr>
            </w:pPr>
            <w:r>
              <w:rPr>
                <w:rFonts w:eastAsia="MS Mincho;MS Mincho"/>
              </w:rPr>
              <w:t>configuration</w:t>
            </w:r>
          </w:p>
        </w:tc>
        <w:tc>
          <w:tcPr>
            <w:tcW w:w="1456"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Environment</w:t>
            </w:r>
          </w:p>
        </w:tc>
        <w:tc>
          <w:tcPr>
            <w:tcW w:w="1257"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ITU requirement</w:t>
            </w:r>
          </w:p>
        </w:tc>
        <w:tc>
          <w:tcPr>
            <w:tcW w:w="1137"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lang w:val="en-US"/>
              </w:rPr>
              <w:t>Number of samples</w:t>
            </w:r>
          </w:p>
        </w:tc>
        <w:tc>
          <w:tcPr>
            <w:tcW w:w="2968" w:type="dxa"/>
            <w:tcBorders>
              <w:top w:val="single" w:sz="4" w:space="0" w:color="000000"/>
              <w:left w:val="single" w:sz="4" w:space="0" w:color="000000"/>
              <w:bottom w:val="single" w:sz="4" w:space="0" w:color="000000"/>
              <w:right w:val="single" w:sz="4" w:space="0" w:color="000000"/>
            </w:tcBorders>
          </w:tcPr>
          <w:p>
            <w:pPr>
              <w:pStyle w:val="TAH"/>
              <w:rPr/>
            </w:pPr>
            <w:r>
              <w:rPr/>
              <w:t>C</w:t>
            </w:r>
            <w:r>
              <w:rPr/>
              <w:t>apacity</w:t>
            </w:r>
            <w:r>
              <w:rPr>
                <w:rFonts w:eastAsia="MS Mincho;MS Mincho" w:cs="MS Mincho;MS Mincho" w:ascii="MS Mincho;MS Mincho" w:hAnsi="MS Mincho;MS Mincho"/>
              </w:rPr>
              <w:t xml:space="preserve"> </w:t>
            </w:r>
            <w:r>
              <w:rPr>
                <w:rFonts w:eastAsia="MS Mincho;MS Mincho"/>
              </w:rPr>
              <w:t>[</w:t>
            </w:r>
            <w:r>
              <w:rPr/>
              <w:t>User/MHz/Cell</w:t>
            </w:r>
            <w:r>
              <w:rPr>
                <w:rFonts w:eastAsia="MS Mincho;MS Mincho"/>
              </w:rPr>
              <w:t>]</w:t>
            </w:r>
          </w:p>
        </w:tc>
      </w:tr>
      <w:tr>
        <w:trPr/>
        <w:tc>
          <w:tcPr>
            <w:tcW w:w="1909" w:type="dxa"/>
            <w:vMerge w:val="restart"/>
            <w:tcBorders>
              <w:top w:val="single" w:sz="4" w:space="0" w:color="000000"/>
              <w:left w:val="single" w:sz="4" w:space="0" w:color="000000"/>
              <w:bottom w:val="single" w:sz="4" w:space="0" w:color="000000"/>
              <w:right w:val="single" w:sz="4" w:space="0" w:color="000000"/>
            </w:tcBorders>
          </w:tcPr>
          <w:p>
            <w:pPr>
              <w:pStyle w:val="TAC"/>
              <w:rPr/>
            </w:pPr>
            <w:r>
              <w:rPr/>
              <w:t xml:space="preserve">Antenna configuration </w:t>
            </w:r>
            <w:r>
              <w:rPr>
                <w:rFonts w:eastAsia="MS Mincho;MS Mincho"/>
              </w:rPr>
              <w:t>(</w:t>
            </w:r>
            <w:r>
              <w:rPr/>
              <w:t>A</w:t>
            </w:r>
            <w:r>
              <w:rPr>
                <w:rFonts w:eastAsia="MS Mincho;MS Mincho"/>
              </w:rPr>
              <w:t>)</w:t>
            </w:r>
          </w:p>
        </w:tc>
        <w:tc>
          <w:tcPr>
            <w:tcW w:w="1456" w:type="dxa"/>
            <w:tcBorders>
              <w:top w:val="single" w:sz="4" w:space="0" w:color="000000"/>
              <w:left w:val="single" w:sz="4" w:space="0" w:color="000000"/>
              <w:bottom w:val="single" w:sz="4" w:space="0" w:color="000000"/>
              <w:right w:val="single" w:sz="4" w:space="0" w:color="000000"/>
            </w:tcBorders>
          </w:tcPr>
          <w:p>
            <w:pPr>
              <w:pStyle w:val="TAC"/>
              <w:rPr/>
            </w:pPr>
            <w:r>
              <w:rPr/>
              <w:t>Indoor</w:t>
            </w:r>
          </w:p>
        </w:tc>
        <w:tc>
          <w:tcPr>
            <w:tcW w:w="12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50</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3</w:t>
            </w:r>
          </w:p>
        </w:tc>
        <w:tc>
          <w:tcPr>
            <w:tcW w:w="2968" w:type="dxa"/>
            <w:tcBorders>
              <w:top w:val="single" w:sz="4" w:space="0" w:color="000000"/>
              <w:left w:val="single" w:sz="4" w:space="0" w:color="000000"/>
              <w:bottom w:val="single" w:sz="4" w:space="0" w:color="000000"/>
              <w:right w:val="single" w:sz="4" w:space="0" w:color="000000"/>
            </w:tcBorders>
          </w:tcPr>
          <w:p>
            <w:pPr>
              <w:pStyle w:val="TAC"/>
              <w:rPr/>
            </w:pPr>
            <w:r>
              <w:rPr/>
              <w:t>140</w:t>
            </w:r>
          </w:p>
        </w:tc>
      </w:tr>
      <w:tr>
        <w:trPr/>
        <w:tc>
          <w:tcPr>
            <w:tcW w:w="19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6" w:type="dxa"/>
            <w:tcBorders>
              <w:top w:val="single" w:sz="4" w:space="0" w:color="000000"/>
              <w:left w:val="single" w:sz="4" w:space="0" w:color="000000"/>
              <w:bottom w:val="single" w:sz="4" w:space="0" w:color="000000"/>
              <w:right w:val="single" w:sz="4" w:space="0" w:color="000000"/>
            </w:tcBorders>
          </w:tcPr>
          <w:p>
            <w:pPr>
              <w:pStyle w:val="TAC"/>
              <w:rPr/>
            </w:pPr>
            <w:r>
              <w:rPr/>
              <w:t xml:space="preserve">Urban Micro </w:t>
            </w:r>
          </w:p>
        </w:tc>
        <w:tc>
          <w:tcPr>
            <w:tcW w:w="12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40</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3</w:t>
            </w:r>
          </w:p>
        </w:tc>
        <w:tc>
          <w:tcPr>
            <w:tcW w:w="2968" w:type="dxa"/>
            <w:tcBorders>
              <w:top w:val="single" w:sz="4" w:space="0" w:color="000000"/>
              <w:left w:val="single" w:sz="4" w:space="0" w:color="000000"/>
              <w:bottom w:val="single" w:sz="4" w:space="0" w:color="000000"/>
              <w:right w:val="single" w:sz="4" w:space="0" w:color="000000"/>
            </w:tcBorders>
          </w:tcPr>
          <w:p>
            <w:pPr>
              <w:pStyle w:val="TAC"/>
              <w:rPr/>
            </w:pPr>
            <w:r>
              <w:rPr/>
              <w:t>80</w:t>
            </w:r>
          </w:p>
        </w:tc>
      </w:tr>
      <w:tr>
        <w:trPr/>
        <w:tc>
          <w:tcPr>
            <w:tcW w:w="19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6" w:type="dxa"/>
            <w:tcBorders>
              <w:top w:val="single" w:sz="4" w:space="0" w:color="000000"/>
              <w:left w:val="single" w:sz="4" w:space="0" w:color="000000"/>
              <w:bottom w:val="single" w:sz="4" w:space="0" w:color="000000"/>
              <w:right w:val="single" w:sz="4" w:space="0" w:color="000000"/>
            </w:tcBorders>
          </w:tcPr>
          <w:p>
            <w:pPr>
              <w:pStyle w:val="TAC"/>
              <w:rPr/>
            </w:pPr>
            <w:r>
              <w:rPr/>
              <w:t>Urban Macro</w:t>
            </w:r>
          </w:p>
        </w:tc>
        <w:tc>
          <w:tcPr>
            <w:tcW w:w="12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40</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3</w:t>
            </w:r>
          </w:p>
        </w:tc>
        <w:tc>
          <w:tcPr>
            <w:tcW w:w="2968" w:type="dxa"/>
            <w:tcBorders>
              <w:top w:val="single" w:sz="4" w:space="0" w:color="000000"/>
              <w:left w:val="single" w:sz="4" w:space="0" w:color="000000"/>
              <w:bottom w:val="single" w:sz="4" w:space="0" w:color="000000"/>
              <w:right w:val="single" w:sz="4" w:space="0" w:color="000000"/>
            </w:tcBorders>
          </w:tcPr>
          <w:p>
            <w:pPr>
              <w:pStyle w:val="TAC"/>
              <w:rPr/>
            </w:pPr>
            <w:r>
              <w:rPr/>
              <w:t>68</w:t>
            </w:r>
          </w:p>
        </w:tc>
      </w:tr>
      <w:tr>
        <w:trPr/>
        <w:tc>
          <w:tcPr>
            <w:tcW w:w="19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6" w:type="dxa"/>
            <w:tcBorders>
              <w:top w:val="single" w:sz="4" w:space="0" w:color="000000"/>
              <w:left w:val="single" w:sz="4" w:space="0" w:color="000000"/>
              <w:bottom w:val="single" w:sz="4" w:space="0" w:color="000000"/>
              <w:right w:val="single" w:sz="4" w:space="0" w:color="000000"/>
            </w:tcBorders>
          </w:tcPr>
          <w:p>
            <w:pPr>
              <w:pStyle w:val="TAC"/>
              <w:rPr/>
            </w:pPr>
            <w:r>
              <w:rPr/>
              <w:t>High Speed</w:t>
            </w:r>
          </w:p>
        </w:tc>
        <w:tc>
          <w:tcPr>
            <w:tcW w:w="1257"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30</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3</w:t>
            </w:r>
          </w:p>
        </w:tc>
        <w:tc>
          <w:tcPr>
            <w:tcW w:w="2968" w:type="dxa"/>
            <w:tcBorders>
              <w:top w:val="single" w:sz="4" w:space="0" w:color="000000"/>
              <w:left w:val="single" w:sz="4" w:space="0" w:color="000000"/>
              <w:bottom w:val="single" w:sz="4" w:space="0" w:color="000000"/>
              <w:right w:val="single" w:sz="4" w:space="0" w:color="000000"/>
            </w:tcBorders>
          </w:tcPr>
          <w:p>
            <w:pPr>
              <w:pStyle w:val="TAC"/>
              <w:rPr/>
            </w:pPr>
            <w:r>
              <w:rPr/>
              <w:t>91</w:t>
            </w:r>
          </w:p>
        </w:tc>
      </w:tr>
      <w:tr>
        <w:trPr/>
        <w:tc>
          <w:tcPr>
            <w:tcW w:w="1909" w:type="dxa"/>
            <w:vMerge w:val="restart"/>
            <w:tcBorders>
              <w:top w:val="single" w:sz="4" w:space="0" w:color="000000"/>
              <w:left w:val="single" w:sz="4" w:space="0" w:color="000000"/>
              <w:bottom w:val="single" w:sz="4" w:space="0" w:color="000000"/>
              <w:right w:val="single" w:sz="4" w:space="0" w:color="000000"/>
            </w:tcBorders>
          </w:tcPr>
          <w:p>
            <w:pPr>
              <w:pStyle w:val="TAC"/>
              <w:rPr/>
            </w:pPr>
            <w:r>
              <w:rPr/>
              <w:t xml:space="preserve">Antenna configuration </w:t>
            </w:r>
            <w:r>
              <w:rPr>
                <w:rFonts w:eastAsia="MS Mincho;MS Mincho"/>
              </w:rPr>
              <w:t>(</w:t>
            </w:r>
            <w:r>
              <w:rPr/>
              <w:t>C</w:t>
            </w:r>
            <w:r>
              <w:rPr>
                <w:rFonts w:eastAsia="MS Mincho;MS Mincho"/>
              </w:rPr>
              <w:t>)</w:t>
            </w:r>
          </w:p>
        </w:tc>
        <w:tc>
          <w:tcPr>
            <w:tcW w:w="1456" w:type="dxa"/>
            <w:tcBorders>
              <w:top w:val="single" w:sz="4" w:space="0" w:color="000000"/>
              <w:left w:val="single" w:sz="4" w:space="0" w:color="000000"/>
              <w:bottom w:val="single" w:sz="4" w:space="0" w:color="000000"/>
              <w:right w:val="single" w:sz="4" w:space="0" w:color="000000"/>
            </w:tcBorders>
          </w:tcPr>
          <w:p>
            <w:pPr>
              <w:pStyle w:val="TAC"/>
              <w:rPr/>
            </w:pPr>
            <w:r>
              <w:rPr/>
              <w:t>Indoor</w:t>
            </w:r>
          </w:p>
        </w:tc>
        <w:tc>
          <w:tcPr>
            <w:tcW w:w="1257"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rPr>
              <w:t>50</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3</w:t>
            </w:r>
          </w:p>
        </w:tc>
        <w:tc>
          <w:tcPr>
            <w:tcW w:w="2968" w:type="dxa"/>
            <w:tcBorders>
              <w:top w:val="single" w:sz="4" w:space="0" w:color="000000"/>
              <w:left w:val="single" w:sz="4" w:space="0" w:color="000000"/>
              <w:bottom w:val="single" w:sz="4" w:space="0" w:color="000000"/>
              <w:right w:val="single" w:sz="4" w:space="0" w:color="000000"/>
            </w:tcBorders>
          </w:tcPr>
          <w:p>
            <w:pPr>
              <w:pStyle w:val="TAC"/>
              <w:rPr/>
            </w:pPr>
            <w:r>
              <w:rPr/>
              <w:t>131</w:t>
            </w:r>
          </w:p>
        </w:tc>
      </w:tr>
      <w:tr>
        <w:trPr/>
        <w:tc>
          <w:tcPr>
            <w:tcW w:w="19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6" w:type="dxa"/>
            <w:tcBorders>
              <w:top w:val="single" w:sz="4" w:space="0" w:color="000000"/>
              <w:left w:val="single" w:sz="4" w:space="0" w:color="000000"/>
              <w:bottom w:val="single" w:sz="4" w:space="0" w:color="000000"/>
              <w:right w:val="single" w:sz="4" w:space="0" w:color="000000"/>
            </w:tcBorders>
          </w:tcPr>
          <w:p>
            <w:pPr>
              <w:pStyle w:val="TAC"/>
              <w:rPr/>
            </w:pPr>
            <w:r>
              <w:rPr/>
              <w:t xml:space="preserve">Urban Micro </w:t>
            </w:r>
          </w:p>
        </w:tc>
        <w:tc>
          <w:tcPr>
            <w:tcW w:w="1257"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rPr>
              <w:t>40</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3</w:t>
            </w:r>
          </w:p>
        </w:tc>
        <w:tc>
          <w:tcPr>
            <w:tcW w:w="2968" w:type="dxa"/>
            <w:tcBorders>
              <w:top w:val="single" w:sz="4" w:space="0" w:color="000000"/>
              <w:left w:val="single" w:sz="4" w:space="0" w:color="000000"/>
              <w:bottom w:val="single" w:sz="4" w:space="0" w:color="000000"/>
              <w:right w:val="single" w:sz="4" w:space="0" w:color="000000"/>
            </w:tcBorders>
          </w:tcPr>
          <w:p>
            <w:pPr>
              <w:pStyle w:val="TAC"/>
              <w:rPr/>
            </w:pPr>
            <w:r>
              <w:rPr/>
              <w:t>75</w:t>
            </w:r>
          </w:p>
        </w:tc>
      </w:tr>
      <w:tr>
        <w:trPr/>
        <w:tc>
          <w:tcPr>
            <w:tcW w:w="19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6" w:type="dxa"/>
            <w:tcBorders>
              <w:top w:val="single" w:sz="4" w:space="0" w:color="000000"/>
              <w:left w:val="single" w:sz="4" w:space="0" w:color="000000"/>
              <w:bottom w:val="single" w:sz="4" w:space="0" w:color="000000"/>
              <w:right w:val="single" w:sz="4" w:space="0" w:color="000000"/>
            </w:tcBorders>
          </w:tcPr>
          <w:p>
            <w:pPr>
              <w:pStyle w:val="TAC"/>
              <w:rPr/>
            </w:pPr>
            <w:r>
              <w:rPr/>
              <w:t>Urban Macro</w:t>
            </w:r>
          </w:p>
        </w:tc>
        <w:tc>
          <w:tcPr>
            <w:tcW w:w="1257"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rPr>
              <w:t>40</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3</w:t>
            </w:r>
          </w:p>
        </w:tc>
        <w:tc>
          <w:tcPr>
            <w:tcW w:w="2968" w:type="dxa"/>
            <w:tcBorders>
              <w:top w:val="single" w:sz="4" w:space="0" w:color="000000"/>
              <w:left w:val="single" w:sz="4" w:space="0" w:color="000000"/>
              <w:bottom w:val="single" w:sz="4" w:space="0" w:color="000000"/>
              <w:right w:val="single" w:sz="4" w:space="0" w:color="000000"/>
            </w:tcBorders>
          </w:tcPr>
          <w:p>
            <w:pPr>
              <w:pStyle w:val="TAC"/>
              <w:rPr/>
            </w:pPr>
            <w:r>
              <w:rPr/>
              <w:t>69</w:t>
            </w:r>
          </w:p>
        </w:tc>
      </w:tr>
      <w:tr>
        <w:trPr/>
        <w:tc>
          <w:tcPr>
            <w:tcW w:w="19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6" w:type="dxa"/>
            <w:tcBorders>
              <w:top w:val="single" w:sz="4" w:space="0" w:color="000000"/>
              <w:left w:val="single" w:sz="4" w:space="0" w:color="000000"/>
              <w:bottom w:val="single" w:sz="4" w:space="0" w:color="000000"/>
              <w:right w:val="single" w:sz="4" w:space="0" w:color="000000"/>
            </w:tcBorders>
          </w:tcPr>
          <w:p>
            <w:pPr>
              <w:pStyle w:val="TAC"/>
              <w:rPr/>
            </w:pPr>
            <w:r>
              <w:rPr/>
              <w:t>High Speed</w:t>
            </w:r>
          </w:p>
        </w:tc>
        <w:tc>
          <w:tcPr>
            <w:tcW w:w="1257"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rPr>
              <w:t>30</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3</w:t>
            </w:r>
          </w:p>
        </w:tc>
        <w:tc>
          <w:tcPr>
            <w:tcW w:w="2968" w:type="dxa"/>
            <w:tcBorders>
              <w:top w:val="single" w:sz="4" w:space="0" w:color="000000"/>
              <w:left w:val="single" w:sz="4" w:space="0" w:color="000000"/>
              <w:bottom w:val="single" w:sz="4" w:space="0" w:color="000000"/>
              <w:right w:val="single" w:sz="4" w:space="0" w:color="000000"/>
            </w:tcBorders>
          </w:tcPr>
          <w:p>
            <w:pPr>
              <w:pStyle w:val="TAC"/>
              <w:rPr/>
            </w:pPr>
            <w:r>
              <w:rPr/>
              <w:t>94</w:t>
            </w:r>
          </w:p>
        </w:tc>
      </w:tr>
    </w:tbl>
    <w:p>
      <w:pPr>
        <w:pStyle w:val="Normal"/>
        <w:rPr/>
      </w:pPr>
      <w:r>
        <w:rPr/>
      </w:r>
    </w:p>
    <w:p>
      <w:pPr>
        <w:pStyle w:val="TH"/>
        <w:rPr/>
      </w:pPr>
      <w:r>
        <w:rPr/>
        <w:t>Table 16.4.</w:t>
      </w:r>
      <w:r>
        <w:rPr>
          <w:rFonts w:eastAsia="MS Mincho;MS Mincho"/>
        </w:rPr>
        <w:t>2</w:t>
      </w:r>
      <w:r>
        <w:rPr/>
        <w:t>-2: VoIP capacity for TDD</w:t>
      </w:r>
    </w:p>
    <w:tbl>
      <w:tblPr>
        <w:tblW w:w="8721" w:type="dxa"/>
        <w:jc w:val="center"/>
        <w:tblInd w:w="0" w:type="dxa"/>
        <w:tblLayout w:type="fixed"/>
        <w:tblCellMar>
          <w:top w:w="0" w:type="dxa"/>
          <w:left w:w="108" w:type="dxa"/>
          <w:bottom w:w="0" w:type="dxa"/>
          <w:right w:w="108" w:type="dxa"/>
        </w:tblCellMar>
      </w:tblPr>
      <w:tblGrid>
        <w:gridCol w:w="1907"/>
        <w:gridCol w:w="1455"/>
        <w:gridCol w:w="1257"/>
        <w:gridCol w:w="1136"/>
        <w:gridCol w:w="2966"/>
      </w:tblGrid>
      <w:tr>
        <w:trPr/>
        <w:tc>
          <w:tcPr>
            <w:tcW w:w="1907"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t xml:space="preserve">Antenna </w:t>
            </w:r>
          </w:p>
          <w:p>
            <w:pPr>
              <w:pStyle w:val="TAH"/>
              <w:rPr>
                <w:rFonts w:eastAsia="MS Mincho;MS Mincho"/>
              </w:rPr>
            </w:pPr>
            <w:r>
              <w:rPr>
                <w:rFonts w:eastAsia="MS Mincho;MS Mincho"/>
              </w:rPr>
              <w:t>configuration</w:t>
            </w:r>
          </w:p>
        </w:tc>
        <w:tc>
          <w:tcPr>
            <w:tcW w:w="1455"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Environment</w:t>
            </w:r>
          </w:p>
        </w:tc>
        <w:tc>
          <w:tcPr>
            <w:tcW w:w="1257"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ITU requirement</w:t>
            </w:r>
          </w:p>
        </w:tc>
        <w:tc>
          <w:tcPr>
            <w:tcW w:w="1136" w:type="dxa"/>
            <w:tcBorders>
              <w:top w:val="single" w:sz="4" w:space="0" w:color="000000"/>
              <w:left w:val="single" w:sz="4" w:space="0" w:color="000000"/>
              <w:bottom w:val="single" w:sz="4" w:space="0" w:color="000000"/>
              <w:right w:val="single" w:sz="4" w:space="0" w:color="000000"/>
            </w:tcBorders>
          </w:tcPr>
          <w:p>
            <w:pPr>
              <w:pStyle w:val="TAH"/>
              <w:rPr/>
            </w:pPr>
            <w:r>
              <w:rPr>
                <w:rFonts w:eastAsia="MS Mincho;MS Mincho"/>
                <w:lang w:val="en-US"/>
              </w:rPr>
              <w:t>Number of samples</w:t>
            </w:r>
          </w:p>
        </w:tc>
        <w:tc>
          <w:tcPr>
            <w:tcW w:w="2966" w:type="dxa"/>
            <w:tcBorders>
              <w:top w:val="single" w:sz="4" w:space="0" w:color="000000"/>
              <w:left w:val="single" w:sz="4" w:space="0" w:color="000000"/>
              <w:bottom w:val="single" w:sz="4" w:space="0" w:color="000000"/>
              <w:right w:val="single" w:sz="4" w:space="0" w:color="000000"/>
            </w:tcBorders>
          </w:tcPr>
          <w:p>
            <w:pPr>
              <w:pStyle w:val="TAH"/>
              <w:rPr/>
            </w:pPr>
            <w:r>
              <w:rPr/>
              <w:t>C</w:t>
            </w:r>
            <w:r>
              <w:rPr/>
              <w:t>apacity</w:t>
            </w:r>
            <w:r>
              <w:rPr>
                <w:rFonts w:eastAsia="MS Mincho;MS Mincho" w:cs="MS Mincho;MS Mincho" w:ascii="MS Mincho;MS Mincho" w:hAnsi="MS Mincho;MS Mincho"/>
              </w:rPr>
              <w:t xml:space="preserve"> </w:t>
            </w:r>
            <w:r>
              <w:rPr>
                <w:rFonts w:eastAsia="MS Mincho;MS Mincho"/>
              </w:rPr>
              <w:t>[</w:t>
            </w:r>
            <w:r>
              <w:rPr/>
              <w:t>User/MHz/Cell</w:t>
            </w:r>
            <w:r>
              <w:rPr>
                <w:rFonts w:eastAsia="MS Mincho;MS Mincho"/>
              </w:rPr>
              <w:t>]</w:t>
            </w:r>
          </w:p>
        </w:tc>
      </w:tr>
      <w:tr>
        <w:trPr/>
        <w:tc>
          <w:tcPr>
            <w:tcW w:w="1907" w:type="dxa"/>
            <w:vMerge w:val="restart"/>
            <w:tcBorders>
              <w:top w:val="single" w:sz="4" w:space="0" w:color="000000"/>
              <w:left w:val="single" w:sz="4" w:space="0" w:color="000000"/>
              <w:bottom w:val="single" w:sz="4" w:space="0" w:color="000000"/>
              <w:right w:val="single" w:sz="4" w:space="0" w:color="000000"/>
            </w:tcBorders>
          </w:tcPr>
          <w:p>
            <w:pPr>
              <w:pStyle w:val="TAC"/>
              <w:rPr/>
            </w:pPr>
            <w:r>
              <w:rPr/>
              <w:t xml:space="preserve">Antenna configuration </w:t>
            </w:r>
            <w:r>
              <w:rPr>
                <w:rFonts w:eastAsia="MS Mincho;MS Mincho"/>
              </w:rPr>
              <w:t>(</w:t>
            </w:r>
            <w:r>
              <w:rPr/>
              <w:t>A</w:t>
            </w:r>
            <w:r>
              <w:rPr>
                <w:rFonts w:eastAsia="MS Mincho;MS Mincho"/>
              </w:rPr>
              <w:t>)</w:t>
            </w:r>
          </w:p>
        </w:tc>
        <w:tc>
          <w:tcPr>
            <w:tcW w:w="1455" w:type="dxa"/>
            <w:tcBorders>
              <w:top w:val="single" w:sz="4" w:space="0" w:color="000000"/>
              <w:left w:val="single" w:sz="4" w:space="0" w:color="000000"/>
              <w:bottom w:val="single" w:sz="4" w:space="0" w:color="000000"/>
              <w:right w:val="single" w:sz="4" w:space="0" w:color="000000"/>
            </w:tcBorders>
          </w:tcPr>
          <w:p>
            <w:pPr>
              <w:pStyle w:val="TAC"/>
              <w:rPr/>
            </w:pPr>
            <w:r>
              <w:rPr/>
              <w:t>Indoor</w:t>
            </w:r>
          </w:p>
        </w:tc>
        <w:tc>
          <w:tcPr>
            <w:tcW w:w="1257"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rPr>
              <w:t>50</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2</w:t>
            </w:r>
          </w:p>
        </w:tc>
        <w:tc>
          <w:tcPr>
            <w:tcW w:w="2966" w:type="dxa"/>
            <w:tcBorders>
              <w:top w:val="single" w:sz="4" w:space="0" w:color="000000"/>
              <w:left w:val="single" w:sz="4" w:space="0" w:color="000000"/>
              <w:bottom w:val="single" w:sz="4" w:space="0" w:color="000000"/>
              <w:right w:val="single" w:sz="4" w:space="0" w:color="000000"/>
            </w:tcBorders>
          </w:tcPr>
          <w:p>
            <w:pPr>
              <w:pStyle w:val="TAC"/>
              <w:rPr/>
            </w:pPr>
            <w:r>
              <w:rPr/>
              <w:t>137</w:t>
            </w:r>
          </w:p>
        </w:tc>
      </w:tr>
      <w:tr>
        <w:trPr/>
        <w:tc>
          <w:tcPr>
            <w:tcW w:w="190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5" w:type="dxa"/>
            <w:tcBorders>
              <w:top w:val="single" w:sz="4" w:space="0" w:color="000000"/>
              <w:left w:val="single" w:sz="4" w:space="0" w:color="000000"/>
              <w:bottom w:val="single" w:sz="4" w:space="0" w:color="000000"/>
              <w:right w:val="single" w:sz="4" w:space="0" w:color="000000"/>
            </w:tcBorders>
          </w:tcPr>
          <w:p>
            <w:pPr>
              <w:pStyle w:val="TAC"/>
              <w:rPr/>
            </w:pPr>
            <w:r>
              <w:rPr/>
              <w:t xml:space="preserve">Urban Micro </w:t>
            </w:r>
          </w:p>
        </w:tc>
        <w:tc>
          <w:tcPr>
            <w:tcW w:w="1257"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rPr>
              <w:t>40</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2</w:t>
            </w:r>
          </w:p>
        </w:tc>
        <w:tc>
          <w:tcPr>
            <w:tcW w:w="2966" w:type="dxa"/>
            <w:tcBorders>
              <w:top w:val="single" w:sz="4" w:space="0" w:color="000000"/>
              <w:left w:val="single" w:sz="4" w:space="0" w:color="000000"/>
              <w:bottom w:val="single" w:sz="4" w:space="0" w:color="000000"/>
              <w:right w:val="single" w:sz="4" w:space="0" w:color="000000"/>
            </w:tcBorders>
          </w:tcPr>
          <w:p>
            <w:pPr>
              <w:pStyle w:val="TAC"/>
              <w:rPr/>
            </w:pPr>
            <w:r>
              <w:rPr/>
              <w:t>74</w:t>
            </w:r>
          </w:p>
        </w:tc>
      </w:tr>
      <w:tr>
        <w:trPr/>
        <w:tc>
          <w:tcPr>
            <w:tcW w:w="190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5" w:type="dxa"/>
            <w:tcBorders>
              <w:top w:val="single" w:sz="4" w:space="0" w:color="000000"/>
              <w:left w:val="single" w:sz="4" w:space="0" w:color="000000"/>
              <w:bottom w:val="single" w:sz="4" w:space="0" w:color="000000"/>
              <w:right w:val="single" w:sz="4" w:space="0" w:color="000000"/>
            </w:tcBorders>
          </w:tcPr>
          <w:p>
            <w:pPr>
              <w:pStyle w:val="TAC"/>
              <w:rPr/>
            </w:pPr>
            <w:r>
              <w:rPr/>
              <w:t>Urban Macro</w:t>
            </w:r>
          </w:p>
        </w:tc>
        <w:tc>
          <w:tcPr>
            <w:tcW w:w="1257"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rPr>
              <w:t>40</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2</w:t>
            </w:r>
          </w:p>
        </w:tc>
        <w:tc>
          <w:tcPr>
            <w:tcW w:w="2966" w:type="dxa"/>
            <w:tcBorders>
              <w:top w:val="single" w:sz="4" w:space="0" w:color="000000"/>
              <w:left w:val="single" w:sz="4" w:space="0" w:color="000000"/>
              <w:bottom w:val="single" w:sz="4" w:space="0" w:color="000000"/>
              <w:right w:val="single" w:sz="4" w:space="0" w:color="000000"/>
            </w:tcBorders>
          </w:tcPr>
          <w:p>
            <w:pPr>
              <w:pStyle w:val="TAC"/>
              <w:rPr>
                <w:color w:val="FF0000"/>
              </w:rPr>
            </w:pPr>
            <w:r>
              <w:rPr/>
              <w:t>65</w:t>
            </w:r>
          </w:p>
        </w:tc>
      </w:tr>
      <w:tr>
        <w:trPr/>
        <w:tc>
          <w:tcPr>
            <w:tcW w:w="190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color w:val="FF0000"/>
              </w:rPr>
            </w:pPr>
            <w:r>
              <w:rPr>
                <w:color w:val="FF0000"/>
              </w:rPr>
            </w:r>
          </w:p>
        </w:tc>
        <w:tc>
          <w:tcPr>
            <w:tcW w:w="1455" w:type="dxa"/>
            <w:tcBorders>
              <w:top w:val="single" w:sz="4" w:space="0" w:color="000000"/>
              <w:left w:val="single" w:sz="4" w:space="0" w:color="000000"/>
              <w:bottom w:val="single" w:sz="4" w:space="0" w:color="000000"/>
              <w:right w:val="single" w:sz="4" w:space="0" w:color="000000"/>
            </w:tcBorders>
          </w:tcPr>
          <w:p>
            <w:pPr>
              <w:pStyle w:val="TAC"/>
              <w:rPr/>
            </w:pPr>
            <w:r>
              <w:rPr/>
              <w:t>High Speed</w:t>
            </w:r>
          </w:p>
        </w:tc>
        <w:tc>
          <w:tcPr>
            <w:tcW w:w="1257"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rPr>
              <w:t>30</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2</w:t>
            </w:r>
          </w:p>
        </w:tc>
        <w:tc>
          <w:tcPr>
            <w:tcW w:w="2966" w:type="dxa"/>
            <w:tcBorders>
              <w:top w:val="single" w:sz="4" w:space="0" w:color="000000"/>
              <w:left w:val="single" w:sz="4" w:space="0" w:color="000000"/>
              <w:bottom w:val="single" w:sz="4" w:space="0" w:color="000000"/>
              <w:right w:val="single" w:sz="4" w:space="0" w:color="000000"/>
            </w:tcBorders>
          </w:tcPr>
          <w:p>
            <w:pPr>
              <w:pStyle w:val="TAC"/>
              <w:rPr>
                <w:color w:val="FF0000"/>
              </w:rPr>
            </w:pPr>
            <w:r>
              <w:rPr/>
              <w:t>86</w:t>
            </w:r>
          </w:p>
        </w:tc>
      </w:tr>
      <w:tr>
        <w:trPr/>
        <w:tc>
          <w:tcPr>
            <w:tcW w:w="1907" w:type="dxa"/>
            <w:vMerge w:val="restart"/>
            <w:tcBorders>
              <w:top w:val="single" w:sz="4" w:space="0" w:color="000000"/>
              <w:left w:val="single" w:sz="4" w:space="0" w:color="000000"/>
              <w:bottom w:val="single" w:sz="4" w:space="0" w:color="000000"/>
              <w:right w:val="single" w:sz="4" w:space="0" w:color="000000"/>
            </w:tcBorders>
          </w:tcPr>
          <w:p>
            <w:pPr>
              <w:pStyle w:val="TAC"/>
              <w:rPr/>
            </w:pPr>
            <w:r>
              <w:rPr/>
              <w:t xml:space="preserve">Antenna configuration </w:t>
            </w:r>
            <w:r>
              <w:rPr>
                <w:rFonts w:eastAsia="MS Mincho;MS Mincho"/>
              </w:rPr>
              <w:t>(</w:t>
            </w:r>
            <w:r>
              <w:rPr/>
              <w:t>C</w:t>
            </w:r>
            <w:r>
              <w:rPr>
                <w:rFonts w:eastAsia="MS Mincho;MS Mincho"/>
              </w:rPr>
              <w:t>)</w:t>
            </w:r>
          </w:p>
        </w:tc>
        <w:tc>
          <w:tcPr>
            <w:tcW w:w="1455" w:type="dxa"/>
            <w:tcBorders>
              <w:top w:val="single" w:sz="4" w:space="0" w:color="000000"/>
              <w:left w:val="single" w:sz="4" w:space="0" w:color="000000"/>
              <w:bottom w:val="single" w:sz="4" w:space="0" w:color="000000"/>
              <w:right w:val="single" w:sz="4" w:space="0" w:color="000000"/>
            </w:tcBorders>
          </w:tcPr>
          <w:p>
            <w:pPr>
              <w:pStyle w:val="TAC"/>
              <w:rPr/>
            </w:pPr>
            <w:r>
              <w:rPr/>
              <w:t>Indoor</w:t>
            </w:r>
          </w:p>
        </w:tc>
        <w:tc>
          <w:tcPr>
            <w:tcW w:w="1257"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rPr>
              <w:t>50</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3</w:t>
            </w:r>
          </w:p>
        </w:tc>
        <w:tc>
          <w:tcPr>
            <w:tcW w:w="2966" w:type="dxa"/>
            <w:tcBorders>
              <w:top w:val="single" w:sz="4" w:space="0" w:color="000000"/>
              <w:left w:val="single" w:sz="4" w:space="0" w:color="000000"/>
              <w:bottom w:val="single" w:sz="4" w:space="0" w:color="000000"/>
              <w:right w:val="single" w:sz="4" w:space="0" w:color="000000"/>
            </w:tcBorders>
          </w:tcPr>
          <w:p>
            <w:pPr>
              <w:pStyle w:val="TAC"/>
              <w:rPr/>
            </w:pPr>
            <w:r>
              <w:rPr/>
              <w:t>130</w:t>
            </w:r>
          </w:p>
        </w:tc>
      </w:tr>
      <w:tr>
        <w:trPr/>
        <w:tc>
          <w:tcPr>
            <w:tcW w:w="190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5" w:type="dxa"/>
            <w:tcBorders>
              <w:top w:val="single" w:sz="4" w:space="0" w:color="000000"/>
              <w:left w:val="single" w:sz="4" w:space="0" w:color="000000"/>
              <w:bottom w:val="single" w:sz="4" w:space="0" w:color="000000"/>
              <w:right w:val="single" w:sz="4" w:space="0" w:color="000000"/>
            </w:tcBorders>
          </w:tcPr>
          <w:p>
            <w:pPr>
              <w:pStyle w:val="TAC"/>
              <w:rPr/>
            </w:pPr>
            <w:r>
              <w:rPr/>
              <w:t xml:space="preserve">Urban Micro </w:t>
            </w:r>
          </w:p>
        </w:tc>
        <w:tc>
          <w:tcPr>
            <w:tcW w:w="1257"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rPr>
              <w:t>40</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3</w:t>
            </w:r>
          </w:p>
        </w:tc>
        <w:tc>
          <w:tcPr>
            <w:tcW w:w="2966" w:type="dxa"/>
            <w:tcBorders>
              <w:top w:val="single" w:sz="4" w:space="0" w:color="000000"/>
              <w:left w:val="single" w:sz="4" w:space="0" w:color="000000"/>
              <w:bottom w:val="single" w:sz="4" w:space="0" w:color="000000"/>
              <w:right w:val="single" w:sz="4" w:space="0" w:color="000000"/>
            </w:tcBorders>
          </w:tcPr>
          <w:p>
            <w:pPr>
              <w:pStyle w:val="TAC"/>
              <w:rPr/>
            </w:pPr>
            <w:r>
              <w:rPr/>
              <w:t>74</w:t>
            </w:r>
          </w:p>
        </w:tc>
      </w:tr>
      <w:tr>
        <w:trPr/>
        <w:tc>
          <w:tcPr>
            <w:tcW w:w="190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5" w:type="dxa"/>
            <w:tcBorders>
              <w:top w:val="single" w:sz="4" w:space="0" w:color="000000"/>
              <w:left w:val="single" w:sz="4" w:space="0" w:color="000000"/>
              <w:bottom w:val="single" w:sz="4" w:space="0" w:color="000000"/>
              <w:right w:val="single" w:sz="4" w:space="0" w:color="000000"/>
            </w:tcBorders>
          </w:tcPr>
          <w:p>
            <w:pPr>
              <w:pStyle w:val="TAC"/>
              <w:rPr/>
            </w:pPr>
            <w:r>
              <w:rPr/>
              <w:t>Urban Macro</w:t>
            </w:r>
          </w:p>
        </w:tc>
        <w:tc>
          <w:tcPr>
            <w:tcW w:w="1257"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rPr>
              <w:t>40</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3</w:t>
            </w:r>
          </w:p>
        </w:tc>
        <w:tc>
          <w:tcPr>
            <w:tcW w:w="2966" w:type="dxa"/>
            <w:tcBorders>
              <w:top w:val="single" w:sz="4" w:space="0" w:color="000000"/>
              <w:left w:val="single" w:sz="4" w:space="0" w:color="000000"/>
              <w:bottom w:val="single" w:sz="4" w:space="0" w:color="000000"/>
              <w:right w:val="single" w:sz="4" w:space="0" w:color="000000"/>
            </w:tcBorders>
          </w:tcPr>
          <w:p>
            <w:pPr>
              <w:pStyle w:val="TAC"/>
              <w:rPr/>
            </w:pPr>
            <w:r>
              <w:rPr/>
              <w:t>67</w:t>
            </w:r>
          </w:p>
        </w:tc>
      </w:tr>
      <w:tr>
        <w:trPr/>
        <w:tc>
          <w:tcPr>
            <w:tcW w:w="190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55" w:type="dxa"/>
            <w:tcBorders>
              <w:top w:val="single" w:sz="4" w:space="0" w:color="000000"/>
              <w:left w:val="single" w:sz="4" w:space="0" w:color="000000"/>
              <w:bottom w:val="single" w:sz="4" w:space="0" w:color="000000"/>
              <w:right w:val="single" w:sz="4" w:space="0" w:color="000000"/>
            </w:tcBorders>
          </w:tcPr>
          <w:p>
            <w:pPr>
              <w:pStyle w:val="TAC"/>
              <w:rPr/>
            </w:pPr>
            <w:r>
              <w:rPr/>
              <w:t>High Speed</w:t>
            </w:r>
          </w:p>
        </w:tc>
        <w:tc>
          <w:tcPr>
            <w:tcW w:w="1257"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rPr>
              <w:t>30</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3</w:t>
            </w:r>
          </w:p>
        </w:tc>
        <w:tc>
          <w:tcPr>
            <w:tcW w:w="2966" w:type="dxa"/>
            <w:tcBorders>
              <w:top w:val="single" w:sz="4" w:space="0" w:color="000000"/>
              <w:left w:val="single" w:sz="4" w:space="0" w:color="000000"/>
              <w:bottom w:val="single" w:sz="4" w:space="0" w:color="000000"/>
              <w:right w:val="single" w:sz="4" w:space="0" w:color="000000"/>
            </w:tcBorders>
          </w:tcPr>
          <w:p>
            <w:pPr>
              <w:pStyle w:val="TAC"/>
              <w:rPr/>
            </w:pPr>
            <w:r>
              <w:rPr/>
              <w:t>92</w:t>
            </w:r>
          </w:p>
        </w:tc>
      </w:tr>
    </w:tbl>
    <w:p>
      <w:pPr>
        <w:pStyle w:val="Normal"/>
        <w:rPr>
          <w:rFonts w:eastAsia="MS Mincho;MS Mincho"/>
        </w:rPr>
      </w:pPr>
      <w:r>
        <w:rPr>
          <w:rFonts w:eastAsia="MS Mincho;MS Mincho"/>
        </w:rPr>
      </w:r>
    </w:p>
    <w:p>
      <w:pPr>
        <w:pStyle w:val="Heading3"/>
        <w:rPr>
          <w:rFonts w:eastAsia="MS Mincho;MS Mincho"/>
        </w:rPr>
      </w:pPr>
      <w:bookmarkStart w:id="126" w:name="__RefHeading___Toc478248179"/>
      <w:bookmarkEnd w:id="126"/>
      <w:r>
        <w:rPr>
          <w:rFonts w:eastAsia="MS Mincho;MS Mincho"/>
        </w:rPr>
        <w:t>16</w:t>
      </w:r>
      <w:r>
        <w:rPr/>
        <w:t>.</w:t>
      </w:r>
      <w:r>
        <w:rPr>
          <w:rFonts w:eastAsia="MS Mincho;MS Mincho"/>
        </w:rPr>
        <w:t>4</w:t>
      </w:r>
      <w:r>
        <w:rPr/>
        <w:t>.</w:t>
      </w:r>
      <w:r>
        <w:rPr>
          <w:rFonts w:eastAsia="MS Mincho;MS Mincho"/>
        </w:rPr>
        <w:t>3</w:t>
      </w:r>
      <w:r>
        <w:rPr/>
        <w:tab/>
      </w:r>
      <w:r>
        <w:rPr>
          <w:rFonts w:eastAsia="MS Mincho;MS Mincho"/>
        </w:rPr>
        <w:t>Mobility t</w:t>
      </w:r>
      <w:r>
        <w:rPr>
          <w:rFonts w:eastAsia="MS Mincho;MS Mincho"/>
        </w:rPr>
        <w:t>raffic channel link data rates</w:t>
      </w:r>
    </w:p>
    <w:p>
      <w:pPr>
        <w:pStyle w:val="Normal"/>
        <w:rPr/>
      </w:pPr>
      <w:r>
        <w:rPr>
          <w:lang w:val="en-US"/>
        </w:rPr>
        <w:t>Mobility traffic channel link data rates</w:t>
      </w:r>
      <w:r>
        <w:rPr>
          <w:lang w:val="en-US"/>
        </w:rPr>
        <w:t xml:space="preserve"> are evaluated through extensive simulations conducted by a number of companies. The </w:t>
      </w:r>
      <w:r>
        <w:rPr>
          <w:lang w:val="en-US"/>
        </w:rPr>
        <w:t>simulation</w:t>
      </w:r>
      <w:r>
        <w:rPr>
          <w:lang w:val="en-US"/>
        </w:rPr>
        <w:t xml:space="preserve"> assumptions applied in the following evaluations are shown in A</w:t>
      </w:r>
      <w:r>
        <w:rPr>
          <w:rFonts w:eastAsia="MS Mincho;MS Mincho"/>
          <w:lang w:val="en-US"/>
        </w:rPr>
        <w:t>nnex</w:t>
      </w:r>
      <w:r>
        <w:rPr>
          <w:lang w:val="en-US"/>
        </w:rPr>
        <w:t xml:space="preserve"> A. </w:t>
      </w:r>
      <w:r>
        <w:rPr>
          <w:lang w:val="en-US" w:eastAsia="en-US"/>
        </w:rPr>
        <w:t>Detailed information covering a range of possible configurations is provided in A</w:t>
      </w:r>
      <w:r>
        <w:rPr>
          <w:rFonts w:eastAsia="MS Mincho;MS Mincho"/>
          <w:lang w:val="en-US"/>
        </w:rPr>
        <w:t>nnex</w:t>
      </w:r>
      <w:r>
        <w:rPr>
          <w:lang w:val="en-US" w:eastAsia="en-US"/>
        </w:rPr>
        <w:t xml:space="preserve"> </w:t>
      </w:r>
      <w:r>
        <w:rPr>
          <w:lang w:val="en-US"/>
        </w:rPr>
        <w:t>A.</w:t>
      </w:r>
      <w:r>
        <w:rPr>
          <w:rFonts w:eastAsia="MS Mincho;MS Mincho"/>
          <w:lang w:val="en-US"/>
        </w:rPr>
        <w:t>3</w:t>
      </w:r>
      <w:r>
        <w:rPr>
          <w:lang w:val="en-US" w:eastAsia="en-US"/>
        </w:rPr>
        <w:t xml:space="preserve"> </w:t>
      </w:r>
      <w:r>
        <w:rPr>
          <w:rFonts w:eastAsia="MS Mincho;MS Mincho"/>
          <w:lang w:val="en-US"/>
        </w:rPr>
        <w:t>and [13]</w:t>
      </w:r>
      <w:r>
        <w:rPr>
          <w:lang w:val="en-US" w:eastAsia="en-US"/>
        </w:rPr>
        <w:t>. In the tables below</w:t>
      </w:r>
      <w:r>
        <w:rPr>
          <w:lang w:val="en-US"/>
        </w:rPr>
        <w:t xml:space="preserve"> the </w:t>
      </w:r>
      <w:r>
        <w:rPr>
          <w:lang w:val="en-US"/>
        </w:rPr>
        <w:t>results</w:t>
      </w:r>
      <w:r>
        <w:rPr>
          <w:lang w:val="en-US"/>
        </w:rPr>
        <w:t xml:space="preserve"> are conducted by LTE Rel-8.</w:t>
      </w:r>
    </w:p>
    <w:p>
      <w:pPr>
        <w:pStyle w:val="Normal"/>
        <w:rPr>
          <w:lang w:val="en-US"/>
        </w:rPr>
      </w:pPr>
      <w:r>
        <w:rPr>
          <w:lang w:val="en-US"/>
        </w:rPr>
        <w:t>Tables 16.4.</w:t>
      </w:r>
      <w:r>
        <w:rPr>
          <w:rFonts w:eastAsia="MS Mincho;MS Mincho"/>
          <w:lang w:val="en-US"/>
        </w:rPr>
        <w:t>3</w:t>
      </w:r>
      <w:r>
        <w:rPr>
          <w:lang w:val="en-US"/>
        </w:rPr>
        <w:t>-1 and16.4.</w:t>
      </w:r>
      <w:r>
        <w:rPr>
          <w:rFonts w:eastAsia="MS Mincho;MS Mincho"/>
          <w:lang w:val="en-US"/>
        </w:rPr>
        <w:t>3</w:t>
      </w:r>
      <w:r>
        <w:rPr>
          <w:lang w:val="en-US"/>
        </w:rPr>
        <w:t>-2 show the m</w:t>
      </w:r>
      <w:r>
        <w:rPr>
          <w:lang w:val="en-US"/>
        </w:rPr>
        <w:t>obility traffic channel link data rates</w:t>
      </w:r>
      <w:r>
        <w:rPr>
          <w:lang w:val="en-US"/>
        </w:rPr>
        <w:t xml:space="preserve"> in the Indoor, Microcellular, Base coverage urban and High speed for FDD and TDD, respectively. The tables show that </w:t>
      </w:r>
      <w:r>
        <w:rPr>
          <w:lang w:val="en-US"/>
        </w:rPr>
        <w:t xml:space="preserve">already </w:t>
      </w:r>
      <w:r>
        <w:rPr>
          <w:lang w:val="en-US"/>
        </w:rPr>
        <w:t>LTE Rel-8 fulfi</w:t>
      </w:r>
      <w:r>
        <w:rPr>
          <w:lang w:val="en-US"/>
        </w:rPr>
        <w:t>l</w:t>
      </w:r>
      <w:r>
        <w:rPr>
          <w:lang w:val="en-US"/>
        </w:rPr>
        <w:t xml:space="preserve">ls the ITU requirements. </w:t>
      </w:r>
      <w:r>
        <w:rPr>
          <w:i/>
          <w:lang w:val="en-US"/>
        </w:rPr>
        <w:t>Thus it can be concluded</w:t>
      </w:r>
      <w:r>
        <w:rPr>
          <w:i/>
          <w:lang w:val="en-US"/>
        </w:rPr>
        <w:t xml:space="preserve"> </w:t>
      </w:r>
      <w:r>
        <w:rPr>
          <w:i/>
          <w:lang w:val="en-US"/>
        </w:rPr>
        <w:t>tha</w:t>
      </w:r>
      <w:r>
        <w:rPr>
          <w:rFonts w:eastAsia="MS Mincho;MS Mincho"/>
          <w:i/>
          <w:lang w:val="en-US"/>
        </w:rPr>
        <w:t xml:space="preserve">t any of </w:t>
      </w:r>
      <w:r>
        <w:rPr>
          <w:i/>
          <w:lang w:val="en-US"/>
        </w:rPr>
        <w:t xml:space="preserve">the evaluated </w:t>
      </w:r>
      <w:r>
        <w:rPr>
          <w:i/>
          <w:lang w:val="en-US"/>
        </w:rPr>
        <w:t>LTE</w:t>
      </w:r>
      <w:r>
        <w:rPr>
          <w:i/>
          <w:lang w:val="en-US"/>
        </w:rPr>
        <w:t xml:space="preserve"> configuration</w:t>
      </w:r>
      <w:r>
        <w:rPr>
          <w:rFonts w:eastAsia="MS Mincho;MS Mincho"/>
          <w:i/>
          <w:lang w:val="en-US"/>
        </w:rPr>
        <w:t>s</w:t>
      </w:r>
      <w:r>
        <w:rPr>
          <w:i/>
          <w:lang w:val="en-US"/>
        </w:rPr>
        <w:t xml:space="preserve"> </w:t>
      </w:r>
      <w:r>
        <w:rPr>
          <w:i/>
          <w:lang w:val="en-US"/>
        </w:rPr>
        <w:t xml:space="preserve">fulfill the ITU requirements on </w:t>
      </w:r>
      <w:r>
        <w:rPr>
          <w:i/>
          <w:lang w:val="en-US"/>
        </w:rPr>
        <w:t xml:space="preserve">mobility traffic channel link date rate </w:t>
      </w:r>
      <w:r>
        <w:rPr>
          <w:i/>
          <w:lang w:val="en-US"/>
        </w:rPr>
        <w:t>for all the environment</w:t>
      </w:r>
      <w:r>
        <w:rPr>
          <w:i/>
          <w:lang w:val="en-US"/>
        </w:rPr>
        <w:t>s</w:t>
      </w:r>
      <w:r>
        <w:rPr>
          <w:i/>
          <w:lang w:val="en-US"/>
        </w:rPr>
        <w:t>.</w:t>
      </w:r>
    </w:p>
    <w:p>
      <w:pPr>
        <w:pStyle w:val="TH"/>
        <w:rPr/>
      </w:pPr>
      <w:r>
        <w:rPr/>
        <w:t>Table 16.4.</w:t>
      </w:r>
      <w:r>
        <w:rPr>
          <w:rFonts w:eastAsia="MS Mincho;MS Mincho"/>
        </w:rPr>
        <w:t>3</w:t>
      </w:r>
      <w:r>
        <w:rPr/>
        <w:t xml:space="preserve">-1: </w:t>
      </w:r>
      <w:r>
        <w:rPr/>
        <w:t>Mobility traffic channel link data rates</w:t>
      </w:r>
      <w:r>
        <w:rPr/>
        <w:t xml:space="preserve"> for FDD</w:t>
      </w:r>
    </w:p>
    <w:tbl>
      <w:tblPr>
        <w:tblW w:w="7450" w:type="dxa"/>
        <w:jc w:val="center"/>
        <w:tblInd w:w="0" w:type="dxa"/>
        <w:tblLayout w:type="fixed"/>
        <w:tblCellMar>
          <w:top w:w="0" w:type="dxa"/>
          <w:left w:w="108" w:type="dxa"/>
          <w:bottom w:w="0" w:type="dxa"/>
          <w:right w:w="108" w:type="dxa"/>
        </w:tblCellMar>
      </w:tblPr>
      <w:tblGrid>
        <w:gridCol w:w="1380"/>
        <w:gridCol w:w="1435"/>
        <w:gridCol w:w="1257"/>
        <w:gridCol w:w="1103"/>
        <w:gridCol w:w="937"/>
        <w:gridCol w:w="1338"/>
      </w:tblGrid>
      <w:tr>
        <w:trPr/>
        <w:tc>
          <w:tcPr>
            <w:tcW w:w="1380" w:type="dxa"/>
            <w:tcBorders>
              <w:top w:val="single" w:sz="4" w:space="0" w:color="000000"/>
              <w:left w:val="single" w:sz="4" w:space="0" w:color="000000"/>
              <w:bottom w:val="single" w:sz="4" w:space="0" w:color="000000"/>
              <w:right w:val="single" w:sz="4" w:space="0" w:color="000000"/>
            </w:tcBorders>
          </w:tcPr>
          <w:p>
            <w:pPr>
              <w:pStyle w:val="TAH"/>
              <w:rPr/>
            </w:pPr>
            <w:r>
              <w:rPr/>
              <w:t xml:space="preserve">LOS/NLOS </w:t>
            </w:r>
          </w:p>
        </w:tc>
        <w:tc>
          <w:tcPr>
            <w:tcW w:w="1435"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Environment</w:t>
            </w:r>
          </w:p>
        </w:tc>
        <w:tc>
          <w:tcPr>
            <w:tcW w:w="1257"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ITU</w:t>
            </w:r>
          </w:p>
          <w:p>
            <w:pPr>
              <w:pStyle w:val="TAH"/>
              <w:rPr>
                <w:rFonts w:eastAsia="MS Mincho;MS Mincho"/>
              </w:rPr>
            </w:pPr>
            <w:r>
              <w:rPr>
                <w:rFonts w:eastAsia="MS Mincho;MS Mincho"/>
              </w:rPr>
              <w:t>requirement</w:t>
            </w:r>
          </w:p>
        </w:tc>
        <w:tc>
          <w:tcPr>
            <w:tcW w:w="1103" w:type="dxa"/>
            <w:tcBorders>
              <w:top w:val="single" w:sz="4" w:space="0" w:color="000000"/>
              <w:left w:val="single" w:sz="4" w:space="0" w:color="000000"/>
              <w:bottom w:val="single" w:sz="4" w:space="0" w:color="000000"/>
              <w:right w:val="single" w:sz="4" w:space="0" w:color="000000"/>
            </w:tcBorders>
          </w:tcPr>
          <w:p>
            <w:pPr>
              <w:pStyle w:val="TAH"/>
              <w:rPr/>
            </w:pPr>
            <w:r>
              <w:rPr/>
              <w:t>Median SINR</w:t>
            </w:r>
          </w:p>
          <w:p>
            <w:pPr>
              <w:pStyle w:val="TAH"/>
              <w:rPr/>
            </w:pPr>
            <w:r>
              <w:rPr>
                <w:rFonts w:eastAsia="MS Mincho;MS Mincho"/>
              </w:rPr>
              <w:t>[</w:t>
            </w:r>
            <w:r>
              <w:rPr/>
              <w:t>dB</w:t>
            </w:r>
            <w:r>
              <w:rPr>
                <w:rFonts w:eastAsia="MS Mincho;MS Mincho"/>
              </w:rPr>
              <w:t>]</w:t>
            </w:r>
          </w:p>
        </w:tc>
        <w:tc>
          <w:tcPr>
            <w:tcW w:w="937" w:type="dxa"/>
            <w:tcBorders>
              <w:top w:val="single" w:sz="4" w:space="0" w:color="000000"/>
              <w:left w:val="single" w:sz="4" w:space="0" w:color="000000"/>
              <w:bottom w:val="single" w:sz="4" w:space="0" w:color="000000"/>
              <w:right w:val="single" w:sz="4" w:space="0" w:color="000000"/>
            </w:tcBorders>
          </w:tcPr>
          <w:p>
            <w:pPr>
              <w:pStyle w:val="TAH"/>
              <w:rPr/>
            </w:pPr>
            <w:r>
              <w:rPr>
                <w:rFonts w:eastAsia="MS Mincho;MS Mincho"/>
                <w:lang w:val="en-US"/>
              </w:rPr>
              <w:t>Number of samples</w:t>
            </w:r>
          </w:p>
        </w:tc>
        <w:tc>
          <w:tcPr>
            <w:tcW w:w="1338"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t xml:space="preserve">FDD UL Spectrum efficiency </w:t>
            </w:r>
            <w:r>
              <w:rPr>
                <w:rFonts w:eastAsia="MS Mincho;MS Mincho"/>
              </w:rPr>
              <w:t>[</w:t>
            </w:r>
            <w:r>
              <w:rPr/>
              <w:t>b</w:t>
            </w:r>
            <w:r>
              <w:rPr>
                <w:rFonts w:eastAsia="MS Mincho;MS Mincho"/>
              </w:rPr>
              <w:t>/</w:t>
            </w:r>
            <w:r>
              <w:rPr/>
              <w:t>s/Hz</w:t>
            </w:r>
            <w:r>
              <w:rPr>
                <w:rFonts w:eastAsia="MS Mincho;MS Mincho"/>
              </w:rPr>
              <w:t>]</w:t>
            </w:r>
          </w:p>
        </w:tc>
      </w:tr>
      <w:tr>
        <w:trPr/>
        <w:tc>
          <w:tcPr>
            <w:tcW w:w="1380" w:type="dxa"/>
            <w:vMerge w:val="restart"/>
            <w:tcBorders>
              <w:top w:val="single" w:sz="4" w:space="0" w:color="000000"/>
              <w:left w:val="single" w:sz="4" w:space="0" w:color="000000"/>
              <w:bottom w:val="single" w:sz="4" w:space="0" w:color="000000"/>
              <w:right w:val="single" w:sz="4" w:space="0" w:color="000000"/>
            </w:tcBorders>
          </w:tcPr>
          <w:p>
            <w:pPr>
              <w:pStyle w:val="TAC"/>
              <w:rPr/>
            </w:pPr>
            <w:r>
              <w:rPr/>
              <w:t>Antenna configuration 1</w:t>
            </w:r>
            <w:r>
              <w:rPr>
                <w:rFonts w:eastAsia="MS Mincho;MS Mincho"/>
              </w:rPr>
              <w:t xml:space="preserve"> x </w:t>
            </w:r>
            <w:r>
              <w:rPr/>
              <w:t>4, NLOS</w:t>
            </w:r>
          </w:p>
        </w:tc>
        <w:tc>
          <w:tcPr>
            <w:tcW w:w="1435"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t>Indoor</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1.0</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SimSun;宋体"/>
                <w:szCs w:val="18"/>
                <w:lang w:eastAsia="zh-CN"/>
              </w:rPr>
            </w:pPr>
            <w:r>
              <w:rPr>
                <w:rFonts w:cs="Arial"/>
                <w:szCs w:val="18"/>
              </w:rPr>
              <w:t>13.89</w:t>
            </w:r>
          </w:p>
        </w:tc>
        <w:tc>
          <w:tcPr>
            <w:tcW w:w="937" w:type="dxa"/>
            <w:tcBorders>
              <w:top w:val="single" w:sz="4" w:space="0" w:color="000000"/>
              <w:left w:val="single" w:sz="4" w:space="0" w:color="000000"/>
              <w:bottom w:val="single" w:sz="4" w:space="0" w:color="000000"/>
              <w:right w:val="single" w:sz="4" w:space="0" w:color="000000"/>
            </w:tcBorders>
          </w:tcPr>
          <w:p>
            <w:pPr>
              <w:pStyle w:val="TAC"/>
              <w:rPr>
                <w:rFonts w:eastAsia="SimSun;宋体"/>
                <w:szCs w:val="18"/>
                <w:lang w:eastAsia="zh-CN"/>
              </w:rPr>
            </w:pPr>
            <w:r>
              <w:rPr>
                <w:rFonts w:eastAsia="SimSun;宋体"/>
                <w:szCs w:val="18"/>
                <w:lang w:eastAsia="zh-CN"/>
              </w:rPr>
              <w:t>7</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szCs w:val="18"/>
              </w:rPr>
              <w:t>2.5</w:t>
            </w:r>
            <w:r>
              <w:rPr>
                <w:rFonts w:eastAsia="SimSun;宋体"/>
                <w:szCs w:val="18"/>
                <w:lang w:eastAsia="zh-CN"/>
              </w:rPr>
              <w:t>6</w:t>
            </w:r>
          </w:p>
        </w:tc>
      </w:tr>
      <w:tr>
        <w:trPr/>
        <w:tc>
          <w:tcPr>
            <w:tcW w:w="13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szCs w:val="18"/>
                <w:lang w:eastAsia="zh-CN"/>
              </w:rPr>
            </w:pPr>
            <w:r>
              <w:rPr>
                <w:rFonts w:eastAsia="SimSun;宋体"/>
                <w:szCs w:val="18"/>
                <w:lang w:eastAsia="zh-CN"/>
              </w:rPr>
            </w:r>
          </w:p>
        </w:tc>
        <w:tc>
          <w:tcPr>
            <w:tcW w:w="1435" w:type="dxa"/>
            <w:tcBorders>
              <w:top w:val="single" w:sz="4" w:space="0" w:color="000000"/>
              <w:left w:val="single" w:sz="4" w:space="0" w:color="000000"/>
              <w:bottom w:val="single" w:sz="4" w:space="0" w:color="000000"/>
              <w:right w:val="single" w:sz="4" w:space="0" w:color="000000"/>
            </w:tcBorders>
          </w:tcPr>
          <w:p>
            <w:pPr>
              <w:pStyle w:val="TAC"/>
              <w:rPr/>
            </w:pPr>
            <w:r>
              <w:rPr/>
              <w:t xml:space="preserve">Urban Micro </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0.75</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cs="Arial"/>
                <w:szCs w:val="18"/>
              </w:rPr>
              <w:t xml:space="preserve">4.54 </w:t>
            </w:r>
          </w:p>
        </w:tc>
        <w:tc>
          <w:tcPr>
            <w:tcW w:w="937" w:type="dxa"/>
            <w:tcBorders>
              <w:top w:val="single" w:sz="4" w:space="0" w:color="000000"/>
              <w:left w:val="single" w:sz="4" w:space="0" w:color="000000"/>
              <w:bottom w:val="single" w:sz="4" w:space="0" w:color="000000"/>
              <w:right w:val="single" w:sz="4" w:space="0" w:color="000000"/>
            </w:tcBorders>
          </w:tcPr>
          <w:p>
            <w:pPr>
              <w:pStyle w:val="TAC"/>
              <w:rPr>
                <w:rFonts w:eastAsia="SimSun;宋体"/>
                <w:szCs w:val="18"/>
                <w:lang w:eastAsia="zh-CN"/>
              </w:rPr>
            </w:pPr>
            <w:r>
              <w:rPr>
                <w:rFonts w:eastAsia="SimSun;宋体"/>
                <w:szCs w:val="18"/>
                <w:lang w:eastAsia="zh-CN"/>
              </w:rPr>
              <w:t>7</w:t>
            </w:r>
          </w:p>
        </w:tc>
        <w:tc>
          <w:tcPr>
            <w:tcW w:w="1338" w:type="dxa"/>
            <w:tcBorders>
              <w:top w:val="single" w:sz="4" w:space="0" w:color="000000"/>
              <w:left w:val="single" w:sz="4" w:space="0" w:color="000000"/>
              <w:bottom w:val="single" w:sz="4" w:space="0" w:color="000000"/>
              <w:right w:val="single" w:sz="4" w:space="0" w:color="000000"/>
            </w:tcBorders>
          </w:tcPr>
          <w:p>
            <w:pPr>
              <w:pStyle w:val="TAC"/>
              <w:rPr/>
            </w:pPr>
            <w:r>
              <w:rPr>
                <w:szCs w:val="18"/>
              </w:rPr>
              <w:t>1.</w:t>
            </w:r>
            <w:r>
              <w:rPr>
                <w:rFonts w:eastAsia="SimSun;宋体"/>
                <w:szCs w:val="18"/>
                <w:lang w:eastAsia="zh-CN"/>
              </w:rPr>
              <w:t>21</w:t>
            </w:r>
          </w:p>
        </w:tc>
      </w:tr>
      <w:tr>
        <w:trPr/>
        <w:tc>
          <w:tcPr>
            <w:tcW w:w="13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szCs w:val="18"/>
                <w:lang w:eastAsia="zh-CN"/>
              </w:rPr>
            </w:pPr>
            <w:r>
              <w:rPr>
                <w:rFonts w:eastAsia="SimSun;宋体"/>
                <w:szCs w:val="18"/>
                <w:lang w:eastAsia="zh-CN"/>
              </w:rPr>
            </w:r>
          </w:p>
        </w:tc>
        <w:tc>
          <w:tcPr>
            <w:tcW w:w="1435" w:type="dxa"/>
            <w:tcBorders>
              <w:top w:val="single" w:sz="4" w:space="0" w:color="000000"/>
              <w:left w:val="single" w:sz="4" w:space="0" w:color="000000"/>
              <w:bottom w:val="single" w:sz="4" w:space="0" w:color="000000"/>
              <w:right w:val="single" w:sz="4" w:space="0" w:color="000000"/>
            </w:tcBorders>
          </w:tcPr>
          <w:p>
            <w:pPr>
              <w:pStyle w:val="TAC"/>
              <w:rPr/>
            </w:pPr>
            <w:r>
              <w:rPr/>
              <w:t>Urban Macro</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0.55</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cs="Arial"/>
                <w:szCs w:val="18"/>
              </w:rPr>
              <w:t xml:space="preserve">4.30 </w:t>
            </w:r>
          </w:p>
        </w:tc>
        <w:tc>
          <w:tcPr>
            <w:tcW w:w="937" w:type="dxa"/>
            <w:tcBorders>
              <w:top w:val="single" w:sz="4" w:space="0" w:color="000000"/>
              <w:left w:val="single" w:sz="4" w:space="0" w:color="000000"/>
              <w:bottom w:val="single" w:sz="4" w:space="0" w:color="000000"/>
              <w:right w:val="single" w:sz="4" w:space="0" w:color="000000"/>
            </w:tcBorders>
          </w:tcPr>
          <w:p>
            <w:pPr>
              <w:pStyle w:val="TAC"/>
              <w:rPr>
                <w:rFonts w:eastAsia="SimSun;宋体"/>
                <w:color w:val="FF0000"/>
                <w:szCs w:val="18"/>
                <w:lang w:eastAsia="zh-CN"/>
              </w:rPr>
            </w:pPr>
            <w:r>
              <w:rPr>
                <w:rFonts w:eastAsia="SimSun;宋体"/>
                <w:szCs w:val="18"/>
                <w:lang w:eastAsia="zh-CN"/>
              </w:rPr>
              <w:t>7</w:t>
            </w:r>
          </w:p>
        </w:tc>
        <w:tc>
          <w:tcPr>
            <w:tcW w:w="1338" w:type="dxa"/>
            <w:tcBorders>
              <w:top w:val="single" w:sz="4" w:space="0" w:color="000000"/>
              <w:left w:val="single" w:sz="4" w:space="0" w:color="000000"/>
              <w:bottom w:val="single" w:sz="4" w:space="0" w:color="000000"/>
              <w:right w:val="single" w:sz="4" w:space="0" w:color="000000"/>
            </w:tcBorders>
          </w:tcPr>
          <w:p>
            <w:pPr>
              <w:pStyle w:val="TAC"/>
              <w:rPr>
                <w:rFonts w:eastAsia="SimSun;宋体"/>
                <w:color w:val="FF0000"/>
                <w:szCs w:val="18"/>
                <w:lang w:eastAsia="zh-CN"/>
              </w:rPr>
            </w:pPr>
            <w:r>
              <w:rPr>
                <w:szCs w:val="18"/>
              </w:rPr>
              <w:t>1.</w:t>
            </w:r>
            <w:r>
              <w:rPr>
                <w:rFonts w:eastAsia="SimSun;宋体"/>
                <w:szCs w:val="18"/>
                <w:lang w:eastAsia="zh-CN"/>
              </w:rPr>
              <w:t>08</w:t>
            </w:r>
          </w:p>
        </w:tc>
      </w:tr>
      <w:tr>
        <w:trPr/>
        <w:tc>
          <w:tcPr>
            <w:tcW w:w="13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color w:val="FF0000"/>
                <w:szCs w:val="18"/>
                <w:lang w:eastAsia="zh-CN"/>
              </w:rPr>
            </w:pPr>
            <w:r>
              <w:rPr>
                <w:rFonts w:eastAsia="SimSun;宋体"/>
                <w:color w:val="FF0000"/>
                <w:szCs w:val="18"/>
                <w:lang w:eastAsia="zh-CN"/>
              </w:rPr>
            </w:r>
          </w:p>
        </w:tc>
        <w:tc>
          <w:tcPr>
            <w:tcW w:w="1435" w:type="dxa"/>
            <w:tcBorders>
              <w:top w:val="single" w:sz="4" w:space="0" w:color="000000"/>
              <w:left w:val="single" w:sz="4" w:space="0" w:color="000000"/>
              <w:bottom w:val="single" w:sz="4" w:space="0" w:color="000000"/>
              <w:right w:val="single" w:sz="4" w:space="0" w:color="000000"/>
            </w:tcBorders>
          </w:tcPr>
          <w:p>
            <w:pPr>
              <w:pStyle w:val="TAC"/>
              <w:rPr/>
            </w:pPr>
            <w:r>
              <w:rPr/>
              <w:t>High Speed</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0.25</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cs="Arial"/>
                <w:szCs w:val="18"/>
              </w:rPr>
              <w:t xml:space="preserve">5.42 </w:t>
            </w:r>
          </w:p>
        </w:tc>
        <w:tc>
          <w:tcPr>
            <w:tcW w:w="937" w:type="dxa"/>
            <w:tcBorders>
              <w:top w:val="single" w:sz="4" w:space="0" w:color="000000"/>
              <w:left w:val="single" w:sz="4" w:space="0" w:color="000000"/>
              <w:bottom w:val="single" w:sz="4" w:space="0" w:color="000000"/>
              <w:right w:val="single" w:sz="4" w:space="0" w:color="000000"/>
            </w:tcBorders>
          </w:tcPr>
          <w:p>
            <w:pPr>
              <w:pStyle w:val="TAC"/>
              <w:rPr>
                <w:rFonts w:eastAsia="SimSun;宋体"/>
                <w:color w:val="FF0000"/>
                <w:szCs w:val="18"/>
                <w:lang w:eastAsia="zh-CN"/>
              </w:rPr>
            </w:pPr>
            <w:r>
              <w:rPr>
                <w:rFonts w:eastAsia="SimSun;宋体"/>
                <w:szCs w:val="18"/>
                <w:lang w:eastAsia="zh-CN"/>
              </w:rPr>
              <w:t>7</w:t>
            </w:r>
          </w:p>
        </w:tc>
        <w:tc>
          <w:tcPr>
            <w:tcW w:w="1338" w:type="dxa"/>
            <w:tcBorders>
              <w:top w:val="single" w:sz="4" w:space="0" w:color="000000"/>
              <w:left w:val="single" w:sz="4" w:space="0" w:color="000000"/>
              <w:bottom w:val="single" w:sz="4" w:space="0" w:color="000000"/>
              <w:right w:val="single" w:sz="4" w:space="0" w:color="000000"/>
            </w:tcBorders>
          </w:tcPr>
          <w:p>
            <w:pPr>
              <w:pStyle w:val="TAC"/>
              <w:rPr>
                <w:rFonts w:eastAsia="SimSun;宋体"/>
                <w:color w:val="FF0000"/>
                <w:szCs w:val="18"/>
                <w:lang w:eastAsia="zh-CN"/>
              </w:rPr>
            </w:pPr>
            <w:r>
              <w:rPr>
                <w:szCs w:val="18"/>
              </w:rPr>
              <w:t>1.2</w:t>
            </w:r>
            <w:r>
              <w:rPr>
                <w:rFonts w:eastAsia="SimSun;宋体"/>
                <w:szCs w:val="18"/>
                <w:lang w:eastAsia="zh-CN"/>
              </w:rPr>
              <w:t>2</w:t>
            </w:r>
          </w:p>
        </w:tc>
      </w:tr>
      <w:tr>
        <w:trPr/>
        <w:tc>
          <w:tcPr>
            <w:tcW w:w="1380" w:type="dxa"/>
            <w:vMerge w:val="restart"/>
            <w:tcBorders>
              <w:top w:val="single" w:sz="4" w:space="0" w:color="000000"/>
              <w:left w:val="single" w:sz="4" w:space="0" w:color="000000"/>
              <w:bottom w:val="single" w:sz="4" w:space="0" w:color="000000"/>
              <w:right w:val="single" w:sz="4" w:space="0" w:color="000000"/>
            </w:tcBorders>
          </w:tcPr>
          <w:p>
            <w:pPr>
              <w:pStyle w:val="TAC"/>
              <w:rPr/>
            </w:pPr>
            <w:r>
              <w:rPr/>
              <w:t>Antenna configuration 1</w:t>
            </w:r>
            <w:r>
              <w:rPr>
                <w:rFonts w:eastAsia="MS Mincho;MS Mincho"/>
              </w:rPr>
              <w:t xml:space="preserve"> x </w:t>
            </w:r>
            <w:r>
              <w:rPr/>
              <w:t>4, LOS</w:t>
            </w:r>
          </w:p>
        </w:tc>
        <w:tc>
          <w:tcPr>
            <w:tcW w:w="1435" w:type="dxa"/>
            <w:tcBorders>
              <w:top w:val="single" w:sz="4" w:space="0" w:color="000000"/>
              <w:left w:val="single" w:sz="4" w:space="0" w:color="000000"/>
              <w:bottom w:val="single" w:sz="4" w:space="0" w:color="000000"/>
              <w:right w:val="single" w:sz="4" w:space="0" w:color="000000"/>
            </w:tcBorders>
          </w:tcPr>
          <w:p>
            <w:pPr>
              <w:pStyle w:val="TAC"/>
              <w:rPr/>
            </w:pPr>
            <w:r>
              <w:rPr/>
              <w:t>Indoor</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1.0</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SimSun;宋体"/>
                <w:szCs w:val="18"/>
                <w:lang w:eastAsia="zh-CN"/>
              </w:rPr>
            </w:pPr>
            <w:r>
              <w:rPr>
                <w:rFonts w:cs="Arial"/>
                <w:szCs w:val="18"/>
              </w:rPr>
              <w:t>13.89</w:t>
            </w:r>
          </w:p>
        </w:tc>
        <w:tc>
          <w:tcPr>
            <w:tcW w:w="937"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4</w:t>
            </w:r>
          </w:p>
        </w:tc>
        <w:tc>
          <w:tcPr>
            <w:tcW w:w="133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3.15</w:t>
            </w:r>
          </w:p>
        </w:tc>
      </w:tr>
      <w:tr>
        <w:trPr/>
        <w:tc>
          <w:tcPr>
            <w:tcW w:w="13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szCs w:val="18"/>
              </w:rPr>
            </w:pPr>
            <w:r>
              <w:rPr>
                <w:szCs w:val="18"/>
              </w:rPr>
            </w:r>
          </w:p>
        </w:tc>
        <w:tc>
          <w:tcPr>
            <w:tcW w:w="1435" w:type="dxa"/>
            <w:tcBorders>
              <w:top w:val="single" w:sz="4" w:space="0" w:color="000000"/>
              <w:left w:val="single" w:sz="4" w:space="0" w:color="000000"/>
              <w:bottom w:val="single" w:sz="4" w:space="0" w:color="000000"/>
              <w:right w:val="single" w:sz="4" w:space="0" w:color="000000"/>
            </w:tcBorders>
          </w:tcPr>
          <w:p>
            <w:pPr>
              <w:pStyle w:val="TAC"/>
              <w:rPr/>
            </w:pPr>
            <w:r>
              <w:rPr/>
              <w:t xml:space="preserve">Urban Micro </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0.75</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PGothic" w:cs="Arial"/>
                <w:szCs w:val="18"/>
              </w:rPr>
            </w:pPr>
            <w:r>
              <w:rPr/>
              <w:t xml:space="preserve">4.54 </w:t>
            </w:r>
          </w:p>
        </w:tc>
        <w:tc>
          <w:tcPr>
            <w:tcW w:w="937"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4</w:t>
            </w:r>
          </w:p>
        </w:tc>
        <w:tc>
          <w:tcPr>
            <w:tcW w:w="133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1.42</w:t>
            </w:r>
          </w:p>
        </w:tc>
      </w:tr>
      <w:tr>
        <w:trPr/>
        <w:tc>
          <w:tcPr>
            <w:tcW w:w="13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szCs w:val="18"/>
              </w:rPr>
            </w:pPr>
            <w:r>
              <w:rPr>
                <w:szCs w:val="18"/>
              </w:rPr>
            </w:r>
          </w:p>
        </w:tc>
        <w:tc>
          <w:tcPr>
            <w:tcW w:w="1435" w:type="dxa"/>
            <w:tcBorders>
              <w:top w:val="single" w:sz="4" w:space="0" w:color="000000"/>
              <w:left w:val="single" w:sz="4" w:space="0" w:color="000000"/>
              <w:bottom w:val="single" w:sz="4" w:space="0" w:color="000000"/>
              <w:right w:val="single" w:sz="4" w:space="0" w:color="000000"/>
            </w:tcBorders>
          </w:tcPr>
          <w:p>
            <w:pPr>
              <w:pStyle w:val="TAC"/>
              <w:rPr/>
            </w:pPr>
            <w:r>
              <w:rPr/>
              <w:t>Urban Macro</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0.55</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PGothic" w:cs="Arial"/>
                <w:szCs w:val="18"/>
              </w:rPr>
            </w:pPr>
            <w:r>
              <w:rPr/>
              <w:t xml:space="preserve">4.30 </w:t>
            </w:r>
          </w:p>
        </w:tc>
        <w:tc>
          <w:tcPr>
            <w:tcW w:w="937"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4</w:t>
            </w:r>
          </w:p>
        </w:tc>
        <w:tc>
          <w:tcPr>
            <w:tcW w:w="133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1.36</w:t>
            </w:r>
          </w:p>
        </w:tc>
      </w:tr>
      <w:tr>
        <w:trPr/>
        <w:tc>
          <w:tcPr>
            <w:tcW w:w="13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szCs w:val="18"/>
              </w:rPr>
            </w:pPr>
            <w:r>
              <w:rPr>
                <w:szCs w:val="18"/>
              </w:rPr>
            </w:r>
          </w:p>
        </w:tc>
        <w:tc>
          <w:tcPr>
            <w:tcW w:w="1435" w:type="dxa"/>
            <w:tcBorders>
              <w:top w:val="single" w:sz="4" w:space="0" w:color="000000"/>
              <w:left w:val="single" w:sz="4" w:space="0" w:color="000000"/>
              <w:bottom w:val="single" w:sz="4" w:space="0" w:color="000000"/>
              <w:right w:val="single" w:sz="4" w:space="0" w:color="000000"/>
            </w:tcBorders>
          </w:tcPr>
          <w:p>
            <w:pPr>
              <w:pStyle w:val="TAC"/>
              <w:rPr/>
            </w:pPr>
            <w:r>
              <w:rPr/>
              <w:t>High Speed</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0.25</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PGothic" w:cs="Arial"/>
                <w:szCs w:val="18"/>
              </w:rPr>
            </w:pPr>
            <w:r>
              <w:rPr>
                <w:rFonts w:cs="Arial"/>
                <w:szCs w:val="18"/>
              </w:rPr>
              <w:t xml:space="preserve">5.42 </w:t>
            </w:r>
          </w:p>
        </w:tc>
        <w:tc>
          <w:tcPr>
            <w:tcW w:w="937"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4</w:t>
            </w:r>
          </w:p>
        </w:tc>
        <w:tc>
          <w:tcPr>
            <w:tcW w:w="133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1.45</w:t>
            </w:r>
          </w:p>
        </w:tc>
      </w:tr>
    </w:tbl>
    <w:p>
      <w:pPr>
        <w:pStyle w:val="Normal"/>
        <w:rPr/>
      </w:pPr>
      <w:r>
        <w:rPr/>
      </w:r>
    </w:p>
    <w:p>
      <w:pPr>
        <w:pStyle w:val="TH"/>
        <w:rPr/>
      </w:pPr>
      <w:r>
        <w:rPr/>
        <w:t>Table 16.4.</w:t>
      </w:r>
      <w:r>
        <w:rPr>
          <w:rFonts w:eastAsia="MS Mincho;MS Mincho"/>
        </w:rPr>
        <w:t>3</w:t>
      </w:r>
      <w:r>
        <w:rPr/>
        <w:t xml:space="preserve">-2: </w:t>
      </w:r>
      <w:r>
        <w:rPr/>
        <w:t>Mobility traffic channel link data rates</w:t>
      </w:r>
      <w:r>
        <w:rPr/>
        <w:t xml:space="preserve"> for TDD</w:t>
      </w:r>
    </w:p>
    <w:tbl>
      <w:tblPr>
        <w:tblW w:w="7309" w:type="dxa"/>
        <w:jc w:val="center"/>
        <w:tblInd w:w="0" w:type="dxa"/>
        <w:tblLayout w:type="fixed"/>
        <w:tblCellMar>
          <w:top w:w="0" w:type="dxa"/>
          <w:left w:w="108" w:type="dxa"/>
          <w:bottom w:w="0" w:type="dxa"/>
          <w:right w:w="108" w:type="dxa"/>
        </w:tblCellMar>
      </w:tblPr>
      <w:tblGrid>
        <w:gridCol w:w="1380"/>
        <w:gridCol w:w="1317"/>
        <w:gridCol w:w="1257"/>
        <w:gridCol w:w="1103"/>
        <w:gridCol w:w="937"/>
        <w:gridCol w:w="1315"/>
      </w:tblGrid>
      <w:tr>
        <w:trPr/>
        <w:tc>
          <w:tcPr>
            <w:tcW w:w="1380" w:type="dxa"/>
            <w:tcBorders>
              <w:top w:val="single" w:sz="4" w:space="0" w:color="000000"/>
              <w:left w:val="single" w:sz="4" w:space="0" w:color="000000"/>
              <w:bottom w:val="single" w:sz="4" w:space="0" w:color="000000"/>
              <w:right w:val="single" w:sz="4" w:space="0" w:color="000000"/>
            </w:tcBorders>
          </w:tcPr>
          <w:p>
            <w:pPr>
              <w:pStyle w:val="TAH"/>
              <w:rPr/>
            </w:pPr>
            <w:r>
              <w:rPr/>
              <w:t xml:space="preserve">LOS/NLOS </w:t>
            </w:r>
          </w:p>
        </w:tc>
        <w:tc>
          <w:tcPr>
            <w:tcW w:w="1317"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Environment</w:t>
            </w:r>
          </w:p>
        </w:tc>
        <w:tc>
          <w:tcPr>
            <w:tcW w:w="1257"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ITU</w:t>
            </w:r>
          </w:p>
          <w:p>
            <w:pPr>
              <w:pStyle w:val="TAH"/>
              <w:rPr/>
            </w:pPr>
            <w:r>
              <w:rPr>
                <w:rFonts w:eastAsia="MS Mincho;MS Mincho"/>
              </w:rPr>
              <w:t>requirement</w:t>
            </w:r>
          </w:p>
        </w:tc>
        <w:tc>
          <w:tcPr>
            <w:tcW w:w="1103" w:type="dxa"/>
            <w:tcBorders>
              <w:top w:val="single" w:sz="4" w:space="0" w:color="000000"/>
              <w:left w:val="single" w:sz="4" w:space="0" w:color="000000"/>
              <w:bottom w:val="single" w:sz="4" w:space="0" w:color="000000"/>
              <w:right w:val="single" w:sz="4" w:space="0" w:color="000000"/>
            </w:tcBorders>
          </w:tcPr>
          <w:p>
            <w:pPr>
              <w:pStyle w:val="TAH"/>
              <w:rPr/>
            </w:pPr>
            <w:r>
              <w:rPr/>
              <w:t>Median SINR</w:t>
            </w:r>
          </w:p>
          <w:p>
            <w:pPr>
              <w:pStyle w:val="TAH"/>
              <w:rPr/>
            </w:pPr>
            <w:r>
              <w:rPr>
                <w:rFonts w:eastAsia="MS Mincho;MS Mincho"/>
              </w:rPr>
              <w:t>[</w:t>
            </w:r>
            <w:r>
              <w:rPr/>
              <w:t>dB</w:t>
            </w:r>
            <w:r>
              <w:rPr>
                <w:rFonts w:eastAsia="MS Mincho;MS Mincho"/>
              </w:rPr>
              <w:t>]</w:t>
            </w:r>
          </w:p>
        </w:tc>
        <w:tc>
          <w:tcPr>
            <w:tcW w:w="937" w:type="dxa"/>
            <w:tcBorders>
              <w:top w:val="single" w:sz="4" w:space="0" w:color="000000"/>
              <w:left w:val="single" w:sz="4" w:space="0" w:color="000000"/>
              <w:bottom w:val="single" w:sz="4" w:space="0" w:color="000000"/>
              <w:right w:val="single" w:sz="4" w:space="0" w:color="000000"/>
            </w:tcBorders>
          </w:tcPr>
          <w:p>
            <w:pPr>
              <w:pStyle w:val="TAH"/>
              <w:rPr/>
            </w:pPr>
            <w:r>
              <w:rPr>
                <w:rFonts w:eastAsia="MS Mincho;MS Mincho"/>
                <w:lang w:val="en-US"/>
              </w:rPr>
              <w:t>Number of samples</w:t>
            </w:r>
          </w:p>
        </w:tc>
        <w:tc>
          <w:tcPr>
            <w:tcW w:w="1315" w:type="dxa"/>
            <w:tcBorders>
              <w:top w:val="single" w:sz="4" w:space="0" w:color="000000"/>
              <w:left w:val="single" w:sz="4" w:space="0" w:color="000000"/>
              <w:bottom w:val="single" w:sz="4" w:space="0" w:color="000000"/>
              <w:right w:val="single" w:sz="4" w:space="0" w:color="000000"/>
            </w:tcBorders>
          </w:tcPr>
          <w:p>
            <w:pPr>
              <w:pStyle w:val="TAH"/>
              <w:rPr/>
            </w:pPr>
            <w:r>
              <w:rPr/>
              <w:t xml:space="preserve">TDD UL Spectrum efficiency </w:t>
            </w:r>
            <w:r>
              <w:rPr>
                <w:rFonts w:eastAsia="MS Mincho;MS Mincho"/>
              </w:rPr>
              <w:t>[</w:t>
            </w:r>
            <w:r>
              <w:rPr/>
              <w:t>b</w:t>
            </w:r>
            <w:r>
              <w:rPr>
                <w:rFonts w:eastAsia="MS Mincho;MS Mincho"/>
              </w:rPr>
              <w:t>/</w:t>
            </w:r>
            <w:r>
              <w:rPr/>
              <w:t>s/Hz</w:t>
            </w:r>
            <w:r>
              <w:rPr>
                <w:rFonts w:eastAsia="MS Mincho;MS Mincho"/>
              </w:rPr>
              <w:t>]</w:t>
            </w:r>
          </w:p>
        </w:tc>
      </w:tr>
      <w:tr>
        <w:trPr/>
        <w:tc>
          <w:tcPr>
            <w:tcW w:w="1380" w:type="dxa"/>
            <w:vMerge w:val="restart"/>
            <w:tcBorders>
              <w:top w:val="single" w:sz="4" w:space="0" w:color="000000"/>
              <w:left w:val="single" w:sz="4" w:space="0" w:color="000000"/>
              <w:bottom w:val="single" w:sz="4" w:space="0" w:color="000000"/>
              <w:right w:val="single" w:sz="4" w:space="0" w:color="000000"/>
            </w:tcBorders>
          </w:tcPr>
          <w:p>
            <w:pPr>
              <w:pStyle w:val="TAC"/>
              <w:rPr/>
            </w:pPr>
            <w:r>
              <w:rPr/>
              <w:t>Antenna configuration 1</w:t>
            </w:r>
            <w:r>
              <w:rPr>
                <w:rFonts w:eastAsia="MS Mincho;MS Mincho"/>
              </w:rPr>
              <w:t xml:space="preserve"> x </w:t>
            </w:r>
            <w:r>
              <w:rPr/>
              <w:t>4, NLOS</w:t>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Indoor</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1.0</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PGothic" w:cs="Arial"/>
                <w:szCs w:val="18"/>
              </w:rPr>
            </w:pPr>
            <w:r>
              <w:rPr>
                <w:rFonts w:cs="Arial"/>
                <w:szCs w:val="18"/>
              </w:rPr>
              <w:t xml:space="preserve">13.89 </w:t>
            </w:r>
          </w:p>
          <w:p>
            <w:pPr>
              <w:pStyle w:val="TAC"/>
              <w:rPr>
                <w:rFonts w:eastAsia="MS PGothic" w:cs="Arial"/>
                <w:szCs w:val="18"/>
              </w:rPr>
            </w:pPr>
            <w:r>
              <w:rPr>
                <w:rFonts w:eastAsia="MS PGothic" w:cs="Arial"/>
                <w:szCs w:val="18"/>
              </w:rPr>
            </w:r>
          </w:p>
        </w:tc>
        <w:tc>
          <w:tcPr>
            <w:tcW w:w="937"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4</w:t>
            </w:r>
          </w:p>
        </w:tc>
        <w:tc>
          <w:tcPr>
            <w:tcW w:w="1315"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2.63</w:t>
            </w:r>
          </w:p>
        </w:tc>
      </w:tr>
      <w:tr>
        <w:trPr/>
        <w:tc>
          <w:tcPr>
            <w:tcW w:w="13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szCs w:val="18"/>
              </w:rPr>
            </w:pPr>
            <w:r>
              <w:rPr>
                <w:szCs w:val="18"/>
              </w:rPr>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 xml:space="preserve">Urban Micro </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0.75</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PGothic" w:cs="Arial"/>
                <w:szCs w:val="18"/>
              </w:rPr>
            </w:pPr>
            <w:r>
              <w:rPr>
                <w:rFonts w:cs="Arial"/>
                <w:szCs w:val="18"/>
              </w:rPr>
              <w:t xml:space="preserve">4.54 </w:t>
            </w:r>
          </w:p>
          <w:p>
            <w:pPr>
              <w:pStyle w:val="TAC"/>
              <w:rPr>
                <w:rFonts w:eastAsia="MS PGothic" w:cs="Arial"/>
                <w:szCs w:val="18"/>
              </w:rPr>
            </w:pPr>
            <w:r>
              <w:rPr>
                <w:rFonts w:eastAsia="MS PGothic" w:cs="Arial"/>
                <w:szCs w:val="18"/>
              </w:rPr>
            </w:r>
          </w:p>
        </w:tc>
        <w:tc>
          <w:tcPr>
            <w:tcW w:w="937"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4</w:t>
            </w:r>
          </w:p>
        </w:tc>
        <w:tc>
          <w:tcPr>
            <w:tcW w:w="1315"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1.14</w:t>
            </w:r>
          </w:p>
        </w:tc>
      </w:tr>
      <w:tr>
        <w:trPr/>
        <w:tc>
          <w:tcPr>
            <w:tcW w:w="13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szCs w:val="18"/>
              </w:rPr>
            </w:pPr>
            <w:r>
              <w:rPr>
                <w:szCs w:val="18"/>
              </w:rPr>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Urban Macro</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0.55</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PGothic" w:cs="Arial"/>
                <w:szCs w:val="18"/>
              </w:rPr>
            </w:pPr>
            <w:r>
              <w:rPr>
                <w:rFonts w:cs="Arial"/>
                <w:szCs w:val="18"/>
              </w:rPr>
              <w:t xml:space="preserve">4.30 </w:t>
            </w:r>
          </w:p>
          <w:p>
            <w:pPr>
              <w:pStyle w:val="TAC"/>
              <w:rPr>
                <w:rFonts w:eastAsia="MS PGothic" w:cs="Arial"/>
                <w:szCs w:val="18"/>
              </w:rPr>
            </w:pPr>
            <w:r>
              <w:rPr>
                <w:rFonts w:eastAsia="MS PGothic" w:cs="Arial"/>
                <w:szCs w:val="18"/>
              </w:rPr>
            </w:r>
          </w:p>
        </w:tc>
        <w:tc>
          <w:tcPr>
            <w:tcW w:w="937"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4</w:t>
            </w:r>
          </w:p>
        </w:tc>
        <w:tc>
          <w:tcPr>
            <w:tcW w:w="1315" w:type="dxa"/>
            <w:tcBorders>
              <w:top w:val="single" w:sz="4" w:space="0" w:color="000000"/>
              <w:left w:val="single" w:sz="4" w:space="0" w:color="000000"/>
              <w:bottom w:val="single" w:sz="4" w:space="0" w:color="000000"/>
              <w:right w:val="single" w:sz="4" w:space="0" w:color="000000"/>
            </w:tcBorders>
          </w:tcPr>
          <w:p>
            <w:pPr>
              <w:pStyle w:val="TAC"/>
              <w:rPr>
                <w:color w:val="FF0000"/>
                <w:szCs w:val="18"/>
              </w:rPr>
            </w:pPr>
            <w:r>
              <w:rPr>
                <w:szCs w:val="18"/>
              </w:rPr>
              <w:t>0.95</w:t>
            </w:r>
          </w:p>
        </w:tc>
      </w:tr>
      <w:tr>
        <w:trPr/>
        <w:tc>
          <w:tcPr>
            <w:tcW w:w="13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color w:val="FF0000"/>
                <w:szCs w:val="18"/>
              </w:rPr>
            </w:pPr>
            <w:r>
              <w:rPr>
                <w:color w:val="FF0000"/>
                <w:szCs w:val="18"/>
              </w:rPr>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High Speed</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0.25</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PGothic" w:cs="Arial"/>
                <w:szCs w:val="18"/>
              </w:rPr>
            </w:pPr>
            <w:r>
              <w:rPr>
                <w:rFonts w:cs="Arial"/>
                <w:szCs w:val="18"/>
              </w:rPr>
              <w:t xml:space="preserve">5.42 </w:t>
            </w:r>
          </w:p>
          <w:p>
            <w:pPr>
              <w:pStyle w:val="TAC"/>
              <w:rPr>
                <w:rFonts w:eastAsia="MS PGothic" w:cs="Arial"/>
                <w:szCs w:val="18"/>
              </w:rPr>
            </w:pPr>
            <w:r>
              <w:rPr>
                <w:rFonts w:eastAsia="MS PGothic" w:cs="Arial"/>
                <w:szCs w:val="18"/>
              </w:rPr>
            </w:r>
          </w:p>
        </w:tc>
        <w:tc>
          <w:tcPr>
            <w:tcW w:w="937"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4</w:t>
            </w:r>
          </w:p>
        </w:tc>
        <w:tc>
          <w:tcPr>
            <w:tcW w:w="1315" w:type="dxa"/>
            <w:tcBorders>
              <w:top w:val="single" w:sz="4" w:space="0" w:color="000000"/>
              <w:left w:val="single" w:sz="4" w:space="0" w:color="000000"/>
              <w:bottom w:val="single" w:sz="4" w:space="0" w:color="000000"/>
              <w:right w:val="single" w:sz="4" w:space="0" w:color="000000"/>
            </w:tcBorders>
          </w:tcPr>
          <w:p>
            <w:pPr>
              <w:pStyle w:val="TAC"/>
              <w:rPr>
                <w:color w:val="FF0000"/>
                <w:szCs w:val="18"/>
              </w:rPr>
            </w:pPr>
            <w:r>
              <w:rPr>
                <w:szCs w:val="18"/>
              </w:rPr>
              <w:t>1.03</w:t>
            </w:r>
          </w:p>
        </w:tc>
      </w:tr>
      <w:tr>
        <w:trPr/>
        <w:tc>
          <w:tcPr>
            <w:tcW w:w="1380" w:type="dxa"/>
            <w:vMerge w:val="restart"/>
            <w:tcBorders>
              <w:top w:val="single" w:sz="4" w:space="0" w:color="000000"/>
              <w:left w:val="single" w:sz="4" w:space="0" w:color="000000"/>
              <w:bottom w:val="single" w:sz="4" w:space="0" w:color="000000"/>
              <w:right w:val="single" w:sz="4" w:space="0" w:color="000000"/>
            </w:tcBorders>
          </w:tcPr>
          <w:p>
            <w:pPr>
              <w:pStyle w:val="TAC"/>
              <w:rPr/>
            </w:pPr>
            <w:r>
              <w:rPr/>
              <w:t>Antenna configuration 1</w:t>
            </w:r>
            <w:r>
              <w:rPr>
                <w:rFonts w:eastAsia="MS Mincho;MS Mincho"/>
              </w:rPr>
              <w:t xml:space="preserve"> x </w:t>
            </w:r>
            <w:r>
              <w:rPr/>
              <w:t>4, LOS</w:t>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Indoor</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1.0</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PGothic" w:cs="Arial"/>
                <w:szCs w:val="18"/>
              </w:rPr>
            </w:pPr>
            <w:r>
              <w:rPr>
                <w:rFonts w:cs="Arial"/>
                <w:szCs w:val="18"/>
              </w:rPr>
              <w:t xml:space="preserve">13.89 </w:t>
            </w:r>
          </w:p>
          <w:p>
            <w:pPr>
              <w:pStyle w:val="TAC"/>
              <w:rPr>
                <w:rFonts w:eastAsia="MS PGothic" w:cs="Arial"/>
                <w:szCs w:val="18"/>
              </w:rPr>
            </w:pPr>
            <w:r>
              <w:rPr>
                <w:rFonts w:eastAsia="MS PGothic" w:cs="Arial"/>
                <w:szCs w:val="18"/>
              </w:rPr>
            </w:r>
          </w:p>
        </w:tc>
        <w:tc>
          <w:tcPr>
            <w:tcW w:w="937"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2</w:t>
            </w:r>
          </w:p>
        </w:tc>
        <w:tc>
          <w:tcPr>
            <w:tcW w:w="1315"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3.11</w:t>
            </w:r>
          </w:p>
        </w:tc>
      </w:tr>
      <w:tr>
        <w:trPr/>
        <w:tc>
          <w:tcPr>
            <w:tcW w:w="13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szCs w:val="18"/>
              </w:rPr>
            </w:pPr>
            <w:r>
              <w:rPr>
                <w:szCs w:val="18"/>
              </w:rPr>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 xml:space="preserve">Urban Micro </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0.75</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PGothic" w:cs="Arial"/>
                <w:szCs w:val="18"/>
              </w:rPr>
            </w:pPr>
            <w:r>
              <w:rPr>
                <w:rFonts w:cs="Arial"/>
                <w:szCs w:val="18"/>
              </w:rPr>
              <w:t xml:space="preserve">4.54 </w:t>
            </w:r>
          </w:p>
          <w:p>
            <w:pPr>
              <w:pStyle w:val="TAC"/>
              <w:rPr>
                <w:rFonts w:eastAsia="MS PGothic" w:cs="Arial"/>
                <w:szCs w:val="18"/>
              </w:rPr>
            </w:pPr>
            <w:r>
              <w:rPr>
                <w:rFonts w:eastAsia="MS PGothic" w:cs="Arial"/>
                <w:szCs w:val="18"/>
              </w:rPr>
            </w:r>
          </w:p>
        </w:tc>
        <w:tc>
          <w:tcPr>
            <w:tcW w:w="937"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2</w:t>
            </w:r>
          </w:p>
        </w:tc>
        <w:tc>
          <w:tcPr>
            <w:tcW w:w="1315"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1.48</w:t>
            </w:r>
          </w:p>
        </w:tc>
      </w:tr>
      <w:tr>
        <w:trPr/>
        <w:tc>
          <w:tcPr>
            <w:tcW w:w="13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szCs w:val="18"/>
              </w:rPr>
            </w:pPr>
            <w:r>
              <w:rPr>
                <w:szCs w:val="18"/>
              </w:rPr>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Urban Macro</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0.55</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PGothic" w:cs="Arial"/>
                <w:szCs w:val="18"/>
              </w:rPr>
            </w:pPr>
            <w:r>
              <w:rPr>
                <w:rFonts w:cs="Arial"/>
                <w:szCs w:val="18"/>
              </w:rPr>
              <w:t xml:space="preserve">4.30 </w:t>
            </w:r>
          </w:p>
          <w:p>
            <w:pPr>
              <w:pStyle w:val="TAC"/>
              <w:rPr>
                <w:rFonts w:eastAsia="MS PGothic" w:cs="Arial"/>
                <w:szCs w:val="18"/>
              </w:rPr>
            </w:pPr>
            <w:r>
              <w:rPr>
                <w:rFonts w:eastAsia="MS PGothic" w:cs="Arial"/>
                <w:szCs w:val="18"/>
              </w:rPr>
            </w:r>
          </w:p>
        </w:tc>
        <w:tc>
          <w:tcPr>
            <w:tcW w:w="937"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2</w:t>
            </w:r>
          </w:p>
        </w:tc>
        <w:tc>
          <w:tcPr>
            <w:tcW w:w="1315"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1.36</w:t>
            </w:r>
          </w:p>
        </w:tc>
      </w:tr>
      <w:tr>
        <w:trPr/>
        <w:tc>
          <w:tcPr>
            <w:tcW w:w="13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szCs w:val="18"/>
              </w:rPr>
            </w:pPr>
            <w:r>
              <w:rPr>
                <w:szCs w:val="18"/>
              </w:rPr>
            </w:r>
          </w:p>
        </w:tc>
        <w:tc>
          <w:tcPr>
            <w:tcW w:w="1317" w:type="dxa"/>
            <w:tcBorders>
              <w:top w:val="single" w:sz="4" w:space="0" w:color="000000"/>
              <w:left w:val="single" w:sz="4" w:space="0" w:color="000000"/>
              <w:bottom w:val="single" w:sz="4" w:space="0" w:color="000000"/>
              <w:right w:val="single" w:sz="4" w:space="0" w:color="000000"/>
            </w:tcBorders>
          </w:tcPr>
          <w:p>
            <w:pPr>
              <w:pStyle w:val="TAC"/>
              <w:rPr/>
            </w:pPr>
            <w:r>
              <w:rPr/>
              <w:t>High Speed</w:t>
            </w:r>
          </w:p>
        </w:tc>
        <w:tc>
          <w:tcPr>
            <w:tcW w:w="1257" w:type="dxa"/>
            <w:tcBorders>
              <w:top w:val="single" w:sz="4" w:space="0" w:color="000000"/>
              <w:left w:val="single" w:sz="4" w:space="0" w:color="000000"/>
              <w:bottom w:val="single" w:sz="4" w:space="0" w:color="000000"/>
              <w:right w:val="single" w:sz="4" w:space="0" w:color="000000"/>
            </w:tcBorders>
          </w:tcPr>
          <w:p>
            <w:pPr>
              <w:pStyle w:val="TAC"/>
              <w:rPr>
                <w:szCs w:val="18"/>
              </w:rPr>
            </w:pPr>
            <w:r>
              <w:rPr>
                <w:rFonts w:eastAsia="MS Mincho;MS Mincho"/>
                <w:szCs w:val="18"/>
                <w:lang w:val="en-US"/>
              </w:rPr>
              <w:t>0.25</w:t>
            </w:r>
          </w:p>
        </w:tc>
        <w:tc>
          <w:tcPr>
            <w:tcW w:w="1103" w:type="dxa"/>
            <w:tcBorders>
              <w:top w:val="single" w:sz="4" w:space="0" w:color="000000"/>
              <w:left w:val="single" w:sz="4" w:space="0" w:color="000000"/>
              <w:bottom w:val="single" w:sz="4" w:space="0" w:color="000000"/>
              <w:right w:val="single" w:sz="4" w:space="0" w:color="000000"/>
            </w:tcBorders>
          </w:tcPr>
          <w:p>
            <w:pPr>
              <w:pStyle w:val="TAC"/>
              <w:rPr>
                <w:rFonts w:eastAsia="MS PGothic" w:cs="Arial"/>
                <w:szCs w:val="18"/>
              </w:rPr>
            </w:pPr>
            <w:r>
              <w:rPr>
                <w:rFonts w:cs="Arial"/>
                <w:szCs w:val="18"/>
              </w:rPr>
              <w:t xml:space="preserve">5.42 </w:t>
            </w:r>
          </w:p>
          <w:p>
            <w:pPr>
              <w:pStyle w:val="TAC"/>
              <w:rPr>
                <w:rFonts w:eastAsia="MS PGothic" w:cs="Arial"/>
                <w:szCs w:val="18"/>
              </w:rPr>
            </w:pPr>
            <w:r>
              <w:rPr>
                <w:rFonts w:eastAsia="MS PGothic" w:cs="Arial"/>
                <w:szCs w:val="18"/>
              </w:rPr>
            </w:r>
          </w:p>
        </w:tc>
        <w:tc>
          <w:tcPr>
            <w:tcW w:w="937"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2</w:t>
            </w:r>
          </w:p>
        </w:tc>
        <w:tc>
          <w:tcPr>
            <w:tcW w:w="1315"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1.38</w:t>
            </w:r>
          </w:p>
        </w:tc>
      </w:tr>
    </w:tbl>
    <w:p>
      <w:pPr>
        <w:pStyle w:val="Normal"/>
        <w:rPr>
          <w:rFonts w:eastAsia="MS Mincho;MS Mincho"/>
        </w:rPr>
      </w:pPr>
      <w:r>
        <w:rPr>
          <w:rFonts w:eastAsia="MS Mincho;MS Mincho"/>
        </w:rPr>
      </w:r>
    </w:p>
    <w:p>
      <w:pPr>
        <w:pStyle w:val="Heading2"/>
        <w:rPr>
          <w:rFonts w:eastAsia="MS Mincho;MS Mincho"/>
          <w:bCs/>
          <w:iCs/>
        </w:rPr>
      </w:pPr>
      <w:bookmarkStart w:id="127" w:name="__RefHeading___Toc478248180"/>
      <w:bookmarkEnd w:id="127"/>
      <w:r>
        <w:rPr>
          <w:rFonts w:eastAsia="MS Mincho;MS Mincho"/>
          <w:bCs/>
          <w:iCs/>
        </w:rPr>
        <w:t>16</w:t>
      </w:r>
      <w:r>
        <w:rPr>
          <w:bCs/>
          <w:iCs/>
        </w:rPr>
        <w:t>.</w:t>
      </w:r>
      <w:r>
        <w:rPr>
          <w:rFonts w:eastAsia="MS Mincho;MS Mincho"/>
          <w:bCs/>
          <w:iCs/>
        </w:rPr>
        <w:t>5</w:t>
      </w:r>
      <w:r>
        <w:rPr>
          <w:bCs/>
          <w:iCs/>
        </w:rPr>
        <w:tab/>
      </w:r>
      <w:r>
        <w:rPr>
          <w:rFonts w:eastAsia="MS Mincho;MS Mincho"/>
          <w:bCs/>
          <w:iCs/>
        </w:rPr>
        <w:t>Handover Performance</w:t>
      </w:r>
    </w:p>
    <w:p>
      <w:pPr>
        <w:pStyle w:val="Normal"/>
        <w:spacing w:before="0" w:after="120"/>
        <w:rPr>
          <w:rFonts w:eastAsia="MS Mincho;MS Mincho"/>
          <w:lang w:eastAsia="en-US"/>
        </w:rPr>
      </w:pPr>
      <w:r>
        <w:rPr>
          <w:rFonts w:eastAsia="MS Mincho;MS Mincho"/>
          <w:lang w:eastAsia="en-US"/>
        </w:rPr>
        <w:t xml:space="preserve">The generic handover procedure </w:t>
      </w:r>
      <w:r>
        <w:rPr>
          <w:rFonts w:eastAsia="MS Mincho;MS Mincho"/>
          <w:lang w:eastAsia="en-US"/>
        </w:rPr>
        <w:t>of LTE-Advanced</w:t>
      </w:r>
      <w:r>
        <w:rPr>
          <w:rFonts w:eastAsia="MS Mincho;MS Mincho"/>
          <w:lang w:eastAsia="en-US"/>
        </w:rPr>
        <w:t xml:space="preserve"> </w:t>
      </w:r>
      <w:r>
        <w:rPr>
          <w:rFonts w:eastAsia="MS Mincho;MS Mincho"/>
          <w:lang w:eastAsia="en-US"/>
        </w:rPr>
        <w:t xml:space="preserve">builds upon the one developed for LTE and is </w:t>
      </w:r>
      <w:r>
        <w:rPr>
          <w:rFonts w:eastAsia="MS Mincho;MS Mincho"/>
          <w:lang w:eastAsia="en-US"/>
        </w:rPr>
        <w:t>shown in Fig</w:t>
      </w:r>
      <w:r>
        <w:rPr>
          <w:rFonts w:eastAsia="MS Mincho;MS Mincho"/>
        </w:rPr>
        <w:t>ure 1</w:t>
      </w:r>
      <w:r>
        <w:rPr>
          <w:rFonts w:eastAsia="MS Mincho;MS Mincho"/>
        </w:rPr>
        <w:t>6</w:t>
      </w:r>
      <w:r>
        <w:rPr>
          <w:rFonts w:eastAsia="MS Mincho;MS Mincho"/>
        </w:rPr>
        <w:t>.</w:t>
      </w:r>
      <w:r>
        <w:rPr>
          <w:rFonts w:eastAsia="MS Mincho;MS Mincho"/>
        </w:rPr>
        <w:t>5-1 below:</w:t>
      </w:r>
    </w:p>
    <w:p>
      <w:pPr>
        <w:pStyle w:val="TH"/>
        <w:rPr>
          <w:rFonts w:eastAsia="MS Mincho;MS Mincho"/>
          <w:lang w:eastAsia="en-US"/>
        </w:rPr>
      </w:pPr>
      <w:r>
        <w:rPr>
          <w:rFonts w:eastAsia="MS Mincho;MS Mincho"/>
          <w:lang w:eastAsia="en-US"/>
        </w:rPr>
        <w:drawing>
          <wp:inline distT="0" distB="0" distL="0" distR="0">
            <wp:extent cx="4474210" cy="377571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2"/>
                    <a:srcRect l="-11" t="-13" r="-11" b="-13"/>
                    <a:stretch>
                      <a:fillRect/>
                    </a:stretch>
                  </pic:blipFill>
                  <pic:spPr bwMode="auto">
                    <a:xfrm>
                      <a:off x="0" y="0"/>
                      <a:ext cx="4474210" cy="3775710"/>
                    </a:xfrm>
                    <a:prstGeom prst="rect">
                      <a:avLst/>
                    </a:prstGeom>
                  </pic:spPr>
                </pic:pic>
              </a:graphicData>
            </a:graphic>
          </wp:inline>
        </w:drawing>
      </w:r>
    </w:p>
    <w:p>
      <w:pPr>
        <w:pStyle w:val="TF"/>
        <w:rPr/>
      </w:pPr>
      <w:r>
        <w:rPr>
          <w:rFonts w:eastAsia="MS Mincho;MS Mincho"/>
        </w:rPr>
        <w:t>Figure</w:t>
      </w:r>
      <w:r>
        <w:rPr>
          <w:rFonts w:eastAsia="MS Mincho;MS Mincho"/>
          <w:lang w:eastAsia="en-US"/>
        </w:rPr>
        <w:t xml:space="preserve"> </w:t>
      </w:r>
      <w:r>
        <w:rPr>
          <w:rFonts w:eastAsia="MS Mincho;MS Mincho"/>
        </w:rPr>
        <w:t xml:space="preserve">16.5-1: </w:t>
      </w:r>
      <w:r>
        <w:rPr>
          <w:rFonts w:eastAsia="MS Mincho;MS Mincho"/>
          <w:lang w:eastAsia="en-US"/>
        </w:rPr>
        <w:t xml:space="preserve">U-Plane </w:t>
      </w:r>
      <w:r>
        <w:rPr>
          <w:rFonts w:eastAsia="MS Mincho;MS Mincho"/>
        </w:rPr>
        <w:t>interruption in LTE-Advanced</w:t>
      </w:r>
    </w:p>
    <w:p>
      <w:pPr>
        <w:pStyle w:val="Normal"/>
        <w:spacing w:before="0" w:after="120"/>
        <w:rPr>
          <w:rFonts w:eastAsia="MS Mincho;MS Mincho"/>
          <w:lang w:eastAsia="en-US"/>
        </w:rPr>
      </w:pPr>
      <w:r>
        <w:rPr>
          <w:rFonts w:eastAsia="MS Mincho;MS Mincho"/>
          <w:lang w:eastAsia="en-US"/>
        </w:rPr>
        <w:t>Once the HO command has been processed by the UE, it leaves the source cell and stops receiving data. This is the point in time where data interruption starts. The first step after that is the radio synchronisation, which consists of:</w:t>
      </w:r>
    </w:p>
    <w:p>
      <w:pPr>
        <w:pStyle w:val="B11"/>
        <w:rPr/>
      </w:pPr>
      <w:r>
        <w:rPr>
          <w:rFonts w:eastAsia="MS Mincho;MS Mincho"/>
          <w:lang w:eastAsia="en-US"/>
        </w:rPr>
        <w:t>1)</w:t>
        <w:tab/>
        <w:t>Frequency synchronization</w:t>
      </w:r>
      <w:r>
        <w:rPr>
          <w:rFonts w:eastAsia="MS Mincho;MS Mincho"/>
        </w:rPr>
        <w:t>:</w:t>
      </w:r>
      <w:r>
        <w:rPr>
          <w:rFonts w:eastAsia="MS Mincho;MS Mincho"/>
          <w:lang w:eastAsia="en-US"/>
        </w:rPr>
        <w:t xml:space="preserve"> typically t</w:t>
      </w:r>
      <w:r>
        <w:rPr>
          <w:rFonts w:eastAsia="MS Mincho;MS Mincho"/>
        </w:rPr>
        <w:t xml:space="preserve">he time taken for frequency synchronisation depends </w:t>
      </w:r>
      <w:r>
        <w:rPr>
          <w:rFonts w:eastAsia="MS Mincho;MS Mincho"/>
        </w:rPr>
        <w:t xml:space="preserve">on </w:t>
      </w:r>
      <w:r>
        <w:rPr>
          <w:rFonts w:eastAsia="MS Mincho;MS Mincho"/>
        </w:rPr>
        <w:t xml:space="preserve">whether the target cell is operating on the same carrier frequency as the currently served frequency or not. </w:t>
      </w:r>
      <w:r>
        <w:rPr>
          <w:rFonts w:eastAsia="MS Mincho;MS Mincho"/>
        </w:rPr>
        <w:t>But since</w:t>
      </w:r>
      <w:r>
        <w:rPr>
          <w:rFonts w:eastAsia="MS Mincho;MS Mincho"/>
          <w:lang w:eastAsia="en-US"/>
        </w:rPr>
        <w:t xml:space="preserve"> </w:t>
      </w:r>
      <w:r>
        <w:rPr>
          <w:rFonts w:eastAsia="MS Mincho;MS Mincho"/>
        </w:rPr>
        <w:t xml:space="preserve">the </w:t>
      </w:r>
      <w:r>
        <w:rPr>
          <w:rFonts w:eastAsia="MS Mincho;MS Mincho"/>
          <w:lang w:eastAsia="en-US"/>
        </w:rPr>
        <w:t xml:space="preserve">UE has already identified and measured </w:t>
      </w:r>
      <w:r>
        <w:rPr>
          <w:rFonts w:eastAsia="MS Mincho;MS Mincho"/>
        </w:rPr>
        <w:t xml:space="preserve">the </w:t>
      </w:r>
      <w:r>
        <w:rPr>
          <w:rFonts w:eastAsia="MS Mincho;MS Mincho"/>
          <w:lang w:eastAsia="en-US"/>
        </w:rPr>
        <w:t>target cell, this delay is negligible</w:t>
      </w:r>
    </w:p>
    <w:p>
      <w:pPr>
        <w:pStyle w:val="B11"/>
        <w:rPr/>
      </w:pPr>
      <w:r>
        <w:rPr>
          <w:rFonts w:eastAsia="MS Mincho;MS Mincho"/>
          <w:lang w:eastAsia="en-US"/>
        </w:rPr>
        <w:t>2)</w:t>
        <w:tab/>
        <w:t>DL synchronization</w:t>
      </w:r>
      <w:r>
        <w:rPr>
          <w:rFonts w:eastAsia="MS Mincho;MS Mincho"/>
        </w:rPr>
        <w:t>:</w:t>
      </w:r>
      <w:r>
        <w:rPr>
          <w:rFonts w:eastAsia="MS Mincho;MS Mincho"/>
          <w:lang w:eastAsia="en-US"/>
        </w:rPr>
        <w:t xml:space="preserve"> although </w:t>
      </w:r>
      <w:r>
        <w:rPr>
          <w:rFonts w:eastAsia="MS Mincho;MS Mincho"/>
        </w:rPr>
        <w:t>b</w:t>
      </w:r>
      <w:r>
        <w:rPr>
          <w:rFonts w:eastAsia="MS Mincho;MS Mincho"/>
          <w:lang w:eastAsia="en-US"/>
        </w:rPr>
        <w:t>aseband and RF alignment</w:t>
      </w:r>
      <w:r>
        <w:rPr>
          <w:rFonts w:eastAsia="MS Mincho;MS Mincho"/>
        </w:rPr>
        <w:t>s</w:t>
      </w:r>
      <w:r>
        <w:rPr>
          <w:rFonts w:eastAsia="MS Mincho;MS Mincho"/>
          <w:lang w:eastAsia="en-US"/>
        </w:rPr>
        <w:t xml:space="preserve"> always take some time, </w:t>
      </w:r>
      <w:r>
        <w:rPr>
          <w:rFonts w:eastAsia="MS Mincho;MS Mincho"/>
        </w:rPr>
        <w:t>since the</w:t>
      </w:r>
      <w:r>
        <w:rPr>
          <w:rFonts w:eastAsia="MS Mincho;MS Mincho"/>
        </w:rPr>
        <w:t xml:space="preserve"> </w:t>
      </w:r>
      <w:r>
        <w:rPr>
          <w:rFonts w:eastAsia="MS Mincho;MS Mincho"/>
        </w:rPr>
        <w:t>UE has already acquired DL synchronisation to the target cell in conjunction with previous measurement and can relate the target cell DL timing to the source cell DL timing with an offset, the corresponding delay is less than 1 ms</w:t>
      </w:r>
      <w:r>
        <w:rPr>
          <w:rFonts w:eastAsia="MS Mincho;MS Mincho"/>
          <w:lang w:eastAsia="en-US"/>
        </w:rPr>
        <w:t>.</w:t>
      </w:r>
    </w:p>
    <w:p>
      <w:pPr>
        <w:pStyle w:val="Normal"/>
        <w:rPr>
          <w:rFonts w:eastAsia="MS Mincho;MS Mincho"/>
        </w:rPr>
      </w:pPr>
      <w:r>
        <w:rPr>
          <w:rFonts w:eastAsia="MS Mincho;MS Mincho"/>
        </w:rPr>
        <w:t>B</w:t>
      </w:r>
      <w:r>
        <w:rPr>
          <w:rFonts w:eastAsia="MS Mincho;MS Mincho"/>
          <w:lang w:eastAsia="en-US"/>
        </w:rPr>
        <w:t>ecause forwarding is initiated before the UE moves and establishes connection to the target cell and because the backhaul is faster than the radio interface, forwarded data is already awaiting transmission in the target when the UE is ready to receive. This component therefore does not affect the overall delay.</w:t>
      </w:r>
    </w:p>
    <w:p>
      <w:pPr>
        <w:pStyle w:val="Normal"/>
        <w:rPr>
          <w:rFonts w:eastAsia="MS Mincho;MS Mincho"/>
          <w:lang w:eastAsia="en-US"/>
        </w:rPr>
      </w:pPr>
      <w:r>
        <w:rPr>
          <w:rFonts w:eastAsia="MS Mincho;MS Mincho"/>
        </w:rPr>
        <w:t>In FDD RIT, the average delay due to RACH scheduling period is 0.5ms in the best case (1ms RACH periodicity). In TDD RIT, although the shortest delay is obtained with configuration 0 (offering 6 normal uplink subframes), when factoring in the average waiting time for a downlink subframe to receive the RA response and initiate the transmission of DL data, configuration 1 (with random access preambles in special subframes) offers the shortest U-Plane interruption.</w:t>
      </w:r>
    </w:p>
    <w:p>
      <w:pPr>
        <w:pStyle w:val="Normal"/>
        <w:spacing w:before="0" w:after="120"/>
        <w:rPr/>
      </w:pPr>
      <w:r>
        <w:rPr>
          <w:rFonts w:eastAsia="MS Mincho;MS Mincho"/>
          <w:lang w:eastAsia="en-US"/>
        </w:rPr>
        <w:t xml:space="preserve">In total, the interruption time is 10.5ms </w:t>
      </w:r>
      <w:r>
        <w:rPr>
          <w:rFonts w:eastAsia="MS Mincho;MS Mincho"/>
        </w:rPr>
        <w:t xml:space="preserve">for FDD RIT and 12.5ms for TDD RIT </w:t>
      </w:r>
      <w:r>
        <w:rPr>
          <w:rFonts w:eastAsia="MS Mincho;MS Mincho"/>
          <w:lang w:eastAsia="en-US"/>
        </w:rPr>
        <w:t>as summarized in Tables 16.5-1 and 16.5-2 respectively below. Note that this delay does not depend on the frequency of the target as long as the cell has already been measured by the UE, which is a typical scenario.</w:t>
      </w:r>
    </w:p>
    <w:p>
      <w:pPr>
        <w:pStyle w:val="TH"/>
        <w:rPr>
          <w:rFonts w:eastAsia="MS Mincho;MS Mincho"/>
        </w:rPr>
      </w:pPr>
      <w:r>
        <w:rPr>
          <w:rFonts w:eastAsia="MS Mincho;MS Mincho"/>
          <w:lang w:eastAsia="en-US"/>
        </w:rPr>
        <w:t xml:space="preserve">Table 16.5-1: U-Plane </w:t>
      </w:r>
      <w:r>
        <w:rPr>
          <w:rFonts w:eastAsia="MS Mincho;MS Mincho"/>
        </w:rPr>
        <w:t>interruption in LTE-Advanced for FDD RIT</w:t>
      </w:r>
    </w:p>
    <w:tbl>
      <w:tblPr>
        <w:tblW w:w="9009" w:type="dxa"/>
        <w:jc w:val="center"/>
        <w:tblInd w:w="0" w:type="dxa"/>
        <w:tblLayout w:type="fixed"/>
        <w:tblCellMar>
          <w:top w:w="0" w:type="dxa"/>
          <w:left w:w="108" w:type="dxa"/>
          <w:bottom w:w="0" w:type="dxa"/>
          <w:right w:w="108" w:type="dxa"/>
        </w:tblCellMar>
      </w:tblPr>
      <w:tblGrid>
        <w:gridCol w:w="1250"/>
        <w:gridCol w:w="6672"/>
        <w:gridCol w:w="1087"/>
      </w:tblGrid>
      <w:tr>
        <w:trPr>
          <w:trHeight w:val="255" w:hRule="atLeast"/>
        </w:trPr>
        <w:tc>
          <w:tcPr>
            <w:tcW w:w="1250" w:type="dxa"/>
            <w:tcBorders>
              <w:top w:val="single" w:sz="8" w:space="0" w:color="000000"/>
              <w:left w:val="single" w:sz="8" w:space="0" w:color="000000"/>
              <w:bottom w:val="single" w:sz="8" w:space="0" w:color="000000"/>
              <w:right w:val="single" w:sz="8" w:space="0" w:color="000000"/>
            </w:tcBorders>
            <w:vAlign w:val="bottom"/>
          </w:tcPr>
          <w:p>
            <w:pPr>
              <w:pStyle w:val="TAH"/>
              <w:rPr>
                <w:rFonts w:eastAsia="SimSun;宋体"/>
                <w:lang w:eastAsia="en-US"/>
              </w:rPr>
            </w:pPr>
            <w:r>
              <w:rPr>
                <w:rFonts w:eastAsia="SimSun;宋体"/>
                <w:lang w:eastAsia="en-US"/>
              </w:rPr>
              <w:t>Component</w:t>
            </w:r>
          </w:p>
        </w:tc>
        <w:tc>
          <w:tcPr>
            <w:tcW w:w="6672" w:type="dxa"/>
            <w:tcBorders>
              <w:top w:val="single" w:sz="8" w:space="0" w:color="000000"/>
              <w:bottom w:val="single" w:sz="8" w:space="0" w:color="000000"/>
              <w:right w:val="single" w:sz="8" w:space="0" w:color="000000"/>
            </w:tcBorders>
            <w:vAlign w:val="bottom"/>
          </w:tcPr>
          <w:p>
            <w:pPr>
              <w:pStyle w:val="TAH"/>
              <w:rPr>
                <w:rFonts w:eastAsia="SimSun;宋体"/>
                <w:lang w:eastAsia="en-US"/>
              </w:rPr>
            </w:pPr>
            <w:r>
              <w:rPr>
                <w:rFonts w:eastAsia="SimSun;宋体"/>
                <w:lang w:eastAsia="en-US"/>
              </w:rPr>
              <w:t>Description</w:t>
            </w:r>
          </w:p>
        </w:tc>
        <w:tc>
          <w:tcPr>
            <w:tcW w:w="1087" w:type="dxa"/>
            <w:tcBorders>
              <w:top w:val="single" w:sz="8" w:space="0" w:color="000000"/>
              <w:bottom w:val="single" w:sz="8" w:space="0" w:color="000000"/>
              <w:right w:val="single" w:sz="8" w:space="0" w:color="000000"/>
            </w:tcBorders>
            <w:vAlign w:val="bottom"/>
          </w:tcPr>
          <w:p>
            <w:pPr>
              <w:pStyle w:val="TAH"/>
              <w:rPr>
                <w:rFonts w:eastAsia="SimSun;宋体"/>
                <w:lang w:eastAsia="en-US"/>
              </w:rPr>
            </w:pPr>
            <w:r>
              <w:rPr>
                <w:rFonts w:eastAsia="SimSun;宋体"/>
                <w:lang w:eastAsia="en-US"/>
              </w:rPr>
              <w:t>Time [ms]</w:t>
            </w:r>
          </w:p>
        </w:tc>
      </w:tr>
      <w:tr>
        <w:trPr>
          <w:trHeight w:val="255" w:hRule="atLeast"/>
        </w:trPr>
        <w:tc>
          <w:tcPr>
            <w:tcW w:w="1250" w:type="dxa"/>
            <w:tcBorders>
              <w:left w:val="single" w:sz="8" w:space="0" w:color="000000"/>
              <w:bottom w:val="single" w:sz="8" w:space="0" w:color="000000"/>
              <w:right w:val="single" w:sz="8" w:space="0" w:color="000000"/>
            </w:tcBorders>
          </w:tcPr>
          <w:p>
            <w:pPr>
              <w:pStyle w:val="TAR"/>
              <w:rPr>
                <w:rFonts w:eastAsia="SimSun;宋体"/>
                <w:lang w:eastAsia="en-US"/>
              </w:rPr>
            </w:pPr>
            <w:r>
              <w:rPr>
                <w:rFonts w:eastAsia="SimSun;宋体"/>
                <w:lang w:eastAsia="en-US"/>
              </w:rPr>
              <w:t>1</w:t>
            </w:r>
          </w:p>
        </w:tc>
        <w:tc>
          <w:tcPr>
            <w:tcW w:w="6672" w:type="dxa"/>
            <w:tcBorders>
              <w:bottom w:val="single" w:sz="8" w:space="0" w:color="000000"/>
              <w:right w:val="single" w:sz="8" w:space="0" w:color="000000"/>
            </w:tcBorders>
          </w:tcPr>
          <w:p>
            <w:pPr>
              <w:pStyle w:val="TAL"/>
              <w:rPr/>
            </w:pPr>
            <w:r>
              <w:rPr>
                <w:rFonts w:eastAsia="SimSun;宋体"/>
                <w:lang w:eastAsia="en-US"/>
              </w:rPr>
              <w:t>Radio Synchronisation to the target cell</w:t>
            </w:r>
          </w:p>
        </w:tc>
        <w:tc>
          <w:tcPr>
            <w:tcW w:w="1087" w:type="dxa"/>
            <w:tcBorders>
              <w:bottom w:val="single" w:sz="8" w:space="0" w:color="000000"/>
              <w:right w:val="single" w:sz="8" w:space="0" w:color="000000"/>
            </w:tcBorders>
          </w:tcPr>
          <w:p>
            <w:pPr>
              <w:pStyle w:val="TAC"/>
              <w:rPr>
                <w:rFonts w:eastAsia="SimSun;宋体"/>
                <w:lang w:eastAsia="en-US"/>
              </w:rPr>
            </w:pPr>
            <w:r>
              <w:rPr>
                <w:rFonts w:eastAsia="SimSun;宋体"/>
                <w:lang w:eastAsia="en-US"/>
              </w:rPr>
              <w:t>1</w:t>
            </w:r>
          </w:p>
        </w:tc>
      </w:tr>
      <w:tr>
        <w:trPr>
          <w:trHeight w:val="255" w:hRule="atLeast"/>
        </w:trPr>
        <w:tc>
          <w:tcPr>
            <w:tcW w:w="1250" w:type="dxa"/>
            <w:tcBorders>
              <w:left w:val="single" w:sz="8" w:space="0" w:color="000000"/>
              <w:bottom w:val="single" w:sz="8" w:space="0" w:color="000000"/>
              <w:right w:val="single" w:sz="8" w:space="0" w:color="000000"/>
            </w:tcBorders>
          </w:tcPr>
          <w:p>
            <w:pPr>
              <w:pStyle w:val="TAR"/>
              <w:rPr>
                <w:rFonts w:eastAsia="SimSun;宋体"/>
                <w:lang w:eastAsia="en-US"/>
              </w:rPr>
            </w:pPr>
            <w:r>
              <w:rPr>
                <w:rFonts w:eastAsia="SimSun;宋体"/>
                <w:lang w:eastAsia="en-US"/>
              </w:rPr>
              <w:t>2</w:t>
            </w:r>
          </w:p>
        </w:tc>
        <w:tc>
          <w:tcPr>
            <w:tcW w:w="6672" w:type="dxa"/>
            <w:tcBorders>
              <w:bottom w:val="single" w:sz="8" w:space="0" w:color="000000"/>
              <w:right w:val="single" w:sz="8" w:space="0" w:color="000000"/>
            </w:tcBorders>
          </w:tcPr>
          <w:p>
            <w:pPr>
              <w:pStyle w:val="TAL"/>
              <w:rPr>
                <w:rFonts w:eastAsia="SimSun;宋体"/>
                <w:lang w:eastAsia="en-US"/>
              </w:rPr>
            </w:pPr>
            <w:r>
              <w:rPr>
                <w:rFonts w:eastAsia="SimSun;宋体"/>
                <w:lang w:eastAsia="en-US"/>
              </w:rPr>
              <w:t>Average delay due to RACH scheduling period (1ms periodicity)</w:t>
            </w:r>
          </w:p>
        </w:tc>
        <w:tc>
          <w:tcPr>
            <w:tcW w:w="1087" w:type="dxa"/>
            <w:tcBorders>
              <w:bottom w:val="single" w:sz="8" w:space="0" w:color="000000"/>
              <w:right w:val="single" w:sz="8" w:space="0" w:color="000000"/>
            </w:tcBorders>
          </w:tcPr>
          <w:p>
            <w:pPr>
              <w:pStyle w:val="TAC"/>
              <w:rPr>
                <w:rFonts w:eastAsia="SimSun;宋体"/>
                <w:lang w:eastAsia="en-US"/>
              </w:rPr>
            </w:pPr>
            <w:r>
              <w:rPr>
                <w:rFonts w:eastAsia="SimSun;宋体"/>
                <w:lang w:eastAsia="en-US"/>
              </w:rPr>
              <w:t>0.5</w:t>
            </w:r>
          </w:p>
        </w:tc>
      </w:tr>
      <w:tr>
        <w:trPr>
          <w:trHeight w:val="255" w:hRule="atLeast"/>
        </w:trPr>
        <w:tc>
          <w:tcPr>
            <w:tcW w:w="1250" w:type="dxa"/>
            <w:tcBorders>
              <w:left w:val="single" w:sz="8" w:space="0" w:color="000000"/>
              <w:bottom w:val="single" w:sz="8" w:space="0" w:color="000000"/>
              <w:right w:val="single" w:sz="8" w:space="0" w:color="000000"/>
            </w:tcBorders>
          </w:tcPr>
          <w:p>
            <w:pPr>
              <w:pStyle w:val="TAR"/>
              <w:rPr>
                <w:rFonts w:eastAsia="SimSun;宋体"/>
                <w:lang w:eastAsia="en-US"/>
              </w:rPr>
            </w:pPr>
            <w:r>
              <w:rPr>
                <w:rFonts w:eastAsia="SimSun;宋体"/>
                <w:lang w:eastAsia="en-US"/>
              </w:rPr>
              <w:t>3</w:t>
            </w:r>
          </w:p>
        </w:tc>
        <w:tc>
          <w:tcPr>
            <w:tcW w:w="6672" w:type="dxa"/>
            <w:tcBorders>
              <w:bottom w:val="single" w:sz="8" w:space="0" w:color="000000"/>
              <w:right w:val="single" w:sz="8" w:space="0" w:color="000000"/>
            </w:tcBorders>
          </w:tcPr>
          <w:p>
            <w:pPr>
              <w:pStyle w:val="TAL"/>
              <w:rPr>
                <w:rFonts w:eastAsia="SimSun;宋体"/>
                <w:lang w:eastAsia="en-US"/>
              </w:rPr>
            </w:pPr>
            <w:r>
              <w:rPr>
                <w:rFonts w:eastAsia="SimSun;宋体"/>
                <w:lang w:eastAsia="en-US"/>
              </w:rPr>
              <w:t>RACH Preamble</w:t>
            </w:r>
          </w:p>
        </w:tc>
        <w:tc>
          <w:tcPr>
            <w:tcW w:w="1087" w:type="dxa"/>
            <w:tcBorders>
              <w:bottom w:val="single" w:sz="8" w:space="0" w:color="000000"/>
              <w:right w:val="single" w:sz="8" w:space="0" w:color="000000"/>
            </w:tcBorders>
          </w:tcPr>
          <w:p>
            <w:pPr>
              <w:pStyle w:val="TAC"/>
              <w:rPr>
                <w:rFonts w:eastAsia="SimSun;宋体"/>
                <w:lang w:eastAsia="en-US"/>
              </w:rPr>
            </w:pPr>
            <w:r>
              <w:rPr>
                <w:rFonts w:eastAsia="SimSun;宋体"/>
                <w:lang w:eastAsia="en-US"/>
              </w:rPr>
              <w:t>1</w:t>
            </w:r>
          </w:p>
        </w:tc>
      </w:tr>
      <w:tr>
        <w:trPr>
          <w:trHeight w:val="255" w:hRule="atLeast"/>
        </w:trPr>
        <w:tc>
          <w:tcPr>
            <w:tcW w:w="1250" w:type="dxa"/>
            <w:tcBorders>
              <w:left w:val="single" w:sz="8" w:space="0" w:color="000000"/>
              <w:bottom w:val="single" w:sz="8" w:space="0" w:color="000000"/>
              <w:right w:val="single" w:sz="8" w:space="0" w:color="000000"/>
            </w:tcBorders>
          </w:tcPr>
          <w:p>
            <w:pPr>
              <w:pStyle w:val="TAR"/>
              <w:rPr>
                <w:rFonts w:eastAsia="SimSun;宋体"/>
                <w:lang w:eastAsia="en-US"/>
              </w:rPr>
            </w:pPr>
            <w:r>
              <w:rPr>
                <w:rFonts w:eastAsia="SimSun;宋体"/>
                <w:lang w:eastAsia="en-US"/>
              </w:rPr>
              <w:t>4-5</w:t>
            </w:r>
          </w:p>
        </w:tc>
        <w:tc>
          <w:tcPr>
            <w:tcW w:w="6672" w:type="dxa"/>
            <w:tcBorders>
              <w:bottom w:val="single" w:sz="8" w:space="0" w:color="000000"/>
              <w:right w:val="single" w:sz="8" w:space="0" w:color="000000"/>
            </w:tcBorders>
          </w:tcPr>
          <w:p>
            <w:pPr>
              <w:pStyle w:val="TAL"/>
              <w:rPr/>
            </w:pPr>
            <w:r>
              <w:rPr>
                <w:rFonts w:eastAsia="SimSun;宋体"/>
                <w:lang w:eastAsia="en-US"/>
              </w:rPr>
              <w:t>Preamble detection and transmission of RA response (Time between the end RACH transmission and UE's reception of scheduling grant and timing adjustment)</w:t>
            </w:r>
          </w:p>
        </w:tc>
        <w:tc>
          <w:tcPr>
            <w:tcW w:w="1087" w:type="dxa"/>
            <w:tcBorders>
              <w:bottom w:val="single" w:sz="8" w:space="0" w:color="000000"/>
              <w:right w:val="single" w:sz="8" w:space="0" w:color="000000"/>
            </w:tcBorders>
          </w:tcPr>
          <w:p>
            <w:pPr>
              <w:pStyle w:val="TAC"/>
              <w:rPr>
                <w:rFonts w:eastAsia="SimSun;宋体"/>
                <w:lang w:eastAsia="en-US"/>
              </w:rPr>
            </w:pPr>
            <w:r>
              <w:rPr>
                <w:rFonts w:eastAsia="SimSun;宋体"/>
                <w:lang w:eastAsia="en-US"/>
              </w:rPr>
              <w:t>5</w:t>
            </w:r>
          </w:p>
        </w:tc>
      </w:tr>
      <w:tr>
        <w:trPr>
          <w:trHeight w:val="255" w:hRule="atLeast"/>
        </w:trPr>
        <w:tc>
          <w:tcPr>
            <w:tcW w:w="1250" w:type="dxa"/>
            <w:tcBorders>
              <w:left w:val="single" w:sz="8" w:space="0" w:color="000000"/>
              <w:bottom w:val="single" w:sz="8" w:space="0" w:color="000000"/>
              <w:right w:val="single" w:sz="8" w:space="0" w:color="000000"/>
            </w:tcBorders>
          </w:tcPr>
          <w:p>
            <w:pPr>
              <w:pStyle w:val="TAR"/>
              <w:rPr>
                <w:rFonts w:eastAsia="SimSun;宋体"/>
                <w:lang w:eastAsia="en-US"/>
              </w:rPr>
            </w:pPr>
            <w:r>
              <w:rPr>
                <w:rFonts w:eastAsia="SimSun;宋体"/>
                <w:lang w:eastAsia="en-US"/>
              </w:rPr>
              <w:t>6</w:t>
            </w:r>
          </w:p>
        </w:tc>
        <w:tc>
          <w:tcPr>
            <w:tcW w:w="6672" w:type="dxa"/>
            <w:tcBorders>
              <w:bottom w:val="single" w:sz="8" w:space="0" w:color="000000"/>
              <w:right w:val="single" w:sz="8" w:space="0" w:color="000000"/>
            </w:tcBorders>
          </w:tcPr>
          <w:p>
            <w:pPr>
              <w:pStyle w:val="TAL"/>
              <w:rPr>
                <w:rFonts w:eastAsia="SimSun;宋体"/>
                <w:lang w:eastAsia="en-US"/>
              </w:rPr>
            </w:pPr>
            <w:r>
              <w:rPr>
                <w:rFonts w:eastAsia="SimSun;宋体"/>
                <w:lang w:eastAsia="en-US"/>
              </w:rPr>
              <w:t>Decoding of scheduling grant and timing alignment</w:t>
            </w:r>
          </w:p>
        </w:tc>
        <w:tc>
          <w:tcPr>
            <w:tcW w:w="1087" w:type="dxa"/>
            <w:tcBorders>
              <w:bottom w:val="single" w:sz="8" w:space="0" w:color="000000"/>
              <w:right w:val="single" w:sz="8" w:space="0" w:color="000000"/>
            </w:tcBorders>
          </w:tcPr>
          <w:p>
            <w:pPr>
              <w:pStyle w:val="TAC"/>
              <w:rPr>
                <w:rFonts w:eastAsia="SimSun;宋体"/>
                <w:lang w:eastAsia="en-US"/>
              </w:rPr>
            </w:pPr>
            <w:r>
              <w:rPr>
                <w:rFonts w:eastAsia="SimSun;宋体"/>
                <w:lang w:eastAsia="en-US"/>
              </w:rPr>
              <w:t>2</w:t>
            </w:r>
          </w:p>
        </w:tc>
      </w:tr>
      <w:tr>
        <w:trPr>
          <w:trHeight w:val="255" w:hRule="atLeast"/>
        </w:trPr>
        <w:tc>
          <w:tcPr>
            <w:tcW w:w="1250" w:type="dxa"/>
            <w:tcBorders>
              <w:left w:val="single" w:sz="8" w:space="0" w:color="000000"/>
              <w:bottom w:val="single" w:sz="8" w:space="0" w:color="000000"/>
              <w:right w:val="single" w:sz="8" w:space="0" w:color="000000"/>
            </w:tcBorders>
          </w:tcPr>
          <w:p>
            <w:pPr>
              <w:pStyle w:val="TAR"/>
              <w:rPr>
                <w:rFonts w:eastAsia="SimSun;宋体"/>
                <w:lang w:eastAsia="en-US"/>
              </w:rPr>
            </w:pPr>
            <w:r>
              <w:rPr>
                <w:rFonts w:eastAsia="SimSun;宋体"/>
                <w:lang w:eastAsia="en-US"/>
              </w:rPr>
              <w:t>7</w:t>
            </w:r>
          </w:p>
        </w:tc>
        <w:tc>
          <w:tcPr>
            <w:tcW w:w="6672" w:type="dxa"/>
            <w:tcBorders>
              <w:bottom w:val="single" w:sz="8" w:space="0" w:color="000000"/>
              <w:right w:val="single" w:sz="8" w:space="0" w:color="000000"/>
            </w:tcBorders>
          </w:tcPr>
          <w:p>
            <w:pPr>
              <w:pStyle w:val="TAL"/>
              <w:rPr>
                <w:rFonts w:eastAsia="SimSun;宋体"/>
                <w:lang w:eastAsia="en-US"/>
              </w:rPr>
            </w:pPr>
            <w:r>
              <w:rPr>
                <w:rFonts w:eastAsia="SimSun;宋体"/>
                <w:lang w:eastAsia="en-US"/>
              </w:rPr>
              <w:t>Transmission of DL Datta</w:t>
            </w:r>
          </w:p>
        </w:tc>
        <w:tc>
          <w:tcPr>
            <w:tcW w:w="1087" w:type="dxa"/>
            <w:tcBorders>
              <w:bottom w:val="single" w:sz="8" w:space="0" w:color="000000"/>
              <w:right w:val="single" w:sz="8" w:space="0" w:color="000000"/>
            </w:tcBorders>
          </w:tcPr>
          <w:p>
            <w:pPr>
              <w:pStyle w:val="TAC"/>
              <w:rPr>
                <w:rFonts w:eastAsia="SimSun;宋体"/>
                <w:lang w:eastAsia="en-US"/>
              </w:rPr>
            </w:pPr>
            <w:r>
              <w:rPr>
                <w:rFonts w:eastAsia="SimSun;宋体"/>
                <w:lang w:eastAsia="en-US"/>
              </w:rPr>
              <w:t>1</w:t>
            </w:r>
          </w:p>
        </w:tc>
      </w:tr>
      <w:tr>
        <w:trPr>
          <w:trHeight w:val="255" w:hRule="atLeast"/>
        </w:trPr>
        <w:tc>
          <w:tcPr>
            <w:tcW w:w="1250" w:type="dxa"/>
            <w:tcBorders>
              <w:left w:val="single" w:sz="8" w:space="0" w:color="000000"/>
              <w:bottom w:val="single" w:sz="8" w:space="0" w:color="000000"/>
              <w:right w:val="single" w:sz="8" w:space="0" w:color="000000"/>
            </w:tcBorders>
          </w:tcPr>
          <w:p>
            <w:pPr>
              <w:pStyle w:val="Normal"/>
              <w:keepNext w:val="true"/>
              <w:keepLines/>
              <w:snapToGrid w:val="false"/>
              <w:spacing w:before="0" w:after="0"/>
              <w:jc w:val="right"/>
              <w:rPr>
                <w:rFonts w:ascii="Arial" w:hAnsi="Arial" w:eastAsia="SimSun;宋体" w:cs="Arial"/>
                <w:sz w:val="18"/>
                <w:lang w:eastAsia="en-US"/>
              </w:rPr>
            </w:pPr>
            <w:r>
              <w:rPr>
                <w:rFonts w:eastAsia="SimSun;宋体" w:cs="Arial" w:ascii="Arial" w:hAnsi="Arial"/>
                <w:sz w:val="18"/>
                <w:lang w:eastAsia="en-US"/>
              </w:rPr>
            </w:r>
          </w:p>
        </w:tc>
        <w:tc>
          <w:tcPr>
            <w:tcW w:w="6672" w:type="dxa"/>
            <w:tcBorders>
              <w:bottom w:val="single" w:sz="8" w:space="0" w:color="000000"/>
              <w:right w:val="single" w:sz="8" w:space="0" w:color="000000"/>
            </w:tcBorders>
          </w:tcPr>
          <w:p>
            <w:pPr>
              <w:pStyle w:val="Normal"/>
              <w:keepNext w:val="true"/>
              <w:keepLines/>
              <w:spacing w:before="0" w:after="0"/>
              <w:jc w:val="right"/>
              <w:rPr>
                <w:rFonts w:ascii="Arial" w:hAnsi="Arial" w:eastAsia="SimSun;宋体" w:cs="Arial"/>
                <w:b/>
                <w:b/>
                <w:sz w:val="18"/>
                <w:lang w:eastAsia="en-US"/>
              </w:rPr>
            </w:pPr>
            <w:r>
              <w:rPr>
                <w:rFonts w:eastAsia="SimSun;宋体" w:cs="Arial" w:ascii="Arial" w:hAnsi="Arial"/>
                <w:b/>
                <w:sz w:val="18"/>
                <w:lang w:eastAsia="en-US"/>
              </w:rPr>
              <w:t>Total delay</w:t>
            </w:r>
          </w:p>
        </w:tc>
        <w:tc>
          <w:tcPr>
            <w:tcW w:w="1087" w:type="dxa"/>
            <w:tcBorders>
              <w:bottom w:val="single" w:sz="8" w:space="0" w:color="000000"/>
              <w:right w:val="single" w:sz="8" w:space="0" w:color="000000"/>
            </w:tcBorders>
          </w:tcPr>
          <w:p>
            <w:pPr>
              <w:pStyle w:val="Normal"/>
              <w:keepNext w:val="true"/>
              <w:keepLines/>
              <w:spacing w:before="0" w:after="0"/>
              <w:jc w:val="center"/>
              <w:rPr>
                <w:rFonts w:ascii="Arial" w:hAnsi="Arial" w:eastAsia="SimSun;宋体" w:cs="Arial"/>
                <w:b/>
                <w:b/>
                <w:sz w:val="18"/>
                <w:lang w:eastAsia="en-US"/>
              </w:rPr>
            </w:pPr>
            <w:r>
              <w:rPr>
                <w:rFonts w:eastAsia="SimSun;宋体" w:cs="Arial" w:ascii="Arial" w:hAnsi="Arial"/>
                <w:b/>
                <w:sz w:val="18"/>
                <w:lang w:eastAsia="en-US"/>
              </w:rPr>
              <w:t>10.5</w:t>
            </w:r>
          </w:p>
        </w:tc>
      </w:tr>
    </w:tbl>
    <w:p>
      <w:pPr>
        <w:pStyle w:val="Normal"/>
        <w:rPr>
          <w:rFonts w:eastAsia="MS Mincho;MS Mincho"/>
          <w:lang w:eastAsia="en-US"/>
        </w:rPr>
      </w:pPr>
      <w:r>
        <w:rPr>
          <w:rFonts w:eastAsia="MS Mincho;MS Mincho"/>
          <w:lang w:eastAsia="en-US"/>
        </w:rPr>
      </w:r>
    </w:p>
    <w:p>
      <w:pPr>
        <w:pStyle w:val="TH"/>
        <w:rPr/>
      </w:pPr>
      <w:r>
        <w:rPr/>
        <w:t>Table 16.5-2: U-Plane interruption in LTE-Advanced for TDD RIT</w:t>
        <w:br/>
        <w:t xml:space="preserve">(configuration 1 with </w:t>
      </w:r>
      <w:r>
        <w:rPr>
          <w:rFonts w:cs="Arial"/>
        </w:rPr>
        <w:t>random access preambles in special subframes</w:t>
      </w:r>
      <w:r>
        <w:rPr/>
        <w:t>)</w:t>
      </w:r>
    </w:p>
    <w:tbl>
      <w:tblPr>
        <w:tblW w:w="9009" w:type="dxa"/>
        <w:jc w:val="center"/>
        <w:tblInd w:w="0" w:type="dxa"/>
        <w:tblLayout w:type="fixed"/>
        <w:tblCellMar>
          <w:top w:w="0" w:type="dxa"/>
          <w:left w:w="108" w:type="dxa"/>
          <w:bottom w:w="0" w:type="dxa"/>
          <w:right w:w="108" w:type="dxa"/>
        </w:tblCellMar>
      </w:tblPr>
      <w:tblGrid>
        <w:gridCol w:w="1250"/>
        <w:gridCol w:w="6672"/>
        <w:gridCol w:w="1087"/>
      </w:tblGrid>
      <w:tr>
        <w:trPr>
          <w:trHeight w:val="255" w:hRule="atLeast"/>
        </w:trPr>
        <w:tc>
          <w:tcPr>
            <w:tcW w:w="1250" w:type="dxa"/>
            <w:tcBorders>
              <w:top w:val="single" w:sz="8" w:space="0" w:color="000000"/>
              <w:left w:val="single" w:sz="8" w:space="0" w:color="000000"/>
              <w:bottom w:val="single" w:sz="8" w:space="0" w:color="000000"/>
              <w:right w:val="single" w:sz="8" w:space="0" w:color="000000"/>
            </w:tcBorders>
            <w:vAlign w:val="bottom"/>
          </w:tcPr>
          <w:p>
            <w:pPr>
              <w:pStyle w:val="TAH"/>
              <w:rPr>
                <w:rFonts w:eastAsia="SimSun;宋体"/>
              </w:rPr>
            </w:pPr>
            <w:r>
              <w:rPr>
                <w:rFonts w:eastAsia="SimSun;宋体"/>
              </w:rPr>
              <w:t>Component</w:t>
            </w:r>
          </w:p>
        </w:tc>
        <w:tc>
          <w:tcPr>
            <w:tcW w:w="6672" w:type="dxa"/>
            <w:tcBorders>
              <w:top w:val="single" w:sz="8" w:space="0" w:color="000000"/>
              <w:bottom w:val="single" w:sz="8" w:space="0" w:color="000000"/>
              <w:right w:val="single" w:sz="8" w:space="0" w:color="000000"/>
            </w:tcBorders>
            <w:vAlign w:val="bottom"/>
          </w:tcPr>
          <w:p>
            <w:pPr>
              <w:pStyle w:val="TAH"/>
              <w:rPr>
                <w:rFonts w:eastAsia="SimSun;宋体"/>
              </w:rPr>
            </w:pPr>
            <w:r>
              <w:rPr>
                <w:rFonts w:eastAsia="SimSun;宋体"/>
              </w:rPr>
              <w:t>Description</w:t>
            </w:r>
          </w:p>
        </w:tc>
        <w:tc>
          <w:tcPr>
            <w:tcW w:w="1087" w:type="dxa"/>
            <w:tcBorders>
              <w:top w:val="single" w:sz="8" w:space="0" w:color="000000"/>
              <w:bottom w:val="single" w:sz="8" w:space="0" w:color="000000"/>
              <w:right w:val="single" w:sz="8" w:space="0" w:color="000000"/>
            </w:tcBorders>
            <w:vAlign w:val="bottom"/>
          </w:tcPr>
          <w:p>
            <w:pPr>
              <w:pStyle w:val="TAH"/>
              <w:rPr>
                <w:rFonts w:eastAsia="SimSun;宋体"/>
              </w:rPr>
            </w:pPr>
            <w:r>
              <w:rPr>
                <w:rFonts w:eastAsia="SimSun;宋体"/>
              </w:rPr>
              <w:t>Time [ms]</w:t>
            </w:r>
          </w:p>
        </w:tc>
      </w:tr>
      <w:tr>
        <w:trPr>
          <w:trHeight w:val="255" w:hRule="atLeast"/>
        </w:trPr>
        <w:tc>
          <w:tcPr>
            <w:tcW w:w="1250" w:type="dxa"/>
            <w:tcBorders>
              <w:left w:val="single" w:sz="8" w:space="0" w:color="000000"/>
              <w:bottom w:val="single" w:sz="8" w:space="0" w:color="000000"/>
              <w:right w:val="single" w:sz="8" w:space="0" w:color="000000"/>
            </w:tcBorders>
          </w:tcPr>
          <w:p>
            <w:pPr>
              <w:pStyle w:val="TAR"/>
              <w:rPr>
                <w:rFonts w:eastAsia="SimSun;宋体"/>
              </w:rPr>
            </w:pPr>
            <w:r>
              <w:rPr>
                <w:rFonts w:eastAsia="SimSun;宋体"/>
              </w:rPr>
              <w:t>1</w:t>
            </w:r>
          </w:p>
        </w:tc>
        <w:tc>
          <w:tcPr>
            <w:tcW w:w="6672" w:type="dxa"/>
            <w:tcBorders>
              <w:bottom w:val="single" w:sz="8" w:space="0" w:color="000000"/>
              <w:right w:val="single" w:sz="8" w:space="0" w:color="000000"/>
            </w:tcBorders>
          </w:tcPr>
          <w:p>
            <w:pPr>
              <w:pStyle w:val="TAL"/>
              <w:rPr>
                <w:rFonts w:eastAsia="SimSun;宋体"/>
              </w:rPr>
            </w:pPr>
            <w:r>
              <w:rPr>
                <w:rFonts w:eastAsia="SimSun;宋体"/>
              </w:rPr>
              <w:t>Radio Synchronisation to the target cell</w:t>
            </w:r>
          </w:p>
        </w:tc>
        <w:tc>
          <w:tcPr>
            <w:tcW w:w="1087" w:type="dxa"/>
            <w:tcBorders>
              <w:bottom w:val="single" w:sz="8" w:space="0" w:color="000000"/>
              <w:right w:val="single" w:sz="8" w:space="0" w:color="000000"/>
            </w:tcBorders>
          </w:tcPr>
          <w:p>
            <w:pPr>
              <w:pStyle w:val="TAC"/>
              <w:rPr>
                <w:rFonts w:eastAsia="SimSun;宋体"/>
              </w:rPr>
            </w:pPr>
            <w:r>
              <w:rPr>
                <w:rFonts w:eastAsia="SimSun;宋体"/>
              </w:rPr>
              <w:t>1</w:t>
            </w:r>
          </w:p>
        </w:tc>
      </w:tr>
      <w:tr>
        <w:trPr>
          <w:trHeight w:val="255" w:hRule="atLeast"/>
        </w:trPr>
        <w:tc>
          <w:tcPr>
            <w:tcW w:w="1250" w:type="dxa"/>
            <w:tcBorders>
              <w:left w:val="single" w:sz="8" w:space="0" w:color="000000"/>
              <w:bottom w:val="single" w:sz="8" w:space="0" w:color="000000"/>
              <w:right w:val="single" w:sz="8" w:space="0" w:color="000000"/>
            </w:tcBorders>
          </w:tcPr>
          <w:p>
            <w:pPr>
              <w:pStyle w:val="TAR"/>
              <w:rPr>
                <w:rFonts w:eastAsia="SimSun;宋体"/>
              </w:rPr>
            </w:pPr>
            <w:r>
              <w:rPr>
                <w:rFonts w:eastAsia="SimSun;宋体"/>
              </w:rPr>
              <w:t>2</w:t>
            </w:r>
          </w:p>
        </w:tc>
        <w:tc>
          <w:tcPr>
            <w:tcW w:w="6672" w:type="dxa"/>
            <w:tcBorders>
              <w:bottom w:val="single" w:sz="8" w:space="0" w:color="000000"/>
              <w:right w:val="single" w:sz="8" w:space="0" w:color="000000"/>
            </w:tcBorders>
          </w:tcPr>
          <w:p>
            <w:pPr>
              <w:pStyle w:val="TAL"/>
              <w:rPr>
                <w:rFonts w:eastAsia="SimSun;宋体"/>
              </w:rPr>
            </w:pPr>
            <w:r>
              <w:rPr>
                <w:rFonts w:eastAsia="SimSun;宋体"/>
              </w:rPr>
              <w:t>Average delay due to RACH scheduling period</w:t>
            </w:r>
          </w:p>
        </w:tc>
        <w:tc>
          <w:tcPr>
            <w:tcW w:w="1087" w:type="dxa"/>
            <w:tcBorders>
              <w:bottom w:val="single" w:sz="8" w:space="0" w:color="000000"/>
              <w:right w:val="single" w:sz="8" w:space="0" w:color="000000"/>
            </w:tcBorders>
          </w:tcPr>
          <w:p>
            <w:pPr>
              <w:pStyle w:val="TAC"/>
              <w:rPr>
                <w:rFonts w:eastAsia="SimSun;宋体"/>
              </w:rPr>
            </w:pPr>
            <w:r>
              <w:rPr>
                <w:rFonts w:eastAsia="SimSun;宋体"/>
              </w:rPr>
              <w:t>2.5</w:t>
            </w:r>
          </w:p>
        </w:tc>
      </w:tr>
      <w:tr>
        <w:trPr>
          <w:trHeight w:val="255" w:hRule="atLeast"/>
        </w:trPr>
        <w:tc>
          <w:tcPr>
            <w:tcW w:w="1250" w:type="dxa"/>
            <w:tcBorders>
              <w:left w:val="single" w:sz="8" w:space="0" w:color="000000"/>
              <w:bottom w:val="single" w:sz="8" w:space="0" w:color="000000"/>
              <w:right w:val="single" w:sz="8" w:space="0" w:color="000000"/>
            </w:tcBorders>
          </w:tcPr>
          <w:p>
            <w:pPr>
              <w:pStyle w:val="TAR"/>
              <w:rPr>
                <w:rFonts w:eastAsia="SimSun;宋体"/>
              </w:rPr>
            </w:pPr>
            <w:r>
              <w:rPr>
                <w:rFonts w:eastAsia="SimSun;宋体"/>
              </w:rPr>
              <w:t>3</w:t>
            </w:r>
          </w:p>
        </w:tc>
        <w:tc>
          <w:tcPr>
            <w:tcW w:w="6672" w:type="dxa"/>
            <w:tcBorders>
              <w:bottom w:val="single" w:sz="8" w:space="0" w:color="000000"/>
              <w:right w:val="single" w:sz="8" w:space="0" w:color="000000"/>
            </w:tcBorders>
          </w:tcPr>
          <w:p>
            <w:pPr>
              <w:pStyle w:val="TAL"/>
              <w:rPr>
                <w:rFonts w:eastAsia="SimSun;宋体"/>
              </w:rPr>
            </w:pPr>
            <w:r>
              <w:rPr>
                <w:rFonts w:eastAsia="SimSun;宋体"/>
              </w:rPr>
              <w:t>RACH Preamble</w:t>
            </w:r>
          </w:p>
        </w:tc>
        <w:tc>
          <w:tcPr>
            <w:tcW w:w="1087" w:type="dxa"/>
            <w:tcBorders>
              <w:bottom w:val="single" w:sz="8" w:space="0" w:color="000000"/>
              <w:right w:val="single" w:sz="8" w:space="0" w:color="000000"/>
            </w:tcBorders>
          </w:tcPr>
          <w:p>
            <w:pPr>
              <w:pStyle w:val="TAC"/>
              <w:rPr>
                <w:rFonts w:eastAsia="SimSun;宋体"/>
              </w:rPr>
            </w:pPr>
            <w:r>
              <w:rPr>
                <w:rFonts w:eastAsia="SimSun;宋体"/>
              </w:rPr>
              <w:t>1</w:t>
            </w:r>
          </w:p>
        </w:tc>
      </w:tr>
      <w:tr>
        <w:trPr>
          <w:trHeight w:val="255" w:hRule="atLeast"/>
        </w:trPr>
        <w:tc>
          <w:tcPr>
            <w:tcW w:w="1250" w:type="dxa"/>
            <w:tcBorders>
              <w:left w:val="single" w:sz="8" w:space="0" w:color="000000"/>
              <w:bottom w:val="single" w:sz="8" w:space="0" w:color="000000"/>
              <w:right w:val="single" w:sz="8" w:space="0" w:color="000000"/>
            </w:tcBorders>
          </w:tcPr>
          <w:p>
            <w:pPr>
              <w:pStyle w:val="TAR"/>
              <w:rPr>
                <w:rFonts w:eastAsia="SimSun;宋体"/>
              </w:rPr>
            </w:pPr>
            <w:r>
              <w:rPr>
                <w:rFonts w:eastAsia="SimSun;宋体"/>
              </w:rPr>
              <w:t>4-5</w:t>
            </w:r>
          </w:p>
        </w:tc>
        <w:tc>
          <w:tcPr>
            <w:tcW w:w="6672" w:type="dxa"/>
            <w:tcBorders>
              <w:bottom w:val="single" w:sz="8" w:space="0" w:color="000000"/>
              <w:right w:val="single" w:sz="8" w:space="0" w:color="000000"/>
            </w:tcBorders>
          </w:tcPr>
          <w:p>
            <w:pPr>
              <w:pStyle w:val="TAL"/>
              <w:rPr/>
            </w:pPr>
            <w:r>
              <w:rPr>
                <w:rFonts w:eastAsia="SimSun;宋体"/>
              </w:rPr>
              <w:t>Preamble detection and transmission of RA response (Time between the end RACH transmission and UE's reception of scheduling grant and timing adjustment)</w:t>
            </w:r>
          </w:p>
        </w:tc>
        <w:tc>
          <w:tcPr>
            <w:tcW w:w="1087" w:type="dxa"/>
            <w:tcBorders>
              <w:bottom w:val="single" w:sz="8" w:space="0" w:color="000000"/>
              <w:right w:val="single" w:sz="8" w:space="0" w:color="000000"/>
            </w:tcBorders>
          </w:tcPr>
          <w:p>
            <w:pPr>
              <w:pStyle w:val="TAC"/>
              <w:rPr>
                <w:rFonts w:eastAsia="SimSun;宋体"/>
              </w:rPr>
            </w:pPr>
            <w:r>
              <w:rPr>
                <w:rFonts w:eastAsia="SimSun;宋体"/>
              </w:rPr>
              <w:t>5</w:t>
            </w:r>
          </w:p>
        </w:tc>
      </w:tr>
      <w:tr>
        <w:trPr>
          <w:trHeight w:val="255" w:hRule="atLeast"/>
        </w:trPr>
        <w:tc>
          <w:tcPr>
            <w:tcW w:w="1250" w:type="dxa"/>
            <w:tcBorders>
              <w:left w:val="single" w:sz="8" w:space="0" w:color="000000"/>
              <w:bottom w:val="single" w:sz="8" w:space="0" w:color="000000"/>
              <w:right w:val="single" w:sz="8" w:space="0" w:color="000000"/>
            </w:tcBorders>
          </w:tcPr>
          <w:p>
            <w:pPr>
              <w:pStyle w:val="TAR"/>
              <w:rPr>
                <w:rFonts w:eastAsia="SimSun;宋体"/>
              </w:rPr>
            </w:pPr>
            <w:r>
              <w:rPr>
                <w:rFonts w:eastAsia="SimSun;宋体"/>
              </w:rPr>
              <w:t>6</w:t>
            </w:r>
          </w:p>
        </w:tc>
        <w:tc>
          <w:tcPr>
            <w:tcW w:w="6672" w:type="dxa"/>
            <w:tcBorders>
              <w:bottom w:val="single" w:sz="8" w:space="0" w:color="000000"/>
              <w:right w:val="single" w:sz="8" w:space="0" w:color="000000"/>
            </w:tcBorders>
          </w:tcPr>
          <w:p>
            <w:pPr>
              <w:pStyle w:val="TAL"/>
              <w:rPr>
                <w:rFonts w:eastAsia="SimSun;宋体"/>
              </w:rPr>
            </w:pPr>
            <w:r>
              <w:rPr>
                <w:rFonts w:eastAsia="SimSun;宋体"/>
              </w:rPr>
              <w:t>Decoding of scheduling grant and timing alignment</w:t>
            </w:r>
          </w:p>
        </w:tc>
        <w:tc>
          <w:tcPr>
            <w:tcW w:w="1087" w:type="dxa"/>
            <w:tcBorders>
              <w:bottom w:val="single" w:sz="8" w:space="0" w:color="000000"/>
              <w:right w:val="single" w:sz="8" w:space="0" w:color="000000"/>
            </w:tcBorders>
          </w:tcPr>
          <w:p>
            <w:pPr>
              <w:pStyle w:val="TAC"/>
              <w:rPr>
                <w:rFonts w:eastAsia="SimSun;宋体"/>
              </w:rPr>
            </w:pPr>
            <w:r>
              <w:rPr>
                <w:rFonts w:eastAsia="SimSun;宋体"/>
              </w:rPr>
              <w:t>2</w:t>
            </w:r>
          </w:p>
        </w:tc>
      </w:tr>
      <w:tr>
        <w:trPr>
          <w:trHeight w:val="255" w:hRule="atLeast"/>
        </w:trPr>
        <w:tc>
          <w:tcPr>
            <w:tcW w:w="1250" w:type="dxa"/>
            <w:tcBorders>
              <w:left w:val="single" w:sz="8" w:space="0" w:color="000000"/>
              <w:bottom w:val="single" w:sz="8" w:space="0" w:color="000000"/>
              <w:right w:val="single" w:sz="8" w:space="0" w:color="000000"/>
            </w:tcBorders>
          </w:tcPr>
          <w:p>
            <w:pPr>
              <w:pStyle w:val="TAR"/>
              <w:rPr>
                <w:rFonts w:eastAsia="SimSun;宋体"/>
              </w:rPr>
            </w:pPr>
            <w:r>
              <w:rPr>
                <w:rFonts w:eastAsia="SimSun;宋体"/>
              </w:rPr>
              <w:t>7</w:t>
            </w:r>
          </w:p>
        </w:tc>
        <w:tc>
          <w:tcPr>
            <w:tcW w:w="6672" w:type="dxa"/>
            <w:tcBorders>
              <w:bottom w:val="single" w:sz="8" w:space="0" w:color="000000"/>
              <w:right w:val="single" w:sz="8" w:space="0" w:color="000000"/>
            </w:tcBorders>
          </w:tcPr>
          <w:p>
            <w:pPr>
              <w:pStyle w:val="TAL"/>
              <w:rPr>
                <w:rFonts w:eastAsia="SimSun;宋体"/>
              </w:rPr>
            </w:pPr>
            <w:r>
              <w:rPr>
                <w:rFonts w:eastAsia="SimSun;宋体"/>
              </w:rPr>
              <w:t>Transmission of DL Data</w:t>
            </w:r>
          </w:p>
        </w:tc>
        <w:tc>
          <w:tcPr>
            <w:tcW w:w="1087" w:type="dxa"/>
            <w:tcBorders>
              <w:bottom w:val="single" w:sz="8" w:space="0" w:color="000000"/>
              <w:right w:val="single" w:sz="8" w:space="0" w:color="000000"/>
            </w:tcBorders>
          </w:tcPr>
          <w:p>
            <w:pPr>
              <w:pStyle w:val="TAC"/>
              <w:rPr>
                <w:rFonts w:eastAsia="SimSun;宋体"/>
              </w:rPr>
            </w:pPr>
            <w:r>
              <w:rPr>
                <w:rFonts w:eastAsia="SimSun;宋体"/>
              </w:rPr>
              <w:t>1</w:t>
            </w:r>
          </w:p>
        </w:tc>
      </w:tr>
      <w:tr>
        <w:trPr>
          <w:trHeight w:val="255" w:hRule="atLeast"/>
        </w:trPr>
        <w:tc>
          <w:tcPr>
            <w:tcW w:w="1250" w:type="dxa"/>
            <w:tcBorders>
              <w:left w:val="single" w:sz="8" w:space="0" w:color="000000"/>
              <w:bottom w:val="single" w:sz="8" w:space="0" w:color="000000"/>
              <w:right w:val="single" w:sz="8" w:space="0" w:color="000000"/>
            </w:tcBorders>
          </w:tcPr>
          <w:p>
            <w:pPr>
              <w:pStyle w:val="Normal"/>
              <w:keepNext w:val="true"/>
              <w:keepLines/>
              <w:snapToGrid w:val="false"/>
              <w:spacing w:before="0" w:after="0"/>
              <w:jc w:val="right"/>
              <w:rPr>
                <w:rFonts w:ascii="Arial" w:hAnsi="Arial" w:eastAsia="SimSun;宋体" w:cs="Arial"/>
                <w:sz w:val="18"/>
              </w:rPr>
            </w:pPr>
            <w:r>
              <w:rPr>
                <w:rFonts w:eastAsia="SimSun;宋体" w:cs="Arial" w:ascii="Arial" w:hAnsi="Arial"/>
                <w:sz w:val="18"/>
              </w:rPr>
            </w:r>
          </w:p>
        </w:tc>
        <w:tc>
          <w:tcPr>
            <w:tcW w:w="6672" w:type="dxa"/>
            <w:tcBorders>
              <w:bottom w:val="single" w:sz="8" w:space="0" w:color="000000"/>
              <w:right w:val="single" w:sz="8" w:space="0" w:color="000000"/>
            </w:tcBorders>
          </w:tcPr>
          <w:p>
            <w:pPr>
              <w:pStyle w:val="Normal"/>
              <w:keepNext w:val="true"/>
              <w:keepLines/>
              <w:spacing w:before="0" w:after="0"/>
              <w:jc w:val="right"/>
              <w:rPr>
                <w:rFonts w:ascii="Arial" w:hAnsi="Arial" w:eastAsia="SimSun;宋体" w:cs="Arial"/>
                <w:b/>
                <w:b/>
                <w:sz w:val="18"/>
              </w:rPr>
            </w:pPr>
            <w:r>
              <w:rPr>
                <w:rFonts w:eastAsia="SimSun;宋体" w:cs="Arial" w:ascii="Arial" w:hAnsi="Arial"/>
                <w:b/>
                <w:sz w:val="18"/>
              </w:rPr>
              <w:t>Total delay</w:t>
            </w:r>
          </w:p>
        </w:tc>
        <w:tc>
          <w:tcPr>
            <w:tcW w:w="1087" w:type="dxa"/>
            <w:tcBorders>
              <w:bottom w:val="single" w:sz="8" w:space="0" w:color="000000"/>
              <w:right w:val="single" w:sz="8" w:space="0" w:color="000000"/>
            </w:tcBorders>
          </w:tcPr>
          <w:p>
            <w:pPr>
              <w:pStyle w:val="Normal"/>
              <w:keepNext w:val="true"/>
              <w:keepLines/>
              <w:spacing w:before="0" w:after="0"/>
              <w:jc w:val="center"/>
              <w:rPr>
                <w:rFonts w:ascii="Arial" w:hAnsi="Arial" w:eastAsia="SimSun;宋体" w:cs="Arial"/>
                <w:b/>
                <w:b/>
                <w:sz w:val="18"/>
              </w:rPr>
            </w:pPr>
            <w:r>
              <w:rPr>
                <w:rFonts w:eastAsia="SimSun;宋体" w:cs="Arial" w:ascii="Arial" w:hAnsi="Arial"/>
                <w:b/>
                <w:sz w:val="18"/>
              </w:rPr>
              <w:t>12.5</w:t>
            </w:r>
          </w:p>
        </w:tc>
      </w:tr>
    </w:tbl>
    <w:p>
      <w:pPr>
        <w:pStyle w:val="Normal"/>
        <w:rPr>
          <w:rFonts w:eastAsia="MS Mincho;MS Mincho"/>
          <w:lang w:eastAsia="en-US"/>
        </w:rPr>
      </w:pPr>
      <w:r>
        <w:rPr>
          <w:rFonts w:eastAsia="MS Mincho;MS Mincho"/>
          <w:lang w:eastAsia="en-US"/>
        </w:rPr>
      </w:r>
    </w:p>
    <w:p>
      <w:pPr>
        <w:pStyle w:val="Heading3"/>
        <w:rPr>
          <w:rFonts w:eastAsia="MS Mincho;MS Mincho"/>
        </w:rPr>
      </w:pPr>
      <w:bookmarkStart w:id="128" w:name="__RefHeading___Toc478248181"/>
      <w:bookmarkEnd w:id="128"/>
      <w:r>
        <w:rPr>
          <w:rFonts w:eastAsia="MS Mincho;MS Mincho"/>
        </w:rPr>
        <w:t>16</w:t>
      </w:r>
      <w:r>
        <w:rPr/>
        <w:t>.</w:t>
      </w:r>
      <w:r>
        <w:rPr>
          <w:rFonts w:eastAsia="MS Mincho;MS Mincho"/>
        </w:rPr>
        <w:t>5</w:t>
      </w:r>
      <w:r>
        <w:rPr/>
        <w:t>.1</w:t>
        <w:tab/>
      </w:r>
      <w:r>
        <w:rPr>
          <w:rFonts w:eastAsia="MS Mincho;MS Mincho"/>
        </w:rPr>
        <w:t>Intra-frequency handover interruption time</w:t>
      </w:r>
    </w:p>
    <w:p>
      <w:pPr>
        <w:pStyle w:val="Normal"/>
        <w:rPr>
          <w:rFonts w:eastAsia="MS Mincho;MS Mincho"/>
          <w:lang w:val="en-US"/>
        </w:rPr>
      </w:pPr>
      <w:r>
        <w:rPr>
          <w:rFonts w:eastAsia="MS Mincho;MS Mincho"/>
        </w:rPr>
        <w:t xml:space="preserve">As explained in clause 16.5 above, the interruption is </w:t>
      </w:r>
      <w:r>
        <w:rPr>
          <w:rFonts w:eastAsia="MS Mincho;MS Mincho"/>
          <w:lang w:eastAsia="en-US"/>
        </w:rPr>
        <w:t>10.5ms</w:t>
      </w:r>
      <w:r>
        <w:rPr>
          <w:rFonts w:eastAsia="MS Mincho;MS Mincho"/>
        </w:rPr>
        <w:t xml:space="preserve"> for FDD RIT and 12.5ms for TDD RIT regardless of the frequency of the target cell.</w:t>
      </w:r>
      <w:r>
        <w:rPr>
          <w:i/>
          <w:lang w:val="en-US"/>
        </w:rPr>
        <w:t xml:space="preserve"> Thus it can be concluded that</w:t>
      </w:r>
      <w:r>
        <w:rPr>
          <w:rFonts w:eastAsia="MS Mincho;MS Mincho"/>
          <w:i/>
          <w:lang w:val="en-US"/>
        </w:rPr>
        <w:t xml:space="preserve"> any of the evaluated</w:t>
      </w:r>
      <w:r>
        <w:rPr>
          <w:i/>
          <w:lang w:val="en-US"/>
        </w:rPr>
        <w:t xml:space="preserve"> LTE</w:t>
      </w:r>
      <w:r>
        <w:rPr>
          <w:rFonts w:eastAsia="MS Mincho;MS Mincho"/>
          <w:i/>
          <w:lang w:val="en-US"/>
        </w:rPr>
        <w:t xml:space="preserve"> </w:t>
      </w:r>
      <w:r>
        <w:rPr>
          <w:rFonts w:eastAsia="MS Mincho;MS Mincho"/>
          <w:i/>
          <w:lang w:val="en-US"/>
        </w:rPr>
        <w:t>configurations</w:t>
      </w:r>
      <w:r>
        <w:rPr>
          <w:i/>
          <w:lang w:val="en-US"/>
        </w:rPr>
        <w:t xml:space="preserve"> fulfill the ITU requirements on </w:t>
      </w:r>
      <w:r>
        <w:rPr>
          <w:rFonts w:eastAsia="MS Mincho;MS Mincho"/>
          <w:i/>
        </w:rPr>
        <w:t>intra-frequency handover interruption time</w:t>
      </w:r>
      <w:r>
        <w:rPr>
          <w:i/>
          <w:lang w:val="en-US"/>
        </w:rPr>
        <w:t>.</w:t>
      </w:r>
    </w:p>
    <w:p>
      <w:pPr>
        <w:pStyle w:val="Heading3"/>
        <w:rPr>
          <w:rFonts w:eastAsia="MS UI Gothic"/>
        </w:rPr>
      </w:pPr>
      <w:bookmarkStart w:id="129" w:name="__RefHeading___Toc478248182"/>
      <w:bookmarkEnd w:id="129"/>
      <w:r>
        <w:rPr>
          <w:rFonts w:eastAsia="MS Mincho;MS Mincho"/>
        </w:rPr>
        <w:t>16</w:t>
      </w:r>
      <w:r>
        <w:rPr/>
        <w:t>.</w:t>
      </w:r>
      <w:r>
        <w:rPr>
          <w:rFonts w:eastAsia="MS Mincho;MS Mincho"/>
        </w:rPr>
        <w:t>5</w:t>
      </w:r>
      <w:r>
        <w:rPr/>
        <w:t>.</w:t>
      </w:r>
      <w:r>
        <w:rPr>
          <w:rFonts w:eastAsia="MS Mincho;MS Mincho"/>
        </w:rPr>
        <w:t>2</w:t>
      </w:r>
      <w:r>
        <w:rPr/>
        <w:tab/>
      </w:r>
      <w:r>
        <w:rPr>
          <w:rFonts w:eastAsia="MS Mincho;MS Mincho"/>
        </w:rPr>
        <w:t>Inter-frequency handover interruption time within a spectrum band</w:t>
      </w:r>
    </w:p>
    <w:p>
      <w:pPr>
        <w:pStyle w:val="Normal"/>
        <w:rPr>
          <w:rFonts w:eastAsia="MS Mincho;MS Mincho"/>
          <w:lang w:val="en-US"/>
        </w:rPr>
      </w:pPr>
      <w:r>
        <w:rPr>
          <w:rFonts w:eastAsia="MS Mincho;MS Mincho"/>
        </w:rPr>
        <w:t xml:space="preserve">As explained in clause 16.5 above, the interruption is </w:t>
      </w:r>
      <w:r>
        <w:rPr>
          <w:rFonts w:eastAsia="MS Mincho;MS Mincho"/>
          <w:lang w:eastAsia="en-US"/>
        </w:rPr>
        <w:t>10.5ms</w:t>
      </w:r>
      <w:r>
        <w:rPr>
          <w:rFonts w:eastAsia="MS Mincho;MS Mincho"/>
        </w:rPr>
        <w:t xml:space="preserve"> for FDD RIT and 12.5ms for TDD RIT regardless of the frequency of the target cell.</w:t>
      </w:r>
      <w:r>
        <w:rPr>
          <w:i/>
          <w:lang w:val="en-US"/>
        </w:rPr>
        <w:t xml:space="preserve"> Thus it can be concluded that</w:t>
      </w:r>
      <w:r>
        <w:rPr>
          <w:rFonts w:eastAsia="MS Mincho;MS Mincho"/>
          <w:i/>
          <w:lang w:val="en-US"/>
        </w:rPr>
        <w:t xml:space="preserve"> any of the evaluated</w:t>
      </w:r>
      <w:r>
        <w:rPr>
          <w:i/>
          <w:lang w:val="en-US"/>
        </w:rPr>
        <w:t xml:space="preserve"> LTE</w:t>
      </w:r>
      <w:r>
        <w:rPr>
          <w:rFonts w:eastAsia="MS Mincho;MS Mincho"/>
          <w:i/>
          <w:lang w:val="en-US"/>
        </w:rPr>
        <w:t xml:space="preserve"> </w:t>
      </w:r>
      <w:r>
        <w:rPr>
          <w:rFonts w:eastAsia="MS Mincho;MS Mincho"/>
          <w:i/>
          <w:lang w:val="en-US"/>
        </w:rPr>
        <w:t>configurations</w:t>
      </w:r>
      <w:r>
        <w:rPr>
          <w:i/>
          <w:lang w:val="en-US"/>
        </w:rPr>
        <w:t xml:space="preserve"> fulfill the ITU requirements on </w:t>
      </w:r>
      <w:r>
        <w:rPr>
          <w:rFonts w:eastAsia="MS Mincho;MS Mincho"/>
          <w:i/>
        </w:rPr>
        <w:t>inter-frequency handover interruption time within a spectrum band</w:t>
      </w:r>
      <w:r>
        <w:rPr>
          <w:i/>
          <w:lang w:val="en-US"/>
        </w:rPr>
        <w:t>.</w:t>
      </w:r>
    </w:p>
    <w:p>
      <w:pPr>
        <w:pStyle w:val="Heading3"/>
        <w:rPr>
          <w:rFonts w:eastAsia="MS PGothic"/>
        </w:rPr>
      </w:pPr>
      <w:bookmarkStart w:id="130" w:name="__RefHeading___Toc478248183"/>
      <w:bookmarkEnd w:id="130"/>
      <w:r>
        <w:rPr>
          <w:rFonts w:eastAsia="MS Mincho;MS Mincho"/>
        </w:rPr>
        <w:t>16</w:t>
      </w:r>
      <w:r>
        <w:rPr/>
        <w:t>.</w:t>
      </w:r>
      <w:r>
        <w:rPr>
          <w:rFonts w:eastAsia="MS Mincho;MS Mincho"/>
        </w:rPr>
        <w:t>5</w:t>
      </w:r>
      <w:r>
        <w:rPr/>
        <w:t>.</w:t>
      </w:r>
      <w:r>
        <w:rPr>
          <w:rFonts w:eastAsia="MS Mincho;MS Mincho"/>
        </w:rPr>
        <w:t>3</w:t>
      </w:r>
      <w:r>
        <w:rPr/>
        <w:tab/>
      </w:r>
      <w:r>
        <w:rPr>
          <w:rFonts w:eastAsia="MS Mincho;MS Mincho"/>
        </w:rPr>
        <w:t>Inter-frequency handover interruption time between spectrum bands</w:t>
      </w:r>
    </w:p>
    <w:p>
      <w:pPr>
        <w:pStyle w:val="Normal"/>
        <w:rPr>
          <w:rFonts w:eastAsia="MS Mincho;MS Mincho"/>
          <w:lang w:val="en-US"/>
        </w:rPr>
      </w:pPr>
      <w:r>
        <w:rPr>
          <w:rFonts w:eastAsia="MS Mincho;MS Mincho"/>
        </w:rPr>
        <w:t xml:space="preserve">As explained in clause 16.5 above, the interruption is </w:t>
      </w:r>
      <w:r>
        <w:rPr>
          <w:rFonts w:eastAsia="MS Mincho;MS Mincho"/>
          <w:lang w:eastAsia="en-US"/>
        </w:rPr>
        <w:t>10.5ms</w:t>
      </w:r>
      <w:r>
        <w:rPr>
          <w:rFonts w:eastAsia="MS Mincho;MS Mincho"/>
        </w:rPr>
        <w:t xml:space="preserve"> for FDD RIT and 12.5ms for TDD RIT regardless of the frequency of the target cell.</w:t>
      </w:r>
      <w:r>
        <w:rPr>
          <w:i/>
          <w:lang w:val="en-US"/>
        </w:rPr>
        <w:t xml:space="preserve"> Thus it can be concluded that</w:t>
      </w:r>
      <w:r>
        <w:rPr>
          <w:rFonts w:eastAsia="MS Mincho;MS Mincho"/>
          <w:i/>
          <w:lang w:val="en-US"/>
        </w:rPr>
        <w:t xml:space="preserve"> any of the evaluated</w:t>
      </w:r>
      <w:r>
        <w:rPr>
          <w:i/>
          <w:lang w:val="en-US"/>
        </w:rPr>
        <w:t xml:space="preserve"> LTE</w:t>
      </w:r>
      <w:r>
        <w:rPr>
          <w:rFonts w:eastAsia="MS Mincho;MS Mincho"/>
          <w:i/>
          <w:lang w:val="en-US"/>
        </w:rPr>
        <w:t xml:space="preserve"> </w:t>
      </w:r>
      <w:r>
        <w:rPr>
          <w:rFonts w:eastAsia="MS Mincho;MS Mincho"/>
          <w:i/>
          <w:lang w:val="en-US"/>
        </w:rPr>
        <w:t>configurations</w:t>
      </w:r>
      <w:r>
        <w:rPr>
          <w:i/>
          <w:lang w:val="en-US"/>
        </w:rPr>
        <w:t xml:space="preserve"> fulfill the ITU requirements on </w:t>
      </w:r>
      <w:r>
        <w:rPr>
          <w:rFonts w:eastAsia="MS Mincho;MS Mincho"/>
          <w:i/>
        </w:rPr>
        <w:t>inter-frequency handover interruption time between spectrum bands</w:t>
      </w:r>
      <w:r>
        <w:rPr>
          <w:i/>
          <w:lang w:val="en-US"/>
        </w:rPr>
        <w:t>.</w:t>
      </w:r>
    </w:p>
    <w:p>
      <w:pPr>
        <w:pStyle w:val="Heading2"/>
        <w:rPr>
          <w:rFonts w:eastAsia="MS Mincho;MS Mincho"/>
          <w:bCs/>
          <w:iCs/>
        </w:rPr>
      </w:pPr>
      <w:bookmarkStart w:id="131" w:name="__RefHeading___Toc478248184"/>
      <w:bookmarkEnd w:id="131"/>
      <w:r>
        <w:rPr>
          <w:rFonts w:eastAsia="MS Mincho;MS Mincho"/>
          <w:bCs/>
          <w:iCs/>
        </w:rPr>
        <w:t>16.6</w:t>
        <w:tab/>
        <w:t>Spectrum and bandwidth</w:t>
      </w:r>
    </w:p>
    <w:p>
      <w:pPr>
        <w:pStyle w:val="Heading3"/>
        <w:rPr>
          <w:rFonts w:eastAsia="MS Mincho;MS Mincho"/>
        </w:rPr>
      </w:pPr>
      <w:bookmarkStart w:id="132" w:name="__RefHeading___Toc478248185"/>
      <w:bookmarkEnd w:id="132"/>
      <w:r>
        <w:rPr>
          <w:rFonts w:eastAsia="MS Mincho;MS Mincho"/>
        </w:rPr>
        <w:t>16.6.1</w:t>
        <w:tab/>
        <w:t>Deployment in IMT bands</w:t>
      </w:r>
    </w:p>
    <w:p>
      <w:pPr>
        <w:pStyle w:val="Normal"/>
        <w:rPr/>
      </w:pPr>
      <w:r>
        <w:rPr>
          <w:rFonts w:eastAsia="MS Mincho;MS Mincho"/>
        </w:rPr>
        <w:t xml:space="preserve">The bands in which the proposed FDD RIT component and TDD RIT component can be deployed are given in </w:t>
      </w:r>
      <w:r>
        <w:rPr>
          <w:rFonts w:eastAsia="MS Mincho;MS Mincho"/>
        </w:rPr>
        <w:t>11.2.2</w:t>
      </w:r>
      <w:r>
        <w:rPr>
          <w:rFonts w:eastAsia="MS Mincho;MS Mincho"/>
        </w:rPr>
        <w:t>.</w:t>
      </w:r>
    </w:p>
    <w:p>
      <w:pPr>
        <w:pStyle w:val="Normal"/>
        <w:rPr>
          <w:rFonts w:eastAsia="MS Mincho;MS Mincho"/>
        </w:rPr>
      </w:pPr>
      <w:r>
        <w:rPr>
          <w:rFonts w:eastAsia="MS Mincho;MS Mincho"/>
        </w:rPr>
        <w:t xml:space="preserve">Both the FDD RIT and the TDD RIT fulfil the requirement of being </w:t>
      </w:r>
      <w:r>
        <w:rPr>
          <w:lang w:val="en-US"/>
        </w:rPr>
        <w:t>able to utilize at least one band identified for IMT.</w:t>
      </w:r>
    </w:p>
    <w:p>
      <w:pPr>
        <w:pStyle w:val="Heading3"/>
        <w:rPr>
          <w:rFonts w:eastAsia="MS Mincho;MS Mincho"/>
        </w:rPr>
      </w:pPr>
      <w:bookmarkStart w:id="133" w:name="__RefHeading___Toc478248186"/>
      <w:bookmarkEnd w:id="133"/>
      <w:r>
        <w:rPr>
          <w:rFonts w:eastAsia="MS Mincho;MS Mincho"/>
        </w:rPr>
        <w:t>16.6.2</w:t>
        <w:tab/>
        <w:t>Bandwidth and channel bandwidth scalability</w:t>
      </w:r>
    </w:p>
    <w:p>
      <w:pPr>
        <w:pStyle w:val="Normal"/>
        <w:rPr/>
      </w:pPr>
      <w:r>
        <w:rPr>
          <w:rFonts w:eastAsia="MS Mincho;MS Mincho"/>
        </w:rPr>
        <w:t>In both the FDD RIT and the TDD RIT, o</w:t>
      </w:r>
      <w:r>
        <w:rPr>
          <w:rFonts w:eastAsia="MS Mincho;MS Mincho"/>
        </w:rPr>
        <w:t>ne component carrier supports a scalable bandwidth, 1.4, 3, 5, 10, 15 and 20 MHz</w:t>
      </w:r>
      <w:r>
        <w:rPr>
          <w:rFonts w:eastAsia="MS Mincho;MS Mincho"/>
        </w:rPr>
        <w:t xml:space="preserve"> (see 11.2.1.</w:t>
      </w:r>
      <w:r>
        <w:rPr>
          <w:rFonts w:eastAsia="MS Mincho;MS Mincho"/>
        </w:rPr>
        <w:t>1</w:t>
      </w:r>
      <w:r>
        <w:rPr>
          <w:rFonts w:eastAsia="MS Mincho;MS Mincho"/>
        </w:rPr>
        <w:t>)</w:t>
      </w:r>
      <w:r>
        <w:rPr>
          <w:rFonts w:eastAsia="MS Mincho;MS Mincho"/>
        </w:rPr>
        <w:t xml:space="preserve">. By aggregating multiple component carriers, </w:t>
      </w:r>
      <w:r>
        <w:rPr>
          <w:rFonts w:eastAsia="MS Mincho;MS Mincho"/>
        </w:rPr>
        <w:t xml:space="preserve">wider </w:t>
      </w:r>
      <w:r>
        <w:rPr>
          <w:rFonts w:eastAsia="MS Mincho;MS Mincho"/>
        </w:rPr>
        <w:t>transmission bandwidth</w:t>
      </w:r>
      <w:r>
        <w:rPr>
          <w:rFonts w:eastAsia="MS Mincho;MS Mincho"/>
        </w:rPr>
        <w:t>s</w:t>
      </w:r>
      <w:r>
        <w:rPr>
          <w:rFonts w:eastAsia="MS Mincho;MS Mincho"/>
        </w:rPr>
        <w:t xml:space="preserve"> up to 100 MHz are supported</w:t>
      </w:r>
      <w:r>
        <w:rPr>
          <w:rFonts w:eastAsia="MS Mincho;MS Mincho"/>
        </w:rPr>
        <w:t xml:space="preserve"> (see 5.1).</w:t>
      </w:r>
      <w:r>
        <w:rPr>
          <w:rFonts w:eastAsia="MS Mincho;MS Mincho"/>
        </w:rPr>
        <w:t xml:space="preserve"> </w:t>
      </w:r>
    </w:p>
    <w:p>
      <w:pPr>
        <w:pStyle w:val="Normal"/>
        <w:rPr/>
      </w:pPr>
      <w:r>
        <w:rPr>
          <w:rFonts w:eastAsia="MS Mincho;MS Mincho"/>
        </w:rPr>
        <w:t xml:space="preserve">Both the FDD RIT and the TDD RIT fulfil the requirement to </w:t>
      </w:r>
      <w:r>
        <w:rPr>
          <w:lang w:val="en-US"/>
        </w:rPr>
        <w:t>support a scalable bandwidth up to and including 40 MHz</w:t>
      </w:r>
      <w:r>
        <w:rPr>
          <w:rFonts w:eastAsia="MS Mincho;MS Mincho"/>
        </w:rPr>
        <w:t>.</w:t>
      </w:r>
    </w:p>
    <w:p>
      <w:pPr>
        <w:pStyle w:val="Normal"/>
        <w:rPr>
          <w:rFonts w:eastAsia="MS Mincho;MS Mincho"/>
        </w:rPr>
      </w:pPr>
      <w:r>
        <w:rPr>
          <w:rFonts w:eastAsia="MS Mincho;MS Mincho"/>
        </w:rPr>
        <w:t xml:space="preserve">Both the FDD RIT and the TDD RIT fulfil the requirement to </w:t>
      </w:r>
      <w:r>
        <w:rPr>
          <w:lang w:val="en-US"/>
        </w:rPr>
        <w:t xml:space="preserve">support </w:t>
      </w:r>
      <w:r>
        <w:rPr>
          <w:rFonts w:eastAsia="MS Mincho;MS Mincho"/>
        </w:rPr>
        <w:t>of at least three band-width values.</w:t>
      </w:r>
    </w:p>
    <w:p>
      <w:pPr>
        <w:pStyle w:val="Heading2"/>
        <w:rPr>
          <w:rFonts w:eastAsia="MS Mincho;MS Mincho"/>
          <w:bCs/>
          <w:iCs/>
        </w:rPr>
      </w:pPr>
      <w:bookmarkStart w:id="134" w:name="__RefHeading___Toc478248187"/>
      <w:bookmarkEnd w:id="134"/>
      <w:r>
        <w:rPr>
          <w:rFonts w:eastAsia="MS Mincho;MS Mincho"/>
          <w:bCs/>
          <w:iCs/>
        </w:rPr>
        <w:t>16.7</w:t>
        <w:tab/>
        <w:t>Services</w:t>
      </w:r>
    </w:p>
    <w:p>
      <w:pPr>
        <w:pStyle w:val="Normal"/>
        <w:rPr/>
      </w:pPr>
      <w:r>
        <w:rPr>
          <w:rFonts w:eastAsia="MS Mincho;MS Mincho"/>
        </w:rPr>
        <w:t>The Quality of Service (QoS) framework of LTE-A</w:t>
      </w:r>
      <w:r>
        <w:rPr>
          <w:rFonts w:eastAsia="MS Mincho;MS Mincho"/>
        </w:rPr>
        <w:t>dvanced</w:t>
      </w:r>
      <w:r>
        <w:rPr>
          <w:rFonts w:eastAsia="MS Mincho;MS Mincho"/>
        </w:rPr>
        <w:t xml:space="preserve"> builds upon the one developed for LTE and therefore allows the support of a wide range of services. In LTE-A</w:t>
      </w:r>
      <w:r>
        <w:rPr>
          <w:rFonts w:eastAsia="MS Mincho;MS Mincho"/>
        </w:rPr>
        <w:t>dvanced</w:t>
      </w:r>
      <w:r>
        <w:rPr>
          <w:rFonts w:eastAsia="MS Mincho;MS Mincho"/>
        </w:rPr>
        <w:t>, a</w:t>
      </w:r>
      <w:r>
        <w:rPr/>
        <w:t xml:space="preserve"> bearer is the level of granularity for QoS control. Each bearer can be associated with several QoS parameters, e.g.:</w:t>
      </w:r>
    </w:p>
    <w:p>
      <w:pPr>
        <w:pStyle w:val="B11"/>
        <w:rPr/>
      </w:pPr>
      <w:r>
        <w:rPr/>
        <w:t>-</w:t>
        <w:tab/>
        <w:t>QoS Class Identifier (QCI): scalar that is used as a reference to access node-specific parameters that control bearer level packet forwarding treatment (e.g. scheduling weights, admission thresholds, queue management thresholds, link layer protocol configuration, etc.), and that have been pre-configured by the operator owning the eNodeB. A one-to-one mapping of standardized QCI values to standardized characteristics is for instance captured in [4] for LTE.</w:t>
      </w:r>
    </w:p>
    <w:p>
      <w:pPr>
        <w:pStyle w:val="TH"/>
        <w:rPr/>
      </w:pPr>
      <w:r>
        <w:rPr/>
        <w:t>Table 16.7-1: QCI Example (LTE)</w:t>
      </w:r>
    </w:p>
    <w:tbl>
      <w:tblPr>
        <w:tblW w:w="7583" w:type="dxa"/>
        <w:jc w:val="center"/>
        <w:tblInd w:w="0" w:type="dxa"/>
        <w:tblLayout w:type="fixed"/>
        <w:tblCellMar>
          <w:top w:w="0" w:type="dxa"/>
          <w:left w:w="108" w:type="dxa"/>
          <w:bottom w:w="0" w:type="dxa"/>
          <w:right w:w="108" w:type="dxa"/>
        </w:tblCellMar>
      </w:tblPr>
      <w:tblGrid>
        <w:gridCol w:w="637"/>
        <w:gridCol w:w="850"/>
        <w:gridCol w:w="992"/>
        <w:gridCol w:w="1134"/>
        <w:gridCol w:w="3970"/>
      </w:tblGrid>
      <w:tr>
        <w:trPr/>
        <w:tc>
          <w:tcPr>
            <w:tcW w:w="637" w:type="dxa"/>
            <w:tcBorders>
              <w:top w:val="single" w:sz="4" w:space="0" w:color="000000"/>
              <w:left w:val="single" w:sz="4" w:space="0" w:color="000000"/>
              <w:bottom w:val="single" w:sz="4" w:space="0" w:color="000000"/>
              <w:right w:val="single" w:sz="4" w:space="0" w:color="000000"/>
            </w:tcBorders>
          </w:tcPr>
          <w:p>
            <w:pPr>
              <w:pStyle w:val="TAH"/>
              <w:rPr/>
            </w:pPr>
            <w:r>
              <w:rPr/>
              <w:t>QCI</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Packet Delay Budget</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Packet Error Loss</w:t>
            </w:r>
          </w:p>
          <w:p>
            <w:pPr>
              <w:pStyle w:val="TAH"/>
              <w:rPr/>
            </w:pPr>
            <w:r>
              <w:rPr/>
              <w:t>Rate</w:t>
            </w:r>
          </w:p>
        </w:tc>
        <w:tc>
          <w:tcPr>
            <w:tcW w:w="3970" w:type="dxa"/>
            <w:tcBorders>
              <w:top w:val="single" w:sz="4" w:space="0" w:color="000000"/>
              <w:left w:val="single" w:sz="4" w:space="0" w:color="000000"/>
              <w:bottom w:val="single" w:sz="4" w:space="0" w:color="000000"/>
              <w:right w:val="single" w:sz="4" w:space="0" w:color="000000"/>
            </w:tcBorders>
          </w:tcPr>
          <w:p>
            <w:pPr>
              <w:pStyle w:val="TAH"/>
              <w:rPr/>
            </w:pPr>
            <w:r>
              <w:rPr/>
              <w:t>Example Services</w:t>
            </w:r>
          </w:p>
        </w:tc>
      </w:tr>
      <w:tr>
        <w:trPr/>
        <w:tc>
          <w:tcPr>
            <w:tcW w:w="6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C"/>
              <w:rPr/>
            </w:pPr>
            <w:r>
              <w:rPr/>
              <w:t>GBR</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80 ms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r>
              <w:rPr>
                <w:sz w:val="22"/>
                <w:vertAlign w:val="superscript"/>
              </w:rPr>
              <w:t>-2</w:t>
            </w:r>
          </w:p>
        </w:tc>
        <w:tc>
          <w:tcPr>
            <w:tcW w:w="3970" w:type="dxa"/>
            <w:tcBorders>
              <w:top w:val="single" w:sz="4" w:space="0" w:color="000000"/>
              <w:left w:val="single" w:sz="4" w:space="0" w:color="000000"/>
              <w:bottom w:val="single" w:sz="4" w:space="0" w:color="000000"/>
              <w:right w:val="single" w:sz="4" w:space="0" w:color="000000"/>
            </w:tcBorders>
          </w:tcPr>
          <w:p>
            <w:pPr>
              <w:pStyle w:val="TAL"/>
              <w:rPr/>
            </w:pPr>
            <w:r>
              <w:rPr/>
              <w:t>Conversational Voice</w:t>
            </w:r>
          </w:p>
        </w:tc>
      </w:tr>
      <w:tr>
        <w:trPr/>
        <w:tc>
          <w:tcPr>
            <w:tcW w:w="63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130 ms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r>
              <w:rPr>
                <w:sz w:val="22"/>
                <w:vertAlign w:val="superscript"/>
              </w:rPr>
              <w:t>-3</w:t>
            </w:r>
          </w:p>
        </w:tc>
        <w:tc>
          <w:tcPr>
            <w:tcW w:w="3970" w:type="dxa"/>
            <w:tcBorders>
              <w:top w:val="single" w:sz="4" w:space="0" w:color="000000"/>
              <w:left w:val="single" w:sz="4" w:space="0" w:color="000000"/>
              <w:bottom w:val="single" w:sz="4" w:space="0" w:color="000000"/>
              <w:right w:val="single" w:sz="4" w:space="0" w:color="000000"/>
            </w:tcBorders>
          </w:tcPr>
          <w:p>
            <w:pPr>
              <w:pStyle w:val="TAL"/>
              <w:rPr/>
            </w:pPr>
            <w:r>
              <w:rPr/>
              <w:t>Conversational Video (Live Streaming)</w:t>
            </w:r>
          </w:p>
        </w:tc>
      </w:tr>
      <w:tr>
        <w:trPr/>
        <w:tc>
          <w:tcPr>
            <w:tcW w:w="63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30 ms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r>
              <w:rPr>
                <w:sz w:val="22"/>
                <w:vertAlign w:val="superscript"/>
              </w:rPr>
              <w:t>-3</w:t>
            </w:r>
          </w:p>
        </w:tc>
        <w:tc>
          <w:tcPr>
            <w:tcW w:w="3970" w:type="dxa"/>
            <w:tcBorders>
              <w:top w:val="single" w:sz="4" w:space="0" w:color="000000"/>
              <w:left w:val="single" w:sz="4" w:space="0" w:color="000000"/>
              <w:bottom w:val="single" w:sz="4" w:space="0" w:color="000000"/>
              <w:right w:val="single" w:sz="4" w:space="0" w:color="000000"/>
            </w:tcBorders>
          </w:tcPr>
          <w:p>
            <w:pPr>
              <w:pStyle w:val="TAL"/>
              <w:rPr/>
            </w:pPr>
            <w:r>
              <w:rPr/>
              <w:t>Real Time Gaming</w:t>
            </w:r>
          </w:p>
        </w:tc>
      </w:tr>
      <w:tr>
        <w:trPr/>
        <w:tc>
          <w:tcPr>
            <w:tcW w:w="6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280 ms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r>
              <w:rPr>
                <w:sz w:val="22"/>
                <w:vertAlign w:val="superscript"/>
              </w:rPr>
              <w:t>-6</w:t>
            </w:r>
          </w:p>
        </w:tc>
        <w:tc>
          <w:tcPr>
            <w:tcW w:w="3970" w:type="dxa"/>
            <w:tcBorders>
              <w:top w:val="single" w:sz="4" w:space="0" w:color="000000"/>
              <w:left w:val="single" w:sz="4" w:space="0" w:color="000000"/>
              <w:bottom w:val="single" w:sz="4" w:space="0" w:color="000000"/>
              <w:right w:val="single" w:sz="4" w:space="0" w:color="000000"/>
            </w:tcBorders>
          </w:tcPr>
          <w:p>
            <w:pPr>
              <w:pStyle w:val="TAL"/>
              <w:rPr/>
            </w:pPr>
            <w:r>
              <w:rPr/>
              <w:t>Non-Conversational Video (Buffered Streaming)</w:t>
            </w:r>
          </w:p>
        </w:tc>
      </w:tr>
      <w:tr>
        <w:trPr/>
        <w:tc>
          <w:tcPr>
            <w:tcW w:w="63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C"/>
              <w:rPr/>
            </w:pPr>
            <w:r>
              <w:rPr/>
              <w:t>Non-GBR</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80 ms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r>
              <w:rPr>
                <w:sz w:val="22"/>
                <w:vertAlign w:val="superscript"/>
              </w:rPr>
              <w:t>-6</w:t>
            </w:r>
          </w:p>
        </w:tc>
        <w:tc>
          <w:tcPr>
            <w:tcW w:w="3970" w:type="dxa"/>
            <w:tcBorders>
              <w:top w:val="single" w:sz="4" w:space="0" w:color="000000"/>
              <w:left w:val="single" w:sz="4" w:space="0" w:color="000000"/>
              <w:bottom w:val="single" w:sz="4" w:space="0" w:color="000000"/>
              <w:right w:val="single" w:sz="4" w:space="0" w:color="000000"/>
            </w:tcBorders>
          </w:tcPr>
          <w:p>
            <w:pPr>
              <w:pStyle w:val="TAL"/>
              <w:rPr/>
            </w:pPr>
            <w:r>
              <w:rPr/>
              <w:t>IMS Signalling</w:t>
            </w:r>
          </w:p>
        </w:tc>
      </w:tr>
      <w:tr>
        <w:trPr/>
        <w:tc>
          <w:tcPr>
            <w:tcW w:w="63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br/>
              <w:t>280 ms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br/>
              <w:t>10</w:t>
            </w:r>
            <w:r>
              <w:rPr>
                <w:sz w:val="22"/>
                <w:vertAlign w:val="superscript"/>
              </w:rPr>
              <w:t>-6</w:t>
            </w:r>
          </w:p>
        </w:tc>
        <w:tc>
          <w:tcPr>
            <w:tcW w:w="3970" w:type="dxa"/>
            <w:tcBorders>
              <w:top w:val="single" w:sz="4" w:space="0" w:color="000000"/>
              <w:left w:val="single" w:sz="4" w:space="0" w:color="000000"/>
              <w:bottom w:val="single" w:sz="4" w:space="0" w:color="000000"/>
              <w:right w:val="single" w:sz="4" w:space="0" w:color="000000"/>
            </w:tcBorders>
          </w:tcPr>
          <w:p>
            <w:pPr>
              <w:pStyle w:val="TAL"/>
              <w:rPr/>
            </w:pPr>
            <w:r>
              <w:rPr/>
              <w:t>Video (Buffered Streaming)</w:t>
              <w:br/>
              <w:t>TCP-based (e.g., www, e-mail, chat, ftp, p2p file sharing, progressive video, etc.)</w:t>
            </w:r>
          </w:p>
        </w:tc>
      </w:tr>
      <w:tr>
        <w:trPr/>
        <w:tc>
          <w:tcPr>
            <w:tcW w:w="6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br/>
              <w:t>80 ms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br/>
              <w:t>10</w:t>
            </w:r>
            <w:r>
              <w:rPr>
                <w:sz w:val="22"/>
                <w:vertAlign w:val="superscript"/>
              </w:rPr>
              <w:t>-3</w:t>
            </w:r>
          </w:p>
        </w:tc>
        <w:tc>
          <w:tcPr>
            <w:tcW w:w="3970" w:type="dxa"/>
            <w:tcBorders>
              <w:top w:val="single" w:sz="4" w:space="0" w:color="000000"/>
              <w:left w:val="single" w:sz="4" w:space="0" w:color="000000"/>
              <w:bottom w:val="single" w:sz="4" w:space="0" w:color="000000"/>
              <w:right w:val="single" w:sz="4" w:space="0" w:color="000000"/>
            </w:tcBorders>
          </w:tcPr>
          <w:p>
            <w:pPr>
              <w:pStyle w:val="TAL"/>
              <w:rPr/>
            </w:pPr>
            <w:r>
              <w:rPr/>
              <w:t>Voice,</w:t>
              <w:br/>
              <w:t>Video (Live Streaming)</w:t>
              <w:br/>
              <w:t>Interactive Gaming</w:t>
            </w:r>
          </w:p>
        </w:tc>
      </w:tr>
      <w:tr>
        <w:trPr/>
        <w:tc>
          <w:tcPr>
            <w:tcW w:w="63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br/>
              <w:br/>
              <w:t>280 ms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br/>
              <w:br/>
              <w:t>10</w:t>
            </w:r>
            <w:r>
              <w:rPr>
                <w:sz w:val="22"/>
                <w:vertAlign w:val="superscript"/>
              </w:rPr>
              <w:t>-6</w:t>
            </w:r>
          </w:p>
        </w:tc>
        <w:tc>
          <w:tcPr>
            <w:tcW w:w="3970" w:type="dxa"/>
            <w:tcBorders>
              <w:top w:val="single" w:sz="4" w:space="0" w:color="000000"/>
              <w:left w:val="single" w:sz="4" w:space="0" w:color="000000"/>
              <w:bottom w:val="single" w:sz="4" w:space="0" w:color="000000"/>
              <w:right w:val="single" w:sz="4" w:space="0" w:color="000000"/>
            </w:tcBorders>
          </w:tcPr>
          <w:p>
            <w:pPr>
              <w:pStyle w:val="TAL"/>
              <w:rPr/>
            </w:pPr>
            <w:r>
              <w:rPr/>
              <w:t>Video (Buffered Streaming)</w:t>
              <w:br/>
              <w:t xml:space="preserve">TCP-based (e.g., www, e-mail, chat, ftp, p2p file </w:t>
            </w:r>
          </w:p>
        </w:tc>
      </w:tr>
    </w:tbl>
    <w:p>
      <w:pPr>
        <w:pStyle w:val="Normal"/>
        <w:rPr/>
      </w:pPr>
      <w:r>
        <w:rPr/>
      </w:r>
    </w:p>
    <w:p>
      <w:pPr>
        <w:pStyle w:val="B11"/>
        <w:rPr/>
      </w:pPr>
      <w:r>
        <w:rPr/>
        <w:t>-</w:t>
        <w:tab/>
        <w:t xml:space="preserve">Guaranteed Bit Rate (GBR): the bit rate that can be expected to be provided by a GBR bearer, </w:t>
      </w:r>
    </w:p>
    <w:p>
      <w:pPr>
        <w:pStyle w:val="Normal"/>
        <w:rPr>
          <w:rFonts w:eastAsia="MS Mincho;MS Mincho"/>
          <w:lang w:val="en-US"/>
        </w:rPr>
      </w:pPr>
      <w:r>
        <w:rPr>
          <w:rFonts w:eastAsia="MS Mincho;MS Mincho"/>
        </w:rPr>
        <w:t>The configuration of those QoS parameters, allows LTE-A</w:t>
      </w:r>
      <w:r>
        <w:rPr>
          <w:rFonts w:eastAsia="MS Mincho;MS Mincho"/>
        </w:rPr>
        <w:t>dvanced</w:t>
      </w:r>
      <w:r>
        <w:rPr>
          <w:rFonts w:eastAsia="MS Mincho;MS Mincho"/>
        </w:rPr>
        <w:t xml:space="preserve"> to support a wide range of services. In particular, LTE-A</w:t>
      </w:r>
      <w:r>
        <w:rPr>
          <w:rFonts w:eastAsia="MS Mincho;MS Mincho"/>
        </w:rPr>
        <w:t>dvanced</w:t>
      </w:r>
      <w:r>
        <w:rPr>
          <w:rFonts w:eastAsia="MS Mincho;MS Mincho"/>
        </w:rPr>
        <w:t xml:space="preserve"> can support basic conversational service class, rich conversational service class and conversational low delay service class. In addition, LTE-A</w:t>
      </w:r>
      <w:r>
        <w:rPr>
          <w:rFonts w:eastAsia="MS Mincho;MS Mincho"/>
        </w:rPr>
        <w:t>dvanced</w:t>
      </w:r>
      <w:r>
        <w:rPr>
          <w:rFonts w:eastAsia="MS Mincho;MS Mincho"/>
        </w:rPr>
        <w:t xml:space="preserve"> is also able to support the service classes of interactive high delay, interactive low delay, streaming live, streaming non-live and background, which are also given in </w:t>
      </w:r>
      <w:r>
        <w:rPr/>
        <w:t>clause 7.4.4 of Report ITU-R M.2135.</w:t>
      </w:r>
      <w:r>
        <w:rPr>
          <w:i/>
          <w:lang w:val="en-US"/>
        </w:rPr>
        <w:t xml:space="preserve"> Thus it can be concluded that</w:t>
      </w:r>
      <w:r>
        <w:rPr>
          <w:rFonts w:eastAsia="MS Mincho;MS Mincho"/>
          <w:i/>
          <w:lang w:val="en-US"/>
        </w:rPr>
        <w:t xml:space="preserve"> any of the evaluated</w:t>
      </w:r>
      <w:r>
        <w:rPr>
          <w:i/>
          <w:lang w:val="en-US"/>
        </w:rPr>
        <w:t xml:space="preserve"> LTE</w:t>
      </w:r>
      <w:r>
        <w:rPr>
          <w:rFonts w:eastAsia="MS Mincho;MS Mincho"/>
          <w:i/>
          <w:lang w:val="en-US"/>
        </w:rPr>
        <w:t xml:space="preserve"> </w:t>
      </w:r>
      <w:r>
        <w:rPr>
          <w:rFonts w:eastAsia="MS Mincho;MS Mincho"/>
          <w:i/>
          <w:lang w:val="en-US"/>
        </w:rPr>
        <w:t>configurations</w:t>
      </w:r>
      <w:r>
        <w:rPr>
          <w:i/>
          <w:lang w:val="en-US"/>
        </w:rPr>
        <w:t xml:space="preserve"> fulfill the ITU requirements on C-plane latency for Idle to Connected transition.</w:t>
      </w:r>
    </w:p>
    <w:p>
      <w:pPr>
        <w:pStyle w:val="Heading2"/>
        <w:tabs>
          <w:tab w:val="clear" w:pos="284"/>
          <w:tab w:val="left" w:pos="1140" w:leader="none"/>
        </w:tabs>
        <w:ind w:left="1140" w:hanging="1140"/>
        <w:rPr>
          <w:rFonts w:eastAsia="MS Mincho;MS Mincho"/>
        </w:rPr>
      </w:pPr>
      <w:bookmarkStart w:id="135" w:name="__RefHeading___Toc478248188"/>
      <w:bookmarkEnd w:id="135"/>
      <w:r>
        <w:rPr/>
        <w:t>16.8</w:t>
        <w:tab/>
      </w:r>
      <w:r>
        <w:rPr>
          <w:rFonts w:eastAsia="MS Mincho;MS Mincho"/>
        </w:rPr>
        <w:t>Conclusions of the Self-Evaluation</w:t>
      </w:r>
    </w:p>
    <w:p>
      <w:pPr>
        <w:pStyle w:val="Normal"/>
        <w:rPr>
          <w:rFonts w:eastAsia="MS Mincho;MS Mincho"/>
          <w:i/>
          <w:i/>
        </w:rPr>
      </w:pPr>
      <w:r>
        <w:rPr/>
        <w:t xml:space="preserve">Under the IMT-Advanced process, as provided in </w:t>
      </w:r>
      <w:r>
        <w:rPr/>
        <w:t>[</w:t>
      </w:r>
      <w:r>
        <w:rPr>
          <w:rFonts w:eastAsia="MS Mincho;MS Mincho"/>
        </w:rPr>
        <w:t>1</w:t>
      </w:r>
      <w:r>
        <w:rPr>
          <w:rFonts w:eastAsia="MS Mincho;MS Mincho"/>
        </w:rPr>
        <w:t>1</w:t>
      </w:r>
      <w:r>
        <w:rPr/>
        <w:t>]</w:t>
      </w:r>
      <w:r>
        <w:rPr/>
        <w:t xml:space="preserve">, Step 6 is a decision step taking into account consideration of the evaluation results and is an assessment </w:t>
      </w:r>
      <w:r>
        <w:rPr/>
        <w:t xml:space="preserve">of the proposal </w:t>
      </w:r>
      <w:r>
        <w:rPr/>
        <w:t xml:space="preserve">as to </w:t>
      </w:r>
      <w:r>
        <w:rPr/>
        <w:t>whether</w:t>
      </w:r>
      <w:r>
        <w:rPr/>
        <w:t xml:space="preserve"> </w:t>
      </w:r>
      <w:r>
        <w:rPr/>
        <w:t xml:space="preserve">it </w:t>
      </w:r>
      <w:r>
        <w:rPr/>
        <w:t>meets</w:t>
      </w:r>
      <w:r>
        <w:rPr/>
        <w:t xml:space="preserve"> a version of </w:t>
      </w:r>
      <w:r>
        <w:rPr/>
        <w:t>the minimum technical requirements and evaluation criteria of</w:t>
      </w:r>
      <w:r>
        <w:rPr/>
        <w:t xml:space="preserve"> the IMT</w:t>
      </w:r>
      <w:r>
        <w:rPr/>
        <w:noBreakHyphen/>
      </w:r>
      <w:r>
        <w:rPr/>
        <w:t xml:space="preserve">Advanced </w:t>
      </w:r>
      <w:r>
        <w:rPr/>
        <w:t xml:space="preserve">currently in force. The 3GPP self-evaluation concludes that the </w:t>
      </w:r>
      <w:r>
        <w:rPr>
          <w:i/>
        </w:rPr>
        <w:t xml:space="preserve">LTE Release 10 &amp; beyond (LTE-Advanced) </w:t>
      </w:r>
      <w:r>
        <w:rPr/>
        <w:t xml:space="preserve">SRIT and the individual FDD RIT and TDD RIT components completely satisfy the criteria of Step 6 and should move forward to Step 7 of the process. </w:t>
      </w:r>
    </w:p>
    <w:p>
      <w:pPr>
        <w:pStyle w:val="Normal"/>
        <w:rPr>
          <w:rFonts w:eastAsia="MS Mincho;MS Mincho"/>
        </w:rPr>
      </w:pPr>
      <w:r>
        <w:rPr/>
        <w:t>Under the IMT-Advanced process, as provided in</w:t>
      </w:r>
      <w:r>
        <w:rPr/>
        <w:t xml:space="preserve"> [</w:t>
      </w:r>
      <w:r>
        <w:rPr>
          <w:rFonts w:eastAsia="MS Mincho;MS Mincho"/>
        </w:rPr>
        <w:t>1</w:t>
      </w:r>
      <w:r>
        <w:rPr>
          <w:rFonts w:eastAsia="MS Mincho;MS Mincho"/>
        </w:rPr>
        <w:t>1</w:t>
      </w:r>
      <w:r>
        <w:rPr/>
        <w:t>]</w:t>
      </w:r>
      <w:r>
        <w:rPr/>
        <w:t xml:space="preserve">, Step 7 is a decision step taking into account consideration of the evaluation results.  In Step 7 an </w:t>
      </w:r>
      <w:r>
        <w:rPr/>
        <w:t xml:space="preserve">RIT or SRIT will be accepted for inclusion in the standardization phase described in Step 8 </w:t>
      </w:r>
      <w:r>
        <w:rPr/>
        <w:t xml:space="preserve">of the process </w:t>
      </w:r>
      <w:r>
        <w:rPr/>
        <w:t>if</w:t>
      </w:r>
      <w:r>
        <w:rPr/>
        <w:t xml:space="preserve"> </w:t>
      </w:r>
      <w:r>
        <w:rPr/>
        <w:t xml:space="preserve">it is determined that the RIT or SRIT meets the </w:t>
      </w:r>
      <w:r>
        <w:rPr/>
        <w:t>requirements for at least three of the four the required test environments</w:t>
      </w:r>
      <w:r>
        <w:rPr/>
        <w:t xml:space="preserve">. </w:t>
      </w:r>
      <w:r>
        <w:rPr/>
        <w:t xml:space="preserve">The 3GPP self-evaluation concludes that the </w:t>
      </w:r>
      <w:r>
        <w:rPr>
          <w:i/>
        </w:rPr>
        <w:t xml:space="preserve">LTE Release 10 &amp; beyond (LTE-Advanced) </w:t>
      </w:r>
      <w:r>
        <w:rPr/>
        <w:t>SRIT and the individual FDD RIT and TDD RIT components completely satisfy the criteria of Step 7 and should move forward to Step 8 of the process.  In particular, the SRIT and the individual FDD RIT and TDD RIT components meet all the requirements in all four of the four defined test environments.</w:t>
      </w:r>
    </w:p>
    <w:p>
      <w:pPr>
        <w:pStyle w:val="Normal"/>
        <w:rPr/>
      </w:pPr>
      <w:r>
        <w:rPr/>
        <w:t xml:space="preserve">Consequently, the 3GPP </w:t>
      </w:r>
      <w:r>
        <w:rPr>
          <w:i/>
        </w:rPr>
        <w:t xml:space="preserve">LTE Release 10 &amp; beyond (LTE-Advanced) </w:t>
      </w:r>
      <w:r>
        <w:rPr/>
        <w:t>technology should be included in the ITU-R IMT-</w:t>
      </w:r>
      <w:r>
        <w:rPr/>
        <w:t>Advanced</w:t>
      </w:r>
      <w:r>
        <w:rPr/>
        <w:t xml:space="preserve"> terrestrial component radio interface Recommendation</w:t>
      </w:r>
      <w:r>
        <w:rPr/>
        <w:t>(</w:t>
      </w:r>
      <w:r>
        <w:rPr/>
        <w:t>s</w:t>
      </w:r>
      <w:r>
        <w:rPr/>
        <w:t>)</w:t>
      </w:r>
      <w:r>
        <w:rPr/>
        <w:t xml:space="preserve">. </w:t>
      </w:r>
    </w:p>
    <w:p>
      <w:pPr>
        <w:pStyle w:val="Heading1"/>
        <w:ind w:left="1134" w:hanging="1134"/>
        <w:rPr/>
      </w:pPr>
      <w:bookmarkStart w:id="136" w:name="__RefHeading___Toc478248189"/>
      <w:r>
        <w:rPr>
          <w:lang w:val="en-US"/>
        </w:rPr>
        <w:t>16A</w:t>
      </w:r>
      <w:r>
        <w:rPr>
          <w:lang w:val="en-US"/>
        </w:rPr>
        <w:tab/>
        <w:t>P</w:t>
      </w:r>
      <w:r>
        <w:rPr>
          <w:lang w:val="en-US"/>
        </w:rPr>
        <w:t>erformance Evaluation of LTE-Advanced for 3GPP target fulfillment</w:t>
      </w:r>
      <w:bookmarkEnd w:id="136"/>
      <w:r>
        <w:rPr>
          <w:lang w:val="en-US"/>
        </w:rPr>
        <w:t xml:space="preserve"> </w:t>
      </w:r>
    </w:p>
    <w:p>
      <w:pPr>
        <w:pStyle w:val="Normal"/>
        <w:rPr/>
      </w:pPr>
      <w:r>
        <w:rPr/>
        <w:t xml:space="preserve">This chapter provide </w:t>
      </w:r>
      <w:r>
        <w:rPr>
          <w:lang w:val="en-US"/>
        </w:rPr>
        <w:t>cell spectral efficiency and cell</w:t>
      </w:r>
      <w:r>
        <w:rPr>
          <w:lang w:val="en-US"/>
        </w:rPr>
        <w:t>-</w:t>
      </w:r>
      <w:r>
        <w:rPr>
          <w:lang w:val="en-US"/>
        </w:rPr>
        <w:t>edge spectral efficiency results of LTE-Advanced technologies evaluated through extensive simulations conducted by a number of companies. System performance requirements defined in 3GPP are shown in [3], where the target values of cell spectral efficiency and cell</w:t>
      </w:r>
      <w:r>
        <w:rPr>
          <w:lang w:val="en-US"/>
        </w:rPr>
        <w:t>-</w:t>
      </w:r>
      <w:r>
        <w:rPr>
          <w:lang w:val="en-US"/>
        </w:rPr>
        <w:t xml:space="preserve">edge spectral efficiency are provided for 3GPP Case 1 channel model with 2-by-2, 4-by-2, and 4-by-4 antenna </w:t>
      </w:r>
      <w:r>
        <w:rPr>
          <w:lang w:val="en-US"/>
        </w:rPr>
        <w:t>configuration</w:t>
      </w:r>
      <w:r>
        <w:rPr>
          <w:lang w:val="en-US"/>
        </w:rPr>
        <w:t>s for downlink and 1-by-2 and 2-by-4 antenna configurations for uplink. More details of the performance evaluation assumptions and results are shown in [18].</w:t>
      </w:r>
    </w:p>
    <w:p>
      <w:pPr>
        <w:pStyle w:val="Normal"/>
        <w:rPr/>
      </w:pPr>
      <w:r>
        <w:rPr>
          <w:lang w:val="en-US"/>
        </w:rPr>
        <w:t>Tables 16A</w:t>
      </w:r>
      <w:r>
        <w:rPr>
          <w:color w:val="000000"/>
          <w:lang w:val="en-US"/>
        </w:rPr>
        <w:t xml:space="preserve">-1 </w:t>
      </w:r>
      <w:r>
        <w:rPr>
          <w:lang w:val="en-US"/>
        </w:rPr>
        <w:t>and16A</w:t>
      </w:r>
      <w:r>
        <w:rPr>
          <w:color w:val="000000"/>
          <w:lang w:val="en-US"/>
        </w:rPr>
        <w:t>-2</w:t>
      </w:r>
      <w:r>
        <w:rPr>
          <w:lang w:val="en-US"/>
        </w:rPr>
        <w:t xml:space="preserve"> show the downlink spectral efficiency results in the 3GPP Case1 environment for FDD and TDD, respectively. The tables show that</w:t>
      </w:r>
      <w:r>
        <w:rPr>
          <w:lang w:val="en-US"/>
        </w:rPr>
        <w:t>,</w:t>
      </w:r>
      <w:r>
        <w:rPr>
          <w:lang w:val="en-US"/>
        </w:rPr>
        <w:t xml:space="preserve"> with the extension of LTE Rel-8 with MU-MIMO 4 x 2</w:t>
      </w:r>
      <w:r>
        <w:rPr>
          <w:lang w:val="en-US"/>
        </w:rPr>
        <w:t>,</w:t>
      </w:r>
      <w:r>
        <w:rPr>
          <w:lang w:val="en-US"/>
        </w:rPr>
        <w:t xml:space="preserve"> the 3GPP targets are fulfilled. </w:t>
      </w:r>
      <w:r>
        <w:rPr>
          <w:i/>
          <w:lang w:val="en-US"/>
        </w:rPr>
        <w:t xml:space="preserve">Thus it can be concluded that any of </w:t>
      </w:r>
      <w:r>
        <w:rPr>
          <w:i/>
          <w:lang w:val="en-US"/>
        </w:rPr>
        <w:t xml:space="preserve">the evaluated </w:t>
      </w:r>
      <w:r>
        <w:rPr>
          <w:i/>
          <w:lang w:val="en-US"/>
        </w:rPr>
        <w:t>LTE</w:t>
      </w:r>
      <w:r>
        <w:rPr>
          <w:i/>
          <w:lang w:val="en-US"/>
        </w:rPr>
        <w:t xml:space="preserve"> configurations</w:t>
      </w:r>
      <w:r>
        <w:rPr>
          <w:i/>
          <w:lang w:val="en-US"/>
        </w:rPr>
        <w:t xml:space="preserve"> fulfill the </w:t>
      </w:r>
      <w:r>
        <w:rPr>
          <w:i/>
          <w:lang w:val="en-US"/>
        </w:rPr>
        <w:t>3GPP targets</w:t>
      </w:r>
      <w:r>
        <w:rPr>
          <w:i/>
          <w:lang w:val="en-US"/>
        </w:rPr>
        <w:t xml:space="preserve"> on downlink cell-average and cell-edge spectral efficiency for the</w:t>
      </w:r>
      <w:r>
        <w:rPr>
          <w:i/>
          <w:lang w:val="en-US"/>
        </w:rPr>
        <w:t>3GPP Case1</w:t>
      </w:r>
      <w:r>
        <w:rPr>
          <w:i/>
          <w:lang w:val="en-US"/>
        </w:rPr>
        <w:t xml:space="preserve"> environment.</w:t>
      </w:r>
      <w:r>
        <w:rPr>
          <w:i/>
          <w:lang w:val="en-US"/>
        </w:rPr>
        <w:t xml:space="preserve"> </w:t>
      </w:r>
      <w:r>
        <w:rPr>
          <w:lang w:val="en-US"/>
        </w:rPr>
        <w:t>T</w:t>
      </w:r>
      <w:r>
        <w:rPr>
          <w:lang w:val="en-US"/>
        </w:rPr>
        <w:t>he tables</w:t>
      </w:r>
      <w:r>
        <w:rPr>
          <w:lang w:val="en-US"/>
        </w:rPr>
        <w:t xml:space="preserve"> also illustrate </w:t>
      </w:r>
      <w:r>
        <w:rPr>
          <w:lang w:val="en-US"/>
        </w:rPr>
        <w:t>th</w:t>
      </w:r>
      <w:r>
        <w:rPr>
          <w:lang w:val="en-US"/>
        </w:rPr>
        <w:t>e</w:t>
      </w:r>
      <w:r>
        <w:rPr>
          <w:lang w:val="en-US"/>
        </w:rPr>
        <w:t xml:space="preserve"> </w:t>
      </w:r>
      <w:r>
        <w:rPr>
          <w:lang w:val="en-US"/>
        </w:rPr>
        <w:t xml:space="preserve">further improved performance that can be achieved by using </w:t>
      </w:r>
      <w:r>
        <w:rPr>
          <w:lang w:val="en-US"/>
        </w:rPr>
        <w:t xml:space="preserve">additional </w:t>
      </w:r>
      <w:r>
        <w:rPr>
          <w:lang w:val="en-US"/>
        </w:rPr>
        <w:t xml:space="preserve">technology </w:t>
      </w:r>
      <w:r>
        <w:rPr>
          <w:lang w:val="en-US"/>
        </w:rPr>
        <w:t>features.</w:t>
      </w:r>
    </w:p>
    <w:p>
      <w:pPr>
        <w:pStyle w:val="TH"/>
        <w:rPr/>
      </w:pPr>
      <w:r>
        <w:rPr/>
        <w:t xml:space="preserve">Table 16A-1: </w:t>
      </w:r>
      <w:r>
        <w:rPr/>
        <w:t>Downlink spectral efficiency (FDD), Case1</w:t>
      </w:r>
    </w:p>
    <w:tbl>
      <w:tblPr>
        <w:tblW w:w="7041" w:type="dxa"/>
        <w:jc w:val="center"/>
        <w:tblInd w:w="0" w:type="dxa"/>
        <w:tblLayout w:type="fixed"/>
        <w:tblCellMar>
          <w:top w:w="0" w:type="dxa"/>
          <w:left w:w="108" w:type="dxa"/>
          <w:bottom w:w="0" w:type="dxa"/>
          <w:right w:w="108" w:type="dxa"/>
        </w:tblCellMar>
      </w:tblPr>
      <w:tblGrid>
        <w:gridCol w:w="2363"/>
        <w:gridCol w:w="1345"/>
        <w:gridCol w:w="1111"/>
        <w:gridCol w:w="1246"/>
        <w:gridCol w:w="976"/>
      </w:tblGrid>
      <w:tr>
        <w:trPr>
          <w:trHeight w:val="226" w:hRule="atLeast"/>
        </w:trPr>
        <w:tc>
          <w:tcPr>
            <w:tcW w:w="236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Scheme and antenna configuration</w:t>
            </w:r>
          </w:p>
        </w:tc>
        <w:tc>
          <w:tcPr>
            <w:tcW w:w="1345" w:type="dxa"/>
            <w:vMerge w:val="restart"/>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3GPP Target</w:t>
            </w:r>
          </w:p>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(Ave./Edge)</w:t>
            </w:r>
          </w:p>
        </w:tc>
        <w:tc>
          <w:tcPr>
            <w:tcW w:w="1111" w:type="dxa"/>
            <w:vMerge w:val="restart"/>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Number of samples</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 xml:space="preserve">Cell average </w:t>
            </w:r>
            <w:r>
              <w:rPr>
                <w:rFonts w:cs="Arial" w:ascii="Arial" w:hAnsi="Arial"/>
                <w:b/>
                <w:sz w:val="18"/>
                <w:lang w:val="en-US" w:eastAsia="en-US"/>
              </w:rPr>
              <w:t>[b/s/Hz/cell]</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 xml:space="preserve">Cell edge </w:t>
            </w:r>
            <w:r>
              <w:rPr>
                <w:rFonts w:cs="Arial" w:ascii="Arial" w:hAnsi="Arial"/>
                <w:b/>
                <w:sz w:val="18"/>
                <w:lang w:val="en-US" w:eastAsia="en-US"/>
              </w:rPr>
              <w:t>[b/s/Hz]</w:t>
            </w:r>
          </w:p>
        </w:tc>
      </w:tr>
      <w:tr>
        <w:trPr>
          <w:trHeight w:val="250" w:hRule="atLeast"/>
        </w:trPr>
        <w:tc>
          <w:tcPr>
            <w:tcW w:w="236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napToGrid w:val="false"/>
              <w:spacing w:before="0" w:after="0"/>
              <w:jc w:val="center"/>
              <w:rPr>
                <w:rFonts w:ascii="Arial" w:hAnsi="Arial" w:cs="Arial"/>
                <w:b/>
                <w:b/>
                <w:sz w:val="18"/>
                <w:lang w:val="en-US" w:eastAsia="en-US"/>
              </w:rPr>
            </w:pPr>
            <w:r>
              <w:rPr>
                <w:rFonts w:cs="Arial" w:ascii="Arial" w:hAnsi="Arial"/>
                <w:b/>
                <w:sz w:val="18"/>
                <w:lang w:val="en-US" w:eastAsia="en-US"/>
              </w:rPr>
            </w:r>
          </w:p>
        </w:tc>
        <w:tc>
          <w:tcPr>
            <w:tcW w:w="1345"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napToGrid w:val="false"/>
              <w:spacing w:before="0" w:after="0"/>
              <w:jc w:val="center"/>
              <w:rPr>
                <w:rFonts w:ascii="Arial" w:hAnsi="Arial" w:cs="Arial"/>
                <w:b/>
                <w:b/>
                <w:sz w:val="18"/>
                <w:lang w:val="en-US" w:eastAsia="en-US"/>
              </w:rPr>
            </w:pPr>
            <w:r>
              <w:rPr>
                <w:rFonts w:cs="Arial" w:ascii="Arial" w:hAnsi="Arial"/>
                <w:b/>
                <w:sz w:val="18"/>
                <w:lang w:val="en-US" w:eastAsia="en-US"/>
              </w:rPr>
            </w:r>
          </w:p>
        </w:tc>
        <w:tc>
          <w:tcPr>
            <w:tcW w:w="1111"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napToGrid w:val="false"/>
              <w:spacing w:before="0" w:after="0"/>
              <w:jc w:val="center"/>
              <w:rPr>
                <w:rFonts w:ascii="Arial" w:hAnsi="Arial" w:cs="Arial"/>
                <w:b/>
                <w:b/>
                <w:sz w:val="18"/>
                <w:lang w:val="en-US" w:eastAsia="en-US"/>
              </w:rPr>
            </w:pPr>
            <w:r>
              <w:rPr>
                <w:rFonts w:cs="Arial" w:ascii="Arial" w:hAnsi="Arial"/>
                <w:b/>
                <w:sz w:val="18"/>
                <w:lang w:val="en-US" w:eastAsia="en-US"/>
              </w:rPr>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L=3</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L=3</w:t>
            </w:r>
          </w:p>
        </w:tc>
      </w:tr>
      <w:tr>
        <w:trPr>
          <w:trHeight w:val="312"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de-DE" w:eastAsia="en-US"/>
              </w:rPr>
              <w:t xml:space="preserve">MU-MIMO </w:t>
            </w:r>
            <w:r>
              <w:rPr>
                <w:rFonts w:cs="Arial" w:ascii="Arial" w:hAnsi="Arial"/>
                <w:b/>
                <w:sz w:val="18"/>
                <w:lang w:val="de-DE" w:eastAsia="en-US"/>
              </w:rPr>
              <w:t>2</w:t>
            </w:r>
            <w:r>
              <w:rPr>
                <w:rFonts w:cs="Arial" w:ascii="Arial" w:hAnsi="Arial"/>
                <w:b/>
                <w:sz w:val="18"/>
                <w:lang w:val="de-DE" w:eastAsia="en-US"/>
              </w:rPr>
              <w:t xml:space="preserve"> x 2</w:t>
            </w:r>
            <w:r>
              <w:rPr>
                <w:rFonts w:cs="Arial" w:ascii="Arial" w:hAnsi="Arial"/>
                <w:b/>
                <w:sz w:val="18"/>
                <w:lang w:val="de-DE" w:eastAsia="en-US"/>
              </w:rPr>
              <w:t xml:space="preserve"> </w:t>
            </w:r>
            <w:r>
              <w:rPr>
                <w:rFonts w:cs="Arial" w:ascii="Arial" w:hAnsi="Arial"/>
                <w:b/>
                <w:sz w:val="18"/>
                <w:lang w:val="de-DE"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pPr>
            <w:r>
              <w:rPr>
                <w:rFonts w:cs="Arial" w:ascii="Arial" w:hAnsi="Arial"/>
                <w:b/>
                <w:sz w:val="18"/>
                <w:lang w:val="en-US" w:eastAsia="en-US"/>
              </w:rPr>
              <w:t>2.4 / 0.07</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2.69</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0.090</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JP-CoMP</w:t>
            </w:r>
            <w:r>
              <w:rPr>
                <w:rFonts w:cs="Arial" w:ascii="Arial" w:hAnsi="Arial"/>
                <w:b/>
                <w:sz w:val="18"/>
                <w:lang w:val="en-US" w:eastAsia="en-US"/>
              </w:rPr>
              <w:t xml:space="preserve"> </w:t>
            </w:r>
            <w:r>
              <w:rPr>
                <w:rFonts w:cs="Arial" w:ascii="Arial" w:hAnsi="Arial"/>
                <w:b/>
                <w:sz w:val="18"/>
                <w:lang w:val="en-US" w:eastAsia="en-US"/>
              </w:rPr>
              <w:t>2</w:t>
            </w:r>
            <w:r>
              <w:rPr>
                <w:rFonts w:cs="Arial" w:ascii="Arial" w:hAnsi="Arial"/>
                <w:b/>
                <w:sz w:val="18"/>
                <w:lang w:val="en-US" w:eastAsia="en-US"/>
              </w:rPr>
              <w:t xml:space="preserve"> x 2</w:t>
            </w:r>
            <w:r>
              <w:rPr>
                <w:rFonts w:cs="Arial" w:ascii="Arial" w:hAnsi="Arial"/>
                <w:b/>
                <w:sz w:val="18"/>
                <w:lang w:val="en-US" w:eastAsia="en-US"/>
              </w:rPr>
              <w:t xml:space="preserve"> </w:t>
            </w:r>
            <w:r>
              <w:rPr>
                <w:rFonts w:cs="Arial" w:ascii="Arial" w:hAnsi="Arial"/>
                <w:b/>
                <w:sz w:val="18"/>
                <w:lang w:val="en-US" w:eastAsia="en-US"/>
              </w:rPr>
              <w:t>(</w:t>
            </w:r>
            <w:r>
              <w:rPr>
                <w:rFonts w:cs="Arial" w:ascii="Arial" w:hAnsi="Arial"/>
                <w:b/>
                <w:sz w:val="18"/>
                <w:lang w:val="en-US" w:eastAsia="en-US"/>
              </w:rPr>
              <w:t>C</w:t>
            </w:r>
            <w:r>
              <w:rPr>
                <w:rFonts w:cs="Arial" w:ascii="Arial" w:hAnsi="Arial"/>
                <w:b/>
                <w:sz w:val="18"/>
                <w:lang w:val="en-US" w:eastAsia="en-US"/>
              </w:rPr>
              <w:t>)</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2.4 / 0.07</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2.70</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0.104</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de-DE" w:eastAsia="en-US"/>
              </w:rPr>
              <w:t xml:space="preserve">MU-MIMO </w:t>
            </w:r>
            <w:r>
              <w:rPr>
                <w:rFonts w:cs="Arial" w:ascii="Arial" w:hAnsi="Arial"/>
                <w:b/>
                <w:sz w:val="18"/>
                <w:lang w:val="de-DE" w:eastAsia="en-US"/>
              </w:rPr>
              <w:t>4</w:t>
            </w:r>
            <w:r>
              <w:rPr>
                <w:rFonts w:cs="Arial" w:ascii="Arial" w:hAnsi="Arial"/>
                <w:b/>
                <w:sz w:val="18"/>
                <w:lang w:val="de-DE" w:eastAsia="en-US"/>
              </w:rPr>
              <w:t xml:space="preserve"> x 2</w:t>
            </w:r>
            <w:r>
              <w:rPr>
                <w:rFonts w:cs="Arial" w:ascii="Arial" w:hAnsi="Arial"/>
                <w:b/>
                <w:sz w:val="18"/>
                <w:lang w:val="de-DE" w:eastAsia="en-US"/>
              </w:rPr>
              <w:t xml:space="preserve"> </w:t>
            </w:r>
            <w:r>
              <w:rPr>
                <w:rFonts w:cs="Arial" w:ascii="Arial" w:hAnsi="Arial"/>
                <w:b/>
                <w:sz w:val="18"/>
                <w:lang w:val="de-DE"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2.6 / 0.09</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6</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3.43</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0.118</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pPr>
            <w:r>
              <w:rPr>
                <w:rFonts w:cs="Arial" w:ascii="Arial" w:hAnsi="Arial"/>
                <w:b/>
                <w:sz w:val="18"/>
                <w:lang w:val="fr-FR" w:eastAsia="en-US"/>
              </w:rPr>
              <w:t>CS/</w:t>
            </w:r>
            <w:r>
              <w:rPr>
                <w:rFonts w:cs="Arial" w:ascii="Arial" w:hAnsi="Arial"/>
                <w:b/>
                <w:sz w:val="18"/>
                <w:lang w:val="fr-FR" w:eastAsia="en-US"/>
              </w:rPr>
              <w:t>C</w:t>
            </w:r>
            <w:r>
              <w:rPr>
                <w:rFonts w:cs="Arial" w:ascii="Arial" w:hAnsi="Arial"/>
                <w:b/>
                <w:sz w:val="18"/>
                <w:lang w:val="fr-FR" w:eastAsia="en-US"/>
              </w:rPr>
              <w:t>B-CoMP 4 x 2</w:t>
            </w:r>
            <w:r>
              <w:rPr>
                <w:rFonts w:cs="Arial" w:ascii="Arial" w:hAnsi="Arial"/>
                <w:b/>
                <w:sz w:val="18"/>
                <w:lang w:val="fr-FR" w:eastAsia="en-US"/>
              </w:rPr>
              <w:t xml:space="preserve"> </w:t>
            </w:r>
            <w:r>
              <w:rPr>
                <w:rFonts w:cs="Arial" w:ascii="Arial" w:hAnsi="Arial"/>
                <w:b/>
                <w:sz w:val="18"/>
                <w:lang w:val="fr-FR"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en-US" w:eastAsia="en-US"/>
              </w:rPr>
              <w:t>2.6 / 0.09</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fr-FR" w:eastAsia="en-US"/>
              </w:rPr>
              <w:t>4</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fr-FR" w:eastAsia="en-US"/>
              </w:rPr>
              <w:t>3.34</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fr-FR" w:eastAsia="en-US"/>
              </w:rPr>
              <w:t>0.129</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en-US" w:eastAsia="en-US"/>
              </w:rPr>
              <w:t>JP-CoMP 4 x 2</w:t>
            </w:r>
            <w:r>
              <w:rPr>
                <w:rFonts w:cs="Arial" w:ascii="Arial" w:hAnsi="Arial"/>
                <w:b/>
                <w:sz w:val="18"/>
                <w:lang w:val="en-US" w:eastAsia="en-US"/>
              </w:rPr>
              <w:t xml:space="preserve"> </w:t>
            </w:r>
            <w:r>
              <w:rPr>
                <w:rFonts w:cs="Arial" w:ascii="Arial" w:hAnsi="Arial"/>
                <w:b/>
                <w:sz w:val="18"/>
                <w:lang w:val="en-US"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en-US" w:eastAsia="en-US"/>
              </w:rPr>
              <w:t>2.6 / 0.09</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fr-FR" w:eastAsia="en-US"/>
              </w:rPr>
              <w:t>2</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fr-FR" w:eastAsia="en-US"/>
              </w:rPr>
              <w:t>3.87</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fr-FR" w:eastAsia="en-US"/>
              </w:rPr>
              <w:t>0.162</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de-DE" w:eastAsia="en-US"/>
              </w:rPr>
              <w:t xml:space="preserve">MU-MIMO </w:t>
            </w:r>
            <w:r>
              <w:rPr>
                <w:rFonts w:cs="Arial" w:ascii="Arial" w:hAnsi="Arial"/>
                <w:b/>
                <w:sz w:val="18"/>
                <w:lang w:val="de-DE" w:eastAsia="en-US"/>
              </w:rPr>
              <w:t>4</w:t>
            </w:r>
            <w:r>
              <w:rPr>
                <w:rFonts w:cs="Arial" w:ascii="Arial" w:hAnsi="Arial"/>
                <w:b/>
                <w:sz w:val="18"/>
                <w:lang w:val="de-DE" w:eastAsia="en-US"/>
              </w:rPr>
              <w:t xml:space="preserve"> x </w:t>
            </w:r>
            <w:r>
              <w:rPr>
                <w:rFonts w:cs="Arial" w:ascii="Arial" w:hAnsi="Arial"/>
                <w:b/>
                <w:sz w:val="18"/>
                <w:lang w:val="de-DE" w:eastAsia="en-US"/>
              </w:rPr>
              <w:t xml:space="preserve">4 </w:t>
            </w:r>
            <w:r>
              <w:rPr>
                <w:rFonts w:cs="Arial" w:ascii="Arial" w:hAnsi="Arial"/>
                <w:b/>
                <w:sz w:val="18"/>
                <w:lang w:val="de-DE"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3.7 / 0.12</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5</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4.69</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0.203</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pPr>
            <w:r>
              <w:rPr>
                <w:rFonts w:cs="Arial" w:ascii="Arial" w:hAnsi="Arial"/>
                <w:b/>
                <w:sz w:val="18"/>
                <w:lang w:val="fr-FR" w:eastAsia="en-US"/>
              </w:rPr>
              <w:t>CS/</w:t>
            </w:r>
            <w:r>
              <w:rPr>
                <w:rFonts w:cs="Arial" w:ascii="Arial" w:hAnsi="Arial"/>
                <w:b/>
                <w:sz w:val="18"/>
                <w:lang w:val="fr-FR" w:eastAsia="en-US"/>
              </w:rPr>
              <w:t>C</w:t>
            </w:r>
            <w:r>
              <w:rPr>
                <w:rFonts w:cs="Arial" w:ascii="Arial" w:hAnsi="Arial"/>
                <w:b/>
                <w:sz w:val="18"/>
                <w:lang w:val="fr-FR" w:eastAsia="en-US"/>
              </w:rPr>
              <w:t xml:space="preserve">B-CoMP 4 x </w:t>
            </w:r>
            <w:r>
              <w:rPr>
                <w:rFonts w:cs="Arial" w:ascii="Arial" w:hAnsi="Arial"/>
                <w:b/>
                <w:sz w:val="18"/>
                <w:lang w:val="fr-FR" w:eastAsia="en-US"/>
              </w:rPr>
              <w:t xml:space="preserve">4 </w:t>
            </w:r>
            <w:r>
              <w:rPr>
                <w:rFonts w:cs="Arial" w:ascii="Arial" w:hAnsi="Arial"/>
                <w:b/>
                <w:sz w:val="18"/>
                <w:lang w:val="fr-FR"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3.7 / 0.12</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4.66</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0.205</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en-US" w:eastAsia="en-US"/>
              </w:rPr>
              <w:t xml:space="preserve">JP-CoMP 4 x </w:t>
            </w:r>
            <w:r>
              <w:rPr>
                <w:rFonts w:cs="Arial" w:ascii="Arial" w:hAnsi="Arial"/>
                <w:b/>
                <w:sz w:val="18"/>
                <w:lang w:val="en-US" w:eastAsia="en-US"/>
              </w:rPr>
              <w:t xml:space="preserve">4 </w:t>
            </w:r>
            <w:r>
              <w:rPr>
                <w:rFonts w:cs="Arial" w:ascii="Arial" w:hAnsi="Arial"/>
                <w:b/>
                <w:sz w:val="18"/>
                <w:lang w:val="en-US"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3.7 / 0.12</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5.19</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0.269</w:t>
            </w:r>
          </w:p>
        </w:tc>
      </w:tr>
    </w:tbl>
    <w:p>
      <w:pPr>
        <w:pStyle w:val="Normal"/>
        <w:keepNext w:val="true"/>
        <w:keepLines/>
        <w:spacing w:before="60" w:after="180"/>
        <w:jc w:val="center"/>
        <w:rPr>
          <w:rFonts w:ascii="Arial" w:hAnsi="Arial" w:cs="Arial"/>
          <w:b/>
          <w:b/>
        </w:rPr>
      </w:pPr>
      <w:r>
        <w:rPr>
          <w:rFonts w:cs="Arial" w:ascii="Arial" w:hAnsi="Arial"/>
          <w:b/>
        </w:rPr>
      </w:r>
    </w:p>
    <w:p>
      <w:pPr>
        <w:pStyle w:val="TH"/>
        <w:rPr/>
      </w:pPr>
      <w:r>
        <w:rPr/>
        <w:t xml:space="preserve">Table 16A-2: </w:t>
      </w:r>
      <w:r>
        <w:rPr/>
        <w:t>Downlink spectral efficiency (TDD), Case1</w:t>
      </w:r>
    </w:p>
    <w:tbl>
      <w:tblPr>
        <w:tblW w:w="7041" w:type="dxa"/>
        <w:jc w:val="center"/>
        <w:tblInd w:w="0" w:type="dxa"/>
        <w:tblLayout w:type="fixed"/>
        <w:tblCellMar>
          <w:top w:w="0" w:type="dxa"/>
          <w:left w:w="108" w:type="dxa"/>
          <w:bottom w:w="0" w:type="dxa"/>
          <w:right w:w="108" w:type="dxa"/>
        </w:tblCellMar>
      </w:tblPr>
      <w:tblGrid>
        <w:gridCol w:w="2363"/>
        <w:gridCol w:w="1345"/>
        <w:gridCol w:w="1111"/>
        <w:gridCol w:w="1246"/>
        <w:gridCol w:w="976"/>
      </w:tblGrid>
      <w:tr>
        <w:trPr>
          <w:trHeight w:val="226" w:hRule="atLeast"/>
        </w:trPr>
        <w:tc>
          <w:tcPr>
            <w:tcW w:w="236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Scheme and antenna configuration</w:t>
            </w:r>
          </w:p>
        </w:tc>
        <w:tc>
          <w:tcPr>
            <w:tcW w:w="1345" w:type="dxa"/>
            <w:vMerge w:val="restart"/>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3GPP Target</w:t>
            </w:r>
          </w:p>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(Ave./Edge)</w:t>
            </w:r>
          </w:p>
        </w:tc>
        <w:tc>
          <w:tcPr>
            <w:tcW w:w="1111" w:type="dxa"/>
            <w:vMerge w:val="restart"/>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Number of samples</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 xml:space="preserve">Cell average </w:t>
            </w:r>
            <w:r>
              <w:rPr>
                <w:rFonts w:cs="Arial" w:ascii="Arial" w:hAnsi="Arial"/>
                <w:b/>
                <w:sz w:val="18"/>
                <w:lang w:val="en-US" w:eastAsia="en-US"/>
              </w:rPr>
              <w:t>[b/s/Hz/cell]</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 xml:space="preserve">Cell edge </w:t>
            </w:r>
            <w:r>
              <w:rPr>
                <w:rFonts w:cs="Arial" w:ascii="Arial" w:hAnsi="Arial"/>
                <w:b/>
                <w:sz w:val="18"/>
                <w:lang w:val="en-US" w:eastAsia="en-US"/>
              </w:rPr>
              <w:t>[b/s/Hz]</w:t>
            </w:r>
          </w:p>
        </w:tc>
      </w:tr>
      <w:tr>
        <w:trPr>
          <w:trHeight w:val="250" w:hRule="atLeast"/>
        </w:trPr>
        <w:tc>
          <w:tcPr>
            <w:tcW w:w="236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napToGrid w:val="false"/>
              <w:spacing w:before="0" w:after="0"/>
              <w:jc w:val="center"/>
              <w:rPr>
                <w:rFonts w:ascii="Arial" w:hAnsi="Arial" w:cs="Arial"/>
                <w:b/>
                <w:b/>
                <w:sz w:val="18"/>
                <w:lang w:val="en-US" w:eastAsia="en-US"/>
              </w:rPr>
            </w:pPr>
            <w:r>
              <w:rPr>
                <w:rFonts w:cs="Arial" w:ascii="Arial" w:hAnsi="Arial"/>
                <w:b/>
                <w:sz w:val="18"/>
                <w:lang w:val="en-US" w:eastAsia="en-US"/>
              </w:rPr>
            </w:r>
          </w:p>
        </w:tc>
        <w:tc>
          <w:tcPr>
            <w:tcW w:w="1345"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napToGrid w:val="false"/>
              <w:spacing w:before="0" w:after="0"/>
              <w:jc w:val="center"/>
              <w:rPr>
                <w:rFonts w:ascii="Arial" w:hAnsi="Arial" w:cs="Arial"/>
                <w:b/>
                <w:b/>
                <w:sz w:val="18"/>
                <w:lang w:val="en-US" w:eastAsia="en-US"/>
              </w:rPr>
            </w:pPr>
            <w:r>
              <w:rPr>
                <w:rFonts w:cs="Arial" w:ascii="Arial" w:hAnsi="Arial"/>
                <w:b/>
                <w:sz w:val="18"/>
                <w:lang w:val="en-US" w:eastAsia="en-US"/>
              </w:rPr>
            </w:r>
          </w:p>
        </w:tc>
        <w:tc>
          <w:tcPr>
            <w:tcW w:w="1111"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napToGrid w:val="false"/>
              <w:spacing w:before="0" w:after="0"/>
              <w:jc w:val="center"/>
              <w:rPr>
                <w:rFonts w:ascii="Arial" w:hAnsi="Arial" w:cs="Arial"/>
                <w:b/>
                <w:b/>
                <w:sz w:val="18"/>
                <w:lang w:val="en-US" w:eastAsia="en-US"/>
              </w:rPr>
            </w:pPr>
            <w:r>
              <w:rPr>
                <w:rFonts w:cs="Arial" w:ascii="Arial" w:hAnsi="Arial"/>
                <w:b/>
                <w:sz w:val="18"/>
                <w:lang w:val="en-US" w:eastAsia="en-US"/>
              </w:rPr>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L=3</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L=3</w:t>
            </w:r>
          </w:p>
        </w:tc>
      </w:tr>
      <w:tr>
        <w:trPr>
          <w:trHeight w:val="312"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de-DE" w:eastAsia="en-US"/>
              </w:rPr>
              <w:t xml:space="preserve">MU-MIMO </w:t>
            </w:r>
            <w:r>
              <w:rPr>
                <w:rFonts w:cs="Arial" w:ascii="Arial" w:hAnsi="Arial"/>
                <w:b/>
                <w:sz w:val="18"/>
                <w:lang w:val="de-DE" w:eastAsia="en-US"/>
              </w:rPr>
              <w:t>2</w:t>
            </w:r>
            <w:r>
              <w:rPr>
                <w:rFonts w:cs="Arial" w:ascii="Arial" w:hAnsi="Arial"/>
                <w:b/>
                <w:sz w:val="18"/>
                <w:lang w:val="de-DE" w:eastAsia="en-US"/>
              </w:rPr>
              <w:t xml:space="preserve"> x 2</w:t>
            </w:r>
            <w:r>
              <w:rPr>
                <w:rFonts w:cs="Arial" w:ascii="Arial" w:hAnsi="Arial"/>
                <w:b/>
                <w:sz w:val="18"/>
                <w:lang w:val="de-DE" w:eastAsia="en-US"/>
              </w:rPr>
              <w:t xml:space="preserve"> </w:t>
            </w:r>
            <w:r>
              <w:rPr>
                <w:rFonts w:cs="Arial" w:ascii="Arial" w:hAnsi="Arial"/>
                <w:b/>
                <w:sz w:val="18"/>
                <w:lang w:val="de-DE"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2.4 / 0.07</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2.88</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0.113</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JP-CoMP</w:t>
            </w:r>
            <w:r>
              <w:rPr>
                <w:rFonts w:cs="Arial" w:ascii="Arial" w:hAnsi="Arial"/>
                <w:b/>
                <w:sz w:val="18"/>
                <w:lang w:val="en-US" w:eastAsia="en-US"/>
              </w:rPr>
              <w:t xml:space="preserve"> </w:t>
            </w:r>
            <w:r>
              <w:rPr>
                <w:rFonts w:cs="Arial" w:ascii="Arial" w:hAnsi="Arial"/>
                <w:b/>
                <w:sz w:val="18"/>
                <w:lang w:val="en-US" w:eastAsia="en-US"/>
              </w:rPr>
              <w:t>2</w:t>
            </w:r>
            <w:r>
              <w:rPr>
                <w:rFonts w:cs="Arial" w:ascii="Arial" w:hAnsi="Arial"/>
                <w:b/>
                <w:sz w:val="18"/>
                <w:lang w:val="en-US" w:eastAsia="en-US"/>
              </w:rPr>
              <w:t xml:space="preserve"> x 2</w:t>
            </w:r>
            <w:r>
              <w:rPr>
                <w:rFonts w:cs="Arial" w:ascii="Arial" w:hAnsi="Arial"/>
                <w:b/>
                <w:sz w:val="18"/>
                <w:lang w:val="en-US" w:eastAsia="en-US"/>
              </w:rPr>
              <w:t xml:space="preserve"> </w:t>
            </w:r>
            <w:r>
              <w:rPr>
                <w:rFonts w:cs="Arial" w:ascii="Arial" w:hAnsi="Arial"/>
                <w:b/>
                <w:sz w:val="18"/>
                <w:lang w:val="en-US" w:eastAsia="en-US"/>
              </w:rPr>
              <w:t>(</w:t>
            </w:r>
            <w:r>
              <w:rPr>
                <w:rFonts w:cs="Arial" w:ascii="Arial" w:hAnsi="Arial"/>
                <w:b/>
                <w:sz w:val="18"/>
                <w:lang w:val="en-US" w:eastAsia="en-US"/>
              </w:rPr>
              <w:t>C</w:t>
            </w:r>
            <w:r>
              <w:rPr>
                <w:rFonts w:cs="Arial" w:ascii="Arial" w:hAnsi="Arial"/>
                <w:b/>
                <w:sz w:val="18"/>
                <w:lang w:val="en-US" w:eastAsia="en-US"/>
              </w:rPr>
              <w:t>)</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2.4 / 0.07</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1</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3.15</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0.130</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de-DE" w:eastAsia="en-US"/>
              </w:rPr>
              <w:t xml:space="preserve">MU-MIMO </w:t>
            </w:r>
            <w:r>
              <w:rPr>
                <w:rFonts w:cs="Arial" w:ascii="Arial" w:hAnsi="Arial"/>
                <w:b/>
                <w:sz w:val="18"/>
                <w:lang w:val="de-DE" w:eastAsia="en-US"/>
              </w:rPr>
              <w:t>4</w:t>
            </w:r>
            <w:r>
              <w:rPr>
                <w:rFonts w:cs="Arial" w:ascii="Arial" w:hAnsi="Arial"/>
                <w:b/>
                <w:sz w:val="18"/>
                <w:lang w:val="de-DE" w:eastAsia="en-US"/>
              </w:rPr>
              <w:t xml:space="preserve"> x 2</w:t>
            </w:r>
            <w:r>
              <w:rPr>
                <w:rFonts w:cs="Arial" w:ascii="Arial" w:hAnsi="Arial"/>
                <w:b/>
                <w:sz w:val="18"/>
                <w:lang w:val="de-DE" w:eastAsia="en-US"/>
              </w:rPr>
              <w:t xml:space="preserve"> </w:t>
            </w:r>
            <w:r>
              <w:rPr>
                <w:rFonts w:cs="Arial" w:ascii="Arial" w:hAnsi="Arial"/>
                <w:b/>
                <w:sz w:val="18"/>
                <w:lang w:val="de-DE"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2.6 / 0.09</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6</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3.76</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0.151</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en-US" w:eastAsia="en-US"/>
              </w:rPr>
              <w:t>JP-CoMP 4 x 2</w:t>
            </w:r>
            <w:r>
              <w:rPr>
                <w:rFonts w:cs="Arial" w:ascii="Arial" w:hAnsi="Arial"/>
                <w:b/>
                <w:sz w:val="18"/>
                <w:lang w:val="en-US" w:eastAsia="en-US"/>
              </w:rPr>
              <w:t xml:space="preserve"> </w:t>
            </w:r>
            <w:r>
              <w:rPr>
                <w:rFonts w:cs="Arial" w:ascii="Arial" w:hAnsi="Arial"/>
                <w:b/>
                <w:sz w:val="18"/>
                <w:lang w:val="en-US"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en-US" w:eastAsia="en-US"/>
              </w:rPr>
              <w:t>2.6 / 0.09</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fr-FR" w:eastAsia="en-US"/>
              </w:rPr>
              <w:t>2</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fr-FR" w:eastAsia="en-US"/>
              </w:rPr>
              <w:t>4.64</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fr-FR" w:eastAsia="en-US"/>
              </w:rPr>
              <w:t>0.199</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de-DE" w:eastAsia="en-US"/>
              </w:rPr>
              <w:t xml:space="preserve">MU-MIMO </w:t>
            </w:r>
            <w:r>
              <w:rPr>
                <w:rFonts w:cs="Arial" w:ascii="Arial" w:hAnsi="Arial"/>
                <w:b/>
                <w:sz w:val="18"/>
                <w:lang w:val="de-DE" w:eastAsia="en-US"/>
              </w:rPr>
              <w:t>4</w:t>
            </w:r>
            <w:r>
              <w:rPr>
                <w:rFonts w:cs="Arial" w:ascii="Arial" w:hAnsi="Arial"/>
                <w:b/>
                <w:sz w:val="18"/>
                <w:lang w:val="de-DE" w:eastAsia="en-US"/>
              </w:rPr>
              <w:t xml:space="preserve"> x </w:t>
            </w:r>
            <w:r>
              <w:rPr>
                <w:rFonts w:cs="Arial" w:ascii="Arial" w:hAnsi="Arial"/>
                <w:b/>
                <w:sz w:val="18"/>
                <w:lang w:val="de-DE" w:eastAsia="en-US"/>
              </w:rPr>
              <w:t xml:space="preserve">4 </w:t>
            </w:r>
            <w:r>
              <w:rPr>
                <w:rFonts w:cs="Arial" w:ascii="Arial" w:hAnsi="Arial"/>
                <w:b/>
                <w:sz w:val="18"/>
                <w:lang w:val="de-DE"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3.7 / 0.12</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4.97</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0.209</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pPr>
            <w:r>
              <w:rPr>
                <w:rFonts w:cs="Arial" w:ascii="Arial" w:hAnsi="Arial"/>
                <w:b/>
                <w:sz w:val="18"/>
                <w:lang w:val="fr-FR" w:eastAsia="en-US"/>
              </w:rPr>
              <w:t>CS/</w:t>
            </w:r>
            <w:r>
              <w:rPr>
                <w:rFonts w:cs="Arial" w:ascii="Arial" w:hAnsi="Arial"/>
                <w:b/>
                <w:sz w:val="18"/>
                <w:lang w:val="fr-FR" w:eastAsia="en-US"/>
              </w:rPr>
              <w:t>C</w:t>
            </w:r>
            <w:r>
              <w:rPr>
                <w:rFonts w:cs="Arial" w:ascii="Arial" w:hAnsi="Arial"/>
                <w:b/>
                <w:sz w:val="18"/>
                <w:lang w:val="fr-FR" w:eastAsia="en-US"/>
              </w:rPr>
              <w:t xml:space="preserve">B-CoMP 4 x </w:t>
            </w:r>
            <w:r>
              <w:rPr>
                <w:rFonts w:cs="Arial" w:ascii="Arial" w:hAnsi="Arial"/>
                <w:b/>
                <w:sz w:val="18"/>
                <w:lang w:val="fr-FR" w:eastAsia="en-US"/>
              </w:rPr>
              <w:t xml:space="preserve">4 </w:t>
            </w:r>
            <w:r>
              <w:rPr>
                <w:rFonts w:cs="Arial" w:ascii="Arial" w:hAnsi="Arial"/>
                <w:b/>
                <w:sz w:val="18"/>
                <w:lang w:val="fr-FR"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3.7 / 0.12</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1</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5.06</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0.244</w:t>
            </w:r>
          </w:p>
        </w:tc>
      </w:tr>
      <w:tr>
        <w:trPr>
          <w:trHeight w:val="300" w:hRule="atLeast"/>
        </w:trPr>
        <w:tc>
          <w:tcPr>
            <w:tcW w:w="2363"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fr-FR" w:eastAsia="en-US"/>
              </w:rPr>
            </w:pPr>
            <w:r>
              <w:rPr>
                <w:rFonts w:cs="Arial" w:ascii="Arial" w:hAnsi="Arial"/>
                <w:b/>
                <w:sz w:val="18"/>
                <w:lang w:val="en-US" w:eastAsia="en-US"/>
              </w:rPr>
              <w:t xml:space="preserve">JP-CoMP 4 x </w:t>
            </w:r>
            <w:r>
              <w:rPr>
                <w:rFonts w:cs="Arial" w:ascii="Arial" w:hAnsi="Arial"/>
                <w:b/>
                <w:sz w:val="18"/>
                <w:lang w:val="en-US" w:eastAsia="en-US"/>
              </w:rPr>
              <w:t xml:space="preserve">4 </w:t>
            </w:r>
            <w:r>
              <w:rPr>
                <w:rFonts w:cs="Arial" w:ascii="Arial" w:hAnsi="Arial"/>
                <w:b/>
                <w:sz w:val="18"/>
                <w:lang w:val="en-US" w:eastAsia="en-US"/>
              </w:rPr>
              <w:t>(C)</w:t>
            </w:r>
          </w:p>
        </w:tc>
        <w:tc>
          <w:tcPr>
            <w:tcW w:w="1345"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3.7 / 0.12</w:t>
            </w:r>
          </w:p>
        </w:tc>
        <w:tc>
          <w:tcPr>
            <w:tcW w:w="1111"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1</w:t>
            </w:r>
          </w:p>
        </w:tc>
        <w:tc>
          <w:tcPr>
            <w:tcW w:w="124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6.61</w:t>
            </w:r>
          </w:p>
        </w:tc>
        <w:tc>
          <w:tcPr>
            <w:tcW w:w="976" w:type="dxa"/>
            <w:tcBorders>
              <w:top w:val="single" w:sz="6" w:space="0" w:color="000000"/>
              <w:left w:val="single" w:sz="6" w:space="0" w:color="000000"/>
              <w:bottom w:val="single" w:sz="6" w:space="0" w:color="000000"/>
              <w:right w:val="single" w:sz="6" w:space="0" w:color="000000"/>
            </w:tcBorders>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0.330</w:t>
            </w:r>
          </w:p>
        </w:tc>
      </w:tr>
    </w:tbl>
    <w:p>
      <w:pPr>
        <w:pStyle w:val="Normal"/>
        <w:rPr>
          <w:lang w:val="en-US"/>
        </w:rPr>
      </w:pPr>
      <w:r>
        <w:rPr>
          <w:lang w:val="en-US"/>
        </w:rPr>
      </w:r>
    </w:p>
    <w:p>
      <w:pPr>
        <w:pStyle w:val="Normal"/>
        <w:rPr/>
      </w:pPr>
      <w:r>
        <w:rPr>
          <w:lang w:val="en-US"/>
        </w:rPr>
        <w:t>Tables 16A-3 and16A-4 show the uplink spectral efficiency results in the 3GPP Case1 environment for FDD and TDD, respectively. The tables show that, Rel-8 SIMO, CoMP, SU-MIMO and MU-MIMO schemes fulfil</w:t>
      </w:r>
      <w:r>
        <w:rPr>
          <w:lang w:val="en-US"/>
        </w:rPr>
        <w:t>l</w:t>
      </w:r>
      <w:r>
        <w:rPr>
          <w:lang w:val="en-US"/>
        </w:rPr>
        <w:t xml:space="preserve"> the 3GPP targets. </w:t>
      </w:r>
      <w:r>
        <w:rPr>
          <w:i/>
          <w:lang w:val="en-US"/>
        </w:rPr>
        <w:t>Thus it can be concluded</w:t>
      </w:r>
      <w:r>
        <w:rPr>
          <w:i/>
          <w:lang w:val="en-US"/>
        </w:rPr>
        <w:t xml:space="preserve"> </w:t>
      </w:r>
      <w:r>
        <w:rPr>
          <w:i/>
          <w:lang w:val="en-US"/>
        </w:rPr>
        <w:t xml:space="preserve">that any of </w:t>
      </w:r>
      <w:r>
        <w:rPr>
          <w:i/>
          <w:lang w:val="en-US"/>
        </w:rPr>
        <w:t xml:space="preserve">the evaluated </w:t>
      </w:r>
      <w:r>
        <w:rPr>
          <w:i/>
          <w:lang w:val="en-US"/>
        </w:rPr>
        <w:t>LTE</w:t>
      </w:r>
      <w:r>
        <w:rPr>
          <w:i/>
          <w:lang w:val="en-US"/>
        </w:rPr>
        <w:t xml:space="preserve"> configurations</w:t>
      </w:r>
      <w:r>
        <w:rPr>
          <w:i/>
          <w:lang w:val="en-US"/>
        </w:rPr>
        <w:t xml:space="preserve"> fulfill the </w:t>
      </w:r>
      <w:r>
        <w:rPr>
          <w:i/>
          <w:lang w:val="en-US"/>
        </w:rPr>
        <w:t xml:space="preserve">3GPP targets </w:t>
      </w:r>
      <w:r>
        <w:rPr>
          <w:i/>
          <w:lang w:val="en-US"/>
        </w:rPr>
        <w:t xml:space="preserve">on </w:t>
      </w:r>
      <w:r>
        <w:rPr>
          <w:i/>
          <w:lang w:val="en-US"/>
        </w:rPr>
        <w:t>uplink</w:t>
      </w:r>
      <w:r>
        <w:rPr>
          <w:i/>
          <w:lang w:val="en-US"/>
        </w:rPr>
        <w:t xml:space="preserve"> cell-average and cell-edge spectral efficiency for the </w:t>
      </w:r>
      <w:r>
        <w:rPr>
          <w:i/>
          <w:lang w:val="en-US"/>
        </w:rPr>
        <w:t>3GPP Case1</w:t>
      </w:r>
      <w:r>
        <w:rPr>
          <w:i/>
          <w:lang w:val="en-US"/>
        </w:rPr>
        <w:t xml:space="preserve"> environment.</w:t>
      </w:r>
      <w:r>
        <w:rPr>
          <w:i/>
          <w:lang w:val="en-US"/>
        </w:rPr>
        <w:t xml:space="preserve"> </w:t>
      </w:r>
      <w:r>
        <w:rPr>
          <w:lang w:val="en-US"/>
        </w:rPr>
        <w:t>T</w:t>
      </w:r>
      <w:r>
        <w:rPr>
          <w:lang w:val="en-US"/>
        </w:rPr>
        <w:t>he tables</w:t>
      </w:r>
      <w:r>
        <w:rPr>
          <w:lang w:val="en-US"/>
        </w:rPr>
        <w:t xml:space="preserve"> also illustrate the further improved performance that can be achieved by using </w:t>
      </w:r>
      <w:r>
        <w:rPr>
          <w:lang w:val="en-US"/>
        </w:rPr>
        <w:t xml:space="preserve">additional </w:t>
      </w:r>
      <w:r>
        <w:rPr>
          <w:lang w:val="en-US"/>
        </w:rPr>
        <w:t xml:space="preserve">technology </w:t>
      </w:r>
      <w:r>
        <w:rPr>
          <w:lang w:val="en-US"/>
        </w:rPr>
        <w:t>features.</w:t>
      </w:r>
    </w:p>
    <w:p>
      <w:pPr>
        <w:pStyle w:val="TH"/>
        <w:rPr/>
      </w:pPr>
      <w:r>
        <w:rPr/>
        <w:t xml:space="preserve">Table 16A-3: </w:t>
      </w:r>
      <w:r>
        <w:rPr/>
        <w:t>Uplink spectral efficiency (FDD), Case1</w:t>
      </w:r>
    </w:p>
    <w:tbl>
      <w:tblPr>
        <w:tblW w:w="8324" w:type="dxa"/>
        <w:jc w:val="center"/>
        <w:tblInd w:w="0" w:type="dxa"/>
        <w:tblLayout w:type="fixed"/>
        <w:tblCellMar>
          <w:top w:w="0" w:type="dxa"/>
          <w:left w:w="108" w:type="dxa"/>
          <w:bottom w:w="0" w:type="dxa"/>
          <w:right w:w="108" w:type="dxa"/>
        </w:tblCellMar>
      </w:tblPr>
      <w:tblGrid>
        <w:gridCol w:w="2896"/>
        <w:gridCol w:w="1357"/>
        <w:gridCol w:w="1357"/>
        <w:gridCol w:w="1357"/>
        <w:gridCol w:w="1357"/>
      </w:tblGrid>
      <w:tr>
        <w:trPr>
          <w:trHeight w:val="477"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Scheme and antenna configuration</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3GPP Target</w:t>
            </w:r>
          </w:p>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(Ave./Edge)</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Number of samples</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Cell average</w:t>
            </w:r>
          </w:p>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[b/s/Hz/cell]</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 xml:space="preserve">Cell edge </w:t>
            </w:r>
            <w:r>
              <w:rPr>
                <w:rFonts w:cs="Arial" w:ascii="Arial" w:hAnsi="Arial"/>
                <w:b/>
                <w:sz w:val="18"/>
                <w:lang w:val="en-US" w:eastAsia="en-US"/>
              </w:rPr>
              <w:t>[b/s/Hz]</w:t>
            </w:r>
          </w:p>
        </w:tc>
      </w:tr>
      <w:tr>
        <w:trPr>
          <w:trHeight w:val="306"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 xml:space="preserve">Rel-8 SIMO 1 x </w:t>
            </w:r>
            <w:r>
              <w:rPr>
                <w:rFonts w:cs="Arial" w:ascii="Arial" w:hAnsi="Arial"/>
                <w:b/>
                <w:sz w:val="18"/>
                <w:lang w:val="en-US" w:eastAsia="en-US"/>
              </w:rPr>
              <w:t xml:space="preserve">2 </w:t>
            </w:r>
            <w:r>
              <w:rPr>
                <w:rFonts w:cs="Arial" w:ascii="Arial" w:hAnsi="Arial"/>
                <w:b/>
                <w:sz w:val="18"/>
                <w:lang w:val="en-US" w:eastAsia="en-US"/>
              </w:rPr>
              <w:t>(C)</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1.2 / 0.04</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6</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1.</w:t>
            </w:r>
            <w:r>
              <w:rPr>
                <w:rFonts w:cs="Arial" w:ascii="Arial" w:hAnsi="Arial"/>
                <w:b/>
                <w:sz w:val="18"/>
                <w:lang w:val="en-US" w:eastAsia="en-US"/>
              </w:rPr>
              <w:t>33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0.0</w:t>
            </w:r>
            <w:r>
              <w:rPr>
                <w:rFonts w:cs="Arial" w:ascii="Arial" w:hAnsi="Arial"/>
                <w:b/>
                <w:sz w:val="18"/>
                <w:lang w:val="en-US" w:eastAsia="en-US"/>
              </w:rPr>
              <w:t>47</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pl-PL" w:eastAsia="en-US"/>
              </w:rPr>
            </w:pPr>
            <w:r>
              <w:rPr>
                <w:rFonts w:cs="Arial" w:ascii="Arial" w:hAnsi="Arial"/>
                <w:b/>
                <w:sz w:val="18"/>
                <w:lang w:val="pl-PL" w:eastAsia="en-US"/>
              </w:rPr>
              <w:t>CoMP</w:t>
            </w:r>
            <w:r>
              <w:rPr>
                <w:rFonts w:cs="Arial" w:ascii="Arial" w:hAnsi="Arial"/>
                <w:b/>
                <w:sz w:val="18"/>
                <w:lang w:val="pl-PL" w:eastAsia="en-US"/>
              </w:rPr>
              <w:t xml:space="preserve"> 1 x 2</w:t>
            </w:r>
            <w:r>
              <w:rPr>
                <w:rFonts w:cs="Arial" w:ascii="Arial" w:hAnsi="Arial"/>
                <w:b/>
                <w:sz w:val="18"/>
                <w:lang w:val="pl-PL" w:eastAsia="en-US"/>
              </w:rPr>
              <w:t xml:space="preserve"> </w:t>
            </w:r>
            <w:r>
              <w:rPr>
                <w:rFonts w:cs="Arial" w:ascii="Arial" w:hAnsi="Arial"/>
                <w:b/>
                <w:sz w:val="18"/>
                <w:lang w:val="pl-PL" w:eastAsia="en-US"/>
              </w:rPr>
              <w:t>(</w:t>
            </w:r>
            <w:r>
              <w:rPr>
                <w:rFonts w:cs="Arial" w:ascii="Arial" w:hAnsi="Arial"/>
                <w:b/>
                <w:sz w:val="18"/>
                <w:lang w:val="pl-PL" w:eastAsia="en-US"/>
              </w:rPr>
              <w:t>C</w:t>
            </w:r>
            <w:r>
              <w:rPr>
                <w:rFonts w:cs="Arial" w:ascii="Arial" w:hAnsi="Arial"/>
                <w:b/>
                <w:sz w:val="18"/>
                <w:lang w:val="pl-PL" w:eastAsia="en-US"/>
              </w:rPr>
              <w:t>)</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pl-PL" w:eastAsia="en-US"/>
              </w:rPr>
            </w:pPr>
            <w:r>
              <w:rPr>
                <w:rFonts w:cs="Arial" w:ascii="Arial" w:hAnsi="Arial"/>
                <w:b/>
                <w:sz w:val="18"/>
                <w:lang w:val="en-US" w:eastAsia="en-US"/>
              </w:rPr>
              <w:t>1.2 / 0.04</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pl-PL" w:eastAsia="en-US"/>
              </w:rPr>
            </w:pPr>
            <w:r>
              <w:rPr>
                <w:rFonts w:cs="Arial" w:ascii="Arial" w:hAnsi="Arial"/>
                <w:b/>
                <w:sz w:val="18"/>
                <w:lang w:val="en-US" w:eastAsia="en-US"/>
              </w:rPr>
              <w:t>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pl-PL" w:eastAsia="en-US"/>
              </w:rPr>
            </w:pPr>
            <w:r>
              <w:rPr>
                <w:rFonts w:cs="Arial" w:ascii="Arial" w:hAnsi="Arial"/>
                <w:b/>
                <w:sz w:val="18"/>
                <w:lang w:val="en-US" w:eastAsia="en-US"/>
              </w:rPr>
              <w:t>1.40</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pl-PL" w:eastAsia="en-US"/>
              </w:rPr>
            </w:pPr>
            <w:r>
              <w:rPr>
                <w:rFonts w:cs="Arial" w:ascii="Arial" w:hAnsi="Arial"/>
                <w:b/>
                <w:sz w:val="18"/>
                <w:lang w:val="en-US" w:eastAsia="en-US"/>
              </w:rPr>
              <w:t>0.0</w:t>
            </w:r>
            <w:r>
              <w:rPr>
                <w:rFonts w:cs="Arial" w:ascii="Arial" w:hAnsi="Arial"/>
                <w:b/>
                <w:sz w:val="18"/>
                <w:lang w:val="en-US" w:eastAsia="en-US"/>
              </w:rPr>
              <w:t>51</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pPr>
            <w:r>
              <w:rPr>
                <w:rFonts w:cs="Arial" w:ascii="Arial" w:hAnsi="Arial"/>
                <w:b/>
                <w:sz w:val="18"/>
                <w:lang w:val="en-US" w:eastAsia="en-US"/>
              </w:rPr>
              <w:t>S</w:t>
            </w:r>
            <w:r>
              <w:rPr>
                <w:rFonts w:cs="Arial" w:ascii="Arial" w:hAnsi="Arial"/>
                <w:b/>
                <w:sz w:val="18"/>
                <w:lang w:val="en-US" w:eastAsia="en-US"/>
              </w:rPr>
              <w:t>U-MIMO 2</w:t>
            </w:r>
            <w:r>
              <w:rPr>
                <w:rFonts w:cs="Arial" w:ascii="Arial" w:hAnsi="Arial"/>
                <w:b/>
                <w:sz w:val="18"/>
                <w:lang w:val="en-US" w:eastAsia="en-US"/>
              </w:rPr>
              <w:t xml:space="preserve"> </w:t>
            </w:r>
            <w:r>
              <w:rPr>
                <w:rFonts w:cs="Arial" w:ascii="Arial" w:hAnsi="Arial"/>
                <w:b/>
                <w:sz w:val="18"/>
                <w:lang w:val="en-US" w:eastAsia="en-US"/>
              </w:rPr>
              <w:t>x</w:t>
            </w:r>
            <w:r>
              <w:rPr>
                <w:rFonts w:cs="Arial" w:ascii="Arial" w:hAnsi="Arial"/>
                <w:b/>
                <w:sz w:val="18"/>
                <w:lang w:val="en-US" w:eastAsia="en-US"/>
              </w:rPr>
              <w:t xml:space="preserve"> </w:t>
            </w:r>
            <w:r>
              <w:rPr>
                <w:rFonts w:cs="Arial" w:ascii="Arial" w:hAnsi="Arial"/>
                <w:b/>
                <w:sz w:val="18"/>
                <w:lang w:val="en-US" w:eastAsia="en-US"/>
              </w:rPr>
              <w:t>4 (</w:t>
            </w:r>
            <w:r>
              <w:rPr>
                <w:rFonts w:cs="Arial" w:ascii="Arial" w:hAnsi="Arial"/>
                <w:b/>
                <w:sz w:val="18"/>
                <w:lang w:val="en-US" w:eastAsia="en-US"/>
              </w:rPr>
              <w:t>C</w:t>
            </w:r>
            <w:r>
              <w:rPr>
                <w:rFonts w:cs="Arial" w:ascii="Arial" w:hAnsi="Arial"/>
                <w:b/>
                <w:sz w:val="18"/>
                <w:lang w:val="en-US" w:eastAsia="en-US"/>
              </w:rPr>
              <w:t>)</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2.0 / 0.07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6</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2.27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0.091</w:t>
            </w:r>
          </w:p>
        </w:tc>
      </w:tr>
    </w:tbl>
    <w:p>
      <w:pPr>
        <w:pStyle w:val="Normal"/>
        <w:keepNext w:val="true"/>
        <w:keepLines/>
        <w:spacing w:before="60" w:after="180"/>
        <w:jc w:val="center"/>
        <w:rPr>
          <w:rFonts w:ascii="Arial" w:hAnsi="Arial" w:cs="Arial"/>
          <w:b/>
          <w:b/>
        </w:rPr>
      </w:pPr>
      <w:r>
        <w:rPr>
          <w:rFonts w:cs="Arial" w:ascii="Arial" w:hAnsi="Arial"/>
          <w:b/>
        </w:rPr>
      </w:r>
    </w:p>
    <w:p>
      <w:pPr>
        <w:pStyle w:val="TH"/>
        <w:rPr/>
      </w:pPr>
      <w:r>
        <w:rPr/>
        <w:t xml:space="preserve">Table 16A-4: </w:t>
      </w:r>
      <w:r>
        <w:rPr/>
        <w:t>Uplink spectral efficiency (TDD), Case1</w:t>
      </w:r>
    </w:p>
    <w:tbl>
      <w:tblPr>
        <w:tblW w:w="8324" w:type="dxa"/>
        <w:jc w:val="center"/>
        <w:tblInd w:w="0" w:type="dxa"/>
        <w:tblLayout w:type="fixed"/>
        <w:tblCellMar>
          <w:top w:w="0" w:type="dxa"/>
          <w:left w:w="108" w:type="dxa"/>
          <w:bottom w:w="0" w:type="dxa"/>
          <w:right w:w="108" w:type="dxa"/>
        </w:tblCellMar>
      </w:tblPr>
      <w:tblGrid>
        <w:gridCol w:w="2896"/>
        <w:gridCol w:w="1357"/>
        <w:gridCol w:w="1357"/>
        <w:gridCol w:w="1357"/>
        <w:gridCol w:w="1357"/>
      </w:tblGrid>
      <w:tr>
        <w:trPr>
          <w:trHeight w:val="477"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Scheme and antenna configuration</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3GPP Target</w:t>
            </w:r>
          </w:p>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(Ave./Edge)</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Number of samples</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pPr>
            <w:r>
              <w:rPr>
                <w:rFonts w:cs="Arial" w:ascii="Arial" w:hAnsi="Arial"/>
                <w:b/>
                <w:sz w:val="18"/>
                <w:lang w:val="en-US" w:eastAsia="en-US"/>
              </w:rPr>
              <w:t>Cell average</w:t>
            </w:r>
          </w:p>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[b/s/Hz/cell]</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Cell edge</w:t>
            </w:r>
          </w:p>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[b/s/Hz]</w:t>
            </w:r>
          </w:p>
        </w:tc>
      </w:tr>
      <w:tr>
        <w:trPr>
          <w:trHeight w:val="306"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 xml:space="preserve">Rel-8 SIMO 1 x </w:t>
            </w:r>
            <w:r>
              <w:rPr>
                <w:rFonts w:cs="Arial" w:ascii="Arial" w:hAnsi="Arial"/>
                <w:b/>
                <w:sz w:val="18"/>
                <w:lang w:val="en-US" w:eastAsia="en-US"/>
              </w:rPr>
              <w:t xml:space="preserve">2 </w:t>
            </w:r>
            <w:r>
              <w:rPr>
                <w:rFonts w:cs="Arial" w:ascii="Arial" w:hAnsi="Arial"/>
                <w:b/>
                <w:sz w:val="18"/>
                <w:lang w:val="en-US" w:eastAsia="en-US"/>
              </w:rPr>
              <w:t>(</w:t>
            </w:r>
            <w:r>
              <w:rPr>
                <w:rFonts w:cs="Arial" w:ascii="Arial" w:hAnsi="Arial"/>
                <w:b/>
                <w:sz w:val="18"/>
                <w:lang w:val="en-US" w:eastAsia="en-US"/>
              </w:rPr>
              <w:t>C</w:t>
            </w:r>
            <w:r>
              <w:rPr>
                <w:rFonts w:cs="Arial" w:ascii="Arial" w:hAnsi="Arial"/>
                <w:b/>
                <w:sz w:val="18"/>
                <w:lang w:val="en-US" w:eastAsia="en-US"/>
              </w:rPr>
              <w:t>)</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1.2 / 0.04</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1.24</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0.0</w:t>
            </w:r>
            <w:r>
              <w:rPr>
                <w:rFonts w:cs="Arial" w:ascii="Arial" w:hAnsi="Arial"/>
                <w:b/>
                <w:sz w:val="18"/>
                <w:lang w:val="en-US" w:eastAsia="en-US"/>
              </w:rPr>
              <w:t>45</w:t>
            </w:r>
          </w:p>
        </w:tc>
      </w:tr>
      <w:tr>
        <w:trPr>
          <w:trHeight w:val="306"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CoMP</w:t>
            </w:r>
            <w:r>
              <w:rPr>
                <w:rFonts w:cs="Arial" w:ascii="Arial" w:hAnsi="Arial"/>
                <w:b/>
                <w:sz w:val="18"/>
                <w:lang w:val="en-US" w:eastAsia="en-US"/>
              </w:rPr>
              <w:t xml:space="preserve"> </w:t>
            </w:r>
            <w:r>
              <w:rPr>
                <w:rFonts w:cs="Arial" w:ascii="Arial" w:hAnsi="Arial"/>
                <w:b/>
                <w:sz w:val="18"/>
                <w:lang w:val="en-US" w:eastAsia="en-US"/>
              </w:rPr>
              <w:t xml:space="preserve">1 </w:t>
            </w:r>
            <w:r>
              <w:rPr>
                <w:rFonts w:cs="Arial" w:ascii="Arial" w:hAnsi="Arial"/>
                <w:b/>
                <w:sz w:val="18"/>
                <w:lang w:val="en-US" w:eastAsia="en-US"/>
              </w:rPr>
              <w:t>x</w:t>
            </w:r>
            <w:r>
              <w:rPr>
                <w:rFonts w:cs="Arial" w:ascii="Arial" w:hAnsi="Arial"/>
                <w:b/>
                <w:sz w:val="18"/>
                <w:lang w:val="en-US" w:eastAsia="en-US"/>
              </w:rPr>
              <w:t xml:space="preserve"> 2</w:t>
            </w:r>
            <w:r>
              <w:rPr>
                <w:rFonts w:cs="Arial" w:ascii="Arial" w:hAnsi="Arial"/>
                <w:b/>
                <w:sz w:val="18"/>
                <w:lang w:val="en-US" w:eastAsia="en-US"/>
              </w:rPr>
              <w:t xml:space="preserve"> (</w:t>
            </w:r>
            <w:r>
              <w:rPr>
                <w:rFonts w:cs="Arial" w:ascii="Arial" w:hAnsi="Arial"/>
                <w:b/>
                <w:sz w:val="18"/>
                <w:lang w:val="en-US" w:eastAsia="en-US"/>
              </w:rPr>
              <w:t>C</w:t>
            </w:r>
            <w:r>
              <w:rPr>
                <w:rFonts w:cs="Arial" w:ascii="Arial" w:hAnsi="Arial"/>
                <w:b/>
                <w:sz w:val="18"/>
                <w:lang w:val="en-US" w:eastAsia="en-US"/>
              </w:rPr>
              <w:t>)</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1.2 / 0.04</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1.</w:t>
            </w:r>
            <w:r>
              <w:rPr>
                <w:rFonts w:cs="Arial" w:ascii="Arial" w:hAnsi="Arial"/>
                <w:b/>
                <w:sz w:val="18"/>
                <w:lang w:val="en-US" w:eastAsia="en-US"/>
              </w:rPr>
              <w:t>51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0.0</w:t>
            </w:r>
            <w:r>
              <w:rPr>
                <w:rFonts w:cs="Arial" w:ascii="Arial" w:hAnsi="Arial"/>
                <w:b/>
                <w:sz w:val="18"/>
                <w:lang w:val="en-US" w:eastAsia="en-US"/>
              </w:rPr>
              <w:t>51</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pl-PL" w:eastAsia="en-US"/>
              </w:rPr>
            </w:pPr>
            <w:r>
              <w:rPr>
                <w:rFonts w:cs="Arial" w:ascii="Arial" w:hAnsi="Arial"/>
                <w:b/>
                <w:sz w:val="18"/>
                <w:lang w:val="pl-PL" w:eastAsia="en-US"/>
              </w:rPr>
              <w:t>S</w:t>
            </w:r>
            <w:r>
              <w:rPr>
                <w:rFonts w:cs="Arial" w:ascii="Arial" w:hAnsi="Arial"/>
                <w:b/>
                <w:sz w:val="18"/>
                <w:lang w:val="pl-PL" w:eastAsia="en-US"/>
              </w:rPr>
              <w:t xml:space="preserve">U-MIMO </w:t>
            </w:r>
            <w:r>
              <w:rPr>
                <w:rFonts w:cs="Arial" w:ascii="Arial" w:hAnsi="Arial"/>
                <w:b/>
                <w:sz w:val="18"/>
                <w:lang w:val="pl-PL" w:eastAsia="en-US"/>
              </w:rPr>
              <w:t>2</w:t>
            </w:r>
            <w:r>
              <w:rPr>
                <w:rFonts w:cs="Arial" w:ascii="Arial" w:hAnsi="Arial"/>
                <w:b/>
                <w:sz w:val="18"/>
                <w:lang w:val="pl-PL" w:eastAsia="en-US"/>
              </w:rPr>
              <w:t xml:space="preserve"> x 4</w:t>
            </w:r>
            <w:r>
              <w:rPr>
                <w:rFonts w:cs="Arial" w:ascii="Arial" w:hAnsi="Arial"/>
                <w:b/>
                <w:sz w:val="18"/>
                <w:lang w:val="pl-PL" w:eastAsia="en-US"/>
              </w:rPr>
              <w:t xml:space="preserve"> </w:t>
            </w:r>
            <w:r>
              <w:rPr>
                <w:rFonts w:cs="Arial" w:ascii="Arial" w:hAnsi="Arial"/>
                <w:b/>
                <w:sz w:val="18"/>
                <w:lang w:val="pl-PL" w:eastAsia="en-US"/>
              </w:rPr>
              <w:t>(</w:t>
            </w:r>
            <w:r>
              <w:rPr>
                <w:rFonts w:cs="Arial" w:ascii="Arial" w:hAnsi="Arial"/>
                <w:b/>
                <w:sz w:val="18"/>
                <w:lang w:val="pl-PL" w:eastAsia="en-US"/>
              </w:rPr>
              <w:t>C</w:t>
            </w:r>
            <w:r>
              <w:rPr>
                <w:rFonts w:cs="Arial" w:ascii="Arial" w:hAnsi="Arial"/>
                <w:b/>
                <w:sz w:val="18"/>
                <w:lang w:val="pl-PL" w:eastAsia="en-US"/>
              </w:rPr>
              <w:t>)</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pl-PL" w:eastAsia="en-US"/>
              </w:rPr>
            </w:pPr>
            <w:r>
              <w:rPr>
                <w:rFonts w:cs="Arial" w:ascii="Arial" w:hAnsi="Arial"/>
                <w:b/>
                <w:sz w:val="18"/>
                <w:lang w:val="en-US" w:eastAsia="en-US"/>
              </w:rPr>
              <w:t>2.0 / 0.07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pl-PL" w:eastAsia="en-US"/>
              </w:rPr>
            </w:pPr>
            <w:r>
              <w:rPr>
                <w:rFonts w:cs="Arial" w:ascii="Arial" w:hAnsi="Arial"/>
                <w:b/>
                <w:sz w:val="18"/>
                <w:lang w:val="en-US" w:eastAsia="en-US"/>
              </w:rPr>
              <w:t>3</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pl-PL" w:eastAsia="en-US"/>
              </w:rPr>
            </w:pPr>
            <w:r>
              <w:rPr>
                <w:rFonts w:cs="Arial" w:ascii="Arial" w:hAnsi="Arial"/>
                <w:b/>
                <w:sz w:val="18"/>
                <w:lang w:val="en-US" w:eastAsia="en-US"/>
              </w:rPr>
              <w:t>2.</w:t>
            </w:r>
            <w:r>
              <w:rPr>
                <w:rFonts w:cs="Arial" w:ascii="Arial" w:hAnsi="Arial"/>
                <w:b/>
                <w:sz w:val="18"/>
                <w:lang w:val="en-US" w:eastAsia="en-US"/>
              </w:rPr>
              <w:t>15</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pl-PL" w:eastAsia="en-US"/>
              </w:rPr>
            </w:pPr>
            <w:r>
              <w:rPr>
                <w:rFonts w:cs="Arial" w:ascii="Arial" w:hAnsi="Arial"/>
                <w:b/>
                <w:sz w:val="18"/>
                <w:lang w:val="en-US" w:eastAsia="en-US"/>
              </w:rPr>
              <w:t>0.0</w:t>
            </w:r>
            <w:r>
              <w:rPr>
                <w:rFonts w:cs="Arial" w:ascii="Arial" w:hAnsi="Arial"/>
                <w:b/>
                <w:sz w:val="18"/>
                <w:lang w:val="en-US" w:eastAsia="en-US"/>
              </w:rPr>
              <w:t>90</w:t>
            </w:r>
          </w:p>
        </w:tc>
      </w:tr>
      <w:tr>
        <w:trPr>
          <w:trHeight w:val="294" w:hRule="atLeast"/>
        </w:trPr>
        <w:tc>
          <w:tcPr>
            <w:tcW w:w="2896"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pPr>
            <w:r>
              <w:rPr>
                <w:rFonts w:cs="Arial" w:ascii="Arial" w:hAnsi="Arial"/>
                <w:b/>
                <w:sz w:val="18"/>
                <w:lang w:val="en-US" w:eastAsia="en-US"/>
              </w:rPr>
              <w:t>MU-MIMO 2</w:t>
            </w:r>
            <w:r>
              <w:rPr>
                <w:rFonts w:cs="Arial" w:ascii="Arial" w:hAnsi="Arial"/>
                <w:b/>
                <w:sz w:val="18"/>
                <w:lang w:val="en-US" w:eastAsia="en-US"/>
              </w:rPr>
              <w:t xml:space="preserve"> </w:t>
            </w:r>
            <w:r>
              <w:rPr>
                <w:rFonts w:cs="Arial" w:ascii="Arial" w:hAnsi="Arial"/>
                <w:b/>
                <w:sz w:val="18"/>
                <w:lang w:val="en-US" w:eastAsia="en-US"/>
              </w:rPr>
              <w:t>x</w:t>
            </w:r>
            <w:r>
              <w:rPr>
                <w:rFonts w:cs="Arial" w:ascii="Arial" w:hAnsi="Arial"/>
                <w:b/>
                <w:sz w:val="18"/>
                <w:lang w:val="en-US" w:eastAsia="en-US"/>
              </w:rPr>
              <w:t xml:space="preserve"> </w:t>
            </w:r>
            <w:r>
              <w:rPr>
                <w:rFonts w:cs="Arial" w:ascii="Arial" w:hAnsi="Arial"/>
                <w:b/>
                <w:sz w:val="18"/>
                <w:lang w:val="en-US" w:eastAsia="en-US"/>
              </w:rPr>
              <w:t>4 (</w:t>
            </w:r>
            <w:r>
              <w:rPr>
                <w:rFonts w:cs="Arial" w:ascii="Arial" w:hAnsi="Arial"/>
                <w:b/>
                <w:sz w:val="18"/>
                <w:lang w:val="en-US" w:eastAsia="en-US"/>
              </w:rPr>
              <w:t>C</w:t>
            </w:r>
            <w:r>
              <w:rPr>
                <w:rFonts w:cs="Arial" w:ascii="Arial" w:hAnsi="Arial"/>
                <w:b/>
                <w:sz w:val="18"/>
                <w:lang w:val="en-US" w:eastAsia="en-US"/>
              </w:rPr>
              <w:t>)</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2.0 / 0.07</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1</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2.</w:t>
            </w:r>
            <w:r>
              <w:rPr>
                <w:rFonts w:cs="Arial" w:ascii="Arial" w:hAnsi="Arial"/>
                <w:b/>
                <w:sz w:val="18"/>
                <w:lang w:val="en-US" w:eastAsia="en-US"/>
              </w:rPr>
              <w:t>59</w:t>
            </w:r>
          </w:p>
        </w:tc>
        <w:tc>
          <w:tcPr>
            <w:tcW w:w="1357" w:type="dxa"/>
            <w:tcBorders>
              <w:top w:val="single" w:sz="6" w:space="0" w:color="000000"/>
              <w:left w:val="single" w:sz="6" w:space="0" w:color="000000"/>
              <w:bottom w:val="single" w:sz="6" w:space="0" w:color="000000"/>
              <w:right w:val="single" w:sz="6" w:space="0" w:color="000000"/>
            </w:tcBorders>
            <w:vAlign w:val="center"/>
          </w:tcPr>
          <w:p>
            <w:pPr>
              <w:pStyle w:val="Normal"/>
              <w:keepNext w:val="true"/>
              <w:widowControl w:val="false"/>
              <w:spacing w:before="0" w:after="0"/>
              <w:jc w:val="center"/>
              <w:rPr>
                <w:rFonts w:ascii="Arial" w:hAnsi="Arial" w:cs="Arial"/>
                <w:b/>
                <w:b/>
                <w:sz w:val="18"/>
                <w:lang w:val="en-US" w:eastAsia="en-US"/>
              </w:rPr>
            </w:pPr>
            <w:r>
              <w:rPr>
                <w:rFonts w:cs="Arial" w:ascii="Arial" w:hAnsi="Arial"/>
                <w:b/>
                <w:sz w:val="18"/>
                <w:lang w:val="en-US" w:eastAsia="en-US"/>
              </w:rPr>
              <w:t>0.0</w:t>
            </w:r>
            <w:r>
              <w:rPr>
                <w:rFonts w:cs="Arial" w:ascii="Arial" w:hAnsi="Arial"/>
                <w:b/>
                <w:sz w:val="18"/>
                <w:lang w:val="en-US" w:eastAsia="en-US"/>
              </w:rPr>
              <w:t>79</w:t>
            </w:r>
          </w:p>
        </w:tc>
      </w:tr>
    </w:tbl>
    <w:p>
      <w:pPr>
        <w:pStyle w:val="Normal"/>
        <w:rPr>
          <w:rFonts w:eastAsia="MS Mincho;MS Mincho"/>
        </w:rPr>
      </w:pPr>
      <w:r>
        <w:rPr>
          <w:rFonts w:eastAsia="MS Mincho;MS Mincho"/>
        </w:rPr>
      </w:r>
    </w:p>
    <w:p>
      <w:pPr>
        <w:pStyle w:val="Heading1"/>
        <w:ind w:left="1134" w:hanging="1134"/>
        <w:rPr/>
      </w:pPr>
      <w:bookmarkStart w:id="137" w:name="__RefHeading___Toc478248190"/>
      <w:bookmarkEnd w:id="137"/>
      <w:r>
        <w:rPr/>
        <w:t>17</w:t>
      </w:r>
      <w:r>
        <w:rPr/>
        <w:tab/>
      </w:r>
      <w:r>
        <w:rPr/>
        <w:t>Conclusions</w:t>
      </w:r>
    </w:p>
    <w:p>
      <w:pPr>
        <w:pStyle w:val="Normal"/>
        <w:rPr/>
      </w:pPr>
      <w:r>
        <w:rPr/>
        <w:t>During the study of LTE-Advanced, many proposals on physical and higher layer radio protocols, NW architecture, RF related issues were investigated. Proposed technical features are built based on those of the LTE Rel-8, aiming at further performance enhancement. It was shown that</w:t>
      </w:r>
      <w:r>
        <w:rPr/>
        <w:t xml:space="preserve">, with the existing and </w:t>
      </w:r>
      <w:r>
        <w:rPr/>
        <w:t>the new capabilities addressed in this document</w:t>
      </w:r>
      <w:r>
        <w:rPr/>
        <w:t xml:space="preserve">, </w:t>
      </w:r>
      <w:r>
        <w:rPr/>
        <w:t>the ITU-R requirements as well as the 3GPP requirements</w:t>
      </w:r>
      <w:r>
        <w:rPr/>
        <w:t>/targets are fulfilled</w:t>
      </w:r>
      <w:r>
        <w:rPr/>
        <w:t xml:space="preserve">. Feasibility of the new capabilities for LTE-Advanced has been proven. As a result, the LTE-Advanced study item can be closed and work items and specific study items corresponding to selected features studied under the LTE-Advanced study item can be approved. </w:t>
      </w:r>
      <w:r>
        <w:br w:type="page"/>
      </w:r>
    </w:p>
    <w:p>
      <w:pPr>
        <w:pStyle w:val="Heading9"/>
        <w:rPr/>
      </w:pPr>
      <w:bookmarkStart w:id="138" w:name="__RefHeading___Toc478248191"/>
      <w:bookmarkEnd w:id="138"/>
      <w:r>
        <w:rPr>
          <w:rFonts w:eastAsia="MS Mincho;MS Mincho"/>
        </w:rPr>
        <w:t>Annex A:</w:t>
      </w:r>
      <w:r>
        <w:rPr>
          <w:rFonts w:eastAsia="MS Mincho;MS Mincho"/>
        </w:rPr>
        <w:br/>
      </w:r>
      <w:r>
        <w:rPr>
          <w:rFonts w:eastAsia="MS Mincho;MS Mincho"/>
        </w:rPr>
        <w:t>Simulation model</w:t>
      </w:r>
    </w:p>
    <w:p>
      <w:pPr>
        <w:pStyle w:val="Heading1"/>
        <w:ind w:left="1134" w:hanging="1134"/>
        <w:rPr>
          <w:rFonts w:eastAsia="MS UI Gothic"/>
        </w:rPr>
      </w:pPr>
      <w:bookmarkStart w:id="139" w:name="__RefHeading___Toc478248192"/>
      <w:bookmarkEnd w:id="139"/>
      <w:r>
        <w:rPr>
          <w:rFonts w:eastAsia="MS UI Gothic"/>
        </w:rPr>
        <w:t>A.1</w:t>
        <w:tab/>
        <w:t>General assumption</w:t>
      </w:r>
    </w:p>
    <w:p>
      <w:pPr>
        <w:pStyle w:val="Normal"/>
        <w:rPr>
          <w:rFonts w:eastAsia="MS UI Gothic"/>
        </w:rPr>
      </w:pPr>
      <w:r>
        <w:rPr>
          <w:rFonts w:eastAsia="MS UI Gothic"/>
        </w:rPr>
        <w:t xml:space="preserve">This clause describes the reference system deployments </w:t>
      </w:r>
      <w:r>
        <w:rPr>
          <w:rFonts w:eastAsia="MS UI Gothic"/>
        </w:rPr>
        <w:t>used</w:t>
      </w:r>
      <w:r>
        <w:rPr>
          <w:rFonts w:eastAsia="MS UI Gothic"/>
        </w:rPr>
        <w:t xml:space="preserve"> for the different system evaluations. </w:t>
      </w:r>
      <w:r>
        <w:rPr>
          <w:rFonts w:eastAsia="MS UI Gothic"/>
        </w:rPr>
        <w:t>The table below describes the simulation assumptions.</w:t>
      </w:r>
    </w:p>
    <w:p>
      <w:pPr>
        <w:pStyle w:val="TH"/>
        <w:rPr>
          <w:rFonts w:eastAsia="MS Mincho;MS Mincho"/>
          <w:lang w:val="en-US"/>
        </w:rPr>
      </w:pPr>
      <w:r>
        <w:rPr>
          <w:rFonts w:eastAsia="MS Mincho;MS Mincho"/>
          <w:lang w:val="en-US"/>
        </w:rPr>
        <w:t>Table A.1-1: Simulation assumption</w:t>
      </w:r>
    </w:p>
    <w:tbl>
      <w:tblPr>
        <w:tblW w:w="4700" w:type="pct"/>
        <w:jc w:val="left"/>
        <w:tblInd w:w="-113" w:type="dxa"/>
        <w:tblLayout w:type="fixed"/>
        <w:tblCellMar>
          <w:top w:w="0" w:type="dxa"/>
          <w:left w:w="108" w:type="dxa"/>
          <w:bottom w:w="0" w:type="dxa"/>
          <w:right w:w="108" w:type="dxa"/>
        </w:tblCellMar>
      </w:tblPr>
      <w:tblGrid>
        <w:gridCol w:w="2733"/>
        <w:gridCol w:w="6328"/>
      </w:tblGrid>
      <w:tr>
        <w:trPr>
          <w:trHeight w:val="259"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2" w:hanging="402"/>
              <w:rPr>
                <w:rFonts w:ascii="Arial" w:hAnsi="Arial" w:eastAsia="SimSun;宋体" w:cs="Arial"/>
                <w:b/>
                <w:b/>
                <w:bCs/>
                <w:sz w:val="18"/>
                <w:szCs w:val="18"/>
                <w:lang w:val="en-US" w:eastAsia="en-US"/>
              </w:rPr>
            </w:pPr>
            <w:r>
              <w:rPr>
                <w:rFonts w:eastAsia="SimSun;宋体" w:cs="Arial" w:ascii="Arial" w:hAnsi="Arial"/>
                <w:b/>
                <w:bCs/>
                <w:sz w:val="18"/>
                <w:szCs w:val="18"/>
                <w:lang w:val="en-US" w:eastAsia="en-US"/>
              </w:rPr>
              <w:t>Parameter</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2" w:hanging="402"/>
              <w:rPr>
                <w:rFonts w:ascii="Arial" w:hAnsi="Arial" w:cs="Arial"/>
                <w:b/>
                <w:b/>
                <w:bCs/>
                <w:sz w:val="18"/>
                <w:szCs w:val="18"/>
                <w:lang w:val="en-US" w:eastAsia="en-US"/>
              </w:rPr>
            </w:pPr>
            <w:r>
              <w:rPr>
                <w:rFonts w:eastAsia="SimSun;宋体" w:cs="Arial" w:ascii="Arial" w:hAnsi="Arial"/>
                <w:b/>
                <w:bCs/>
                <w:sz w:val="18"/>
                <w:szCs w:val="18"/>
                <w:lang w:val="en-US" w:eastAsia="en-US"/>
              </w:rPr>
              <w:t>Value</w:t>
            </w:r>
            <w:r>
              <w:rPr>
                <w:rFonts w:cs="Arial" w:ascii="Arial" w:hAnsi="Arial"/>
                <w:b/>
                <w:bCs/>
                <w:sz w:val="18"/>
                <w:szCs w:val="18"/>
                <w:lang w:val="en-US" w:eastAsia="en-US"/>
              </w:rPr>
              <w:t>s</w:t>
            </w:r>
            <w:r>
              <w:rPr>
                <w:rFonts w:eastAsia="SimSun;宋体" w:cs="Arial" w:ascii="Arial" w:hAnsi="Arial"/>
                <w:b/>
                <w:bCs/>
                <w:sz w:val="18"/>
                <w:szCs w:val="18"/>
                <w:lang w:val="en-US" w:eastAsia="en-US"/>
              </w:rPr>
              <w:t xml:space="preserve"> used for evaluation</w:t>
            </w:r>
          </w:p>
        </w:tc>
      </w:tr>
      <w:tr>
        <w:trPr>
          <w:trHeight w:val="765"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cs="Arial"/>
                <w:sz w:val="18"/>
                <w:szCs w:val="18"/>
                <w:lang w:val="en-US" w:eastAsia="en-US"/>
              </w:rPr>
            </w:pPr>
            <w:r>
              <w:rPr>
                <w:rFonts w:cs="Arial" w:ascii="Arial" w:hAnsi="Arial"/>
                <w:sz w:val="18"/>
                <w:szCs w:val="18"/>
                <w:lang w:val="en-US" w:eastAsia="en-US"/>
              </w:rPr>
              <w:t>Deployment scenario</w:t>
            </w:r>
          </w:p>
        </w:tc>
        <w:tc>
          <w:tcPr>
            <w:tcW w:w="632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val="en-US" w:eastAsia="en-US"/>
              </w:rPr>
              <w:t>-</w:t>
            </w:r>
            <w:r>
              <w:rPr>
                <w:rFonts w:eastAsia="MS UI Gothic" w:cs="Arial" w:ascii="Arial" w:hAnsi="Arial"/>
                <w:sz w:val="18"/>
                <w:szCs w:val="18"/>
              </w:rPr>
              <w:tab/>
            </w:r>
            <w:r>
              <w:rPr>
                <w:rFonts w:cs="Arial" w:ascii="Arial" w:hAnsi="Arial"/>
                <w:sz w:val="18"/>
                <w:szCs w:val="18"/>
                <w:lang w:val="en-US" w:eastAsia="en-US"/>
              </w:rPr>
              <w:t xml:space="preserve">Indoor </w:t>
            </w:r>
          </w:p>
          <w:p>
            <w:pPr>
              <w:pStyle w:val="Normal"/>
              <w:spacing w:before="0" w:after="0"/>
              <w:rPr>
                <w:rFonts w:ascii="Arial" w:hAnsi="Arial" w:cs="Arial"/>
                <w:sz w:val="18"/>
                <w:szCs w:val="18"/>
                <w:lang w:val="en-US" w:eastAsia="en-US"/>
              </w:rPr>
            </w:pPr>
            <w:r>
              <w:rPr>
                <w:rFonts w:cs="Arial" w:ascii="Arial" w:hAnsi="Arial"/>
                <w:sz w:val="18"/>
                <w:szCs w:val="18"/>
                <w:lang w:val="en-US" w:eastAsia="en-US"/>
              </w:rPr>
              <w:t>-</w:t>
            </w:r>
            <w:r>
              <w:rPr>
                <w:rFonts w:eastAsia="MS UI Gothic" w:cs="Arial" w:ascii="Arial" w:hAnsi="Arial"/>
                <w:sz w:val="18"/>
                <w:szCs w:val="18"/>
              </w:rPr>
              <w:tab/>
            </w:r>
            <w:r>
              <w:rPr>
                <w:rFonts w:eastAsia="MS Mincho;MS Mincho" w:cs="Arial" w:ascii="Arial" w:hAnsi="Arial"/>
                <w:sz w:val="18"/>
                <w:szCs w:val="18"/>
                <w:lang w:val="en-US" w:eastAsia="en-US"/>
              </w:rPr>
              <w:t>Microcellular</w:t>
            </w:r>
          </w:p>
          <w:p>
            <w:pPr>
              <w:pStyle w:val="Normal"/>
              <w:spacing w:before="0" w:after="0"/>
              <w:rPr>
                <w:rFonts w:ascii="Arial" w:hAnsi="Arial" w:cs="Arial"/>
                <w:sz w:val="18"/>
                <w:szCs w:val="18"/>
                <w:lang w:val="en-US" w:eastAsia="en-US"/>
              </w:rPr>
            </w:pPr>
            <w:r>
              <w:rPr>
                <w:rFonts w:cs="Arial" w:ascii="Arial" w:hAnsi="Arial"/>
                <w:sz w:val="18"/>
                <w:szCs w:val="18"/>
                <w:lang w:val="en-US" w:eastAsia="en-US"/>
              </w:rPr>
              <w:t>-</w:t>
            </w:r>
            <w:r>
              <w:rPr>
                <w:rFonts w:eastAsia="MS UI Gothic" w:cs="Arial" w:ascii="Arial" w:hAnsi="Arial"/>
                <w:sz w:val="18"/>
                <w:szCs w:val="18"/>
              </w:rPr>
              <w:tab/>
            </w:r>
            <w:r>
              <w:rPr>
                <w:rFonts w:eastAsia="MS Mincho;MS Mincho" w:cs="Arial" w:ascii="Arial" w:hAnsi="Arial"/>
                <w:sz w:val="18"/>
                <w:szCs w:val="18"/>
                <w:lang w:val="en-US" w:eastAsia="en-US"/>
              </w:rPr>
              <w:t>Base Coverage Urban</w:t>
            </w:r>
          </w:p>
          <w:p>
            <w:pPr>
              <w:pStyle w:val="Normal"/>
              <w:spacing w:before="0" w:after="0"/>
              <w:rPr>
                <w:rFonts w:ascii="Arial" w:hAnsi="Arial" w:cs="Arial"/>
                <w:sz w:val="18"/>
                <w:szCs w:val="18"/>
                <w:lang w:val="en-US" w:eastAsia="en-US"/>
              </w:rPr>
            </w:pPr>
            <w:r>
              <w:rPr>
                <w:rFonts w:cs="Arial" w:ascii="Arial" w:hAnsi="Arial"/>
                <w:sz w:val="18"/>
                <w:szCs w:val="18"/>
                <w:lang w:val="en-US" w:eastAsia="en-US"/>
              </w:rPr>
              <w:t>-</w:t>
            </w:r>
            <w:r>
              <w:rPr>
                <w:rFonts w:eastAsia="MS UI Gothic" w:cs="Arial" w:ascii="Arial" w:hAnsi="Arial"/>
                <w:sz w:val="18"/>
                <w:szCs w:val="18"/>
              </w:rPr>
              <w:tab/>
            </w:r>
            <w:r>
              <w:rPr>
                <w:rFonts w:eastAsia="MS Mincho;MS Mincho" w:cs="Arial" w:ascii="Arial" w:hAnsi="Arial"/>
                <w:sz w:val="18"/>
                <w:szCs w:val="18"/>
                <w:lang w:val="en-US" w:eastAsia="en-US"/>
              </w:rPr>
              <w:t>High Speed</w:t>
            </w:r>
          </w:p>
          <w:p>
            <w:pPr>
              <w:pStyle w:val="Normal"/>
              <w:spacing w:before="0" w:after="0"/>
              <w:rPr/>
            </w:pPr>
            <w:r>
              <w:rPr>
                <w:rFonts w:cs="Arial" w:ascii="Arial" w:hAnsi="Arial"/>
                <w:sz w:val="18"/>
                <w:szCs w:val="18"/>
                <w:lang w:val="en-US" w:eastAsia="en-US"/>
              </w:rPr>
              <w:t>P</w:t>
            </w:r>
            <w:r>
              <w:rPr>
                <w:rFonts w:eastAsia="SimSun;宋体" w:cs="Arial" w:ascii="Arial" w:hAnsi="Arial"/>
                <w:sz w:val="18"/>
                <w:szCs w:val="18"/>
                <w:lang w:val="en-US" w:eastAsia="en-US"/>
              </w:rPr>
              <w:t>arameters and assumptions</w:t>
            </w:r>
            <w:r>
              <w:rPr>
                <w:rFonts w:cs="Arial" w:ascii="Arial" w:hAnsi="Arial"/>
                <w:sz w:val="18"/>
                <w:szCs w:val="18"/>
                <w:lang w:val="en-US" w:eastAsia="en-US"/>
              </w:rPr>
              <w:t xml:space="preserve"> not shown here for each scenario are shown in </w:t>
            </w:r>
            <w:r>
              <w:rPr>
                <w:rFonts w:eastAsia="SimSun;宋体" w:cs="Arial" w:ascii="Arial" w:hAnsi="Arial"/>
                <w:sz w:val="18"/>
                <w:szCs w:val="18"/>
                <w:lang w:val="en-US" w:eastAsia="en-US"/>
              </w:rPr>
              <w:t xml:space="preserve">ITU guidelines </w:t>
            </w:r>
            <w:r>
              <w:rPr>
                <w:rFonts w:cs="Arial" w:ascii="Arial" w:hAnsi="Arial"/>
                <w:sz w:val="18"/>
                <w:szCs w:val="18"/>
                <w:lang w:val="en-US" w:eastAsia="en-US"/>
              </w:rPr>
              <w:t>[</w:t>
            </w:r>
            <w:r>
              <w:rPr>
                <w:rFonts w:cs="Arial" w:ascii="Arial" w:hAnsi="Arial"/>
                <w:sz w:val="18"/>
                <w:szCs w:val="18"/>
                <w:lang w:val="en-US" w:eastAsia="en-US"/>
              </w:rPr>
              <w:t>9</w:t>
            </w:r>
            <w:r>
              <w:rPr>
                <w:rFonts w:cs="Arial" w:ascii="Arial" w:hAnsi="Arial"/>
                <w:sz w:val="18"/>
                <w:szCs w:val="18"/>
                <w:lang w:val="en-US" w:eastAsia="en-US"/>
              </w:rPr>
              <w:t>].</w:t>
            </w:r>
          </w:p>
        </w:tc>
      </w:tr>
      <w:tr>
        <w:trPr>
          <w:trHeight w:val="510"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pPr>
            <w:r>
              <w:rPr>
                <w:rFonts w:eastAsia="SimSun;宋体" w:cs="Arial" w:ascii="Arial" w:hAnsi="Arial"/>
                <w:sz w:val="18"/>
                <w:szCs w:val="18"/>
                <w:lang w:val="en-US" w:eastAsia="en-US"/>
              </w:rPr>
              <w:t xml:space="preserve">Duplex method </w:t>
            </w:r>
            <w:r>
              <w:rPr>
                <w:rFonts w:cs="Arial" w:ascii="Arial" w:hAnsi="Arial"/>
                <w:sz w:val="18"/>
                <w:szCs w:val="18"/>
                <w:lang w:val="en-US" w:eastAsia="en-US"/>
              </w:rPr>
              <w:t>and bandwidths</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rPr>
                <w:rFonts w:ascii="Arial" w:hAnsi="Arial" w:cs="Arial"/>
                <w:sz w:val="18"/>
                <w:szCs w:val="18"/>
                <w:lang w:val="en-US" w:eastAsia="en-US"/>
              </w:rPr>
            </w:pPr>
            <w:r>
              <w:rPr>
                <w:rFonts w:eastAsia="SimSun;宋体" w:cs="Arial" w:ascii="Arial" w:hAnsi="Arial"/>
                <w:sz w:val="18"/>
                <w:szCs w:val="18"/>
                <w:lang w:val="en-US" w:eastAsia="en-US"/>
              </w:rPr>
              <w:t>FDD</w:t>
            </w:r>
            <w:r>
              <w:rPr>
                <w:rFonts w:cs="Arial" w:ascii="Arial" w:hAnsi="Arial"/>
                <w:sz w:val="18"/>
                <w:szCs w:val="18"/>
                <w:lang w:val="en-US" w:eastAsia="en-US"/>
              </w:rPr>
              <w:t xml:space="preserve">: </w:t>
            </w:r>
            <w:r>
              <w:rPr>
                <w:rFonts w:eastAsia="SimSun;宋体" w:cs="Arial" w:ascii="Arial" w:hAnsi="Arial"/>
                <w:sz w:val="18"/>
                <w:szCs w:val="18"/>
                <w:lang w:val="en-US" w:eastAsia="en-US"/>
              </w:rPr>
              <w:t>10+10</w:t>
            </w:r>
            <w:r>
              <w:rPr>
                <w:rFonts w:cs="Arial" w:ascii="Arial" w:hAnsi="Arial"/>
                <w:sz w:val="18"/>
                <w:szCs w:val="18"/>
                <w:lang w:val="en-US" w:eastAsia="en-US"/>
              </w:rPr>
              <w:t xml:space="preserve"> </w:t>
            </w:r>
            <w:r>
              <w:rPr>
                <w:rFonts w:eastAsia="SimSun;宋体" w:cs="Arial" w:ascii="Arial" w:hAnsi="Arial"/>
                <w:sz w:val="18"/>
                <w:szCs w:val="18"/>
                <w:lang w:val="en-US" w:eastAsia="en-US"/>
              </w:rPr>
              <w:t xml:space="preserve">MHz except </w:t>
            </w:r>
            <w:r>
              <w:rPr>
                <w:rFonts w:cs="Arial" w:ascii="Arial" w:hAnsi="Arial"/>
                <w:sz w:val="18"/>
                <w:szCs w:val="18"/>
                <w:lang w:val="en-US" w:eastAsia="en-US"/>
              </w:rPr>
              <w:t xml:space="preserve">Indoor </w:t>
            </w:r>
            <w:r>
              <w:rPr>
                <w:rFonts w:eastAsia="SimSun;宋体" w:cs="Arial" w:ascii="Arial" w:hAnsi="Arial"/>
                <w:sz w:val="18"/>
                <w:szCs w:val="18"/>
                <w:lang w:val="en-US" w:eastAsia="en-US"/>
              </w:rPr>
              <w:t xml:space="preserve"> with 20+20</w:t>
            </w:r>
            <w:r>
              <w:rPr>
                <w:rFonts w:cs="Arial" w:ascii="Arial" w:hAnsi="Arial"/>
                <w:sz w:val="18"/>
                <w:szCs w:val="18"/>
                <w:lang w:val="en-US" w:eastAsia="en-US"/>
              </w:rPr>
              <w:t xml:space="preserve"> </w:t>
            </w:r>
            <w:r>
              <w:rPr>
                <w:rFonts w:eastAsia="SimSun;宋体" w:cs="Arial" w:ascii="Arial" w:hAnsi="Arial"/>
                <w:sz w:val="18"/>
                <w:szCs w:val="18"/>
                <w:lang w:val="en-US" w:eastAsia="en-US"/>
              </w:rPr>
              <w:t>MHz</w:t>
            </w:r>
          </w:p>
          <w:p>
            <w:pPr>
              <w:pStyle w:val="Normal"/>
              <w:keepLines/>
              <w:tabs>
                <w:tab w:val="clear" w:pos="284"/>
                <w:tab w:val="center" w:pos="4536" w:leader="none"/>
                <w:tab w:val="right" w:pos="9072" w:leader="none"/>
              </w:tabs>
              <w:spacing w:before="0" w:after="0"/>
              <w:rPr>
                <w:rFonts w:ascii="Arial" w:hAnsi="Arial" w:cs="Arial"/>
                <w:sz w:val="18"/>
                <w:szCs w:val="18"/>
                <w:lang w:val="en-US" w:eastAsia="en-US"/>
              </w:rPr>
            </w:pPr>
            <w:r>
              <w:rPr>
                <w:rFonts w:eastAsia="SimSun;宋体" w:cs="Arial" w:ascii="Arial" w:hAnsi="Arial"/>
                <w:sz w:val="18"/>
                <w:szCs w:val="18"/>
                <w:lang w:val="en-US" w:eastAsia="en-US"/>
              </w:rPr>
              <w:t>TDD</w:t>
            </w:r>
            <w:r>
              <w:rPr>
                <w:rFonts w:cs="Arial" w:ascii="Arial" w:hAnsi="Arial"/>
                <w:sz w:val="18"/>
                <w:szCs w:val="18"/>
                <w:lang w:val="en-US" w:eastAsia="en-US"/>
              </w:rPr>
              <w:t xml:space="preserve">: </w:t>
            </w:r>
            <w:r>
              <w:rPr>
                <w:rFonts w:eastAsia="SimSun;宋体" w:cs="Arial" w:ascii="Arial" w:hAnsi="Arial"/>
                <w:sz w:val="18"/>
                <w:szCs w:val="18"/>
                <w:lang w:val="en-US" w:eastAsia="en-US"/>
              </w:rPr>
              <w:t>20</w:t>
            </w:r>
            <w:r>
              <w:rPr>
                <w:rFonts w:cs="Arial" w:ascii="Arial" w:hAnsi="Arial"/>
                <w:sz w:val="18"/>
                <w:szCs w:val="18"/>
                <w:lang w:val="en-US" w:eastAsia="en-US"/>
              </w:rPr>
              <w:t xml:space="preserve"> </w:t>
            </w:r>
            <w:r>
              <w:rPr>
                <w:rFonts w:eastAsia="SimSun;宋体" w:cs="Arial" w:ascii="Arial" w:hAnsi="Arial"/>
                <w:sz w:val="18"/>
                <w:szCs w:val="18"/>
                <w:lang w:val="en-US" w:eastAsia="en-US"/>
              </w:rPr>
              <w:t>MHz</w:t>
            </w:r>
            <w:r>
              <w:rPr>
                <w:rFonts w:cs="Arial" w:ascii="Arial" w:hAnsi="Arial"/>
                <w:sz w:val="18"/>
                <w:szCs w:val="18"/>
                <w:lang w:val="en-US" w:eastAsia="en-US"/>
              </w:rPr>
              <w:t xml:space="preserve"> also 40 MHz in indoor</w:t>
            </w:r>
          </w:p>
          <w:p>
            <w:pPr>
              <w:pStyle w:val="Normal"/>
              <w:keepLines/>
              <w:tabs>
                <w:tab w:val="clear" w:pos="284"/>
                <w:tab w:val="center" w:pos="4536" w:leader="none"/>
                <w:tab w:val="right" w:pos="9072" w:leader="none"/>
              </w:tabs>
              <w:spacing w:before="0" w:after="0"/>
              <w:ind w:left="200" w:hanging="0"/>
              <w:rPr>
                <w:rFonts w:ascii="Arial" w:hAnsi="Arial" w:cs="Arial"/>
                <w:sz w:val="18"/>
                <w:szCs w:val="18"/>
                <w:lang w:val="en-US" w:eastAsia="en-US"/>
              </w:rPr>
            </w:pPr>
            <w:r>
              <w:rPr>
                <w:rFonts w:eastAsia="SimSun;宋体" w:cs="Arial" w:ascii="Arial" w:hAnsi="Arial"/>
                <w:sz w:val="18"/>
                <w:szCs w:val="18"/>
                <w:lang w:val="en-US" w:eastAsia="en-US"/>
              </w:rPr>
              <w:t>Baseline asymmetry during 5 subframes period:</w:t>
            </w:r>
          </w:p>
          <w:p>
            <w:pPr>
              <w:pStyle w:val="Normal"/>
              <w:spacing w:before="0" w:after="0"/>
              <w:ind w:left="284" w:hanging="0"/>
              <w:rPr>
                <w:rFonts w:ascii="Arial" w:hAnsi="Arial" w:cs="Arial"/>
                <w:sz w:val="18"/>
                <w:szCs w:val="18"/>
                <w:lang w:val="en-US" w:eastAsia="en-US"/>
              </w:rPr>
            </w:pPr>
            <w:r>
              <w:rPr>
                <w:rFonts w:cs="Arial" w:ascii="Arial" w:hAnsi="Arial"/>
                <w:sz w:val="18"/>
                <w:szCs w:val="18"/>
                <w:lang w:val="en-US" w:eastAsia="en-US"/>
              </w:rPr>
              <w:t>-</w:t>
            </w:r>
            <w:r>
              <w:rPr>
                <w:rFonts w:eastAsia="MS UI Gothic" w:cs="Arial" w:ascii="Arial" w:hAnsi="Arial"/>
                <w:sz w:val="18"/>
                <w:szCs w:val="18"/>
              </w:rPr>
              <w:tab/>
            </w:r>
            <w:r>
              <w:rPr>
                <w:rFonts w:eastAsia="SimSun;宋体" w:cs="Arial" w:ascii="Arial" w:hAnsi="Arial"/>
                <w:sz w:val="18"/>
                <w:szCs w:val="18"/>
                <w:lang w:val="en-US" w:eastAsia="en-US"/>
              </w:rPr>
              <w:t>2 full DL subframes,</w:t>
            </w:r>
          </w:p>
          <w:p>
            <w:pPr>
              <w:pStyle w:val="Normal"/>
              <w:spacing w:before="0" w:after="0"/>
              <w:ind w:left="284" w:hanging="0"/>
              <w:rPr>
                <w:rFonts w:ascii="Arial" w:hAnsi="Arial" w:cs="Arial"/>
                <w:sz w:val="18"/>
                <w:szCs w:val="18"/>
                <w:lang w:val="en-US" w:eastAsia="en-US"/>
              </w:rPr>
            </w:pPr>
            <w:r>
              <w:rPr>
                <w:rFonts w:cs="Arial" w:ascii="Arial" w:hAnsi="Arial"/>
                <w:sz w:val="18"/>
                <w:szCs w:val="18"/>
                <w:lang w:val="en-US" w:eastAsia="en-US"/>
              </w:rPr>
              <w:t>-</w:t>
            </w:r>
            <w:r>
              <w:rPr>
                <w:rFonts w:eastAsia="MS UI Gothic" w:cs="Arial" w:ascii="Arial" w:hAnsi="Arial"/>
                <w:sz w:val="18"/>
                <w:szCs w:val="18"/>
              </w:rPr>
              <w:tab/>
            </w:r>
            <w:r>
              <w:rPr>
                <w:rFonts w:eastAsia="SimSun;宋体" w:cs="Arial" w:ascii="Arial" w:hAnsi="Arial"/>
                <w:sz w:val="18"/>
                <w:szCs w:val="18"/>
                <w:lang w:val="en-US" w:eastAsia="en-US"/>
              </w:rPr>
              <w:t xml:space="preserve">Special subframe: DwPTS </w:t>
            </w:r>
            <w:r>
              <w:rPr>
                <w:rFonts w:cs="Arial" w:ascii="Arial" w:hAnsi="Arial"/>
                <w:sz w:val="18"/>
                <w:szCs w:val="18"/>
                <w:lang w:val="en-US" w:eastAsia="en-US"/>
              </w:rPr>
              <w:t>11</w:t>
            </w:r>
            <w:r>
              <w:rPr>
                <w:rFonts w:eastAsia="SimSun;宋体" w:cs="Arial" w:ascii="Arial" w:hAnsi="Arial"/>
                <w:sz w:val="18"/>
                <w:szCs w:val="18"/>
                <w:lang w:val="en-US" w:eastAsia="en-US"/>
              </w:rPr>
              <w:t>symbol, GP 1 symbol, UpPTS</w:t>
            </w:r>
            <w:r>
              <w:rPr>
                <w:rFonts w:cs="Arial" w:ascii="Arial" w:hAnsi="Arial"/>
                <w:sz w:val="18"/>
                <w:szCs w:val="18"/>
                <w:lang w:val="en-US" w:eastAsia="en-US"/>
              </w:rPr>
              <w:t xml:space="preserve"> 2 </w:t>
            </w:r>
            <w:r>
              <w:rPr>
                <w:rFonts w:eastAsia="SimSun;宋体" w:cs="Arial" w:ascii="Arial" w:hAnsi="Arial"/>
                <w:sz w:val="18"/>
                <w:szCs w:val="18"/>
                <w:lang w:val="en-US" w:eastAsia="en-US"/>
              </w:rPr>
              <w:t>symbol,</w:t>
            </w:r>
          </w:p>
          <w:p>
            <w:pPr>
              <w:pStyle w:val="Normal"/>
              <w:spacing w:before="0" w:after="0"/>
              <w:ind w:left="284" w:hanging="0"/>
              <w:rPr>
                <w:rFonts w:ascii="Arial" w:hAnsi="Arial" w:cs="Arial"/>
                <w:sz w:val="18"/>
                <w:szCs w:val="18"/>
                <w:lang w:val="en-US" w:eastAsia="en-US"/>
              </w:rPr>
            </w:pPr>
            <w:r>
              <w:rPr>
                <w:rFonts w:cs="Arial" w:ascii="Arial" w:hAnsi="Arial"/>
                <w:sz w:val="18"/>
                <w:szCs w:val="18"/>
                <w:lang w:val="en-US" w:eastAsia="en-US"/>
              </w:rPr>
              <w:t>-</w:t>
            </w:r>
            <w:r>
              <w:rPr>
                <w:rFonts w:eastAsia="MS UI Gothic" w:cs="Arial" w:ascii="Arial" w:hAnsi="Arial"/>
                <w:sz w:val="18"/>
                <w:szCs w:val="18"/>
              </w:rPr>
              <w:tab/>
            </w:r>
            <w:r>
              <w:rPr>
                <w:rFonts w:eastAsia="SimSun;宋体" w:cs="Arial" w:ascii="Arial" w:hAnsi="Arial"/>
                <w:sz w:val="18"/>
                <w:szCs w:val="18"/>
                <w:lang w:val="en-US" w:eastAsia="en-US"/>
              </w:rPr>
              <w:t>2 full UL subframes</w:t>
            </w:r>
          </w:p>
          <w:p>
            <w:pPr>
              <w:pStyle w:val="Normal"/>
              <w:keepLines/>
              <w:tabs>
                <w:tab w:val="clear" w:pos="284"/>
                <w:tab w:val="center" w:pos="4536" w:leader="none"/>
                <w:tab w:val="right" w:pos="9072" w:leader="none"/>
              </w:tabs>
              <w:spacing w:before="0" w:after="0"/>
              <w:ind w:left="200" w:hanging="0"/>
              <w:rPr/>
            </w:pPr>
            <w:r>
              <w:rPr>
                <w:rFonts w:eastAsia="SimSun;宋体" w:cs="Arial" w:ascii="Arial" w:hAnsi="Arial"/>
                <w:sz w:val="18"/>
                <w:szCs w:val="18"/>
                <w:lang w:val="en-US" w:eastAsia="en-US"/>
              </w:rPr>
              <w:t>Alternative special subframe configurations may be used if stated</w:t>
            </w:r>
            <w:r>
              <w:rPr>
                <w:rFonts w:cs="Arial" w:ascii="Arial" w:hAnsi="Arial"/>
                <w:sz w:val="18"/>
                <w:szCs w:val="18"/>
                <w:lang w:val="en-US" w:eastAsia="en-US"/>
              </w:rPr>
              <w:t>.</w:t>
            </w:r>
          </w:p>
        </w:tc>
      </w:tr>
      <w:tr>
        <w:trPr>
          <w:trHeight w:val="255"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eastAsia="SimSun;宋体" w:cs="Arial"/>
                <w:sz w:val="18"/>
                <w:szCs w:val="18"/>
                <w:lang w:val="en-US" w:eastAsia="en-US"/>
              </w:rPr>
            </w:pPr>
            <w:r>
              <w:rPr>
                <w:rFonts w:eastAsia="SimSun;宋体" w:cs="Arial" w:ascii="Arial" w:hAnsi="Arial"/>
                <w:sz w:val="18"/>
                <w:szCs w:val="18"/>
                <w:lang w:val="en-US" w:eastAsia="en-US"/>
              </w:rPr>
              <w:t>Network synchronization</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eastAsia="SimSun;宋体" w:cs="Arial"/>
                <w:sz w:val="18"/>
                <w:szCs w:val="18"/>
                <w:lang w:val="en-US" w:eastAsia="en-US"/>
              </w:rPr>
            </w:pPr>
            <w:r>
              <w:rPr>
                <w:rFonts w:eastAsia="SimSun;宋体" w:cs="Arial" w:ascii="Arial" w:hAnsi="Arial"/>
                <w:sz w:val="18"/>
                <w:szCs w:val="18"/>
                <w:lang w:val="en-US" w:eastAsia="en-US"/>
              </w:rPr>
              <w:t>Synchronized</w:t>
            </w:r>
          </w:p>
        </w:tc>
      </w:tr>
      <w:tr>
        <w:trPr>
          <w:trHeight w:val="255"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eastAsia="SimSun;宋体" w:cs="Arial"/>
                <w:sz w:val="18"/>
                <w:szCs w:val="18"/>
                <w:lang w:val="en-US" w:eastAsia="en-US"/>
              </w:rPr>
            </w:pPr>
            <w:r>
              <w:rPr>
                <w:rFonts w:eastAsia="SimSun;宋体" w:cs="Arial" w:ascii="Arial" w:hAnsi="Arial"/>
                <w:sz w:val="18"/>
                <w:szCs w:val="18"/>
                <w:lang w:val="en-US" w:eastAsia="en-US"/>
              </w:rPr>
              <w:t>Handover margin</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pPr>
            <w:r>
              <w:rPr>
                <w:rFonts w:eastAsia="SimSun;宋体" w:cs="Arial" w:ascii="Arial" w:hAnsi="Arial"/>
                <w:sz w:val="18"/>
                <w:szCs w:val="18"/>
                <w:lang w:val="en-US" w:eastAsia="en-US"/>
              </w:rPr>
              <w:t>1</w:t>
            </w:r>
            <w:r>
              <w:rPr>
                <w:rFonts w:cs="Arial" w:ascii="Arial" w:hAnsi="Arial"/>
                <w:sz w:val="18"/>
                <w:szCs w:val="18"/>
                <w:lang w:val="en-US" w:eastAsia="en-US"/>
              </w:rPr>
              <w:t xml:space="preserve">.0 </w:t>
            </w:r>
            <w:r>
              <w:rPr>
                <w:rFonts w:eastAsia="SimSun;宋体" w:cs="Arial" w:ascii="Arial" w:hAnsi="Arial"/>
                <w:sz w:val="18"/>
                <w:szCs w:val="18"/>
                <w:lang w:val="en-US" w:eastAsia="en-US"/>
              </w:rPr>
              <w:t>dB</w:t>
            </w:r>
          </w:p>
        </w:tc>
      </w:tr>
      <w:tr>
        <w:trPr>
          <w:trHeight w:val="350"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cs="Arial"/>
                <w:sz w:val="18"/>
                <w:szCs w:val="18"/>
                <w:lang w:val="en-US" w:eastAsia="en-US"/>
              </w:rPr>
            </w:pPr>
            <w:r>
              <w:rPr>
                <w:rFonts w:eastAsia="SimSun;宋体" w:cs="Arial" w:ascii="Arial" w:hAnsi="Arial"/>
                <w:sz w:val="18"/>
                <w:szCs w:val="18"/>
                <w:lang w:val="en-US" w:eastAsia="en-US"/>
              </w:rPr>
              <w:t xml:space="preserve">Downlink transmission scheme </w:t>
            </w:r>
          </w:p>
        </w:tc>
        <w:tc>
          <w:tcPr>
            <w:tcW w:w="632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val="en-US" w:eastAsia="en-US"/>
              </w:rPr>
              <w:t>Baseline transmission scheme (LTE Rel</w:t>
            </w:r>
            <w:r>
              <w:rPr>
                <w:rFonts w:eastAsia="MS Mincho;MS Mincho" w:cs="Arial" w:ascii="Arial" w:hAnsi="Arial"/>
                <w:sz w:val="18"/>
                <w:szCs w:val="18"/>
                <w:lang w:val="en-US" w:eastAsia="en-US"/>
              </w:rPr>
              <w:t>-</w:t>
            </w:r>
            <w:r>
              <w:rPr>
                <w:rFonts w:cs="Arial" w:ascii="Arial" w:hAnsi="Arial"/>
                <w:sz w:val="18"/>
                <w:szCs w:val="18"/>
                <w:lang w:val="en-US" w:eastAsia="en-US"/>
              </w:rPr>
              <w:t>8)</w:t>
            </w:r>
          </w:p>
          <w:p>
            <w:pPr>
              <w:pStyle w:val="Normal"/>
              <w:spacing w:before="0" w:after="0"/>
              <w:rPr/>
            </w:pPr>
            <w:r>
              <w:rPr>
                <w:rFonts w:cs="Arial" w:ascii="Arial" w:hAnsi="Arial"/>
                <w:sz w:val="18"/>
                <w:szCs w:val="18"/>
                <w:lang w:val="en-US" w:eastAsia="en-US"/>
              </w:rPr>
              <w:t>-</w:t>
            </w:r>
            <w:r>
              <w:rPr>
                <w:rFonts w:eastAsia="MS UI Gothic" w:cs="Arial" w:ascii="Arial" w:hAnsi="Arial"/>
                <w:sz w:val="18"/>
                <w:szCs w:val="18"/>
              </w:rPr>
              <w:tab/>
            </w:r>
            <w:r>
              <w:rPr>
                <w:rFonts w:cs="Arial" w:ascii="Arial" w:hAnsi="Arial"/>
                <w:sz w:val="18"/>
                <w:szCs w:val="18"/>
                <w:lang w:val="en-US" w:eastAsia="en-US"/>
              </w:rPr>
              <w:t>M</w:t>
            </w:r>
            <w:r>
              <w:rPr>
                <w:rFonts w:eastAsia="SimSun;宋体" w:cs="Arial" w:ascii="Arial" w:hAnsi="Arial"/>
                <w:sz w:val="18"/>
                <w:szCs w:val="18"/>
                <w:lang w:val="en-US" w:eastAsia="en-US"/>
              </w:rPr>
              <w:t>IMO closed loop precod</w:t>
            </w:r>
            <w:r>
              <w:rPr>
                <w:rFonts w:cs="Arial" w:ascii="Arial" w:hAnsi="Arial"/>
                <w:sz w:val="18"/>
                <w:szCs w:val="18"/>
                <w:lang w:val="en-US" w:eastAsia="en-US"/>
              </w:rPr>
              <w:t>ed</w:t>
            </w:r>
            <w:r>
              <w:rPr>
                <w:rFonts w:eastAsia="SimSun;宋体" w:cs="Arial" w:ascii="Arial" w:hAnsi="Arial"/>
                <w:sz w:val="18"/>
                <w:szCs w:val="18"/>
                <w:lang w:val="en-US" w:eastAsia="en-US"/>
              </w:rPr>
              <w:t xml:space="preserve"> spatial multiplexing</w:t>
            </w:r>
            <w:r>
              <w:rPr>
                <w:rFonts w:cs="Arial" w:ascii="Arial" w:hAnsi="Arial"/>
                <w:sz w:val="18"/>
                <w:szCs w:val="18"/>
                <w:lang w:val="en-US" w:eastAsia="en-US"/>
              </w:rPr>
              <w:t xml:space="preserve"> (transmission mode 4 [12]): Baseline: 4x2 MIMO</w:t>
            </w:r>
          </w:p>
          <w:p>
            <w:pPr>
              <w:pStyle w:val="Normal"/>
              <w:spacing w:before="0" w:after="0"/>
              <w:rPr>
                <w:rFonts w:ascii="Arial" w:hAnsi="Arial" w:cs="Arial"/>
                <w:sz w:val="18"/>
                <w:szCs w:val="18"/>
                <w:lang w:val="en-US" w:eastAsia="en-US"/>
              </w:rPr>
            </w:pPr>
            <w:r>
              <w:rPr>
                <w:rFonts w:cs="Arial" w:ascii="Arial" w:hAnsi="Arial"/>
                <w:sz w:val="18"/>
                <w:szCs w:val="18"/>
                <w:lang w:val="en-US" w:eastAsia="en-US"/>
              </w:rPr>
              <w:t>-</w:t>
            </w:r>
            <w:r>
              <w:rPr>
                <w:rFonts w:eastAsia="MS UI Gothic" w:cs="Arial" w:ascii="Arial" w:hAnsi="Arial"/>
                <w:sz w:val="18"/>
                <w:szCs w:val="18"/>
              </w:rPr>
              <w:tab/>
            </w:r>
            <w:r>
              <w:rPr>
                <w:rFonts w:cs="Arial" w:ascii="Arial" w:hAnsi="Arial"/>
                <w:sz w:val="18"/>
                <w:szCs w:val="18"/>
                <w:lang w:val="en-US" w:eastAsia="en-US"/>
              </w:rPr>
              <w:t>MIMO s</w:t>
            </w:r>
            <w:r>
              <w:rPr>
                <w:rFonts w:eastAsia="SimSun;宋体" w:cs="Arial" w:ascii="Arial" w:hAnsi="Arial"/>
                <w:sz w:val="18"/>
                <w:szCs w:val="18"/>
                <w:lang w:val="en-US" w:eastAsia="en-US"/>
              </w:rPr>
              <w:t>ingle stream beamforming (transmission mode 7</w:t>
            </w:r>
            <w:r>
              <w:rPr>
                <w:rFonts w:cs="Arial" w:ascii="Arial" w:hAnsi="Arial"/>
                <w:sz w:val="18"/>
                <w:szCs w:val="18"/>
                <w:lang w:val="en-US" w:eastAsia="en-US"/>
              </w:rPr>
              <w:t xml:space="preserve"> [12]</w:t>
            </w:r>
            <w:r>
              <w:rPr>
                <w:rFonts w:eastAsia="SimSun;宋体" w:cs="Arial" w:ascii="Arial" w:hAnsi="Arial"/>
                <w:sz w:val="18"/>
                <w:szCs w:val="18"/>
                <w:lang w:val="en-US" w:eastAsia="en-US"/>
              </w:rPr>
              <w:t>)</w:t>
            </w:r>
          </w:p>
          <w:p>
            <w:pPr>
              <w:pStyle w:val="Normal"/>
              <w:spacing w:before="0" w:after="0"/>
              <w:rPr>
                <w:rFonts w:ascii="Arial" w:hAnsi="Arial" w:cs="Arial"/>
                <w:sz w:val="18"/>
                <w:szCs w:val="18"/>
                <w:lang w:val="en-US" w:eastAsia="en-US"/>
              </w:rPr>
            </w:pPr>
            <w:r>
              <w:rPr>
                <w:rFonts w:cs="Arial" w:ascii="Arial" w:hAnsi="Arial"/>
                <w:sz w:val="18"/>
                <w:szCs w:val="18"/>
                <w:lang w:val="en-US" w:eastAsia="en-US"/>
              </w:rPr>
              <w:t>Advanced scheme (LTE- Rel-10 and beyond (LTE-Advanced))</w:t>
            </w:r>
          </w:p>
          <w:p>
            <w:pPr>
              <w:pStyle w:val="Normal"/>
              <w:spacing w:before="0" w:after="0"/>
              <w:rPr/>
            </w:pPr>
            <w:r>
              <w:rPr>
                <w:rFonts w:cs="Arial" w:ascii="Arial" w:hAnsi="Arial"/>
                <w:sz w:val="18"/>
                <w:szCs w:val="18"/>
                <w:lang w:val="en-US" w:eastAsia="en-US"/>
              </w:rPr>
              <w:t>-</w:t>
            </w:r>
            <w:r>
              <w:rPr>
                <w:rFonts w:eastAsia="MS UI Gothic" w:cs="Arial" w:ascii="Arial" w:hAnsi="Arial"/>
                <w:sz w:val="18"/>
                <w:szCs w:val="18"/>
              </w:rPr>
              <w:tab/>
            </w:r>
            <w:r>
              <w:rPr>
                <w:rFonts w:cs="Arial" w:ascii="Arial" w:hAnsi="Arial"/>
                <w:sz w:val="18"/>
                <w:szCs w:val="18"/>
                <w:lang w:val="en-US" w:eastAsia="en-US"/>
              </w:rPr>
              <w:t>MU-MIMO without coordination</w:t>
            </w:r>
          </w:p>
          <w:p>
            <w:pPr>
              <w:pStyle w:val="Normal"/>
              <w:spacing w:before="0" w:after="0"/>
              <w:rPr>
                <w:rFonts w:ascii="Arial" w:hAnsi="Arial" w:cs="Arial"/>
                <w:sz w:val="18"/>
                <w:szCs w:val="18"/>
                <w:lang w:val="en-US" w:eastAsia="en-US"/>
              </w:rPr>
            </w:pPr>
            <w:r>
              <w:rPr>
                <w:rFonts w:cs="Arial" w:ascii="Arial" w:hAnsi="Arial"/>
                <w:sz w:val="18"/>
                <w:szCs w:val="18"/>
                <w:lang w:val="en-US" w:eastAsia="en-US"/>
              </w:rPr>
              <w:t>-</w:t>
            </w:r>
            <w:r>
              <w:rPr>
                <w:rFonts w:eastAsia="MS UI Gothic" w:cs="Arial" w:ascii="Arial" w:hAnsi="Arial"/>
                <w:sz w:val="18"/>
                <w:szCs w:val="18"/>
              </w:rPr>
              <w:tab/>
            </w:r>
            <w:r>
              <w:rPr>
                <w:rFonts w:eastAsia="MS Mincho;MS Mincho" w:cs="Arial" w:ascii="Arial" w:hAnsi="Arial"/>
                <w:sz w:val="18"/>
                <w:szCs w:val="18"/>
                <w:lang w:val="en-US" w:eastAsia="en-US"/>
              </w:rPr>
              <w:t>C</w:t>
            </w:r>
            <w:r>
              <w:rPr>
                <w:rFonts w:cs="Arial" w:ascii="Arial" w:hAnsi="Arial"/>
                <w:sz w:val="18"/>
                <w:szCs w:val="18"/>
                <w:lang w:val="en-US" w:eastAsia="en-US"/>
              </w:rPr>
              <w:t xml:space="preserve">oordinated scheduling / </w:t>
            </w:r>
            <w:r>
              <w:rPr>
                <w:rFonts w:eastAsia="MS Mincho;MS Mincho" w:cs="Arial" w:ascii="Arial" w:hAnsi="Arial"/>
                <w:sz w:val="18"/>
                <w:szCs w:val="18"/>
                <w:lang w:val="en-US" w:eastAsia="en-US"/>
              </w:rPr>
              <w:t>B</w:t>
            </w:r>
            <w:r>
              <w:rPr>
                <w:rFonts w:cs="Arial" w:ascii="Arial" w:hAnsi="Arial"/>
                <w:sz w:val="18"/>
                <w:szCs w:val="18"/>
                <w:lang w:val="en-US" w:eastAsia="en-US"/>
              </w:rPr>
              <w:t>eamforming</w:t>
            </w:r>
            <w:r>
              <w:rPr>
                <w:rFonts w:eastAsia="MS Mincho;MS Mincho" w:cs="Arial" w:ascii="Arial" w:hAnsi="Arial"/>
                <w:sz w:val="18"/>
                <w:szCs w:val="18"/>
                <w:lang w:val="en-US" w:eastAsia="en-US"/>
              </w:rPr>
              <w:t xml:space="preserve"> (CS/CB)-CoMP</w:t>
            </w:r>
          </w:p>
          <w:p>
            <w:pPr>
              <w:pStyle w:val="Normal"/>
              <w:spacing w:before="0" w:after="0"/>
              <w:rPr>
                <w:rFonts w:ascii="Arial" w:hAnsi="Arial" w:cs="Arial"/>
                <w:sz w:val="18"/>
                <w:szCs w:val="18"/>
                <w:lang w:val="en-US" w:eastAsia="en-US"/>
              </w:rPr>
            </w:pPr>
            <w:r>
              <w:rPr>
                <w:rFonts w:cs="Arial" w:ascii="Arial" w:hAnsi="Arial"/>
                <w:sz w:val="18"/>
                <w:szCs w:val="18"/>
                <w:lang w:val="en-US" w:eastAsia="en-US"/>
              </w:rPr>
              <w:t>-</w:t>
            </w:r>
            <w:r>
              <w:rPr>
                <w:rFonts w:eastAsia="MS UI Gothic" w:cs="Arial" w:ascii="Arial" w:hAnsi="Arial"/>
                <w:sz w:val="18"/>
                <w:szCs w:val="18"/>
              </w:rPr>
              <w:tab/>
            </w:r>
            <w:r>
              <w:rPr>
                <w:rFonts w:cs="Arial" w:ascii="Arial" w:hAnsi="Arial"/>
                <w:sz w:val="18"/>
                <w:szCs w:val="18"/>
                <w:lang w:val="en-US" w:eastAsia="en-US"/>
              </w:rPr>
              <w:t xml:space="preserve">Joint processing </w:t>
            </w:r>
            <w:r>
              <w:rPr>
                <w:rFonts w:eastAsia="MS Mincho;MS Mincho" w:cs="Arial" w:ascii="Arial" w:hAnsi="Arial"/>
                <w:sz w:val="18"/>
                <w:szCs w:val="18"/>
                <w:lang w:val="en-US" w:eastAsia="en-US"/>
              </w:rPr>
              <w:t>(JP)-</w:t>
            </w:r>
            <w:r>
              <w:rPr>
                <w:rFonts w:cs="Arial" w:ascii="Arial" w:hAnsi="Arial"/>
                <w:sz w:val="18"/>
                <w:szCs w:val="18"/>
                <w:lang w:val="en-US" w:eastAsia="en-US"/>
              </w:rPr>
              <w:t>CoMP</w:t>
            </w:r>
            <w:r>
              <w:rPr>
                <w:rFonts w:eastAsia="MS Mincho;MS Mincho" w:cs="Arial" w:ascii="Arial" w:hAnsi="Arial"/>
                <w:sz w:val="18"/>
                <w:szCs w:val="18"/>
                <w:lang w:val="en-US" w:eastAsia="en-US"/>
              </w:rPr>
              <w:t xml:space="preserve"> </w:t>
            </w:r>
          </w:p>
          <w:p>
            <w:pPr>
              <w:pStyle w:val="Normal"/>
              <w:spacing w:before="0" w:after="0"/>
              <w:rPr>
                <w:rFonts w:ascii="Arial" w:hAnsi="Arial" w:cs="Arial"/>
                <w:sz w:val="18"/>
                <w:szCs w:val="18"/>
                <w:lang w:val="en-US" w:eastAsia="en-US"/>
              </w:rPr>
            </w:pPr>
            <w:r>
              <w:rPr>
                <w:rFonts w:cs="Arial" w:ascii="Arial" w:hAnsi="Arial"/>
                <w:sz w:val="18"/>
                <w:szCs w:val="18"/>
                <w:lang w:val="en-US" w:eastAsia="en-US"/>
              </w:rPr>
              <w:t>(SU-MIMO is possible for all cases.)</w:t>
            </w:r>
          </w:p>
        </w:tc>
      </w:tr>
      <w:tr>
        <w:trPr>
          <w:trHeight w:val="255"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eastAsia="SimSun;宋体" w:cs="Arial"/>
                <w:sz w:val="18"/>
                <w:szCs w:val="18"/>
                <w:lang w:val="en-US" w:eastAsia="en-US"/>
              </w:rPr>
            </w:pPr>
            <w:r>
              <w:rPr>
                <w:rFonts w:eastAsia="SimSun;宋体" w:cs="Arial" w:ascii="Arial" w:hAnsi="Arial"/>
                <w:sz w:val="18"/>
                <w:szCs w:val="18"/>
                <w:lang w:val="en-US" w:eastAsia="en-US"/>
              </w:rPr>
              <w:t>Downlink scheduler</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rPr/>
            </w:pPr>
            <w:r>
              <w:rPr>
                <w:rFonts w:cs="Arial" w:ascii="Arial" w:hAnsi="Arial"/>
                <w:sz w:val="18"/>
                <w:szCs w:val="18"/>
                <w:lang w:val="en-US" w:eastAsia="en-US"/>
              </w:rPr>
              <w:t>For baseline transmission scheme (LTE Rel</w:t>
            </w:r>
            <w:r>
              <w:rPr>
                <w:rFonts w:eastAsia="MS Mincho;MS Mincho" w:cs="Arial" w:ascii="Arial" w:hAnsi="Arial"/>
                <w:sz w:val="18"/>
                <w:szCs w:val="18"/>
                <w:lang w:val="en-US" w:eastAsia="en-US"/>
              </w:rPr>
              <w:t>-</w:t>
            </w:r>
            <w:r>
              <w:rPr>
                <w:rFonts w:cs="Arial" w:ascii="Arial" w:hAnsi="Arial"/>
                <w:sz w:val="18"/>
                <w:szCs w:val="18"/>
                <w:lang w:val="en-US" w:eastAsia="en-US"/>
              </w:rPr>
              <w:t xml:space="preserve">8):  </w:t>
            </w:r>
          </w:p>
          <w:p>
            <w:pPr>
              <w:pStyle w:val="Normal"/>
              <w:keepLines/>
              <w:tabs>
                <w:tab w:val="clear" w:pos="284"/>
                <w:tab w:val="center" w:pos="4536" w:leader="none"/>
                <w:tab w:val="right" w:pos="9072" w:leader="none"/>
              </w:tabs>
              <w:spacing w:before="0" w:after="0"/>
              <w:ind w:left="400" w:hanging="0"/>
              <w:rPr>
                <w:rFonts w:ascii="Arial" w:hAnsi="Arial" w:cs="Arial"/>
                <w:sz w:val="18"/>
                <w:szCs w:val="18"/>
                <w:lang w:val="en-US" w:eastAsia="en-US"/>
              </w:rPr>
            </w:pPr>
            <w:r>
              <w:rPr>
                <w:rFonts w:eastAsia="SimSun;宋体" w:cs="Arial" w:ascii="Arial" w:hAnsi="Arial"/>
                <w:sz w:val="18"/>
                <w:szCs w:val="18"/>
                <w:lang w:val="en-US" w:eastAsia="en-US"/>
              </w:rPr>
              <w:t xml:space="preserve">Proportional </w:t>
            </w:r>
            <w:r>
              <w:rPr>
                <w:rFonts w:cs="Arial" w:ascii="Arial" w:hAnsi="Arial"/>
                <w:sz w:val="18"/>
                <w:szCs w:val="18"/>
                <w:lang w:val="en-US" w:eastAsia="en-US"/>
              </w:rPr>
              <w:t>f</w:t>
            </w:r>
            <w:r>
              <w:rPr>
                <w:rFonts w:eastAsia="SimSun;宋体" w:cs="Arial" w:ascii="Arial" w:hAnsi="Arial"/>
                <w:sz w:val="18"/>
                <w:szCs w:val="18"/>
                <w:lang w:val="en-US" w:eastAsia="en-US"/>
              </w:rPr>
              <w:t xml:space="preserve">air in </w:t>
            </w:r>
            <w:r>
              <w:rPr>
                <w:rFonts w:cs="Arial" w:ascii="Arial" w:hAnsi="Arial"/>
                <w:sz w:val="18"/>
                <w:szCs w:val="18"/>
                <w:lang w:val="en-US" w:eastAsia="en-US"/>
              </w:rPr>
              <w:t>t</w:t>
            </w:r>
            <w:r>
              <w:rPr>
                <w:rFonts w:eastAsia="SimSun;宋体" w:cs="Arial" w:ascii="Arial" w:hAnsi="Arial"/>
                <w:sz w:val="18"/>
                <w:szCs w:val="18"/>
                <w:lang w:val="en-US" w:eastAsia="en-US"/>
              </w:rPr>
              <w:t xml:space="preserve">ime and </w:t>
            </w:r>
            <w:r>
              <w:rPr>
                <w:rFonts w:cs="Arial" w:ascii="Arial" w:hAnsi="Arial"/>
                <w:sz w:val="18"/>
                <w:szCs w:val="18"/>
                <w:lang w:val="en-US" w:eastAsia="en-US"/>
              </w:rPr>
              <w:t>f</w:t>
            </w:r>
            <w:r>
              <w:rPr>
                <w:rFonts w:eastAsia="SimSun;宋体" w:cs="Arial" w:ascii="Arial" w:hAnsi="Arial"/>
                <w:sz w:val="18"/>
                <w:szCs w:val="18"/>
                <w:lang w:val="en-US" w:eastAsia="en-US"/>
              </w:rPr>
              <w:t>requency</w:t>
            </w:r>
          </w:p>
          <w:p>
            <w:pPr>
              <w:pStyle w:val="Normal"/>
              <w:keepLines/>
              <w:tabs>
                <w:tab w:val="clear" w:pos="284"/>
                <w:tab w:val="center" w:pos="4536" w:leader="none"/>
                <w:tab w:val="right" w:pos="9072" w:leader="none"/>
              </w:tabs>
              <w:spacing w:before="0" w:after="0"/>
              <w:rPr/>
            </w:pPr>
            <w:r>
              <w:rPr>
                <w:rFonts w:cs="Arial" w:ascii="Arial" w:hAnsi="Arial"/>
                <w:sz w:val="18"/>
                <w:szCs w:val="18"/>
                <w:lang w:val="en-US" w:eastAsia="en-US"/>
              </w:rPr>
              <w:t>For advanced transmission scheme (LTE-</w:t>
            </w:r>
            <w:r>
              <w:rPr>
                <w:rFonts w:cs="Arial" w:ascii="Arial" w:hAnsi="Arial"/>
                <w:sz w:val="18"/>
                <w:szCs w:val="18"/>
                <w:lang w:val="en-US" w:eastAsia="en-US"/>
              </w:rPr>
              <w:t xml:space="preserve"> Rel-10 and beyond (LTE-Advanced)</w:t>
            </w:r>
            <w:r>
              <w:rPr>
                <w:rFonts w:cs="Arial" w:ascii="Arial" w:hAnsi="Arial"/>
                <w:sz w:val="18"/>
                <w:szCs w:val="18"/>
                <w:lang w:val="en-US" w:eastAsia="en-US"/>
              </w:rPr>
              <w:t xml:space="preserve">) </w:t>
            </w:r>
          </w:p>
          <w:p>
            <w:pPr>
              <w:pStyle w:val="Normal"/>
              <w:keepLines/>
              <w:tabs>
                <w:tab w:val="clear" w:pos="284"/>
                <w:tab w:val="center" w:pos="4536" w:leader="none"/>
                <w:tab w:val="right" w:pos="9072" w:leader="none"/>
              </w:tabs>
              <w:spacing w:before="0" w:after="0"/>
              <w:ind w:left="400" w:hanging="0"/>
              <w:rPr>
                <w:rFonts w:ascii="Arial" w:hAnsi="Arial" w:cs="Arial"/>
                <w:sz w:val="18"/>
                <w:szCs w:val="18"/>
                <w:lang w:val="en-US" w:eastAsia="en-US"/>
              </w:rPr>
            </w:pPr>
            <w:r>
              <w:rPr>
                <w:rFonts w:cs="Arial" w:ascii="Arial" w:hAnsi="Arial"/>
                <w:sz w:val="18"/>
                <w:szCs w:val="18"/>
                <w:lang w:val="en-US" w:eastAsia="en-US"/>
              </w:rPr>
              <w:t>A</w:t>
            </w:r>
            <w:r>
              <w:rPr>
                <w:rFonts w:eastAsia="SimSun;宋体" w:cs="Arial" w:ascii="Arial" w:hAnsi="Arial"/>
                <w:sz w:val="18"/>
                <w:szCs w:val="18"/>
                <w:lang w:val="en-US" w:eastAsia="en-US"/>
              </w:rPr>
              <w:t>ligned with</w:t>
            </w:r>
            <w:r>
              <w:rPr>
                <w:rFonts w:cs="Arial" w:ascii="Arial" w:hAnsi="Arial"/>
                <w:sz w:val="18"/>
                <w:szCs w:val="18"/>
                <w:lang w:val="en-US" w:eastAsia="en-US"/>
              </w:rPr>
              <w:t xml:space="preserve"> </w:t>
            </w:r>
            <w:r>
              <w:rPr>
                <w:rFonts w:eastAsia="SimSun;宋体" w:cs="Arial" w:ascii="Arial" w:hAnsi="Arial"/>
                <w:sz w:val="18"/>
                <w:szCs w:val="18"/>
                <w:lang w:val="en-US" w:eastAsia="en-US"/>
              </w:rPr>
              <w:t>transmission scheme</w:t>
            </w:r>
          </w:p>
        </w:tc>
      </w:tr>
      <w:tr>
        <w:trPr>
          <w:trHeight w:val="968"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cs="Arial"/>
                <w:sz w:val="18"/>
                <w:szCs w:val="18"/>
                <w:lang w:val="en-US" w:eastAsia="en-US"/>
              </w:rPr>
            </w:pPr>
            <w:r>
              <w:rPr>
                <w:rFonts w:eastAsia="SimSun;宋体" w:cs="Arial" w:ascii="Arial" w:hAnsi="Arial"/>
                <w:sz w:val="18"/>
                <w:szCs w:val="18"/>
                <w:lang w:val="en-US" w:eastAsia="en-US"/>
              </w:rPr>
              <w:t>Downlink link adaptation</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jc w:val="both"/>
              <w:rPr/>
            </w:pPr>
            <w:r>
              <w:rPr>
                <w:rFonts w:eastAsia="SimSun;宋体" w:cs="Arial" w:ascii="Arial" w:hAnsi="Arial"/>
                <w:sz w:val="18"/>
                <w:szCs w:val="18"/>
                <w:lang w:val="en-US" w:eastAsia="en-US"/>
              </w:rPr>
              <w:t xml:space="preserve">Non-ideal based on non-ideal CQI/PMI/RI reports and/or non-ideal sounding transmission, </w:t>
            </w:r>
            <w:r>
              <w:rPr>
                <w:rFonts w:cs="Arial" w:ascii="Arial" w:hAnsi="Arial"/>
                <w:sz w:val="18"/>
                <w:szCs w:val="18"/>
                <w:lang w:val="en-US" w:eastAsia="en-US"/>
              </w:rPr>
              <w:t>r</w:t>
            </w:r>
            <w:r>
              <w:rPr>
                <w:rFonts w:eastAsia="SimSun;宋体" w:cs="Arial" w:ascii="Arial" w:hAnsi="Arial"/>
                <w:sz w:val="18"/>
                <w:szCs w:val="18"/>
                <w:lang w:val="en-US" w:eastAsia="en-US"/>
              </w:rPr>
              <w:t>eporting mode and period selected according to scheduler and MIMO transmission schemes</w:t>
            </w:r>
            <w:r>
              <w:rPr>
                <w:rFonts w:cs="Arial" w:ascii="Arial" w:hAnsi="Arial"/>
                <w:sz w:val="18"/>
                <w:szCs w:val="18"/>
                <w:lang w:val="en-US" w:eastAsia="en-US"/>
              </w:rPr>
              <w:t>; r</w:t>
            </w:r>
            <w:r>
              <w:rPr>
                <w:rFonts w:eastAsia="SimSun;宋体" w:cs="Arial" w:ascii="Arial" w:hAnsi="Arial"/>
                <w:sz w:val="18"/>
                <w:szCs w:val="18"/>
                <w:lang w:val="en-US" w:eastAsia="en-US"/>
              </w:rPr>
              <w:t>eporting delay and MCS based on LTE transport formats according to [12]</w:t>
            </w:r>
            <w:r>
              <w:rPr>
                <w:rFonts w:cs="Arial" w:ascii="Arial" w:hAnsi="Arial"/>
                <w:sz w:val="18"/>
                <w:szCs w:val="18"/>
                <w:lang w:val="en-US" w:eastAsia="en-US"/>
              </w:rPr>
              <w:t>.</w:t>
            </w:r>
          </w:p>
          <w:p>
            <w:pPr>
              <w:pStyle w:val="Normal"/>
              <w:keepLines/>
              <w:tabs>
                <w:tab w:val="clear" w:pos="284"/>
                <w:tab w:val="center" w:pos="4536" w:leader="none"/>
                <w:tab w:val="right" w:pos="9072" w:leader="none"/>
              </w:tabs>
              <w:spacing w:before="0" w:after="0"/>
              <w:jc w:val="both"/>
              <w:rPr>
                <w:rFonts w:ascii="Arial" w:hAnsi="Arial" w:eastAsia="SimSun;宋体" w:cs="Arial"/>
                <w:sz w:val="18"/>
                <w:szCs w:val="18"/>
                <w:lang w:val="en-US" w:eastAsia="en-US"/>
              </w:rPr>
            </w:pPr>
            <w:r>
              <w:rPr>
                <w:rFonts w:cs="Arial" w:ascii="Arial" w:hAnsi="Arial"/>
                <w:sz w:val="18"/>
                <w:szCs w:val="18"/>
                <w:lang w:val="en-US" w:eastAsia="en-US"/>
              </w:rPr>
              <w:t>Baseline (LTE Rel</w:t>
            </w:r>
            <w:r>
              <w:rPr>
                <w:rFonts w:eastAsia="MS Mincho;MS Mincho" w:cs="Arial" w:ascii="Arial" w:hAnsi="Arial"/>
                <w:sz w:val="18"/>
                <w:szCs w:val="18"/>
                <w:lang w:val="en-US" w:eastAsia="en-US"/>
              </w:rPr>
              <w:t>-</w:t>
            </w:r>
            <w:r>
              <w:rPr>
                <w:rFonts w:cs="Arial" w:ascii="Arial" w:hAnsi="Arial"/>
                <w:sz w:val="18"/>
                <w:szCs w:val="18"/>
                <w:lang w:val="en-US" w:eastAsia="en-US"/>
              </w:rPr>
              <w:t xml:space="preserve">8): </w:t>
            </w:r>
          </w:p>
          <w:p>
            <w:pPr>
              <w:pStyle w:val="Normal"/>
              <w:keepLines/>
              <w:tabs>
                <w:tab w:val="clear" w:pos="284"/>
                <w:tab w:val="center" w:pos="4536" w:leader="none"/>
                <w:tab w:val="right" w:pos="9072" w:leader="none"/>
              </w:tabs>
              <w:spacing w:before="0" w:after="0"/>
              <w:ind w:firstLine="90"/>
              <w:jc w:val="both"/>
              <w:rPr/>
            </w:pPr>
            <w:r>
              <w:rPr>
                <w:rFonts w:eastAsia="SimSun;宋体" w:cs="Arial" w:ascii="Arial" w:hAnsi="Arial"/>
                <w:sz w:val="18"/>
                <w:szCs w:val="18"/>
                <w:lang w:val="en-US" w:eastAsia="en-US"/>
              </w:rPr>
              <w:t>A)</w:t>
            </w:r>
            <w:r>
              <w:rPr>
                <w:rFonts w:cs="Arial" w:ascii="Arial" w:hAnsi="Arial"/>
                <w:sz w:val="18"/>
                <w:szCs w:val="18"/>
                <w:lang w:val="en-US" w:eastAsia="en-US"/>
              </w:rPr>
              <w:t xml:space="preserve"> Non-frequency selective PMI and frequency selective CQI </w:t>
            </w:r>
            <w:r>
              <w:rPr>
                <w:rFonts w:eastAsia="SimSun;宋体" w:cs="Arial" w:ascii="Arial" w:hAnsi="Arial"/>
                <w:sz w:val="18"/>
                <w:szCs w:val="18"/>
                <w:lang w:val="en-US" w:eastAsia="en-US"/>
              </w:rPr>
              <w:t>report</w:t>
            </w:r>
            <w:r>
              <w:rPr>
                <w:rFonts w:cs="Arial" w:ascii="Arial" w:hAnsi="Arial"/>
                <w:sz w:val="18"/>
                <w:szCs w:val="18"/>
                <w:lang w:val="en-US" w:eastAsia="en-US"/>
              </w:rPr>
              <w:t xml:space="preserve"> with 5ms periodicity, subband CQI with measurement error: N(0,1) per PRB</w:t>
            </w:r>
          </w:p>
          <w:p>
            <w:pPr>
              <w:pStyle w:val="Normal"/>
              <w:keepLines/>
              <w:tabs>
                <w:tab w:val="clear" w:pos="284"/>
                <w:tab w:val="center" w:pos="4536" w:leader="none"/>
                <w:tab w:val="right" w:pos="9072" w:leader="none"/>
              </w:tabs>
              <w:spacing w:before="0" w:after="0"/>
              <w:jc w:val="both"/>
              <w:rPr/>
            </w:pPr>
            <w:r>
              <w:rPr>
                <w:rFonts w:eastAsia="Arial" w:cs="Arial" w:ascii="Arial" w:hAnsi="Arial"/>
                <w:sz w:val="18"/>
                <w:szCs w:val="18"/>
                <w:lang w:val="en-US" w:eastAsia="en-US"/>
              </w:rPr>
              <w:t xml:space="preserve"> </w:t>
            </w:r>
            <w:r>
              <w:rPr>
                <w:rFonts w:eastAsia="SimSun;宋体" w:cs="Arial" w:ascii="Arial" w:hAnsi="Arial"/>
                <w:sz w:val="18"/>
                <w:szCs w:val="18"/>
                <w:lang w:val="en-US" w:eastAsia="en-US"/>
              </w:rPr>
              <w:t>B)</w:t>
            </w:r>
            <w:r>
              <w:rPr>
                <w:rFonts w:cs="Arial" w:ascii="Arial" w:hAnsi="Arial"/>
                <w:sz w:val="18"/>
                <w:szCs w:val="18"/>
                <w:lang w:val="en-US" w:eastAsia="en-US"/>
              </w:rPr>
              <w:t xml:space="preserve"> Sounding-based</w:t>
            </w:r>
            <w:r>
              <w:rPr>
                <w:rFonts w:eastAsia="SimSun;宋体" w:cs="Arial" w:ascii="Arial" w:hAnsi="Arial"/>
                <w:sz w:val="18"/>
                <w:szCs w:val="18"/>
                <w:lang w:val="en-US" w:eastAsia="en-US"/>
              </w:rPr>
              <w:t xml:space="preserve"> precoding</w:t>
            </w:r>
            <w:r>
              <w:rPr>
                <w:rFonts w:cs="Arial" w:ascii="Arial" w:hAnsi="Arial"/>
                <w:sz w:val="18"/>
                <w:szCs w:val="18"/>
                <w:lang w:val="en-US" w:eastAsia="en-US"/>
              </w:rPr>
              <w:t xml:space="preserve">, frequency selective CQI </w:t>
            </w:r>
            <w:r>
              <w:rPr>
                <w:rFonts w:eastAsia="SimSun;宋体" w:cs="Arial" w:ascii="Arial" w:hAnsi="Arial"/>
                <w:sz w:val="18"/>
                <w:szCs w:val="18"/>
                <w:lang w:val="en-US" w:eastAsia="en-US"/>
              </w:rPr>
              <w:t xml:space="preserve">report </w:t>
            </w:r>
            <w:r>
              <w:rPr>
                <w:rFonts w:cs="Arial" w:ascii="Arial" w:hAnsi="Arial"/>
                <w:sz w:val="18"/>
                <w:szCs w:val="18"/>
                <w:lang w:val="en-US" w:eastAsia="en-US"/>
              </w:rPr>
              <w:t>with 5ms periodicity, subband CQI with measurement error: N(0,1) per PRB</w:t>
            </w:r>
          </w:p>
        </w:tc>
      </w:tr>
      <w:tr>
        <w:trPr>
          <w:trHeight w:val="336"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cs="Arial"/>
                <w:sz w:val="18"/>
                <w:szCs w:val="18"/>
                <w:lang w:val="en-US" w:eastAsia="en-US"/>
              </w:rPr>
            </w:pPr>
            <w:r>
              <w:rPr>
                <w:rFonts w:eastAsia="SimSun;宋体" w:cs="Arial" w:ascii="Arial" w:hAnsi="Arial"/>
                <w:sz w:val="18"/>
                <w:szCs w:val="18"/>
                <w:lang w:val="en-US" w:eastAsia="en-US"/>
              </w:rPr>
              <w:t>Downlink HARQ scheme</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cs="Arial"/>
                <w:sz w:val="18"/>
                <w:szCs w:val="18"/>
                <w:lang w:val="en-US" w:eastAsia="en-US"/>
              </w:rPr>
            </w:pPr>
            <w:r>
              <w:rPr>
                <w:rFonts w:cs="Arial" w:ascii="Arial" w:hAnsi="Arial"/>
                <w:sz w:val="18"/>
                <w:szCs w:val="18"/>
                <w:lang w:val="en-US" w:eastAsia="en-US"/>
              </w:rPr>
              <w:t>Incremental redundancy or Chase combining</w:t>
            </w:r>
          </w:p>
        </w:tc>
      </w:tr>
      <w:tr>
        <w:trPr>
          <w:trHeight w:val="359"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pPr>
            <w:r>
              <w:rPr>
                <w:rFonts w:eastAsia="SimSun;宋体" w:cs="Arial" w:ascii="Arial" w:hAnsi="Arial"/>
                <w:sz w:val="18"/>
                <w:szCs w:val="18"/>
                <w:lang w:val="en-US" w:eastAsia="en-US"/>
              </w:rPr>
              <w:t>Downlink receiver type</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cs="Arial"/>
                <w:sz w:val="18"/>
                <w:szCs w:val="18"/>
                <w:lang w:val="en-US" w:eastAsia="en-US"/>
              </w:rPr>
            </w:pPr>
            <w:r>
              <w:rPr>
                <w:rFonts w:cs="Arial" w:ascii="Arial" w:hAnsi="Arial"/>
                <w:sz w:val="18"/>
                <w:szCs w:val="18"/>
                <w:lang w:val="en-US" w:eastAsia="en-US"/>
              </w:rPr>
              <w:t>Baseline scheme</w:t>
            </w:r>
          </w:p>
          <w:p>
            <w:pPr>
              <w:pStyle w:val="Normal"/>
              <w:keepLines/>
              <w:tabs>
                <w:tab w:val="clear" w:pos="284"/>
                <w:tab w:val="center" w:pos="4536" w:leader="none"/>
                <w:tab w:val="right" w:pos="9072" w:leader="none"/>
              </w:tabs>
              <w:spacing w:before="0" w:after="0"/>
              <w:ind w:left="600" w:hanging="400"/>
              <w:rPr>
                <w:rFonts w:ascii="Arial" w:hAnsi="Arial" w:cs="Arial"/>
                <w:sz w:val="18"/>
                <w:szCs w:val="18"/>
                <w:lang w:val="en-US" w:eastAsia="en-US"/>
              </w:rPr>
            </w:pPr>
            <w:r>
              <w:rPr>
                <w:rFonts w:eastAsia="SimSun;宋体" w:cs="Arial" w:ascii="Arial" w:hAnsi="Arial"/>
                <w:sz w:val="18"/>
                <w:szCs w:val="18"/>
                <w:lang w:val="en-US" w:eastAsia="en-US"/>
              </w:rPr>
              <w:t>MMSE</w:t>
            </w:r>
          </w:p>
          <w:p>
            <w:pPr>
              <w:pStyle w:val="Normal"/>
              <w:keepLines/>
              <w:tabs>
                <w:tab w:val="clear" w:pos="284"/>
                <w:tab w:val="center" w:pos="4536" w:leader="none"/>
                <w:tab w:val="right" w:pos="9072" w:leader="none"/>
              </w:tabs>
              <w:spacing w:before="0" w:after="0"/>
              <w:ind w:left="400" w:hanging="400"/>
              <w:rPr>
                <w:rFonts w:ascii="Arial" w:hAnsi="Arial" w:cs="Arial"/>
                <w:sz w:val="18"/>
                <w:szCs w:val="18"/>
                <w:lang w:val="en-US" w:eastAsia="en-US"/>
              </w:rPr>
            </w:pPr>
            <w:r>
              <w:rPr>
                <w:rFonts w:cs="Arial" w:ascii="Arial" w:hAnsi="Arial"/>
                <w:sz w:val="18"/>
                <w:szCs w:val="18"/>
                <w:lang w:val="en-US" w:eastAsia="en-US"/>
              </w:rPr>
              <w:t>Advanced scheme</w:t>
            </w:r>
          </w:p>
          <w:p>
            <w:pPr>
              <w:pStyle w:val="Normal"/>
              <w:keepLines/>
              <w:tabs>
                <w:tab w:val="clear" w:pos="284"/>
                <w:tab w:val="center" w:pos="4536" w:leader="none"/>
                <w:tab w:val="right" w:pos="9072" w:leader="none"/>
              </w:tabs>
              <w:spacing w:before="0" w:after="0"/>
              <w:ind w:left="600" w:hanging="400"/>
              <w:rPr>
                <w:rFonts w:ascii="Arial" w:hAnsi="Arial" w:cs="Arial"/>
                <w:sz w:val="18"/>
                <w:szCs w:val="18"/>
                <w:lang w:val="en-US" w:eastAsia="en-US"/>
              </w:rPr>
            </w:pPr>
            <w:r>
              <w:rPr>
                <w:rFonts w:cs="Arial" w:ascii="Arial" w:hAnsi="Arial"/>
                <w:sz w:val="18"/>
                <w:szCs w:val="18"/>
                <w:lang w:val="en-US" w:eastAsia="en-US"/>
              </w:rPr>
              <w:t>MMSE-SIC, MLD based receiver</w:t>
            </w:r>
          </w:p>
          <w:p>
            <w:pPr>
              <w:pStyle w:val="Normal"/>
              <w:keepLines/>
              <w:tabs>
                <w:tab w:val="clear" w:pos="284"/>
                <w:tab w:val="center" w:pos="4536" w:leader="none"/>
                <w:tab w:val="right" w:pos="9072" w:leader="none"/>
              </w:tabs>
              <w:spacing w:before="0" w:after="0"/>
              <w:rPr/>
            </w:pPr>
            <w:r>
              <w:rPr>
                <w:rFonts w:cs="Arial" w:ascii="Arial" w:hAnsi="Arial"/>
                <w:sz w:val="18"/>
                <w:szCs w:val="18"/>
                <w:lang w:val="en-US" w:eastAsia="en-US"/>
              </w:rPr>
              <w:t>Each company should report a description on interference rejection and cancellation capabilities</w:t>
            </w:r>
            <w:r>
              <w:rPr>
                <w:rFonts w:eastAsia="MS Mincho;MS Mincho" w:cs="Arial" w:ascii="Arial" w:hAnsi="Arial"/>
                <w:sz w:val="18"/>
                <w:szCs w:val="18"/>
                <w:lang w:val="en-US" w:eastAsia="en-US"/>
              </w:rPr>
              <w:t>.</w:t>
            </w:r>
          </w:p>
        </w:tc>
      </w:tr>
      <w:tr>
        <w:trPr>
          <w:trHeight w:val="510"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cs="Arial"/>
                <w:sz w:val="18"/>
                <w:szCs w:val="18"/>
                <w:lang w:val="en-US" w:eastAsia="en-US"/>
              </w:rPr>
            </w:pPr>
            <w:r>
              <w:rPr>
                <w:rFonts w:eastAsia="SimSun;宋体" w:cs="Arial" w:ascii="Arial" w:hAnsi="Arial"/>
                <w:sz w:val="18"/>
                <w:szCs w:val="18"/>
                <w:lang w:val="en-US" w:eastAsia="en-US"/>
              </w:rPr>
              <w:t>Uplink transmission scheme</w:t>
            </w:r>
          </w:p>
        </w:tc>
        <w:tc>
          <w:tcPr>
            <w:tcW w:w="632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val="en-US" w:eastAsia="en-US"/>
              </w:rPr>
              <w:t>Baseline transmission scheme (LTE Rel</w:t>
            </w:r>
            <w:r>
              <w:rPr>
                <w:rFonts w:eastAsia="MS Mincho;MS Mincho" w:cs="Arial" w:ascii="Arial" w:hAnsi="Arial"/>
                <w:sz w:val="18"/>
                <w:szCs w:val="18"/>
                <w:lang w:val="en-US" w:eastAsia="en-US"/>
              </w:rPr>
              <w:t>-</w:t>
            </w:r>
            <w:r>
              <w:rPr>
                <w:rFonts w:cs="Arial" w:ascii="Arial" w:hAnsi="Arial"/>
                <w:sz w:val="18"/>
                <w:szCs w:val="18"/>
                <w:lang w:val="en-US" w:eastAsia="en-US"/>
              </w:rPr>
              <w:t>8)</w:t>
            </w:r>
          </w:p>
          <w:p>
            <w:pPr>
              <w:pStyle w:val="Normal"/>
              <w:spacing w:before="0" w:after="0"/>
              <w:rPr>
                <w:rFonts w:ascii="Arial" w:hAnsi="Arial" w:cs="Arial"/>
                <w:sz w:val="18"/>
                <w:szCs w:val="18"/>
                <w:lang w:val="en-US" w:eastAsia="en-US"/>
              </w:rPr>
            </w:pPr>
            <w:r>
              <w:rPr>
                <w:rFonts w:cs="Arial" w:ascii="Arial" w:hAnsi="Arial"/>
                <w:sz w:val="18"/>
                <w:szCs w:val="18"/>
                <w:lang w:val="en-US" w:eastAsia="en-US"/>
              </w:rPr>
              <w:t>-</w:t>
            </w:r>
            <w:r>
              <w:rPr>
                <w:rFonts w:eastAsia="MS UI Gothic" w:cs="Arial" w:ascii="Arial" w:hAnsi="Arial"/>
                <w:sz w:val="18"/>
                <w:szCs w:val="18"/>
              </w:rPr>
              <w:tab/>
            </w:r>
            <w:r>
              <w:rPr>
                <w:rFonts w:cs="Arial" w:ascii="Arial" w:hAnsi="Arial"/>
                <w:sz w:val="18"/>
                <w:szCs w:val="18"/>
                <w:lang w:val="en-US" w:eastAsia="en-US"/>
              </w:rPr>
              <w:t xml:space="preserve">SIMO </w:t>
            </w:r>
            <w:r>
              <w:rPr>
                <w:rFonts w:eastAsia="SimSun;宋体" w:cs="Arial" w:ascii="Arial" w:hAnsi="Arial"/>
                <w:sz w:val="18"/>
                <w:szCs w:val="18"/>
                <w:lang w:val="en-US" w:eastAsia="en-US"/>
              </w:rPr>
              <w:t>with and without MU-MIMO</w:t>
            </w:r>
          </w:p>
          <w:p>
            <w:pPr>
              <w:pStyle w:val="Normal"/>
              <w:spacing w:before="0" w:after="0"/>
              <w:ind w:left="568" w:hanging="0"/>
              <w:rPr>
                <w:rFonts w:ascii="Arial" w:hAnsi="Arial" w:cs="Arial"/>
                <w:sz w:val="18"/>
                <w:szCs w:val="18"/>
                <w:lang w:val="en-US" w:eastAsia="en-US"/>
              </w:rPr>
            </w:pPr>
            <w:r>
              <w:rPr>
                <w:rFonts w:cs="Arial" w:ascii="Arial" w:hAnsi="Arial"/>
                <w:sz w:val="18"/>
                <w:szCs w:val="18"/>
                <w:lang w:val="en-US" w:eastAsia="en-US"/>
              </w:rPr>
              <w:t>Baseline: 1 x 4 SIMO</w:t>
            </w:r>
          </w:p>
          <w:p>
            <w:pPr>
              <w:pStyle w:val="Normal"/>
              <w:spacing w:before="0" w:after="0"/>
              <w:rPr>
                <w:rFonts w:ascii="Arial" w:hAnsi="Arial" w:cs="Arial"/>
                <w:sz w:val="18"/>
                <w:szCs w:val="18"/>
                <w:lang w:val="en-US" w:eastAsia="en-US"/>
              </w:rPr>
            </w:pPr>
            <w:r>
              <w:rPr>
                <w:rFonts w:cs="Arial" w:ascii="Arial" w:hAnsi="Arial"/>
                <w:sz w:val="18"/>
                <w:szCs w:val="18"/>
                <w:lang w:val="en-US" w:eastAsia="en-US"/>
              </w:rPr>
              <w:t>Advanced transmission scheme (LTE Rel-10 and beyond (LTE-Advanced))</w:t>
            </w:r>
          </w:p>
          <w:p>
            <w:pPr>
              <w:pStyle w:val="Normal"/>
              <w:spacing w:before="0" w:after="0"/>
              <w:rPr>
                <w:rFonts w:ascii="Arial" w:hAnsi="Arial" w:cs="Arial"/>
                <w:sz w:val="18"/>
                <w:szCs w:val="18"/>
                <w:lang w:val="en-US" w:eastAsia="en-US"/>
              </w:rPr>
            </w:pPr>
            <w:r>
              <w:rPr>
                <w:rFonts w:cs="Arial" w:ascii="Arial" w:hAnsi="Arial"/>
                <w:sz w:val="18"/>
                <w:szCs w:val="18"/>
                <w:lang w:val="en-US" w:eastAsia="en-US"/>
              </w:rPr>
              <w:t>-</w:t>
            </w:r>
            <w:r>
              <w:rPr>
                <w:rFonts w:eastAsia="MS UI Gothic" w:cs="Arial" w:ascii="Arial" w:hAnsi="Arial"/>
                <w:sz w:val="18"/>
                <w:szCs w:val="18"/>
              </w:rPr>
              <w:tab/>
            </w:r>
            <w:r>
              <w:rPr>
                <w:rFonts w:eastAsia="SimSun;宋体" w:cs="Arial" w:ascii="Arial" w:hAnsi="Arial"/>
                <w:sz w:val="18"/>
                <w:szCs w:val="18"/>
                <w:lang w:val="en-US" w:eastAsia="en-US"/>
              </w:rPr>
              <w:t>SU-MIMO</w:t>
            </w:r>
          </w:p>
          <w:p>
            <w:pPr>
              <w:pStyle w:val="Normal"/>
              <w:spacing w:before="0" w:after="0"/>
              <w:rPr>
                <w:rFonts w:ascii="Arial" w:hAnsi="Arial" w:cs="Arial"/>
                <w:sz w:val="18"/>
                <w:szCs w:val="18"/>
                <w:lang w:val="en-US" w:eastAsia="en-US"/>
              </w:rPr>
            </w:pPr>
            <w:r>
              <w:rPr>
                <w:rFonts w:cs="Arial" w:ascii="Arial" w:hAnsi="Arial"/>
                <w:sz w:val="18"/>
                <w:szCs w:val="18"/>
                <w:lang w:val="en-US" w:eastAsia="en-US"/>
              </w:rPr>
              <w:t>-</w:t>
            </w:r>
            <w:r>
              <w:rPr>
                <w:rFonts w:eastAsia="MS UI Gothic" w:cs="Arial" w:ascii="Arial" w:hAnsi="Arial"/>
                <w:sz w:val="18"/>
                <w:szCs w:val="18"/>
              </w:rPr>
              <w:tab/>
            </w:r>
            <w:r>
              <w:rPr>
                <w:rFonts w:eastAsia="SimSun;宋体" w:cs="Arial" w:ascii="Arial" w:hAnsi="Arial"/>
                <w:sz w:val="18"/>
                <w:szCs w:val="18"/>
                <w:lang w:val="en-US" w:eastAsia="en-US"/>
              </w:rPr>
              <w:t>UL CoMP</w:t>
            </w:r>
          </w:p>
        </w:tc>
      </w:tr>
      <w:tr>
        <w:trPr>
          <w:trHeight w:val="229"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eastAsia="SimSun;宋体" w:cs="Arial"/>
                <w:sz w:val="18"/>
                <w:szCs w:val="18"/>
                <w:lang w:val="en-US" w:eastAsia="en-US"/>
              </w:rPr>
            </w:pPr>
            <w:r>
              <w:rPr>
                <w:rFonts w:eastAsia="SimSun;宋体" w:cs="Arial" w:ascii="Arial" w:hAnsi="Arial"/>
                <w:sz w:val="18"/>
                <w:szCs w:val="18"/>
                <w:lang w:val="en-US" w:eastAsia="en-US"/>
              </w:rPr>
              <w:t>Uplink scheduler</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eastAsia="SimSun;宋体" w:cs="Arial"/>
                <w:sz w:val="18"/>
                <w:szCs w:val="18"/>
                <w:lang w:val="en-US" w:eastAsia="en-US"/>
              </w:rPr>
            </w:pPr>
            <w:r>
              <w:rPr>
                <w:rFonts w:eastAsia="SimSun;宋体" w:cs="Arial" w:ascii="Arial" w:hAnsi="Arial"/>
                <w:sz w:val="18"/>
                <w:szCs w:val="18"/>
                <w:lang w:val="en-US" w:eastAsia="en-US"/>
              </w:rPr>
              <w:t>Channel dependent</w:t>
            </w:r>
          </w:p>
        </w:tc>
      </w:tr>
      <w:tr>
        <w:trPr>
          <w:trHeight w:val="255"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cs="Arial"/>
                <w:sz w:val="18"/>
                <w:szCs w:val="18"/>
                <w:lang w:val="en-US" w:eastAsia="en-US"/>
              </w:rPr>
            </w:pPr>
            <w:r>
              <w:rPr>
                <w:rFonts w:eastAsia="SimSun;宋体" w:cs="Arial" w:ascii="Arial" w:hAnsi="Arial"/>
                <w:sz w:val="18"/>
                <w:szCs w:val="18"/>
                <w:lang w:val="en-US" w:eastAsia="en-US"/>
              </w:rPr>
              <w:t xml:space="preserve">Uplink </w:t>
            </w:r>
            <w:r>
              <w:rPr>
                <w:rFonts w:eastAsia="MS Mincho;MS Mincho" w:cs="Arial" w:ascii="Arial" w:hAnsi="Arial"/>
                <w:sz w:val="18"/>
                <w:szCs w:val="18"/>
                <w:lang w:val="en-US" w:eastAsia="en-US"/>
              </w:rPr>
              <w:t>p</w:t>
            </w:r>
            <w:r>
              <w:rPr>
                <w:rFonts w:eastAsia="SimSun;宋体" w:cs="Arial" w:ascii="Arial" w:hAnsi="Arial"/>
                <w:sz w:val="18"/>
                <w:szCs w:val="18"/>
                <w:lang w:val="en-US" w:eastAsia="en-US"/>
              </w:rPr>
              <w:t>ower control</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jc w:val="both"/>
              <w:rPr>
                <w:rFonts w:ascii="Arial" w:hAnsi="Arial" w:cs="Arial"/>
                <w:sz w:val="18"/>
                <w:szCs w:val="18"/>
                <w:lang w:val="en-US" w:eastAsia="en-US"/>
              </w:rPr>
            </w:pPr>
            <w:r>
              <w:rPr>
                <w:rFonts w:cs="Arial" w:ascii="Arial" w:hAnsi="Arial"/>
                <w:sz w:val="18"/>
                <w:szCs w:val="18"/>
                <w:lang w:val="en-US" w:eastAsia="en-US"/>
              </w:rPr>
              <w:t xml:space="preserve">Baseline: </w:t>
            </w:r>
            <w:r>
              <w:rPr>
                <w:rFonts w:eastAsia="SimSun;宋体" w:cs="Arial" w:ascii="Arial" w:hAnsi="Arial"/>
                <w:sz w:val="18"/>
                <w:szCs w:val="18"/>
                <w:lang w:val="en-US" w:eastAsia="en-US"/>
              </w:rPr>
              <w:t>Fractional power control.</w:t>
            </w:r>
          </w:p>
          <w:p>
            <w:pPr>
              <w:pStyle w:val="Normal"/>
              <w:keepLines/>
              <w:tabs>
                <w:tab w:val="clear" w:pos="284"/>
                <w:tab w:val="center" w:pos="4536" w:leader="none"/>
                <w:tab w:val="right" w:pos="9072" w:leader="none"/>
              </w:tabs>
              <w:spacing w:before="0" w:after="0"/>
              <w:ind w:left="400" w:hanging="400"/>
              <w:jc w:val="both"/>
              <w:rPr/>
            </w:pPr>
            <w:r>
              <w:rPr>
                <w:rFonts w:cs="Arial" w:ascii="Arial" w:hAnsi="Arial"/>
                <w:sz w:val="18"/>
                <w:szCs w:val="18"/>
                <w:lang w:val="en-US" w:eastAsia="en-US"/>
              </w:rPr>
              <w:t>Alternative: Other Rel</w:t>
            </w:r>
            <w:r>
              <w:rPr>
                <w:rFonts w:eastAsia="MS Mincho;MS Mincho" w:cs="Arial" w:ascii="Arial" w:hAnsi="Arial"/>
                <w:sz w:val="18"/>
                <w:szCs w:val="18"/>
                <w:lang w:val="en-US" w:eastAsia="en-US"/>
              </w:rPr>
              <w:t>-</w:t>
            </w:r>
            <w:r>
              <w:rPr>
                <w:rFonts w:cs="Arial" w:ascii="Arial" w:hAnsi="Arial"/>
                <w:sz w:val="18"/>
                <w:szCs w:val="18"/>
                <w:lang w:val="en-US" w:eastAsia="en-US"/>
              </w:rPr>
              <w:t xml:space="preserve">8 specified </w:t>
            </w:r>
            <w:r>
              <w:rPr>
                <w:rFonts w:eastAsia="SimSun;宋体" w:cs="Arial" w:ascii="Arial" w:hAnsi="Arial"/>
                <w:sz w:val="18"/>
                <w:szCs w:val="18"/>
                <w:lang w:val="en-US" w:eastAsia="en-US"/>
              </w:rPr>
              <w:t xml:space="preserve"> </w:t>
            </w:r>
          </w:p>
          <w:p>
            <w:pPr>
              <w:pStyle w:val="Normal"/>
              <w:keepLines/>
              <w:tabs>
                <w:tab w:val="clear" w:pos="284"/>
                <w:tab w:val="center" w:pos="4536" w:leader="none"/>
                <w:tab w:val="right" w:pos="9072" w:leader="none"/>
              </w:tabs>
              <w:spacing w:before="0" w:after="0"/>
              <w:jc w:val="both"/>
              <w:rPr>
                <w:rFonts w:ascii="Arial" w:hAnsi="Arial" w:cs="Arial"/>
                <w:color w:val="000000"/>
                <w:sz w:val="18"/>
                <w:szCs w:val="18"/>
                <w:lang w:val="en-US" w:eastAsia="en-US"/>
              </w:rPr>
            </w:pPr>
            <w:r>
              <w:rPr>
                <w:rFonts w:cs="Arial" w:ascii="Arial" w:hAnsi="Arial"/>
                <w:color w:val="000000"/>
                <w:sz w:val="18"/>
                <w:szCs w:val="18"/>
                <w:lang w:val="en-US" w:eastAsia="en-US"/>
              </w:rPr>
              <w:t>Power control parameters (P0 and alpha)</w:t>
            </w:r>
            <w:r>
              <w:rPr>
                <w:rFonts w:eastAsia="SimSun;宋体" w:cs="Arial" w:ascii="Arial" w:hAnsi="Arial"/>
                <w:color w:val="000000"/>
                <w:sz w:val="18"/>
                <w:szCs w:val="18"/>
                <w:lang w:val="en-US" w:eastAsia="en-US"/>
              </w:rPr>
              <w:t> </w:t>
            </w:r>
            <w:r>
              <w:rPr>
                <w:rFonts w:cs="Arial" w:ascii="Arial" w:hAnsi="Arial"/>
                <w:color w:val="000000"/>
                <w:sz w:val="18"/>
                <w:szCs w:val="18"/>
                <w:lang w:val="en-US" w:eastAsia="en-US"/>
              </w:rPr>
              <w:t xml:space="preserve">are </w:t>
            </w:r>
            <w:r>
              <w:rPr>
                <w:rFonts w:eastAsia="SimSun;宋体" w:cs="Arial" w:ascii="Arial" w:hAnsi="Arial"/>
                <w:color w:val="000000"/>
                <w:sz w:val="18"/>
                <w:szCs w:val="18"/>
                <w:lang w:val="en-US" w:eastAsia="en-US"/>
              </w:rPr>
              <w:t>chosen according to the deployment</w:t>
            </w:r>
            <w:r>
              <w:rPr>
                <w:rFonts w:cs="Arial" w:ascii="Arial" w:hAnsi="Arial"/>
                <w:color w:val="000000"/>
                <w:sz w:val="18"/>
                <w:szCs w:val="18"/>
                <w:lang w:val="en-US" w:eastAsia="en-US"/>
              </w:rPr>
              <w:t xml:space="preserve"> </w:t>
            </w:r>
            <w:r>
              <w:rPr>
                <w:rFonts w:eastAsia="SimSun;宋体" w:cs="Arial" w:ascii="Arial" w:hAnsi="Arial"/>
                <w:color w:val="000000"/>
                <w:sz w:val="18"/>
                <w:szCs w:val="18"/>
                <w:lang w:val="en-US" w:eastAsia="en-US"/>
              </w:rPr>
              <w:t>scenario</w:t>
            </w:r>
            <w:r>
              <w:rPr>
                <w:rFonts w:cs="Arial" w:ascii="Arial" w:hAnsi="Arial"/>
                <w:color w:val="000000"/>
                <w:sz w:val="18"/>
                <w:szCs w:val="18"/>
                <w:lang w:val="en-US" w:eastAsia="en-US"/>
              </w:rPr>
              <w:t>.</w:t>
            </w:r>
            <w:r>
              <w:rPr>
                <w:rFonts w:cs="Arial" w:ascii="Arial" w:hAnsi="Arial"/>
                <w:color w:val="000000"/>
                <w:sz w:val="18"/>
                <w:szCs w:val="18"/>
                <w:lang w:val="en-US" w:eastAsia="en-US"/>
              </w:rPr>
              <w:t xml:space="preserve"> (IoT reported with simulation results.)</w:t>
            </w:r>
          </w:p>
        </w:tc>
      </w:tr>
      <w:tr>
        <w:trPr>
          <w:trHeight w:val="524"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pPr>
            <w:r>
              <w:rPr>
                <w:rFonts w:eastAsia="SimSun;宋体" w:cs="Arial" w:ascii="Arial" w:hAnsi="Arial"/>
                <w:sz w:val="18"/>
                <w:szCs w:val="18"/>
                <w:lang w:val="en-US" w:eastAsia="en-US"/>
              </w:rPr>
              <w:t xml:space="preserve">Uplink </w:t>
            </w:r>
            <w:r>
              <w:rPr>
                <w:rFonts w:cs="Arial" w:ascii="Arial" w:hAnsi="Arial"/>
                <w:sz w:val="18"/>
                <w:szCs w:val="18"/>
                <w:lang w:val="en-US" w:eastAsia="en-US"/>
              </w:rPr>
              <w:t>l</w:t>
            </w:r>
            <w:r>
              <w:rPr>
                <w:rFonts w:eastAsia="SimSun;宋体" w:cs="Arial" w:ascii="Arial" w:hAnsi="Arial"/>
                <w:sz w:val="18"/>
                <w:szCs w:val="18"/>
                <w:lang w:val="en-US" w:eastAsia="en-US"/>
              </w:rPr>
              <w:t>ink adaptation</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rPr/>
            </w:pPr>
            <w:r>
              <w:rPr>
                <w:rFonts w:eastAsia="SimSun;宋体" w:cs="Arial" w:ascii="Arial" w:hAnsi="Arial"/>
                <w:sz w:val="18"/>
                <w:szCs w:val="18"/>
                <w:lang w:val="en-US" w:eastAsia="en-US"/>
              </w:rPr>
              <w:t>Non-ideal based on delayed SRS-based measurement</w:t>
            </w:r>
            <w:r>
              <w:rPr>
                <w:rFonts w:cs="Arial" w:ascii="Arial" w:hAnsi="Arial"/>
                <w:sz w:val="18"/>
                <w:szCs w:val="18"/>
                <w:lang w:val="en-US" w:eastAsia="en-US"/>
              </w:rPr>
              <w:t xml:space="preserve">s: </w:t>
            </w:r>
            <w:r>
              <w:rPr>
                <w:rFonts w:eastAsia="SimSun;宋体" w:cs="Arial" w:ascii="Arial" w:hAnsi="Arial"/>
                <w:sz w:val="18"/>
                <w:szCs w:val="18"/>
                <w:lang w:val="en-US" w:eastAsia="en-US"/>
              </w:rPr>
              <w:t>MCS based on LTE transport formats</w:t>
            </w:r>
            <w:r>
              <w:rPr>
                <w:rFonts w:cs="Arial" w:ascii="Arial" w:hAnsi="Arial"/>
                <w:sz w:val="18"/>
                <w:szCs w:val="18"/>
                <w:lang w:val="en-US" w:eastAsia="en-US"/>
              </w:rPr>
              <w:t xml:space="preserve"> and</w:t>
            </w:r>
            <w:r>
              <w:rPr>
                <w:rFonts w:eastAsia="SimSun;宋体" w:cs="Arial" w:ascii="Arial" w:hAnsi="Arial"/>
                <w:sz w:val="18"/>
                <w:szCs w:val="18"/>
                <w:lang w:val="en-US" w:eastAsia="en-US"/>
              </w:rPr>
              <w:t xml:space="preserve"> SRS period and</w:t>
            </w:r>
            <w:r>
              <w:rPr>
                <w:rFonts w:cs="Arial" w:ascii="Arial" w:hAnsi="Arial"/>
                <w:sz w:val="18"/>
                <w:szCs w:val="18"/>
                <w:lang w:val="en-US" w:eastAsia="en-US"/>
              </w:rPr>
              <w:t xml:space="preserve"> bandwidths according to</w:t>
            </w:r>
            <w:r>
              <w:rPr>
                <w:rFonts w:eastAsia="SimSun;宋体" w:cs="Arial" w:ascii="Arial" w:hAnsi="Arial"/>
                <w:sz w:val="18"/>
                <w:szCs w:val="18"/>
                <w:lang w:val="en-US" w:eastAsia="en-US"/>
              </w:rPr>
              <w:t xml:space="preserve"> [12]</w:t>
            </w:r>
            <w:r>
              <w:rPr>
                <w:rFonts w:cs="Arial" w:ascii="Arial" w:hAnsi="Arial"/>
                <w:sz w:val="18"/>
                <w:szCs w:val="18"/>
                <w:lang w:val="en-US" w:eastAsia="en-US"/>
              </w:rPr>
              <w:t>.</w:t>
            </w:r>
          </w:p>
        </w:tc>
      </w:tr>
      <w:tr>
        <w:trPr>
          <w:trHeight w:val="201"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eastAsia="SimSun;宋体" w:cs="Arial"/>
                <w:sz w:val="18"/>
                <w:szCs w:val="18"/>
                <w:lang w:val="en-US" w:eastAsia="en-US"/>
              </w:rPr>
            </w:pPr>
            <w:r>
              <w:rPr>
                <w:rFonts w:eastAsia="SimSun;宋体" w:cs="Arial" w:ascii="Arial" w:hAnsi="Arial"/>
                <w:sz w:val="18"/>
                <w:szCs w:val="18"/>
                <w:lang w:val="en-US" w:eastAsia="en-US"/>
              </w:rPr>
              <w:t>Uplink HARQ scheme</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cs="Arial"/>
                <w:sz w:val="18"/>
                <w:szCs w:val="18"/>
                <w:lang w:val="en-US" w:eastAsia="en-US"/>
              </w:rPr>
            </w:pPr>
            <w:r>
              <w:rPr>
                <w:rFonts w:cs="Arial" w:ascii="Arial" w:hAnsi="Arial"/>
                <w:sz w:val="18"/>
                <w:szCs w:val="18"/>
                <w:lang w:val="en-US" w:eastAsia="en-US"/>
              </w:rPr>
              <w:t>Incremental redundancy or Chase combining</w:t>
            </w:r>
          </w:p>
        </w:tc>
      </w:tr>
      <w:tr>
        <w:trPr>
          <w:trHeight w:val="228"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eastAsia="SimSun;宋体" w:cs="Arial"/>
                <w:sz w:val="18"/>
                <w:szCs w:val="18"/>
                <w:lang w:val="en-US" w:eastAsia="en-US"/>
              </w:rPr>
            </w:pPr>
            <w:r>
              <w:rPr>
                <w:rFonts w:eastAsia="SimSun;宋体" w:cs="Arial" w:ascii="Arial" w:hAnsi="Arial"/>
                <w:sz w:val="18"/>
                <w:szCs w:val="18"/>
                <w:lang w:val="en-US" w:eastAsia="en-US"/>
              </w:rPr>
              <w:t>Uplink receiver type</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pPr>
            <w:r>
              <w:rPr>
                <w:rFonts w:eastAsia="SimSun;宋体" w:cs="Arial" w:ascii="Arial" w:hAnsi="Arial"/>
                <w:sz w:val="18"/>
                <w:szCs w:val="18"/>
                <w:lang w:val="de-DE" w:eastAsia="en-US"/>
              </w:rPr>
              <w:t>MMSE</w:t>
            </w:r>
            <w:r>
              <w:rPr>
                <w:rFonts w:cs="Arial" w:ascii="Arial" w:hAnsi="Arial"/>
                <w:sz w:val="18"/>
                <w:szCs w:val="18"/>
                <w:lang w:val="de-DE" w:eastAsia="en-US"/>
              </w:rPr>
              <w:t xml:space="preserve"> or MMSE-SIC (MU-MIMO)</w:t>
            </w:r>
          </w:p>
        </w:tc>
      </w:tr>
      <w:tr>
        <w:trPr>
          <w:trHeight w:val="4097"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rPr>
                <w:rFonts w:ascii="Arial" w:hAnsi="Arial" w:eastAsia="SimSun;宋体" w:cs="Arial"/>
                <w:sz w:val="18"/>
                <w:szCs w:val="18"/>
                <w:lang w:val="en-US" w:eastAsia="en-US"/>
              </w:rPr>
            </w:pPr>
            <w:r>
              <w:rPr>
                <w:rFonts w:eastAsia="SimSun;宋体" w:cs="Arial" w:ascii="Arial" w:hAnsi="Arial"/>
                <w:sz w:val="18"/>
                <w:szCs w:val="18"/>
                <w:lang w:val="en-US" w:eastAsia="en-US"/>
              </w:rPr>
              <w:t>Antenna configuration</w:t>
              <w:br/>
              <w:t>base station</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rPr>
                <w:rFonts w:ascii="Arial" w:hAnsi="Arial" w:cs="Arial"/>
                <w:sz w:val="18"/>
                <w:szCs w:val="18"/>
                <w:lang w:val="en-US" w:eastAsia="en-US"/>
              </w:rPr>
            </w:pPr>
            <w:r>
              <w:rPr>
                <w:rFonts w:cs="Arial" w:ascii="Arial" w:hAnsi="Arial"/>
                <w:sz w:val="18"/>
                <w:szCs w:val="18"/>
                <w:lang w:val="en-US" w:eastAsia="en-US"/>
              </w:rPr>
              <w:t>Baseline: 4 or 8 Tx antennas with the following configurations:</w:t>
            </w:r>
          </w:p>
          <w:p>
            <w:pPr>
              <w:pStyle w:val="B11"/>
              <w:spacing w:before="0" w:after="0"/>
              <w:rPr/>
            </w:pPr>
            <w:r>
              <w:rPr>
                <w:rFonts w:eastAsia="SimSun;宋体" w:cs="Arial" w:ascii="Arial" w:hAnsi="Arial"/>
                <w:sz w:val="18"/>
                <w:szCs w:val="18"/>
                <w:lang w:val="en-US" w:eastAsia="en-US"/>
              </w:rPr>
              <w:t>A)</w:t>
              <w:tab/>
              <w:t>Uncorrelated co-polarized:</w:t>
              <w:br/>
              <w:t>Co-polarized antennas separated 4 wavelengths</w:t>
              <w:br/>
              <w:t>(illustration for 4 Tx: |         |          |          |)</w:t>
            </w:r>
          </w:p>
          <w:p>
            <w:pPr>
              <w:pStyle w:val="B11"/>
              <w:spacing w:before="0" w:after="0"/>
              <w:rPr/>
            </w:pPr>
            <w:r>
              <w:rPr>
                <w:rFonts w:eastAsia="SimSun;宋体" w:cs="Arial" w:ascii="Arial" w:hAnsi="Arial"/>
                <w:sz w:val="18"/>
                <w:szCs w:val="18"/>
                <w:lang w:val="en-US" w:eastAsia="en-US"/>
              </w:rPr>
              <w:t>B)</w:t>
              <w:tab/>
              <w:t>Grouped co-polarized:</w:t>
              <w:br/>
              <w:t>Two groups of co-polarized antennas. 10 wavelengths between center of each group. 0.5 wavelength separation within each group</w:t>
              <w:br/>
              <w:t>(illustration  for 4 Tx: ||          || )</w:t>
            </w:r>
          </w:p>
          <w:p>
            <w:pPr>
              <w:pStyle w:val="B11"/>
              <w:spacing w:before="0" w:after="0"/>
              <w:rPr/>
            </w:pPr>
            <w:r>
              <w:rPr>
                <w:rFonts w:eastAsia="SimSun;宋体" w:cs="Arial" w:ascii="Arial" w:hAnsi="Arial"/>
                <w:sz w:val="18"/>
                <w:szCs w:val="18"/>
                <w:lang w:val="en-US" w:eastAsia="en-US"/>
              </w:rPr>
              <w:t>C)</w:t>
              <w:tab/>
              <w:t>Correlated: co-polarized:</w:t>
              <w:br/>
              <w:t>0.5 wavelengths between antennas</w:t>
              <w:br/>
              <w:t>(illustration for 4 Tx: |||| )</w:t>
            </w:r>
          </w:p>
          <w:p>
            <w:pPr>
              <w:pStyle w:val="B11"/>
              <w:spacing w:before="0" w:after="0"/>
              <w:rPr/>
            </w:pPr>
            <w:r>
              <w:rPr>
                <w:rFonts w:eastAsia="SimSun;宋体" w:cs="Arial" w:ascii="Arial" w:hAnsi="Arial"/>
                <w:sz w:val="18"/>
                <w:szCs w:val="18"/>
                <w:lang w:val="en-US" w:eastAsia="en-US"/>
              </w:rPr>
              <w:t>D)</w:t>
              <w:tab/>
              <w:t>Uncorrelated cross-polarized:</w:t>
              <w:br/>
              <w:t>Columns with +-45deg  linearly polarized antennas</w:t>
              <w:br/>
              <w:t>Columns separated 4 wavelengths</w:t>
              <w:br/>
              <w:t>(illustration for 4 Tx: X    X)</w:t>
            </w:r>
          </w:p>
          <w:p>
            <w:pPr>
              <w:pStyle w:val="B11"/>
              <w:spacing w:before="0" w:after="0"/>
              <w:rPr>
                <w:rFonts w:ascii="Arial" w:hAnsi="Arial" w:eastAsia="MS Mincho;MS Mincho" w:cs="Arial"/>
                <w:sz w:val="18"/>
                <w:szCs w:val="18"/>
              </w:rPr>
            </w:pPr>
            <w:r>
              <w:rPr>
                <w:rFonts w:eastAsia="SimSun;宋体" w:cs="Arial" w:ascii="Arial" w:hAnsi="Arial"/>
                <w:sz w:val="18"/>
                <w:szCs w:val="18"/>
                <w:lang w:val="en-US" w:eastAsia="en-US"/>
              </w:rPr>
              <w:t>E)</w:t>
              <w:tab/>
              <w:t>Correlated cross-polarized</w:t>
              <w:br/>
              <w:t>Columns with +-45deg  linearly polarized antennas</w:t>
              <w:br/>
              <w:t>Columns separated 0.5  wavelengths</w:t>
              <w:br/>
              <w:t>(illustration for 8Tx: XXXX</w:t>
            </w:r>
            <w:r>
              <w:rPr>
                <w:rFonts w:cs="Arial" w:ascii="Arial" w:hAnsi="Arial"/>
                <w:sz w:val="18"/>
                <w:szCs w:val="18"/>
                <w:lang w:val="en-US" w:eastAsia="en-US"/>
              </w:rPr>
              <w:t>)</w:t>
            </w:r>
          </w:p>
        </w:tc>
      </w:tr>
      <w:tr>
        <w:trPr>
          <w:trHeight w:val="916"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eastAsia="SimSun;宋体" w:cs="Arial"/>
                <w:sz w:val="18"/>
                <w:szCs w:val="18"/>
                <w:lang w:val="en-US" w:eastAsia="en-US"/>
              </w:rPr>
            </w:pPr>
            <w:r>
              <w:rPr>
                <w:rFonts w:eastAsia="SimSun;宋体" w:cs="Arial" w:ascii="Arial" w:hAnsi="Arial"/>
                <w:sz w:val="18"/>
                <w:szCs w:val="18"/>
                <w:lang w:val="en-US" w:eastAsia="en-US"/>
              </w:rPr>
              <w:t>Antenna configuration  UE</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jc w:val="both"/>
              <w:rPr>
                <w:rFonts w:ascii="Arial" w:hAnsi="Arial" w:eastAsia="SimSun;宋体" w:cs="Arial"/>
                <w:sz w:val="18"/>
                <w:szCs w:val="18"/>
                <w:lang w:val="en-US" w:eastAsia="en-US"/>
              </w:rPr>
            </w:pPr>
            <w:r>
              <w:rPr>
                <w:rFonts w:cs="Arial" w:ascii="Arial" w:hAnsi="Arial"/>
                <w:sz w:val="18"/>
                <w:szCs w:val="18"/>
                <w:lang w:val="en-US" w:eastAsia="en-US"/>
              </w:rPr>
              <w:t>Baseline:</w:t>
            </w:r>
          </w:p>
          <w:p>
            <w:pPr>
              <w:pStyle w:val="Normal"/>
              <w:keepLines/>
              <w:tabs>
                <w:tab w:val="clear" w:pos="284"/>
                <w:tab w:val="center" w:pos="4536" w:leader="none"/>
                <w:tab w:val="right" w:pos="9072" w:leader="none"/>
              </w:tabs>
              <w:spacing w:before="0" w:after="0"/>
              <w:ind w:left="200" w:hanging="0"/>
              <w:jc w:val="both"/>
              <w:rPr>
                <w:rFonts w:ascii="Arial" w:hAnsi="Arial" w:cs="Arial"/>
                <w:sz w:val="18"/>
                <w:szCs w:val="18"/>
                <w:lang w:val="en-US" w:eastAsia="en-US"/>
              </w:rPr>
            </w:pPr>
            <w:r>
              <w:rPr>
                <w:rFonts w:eastAsia="SimSun;宋体" w:cs="Arial" w:ascii="Arial" w:hAnsi="Arial"/>
                <w:sz w:val="18"/>
                <w:szCs w:val="18"/>
                <w:lang w:val="en-US" w:eastAsia="en-US"/>
              </w:rPr>
              <w:t>Vertically polarized antennas</w:t>
            </w:r>
            <w:r>
              <w:rPr>
                <w:rFonts w:cs="Arial" w:ascii="Arial" w:hAnsi="Arial"/>
                <w:sz w:val="18"/>
                <w:szCs w:val="18"/>
                <w:lang w:val="en-US" w:eastAsia="en-US"/>
              </w:rPr>
              <w:t xml:space="preserve"> with </w:t>
            </w:r>
            <w:r>
              <w:rPr>
                <w:rFonts w:eastAsia="SimSun;宋体" w:cs="Arial" w:ascii="Arial" w:hAnsi="Arial"/>
                <w:sz w:val="18"/>
                <w:szCs w:val="18"/>
                <w:lang w:val="en-US" w:eastAsia="en-US"/>
              </w:rPr>
              <w:t>0.5 wavelengths separation at UE</w:t>
            </w:r>
          </w:p>
          <w:p>
            <w:pPr>
              <w:pStyle w:val="Normal"/>
              <w:keepLines/>
              <w:tabs>
                <w:tab w:val="clear" w:pos="284"/>
                <w:tab w:val="center" w:pos="4536" w:leader="none"/>
                <w:tab w:val="right" w:pos="9072" w:leader="none"/>
              </w:tabs>
              <w:spacing w:before="0" w:after="0"/>
              <w:jc w:val="both"/>
              <w:rPr>
                <w:rFonts w:ascii="Arial" w:hAnsi="Arial" w:cs="Arial"/>
                <w:sz w:val="18"/>
                <w:szCs w:val="18"/>
                <w:lang w:val="en-US" w:eastAsia="en-US"/>
              </w:rPr>
            </w:pPr>
            <w:r>
              <w:rPr>
                <w:rFonts w:cs="Arial" w:ascii="Arial" w:hAnsi="Arial"/>
                <w:sz w:val="18"/>
                <w:szCs w:val="18"/>
                <w:lang w:val="en-US" w:eastAsia="en-US"/>
              </w:rPr>
              <w:t>Alternative:</w:t>
            </w:r>
          </w:p>
          <w:p>
            <w:pPr>
              <w:pStyle w:val="Normal"/>
              <w:keepLines/>
              <w:tabs>
                <w:tab w:val="clear" w:pos="284"/>
                <w:tab w:val="center" w:pos="4536" w:leader="none"/>
                <w:tab w:val="right" w:pos="9072" w:leader="none"/>
              </w:tabs>
              <w:spacing w:before="0" w:after="0"/>
              <w:ind w:left="200" w:hanging="0"/>
              <w:jc w:val="both"/>
              <w:rPr/>
            </w:pPr>
            <w:r>
              <w:rPr>
                <w:rFonts w:eastAsia="SimSun;宋体" w:cs="Arial" w:ascii="Arial" w:hAnsi="Arial"/>
                <w:sz w:val="18"/>
                <w:szCs w:val="18"/>
                <w:lang w:val="en-US" w:eastAsia="en-US"/>
              </w:rPr>
              <w:t>Columns with linearly polarized orthogonal antennas</w:t>
            </w:r>
            <w:r>
              <w:rPr>
                <w:rFonts w:cs="Arial" w:ascii="Arial" w:hAnsi="Arial"/>
                <w:sz w:val="18"/>
                <w:szCs w:val="18"/>
                <w:lang w:val="en-US" w:eastAsia="en-US"/>
              </w:rPr>
              <w:t xml:space="preserve"> with </w:t>
            </w:r>
            <w:r>
              <w:rPr>
                <w:rFonts w:eastAsia="SimSun;宋体" w:cs="Arial" w:ascii="Arial" w:hAnsi="Arial"/>
                <w:sz w:val="18"/>
                <w:szCs w:val="18"/>
                <w:lang w:val="en-US" w:eastAsia="en-US"/>
              </w:rPr>
              <w:t>0.5 wavelengths spacing between columns</w:t>
            </w:r>
          </w:p>
        </w:tc>
      </w:tr>
      <w:tr>
        <w:trPr>
          <w:trHeight w:val="510"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cs="Arial"/>
                <w:sz w:val="18"/>
                <w:szCs w:val="18"/>
                <w:lang w:val="en-US" w:eastAsia="en-US"/>
              </w:rPr>
            </w:pPr>
            <w:r>
              <w:rPr>
                <w:rFonts w:eastAsia="SimSun;宋体" w:cs="Arial" w:ascii="Arial" w:hAnsi="Arial"/>
                <w:sz w:val="18"/>
                <w:szCs w:val="18"/>
                <w:lang w:val="en-US" w:eastAsia="en-US"/>
              </w:rPr>
              <w:t>Channel estimation</w:t>
            </w:r>
          </w:p>
          <w:p>
            <w:pPr>
              <w:pStyle w:val="Normal"/>
              <w:keepLines/>
              <w:tabs>
                <w:tab w:val="clear" w:pos="284"/>
                <w:tab w:val="center" w:pos="4536" w:leader="none"/>
                <w:tab w:val="right" w:pos="9072" w:leader="none"/>
              </w:tabs>
              <w:spacing w:before="0" w:after="0"/>
              <w:ind w:left="400" w:hanging="400"/>
              <w:rPr>
                <w:rFonts w:ascii="Arial" w:hAnsi="Arial" w:eastAsia="MS Mincho;MS Mincho" w:cs="Arial"/>
                <w:sz w:val="18"/>
                <w:szCs w:val="18"/>
                <w:lang w:val="en-US" w:eastAsia="en-US"/>
              </w:rPr>
            </w:pPr>
            <w:r>
              <w:rPr>
                <w:rFonts w:cs="Arial" w:ascii="Arial" w:hAnsi="Arial"/>
                <w:sz w:val="18"/>
                <w:szCs w:val="18"/>
                <w:lang w:val="en-US" w:eastAsia="en-US"/>
              </w:rPr>
              <w:t>(Uplink and downlink)</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rPr>
                <w:rFonts w:ascii="Arial" w:hAnsi="Arial" w:cs="Arial"/>
                <w:sz w:val="18"/>
                <w:szCs w:val="18"/>
                <w:lang w:val="en-US" w:eastAsia="en-US"/>
              </w:rPr>
            </w:pPr>
            <w:r>
              <w:rPr>
                <w:rFonts w:cs="Arial" w:ascii="Arial" w:hAnsi="Arial"/>
                <w:sz w:val="18"/>
                <w:szCs w:val="18"/>
                <w:lang w:val="en-US" w:eastAsia="en-US"/>
              </w:rPr>
              <w:t>Non-i</w:t>
            </w:r>
            <w:r>
              <w:rPr>
                <w:rFonts w:eastAsia="SimSun;宋体" w:cs="Arial" w:ascii="Arial" w:hAnsi="Arial"/>
                <w:sz w:val="18"/>
                <w:szCs w:val="18"/>
                <w:lang w:val="en-US" w:eastAsia="en-US"/>
              </w:rPr>
              <w:t>deal</w:t>
            </w:r>
            <w:r>
              <w:rPr>
                <w:rFonts w:cs="Arial" w:ascii="Arial" w:hAnsi="Arial"/>
                <w:sz w:val="18"/>
                <w:szCs w:val="18"/>
                <w:lang w:val="en-US" w:eastAsia="en-US"/>
              </w:rPr>
              <w:t xml:space="preserve"> </w:t>
            </w:r>
            <w:r>
              <w:rPr>
                <w:rFonts w:eastAsia="SimSun;宋体" w:cs="Arial" w:ascii="Arial" w:hAnsi="Arial"/>
                <w:b/>
                <w:bCs/>
                <w:sz w:val="18"/>
                <w:szCs w:val="18"/>
                <w:lang w:val="en-US" w:eastAsia="en-US"/>
              </w:rPr>
              <w:br/>
            </w:r>
            <w:r>
              <w:rPr>
                <w:rFonts w:cs="Arial" w:ascii="Arial" w:hAnsi="Arial"/>
                <w:b/>
                <w:bCs/>
                <w:sz w:val="18"/>
                <w:szCs w:val="18"/>
                <w:lang w:val="en-US" w:eastAsia="en-US"/>
              </w:rPr>
              <w:t>(</w:t>
            </w:r>
            <w:r>
              <w:rPr>
                <w:rFonts w:cs="Arial" w:ascii="Arial" w:hAnsi="Arial"/>
                <w:bCs/>
                <w:sz w:val="18"/>
                <w:szCs w:val="18"/>
                <w:lang w:val="en-US" w:eastAsia="en-US"/>
              </w:rPr>
              <w:t>c</w:t>
            </w:r>
            <w:r>
              <w:rPr>
                <w:rFonts w:eastAsia="SimSun;宋体" w:cs="Arial" w:ascii="Arial" w:hAnsi="Arial"/>
                <w:bCs/>
                <w:sz w:val="18"/>
                <w:szCs w:val="18"/>
                <w:lang w:val="en-US" w:eastAsia="en-US"/>
              </w:rPr>
              <w:t>onsider both estimation errors both for demodulation reference signals and sounding reference signals</w:t>
            </w:r>
            <w:r>
              <w:rPr>
                <w:rFonts w:cs="Arial" w:ascii="Arial" w:hAnsi="Arial"/>
                <w:bCs/>
                <w:sz w:val="18"/>
                <w:szCs w:val="18"/>
                <w:lang w:val="en-US" w:eastAsia="en-US"/>
              </w:rPr>
              <w:t>)</w:t>
            </w:r>
          </w:p>
        </w:tc>
      </w:tr>
      <w:tr>
        <w:trPr>
          <w:trHeight w:val="1408"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rPr>
                <w:rFonts w:ascii="Arial" w:hAnsi="Arial" w:eastAsia="SimSun;宋体" w:cs="Arial"/>
                <w:sz w:val="18"/>
                <w:szCs w:val="18"/>
                <w:lang w:val="en-US" w:eastAsia="en-US"/>
              </w:rPr>
            </w:pPr>
            <w:r>
              <w:rPr>
                <w:rFonts w:eastAsia="SimSun;宋体" w:cs="Arial" w:ascii="Arial" w:hAnsi="Arial"/>
                <w:sz w:val="18"/>
                <w:szCs w:val="18"/>
                <w:lang w:val="en-US" w:eastAsia="en-US"/>
              </w:rPr>
              <w:t xml:space="preserve">Control channel and reference signal overhead, Acknowledgements etc. </w:t>
            </w:r>
          </w:p>
        </w:tc>
        <w:tc>
          <w:tcPr>
            <w:tcW w:w="6328" w:type="dxa"/>
            <w:tcBorders>
              <w:top w:val="single" w:sz="4" w:space="0" w:color="000000"/>
              <w:left w:val="single" w:sz="4" w:space="0" w:color="000000"/>
              <w:bottom w:val="single" w:sz="4" w:space="0" w:color="000000"/>
              <w:right w:val="single" w:sz="4" w:space="0" w:color="000000"/>
            </w:tcBorders>
          </w:tcPr>
          <w:p>
            <w:pPr>
              <w:pStyle w:val="B11"/>
              <w:spacing w:before="0" w:after="0"/>
              <w:rPr>
                <w:rFonts w:ascii="Arial" w:hAnsi="Arial" w:eastAsia="MS Mincho;MS Mincho" w:cs="Arial"/>
                <w:sz w:val="18"/>
                <w:szCs w:val="18"/>
                <w:lang w:val="en-US" w:eastAsia="en-US"/>
              </w:rPr>
            </w:pPr>
            <w:r>
              <w:rPr>
                <w:rFonts w:cs="Arial" w:ascii="Arial" w:hAnsi="Arial"/>
                <w:sz w:val="18"/>
                <w:szCs w:val="18"/>
                <w:lang w:val="en-US" w:eastAsia="en-US"/>
              </w:rPr>
              <w:t>-</w:t>
              <w:tab/>
              <w:t>For baseline transmission (LTE) schemes:</w:t>
            </w:r>
          </w:p>
          <w:p>
            <w:pPr>
              <w:pStyle w:val="B2"/>
              <w:spacing w:before="0" w:after="0"/>
              <w:rPr>
                <w:rFonts w:ascii="Arial" w:hAnsi="Arial" w:eastAsia="MS Mincho;MS Mincho" w:cs="Arial"/>
                <w:sz w:val="18"/>
                <w:szCs w:val="18"/>
                <w:lang w:val="en-US" w:eastAsia="en-US"/>
              </w:rPr>
            </w:pPr>
            <w:r>
              <w:rPr>
                <w:rFonts w:eastAsia="MS Mincho;MS Mincho" w:cs="Arial" w:ascii="Arial" w:hAnsi="Arial"/>
                <w:sz w:val="18"/>
                <w:szCs w:val="18"/>
                <w:lang w:val="en-US" w:eastAsia="en-US"/>
              </w:rPr>
              <w:t>-</w:t>
              <w:tab/>
              <w:t>Downlink</w:t>
            </w:r>
          </w:p>
          <w:p>
            <w:pPr>
              <w:pStyle w:val="B3"/>
              <w:spacing w:before="0" w:after="0"/>
              <w:rPr>
                <w:rFonts w:ascii="Arial" w:hAnsi="Arial" w:cs="Arial"/>
                <w:sz w:val="18"/>
                <w:szCs w:val="18"/>
                <w:lang w:val="en-US" w:eastAsia="en-US"/>
              </w:rPr>
            </w:pPr>
            <w:r>
              <w:rPr>
                <w:rFonts w:cs="Arial" w:ascii="Arial" w:hAnsi="Arial"/>
                <w:sz w:val="18"/>
                <w:szCs w:val="18"/>
                <w:lang w:val="en-US" w:eastAsia="en-US"/>
              </w:rPr>
              <w:t>-</w:t>
              <w:tab/>
              <w:t>Overhead for CRS and antenna port 5 according to DL transmission schemes</w:t>
            </w:r>
          </w:p>
          <w:p>
            <w:pPr>
              <w:pStyle w:val="B3"/>
              <w:spacing w:before="0" w:after="0"/>
              <w:rPr>
                <w:rFonts w:ascii="Arial" w:hAnsi="Arial" w:cs="Arial"/>
                <w:sz w:val="18"/>
                <w:szCs w:val="18"/>
                <w:lang w:val="en-US" w:eastAsia="en-US"/>
              </w:rPr>
            </w:pPr>
            <w:r>
              <w:rPr>
                <w:rFonts w:cs="Arial" w:ascii="Arial" w:hAnsi="Arial"/>
                <w:sz w:val="18"/>
                <w:szCs w:val="18"/>
                <w:lang w:val="en-US" w:eastAsia="en-US"/>
              </w:rPr>
              <w:t>-</w:t>
              <w:tab/>
              <w:t>Overhead for DL CCH of</w:t>
            </w:r>
            <w:r>
              <w:rPr>
                <w:rFonts w:eastAsia="MS Mincho;MS Mincho" w:cs="Arial" w:ascii="Arial" w:hAnsi="Arial"/>
                <w:sz w:val="18"/>
                <w:szCs w:val="18"/>
                <w:lang w:val="en-US" w:eastAsia="en-US"/>
              </w:rPr>
              <w:t xml:space="preserve"> L</w:t>
            </w:r>
            <w:r>
              <w:rPr>
                <w:rFonts w:cs="Arial" w:ascii="Arial" w:hAnsi="Arial"/>
                <w:sz w:val="18"/>
                <w:szCs w:val="18"/>
                <w:lang w:val="en-US" w:eastAsia="en-US"/>
              </w:rPr>
              <w:t xml:space="preserve"> OFDM symbols</w:t>
            </w:r>
            <w:r>
              <w:rPr>
                <w:rFonts w:eastAsia="MS Mincho;MS Mincho" w:cs="Arial" w:ascii="Arial" w:hAnsi="Arial"/>
                <w:sz w:val="18"/>
                <w:szCs w:val="18"/>
                <w:lang w:val="en-US" w:eastAsia="en-US"/>
              </w:rPr>
              <w:t xml:space="preserve"> (L=1,2,3)</w:t>
            </w:r>
          </w:p>
          <w:p>
            <w:pPr>
              <w:pStyle w:val="B3"/>
              <w:spacing w:before="0" w:after="0"/>
              <w:rPr/>
            </w:pPr>
            <w:r>
              <w:rPr>
                <w:rFonts w:cs="Arial" w:ascii="Arial" w:hAnsi="Arial"/>
                <w:sz w:val="18"/>
                <w:szCs w:val="18"/>
                <w:lang w:val="en-US" w:eastAsia="en-US"/>
              </w:rPr>
              <w:t>-</w:t>
              <w:tab/>
              <w:t>Overhead for S</w:t>
            </w:r>
            <w:r>
              <w:rPr>
                <w:rFonts w:eastAsia="MS Mincho;MS Mincho" w:cs="Arial" w:ascii="Arial" w:hAnsi="Arial"/>
                <w:sz w:val="18"/>
                <w:szCs w:val="18"/>
                <w:lang w:val="en-US" w:eastAsia="en-US"/>
              </w:rPr>
              <w:t>S</w:t>
            </w:r>
            <w:r>
              <w:rPr>
                <w:rFonts w:cs="Arial" w:ascii="Arial" w:hAnsi="Arial"/>
                <w:sz w:val="18"/>
                <w:szCs w:val="18"/>
                <w:lang w:val="en-US" w:eastAsia="en-US"/>
              </w:rPr>
              <w:t>/</w:t>
            </w:r>
            <w:r>
              <w:rPr>
                <w:rFonts w:eastAsia="MS Mincho;MS Mincho" w:cs="Arial" w:ascii="Arial" w:hAnsi="Arial"/>
                <w:sz w:val="18"/>
                <w:szCs w:val="18"/>
                <w:lang w:val="en-US" w:eastAsia="en-US"/>
              </w:rPr>
              <w:t>P</w:t>
            </w:r>
            <w:r>
              <w:rPr>
                <w:rFonts w:cs="Arial" w:ascii="Arial" w:hAnsi="Arial"/>
                <w:sz w:val="18"/>
                <w:szCs w:val="18"/>
                <w:lang w:val="en-US" w:eastAsia="en-US"/>
              </w:rPr>
              <w:t>BCH</w:t>
            </w:r>
          </w:p>
          <w:p>
            <w:pPr>
              <w:pStyle w:val="B2"/>
              <w:spacing w:before="0" w:after="0"/>
              <w:rPr>
                <w:rFonts w:ascii="Arial" w:hAnsi="Arial" w:eastAsia="MS Mincho;MS Mincho" w:cs="Arial"/>
                <w:sz w:val="18"/>
                <w:szCs w:val="18"/>
                <w:lang w:val="en-US" w:eastAsia="en-US"/>
              </w:rPr>
            </w:pPr>
            <w:r>
              <w:rPr>
                <w:rFonts w:eastAsia="MS Mincho;MS Mincho" w:cs="Arial" w:ascii="Arial" w:hAnsi="Arial"/>
                <w:sz w:val="18"/>
                <w:szCs w:val="18"/>
                <w:lang w:val="en-US" w:eastAsia="en-US"/>
              </w:rPr>
              <w:t>-</w:t>
              <w:tab/>
              <w:t>Uplink</w:t>
            </w:r>
          </w:p>
          <w:p>
            <w:pPr>
              <w:pStyle w:val="B3"/>
              <w:spacing w:before="0" w:after="0"/>
              <w:rPr>
                <w:rFonts w:ascii="Arial" w:hAnsi="Arial" w:cs="Arial"/>
                <w:sz w:val="18"/>
                <w:szCs w:val="18"/>
                <w:lang w:val="en-US" w:eastAsia="en-US"/>
              </w:rPr>
            </w:pPr>
            <w:r>
              <w:rPr>
                <w:rFonts w:cs="Arial" w:ascii="Arial" w:hAnsi="Arial"/>
                <w:sz w:val="18"/>
                <w:szCs w:val="18"/>
                <w:lang w:val="en-US" w:eastAsia="en-US"/>
              </w:rPr>
              <w:t>-</w:t>
              <w:tab/>
              <w:t>SRS overhead according to UL (and DL) scheduler and transmission scheme</w:t>
            </w:r>
          </w:p>
          <w:p>
            <w:pPr>
              <w:pStyle w:val="B3"/>
              <w:spacing w:before="0" w:after="0"/>
              <w:rPr/>
            </w:pPr>
            <w:r>
              <w:rPr>
                <w:rFonts w:cs="Arial" w:ascii="Arial" w:hAnsi="Arial"/>
                <w:sz w:val="18"/>
                <w:szCs w:val="18"/>
                <w:lang w:val="en-US" w:eastAsia="en-US"/>
              </w:rPr>
              <w:t>-</w:t>
              <w:tab/>
              <w:t>Overhead for UL CCH according to CQI/PMI reporting mode and periodicity used for DL simulation for the same scenario</w:t>
            </w:r>
          </w:p>
          <w:p>
            <w:pPr>
              <w:pStyle w:val="B11"/>
              <w:spacing w:before="0" w:after="0"/>
              <w:rPr>
                <w:rFonts w:ascii="Arial" w:hAnsi="Arial" w:eastAsia="MS Mincho;MS Mincho" w:cs="Arial"/>
                <w:sz w:val="18"/>
                <w:szCs w:val="18"/>
                <w:lang w:val="en-US" w:eastAsia="en-US"/>
              </w:rPr>
            </w:pPr>
            <w:r>
              <w:rPr>
                <w:rFonts w:cs="Arial" w:ascii="Arial" w:hAnsi="Arial"/>
                <w:sz w:val="18"/>
                <w:szCs w:val="18"/>
                <w:lang w:val="en-US" w:eastAsia="en-US"/>
              </w:rPr>
              <w:t>-</w:t>
              <w:tab/>
              <w:t>For advanced transmission schemes (LTE Rel-10 and beyond (LTE-Advanced))</w:t>
            </w:r>
          </w:p>
          <w:p>
            <w:pPr>
              <w:pStyle w:val="B2"/>
              <w:spacing w:before="0" w:after="0"/>
              <w:rPr>
                <w:rFonts w:ascii="Arial" w:hAnsi="Arial" w:eastAsia="MS Mincho;MS Mincho" w:cs="Arial"/>
                <w:sz w:val="18"/>
                <w:szCs w:val="18"/>
                <w:lang w:val="en-US" w:eastAsia="en-US"/>
              </w:rPr>
            </w:pPr>
            <w:r>
              <w:rPr>
                <w:rFonts w:eastAsia="MS Mincho;MS Mincho" w:cs="Arial" w:ascii="Arial" w:hAnsi="Arial"/>
                <w:sz w:val="18"/>
                <w:szCs w:val="18"/>
                <w:lang w:val="en-US" w:eastAsia="en-US"/>
              </w:rPr>
              <w:t>-</w:t>
              <w:tab/>
              <w:t>Downlink</w:t>
            </w:r>
          </w:p>
          <w:p>
            <w:pPr>
              <w:pStyle w:val="B3"/>
              <w:spacing w:before="0" w:after="0"/>
              <w:rPr>
                <w:rFonts w:ascii="Arial" w:hAnsi="Arial" w:eastAsia="MS Mincho;MS Mincho" w:cs="Arial"/>
                <w:sz w:val="18"/>
                <w:szCs w:val="18"/>
                <w:lang w:val="en-US" w:eastAsia="en-US"/>
              </w:rPr>
            </w:pPr>
            <w:r>
              <w:rPr>
                <w:rFonts w:eastAsia="MS Mincho;MS Mincho" w:cs="Arial" w:ascii="Arial" w:hAnsi="Arial"/>
                <w:sz w:val="18"/>
                <w:szCs w:val="18"/>
                <w:lang w:val="en-US" w:eastAsia="en-US"/>
              </w:rPr>
              <w:t>-</w:t>
              <w:tab/>
              <w:t>Overhead assuming 6 MBSFN subframes per DL radio frame (FDD),  2 MBSFN subframes per DL radio frame (TDD)</w:t>
            </w:r>
          </w:p>
          <w:p>
            <w:pPr>
              <w:pStyle w:val="B3"/>
              <w:spacing w:before="0" w:after="0"/>
              <w:rPr>
                <w:rFonts w:ascii="Arial" w:hAnsi="Arial" w:cs="Arial"/>
                <w:sz w:val="18"/>
                <w:szCs w:val="18"/>
                <w:lang w:val="en-US" w:eastAsia="en-US"/>
              </w:rPr>
            </w:pPr>
            <w:r>
              <w:rPr>
                <w:rFonts w:cs="Arial" w:ascii="Arial" w:hAnsi="Arial"/>
                <w:sz w:val="18"/>
                <w:szCs w:val="18"/>
                <w:lang w:val="en-US" w:eastAsia="en-US"/>
              </w:rPr>
              <w:t>-</w:t>
              <w:tab/>
              <w:t>Overhead for DL CCH of</w:t>
            </w:r>
            <w:r>
              <w:rPr>
                <w:rFonts w:eastAsia="MS Mincho;MS Mincho" w:cs="Arial" w:ascii="Arial" w:hAnsi="Arial"/>
                <w:sz w:val="18"/>
                <w:szCs w:val="18"/>
                <w:lang w:val="en-US" w:eastAsia="en-US"/>
              </w:rPr>
              <w:t xml:space="preserve"> L</w:t>
            </w:r>
            <w:r>
              <w:rPr>
                <w:rFonts w:cs="Arial" w:ascii="Arial" w:hAnsi="Arial"/>
                <w:sz w:val="18"/>
                <w:szCs w:val="18"/>
                <w:lang w:val="en-US" w:eastAsia="en-US"/>
              </w:rPr>
              <w:t xml:space="preserve"> OFDM symbols</w:t>
            </w:r>
            <w:r>
              <w:rPr>
                <w:rFonts w:eastAsia="MS Mincho;MS Mincho" w:cs="Arial" w:ascii="Arial" w:hAnsi="Arial"/>
                <w:sz w:val="18"/>
                <w:szCs w:val="18"/>
                <w:lang w:val="en-US" w:eastAsia="en-US"/>
              </w:rPr>
              <w:t xml:space="preserve"> (L=1,2,3)</w:t>
            </w:r>
          </w:p>
          <w:p>
            <w:pPr>
              <w:pStyle w:val="B3"/>
              <w:spacing w:before="0" w:after="0"/>
              <w:rPr/>
            </w:pPr>
            <w:r>
              <w:rPr>
                <w:rFonts w:cs="Arial" w:ascii="Arial" w:hAnsi="Arial"/>
                <w:sz w:val="18"/>
                <w:szCs w:val="18"/>
                <w:lang w:val="en-US" w:eastAsia="en-US"/>
              </w:rPr>
              <w:t>-</w:t>
              <w:tab/>
              <w:t>Overhead for S</w:t>
            </w:r>
            <w:r>
              <w:rPr>
                <w:rFonts w:eastAsia="MS Mincho;MS Mincho" w:cs="Arial" w:ascii="Arial" w:hAnsi="Arial"/>
                <w:sz w:val="18"/>
                <w:szCs w:val="18"/>
                <w:lang w:val="en-US" w:eastAsia="en-US"/>
              </w:rPr>
              <w:t>S</w:t>
            </w:r>
            <w:r>
              <w:rPr>
                <w:rFonts w:cs="Arial" w:ascii="Arial" w:hAnsi="Arial"/>
                <w:sz w:val="18"/>
                <w:szCs w:val="18"/>
                <w:lang w:val="en-US" w:eastAsia="en-US"/>
              </w:rPr>
              <w:t>/</w:t>
            </w:r>
            <w:r>
              <w:rPr>
                <w:rFonts w:eastAsia="MS Mincho;MS Mincho" w:cs="Arial" w:ascii="Arial" w:hAnsi="Arial"/>
                <w:sz w:val="18"/>
                <w:szCs w:val="18"/>
                <w:lang w:val="en-US" w:eastAsia="en-US"/>
              </w:rPr>
              <w:t>P</w:t>
            </w:r>
            <w:r>
              <w:rPr>
                <w:rFonts w:cs="Arial" w:ascii="Arial" w:hAnsi="Arial"/>
                <w:sz w:val="18"/>
                <w:szCs w:val="18"/>
                <w:lang w:val="en-US" w:eastAsia="en-US"/>
              </w:rPr>
              <w:t>BCH</w:t>
            </w:r>
          </w:p>
          <w:p>
            <w:pPr>
              <w:pStyle w:val="B3"/>
              <w:spacing w:before="0" w:after="0"/>
              <w:rPr>
                <w:rFonts w:ascii="Arial" w:hAnsi="Arial" w:cs="Arial"/>
                <w:sz w:val="18"/>
                <w:szCs w:val="18"/>
                <w:lang w:val="en-US" w:eastAsia="en-US"/>
              </w:rPr>
            </w:pPr>
            <w:r>
              <w:rPr>
                <w:rFonts w:eastAsia="MS Mincho;MS Mincho" w:cs="Arial" w:ascii="Arial" w:hAnsi="Arial"/>
                <w:sz w:val="18"/>
                <w:szCs w:val="18"/>
                <w:lang w:val="en-US" w:eastAsia="en-US"/>
              </w:rPr>
              <w:t>-</w:t>
              <w:tab/>
              <w:t>Overhead for CRS with 1 antenna port</w:t>
            </w:r>
          </w:p>
          <w:p>
            <w:pPr>
              <w:pStyle w:val="B3"/>
              <w:spacing w:before="0" w:after="0"/>
              <w:rPr/>
            </w:pPr>
            <w:r>
              <w:rPr>
                <w:rFonts w:eastAsia="MS Mincho;MS Mincho" w:cs="Arial" w:ascii="Arial" w:hAnsi="Arial"/>
                <w:sz w:val="18"/>
                <w:szCs w:val="18"/>
                <w:lang w:val="en-US" w:eastAsia="en-US"/>
              </w:rPr>
              <w:t>-</w:t>
              <w:tab/>
              <w:t>O</w:t>
            </w:r>
            <w:r>
              <w:rPr>
                <w:rFonts w:cs="Arial" w:ascii="Arial" w:hAnsi="Arial"/>
                <w:sz w:val="18"/>
                <w:szCs w:val="18"/>
                <w:lang w:val="en-US" w:eastAsia="en-US"/>
              </w:rPr>
              <w:t xml:space="preserve">verhead for DRS  </w:t>
            </w:r>
          </w:p>
          <w:p>
            <w:pPr>
              <w:pStyle w:val="B2"/>
              <w:spacing w:before="0" w:after="0"/>
              <w:rPr>
                <w:rFonts w:ascii="Arial" w:hAnsi="Arial" w:eastAsia="MS Mincho;MS Mincho" w:cs="Arial"/>
                <w:sz w:val="18"/>
                <w:szCs w:val="18"/>
                <w:lang w:val="en-US" w:eastAsia="en-US"/>
              </w:rPr>
            </w:pPr>
            <w:r>
              <w:rPr>
                <w:rFonts w:eastAsia="MS Mincho;MS Mincho" w:cs="Arial" w:ascii="Arial" w:hAnsi="Arial"/>
                <w:sz w:val="18"/>
                <w:szCs w:val="18"/>
                <w:lang w:val="en-US" w:eastAsia="en-US"/>
              </w:rPr>
              <w:t>-</w:t>
              <w:tab/>
              <w:t>Uplink</w:t>
            </w:r>
          </w:p>
          <w:p>
            <w:pPr>
              <w:pStyle w:val="B3"/>
              <w:spacing w:before="0" w:after="0"/>
              <w:rPr>
                <w:rFonts w:ascii="Arial" w:hAnsi="Arial" w:eastAsia="MS Mincho;MS Mincho" w:cs="Arial"/>
                <w:sz w:val="18"/>
                <w:szCs w:val="18"/>
              </w:rPr>
            </w:pPr>
            <w:r>
              <w:rPr>
                <w:rFonts w:cs="Arial" w:ascii="Arial" w:hAnsi="Arial"/>
                <w:sz w:val="18"/>
                <w:szCs w:val="18"/>
                <w:lang w:val="en-US" w:eastAsia="en-US"/>
              </w:rPr>
              <w:t>-</w:t>
              <w:tab/>
              <w:t>UL overhead for CSI feedback and SRS transmission according to transmission scheme factored into the uplink results for the same scenarios</w:t>
            </w:r>
          </w:p>
        </w:tc>
      </w:tr>
      <w:tr>
        <w:trPr>
          <w:trHeight w:val="464" w:hRule="atLeast"/>
        </w:trPr>
        <w:tc>
          <w:tcPr>
            <w:tcW w:w="2733"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rPr/>
            </w:pPr>
            <w:r>
              <w:rPr>
                <w:rFonts w:eastAsia="SimSun;宋体" w:cs="Arial" w:ascii="Arial" w:hAnsi="Arial"/>
                <w:sz w:val="18"/>
                <w:szCs w:val="18"/>
                <w:lang w:val="en-US" w:eastAsia="en-US"/>
              </w:rPr>
              <w:t>Feedback and control channel errors</w:t>
            </w:r>
          </w:p>
        </w:tc>
        <w:tc>
          <w:tcPr>
            <w:tcW w:w="632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center" w:pos="4536" w:leader="none"/>
                <w:tab w:val="right" w:pos="9072" w:leader="none"/>
              </w:tabs>
              <w:spacing w:before="0" w:after="0"/>
              <w:ind w:left="400" w:hanging="400"/>
              <w:rPr>
                <w:rFonts w:ascii="Arial" w:hAnsi="Arial" w:eastAsia="SimSun;宋体" w:cs="Arial"/>
                <w:sz w:val="18"/>
                <w:szCs w:val="18"/>
                <w:lang w:val="en-US" w:eastAsia="en-US"/>
              </w:rPr>
            </w:pPr>
            <w:r>
              <w:rPr>
                <w:rFonts w:eastAsia="SimSun;宋体" w:cs="Arial" w:ascii="Arial" w:hAnsi="Arial"/>
                <w:sz w:val="18"/>
                <w:szCs w:val="18"/>
                <w:lang w:val="en-US" w:eastAsia="en-US"/>
              </w:rPr>
              <w:t>None</w:t>
            </w:r>
          </w:p>
        </w:tc>
      </w:tr>
    </w:tbl>
    <w:p>
      <w:pPr>
        <w:pStyle w:val="Normal"/>
        <w:rPr>
          <w:rFonts w:eastAsia="MS Mincho;MS Mincho"/>
        </w:rPr>
      </w:pPr>
      <w:r>
        <w:rPr>
          <w:rFonts w:eastAsia="MS Mincho;MS Mincho"/>
        </w:rPr>
      </w:r>
    </w:p>
    <w:p>
      <w:pPr>
        <w:pStyle w:val="Heading1"/>
        <w:ind w:left="1134" w:hanging="1134"/>
        <w:rPr/>
      </w:pPr>
      <w:bookmarkStart w:id="140" w:name="__RefHeading___Toc478248193"/>
      <w:bookmarkEnd w:id="140"/>
      <w:r>
        <w:rPr>
          <w:rFonts w:eastAsia="MS UI Gothic"/>
        </w:rPr>
        <w:t>A.2</w:t>
        <w:tab/>
        <w:t>CoMP assumption for evaluation</w:t>
      </w:r>
    </w:p>
    <w:p>
      <w:pPr>
        <w:pStyle w:val="Normal"/>
        <w:rPr/>
      </w:pPr>
      <w:r>
        <w:rPr/>
        <w:t xml:space="preserve">For the </w:t>
      </w:r>
      <w:r>
        <w:rPr/>
        <w:t>performance</w:t>
      </w:r>
      <w:r>
        <w:rPr/>
        <w:t xml:space="preserve"> evaluation of DL CoMP schemes, </w:t>
      </w:r>
      <w:r>
        <w:rPr/>
        <w:t>following</w:t>
      </w:r>
      <w:r>
        <w:rPr/>
        <w:t xml:space="preserve"> two types of CoMP categories were evaluated.</w:t>
      </w:r>
    </w:p>
    <w:p>
      <w:pPr>
        <w:pStyle w:val="B11"/>
        <w:rPr/>
      </w:pPr>
      <w:r>
        <w:rPr/>
        <w:t>-</w:t>
        <w:tab/>
      </w:r>
      <w:r>
        <w:rPr/>
        <w:t xml:space="preserve">Joint Processing (JP): data is available at each </w:t>
      </w:r>
      <w:r>
        <w:rPr/>
        <w:t xml:space="preserve">of the geometrically separated </w:t>
      </w:r>
      <w:r>
        <w:rPr/>
        <w:t>point</w:t>
      </w:r>
      <w:r>
        <w:rPr/>
        <w:t>s, and PDSCH transmission occurs from multiple points.</w:t>
      </w:r>
      <w:r>
        <w:rPr/>
        <w:t xml:space="preserve"> </w:t>
      </w:r>
    </w:p>
    <w:p>
      <w:pPr>
        <w:pStyle w:val="B11"/>
        <w:rPr/>
      </w:pPr>
      <w:r>
        <w:rPr/>
        <w:t>-</w:t>
        <w:tab/>
      </w:r>
      <w:r>
        <w:rPr/>
        <w:t>Coordinated Scheduling/Beamforming (CS/CB): data is only available at serving cell (data transmission from that point) but user scheduling/beamforming decisions are made with coordination among cell</w:t>
      </w:r>
      <w:r>
        <w:rPr/>
        <w:t>s.</w:t>
      </w:r>
    </w:p>
    <w:p>
      <w:pPr>
        <w:pStyle w:val="TH"/>
        <w:rPr/>
      </w:pPr>
      <w:r>
        <w:rPr/>
        <w:object w:dxaOrig="2809" w:dyaOrig="3047">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12.35pt;height:122.05pt" filled="f" o:ole="">
            <v:imagedata r:id="rId24" o:title=""/>
          </v:shape>
          <o:OLEObject Type="Embed" ProgID="" ShapeID="ole_rId23" DrawAspect="Content" ObjectID="_1819902828" r:id="rId23"/>
        </w:object>
      </w:r>
    </w:p>
    <w:p>
      <w:pPr>
        <w:pStyle w:val="TH"/>
        <w:rPr>
          <w:rFonts w:eastAsia="MS Mincho;MS Mincho"/>
        </w:rPr>
      </w:pPr>
      <w:r>
        <w:rPr/>
        <w:t>(a) Joint processing</w:t>
      </w:r>
    </w:p>
    <w:p>
      <w:pPr>
        <w:pStyle w:val="Normal"/>
        <w:rPr>
          <w:rFonts w:eastAsia="MS Mincho;MS Mincho"/>
        </w:rPr>
      </w:pPr>
      <w:r>
        <w:rPr>
          <w:rFonts w:eastAsia="MS Mincho;MS Mincho"/>
        </w:rPr>
      </w:r>
    </w:p>
    <w:p>
      <w:pPr>
        <w:pStyle w:val="TH"/>
        <w:rPr>
          <w:rFonts w:eastAsia="MS Mincho;MS Mincho"/>
        </w:rPr>
      </w:pPr>
      <w:r>
        <w:rPr/>
        <w:object w:dxaOrig="2809" w:dyaOrig="3047">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12.35pt;height:122.05pt" filled="f" o:ole="">
            <v:imagedata r:id="rId26" o:title=""/>
          </v:shape>
          <o:OLEObject Type="Embed" ProgID="" ShapeID="ole_rId25" DrawAspect="Content" ObjectID="_135040595" r:id="rId25"/>
        </w:object>
      </w:r>
    </w:p>
    <w:p>
      <w:pPr>
        <w:pStyle w:val="TH"/>
        <w:rPr>
          <w:rFonts w:eastAsia="MS Mincho;MS Mincho"/>
        </w:rPr>
      </w:pPr>
      <w:r>
        <w:rPr>
          <w:rFonts w:eastAsia="MS Mincho;MS Mincho"/>
        </w:rPr>
        <w:t xml:space="preserve">(b) </w:t>
      </w:r>
      <w:r>
        <w:rPr>
          <w:rFonts w:eastAsia="MS Mincho;MS Mincho"/>
        </w:rPr>
        <w:t>Coordinated Scheduling/Beamforming (CS/CB)</w:t>
      </w:r>
    </w:p>
    <w:p>
      <w:pPr>
        <w:pStyle w:val="TF"/>
        <w:rPr/>
      </w:pPr>
      <w:r>
        <w:rPr/>
        <w:t xml:space="preserve">Figure </w:t>
      </w:r>
      <w:r>
        <w:rPr>
          <w:rFonts w:eastAsia="MS Mincho;MS Mincho"/>
        </w:rPr>
        <w:t>A</w:t>
      </w:r>
      <w:r>
        <w:rPr/>
        <w:t>.</w:t>
      </w:r>
      <w:r>
        <w:rPr>
          <w:rFonts w:eastAsia="MS Mincho;MS Mincho"/>
        </w:rPr>
        <w:t>2-1</w:t>
      </w:r>
      <w:r>
        <w:rPr/>
        <w:t>: Coordinated multi-point transmission</w:t>
      </w:r>
    </w:p>
    <w:p>
      <w:pPr>
        <w:pStyle w:val="Heading1"/>
        <w:ind w:left="1134" w:hanging="1134"/>
        <w:rPr/>
      </w:pPr>
      <w:bookmarkStart w:id="141" w:name="__RefHeading___Toc478248194"/>
      <w:bookmarkEnd w:id="141"/>
      <w:r>
        <w:rPr>
          <w:rFonts w:eastAsia="MS UI Gothic"/>
        </w:rPr>
        <w:t>A.3</w:t>
      </w:r>
      <w:r>
        <w:rPr>
          <w:rFonts w:eastAsia="MS UI Gothic"/>
        </w:rPr>
        <w:tab/>
      </w:r>
      <w:r>
        <w:rPr>
          <w:rFonts w:eastAsia="MS UI Gothic"/>
        </w:rPr>
        <w:t>Detailed simulation results</w:t>
      </w:r>
    </w:p>
    <w:p>
      <w:pPr>
        <w:pStyle w:val="Normal"/>
        <w:rPr/>
      </w:pPr>
      <w:r>
        <w:rPr>
          <w:rFonts w:eastAsia="MS UI Gothic"/>
        </w:rPr>
        <w:t>Detailed simulation results of cell spectral efficiency and cell edge spectral efficiency for full-buffer traffic, VoIP</w:t>
      </w:r>
      <w:r>
        <w:rPr>
          <w:rFonts w:eastAsia="MS UI Gothic"/>
        </w:rPr>
        <w:t xml:space="preserve"> capacity</w:t>
      </w:r>
      <w:r>
        <w:rPr>
          <w:rFonts w:eastAsia="MS UI Gothic"/>
        </w:rPr>
        <w:t xml:space="preserve"> and mobility in Clause 16.4 are contained in </w:t>
      </w:r>
      <w:r>
        <w:rPr>
          <w:rFonts w:eastAsia="MS UI Gothic"/>
        </w:rPr>
        <w:t>RP-090744</w:t>
      </w:r>
      <w:r>
        <w:rPr>
          <w:rFonts w:eastAsia="MS UI Gothic"/>
        </w:rPr>
        <w:t xml:space="preserve"> </w:t>
      </w:r>
      <w:r>
        <w:rPr>
          <w:rFonts w:eastAsia="MS UI Gothic"/>
        </w:rPr>
        <w:t>[</w:t>
      </w:r>
      <w:r>
        <w:rPr>
          <w:rFonts w:eastAsia="MS UI Gothic"/>
        </w:rPr>
        <w:t>13</w:t>
      </w:r>
      <w:r>
        <w:rPr>
          <w:rFonts w:eastAsia="MS UI Gothic"/>
        </w:rPr>
        <w:t>]</w:t>
      </w:r>
      <w:r>
        <w:rPr>
          <w:rFonts w:eastAsia="MS UI Gothic"/>
        </w:rPr>
        <w:t xml:space="preserve">. </w:t>
      </w:r>
      <w:r>
        <w:rPr>
          <w:rFonts w:eastAsia="MS UI Gothic"/>
        </w:rPr>
        <w:t>T</w:t>
      </w:r>
      <w:r>
        <w:rPr>
          <w:rFonts w:eastAsia="MS UI Gothic"/>
        </w:rPr>
        <w:t xml:space="preserve">he following </w:t>
      </w:r>
      <w:r>
        <w:rPr>
          <w:rFonts w:eastAsia="MS UI Gothic"/>
        </w:rPr>
        <w:t>18 corporate entities</w:t>
      </w:r>
      <w:r>
        <w:rPr>
          <w:rFonts w:eastAsia="MS UI Gothic"/>
        </w:rPr>
        <w:t xml:space="preserve"> </w:t>
      </w:r>
      <w:r>
        <w:rPr>
          <w:rFonts w:eastAsia="MS UI Gothic"/>
        </w:rPr>
        <w:t xml:space="preserve">(listed below </w:t>
      </w:r>
      <w:r>
        <w:rPr>
          <w:rFonts w:eastAsia="MS UI Gothic"/>
        </w:rPr>
        <w:t>alphabetical</w:t>
      </w:r>
      <w:r>
        <w:rPr>
          <w:rFonts w:eastAsia="MS UI Gothic"/>
        </w:rPr>
        <w:t>ly)</w:t>
      </w:r>
      <w:r>
        <w:rPr>
          <w:rFonts w:eastAsia="MS UI Gothic"/>
        </w:rPr>
        <w:t xml:space="preserve"> </w:t>
      </w:r>
      <w:r>
        <w:rPr>
          <w:rFonts w:eastAsia="MS UI Gothic"/>
        </w:rPr>
        <w:t>participated in these simulations</w:t>
      </w:r>
      <w:r>
        <w:rPr>
          <w:rFonts w:eastAsia="MS UI Gothic"/>
        </w:rPr>
        <w:t>:</w:t>
      </w:r>
    </w:p>
    <w:p>
      <w:pPr>
        <w:pStyle w:val="Normal"/>
        <w:rPr>
          <w:rFonts w:eastAsia="MS UI Gothic"/>
        </w:rPr>
      </w:pPr>
      <w:r>
        <w:rPr>
          <w:rFonts w:eastAsia="MS UI Gothic"/>
        </w:rPr>
        <w:t>Alcatel-Lucent/Alcatel-Lucent Shanghai Bell, CATT, CMCC, Ericsson/ST-Ericsson, Fujitsu, Hitachi, Huawei, LGE, Motorola, NEC, Nokia/Nokia Siemens Networks, NTT DOCOMO, Panasonic, Qualcomm, RITT, Samsung, Texas Instruments, ZTE</w:t>
      </w:r>
      <w:r>
        <w:br w:type="page"/>
      </w:r>
    </w:p>
    <w:p>
      <w:pPr>
        <w:pStyle w:val="Heading9"/>
        <w:rPr>
          <w:rFonts w:eastAsia="MS Mincho;MS Mincho"/>
        </w:rPr>
      </w:pPr>
      <w:bookmarkStart w:id="142" w:name="__RefHeading___Toc478248195"/>
      <w:bookmarkEnd w:id="142"/>
      <w:r>
        <w:rPr>
          <w:rFonts w:eastAsia="MS Mincho;MS Mincho"/>
        </w:rPr>
        <w:t>Annex B:</w:t>
      </w:r>
      <w:r>
        <w:rPr>
          <w:rFonts w:eastAsia="MS Mincho;MS Mincho"/>
        </w:rPr>
        <w:br/>
      </w:r>
      <w:r>
        <w:rPr>
          <w:rFonts w:eastAsia="MS Mincho;MS Mincho"/>
        </w:rPr>
        <w:t>Latency performance of Rel-8</w:t>
      </w:r>
    </w:p>
    <w:p>
      <w:pPr>
        <w:pStyle w:val="Heading1"/>
        <w:ind w:left="1134" w:hanging="1134"/>
        <w:rPr/>
      </w:pPr>
      <w:bookmarkStart w:id="143" w:name="__RefHeading___Toc478248196"/>
      <w:bookmarkEnd w:id="143"/>
      <w:r>
        <w:rPr>
          <w:rFonts w:eastAsia="MS Mincho;MS Mincho"/>
        </w:rPr>
        <w:t>B</w:t>
      </w:r>
      <w:r>
        <w:rPr/>
        <w:t>.</w:t>
      </w:r>
      <w:r>
        <w:rPr>
          <w:rFonts w:eastAsia="MS Mincho;MS Mincho"/>
        </w:rPr>
        <w:t>1</w:t>
      </w:r>
      <w:r>
        <w:rPr/>
        <w:tab/>
      </w:r>
      <w:r>
        <w:rPr>
          <w:rFonts w:eastAsia="MS Mincho;MS Mincho"/>
        </w:rPr>
        <w:t>C-plane latency</w:t>
      </w:r>
    </w:p>
    <w:p>
      <w:pPr>
        <w:pStyle w:val="Heading2"/>
        <w:rPr/>
      </w:pPr>
      <w:bookmarkStart w:id="144" w:name="__RefHeading___Toc478248197"/>
      <w:bookmarkEnd w:id="144"/>
      <w:r>
        <w:rPr>
          <w:rFonts w:eastAsia="MS Mincho;MS Mincho"/>
        </w:rPr>
        <w:t>B</w:t>
      </w:r>
      <w:r>
        <w:rPr/>
        <w:t>.</w:t>
      </w:r>
      <w:r>
        <w:rPr>
          <w:rFonts w:eastAsia="MS Mincho;MS Mincho"/>
        </w:rPr>
        <w:t>1</w:t>
      </w:r>
      <w:r>
        <w:rPr/>
        <w:t>.1</w:t>
        <w:tab/>
        <w:t>Transition IDLE to CONNECTED</w:t>
      </w:r>
    </w:p>
    <w:p>
      <w:pPr>
        <w:pStyle w:val="Normal"/>
        <w:rPr>
          <w:rFonts w:eastAsia="MS Mincho;MS Mincho"/>
        </w:rPr>
      </w:pPr>
      <w:r>
        <w:rPr/>
        <w:t xml:space="preserve">Figure </w:t>
      </w:r>
      <w:r>
        <w:rPr>
          <w:rFonts w:eastAsia="MS Mincho;MS Mincho"/>
        </w:rPr>
        <w:t>B</w:t>
      </w:r>
      <w:r>
        <w:rPr/>
        <w:t>.1 provides an example C-plane flow for the IDLE to CONNECTED transition for Rel-8</w:t>
      </w:r>
      <w:r>
        <w:rPr>
          <w:rFonts w:eastAsia="MS Mincho;MS Mincho"/>
        </w:rPr>
        <w:t>.</w:t>
      </w:r>
    </w:p>
    <w:p>
      <w:pPr>
        <w:pStyle w:val="TH"/>
        <w:rPr/>
      </w:pPr>
      <w:bookmarkStart w:id="145" w:name="_Ref223754584"/>
      <w:r>
        <w:rPr/>
        <w:object w:dxaOrig="9125" w:dyaOrig="15763">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96.45pt;height:447.65pt" filled="f" o:ole="">
            <v:imagedata r:id="rId28" o:title=""/>
          </v:shape>
          <o:OLEObject Type="Embed" ProgID="" ShapeID="ole_rId27" DrawAspect="Content" ObjectID="_365699824" r:id="rId27"/>
        </w:object>
      </w:r>
    </w:p>
    <w:p>
      <w:pPr>
        <w:pStyle w:val="TF"/>
        <w:rPr/>
      </w:pPr>
      <w:bookmarkStart w:id="146" w:name="_Ref223754584"/>
      <w:r>
        <w:rPr/>
        <w:t xml:space="preserve">Figure </w:t>
      </w:r>
      <w:bookmarkEnd w:id="146"/>
      <w:r>
        <w:rPr>
          <w:rFonts w:eastAsia="MS Mincho;MS Mincho"/>
        </w:rPr>
        <w:t>B</w:t>
      </w:r>
      <w:r>
        <w:rPr/>
        <w:t>.1</w:t>
      </w:r>
      <w:r>
        <w:rPr>
          <w:rFonts w:eastAsia="MS Mincho;MS Mincho"/>
        </w:rPr>
        <w:t>.1-1</w:t>
      </w:r>
      <w:r>
        <w:rPr/>
        <w:t xml:space="preserve">: </w:t>
      </w:r>
      <w:r>
        <w:rPr>
          <w:lang w:val="en-US"/>
        </w:rPr>
        <w:t>C-plane activation procedure (example for Rel-8)</w:t>
      </w:r>
    </w:p>
    <w:p>
      <w:pPr>
        <w:pStyle w:val="Heading3"/>
        <w:rPr/>
      </w:pPr>
      <w:bookmarkStart w:id="147" w:name="__RefHeading___Toc478248198"/>
      <w:bookmarkEnd w:id="147"/>
      <w:r>
        <w:rPr>
          <w:rFonts w:eastAsia="MS Mincho;MS Mincho"/>
        </w:rPr>
        <w:t>B</w:t>
      </w:r>
      <w:r>
        <w:rPr/>
        <w:t>.</w:t>
      </w:r>
      <w:r>
        <w:rPr>
          <w:rFonts w:eastAsia="MS Mincho;MS Mincho"/>
        </w:rPr>
        <w:t>1</w:t>
      </w:r>
      <w:r>
        <w:rPr/>
        <w:t>.1.1</w:t>
      </w:r>
      <w:r>
        <w:rPr/>
        <w:tab/>
      </w:r>
      <w:r>
        <w:rPr/>
        <w:t>FDD frame structure</w:t>
      </w:r>
    </w:p>
    <w:p>
      <w:pPr>
        <w:pStyle w:val="Normal"/>
        <w:rPr/>
      </w:pPr>
      <w:r>
        <w:rPr/>
        <w:t xml:space="preserve">Table </w:t>
      </w:r>
      <w:r>
        <w:rPr>
          <w:rFonts w:eastAsia="MS Mincho;MS Mincho"/>
        </w:rPr>
        <w:t>B</w:t>
      </w:r>
      <w:r>
        <w:rPr/>
        <w:t>.</w:t>
      </w:r>
      <w:r>
        <w:rPr>
          <w:rFonts w:eastAsia="MS Mincho;MS Mincho"/>
        </w:rPr>
        <w:t>1.1.1-1</w:t>
      </w:r>
      <w:r>
        <w:rPr/>
        <w:t xml:space="preserve"> provides a timing analysis, assuming FDD frame structure, of the flow depicted in Figure </w:t>
      </w:r>
      <w:r>
        <w:rPr>
          <w:rFonts w:eastAsia="MS Mincho;MS Mincho"/>
        </w:rPr>
        <w:t>B</w:t>
      </w:r>
      <w:r>
        <w:rPr/>
        <w:t>.1</w:t>
      </w:r>
      <w:r>
        <w:rPr>
          <w:rFonts w:eastAsia="MS Mincho;MS Mincho"/>
        </w:rPr>
        <w:t>.1-1</w:t>
      </w:r>
      <w:r>
        <w:rPr/>
        <w:t>. The analysis illustrates that the state transition from IDLE to CONNECTED can be achieved within a minimum of 76ms, with 3ms msg2 window and 1ms PRACH cycle. Considering more reasonable settings (5ms msg2 window and 5ms PRACH cycle), a 80ms transition time is achieved.</w:t>
      </w:r>
    </w:p>
    <w:p>
      <w:pPr>
        <w:pStyle w:val="TH"/>
        <w:rPr/>
      </w:pPr>
      <w:bookmarkStart w:id="148" w:name="_Ref223756217"/>
      <w:r>
        <w:rPr/>
        <w:t xml:space="preserve">Table </w:t>
      </w:r>
      <w:bookmarkEnd w:id="148"/>
      <w:r>
        <w:rPr>
          <w:rFonts w:eastAsia="MS Mincho;MS Mincho"/>
        </w:rPr>
        <w:t>B</w:t>
      </w:r>
      <w:r>
        <w:rPr/>
        <w:t>.</w:t>
      </w:r>
      <w:r>
        <w:rPr>
          <w:rFonts w:eastAsia="MS Mincho;MS Mincho"/>
        </w:rPr>
        <w:t>1.1.1-1</w:t>
      </w:r>
      <w:r>
        <w:rPr/>
        <w:t xml:space="preserve">: C-plane latency analysis for Rel-8 </w:t>
        <w:br/>
        <w:t xml:space="preserve">(based on the procedure depicted in Figure </w:t>
      </w:r>
      <w:r>
        <w:rPr>
          <w:rFonts w:eastAsia="MS Mincho;MS Mincho"/>
        </w:rPr>
        <w:t>B.1.1-</w:t>
      </w:r>
      <w:r>
        <w:rPr/>
        <w:t>1)</w:t>
      </w:r>
    </w:p>
    <w:tbl>
      <w:tblPr>
        <w:tblW w:w="9039" w:type="dxa"/>
        <w:jc w:val="left"/>
        <w:tblInd w:w="449" w:type="dxa"/>
        <w:tblLayout w:type="fixed"/>
        <w:tblCellMar>
          <w:top w:w="0" w:type="dxa"/>
          <w:left w:w="108" w:type="dxa"/>
          <w:bottom w:w="0" w:type="dxa"/>
          <w:right w:w="108" w:type="dxa"/>
        </w:tblCellMar>
      </w:tblPr>
      <w:tblGrid>
        <w:gridCol w:w="1080"/>
        <w:gridCol w:w="5974"/>
        <w:gridCol w:w="992"/>
        <w:gridCol w:w="993"/>
      </w:tblGrid>
      <w:tr>
        <w:trPr>
          <w:trHeight w:val="688" w:hRule="atLeast"/>
        </w:trPr>
        <w:tc>
          <w:tcPr>
            <w:tcW w:w="1080" w:type="dxa"/>
            <w:tcBorders>
              <w:top w:val="single" w:sz="8" w:space="0" w:color="000000"/>
              <w:left w:val="single" w:sz="8" w:space="0" w:color="000000"/>
              <w:bottom w:val="single" w:sz="8" w:space="0" w:color="000000"/>
              <w:right w:val="single" w:sz="8" w:space="0" w:color="000000"/>
            </w:tcBorders>
            <w:vAlign w:val="bottom"/>
          </w:tcPr>
          <w:p>
            <w:pPr>
              <w:pStyle w:val="TAH"/>
              <w:rPr/>
            </w:pPr>
            <w:r>
              <w:rPr/>
              <w:t>Component</w:t>
            </w:r>
          </w:p>
        </w:tc>
        <w:tc>
          <w:tcPr>
            <w:tcW w:w="5974" w:type="dxa"/>
            <w:tcBorders>
              <w:top w:val="single" w:sz="8" w:space="0" w:color="000000"/>
              <w:bottom w:val="single" w:sz="8" w:space="0" w:color="000000"/>
              <w:right w:val="single" w:sz="8" w:space="0" w:color="000000"/>
            </w:tcBorders>
            <w:vAlign w:val="bottom"/>
          </w:tcPr>
          <w:p>
            <w:pPr>
              <w:pStyle w:val="TAH"/>
              <w:rPr/>
            </w:pPr>
            <w:r>
              <w:rPr/>
              <w:t>Description</w:t>
            </w:r>
          </w:p>
        </w:tc>
        <w:tc>
          <w:tcPr>
            <w:tcW w:w="992" w:type="dxa"/>
            <w:tcBorders>
              <w:top w:val="single" w:sz="8" w:space="0" w:color="000000"/>
              <w:bottom w:val="single" w:sz="8" w:space="0" w:color="000000"/>
              <w:right w:val="single" w:sz="8" w:space="0" w:color="000000"/>
            </w:tcBorders>
            <w:vAlign w:val="bottom"/>
          </w:tcPr>
          <w:p>
            <w:pPr>
              <w:pStyle w:val="TAH"/>
              <w:rPr/>
            </w:pPr>
            <w:r>
              <w:rPr/>
              <w:t>Minimum</w:t>
            </w:r>
          </w:p>
          <w:p>
            <w:pPr>
              <w:pStyle w:val="TAH"/>
              <w:rPr/>
            </w:pPr>
            <w:r>
              <w:rPr/>
              <w:t>[ms]</w:t>
            </w:r>
          </w:p>
        </w:tc>
        <w:tc>
          <w:tcPr>
            <w:tcW w:w="993" w:type="dxa"/>
            <w:tcBorders>
              <w:top w:val="single" w:sz="8" w:space="0" w:color="000000"/>
              <w:bottom w:val="single" w:sz="8" w:space="0" w:color="000000"/>
              <w:right w:val="single" w:sz="8" w:space="0" w:color="000000"/>
            </w:tcBorders>
          </w:tcPr>
          <w:p>
            <w:pPr>
              <w:pStyle w:val="TAH"/>
              <w:rPr/>
            </w:pPr>
            <w:r>
              <w:rPr/>
              <w:t xml:space="preserve">Average </w:t>
            </w:r>
          </w:p>
          <w:p>
            <w:pPr>
              <w:pStyle w:val="TAH"/>
              <w:rPr/>
            </w:pPr>
            <w:r>
              <w:rPr/>
              <w:t>[ms]</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1</w:t>
            </w:r>
          </w:p>
        </w:tc>
        <w:tc>
          <w:tcPr>
            <w:tcW w:w="5974" w:type="dxa"/>
            <w:tcBorders>
              <w:bottom w:val="single" w:sz="8" w:space="0" w:color="000000"/>
              <w:right w:val="single" w:sz="8" w:space="0" w:color="000000"/>
            </w:tcBorders>
          </w:tcPr>
          <w:p>
            <w:pPr>
              <w:pStyle w:val="TAC"/>
              <w:rPr>
                <w:lang w:val="en-US"/>
              </w:rPr>
            </w:pPr>
            <w:r>
              <w:rPr>
                <w:lang w:val="en-US"/>
              </w:rPr>
              <w:t>Average delay due to RACH scheduling period</w:t>
            </w:r>
          </w:p>
        </w:tc>
        <w:tc>
          <w:tcPr>
            <w:tcW w:w="992" w:type="dxa"/>
            <w:tcBorders>
              <w:bottom w:val="single" w:sz="8" w:space="0" w:color="000000"/>
              <w:right w:val="single" w:sz="8" w:space="0" w:color="000000"/>
            </w:tcBorders>
          </w:tcPr>
          <w:p>
            <w:pPr>
              <w:pStyle w:val="TAC"/>
              <w:rPr/>
            </w:pPr>
            <w:r>
              <w:rPr>
                <w:lang w:val="en-US"/>
              </w:rPr>
              <w:t>0</w:t>
            </w:r>
            <w:r>
              <w:rPr>
                <w:rFonts w:eastAsia="MS Mincho;MS Mincho"/>
                <w:lang w:val="en-US"/>
              </w:rPr>
              <w:t>.</w:t>
            </w:r>
            <w:r>
              <w:rPr>
                <w:lang w:val="en-US"/>
              </w:rPr>
              <w:t>5</w:t>
            </w:r>
          </w:p>
        </w:tc>
        <w:tc>
          <w:tcPr>
            <w:tcW w:w="993" w:type="dxa"/>
            <w:tcBorders>
              <w:bottom w:val="single" w:sz="8" w:space="0" w:color="000000"/>
              <w:right w:val="single" w:sz="8" w:space="0" w:color="000000"/>
            </w:tcBorders>
          </w:tcPr>
          <w:p>
            <w:pPr>
              <w:pStyle w:val="TAC"/>
              <w:rPr>
                <w:lang w:val="en-US"/>
              </w:rPr>
            </w:pPr>
            <w:r>
              <w:rPr>
                <w:lang w:val="en-US"/>
              </w:rPr>
              <w:t>2.5</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2</w:t>
            </w:r>
          </w:p>
        </w:tc>
        <w:tc>
          <w:tcPr>
            <w:tcW w:w="5974" w:type="dxa"/>
            <w:tcBorders>
              <w:bottom w:val="single" w:sz="8" w:space="0" w:color="000000"/>
              <w:right w:val="single" w:sz="8" w:space="0" w:color="000000"/>
            </w:tcBorders>
          </w:tcPr>
          <w:p>
            <w:pPr>
              <w:pStyle w:val="TAC"/>
              <w:rPr>
                <w:lang w:val="en-US"/>
              </w:rPr>
            </w:pPr>
            <w:r>
              <w:rPr>
                <w:lang w:val="en-US"/>
              </w:rPr>
              <w:t>RACH Preamble</w:t>
            </w:r>
          </w:p>
        </w:tc>
        <w:tc>
          <w:tcPr>
            <w:tcW w:w="992" w:type="dxa"/>
            <w:tcBorders>
              <w:bottom w:val="single" w:sz="8" w:space="0" w:color="000000"/>
              <w:right w:val="single" w:sz="8" w:space="0" w:color="000000"/>
            </w:tcBorders>
          </w:tcPr>
          <w:p>
            <w:pPr>
              <w:pStyle w:val="TAC"/>
              <w:rPr>
                <w:lang w:val="en-US"/>
              </w:rPr>
            </w:pPr>
            <w:r>
              <w:rPr>
                <w:lang w:val="en-US"/>
              </w:rPr>
              <w:t>1</w:t>
            </w:r>
          </w:p>
        </w:tc>
        <w:tc>
          <w:tcPr>
            <w:tcW w:w="993" w:type="dxa"/>
            <w:tcBorders>
              <w:bottom w:val="single" w:sz="8" w:space="0" w:color="000000"/>
              <w:right w:val="single" w:sz="8" w:space="0" w:color="000000"/>
            </w:tcBorders>
          </w:tcPr>
          <w:p>
            <w:pPr>
              <w:pStyle w:val="TAC"/>
              <w:rPr>
                <w:lang w:val="en-US"/>
              </w:rPr>
            </w:pPr>
            <w:r>
              <w:rPr>
                <w:lang w:val="en-US"/>
              </w:rPr>
              <w:t>1</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3-4</w:t>
            </w:r>
          </w:p>
        </w:tc>
        <w:tc>
          <w:tcPr>
            <w:tcW w:w="5974" w:type="dxa"/>
            <w:tcBorders>
              <w:bottom w:val="single" w:sz="8" w:space="0" w:color="000000"/>
              <w:right w:val="single" w:sz="8" w:space="0" w:color="000000"/>
            </w:tcBorders>
          </w:tcPr>
          <w:p>
            <w:pPr>
              <w:pStyle w:val="TAC"/>
              <w:rPr/>
            </w:pPr>
            <w:r>
              <w:rPr>
                <w:lang w:val="en-US"/>
              </w:rPr>
              <w:t>Preamble detection and transmission of RA response (Time between the end RACH transmission and UE's reception of scheduling grant and timing adjustment)</w:t>
            </w:r>
          </w:p>
        </w:tc>
        <w:tc>
          <w:tcPr>
            <w:tcW w:w="992" w:type="dxa"/>
            <w:tcBorders>
              <w:bottom w:val="single" w:sz="8" w:space="0" w:color="000000"/>
              <w:right w:val="single" w:sz="8" w:space="0" w:color="000000"/>
            </w:tcBorders>
          </w:tcPr>
          <w:p>
            <w:pPr>
              <w:pStyle w:val="TAC"/>
              <w:rPr>
                <w:lang w:val="en-US"/>
              </w:rPr>
            </w:pPr>
            <w:r>
              <w:rPr>
                <w:lang w:val="en-US"/>
              </w:rPr>
              <w:t>3</w:t>
            </w:r>
          </w:p>
        </w:tc>
        <w:tc>
          <w:tcPr>
            <w:tcW w:w="993" w:type="dxa"/>
            <w:tcBorders>
              <w:bottom w:val="single" w:sz="8" w:space="0" w:color="000000"/>
              <w:right w:val="single" w:sz="8" w:space="0" w:color="000000"/>
            </w:tcBorders>
          </w:tcPr>
          <w:p>
            <w:pPr>
              <w:pStyle w:val="TAC"/>
              <w:rPr>
                <w:lang w:val="en-US"/>
              </w:rPr>
            </w:pPr>
            <w:r>
              <w:rPr>
                <w:lang w:val="en-US"/>
              </w:rPr>
              <w:t>5</w:t>
            </w:r>
          </w:p>
        </w:tc>
      </w:tr>
      <w:tr>
        <w:trPr>
          <w:trHeight w:val="49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5</w:t>
            </w:r>
          </w:p>
        </w:tc>
        <w:tc>
          <w:tcPr>
            <w:tcW w:w="5974" w:type="dxa"/>
            <w:tcBorders>
              <w:bottom w:val="single" w:sz="8" w:space="0" w:color="000000"/>
              <w:right w:val="single" w:sz="8" w:space="0" w:color="000000"/>
            </w:tcBorders>
          </w:tcPr>
          <w:p>
            <w:pPr>
              <w:pStyle w:val="TAC"/>
              <w:rPr>
                <w:lang w:val="en-US"/>
              </w:rPr>
            </w:pPr>
            <w:r>
              <w:rPr>
                <w:lang w:val="en-US"/>
              </w:rPr>
              <w:t>UE Processing Delay (decoding of scheduling grant, timing alignment and C-RNTI assignment + L1 encoding of RRC Connection Request)</w:t>
            </w:r>
          </w:p>
        </w:tc>
        <w:tc>
          <w:tcPr>
            <w:tcW w:w="992" w:type="dxa"/>
            <w:tcBorders>
              <w:bottom w:val="single" w:sz="8" w:space="0" w:color="000000"/>
              <w:right w:val="single" w:sz="8" w:space="0" w:color="000000"/>
            </w:tcBorders>
          </w:tcPr>
          <w:p>
            <w:pPr>
              <w:pStyle w:val="TAC"/>
              <w:rPr>
                <w:lang w:val="en-US"/>
              </w:rPr>
            </w:pPr>
            <w:r>
              <w:rPr>
                <w:lang w:val="en-US"/>
              </w:rPr>
              <w:t>5</w:t>
            </w:r>
          </w:p>
        </w:tc>
        <w:tc>
          <w:tcPr>
            <w:tcW w:w="993" w:type="dxa"/>
            <w:tcBorders>
              <w:bottom w:val="single" w:sz="8" w:space="0" w:color="000000"/>
              <w:right w:val="single" w:sz="8" w:space="0" w:color="000000"/>
            </w:tcBorders>
          </w:tcPr>
          <w:p>
            <w:pPr>
              <w:pStyle w:val="TAC"/>
              <w:rPr>
                <w:rFonts w:eastAsia="MS Mincho;MS Mincho"/>
                <w:lang w:val="en-US"/>
              </w:rPr>
            </w:pPr>
            <w:r>
              <w:rPr>
                <w:lang w:val="en-US"/>
              </w:rPr>
              <w:t>5</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6</w:t>
            </w:r>
          </w:p>
        </w:tc>
        <w:tc>
          <w:tcPr>
            <w:tcW w:w="5974" w:type="dxa"/>
            <w:tcBorders>
              <w:bottom w:val="single" w:sz="8" w:space="0" w:color="000000"/>
              <w:right w:val="single" w:sz="8" w:space="0" w:color="000000"/>
            </w:tcBorders>
          </w:tcPr>
          <w:p>
            <w:pPr>
              <w:pStyle w:val="TAC"/>
              <w:rPr>
                <w:lang w:val="en-US"/>
              </w:rPr>
            </w:pPr>
            <w:r>
              <w:rPr>
                <w:lang w:val="en-US"/>
              </w:rPr>
              <w:t>Transmission of RRC Connection Request</w:t>
            </w:r>
          </w:p>
        </w:tc>
        <w:tc>
          <w:tcPr>
            <w:tcW w:w="992" w:type="dxa"/>
            <w:tcBorders>
              <w:bottom w:val="single" w:sz="8" w:space="0" w:color="000000"/>
              <w:right w:val="single" w:sz="8" w:space="0" w:color="000000"/>
            </w:tcBorders>
          </w:tcPr>
          <w:p>
            <w:pPr>
              <w:pStyle w:val="TAC"/>
              <w:rPr>
                <w:lang w:val="en-US"/>
              </w:rPr>
            </w:pPr>
            <w:r>
              <w:rPr>
                <w:lang w:val="en-US"/>
              </w:rPr>
              <w:t>1</w:t>
            </w:r>
          </w:p>
        </w:tc>
        <w:tc>
          <w:tcPr>
            <w:tcW w:w="993" w:type="dxa"/>
            <w:tcBorders>
              <w:bottom w:val="single" w:sz="8" w:space="0" w:color="000000"/>
              <w:right w:val="single" w:sz="8" w:space="0" w:color="000000"/>
            </w:tcBorders>
          </w:tcPr>
          <w:p>
            <w:pPr>
              <w:pStyle w:val="TAC"/>
              <w:rPr>
                <w:lang w:val="en-US"/>
              </w:rPr>
            </w:pPr>
            <w:r>
              <w:rPr>
                <w:lang w:val="en-US"/>
              </w:rPr>
              <w:t>1</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7</w:t>
            </w:r>
          </w:p>
        </w:tc>
        <w:tc>
          <w:tcPr>
            <w:tcW w:w="5974" w:type="dxa"/>
            <w:tcBorders>
              <w:bottom w:val="single" w:sz="8" w:space="0" w:color="000000"/>
              <w:right w:val="single" w:sz="8" w:space="0" w:color="000000"/>
            </w:tcBorders>
          </w:tcPr>
          <w:p>
            <w:pPr>
              <w:pStyle w:val="TAC"/>
              <w:rPr>
                <w:lang w:val="en-US"/>
              </w:rPr>
            </w:pPr>
            <w:r>
              <w:rPr>
                <w:lang w:val="en-US"/>
              </w:rPr>
              <w:t>Processing delay in eNB (L2 and RRC)</w:t>
            </w:r>
          </w:p>
        </w:tc>
        <w:tc>
          <w:tcPr>
            <w:tcW w:w="992" w:type="dxa"/>
            <w:tcBorders>
              <w:bottom w:val="single" w:sz="8" w:space="0" w:color="000000"/>
              <w:right w:val="single" w:sz="8" w:space="0" w:color="000000"/>
            </w:tcBorders>
          </w:tcPr>
          <w:p>
            <w:pPr>
              <w:pStyle w:val="TAC"/>
              <w:rPr>
                <w:lang w:val="en-US"/>
              </w:rPr>
            </w:pPr>
            <w:r>
              <w:rPr>
                <w:lang w:val="en-US"/>
              </w:rPr>
              <w:t>4</w:t>
            </w:r>
          </w:p>
        </w:tc>
        <w:tc>
          <w:tcPr>
            <w:tcW w:w="993" w:type="dxa"/>
            <w:tcBorders>
              <w:bottom w:val="single" w:sz="8" w:space="0" w:color="000000"/>
              <w:right w:val="single" w:sz="8" w:space="0" w:color="000000"/>
            </w:tcBorders>
          </w:tcPr>
          <w:p>
            <w:pPr>
              <w:pStyle w:val="TAC"/>
              <w:rPr>
                <w:lang w:val="en-US"/>
              </w:rPr>
            </w:pPr>
            <w:r>
              <w:rPr>
                <w:lang w:val="en-US"/>
              </w:rPr>
              <w:t>4</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8</w:t>
            </w:r>
          </w:p>
        </w:tc>
        <w:tc>
          <w:tcPr>
            <w:tcW w:w="5974" w:type="dxa"/>
            <w:tcBorders>
              <w:bottom w:val="single" w:sz="8" w:space="0" w:color="000000"/>
              <w:right w:val="single" w:sz="8" w:space="0" w:color="000000"/>
            </w:tcBorders>
          </w:tcPr>
          <w:p>
            <w:pPr>
              <w:pStyle w:val="TAC"/>
              <w:rPr>
                <w:lang w:val="en-US"/>
              </w:rPr>
            </w:pPr>
            <w:r>
              <w:rPr>
                <w:lang w:val="en-US"/>
              </w:rPr>
              <w:t>Transmission of RRC Connection Set-up (and UL grant)</w:t>
            </w:r>
          </w:p>
        </w:tc>
        <w:tc>
          <w:tcPr>
            <w:tcW w:w="992" w:type="dxa"/>
            <w:tcBorders>
              <w:bottom w:val="single" w:sz="8" w:space="0" w:color="000000"/>
              <w:right w:val="single" w:sz="8" w:space="0" w:color="000000"/>
            </w:tcBorders>
          </w:tcPr>
          <w:p>
            <w:pPr>
              <w:pStyle w:val="TAC"/>
              <w:rPr>
                <w:lang w:val="en-US"/>
              </w:rPr>
            </w:pPr>
            <w:r>
              <w:rPr>
                <w:lang w:val="en-US"/>
              </w:rPr>
              <w:t>1</w:t>
            </w:r>
          </w:p>
        </w:tc>
        <w:tc>
          <w:tcPr>
            <w:tcW w:w="993" w:type="dxa"/>
            <w:tcBorders>
              <w:bottom w:val="single" w:sz="8" w:space="0" w:color="000000"/>
              <w:right w:val="single" w:sz="8" w:space="0" w:color="000000"/>
            </w:tcBorders>
          </w:tcPr>
          <w:p>
            <w:pPr>
              <w:pStyle w:val="TAC"/>
              <w:rPr>
                <w:lang w:val="en-US"/>
              </w:rPr>
            </w:pPr>
            <w:r>
              <w:rPr>
                <w:lang w:val="en-US"/>
              </w:rPr>
              <w:t>1</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9</w:t>
            </w:r>
          </w:p>
        </w:tc>
        <w:tc>
          <w:tcPr>
            <w:tcW w:w="5974" w:type="dxa"/>
            <w:tcBorders>
              <w:bottom w:val="single" w:sz="8" w:space="0" w:color="000000"/>
              <w:right w:val="single" w:sz="8" w:space="0" w:color="000000"/>
            </w:tcBorders>
          </w:tcPr>
          <w:p>
            <w:pPr>
              <w:pStyle w:val="TAC"/>
              <w:rPr>
                <w:lang w:val="en-US"/>
              </w:rPr>
            </w:pPr>
            <w:r>
              <w:rPr>
                <w:lang w:val="en-US"/>
              </w:rPr>
              <w:t>Processing delay in the UE (L2 and RRC)</w:t>
            </w:r>
          </w:p>
        </w:tc>
        <w:tc>
          <w:tcPr>
            <w:tcW w:w="992" w:type="dxa"/>
            <w:tcBorders>
              <w:bottom w:val="single" w:sz="8" w:space="0" w:color="000000"/>
              <w:right w:val="single" w:sz="8" w:space="0" w:color="000000"/>
            </w:tcBorders>
          </w:tcPr>
          <w:p>
            <w:pPr>
              <w:pStyle w:val="TAC"/>
              <w:rPr>
                <w:lang w:val="en-US"/>
              </w:rPr>
            </w:pPr>
            <w:r>
              <w:rPr>
                <w:lang w:val="en-US"/>
              </w:rPr>
              <w:t>15</w:t>
            </w:r>
          </w:p>
        </w:tc>
        <w:tc>
          <w:tcPr>
            <w:tcW w:w="993" w:type="dxa"/>
            <w:tcBorders>
              <w:bottom w:val="single" w:sz="8" w:space="0" w:color="000000"/>
              <w:right w:val="single" w:sz="8" w:space="0" w:color="000000"/>
            </w:tcBorders>
          </w:tcPr>
          <w:p>
            <w:pPr>
              <w:pStyle w:val="TAC"/>
              <w:rPr>
                <w:lang w:val="en-US"/>
              </w:rPr>
            </w:pPr>
            <w:r>
              <w:rPr>
                <w:lang w:val="en-US"/>
              </w:rPr>
              <w:t>15</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10</w:t>
            </w:r>
          </w:p>
        </w:tc>
        <w:tc>
          <w:tcPr>
            <w:tcW w:w="5974" w:type="dxa"/>
            <w:tcBorders>
              <w:bottom w:val="single" w:sz="8" w:space="0" w:color="000000"/>
              <w:right w:val="single" w:sz="8" w:space="0" w:color="000000"/>
            </w:tcBorders>
          </w:tcPr>
          <w:p>
            <w:pPr>
              <w:pStyle w:val="TAC"/>
              <w:rPr>
                <w:lang w:val="en-US"/>
              </w:rPr>
            </w:pPr>
            <w:r>
              <w:rPr>
                <w:lang w:val="en-US"/>
              </w:rPr>
              <w:t>Transmission of RRC Connection Set-up complete (including NAS Service Request)</w:t>
            </w:r>
          </w:p>
        </w:tc>
        <w:tc>
          <w:tcPr>
            <w:tcW w:w="992" w:type="dxa"/>
            <w:tcBorders>
              <w:bottom w:val="single" w:sz="8" w:space="0" w:color="000000"/>
              <w:right w:val="single" w:sz="8" w:space="0" w:color="000000"/>
            </w:tcBorders>
          </w:tcPr>
          <w:p>
            <w:pPr>
              <w:pStyle w:val="TAC"/>
              <w:rPr>
                <w:lang w:val="en-US"/>
              </w:rPr>
            </w:pPr>
            <w:r>
              <w:rPr>
                <w:lang w:val="en-US"/>
              </w:rPr>
              <w:t>1</w:t>
            </w:r>
          </w:p>
        </w:tc>
        <w:tc>
          <w:tcPr>
            <w:tcW w:w="993" w:type="dxa"/>
            <w:tcBorders>
              <w:bottom w:val="single" w:sz="8" w:space="0" w:color="000000"/>
              <w:right w:val="single" w:sz="8" w:space="0" w:color="000000"/>
            </w:tcBorders>
          </w:tcPr>
          <w:p>
            <w:pPr>
              <w:pStyle w:val="TAC"/>
              <w:rPr>
                <w:lang w:val="en-US"/>
              </w:rPr>
            </w:pPr>
            <w:r>
              <w:rPr>
                <w:lang w:val="en-US"/>
              </w:rPr>
              <w:t>1</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11</w:t>
            </w:r>
          </w:p>
        </w:tc>
        <w:tc>
          <w:tcPr>
            <w:tcW w:w="5974" w:type="dxa"/>
            <w:tcBorders>
              <w:bottom w:val="single" w:sz="8" w:space="0" w:color="000000"/>
              <w:right w:val="single" w:sz="8" w:space="0" w:color="000000"/>
            </w:tcBorders>
          </w:tcPr>
          <w:p>
            <w:pPr>
              <w:pStyle w:val="TAC"/>
              <w:rPr/>
            </w:pPr>
            <w:r>
              <w:rPr>
                <w:lang w:val="en-US"/>
              </w:rPr>
              <w:t>Processing delay in eNB (Uu –&gt; S1-C)</w:t>
            </w:r>
          </w:p>
        </w:tc>
        <w:tc>
          <w:tcPr>
            <w:tcW w:w="992" w:type="dxa"/>
            <w:tcBorders>
              <w:bottom w:val="single" w:sz="8" w:space="0" w:color="000000"/>
              <w:right w:val="single" w:sz="8" w:space="0" w:color="000000"/>
            </w:tcBorders>
          </w:tcPr>
          <w:p>
            <w:pPr>
              <w:pStyle w:val="TAC"/>
              <w:rPr>
                <w:lang w:val="en-US"/>
              </w:rPr>
            </w:pPr>
            <w:r>
              <w:rPr>
                <w:lang w:val="en-US"/>
              </w:rPr>
              <w:t>4</w:t>
            </w:r>
          </w:p>
        </w:tc>
        <w:tc>
          <w:tcPr>
            <w:tcW w:w="993" w:type="dxa"/>
            <w:tcBorders>
              <w:bottom w:val="single" w:sz="8" w:space="0" w:color="000000"/>
              <w:right w:val="single" w:sz="8" w:space="0" w:color="000000"/>
            </w:tcBorders>
          </w:tcPr>
          <w:p>
            <w:pPr>
              <w:pStyle w:val="TAC"/>
              <w:rPr>
                <w:lang w:val="en-US"/>
              </w:rPr>
            </w:pPr>
            <w:r>
              <w:rPr>
                <w:lang w:val="en-US"/>
              </w:rPr>
              <w:t>4</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12</w:t>
            </w:r>
          </w:p>
        </w:tc>
        <w:tc>
          <w:tcPr>
            <w:tcW w:w="5974" w:type="dxa"/>
            <w:tcBorders>
              <w:bottom w:val="single" w:sz="8" w:space="0" w:color="000000"/>
              <w:right w:val="single" w:sz="8" w:space="0" w:color="000000"/>
            </w:tcBorders>
          </w:tcPr>
          <w:p>
            <w:pPr>
              <w:pStyle w:val="TAC"/>
              <w:rPr>
                <w:lang w:val="en-US"/>
              </w:rPr>
            </w:pPr>
            <w:r>
              <w:rPr>
                <w:lang w:val="en-US"/>
              </w:rPr>
              <w:t>S1-C Transfer delay</w:t>
            </w:r>
          </w:p>
        </w:tc>
        <w:tc>
          <w:tcPr>
            <w:tcW w:w="992" w:type="dxa"/>
            <w:tcBorders>
              <w:bottom w:val="single" w:sz="8" w:space="0" w:color="000000"/>
              <w:right w:val="single" w:sz="8" w:space="0" w:color="000000"/>
            </w:tcBorders>
          </w:tcPr>
          <w:p>
            <w:pPr>
              <w:pStyle w:val="TAC"/>
              <w:rPr>
                <w:lang w:val="en-US"/>
              </w:rPr>
            </w:pPr>
            <w:r>
              <w:rPr>
                <w:lang w:val="en-US"/>
              </w:rPr>
              <w:t>T_S1</w:t>
            </w:r>
          </w:p>
        </w:tc>
        <w:tc>
          <w:tcPr>
            <w:tcW w:w="993" w:type="dxa"/>
            <w:tcBorders>
              <w:bottom w:val="single" w:sz="8" w:space="0" w:color="000000"/>
              <w:right w:val="single" w:sz="8" w:space="0" w:color="000000"/>
            </w:tcBorders>
          </w:tcPr>
          <w:p>
            <w:pPr>
              <w:pStyle w:val="TAC"/>
              <w:rPr>
                <w:lang w:val="en-US"/>
              </w:rPr>
            </w:pPr>
            <w:r>
              <w:rPr>
                <w:lang w:val="en-US"/>
              </w:rPr>
              <w:t>T_S1</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13</w:t>
            </w:r>
          </w:p>
        </w:tc>
        <w:tc>
          <w:tcPr>
            <w:tcW w:w="5974" w:type="dxa"/>
            <w:tcBorders>
              <w:bottom w:val="single" w:sz="8" w:space="0" w:color="000000"/>
              <w:right w:val="single" w:sz="8" w:space="0" w:color="000000"/>
            </w:tcBorders>
          </w:tcPr>
          <w:p>
            <w:pPr>
              <w:pStyle w:val="TAC"/>
              <w:rPr>
                <w:lang w:val="en-US"/>
              </w:rPr>
            </w:pPr>
            <w:r>
              <w:rPr>
                <w:lang w:val="en-US"/>
              </w:rPr>
              <w:t>MME Processing Delay (including UE context retrieval of 10ms)</w:t>
            </w:r>
          </w:p>
        </w:tc>
        <w:tc>
          <w:tcPr>
            <w:tcW w:w="992" w:type="dxa"/>
            <w:tcBorders>
              <w:bottom w:val="single" w:sz="8" w:space="0" w:color="000000"/>
              <w:right w:val="single" w:sz="8" w:space="0" w:color="000000"/>
            </w:tcBorders>
          </w:tcPr>
          <w:p>
            <w:pPr>
              <w:pStyle w:val="TAC"/>
              <w:rPr>
                <w:lang w:val="en-US"/>
              </w:rPr>
            </w:pPr>
            <w:r>
              <w:rPr>
                <w:lang w:val="en-US"/>
              </w:rPr>
              <w:t>15</w:t>
            </w:r>
          </w:p>
        </w:tc>
        <w:tc>
          <w:tcPr>
            <w:tcW w:w="993" w:type="dxa"/>
            <w:tcBorders>
              <w:bottom w:val="single" w:sz="8" w:space="0" w:color="000000"/>
              <w:right w:val="single" w:sz="8" w:space="0" w:color="000000"/>
            </w:tcBorders>
          </w:tcPr>
          <w:p>
            <w:pPr>
              <w:pStyle w:val="TAC"/>
              <w:rPr>
                <w:lang w:val="en-US"/>
              </w:rPr>
            </w:pPr>
            <w:r>
              <w:rPr>
                <w:lang w:val="en-US"/>
              </w:rPr>
              <w:t>15</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14</w:t>
            </w:r>
          </w:p>
        </w:tc>
        <w:tc>
          <w:tcPr>
            <w:tcW w:w="5974" w:type="dxa"/>
            <w:tcBorders>
              <w:bottom w:val="single" w:sz="8" w:space="0" w:color="000000"/>
              <w:right w:val="single" w:sz="8" w:space="0" w:color="000000"/>
            </w:tcBorders>
          </w:tcPr>
          <w:p>
            <w:pPr>
              <w:pStyle w:val="TAC"/>
              <w:rPr>
                <w:lang w:val="en-US"/>
              </w:rPr>
            </w:pPr>
            <w:r>
              <w:rPr>
                <w:lang w:val="en-US"/>
              </w:rPr>
              <w:t>S1-C Transfer delay</w:t>
            </w:r>
          </w:p>
        </w:tc>
        <w:tc>
          <w:tcPr>
            <w:tcW w:w="992" w:type="dxa"/>
            <w:tcBorders>
              <w:bottom w:val="single" w:sz="8" w:space="0" w:color="000000"/>
              <w:right w:val="single" w:sz="8" w:space="0" w:color="000000"/>
            </w:tcBorders>
          </w:tcPr>
          <w:p>
            <w:pPr>
              <w:pStyle w:val="TAC"/>
              <w:rPr>
                <w:lang w:val="en-US"/>
              </w:rPr>
            </w:pPr>
            <w:r>
              <w:rPr>
                <w:lang w:val="en-US"/>
              </w:rPr>
              <w:t>T_S1</w:t>
            </w:r>
          </w:p>
        </w:tc>
        <w:tc>
          <w:tcPr>
            <w:tcW w:w="993" w:type="dxa"/>
            <w:tcBorders>
              <w:bottom w:val="single" w:sz="8" w:space="0" w:color="000000"/>
              <w:right w:val="single" w:sz="8" w:space="0" w:color="000000"/>
            </w:tcBorders>
          </w:tcPr>
          <w:p>
            <w:pPr>
              <w:pStyle w:val="TAC"/>
              <w:rPr>
                <w:lang w:val="en-US"/>
              </w:rPr>
            </w:pPr>
            <w:r>
              <w:rPr>
                <w:lang w:val="en-US"/>
              </w:rPr>
              <w:t>T_S1</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15</w:t>
            </w:r>
          </w:p>
        </w:tc>
        <w:tc>
          <w:tcPr>
            <w:tcW w:w="5974" w:type="dxa"/>
            <w:tcBorders>
              <w:bottom w:val="single" w:sz="8" w:space="0" w:color="000000"/>
              <w:right w:val="single" w:sz="8" w:space="0" w:color="000000"/>
            </w:tcBorders>
          </w:tcPr>
          <w:p>
            <w:pPr>
              <w:pStyle w:val="TAC"/>
              <w:rPr>
                <w:lang w:val="en-US"/>
              </w:rPr>
            </w:pPr>
            <w:r>
              <w:rPr>
                <w:lang w:val="en-US"/>
              </w:rPr>
              <w:t>Processing delay in eNB (S1-C –&gt; Uu)</w:t>
            </w:r>
          </w:p>
        </w:tc>
        <w:tc>
          <w:tcPr>
            <w:tcW w:w="992" w:type="dxa"/>
            <w:tcBorders>
              <w:bottom w:val="single" w:sz="8" w:space="0" w:color="000000"/>
              <w:right w:val="single" w:sz="8" w:space="0" w:color="000000"/>
            </w:tcBorders>
          </w:tcPr>
          <w:p>
            <w:pPr>
              <w:pStyle w:val="TAC"/>
              <w:rPr>
                <w:lang w:val="en-US"/>
              </w:rPr>
            </w:pPr>
            <w:r>
              <w:rPr>
                <w:lang w:val="en-US"/>
              </w:rPr>
              <w:t>4</w:t>
            </w:r>
          </w:p>
        </w:tc>
        <w:tc>
          <w:tcPr>
            <w:tcW w:w="993" w:type="dxa"/>
            <w:tcBorders>
              <w:bottom w:val="single" w:sz="8" w:space="0" w:color="000000"/>
              <w:right w:val="single" w:sz="8" w:space="0" w:color="000000"/>
            </w:tcBorders>
          </w:tcPr>
          <w:p>
            <w:pPr>
              <w:pStyle w:val="TAC"/>
              <w:rPr>
                <w:lang w:val="en-US"/>
              </w:rPr>
            </w:pPr>
            <w:r>
              <w:rPr>
                <w:lang w:val="en-US"/>
              </w:rPr>
              <w:t>4</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16</w:t>
            </w:r>
          </w:p>
        </w:tc>
        <w:tc>
          <w:tcPr>
            <w:tcW w:w="5974" w:type="dxa"/>
            <w:tcBorders>
              <w:bottom w:val="single" w:sz="8" w:space="0" w:color="000000"/>
              <w:right w:val="single" w:sz="8" w:space="0" w:color="000000"/>
            </w:tcBorders>
          </w:tcPr>
          <w:p>
            <w:pPr>
              <w:pStyle w:val="TAC"/>
              <w:rPr/>
            </w:pPr>
            <w:r>
              <w:rPr>
                <w:lang w:val="en-US"/>
              </w:rPr>
              <w:t>Transmission of RRC Security Mode Command and Connection Reconfiguration (+TTI alignment)</w:t>
            </w:r>
          </w:p>
        </w:tc>
        <w:tc>
          <w:tcPr>
            <w:tcW w:w="992" w:type="dxa"/>
            <w:tcBorders>
              <w:bottom w:val="single" w:sz="8" w:space="0" w:color="000000"/>
              <w:right w:val="single" w:sz="8" w:space="0" w:color="000000"/>
            </w:tcBorders>
          </w:tcPr>
          <w:p>
            <w:pPr>
              <w:pStyle w:val="TAC"/>
              <w:rPr/>
            </w:pPr>
            <w:r>
              <w:rPr>
                <w:lang w:val="en-US"/>
              </w:rPr>
              <w:t>1</w:t>
            </w:r>
            <w:r>
              <w:rPr>
                <w:rFonts w:eastAsia="MS Mincho;MS Mincho"/>
                <w:lang w:val="en-US"/>
              </w:rPr>
              <w:t>.</w:t>
            </w:r>
            <w:r>
              <w:rPr>
                <w:lang w:val="en-US"/>
              </w:rPr>
              <w:t>5</w:t>
            </w:r>
          </w:p>
        </w:tc>
        <w:tc>
          <w:tcPr>
            <w:tcW w:w="993" w:type="dxa"/>
            <w:tcBorders>
              <w:bottom w:val="single" w:sz="8" w:space="0" w:color="000000"/>
              <w:right w:val="single" w:sz="8" w:space="0" w:color="000000"/>
            </w:tcBorders>
          </w:tcPr>
          <w:p>
            <w:pPr>
              <w:pStyle w:val="TAC"/>
              <w:rPr>
                <w:lang w:val="en-US"/>
              </w:rPr>
            </w:pPr>
            <w:r>
              <w:rPr>
                <w:lang w:val="en-US"/>
              </w:rPr>
              <w:t>1.5</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rPr>
                <w:lang w:val="en-US"/>
              </w:rPr>
            </w:pPr>
            <w:r>
              <w:rPr>
                <w:lang w:val="en-US"/>
              </w:rPr>
              <w:t>17</w:t>
            </w:r>
          </w:p>
        </w:tc>
        <w:tc>
          <w:tcPr>
            <w:tcW w:w="5974" w:type="dxa"/>
            <w:tcBorders>
              <w:bottom w:val="single" w:sz="8" w:space="0" w:color="000000"/>
              <w:right w:val="single" w:sz="8" w:space="0" w:color="000000"/>
            </w:tcBorders>
          </w:tcPr>
          <w:p>
            <w:pPr>
              <w:pStyle w:val="TAC"/>
              <w:rPr>
                <w:lang w:val="en-US"/>
              </w:rPr>
            </w:pPr>
            <w:r>
              <w:rPr>
                <w:lang w:val="en-US"/>
              </w:rPr>
              <w:t>Processing delay in UE (L2 and RRC)</w:t>
            </w:r>
          </w:p>
        </w:tc>
        <w:tc>
          <w:tcPr>
            <w:tcW w:w="992" w:type="dxa"/>
            <w:tcBorders>
              <w:bottom w:val="single" w:sz="8" w:space="0" w:color="000000"/>
              <w:right w:val="single" w:sz="8" w:space="0" w:color="000000"/>
            </w:tcBorders>
          </w:tcPr>
          <w:p>
            <w:pPr>
              <w:pStyle w:val="TAC"/>
              <w:rPr>
                <w:lang w:val="en-US"/>
              </w:rPr>
            </w:pPr>
            <w:r>
              <w:rPr>
                <w:lang w:val="en-US"/>
              </w:rPr>
              <w:t>20</w:t>
            </w:r>
          </w:p>
        </w:tc>
        <w:tc>
          <w:tcPr>
            <w:tcW w:w="993" w:type="dxa"/>
            <w:tcBorders>
              <w:bottom w:val="single" w:sz="8" w:space="0" w:color="000000"/>
              <w:right w:val="single" w:sz="8" w:space="0" w:color="000000"/>
            </w:tcBorders>
          </w:tcPr>
          <w:p>
            <w:pPr>
              <w:pStyle w:val="TAC"/>
              <w:rPr>
                <w:lang w:val="en-US"/>
              </w:rPr>
            </w:pPr>
            <w:r>
              <w:rPr>
                <w:lang w:val="en-US"/>
              </w:rPr>
              <w:t>20</w:t>
            </w:r>
          </w:p>
        </w:tc>
      </w:tr>
      <w:tr>
        <w:trPr>
          <w:trHeight w:val="255" w:hRule="atLeast"/>
        </w:trPr>
        <w:tc>
          <w:tcPr>
            <w:tcW w:w="1080" w:type="dxa"/>
            <w:tcBorders>
              <w:left w:val="single" w:sz="8" w:space="0" w:color="000000"/>
              <w:bottom w:val="single" w:sz="8" w:space="0" w:color="000000"/>
              <w:right w:val="single" w:sz="8" w:space="0" w:color="000000"/>
            </w:tcBorders>
          </w:tcPr>
          <w:p>
            <w:pPr>
              <w:pStyle w:val="TAC"/>
              <w:snapToGrid w:val="false"/>
              <w:rPr>
                <w:lang w:val="en-US"/>
              </w:rPr>
            </w:pPr>
            <w:r>
              <w:rPr>
                <w:lang w:val="en-US"/>
              </w:rPr>
            </w:r>
          </w:p>
        </w:tc>
        <w:tc>
          <w:tcPr>
            <w:tcW w:w="5974" w:type="dxa"/>
            <w:tcBorders>
              <w:bottom w:val="single" w:sz="8" w:space="0" w:color="000000"/>
              <w:right w:val="single" w:sz="8" w:space="0" w:color="000000"/>
            </w:tcBorders>
          </w:tcPr>
          <w:p>
            <w:pPr>
              <w:pStyle w:val="TAC"/>
              <w:rPr>
                <w:lang w:val="en-US"/>
              </w:rPr>
            </w:pPr>
            <w:r>
              <w:rPr>
                <w:b/>
                <w:bCs/>
                <w:lang w:val="en-US"/>
              </w:rPr>
              <w:t>Total delay [ms]</w:t>
            </w:r>
          </w:p>
        </w:tc>
        <w:tc>
          <w:tcPr>
            <w:tcW w:w="992" w:type="dxa"/>
            <w:tcBorders>
              <w:bottom w:val="single" w:sz="8" w:space="0" w:color="000000"/>
              <w:right w:val="single" w:sz="8" w:space="0" w:color="000000"/>
            </w:tcBorders>
          </w:tcPr>
          <w:p>
            <w:pPr>
              <w:pStyle w:val="TAC"/>
              <w:rPr>
                <w:lang w:val="en-US"/>
              </w:rPr>
            </w:pPr>
            <w:r>
              <w:rPr>
                <w:b/>
                <w:bCs/>
                <w:lang w:val="en-US"/>
              </w:rPr>
              <w:t>76</w:t>
            </w:r>
          </w:p>
        </w:tc>
        <w:tc>
          <w:tcPr>
            <w:tcW w:w="993" w:type="dxa"/>
            <w:tcBorders>
              <w:bottom w:val="single" w:sz="8" w:space="0" w:color="000000"/>
              <w:right w:val="single" w:sz="8" w:space="0" w:color="000000"/>
            </w:tcBorders>
          </w:tcPr>
          <w:p>
            <w:pPr>
              <w:pStyle w:val="TAC"/>
              <w:rPr>
                <w:b/>
                <w:b/>
                <w:bCs/>
                <w:lang w:val="en-US"/>
              </w:rPr>
            </w:pPr>
            <w:r>
              <w:rPr>
                <w:b/>
                <w:bCs/>
                <w:lang w:val="en-US"/>
              </w:rPr>
              <w:t>80</w:t>
            </w:r>
          </w:p>
        </w:tc>
      </w:tr>
    </w:tbl>
    <w:p>
      <w:pPr>
        <w:pStyle w:val="Normal"/>
        <w:rPr>
          <w:lang w:val="en-US"/>
        </w:rPr>
      </w:pPr>
      <w:r>
        <w:rPr>
          <w:lang w:val="en-US"/>
        </w:rPr>
      </w:r>
    </w:p>
    <w:p>
      <w:pPr>
        <w:pStyle w:val="NO"/>
        <w:rPr>
          <w:rFonts w:eastAsia="MS Mincho;MS Mincho"/>
        </w:rPr>
      </w:pPr>
      <w:r>
        <w:rPr/>
        <w:t>Note 1:</w:t>
        <w:tab/>
        <w:t>The figures included in Steps 12 and 14 are not included in the latency requirement and are outside the scope of RAN</w:t>
      </w:r>
      <w:r>
        <w:rPr>
          <w:rFonts w:eastAsia="MS Mincho;MS Mincho"/>
        </w:rPr>
        <w:t xml:space="preserve"> WG</w:t>
      </w:r>
      <w:r>
        <w:rPr/>
        <w:t>2, therefore they are not included in the total delay.</w:t>
      </w:r>
    </w:p>
    <w:p>
      <w:pPr>
        <w:pStyle w:val="Heading3"/>
        <w:rPr/>
      </w:pPr>
      <w:bookmarkStart w:id="149" w:name="__RefHeading___Toc478248199"/>
      <w:bookmarkEnd w:id="149"/>
      <w:r>
        <w:rPr>
          <w:rFonts w:eastAsia="MS Mincho;MS Mincho"/>
        </w:rPr>
        <w:t>B</w:t>
      </w:r>
      <w:r>
        <w:rPr/>
        <w:t>.</w:t>
      </w:r>
      <w:r>
        <w:rPr>
          <w:rFonts w:eastAsia="MS Mincho;MS Mincho"/>
        </w:rPr>
        <w:t>1</w:t>
      </w:r>
      <w:r>
        <w:rPr/>
        <w:t>.1.2</w:t>
      </w:r>
      <w:r>
        <w:rPr/>
        <w:tab/>
      </w:r>
      <w:r>
        <w:rPr/>
        <w:t>TDD frame structure</w:t>
      </w:r>
    </w:p>
    <w:p>
      <w:pPr>
        <w:pStyle w:val="Normal"/>
        <w:rPr/>
      </w:pPr>
      <w:r>
        <w:rPr/>
        <w:t xml:space="preserve">Table </w:t>
      </w:r>
      <w:r>
        <w:rPr>
          <w:rFonts w:eastAsia="MS Mincho;MS Mincho"/>
        </w:rPr>
        <w:t>B</w:t>
      </w:r>
      <w:r>
        <w:rPr/>
        <w:t>.</w:t>
      </w:r>
      <w:r>
        <w:rPr>
          <w:rFonts w:eastAsia="MS Mincho;MS Mincho"/>
        </w:rPr>
        <w:t>1.1.2-1</w:t>
      </w:r>
      <w:r>
        <w:rPr/>
        <w:t xml:space="preserve"> provides a timing analysis, assuming TDD frame structure</w:t>
      </w:r>
      <w:r>
        <w:rPr/>
        <w:t xml:space="preserve"> (UL/DL configuration</w:t>
      </w:r>
      <w:r>
        <w:rPr/>
        <w:t xml:space="preserve"> </w:t>
      </w:r>
      <w:r>
        <w:rPr/>
        <w:t>#1)</w:t>
      </w:r>
      <w:r>
        <w:rPr/>
        <w:t xml:space="preserve">, of the flow depicted in Figure </w:t>
      </w:r>
      <w:r>
        <w:rPr>
          <w:rFonts w:eastAsia="MS Mincho;MS Mincho"/>
        </w:rPr>
        <w:t>B</w:t>
      </w:r>
      <w:r>
        <w:rPr/>
        <w:t>.1.</w:t>
      </w:r>
      <w:r>
        <w:rPr>
          <w:rFonts w:eastAsia="MS Mincho;MS Mincho"/>
        </w:rPr>
        <w:t>1-1</w:t>
      </w:r>
      <w:r>
        <w:rPr/>
        <w:t xml:space="preserve"> The analysis illustrates that the state transition from IDLE to CONNECTED can be achieved within a minimum of 82.6ms, with 3ms msg2 window and maximum PRACH density in time domain (e.g. PRACH configuration Index = 12). Considering more reasonable settings (5ms msg2 window and 5ms PRACH cycle), a 84.6ms transition time is achieved.</w:t>
      </w:r>
    </w:p>
    <w:p>
      <w:pPr>
        <w:pStyle w:val="TH"/>
        <w:rPr/>
      </w:pPr>
      <w:r>
        <w:rPr/>
        <w:t xml:space="preserve">Table </w:t>
      </w:r>
      <w:r>
        <w:rPr>
          <w:rFonts w:eastAsia="MS Mincho;MS Mincho"/>
        </w:rPr>
        <w:t>B</w:t>
      </w:r>
      <w:r>
        <w:rPr/>
        <w:t>.</w:t>
      </w:r>
      <w:r>
        <w:rPr>
          <w:rFonts w:eastAsia="MS Mincho;MS Mincho"/>
        </w:rPr>
        <w:t>1.1.2-1</w:t>
      </w:r>
      <w:r>
        <w:rPr/>
        <w:t xml:space="preserve">: C-plane latency analysis for Rel-8 (based on the procedure depicted in </w:t>
      </w:r>
      <w:r>
        <w:rPr>
          <w:rFonts w:eastAsia="MS Mincho;MS Mincho"/>
        </w:rPr>
        <w:t>B.</w:t>
      </w:r>
      <w:r>
        <w:rPr>
          <w:rFonts w:eastAsia="MS Mincho;MS Mincho"/>
        </w:rPr>
        <w:t>1.1</w:t>
      </w:r>
      <w:r>
        <w:rPr>
          <w:rFonts w:eastAsia="MS Mincho;MS Mincho"/>
        </w:rPr>
        <w:t>-</w:t>
      </w:r>
      <w:r>
        <w:rPr/>
        <w:t>1)</w:t>
      </w:r>
    </w:p>
    <w:tbl>
      <w:tblPr>
        <w:tblW w:w="9571" w:type="dxa"/>
        <w:jc w:val="left"/>
        <w:tblInd w:w="449" w:type="dxa"/>
        <w:tblLayout w:type="fixed"/>
        <w:tblCellMar>
          <w:top w:w="0" w:type="dxa"/>
          <w:left w:w="108" w:type="dxa"/>
          <w:bottom w:w="0" w:type="dxa"/>
          <w:right w:w="108" w:type="dxa"/>
        </w:tblCellMar>
      </w:tblPr>
      <w:tblGrid>
        <w:gridCol w:w="1080"/>
        <w:gridCol w:w="5974"/>
        <w:gridCol w:w="839"/>
        <w:gridCol w:w="839"/>
        <w:gridCol w:w="839"/>
      </w:tblGrid>
      <w:tr>
        <w:trPr>
          <w:trHeight w:val="255" w:hRule="atLeast"/>
        </w:trPr>
        <w:tc>
          <w:tcPr>
            <w:tcW w:w="1080" w:type="dxa"/>
            <w:tcBorders>
              <w:top w:val="single" w:sz="8" w:space="0" w:color="000000"/>
              <w:left w:val="single" w:sz="8" w:space="0" w:color="000000"/>
              <w:bottom w:val="single" w:sz="8" w:space="0" w:color="000000"/>
              <w:right w:val="single" w:sz="8" w:space="0" w:color="000000"/>
            </w:tcBorders>
            <w:vAlign w:val="bottom"/>
          </w:tcPr>
          <w:p>
            <w:pPr>
              <w:pStyle w:val="TAH"/>
              <w:rPr/>
            </w:pPr>
            <w:r>
              <w:rPr/>
              <w:t>Component</w:t>
            </w:r>
          </w:p>
        </w:tc>
        <w:tc>
          <w:tcPr>
            <w:tcW w:w="5974" w:type="dxa"/>
            <w:tcBorders>
              <w:top w:val="single" w:sz="8" w:space="0" w:color="000000"/>
              <w:left w:val="single" w:sz="8" w:space="0" w:color="000000"/>
              <w:bottom w:val="single" w:sz="8" w:space="0" w:color="000000"/>
              <w:right w:val="single" w:sz="8" w:space="0" w:color="000000"/>
            </w:tcBorders>
            <w:vAlign w:val="bottom"/>
          </w:tcPr>
          <w:p>
            <w:pPr>
              <w:pStyle w:val="TAH"/>
              <w:rPr/>
            </w:pPr>
            <w:r>
              <w:rPr/>
              <w:t>Description</w:t>
            </w:r>
          </w:p>
        </w:tc>
        <w:tc>
          <w:tcPr>
            <w:tcW w:w="839" w:type="dxa"/>
            <w:tcBorders>
              <w:top w:val="single" w:sz="8" w:space="0" w:color="000000"/>
              <w:left w:val="single" w:sz="8" w:space="0" w:color="000000"/>
              <w:bottom w:val="single" w:sz="8" w:space="0" w:color="000000"/>
              <w:right w:val="single" w:sz="8" w:space="0" w:color="000000"/>
            </w:tcBorders>
            <w:vAlign w:val="bottom"/>
          </w:tcPr>
          <w:p>
            <w:pPr>
              <w:pStyle w:val="TAH"/>
              <w:rPr/>
            </w:pPr>
            <w:r>
              <w:rPr/>
              <w:t>Rel-8</w:t>
            </w:r>
          </w:p>
        </w:tc>
        <w:tc>
          <w:tcPr>
            <w:tcW w:w="839" w:type="dxa"/>
            <w:tcBorders>
              <w:top w:val="single" w:sz="8" w:space="0" w:color="000000"/>
              <w:left w:val="single" w:sz="8" w:space="0" w:color="000000"/>
              <w:bottom w:val="single" w:sz="8" w:space="0" w:color="000000"/>
              <w:right w:val="single" w:sz="8" w:space="0" w:color="000000"/>
            </w:tcBorders>
            <w:vAlign w:val="bottom"/>
          </w:tcPr>
          <w:p>
            <w:pPr>
              <w:pStyle w:val="TAH"/>
              <w:rPr/>
            </w:pPr>
            <w:r>
              <w:rPr/>
              <w:t>Rel-8</w:t>
            </w:r>
          </w:p>
        </w:tc>
        <w:tc>
          <w:tcPr>
            <w:tcW w:w="839" w:type="dxa"/>
            <w:tcBorders>
              <w:top w:val="single" w:sz="8" w:space="0" w:color="000000"/>
              <w:left w:val="single" w:sz="8" w:space="0" w:color="000000"/>
              <w:bottom w:val="single" w:sz="8" w:space="0" w:color="000000"/>
              <w:right w:val="single" w:sz="8" w:space="0" w:color="000000"/>
            </w:tcBorders>
            <w:vAlign w:val="bottom"/>
          </w:tcPr>
          <w:p>
            <w:pPr>
              <w:pStyle w:val="TAH"/>
              <w:rPr/>
            </w:pPr>
            <w:r>
              <w:rPr/>
              <w:t>Rel-8</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vAlign w:val="bottom"/>
          </w:tcPr>
          <w:p>
            <w:pPr>
              <w:pStyle w:val="TAC"/>
              <w:snapToGrid w:val="false"/>
              <w:rPr/>
            </w:pPr>
            <w:r>
              <w:rPr/>
            </w:r>
          </w:p>
        </w:tc>
        <w:tc>
          <w:tcPr>
            <w:tcW w:w="5974" w:type="dxa"/>
            <w:tcBorders>
              <w:top w:val="single" w:sz="8" w:space="0" w:color="000000"/>
              <w:left w:val="single" w:sz="8" w:space="0" w:color="000000"/>
              <w:bottom w:val="single" w:sz="8" w:space="0" w:color="000000"/>
              <w:right w:val="single" w:sz="8" w:space="0" w:color="000000"/>
            </w:tcBorders>
            <w:vAlign w:val="bottom"/>
          </w:tcPr>
          <w:p>
            <w:pPr>
              <w:pStyle w:val="TAC"/>
              <w:snapToGrid w:val="false"/>
              <w:rPr/>
            </w:pPr>
            <w:r>
              <w:rPr/>
            </w:r>
          </w:p>
        </w:tc>
        <w:tc>
          <w:tcPr>
            <w:tcW w:w="1678" w:type="dxa"/>
            <w:gridSpan w:val="2"/>
            <w:tcBorders>
              <w:top w:val="single" w:sz="8" w:space="0" w:color="000000"/>
              <w:left w:val="single" w:sz="8" w:space="0" w:color="000000"/>
              <w:bottom w:val="single" w:sz="8" w:space="0" w:color="000000"/>
              <w:right w:val="single" w:sz="8" w:space="0" w:color="000000"/>
            </w:tcBorders>
            <w:vAlign w:val="bottom"/>
          </w:tcPr>
          <w:p>
            <w:pPr>
              <w:pStyle w:val="TAC"/>
              <w:rPr>
                <w:lang w:val="de-DE"/>
              </w:rPr>
            </w:pPr>
            <w:r>
              <w:rPr>
                <w:lang w:val="de-DE"/>
              </w:rPr>
              <w:t>Minimum(ms)</w:t>
            </w:r>
          </w:p>
          <w:p>
            <w:pPr>
              <w:pStyle w:val="TAC"/>
              <w:rPr/>
            </w:pPr>
            <w:r>
              <w:rPr>
                <w:lang w:val="de-DE"/>
              </w:rPr>
              <w:t xml:space="preserve">PRACH in </w:t>
            </w:r>
            <w:r>
              <w:rPr>
                <w:lang w:val="de-DE"/>
              </w:rPr>
              <w:t>subframe#</w:t>
            </w:r>
            <w:r>
              <w:rPr>
                <w:lang w:val="de-DE"/>
              </w:rPr>
              <w:t>2/ #3/ #7/ #8</w:t>
            </w:r>
          </w:p>
        </w:tc>
        <w:tc>
          <w:tcPr>
            <w:tcW w:w="839" w:type="dxa"/>
            <w:tcBorders>
              <w:top w:val="single" w:sz="8" w:space="0" w:color="000000"/>
              <w:left w:val="single" w:sz="8" w:space="0" w:color="000000"/>
              <w:bottom w:val="single" w:sz="8" w:space="0" w:color="000000"/>
              <w:right w:val="single" w:sz="8" w:space="0" w:color="000000"/>
            </w:tcBorders>
            <w:vAlign w:val="bottom"/>
          </w:tcPr>
          <w:p>
            <w:pPr>
              <w:pStyle w:val="TAC"/>
              <w:rPr/>
            </w:pPr>
            <w:r>
              <w:rPr/>
              <w:t>Average [ms]</w:t>
            </w:r>
          </w:p>
          <w:p>
            <w:pPr>
              <w:pStyle w:val="TAC"/>
              <w:rPr/>
            </w:pPr>
            <w:r>
              <w:rPr/>
              <w:t xml:space="preserve">PRACH in </w:t>
            </w:r>
            <w:r>
              <w:rPr/>
              <w:t>subframe#1</w:t>
            </w:r>
            <w:r>
              <w:rPr/>
              <w:t>/ #6</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vAlign w:val="bottom"/>
          </w:tcPr>
          <w:p>
            <w:pPr>
              <w:pStyle w:val="TAC"/>
              <w:snapToGrid w:val="false"/>
              <w:rPr/>
            </w:pPr>
            <w:r>
              <w:rPr/>
            </w:r>
          </w:p>
        </w:tc>
        <w:tc>
          <w:tcPr>
            <w:tcW w:w="5974" w:type="dxa"/>
            <w:tcBorders>
              <w:top w:val="single" w:sz="8" w:space="0" w:color="000000"/>
              <w:left w:val="single" w:sz="8" w:space="0" w:color="000000"/>
              <w:bottom w:val="single" w:sz="8" w:space="0" w:color="000000"/>
              <w:right w:val="single" w:sz="8" w:space="0" w:color="000000"/>
            </w:tcBorders>
            <w:vAlign w:val="bottom"/>
          </w:tcPr>
          <w:p>
            <w:pPr>
              <w:pStyle w:val="TAC"/>
              <w:snapToGrid w:val="false"/>
              <w:rPr/>
            </w:pPr>
            <w:r>
              <w:rPr/>
            </w:r>
          </w:p>
        </w:tc>
        <w:tc>
          <w:tcPr>
            <w:tcW w:w="839" w:type="dxa"/>
            <w:tcBorders>
              <w:top w:val="single" w:sz="8" w:space="0" w:color="000000"/>
              <w:left w:val="single" w:sz="8" w:space="0" w:color="000000"/>
              <w:bottom w:val="single" w:sz="8" w:space="0" w:color="000000"/>
              <w:right w:val="single" w:sz="8" w:space="0" w:color="000000"/>
            </w:tcBorders>
            <w:vAlign w:val="bottom"/>
          </w:tcPr>
          <w:p>
            <w:pPr>
              <w:pStyle w:val="TAC"/>
              <w:rPr/>
            </w:pPr>
            <w:r>
              <w:rPr/>
              <w:t>Msg1 in subframe#</w:t>
            </w:r>
            <w:r>
              <w:rPr/>
              <w:t>2 or #7</w:t>
            </w:r>
          </w:p>
          <w:p>
            <w:pPr>
              <w:pStyle w:val="TAC"/>
              <w:rPr/>
            </w:pPr>
            <w:r>
              <w:rPr/>
              <w:t>(probability=0.8)</w:t>
            </w:r>
          </w:p>
        </w:tc>
        <w:tc>
          <w:tcPr>
            <w:tcW w:w="839" w:type="dxa"/>
            <w:tcBorders>
              <w:top w:val="single" w:sz="8" w:space="0" w:color="000000"/>
              <w:left w:val="single" w:sz="8" w:space="0" w:color="000000"/>
              <w:bottom w:val="single" w:sz="8" w:space="0" w:color="000000"/>
              <w:right w:val="single" w:sz="8" w:space="0" w:color="000000"/>
            </w:tcBorders>
            <w:vAlign w:val="bottom"/>
          </w:tcPr>
          <w:p>
            <w:pPr>
              <w:pStyle w:val="TAC"/>
              <w:rPr/>
            </w:pPr>
            <w:r>
              <w:rPr/>
              <w:t>Msg1 in subframe#</w:t>
            </w:r>
            <w:r>
              <w:rPr/>
              <w:t>3 or #8</w:t>
            </w:r>
          </w:p>
          <w:p>
            <w:pPr>
              <w:pStyle w:val="TAC"/>
              <w:rPr/>
            </w:pPr>
            <w:r>
              <w:rPr/>
              <w:t>(probability =0.2)</w:t>
            </w:r>
          </w:p>
        </w:tc>
        <w:tc>
          <w:tcPr>
            <w:tcW w:w="839" w:type="dxa"/>
            <w:tcBorders>
              <w:top w:val="single" w:sz="8" w:space="0" w:color="000000"/>
              <w:left w:val="single" w:sz="8" w:space="0" w:color="000000"/>
              <w:bottom w:val="single" w:sz="8" w:space="0" w:color="000000"/>
              <w:right w:val="single" w:sz="8" w:space="0" w:color="000000"/>
            </w:tcBorders>
            <w:vAlign w:val="bottom"/>
          </w:tcPr>
          <w:p>
            <w:pPr>
              <w:pStyle w:val="TAC"/>
              <w:rPr/>
            </w:pPr>
            <w:r>
              <w:rPr/>
              <w:t>Msg1 in subframe#1</w:t>
            </w:r>
            <w:r>
              <w:rPr/>
              <w:t xml:space="preserve"> or #6</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Average delay due to RACH scheduling period</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2</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0.5</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2.5</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2</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RACH Preamble</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3-4</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Preamble detection and transmission of RA response (Time between the end RACH transmission and UE's reception of scheduling grant and timing adjustment)</w:t>
            </w:r>
            <w:r>
              <w:rPr/>
              <w:t xml:space="preserve"> + delay for nearest DL subframe</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3</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3</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5</w:t>
            </w:r>
          </w:p>
        </w:tc>
      </w:tr>
      <w:tr>
        <w:trPr>
          <w:trHeight w:val="49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5</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UE Processing Delay (decoding of scheduling grant, timing alignment and C-RNTI assignment + L1 encoding of RRC Connection Request)</w:t>
            </w:r>
            <w:r>
              <w:rPr/>
              <w:t xml:space="preserve"> + delay for nearest UL subframe</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6</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5</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5</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6</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Transmission of RRC Connection Request</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7</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Processing delay in eNB (L2 and RRC)</w:t>
            </w:r>
            <w:r>
              <w:rPr/>
              <w:t xml:space="preserve"> + delay for nearest DL subframe</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6</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6</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6</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8</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Transmission of RRC Connection Set-up (and UL grant)</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9</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Processing delay in the UE (L2 and RRC)</w:t>
            </w:r>
            <w:r>
              <w:rPr/>
              <w:t xml:space="preserve"> + delay for nearest UL subframe</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r>
              <w:rPr/>
              <w:t>7</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r>
              <w:rPr/>
              <w:t>7</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r>
              <w:rPr/>
              <w:t>7</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10</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Transmission of RRC Connection Set-up complete (including NAS Service Request)</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11</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Processing delay in eNB (Uu –&gt; S1-C)</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4</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4</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4</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12</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S1-C Transfer delay</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T_S1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T_S1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T_S1</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13</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MME Processing Delay (including UE context retrieval of 10ms)</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15</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15</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15</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14</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S1-C Transfer delay</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T_S1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T_S1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T_S1</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15</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Processing delay in eNB (S1-C –&gt; Uu)</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4</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4</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4</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16</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Transmission of RRC Security Mode Command and Connection Reconfiguration (+TTI alignment)</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2.1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2.1</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2.1</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rPr/>
            </w:pPr>
            <w:r>
              <w:rPr/>
              <w:t>17</w:t>
            </w:r>
          </w:p>
        </w:tc>
        <w:tc>
          <w:tcPr>
            <w:tcW w:w="5974" w:type="dxa"/>
            <w:tcBorders>
              <w:top w:val="single" w:sz="8" w:space="0" w:color="000000"/>
              <w:left w:val="single" w:sz="8" w:space="0" w:color="000000"/>
              <w:bottom w:val="single" w:sz="8" w:space="0" w:color="000000"/>
              <w:right w:val="single" w:sz="8" w:space="0" w:color="000000"/>
            </w:tcBorders>
          </w:tcPr>
          <w:p>
            <w:pPr>
              <w:pStyle w:val="TAC"/>
              <w:rPr/>
            </w:pPr>
            <w:r>
              <w:rPr/>
              <w:t>Processing delay in UE (L2 and RRC)</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20</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20</w:t>
            </w:r>
          </w:p>
        </w:tc>
        <w:tc>
          <w:tcPr>
            <w:tcW w:w="839" w:type="dxa"/>
            <w:tcBorders>
              <w:top w:val="single" w:sz="8" w:space="0" w:color="000000"/>
              <w:left w:val="single" w:sz="8" w:space="0" w:color="000000"/>
              <w:bottom w:val="single" w:sz="8" w:space="0" w:color="000000"/>
              <w:right w:val="single" w:sz="8" w:space="0" w:color="000000"/>
            </w:tcBorders>
          </w:tcPr>
          <w:p>
            <w:pPr>
              <w:pStyle w:val="TAC"/>
              <w:rPr/>
            </w:pPr>
            <w:r>
              <w:rPr/>
              <w:t>20</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snapToGrid w:val="false"/>
              <w:rPr/>
            </w:pPr>
            <w:r>
              <w:rPr/>
            </w:r>
          </w:p>
        </w:tc>
        <w:tc>
          <w:tcPr>
            <w:tcW w:w="5974" w:type="dxa"/>
            <w:tcBorders>
              <w:top w:val="single" w:sz="8" w:space="0" w:color="000000"/>
              <w:left w:val="single" w:sz="8" w:space="0" w:color="000000"/>
              <w:bottom w:val="single" w:sz="8" w:space="0" w:color="000000"/>
              <w:right w:val="single" w:sz="8" w:space="0" w:color="000000"/>
            </w:tcBorders>
          </w:tcPr>
          <w:p>
            <w:pPr>
              <w:pStyle w:val="TAC"/>
              <w:rPr>
                <w:b/>
                <w:b/>
                <w:bCs/>
              </w:rPr>
            </w:pPr>
            <w:r>
              <w:rPr>
                <w:b/>
                <w:bCs/>
              </w:rPr>
              <w:t>Total delay [ms]</w:t>
            </w:r>
          </w:p>
        </w:tc>
        <w:tc>
          <w:tcPr>
            <w:tcW w:w="839" w:type="dxa"/>
            <w:tcBorders>
              <w:top w:val="single" w:sz="8" w:space="0" w:color="000000"/>
              <w:left w:val="single" w:sz="8" w:space="0" w:color="000000"/>
              <w:bottom w:val="single" w:sz="8" w:space="0" w:color="000000"/>
              <w:right w:val="single" w:sz="8" w:space="0" w:color="000000"/>
            </w:tcBorders>
          </w:tcPr>
          <w:p>
            <w:pPr>
              <w:pStyle w:val="TAC"/>
              <w:rPr>
                <w:b/>
                <w:b/>
              </w:rPr>
            </w:pPr>
            <w:r>
              <w:rPr>
                <w:b/>
              </w:rPr>
              <w:t>83</w:t>
            </w:r>
            <w:r>
              <w:rPr>
                <w:b/>
              </w:rPr>
              <w:t>.1</w:t>
            </w:r>
          </w:p>
        </w:tc>
        <w:tc>
          <w:tcPr>
            <w:tcW w:w="839" w:type="dxa"/>
            <w:tcBorders>
              <w:top w:val="single" w:sz="8" w:space="0" w:color="000000"/>
              <w:left w:val="single" w:sz="8" w:space="0" w:color="000000"/>
              <w:bottom w:val="single" w:sz="8" w:space="0" w:color="000000"/>
              <w:right w:val="single" w:sz="8" w:space="0" w:color="000000"/>
            </w:tcBorders>
          </w:tcPr>
          <w:p>
            <w:pPr>
              <w:pStyle w:val="TAC"/>
              <w:rPr>
                <w:b/>
                <w:b/>
              </w:rPr>
            </w:pPr>
            <w:r>
              <w:rPr>
                <w:b/>
              </w:rPr>
              <w:t>80.6</w:t>
            </w:r>
          </w:p>
        </w:tc>
        <w:tc>
          <w:tcPr>
            <w:tcW w:w="839" w:type="dxa"/>
            <w:tcBorders>
              <w:top w:val="single" w:sz="8" w:space="0" w:color="000000"/>
              <w:left w:val="single" w:sz="8" w:space="0" w:color="000000"/>
              <w:bottom w:val="single" w:sz="8" w:space="0" w:color="000000"/>
              <w:right w:val="single" w:sz="8" w:space="0" w:color="000000"/>
            </w:tcBorders>
          </w:tcPr>
          <w:p>
            <w:pPr>
              <w:pStyle w:val="TAC"/>
              <w:rPr>
                <w:b/>
                <w:b/>
              </w:rPr>
            </w:pPr>
            <w:r>
              <w:rPr>
                <w:b/>
              </w:rPr>
              <w:t>84.6</w:t>
            </w:r>
          </w:p>
        </w:tc>
      </w:tr>
      <w:tr>
        <w:trPr>
          <w:trHeight w:val="255" w:hRule="atLeast"/>
        </w:trPr>
        <w:tc>
          <w:tcPr>
            <w:tcW w:w="1080" w:type="dxa"/>
            <w:tcBorders>
              <w:top w:val="single" w:sz="8" w:space="0" w:color="000000"/>
              <w:left w:val="single" w:sz="8" w:space="0" w:color="000000"/>
              <w:bottom w:val="single" w:sz="8" w:space="0" w:color="000000"/>
              <w:right w:val="single" w:sz="8" w:space="0" w:color="000000"/>
            </w:tcBorders>
          </w:tcPr>
          <w:p>
            <w:pPr>
              <w:pStyle w:val="TAC"/>
              <w:snapToGrid w:val="false"/>
              <w:rPr>
                <w:b/>
                <w:b/>
              </w:rPr>
            </w:pPr>
            <w:r>
              <w:rPr>
                <w:b/>
              </w:rPr>
            </w:r>
          </w:p>
        </w:tc>
        <w:tc>
          <w:tcPr>
            <w:tcW w:w="5974" w:type="dxa"/>
            <w:tcBorders>
              <w:top w:val="single" w:sz="8" w:space="0" w:color="000000"/>
              <w:left w:val="single" w:sz="8" w:space="0" w:color="000000"/>
              <w:bottom w:val="single" w:sz="8" w:space="0" w:color="000000"/>
              <w:right w:val="single" w:sz="8" w:space="0" w:color="000000"/>
            </w:tcBorders>
          </w:tcPr>
          <w:p>
            <w:pPr>
              <w:pStyle w:val="TAC"/>
              <w:rPr>
                <w:b/>
                <w:b/>
                <w:bCs/>
              </w:rPr>
            </w:pPr>
            <w:r>
              <w:rPr>
                <w:b/>
                <w:bCs/>
              </w:rPr>
              <w:t>Averaged Total delay [ms] (considering the probability of Msg1 transmission location)</w:t>
            </w:r>
          </w:p>
        </w:tc>
        <w:tc>
          <w:tcPr>
            <w:tcW w:w="1678" w:type="dxa"/>
            <w:gridSpan w:val="2"/>
            <w:tcBorders>
              <w:top w:val="single" w:sz="8" w:space="0" w:color="000000"/>
              <w:left w:val="single" w:sz="8" w:space="0" w:color="000000"/>
              <w:bottom w:val="single" w:sz="8" w:space="0" w:color="000000"/>
              <w:right w:val="single" w:sz="8" w:space="0" w:color="000000"/>
            </w:tcBorders>
          </w:tcPr>
          <w:p>
            <w:pPr>
              <w:pStyle w:val="TAC"/>
              <w:rPr/>
            </w:pPr>
            <w:r>
              <w:rPr>
                <w:b/>
              </w:rPr>
              <w:t>83</w:t>
            </w:r>
            <w:r>
              <w:rPr>
                <w:b/>
              </w:rPr>
              <w:t>.1</w:t>
            </w:r>
            <w:r>
              <w:rPr>
                <w:b/>
              </w:rPr>
              <w:t>*0.8+ 80.6*0.2=82.6</w:t>
            </w:r>
          </w:p>
        </w:tc>
        <w:tc>
          <w:tcPr>
            <w:tcW w:w="839" w:type="dxa"/>
            <w:tcBorders>
              <w:top w:val="single" w:sz="8" w:space="0" w:color="000000"/>
              <w:left w:val="single" w:sz="8" w:space="0" w:color="000000"/>
              <w:bottom w:val="single" w:sz="8" w:space="0" w:color="000000"/>
              <w:right w:val="single" w:sz="8" w:space="0" w:color="000000"/>
            </w:tcBorders>
          </w:tcPr>
          <w:p>
            <w:pPr>
              <w:pStyle w:val="TAC"/>
              <w:rPr>
                <w:b/>
                <w:b/>
              </w:rPr>
            </w:pPr>
            <w:r>
              <w:rPr>
                <w:b/>
              </w:rPr>
              <w:t>N/A</w:t>
            </w:r>
          </w:p>
        </w:tc>
      </w:tr>
    </w:tbl>
    <w:p>
      <w:pPr>
        <w:pStyle w:val="Normal"/>
        <w:rPr/>
      </w:pPr>
      <w:r>
        <w:rPr/>
      </w:r>
    </w:p>
    <w:p>
      <w:pPr>
        <w:pStyle w:val="NO"/>
        <w:rPr/>
      </w:pPr>
      <w:r>
        <w:rPr/>
        <w:t xml:space="preserve">Note </w:t>
      </w:r>
      <w:r>
        <w:rPr/>
        <w:t>2</w:t>
      </w:r>
      <w:r>
        <w:rPr/>
        <w:t>:</w:t>
        <w:tab/>
        <w:t>The figures included in Steps 12 and 14 are not included in the latency requirement and are outside the scope of RAN</w:t>
      </w:r>
      <w:r>
        <w:rPr/>
        <w:t xml:space="preserve"> WG</w:t>
      </w:r>
      <w:r>
        <w:rPr/>
        <w:t>2, therefore they are not included in the total delay.</w:t>
      </w:r>
    </w:p>
    <w:p>
      <w:pPr>
        <w:pStyle w:val="Heading2"/>
        <w:rPr/>
      </w:pPr>
      <w:bookmarkStart w:id="150" w:name="__RefHeading___Toc478248200"/>
      <w:bookmarkEnd w:id="150"/>
      <w:r>
        <w:rPr>
          <w:rFonts w:eastAsia="MS Mincho;MS Mincho"/>
        </w:rPr>
        <w:t>B</w:t>
      </w:r>
      <w:r>
        <w:rPr/>
        <w:t>.</w:t>
      </w:r>
      <w:r>
        <w:rPr>
          <w:rFonts w:eastAsia="MS Mincho;MS Mincho"/>
        </w:rPr>
        <w:t>1</w:t>
      </w:r>
      <w:r>
        <w:rPr/>
        <w:t>.2</w:t>
        <w:tab/>
        <w:t>Transition Dormant to Active</w:t>
      </w:r>
    </w:p>
    <w:p>
      <w:pPr>
        <w:pStyle w:val="Normal"/>
        <w:rPr/>
      </w:pPr>
      <w:r>
        <w:rPr/>
        <w:t>In the dormant state, the UE has an established RRC connection and radio bearers; it is thus known at cell level but may be in DRX to save power during temporary inactivity. The UE may be either synchronized or unsynchronized. For the purpose of the analysis presented in this clause, error free transmission of data and signalling is assumed, and the DRX cycle is not considered.</w:t>
      </w:r>
    </w:p>
    <w:p>
      <w:pPr>
        <w:pStyle w:val="Heading3"/>
        <w:rPr/>
      </w:pPr>
      <w:bookmarkStart w:id="151" w:name="__RefHeading___Toc478248201"/>
      <w:bookmarkEnd w:id="151"/>
      <w:r>
        <w:rPr>
          <w:rFonts w:eastAsia="MS Mincho;MS Mincho"/>
        </w:rPr>
        <w:t>B</w:t>
      </w:r>
      <w:r>
        <w:rPr/>
        <w:t>.</w:t>
      </w:r>
      <w:r>
        <w:rPr>
          <w:rFonts w:eastAsia="MS Mincho;MS Mincho"/>
        </w:rPr>
        <w:t>1</w:t>
      </w:r>
      <w:r>
        <w:rPr/>
        <w:t>.2.1</w:t>
      </w:r>
      <w:r>
        <w:rPr/>
        <w:tab/>
      </w:r>
      <w:r>
        <w:rPr/>
        <w:t>FDD frame structure</w:t>
      </w:r>
    </w:p>
    <w:p>
      <w:pPr>
        <w:pStyle w:val="Heading4"/>
        <w:ind w:left="1418" w:hanging="1418"/>
        <w:rPr/>
      </w:pPr>
      <w:bookmarkStart w:id="152" w:name="__RefHeading___Toc478248202"/>
      <w:bookmarkEnd w:id="152"/>
      <w:r>
        <w:rPr>
          <w:rFonts w:eastAsia="MS Mincho;MS Mincho"/>
        </w:rPr>
        <w:t>B</w:t>
      </w:r>
      <w:r>
        <w:rPr/>
        <w:t>.</w:t>
      </w:r>
      <w:r>
        <w:rPr>
          <w:rFonts w:eastAsia="MS Mincho;MS Mincho"/>
        </w:rPr>
        <w:t>1</w:t>
      </w:r>
      <w:r>
        <w:rPr/>
        <w:t>.2.1.1</w:t>
        <w:tab/>
        <w:t>Uplink initiated transition, synchronized</w:t>
      </w:r>
    </w:p>
    <w:p>
      <w:pPr>
        <w:pStyle w:val="Normal"/>
        <w:rPr/>
      </w:pPr>
      <w:r>
        <w:rPr/>
        <w:t xml:space="preserve">Table </w:t>
      </w:r>
      <w:r>
        <w:rPr>
          <w:rFonts w:eastAsia="MS Mincho;MS Mincho"/>
        </w:rPr>
        <w:t>B.1.2.1.1-1</w:t>
      </w:r>
      <w:r>
        <w:rPr/>
        <w:t xml:space="preserve"> provides a timing analysis, assuming FDD frame structure and a PUCCH allocation for scheduling request of 5ms, of the uplink state transition for a UE with uplink synchronization. The analysis illustrates that the uplink transition from dormant to active for a synchronized UE can be achieved within 11.5ms.</w:t>
      </w:r>
    </w:p>
    <w:p>
      <w:pPr>
        <w:pStyle w:val="TH"/>
        <w:rPr/>
      </w:pPr>
      <w:bookmarkStart w:id="153" w:name="_Ref224111804"/>
      <w:r>
        <w:rPr/>
        <w:t xml:space="preserve">Table </w:t>
      </w:r>
      <w:bookmarkEnd w:id="153"/>
      <w:r>
        <w:rPr>
          <w:rFonts w:eastAsia="MS Mincho;MS Mincho"/>
        </w:rPr>
        <w:t>B.1.2.1.1-1</w:t>
      </w:r>
      <w:r>
        <w:rPr/>
        <w:t>: Uplink initiated dormant to active transition for synchronized UE (error free)</w:t>
      </w:r>
    </w:p>
    <w:tbl>
      <w:tblPr>
        <w:tblW w:w="9009" w:type="dxa"/>
        <w:jc w:val="left"/>
        <w:tblInd w:w="449" w:type="dxa"/>
        <w:tblLayout w:type="fixed"/>
        <w:tblCellMar>
          <w:top w:w="0" w:type="dxa"/>
          <w:left w:w="108" w:type="dxa"/>
          <w:bottom w:w="0" w:type="dxa"/>
          <w:right w:w="108" w:type="dxa"/>
        </w:tblCellMar>
      </w:tblPr>
      <w:tblGrid>
        <w:gridCol w:w="1250"/>
        <w:gridCol w:w="6672"/>
        <w:gridCol w:w="1087"/>
      </w:tblGrid>
      <w:tr>
        <w:trPr>
          <w:trHeight w:val="255" w:hRule="atLeast"/>
        </w:trPr>
        <w:tc>
          <w:tcPr>
            <w:tcW w:w="1250" w:type="dxa"/>
            <w:tcBorders>
              <w:top w:val="single" w:sz="8" w:space="0" w:color="000000"/>
              <w:left w:val="single" w:sz="8" w:space="0" w:color="000000"/>
              <w:bottom w:val="single" w:sz="8" w:space="0" w:color="000000"/>
              <w:right w:val="single" w:sz="8" w:space="0" w:color="000000"/>
            </w:tcBorders>
            <w:vAlign w:val="bottom"/>
          </w:tcPr>
          <w:p>
            <w:pPr>
              <w:pStyle w:val="TAH"/>
              <w:rPr>
                <w:lang w:val="en-US"/>
              </w:rPr>
            </w:pPr>
            <w:r>
              <w:rPr>
                <w:lang w:val="en-US"/>
              </w:rPr>
              <w:t>Component</w:t>
            </w:r>
          </w:p>
        </w:tc>
        <w:tc>
          <w:tcPr>
            <w:tcW w:w="6672" w:type="dxa"/>
            <w:tcBorders>
              <w:top w:val="single" w:sz="8" w:space="0" w:color="000000"/>
              <w:bottom w:val="single" w:sz="8" w:space="0" w:color="000000"/>
              <w:right w:val="single" w:sz="8" w:space="0" w:color="000000"/>
            </w:tcBorders>
            <w:vAlign w:val="bottom"/>
          </w:tcPr>
          <w:p>
            <w:pPr>
              <w:pStyle w:val="TAH"/>
              <w:rPr>
                <w:lang w:val="en-US"/>
              </w:rPr>
            </w:pPr>
            <w:r>
              <w:rPr>
                <w:lang w:val="en-US"/>
              </w:rPr>
              <w:t>Description</w:t>
            </w:r>
          </w:p>
        </w:tc>
        <w:tc>
          <w:tcPr>
            <w:tcW w:w="1087" w:type="dxa"/>
            <w:tcBorders>
              <w:top w:val="single" w:sz="8" w:space="0" w:color="000000"/>
              <w:bottom w:val="single" w:sz="8" w:space="0" w:color="000000"/>
              <w:right w:val="single" w:sz="8" w:space="0" w:color="000000"/>
            </w:tcBorders>
            <w:vAlign w:val="bottom"/>
          </w:tcPr>
          <w:p>
            <w:pPr>
              <w:pStyle w:val="TAH"/>
              <w:rPr>
                <w:lang w:val="en-US"/>
              </w:rPr>
            </w:pPr>
            <w:r>
              <w:rPr>
                <w:lang w:val="en-US"/>
              </w:rPr>
              <w:t>Time [ms]</w:t>
            </w:r>
          </w:p>
        </w:tc>
      </w:tr>
      <w:tr>
        <w:trPr>
          <w:trHeight w:val="255" w:hRule="atLeast"/>
        </w:trPr>
        <w:tc>
          <w:tcPr>
            <w:tcW w:w="1250" w:type="dxa"/>
            <w:tcBorders>
              <w:left w:val="single" w:sz="8" w:space="0" w:color="000000"/>
              <w:bottom w:val="single" w:sz="8" w:space="0" w:color="000000"/>
              <w:right w:val="single" w:sz="8" w:space="0" w:color="000000"/>
            </w:tcBorders>
          </w:tcPr>
          <w:p>
            <w:pPr>
              <w:pStyle w:val="TAC"/>
              <w:rPr>
                <w:lang w:val="en-US"/>
              </w:rPr>
            </w:pPr>
            <w:r>
              <w:rPr>
                <w:lang w:val="en-US"/>
              </w:rPr>
              <w:t>1</w:t>
            </w:r>
          </w:p>
        </w:tc>
        <w:tc>
          <w:tcPr>
            <w:tcW w:w="6672" w:type="dxa"/>
            <w:tcBorders>
              <w:bottom w:val="single" w:sz="8" w:space="0" w:color="000000"/>
              <w:right w:val="single" w:sz="8" w:space="0" w:color="000000"/>
            </w:tcBorders>
          </w:tcPr>
          <w:p>
            <w:pPr>
              <w:pStyle w:val="TAC"/>
              <w:rPr>
                <w:lang w:val="en-US"/>
              </w:rPr>
            </w:pPr>
            <w:r>
              <w:rPr>
                <w:lang w:val="en-US"/>
              </w:rPr>
              <w:t>Average delay to next SR opportunity (5ms PUCCH cycle)</w:t>
            </w:r>
          </w:p>
        </w:tc>
        <w:tc>
          <w:tcPr>
            <w:tcW w:w="1087" w:type="dxa"/>
            <w:tcBorders>
              <w:bottom w:val="single" w:sz="8" w:space="0" w:color="000000"/>
              <w:right w:val="single" w:sz="8" w:space="0" w:color="000000"/>
            </w:tcBorders>
          </w:tcPr>
          <w:p>
            <w:pPr>
              <w:pStyle w:val="TAC"/>
              <w:rPr>
                <w:lang w:val="en-US"/>
              </w:rPr>
            </w:pPr>
            <w:r>
              <w:rPr>
                <w:lang w:val="en-US"/>
              </w:rPr>
              <w:t>2.5</w:t>
            </w:r>
          </w:p>
        </w:tc>
      </w:tr>
      <w:tr>
        <w:trPr>
          <w:trHeight w:val="255" w:hRule="atLeast"/>
        </w:trPr>
        <w:tc>
          <w:tcPr>
            <w:tcW w:w="1250" w:type="dxa"/>
            <w:tcBorders>
              <w:left w:val="single" w:sz="8" w:space="0" w:color="000000"/>
              <w:bottom w:val="single" w:sz="8" w:space="0" w:color="000000"/>
              <w:right w:val="single" w:sz="8" w:space="0" w:color="000000"/>
            </w:tcBorders>
          </w:tcPr>
          <w:p>
            <w:pPr>
              <w:pStyle w:val="TAC"/>
              <w:rPr>
                <w:lang w:val="en-US"/>
              </w:rPr>
            </w:pPr>
            <w:r>
              <w:rPr>
                <w:lang w:val="en-US"/>
              </w:rPr>
              <w:t>2</w:t>
            </w:r>
          </w:p>
        </w:tc>
        <w:tc>
          <w:tcPr>
            <w:tcW w:w="6672" w:type="dxa"/>
            <w:tcBorders>
              <w:bottom w:val="single" w:sz="8" w:space="0" w:color="000000"/>
              <w:right w:val="single" w:sz="8" w:space="0" w:color="000000"/>
            </w:tcBorders>
          </w:tcPr>
          <w:p>
            <w:pPr>
              <w:pStyle w:val="TAC"/>
              <w:rPr>
                <w:lang w:val="en-US"/>
              </w:rPr>
            </w:pPr>
            <w:r>
              <w:rPr>
                <w:lang w:val="en-US"/>
              </w:rPr>
              <w:t>UE sends Scheduling Request</w:t>
            </w:r>
          </w:p>
        </w:tc>
        <w:tc>
          <w:tcPr>
            <w:tcW w:w="1087" w:type="dxa"/>
            <w:tcBorders>
              <w:bottom w:val="single" w:sz="8" w:space="0" w:color="000000"/>
              <w:right w:val="single" w:sz="8" w:space="0" w:color="000000"/>
            </w:tcBorders>
          </w:tcPr>
          <w:p>
            <w:pPr>
              <w:pStyle w:val="TAC"/>
              <w:rPr>
                <w:lang w:val="en-US"/>
              </w:rPr>
            </w:pPr>
            <w:r>
              <w:rPr>
                <w:lang w:val="en-US"/>
              </w:rPr>
              <w:t>1</w:t>
            </w:r>
          </w:p>
        </w:tc>
      </w:tr>
      <w:tr>
        <w:trPr>
          <w:trHeight w:val="255" w:hRule="atLeast"/>
        </w:trPr>
        <w:tc>
          <w:tcPr>
            <w:tcW w:w="1250" w:type="dxa"/>
            <w:tcBorders>
              <w:left w:val="single" w:sz="8" w:space="0" w:color="000000"/>
              <w:bottom w:val="single" w:sz="8" w:space="0" w:color="000000"/>
              <w:right w:val="single" w:sz="8" w:space="0" w:color="000000"/>
            </w:tcBorders>
          </w:tcPr>
          <w:p>
            <w:pPr>
              <w:pStyle w:val="TAC"/>
              <w:rPr>
                <w:lang w:val="en-US"/>
              </w:rPr>
            </w:pPr>
            <w:r>
              <w:rPr>
                <w:lang w:val="en-US"/>
              </w:rPr>
              <w:t>3</w:t>
            </w:r>
          </w:p>
        </w:tc>
        <w:tc>
          <w:tcPr>
            <w:tcW w:w="6672" w:type="dxa"/>
            <w:tcBorders>
              <w:bottom w:val="single" w:sz="8" w:space="0" w:color="000000"/>
              <w:right w:val="single" w:sz="8" w:space="0" w:color="000000"/>
            </w:tcBorders>
          </w:tcPr>
          <w:p>
            <w:pPr>
              <w:pStyle w:val="TAC"/>
              <w:rPr>
                <w:lang w:val="en-US"/>
              </w:rPr>
            </w:pPr>
            <w:r>
              <w:rPr>
                <w:lang w:val="en-US"/>
              </w:rPr>
              <w:t>eNB decodes Scheduling Request and generates the Scheduling Grant</w:t>
            </w:r>
          </w:p>
        </w:tc>
        <w:tc>
          <w:tcPr>
            <w:tcW w:w="1087" w:type="dxa"/>
            <w:tcBorders>
              <w:bottom w:val="single" w:sz="8" w:space="0" w:color="000000"/>
              <w:right w:val="single" w:sz="8" w:space="0" w:color="000000"/>
            </w:tcBorders>
          </w:tcPr>
          <w:p>
            <w:pPr>
              <w:pStyle w:val="TAC"/>
              <w:rPr>
                <w:lang w:val="en-US"/>
              </w:rPr>
            </w:pPr>
            <w:r>
              <w:rPr>
                <w:lang w:val="en-US"/>
              </w:rPr>
              <w:t>3</w:t>
            </w:r>
          </w:p>
        </w:tc>
      </w:tr>
      <w:tr>
        <w:trPr>
          <w:trHeight w:val="255" w:hRule="atLeast"/>
        </w:trPr>
        <w:tc>
          <w:tcPr>
            <w:tcW w:w="1250" w:type="dxa"/>
            <w:tcBorders>
              <w:left w:val="single" w:sz="8" w:space="0" w:color="000000"/>
              <w:bottom w:val="single" w:sz="8" w:space="0" w:color="000000"/>
              <w:right w:val="single" w:sz="8" w:space="0" w:color="000000"/>
            </w:tcBorders>
          </w:tcPr>
          <w:p>
            <w:pPr>
              <w:pStyle w:val="TAC"/>
              <w:rPr>
                <w:lang w:val="en-US"/>
              </w:rPr>
            </w:pPr>
            <w:r>
              <w:rPr>
                <w:lang w:val="en-US"/>
              </w:rPr>
              <w:t>4</w:t>
            </w:r>
          </w:p>
        </w:tc>
        <w:tc>
          <w:tcPr>
            <w:tcW w:w="6672" w:type="dxa"/>
            <w:tcBorders>
              <w:bottom w:val="single" w:sz="8" w:space="0" w:color="000000"/>
              <w:right w:val="single" w:sz="8" w:space="0" w:color="000000"/>
            </w:tcBorders>
          </w:tcPr>
          <w:p>
            <w:pPr>
              <w:pStyle w:val="TAC"/>
              <w:rPr/>
            </w:pPr>
            <w:r>
              <w:rPr>
                <w:lang w:val="en-US"/>
              </w:rPr>
              <w:t>Transmission of Scheduling Grant</w:t>
            </w:r>
          </w:p>
        </w:tc>
        <w:tc>
          <w:tcPr>
            <w:tcW w:w="1087" w:type="dxa"/>
            <w:tcBorders>
              <w:bottom w:val="single" w:sz="8" w:space="0" w:color="000000"/>
              <w:right w:val="single" w:sz="8" w:space="0" w:color="000000"/>
            </w:tcBorders>
          </w:tcPr>
          <w:p>
            <w:pPr>
              <w:pStyle w:val="TAC"/>
              <w:rPr>
                <w:lang w:val="en-US"/>
              </w:rPr>
            </w:pPr>
            <w:r>
              <w:rPr>
                <w:lang w:val="en-US"/>
              </w:rPr>
              <w:t>1</w:t>
            </w:r>
          </w:p>
        </w:tc>
      </w:tr>
      <w:tr>
        <w:trPr>
          <w:trHeight w:val="255" w:hRule="atLeast"/>
        </w:trPr>
        <w:tc>
          <w:tcPr>
            <w:tcW w:w="1250" w:type="dxa"/>
            <w:tcBorders>
              <w:left w:val="single" w:sz="8" w:space="0" w:color="000000"/>
              <w:bottom w:val="single" w:sz="8" w:space="0" w:color="000000"/>
              <w:right w:val="single" w:sz="8" w:space="0" w:color="000000"/>
            </w:tcBorders>
          </w:tcPr>
          <w:p>
            <w:pPr>
              <w:pStyle w:val="TAC"/>
              <w:rPr>
                <w:lang w:val="en-US"/>
              </w:rPr>
            </w:pPr>
            <w:r>
              <w:rPr>
                <w:lang w:val="en-US"/>
              </w:rPr>
              <w:t>5</w:t>
            </w:r>
          </w:p>
        </w:tc>
        <w:tc>
          <w:tcPr>
            <w:tcW w:w="6672" w:type="dxa"/>
            <w:tcBorders>
              <w:bottom w:val="single" w:sz="8" w:space="0" w:color="000000"/>
              <w:right w:val="single" w:sz="8" w:space="0" w:color="000000"/>
            </w:tcBorders>
          </w:tcPr>
          <w:p>
            <w:pPr>
              <w:pStyle w:val="TAC"/>
              <w:rPr>
                <w:lang w:val="en-US"/>
              </w:rPr>
            </w:pPr>
            <w:r>
              <w:rPr>
                <w:lang w:val="en-US"/>
              </w:rPr>
              <w:t>UE Processing Delay (decoding of scheduling grant + L1 encoding of UL data)</w:t>
            </w:r>
          </w:p>
        </w:tc>
        <w:tc>
          <w:tcPr>
            <w:tcW w:w="1087" w:type="dxa"/>
            <w:tcBorders>
              <w:bottom w:val="single" w:sz="8" w:space="0" w:color="000000"/>
              <w:right w:val="single" w:sz="8" w:space="0" w:color="000000"/>
            </w:tcBorders>
          </w:tcPr>
          <w:p>
            <w:pPr>
              <w:pStyle w:val="TAC"/>
              <w:rPr>
                <w:lang w:val="en-US"/>
              </w:rPr>
            </w:pPr>
            <w:r>
              <w:rPr>
                <w:lang w:val="en-US"/>
              </w:rPr>
              <w:t>3</w:t>
            </w:r>
          </w:p>
        </w:tc>
      </w:tr>
      <w:tr>
        <w:trPr>
          <w:trHeight w:val="255" w:hRule="atLeast"/>
        </w:trPr>
        <w:tc>
          <w:tcPr>
            <w:tcW w:w="1250" w:type="dxa"/>
            <w:tcBorders>
              <w:left w:val="single" w:sz="8" w:space="0" w:color="000000"/>
              <w:bottom w:val="single" w:sz="8" w:space="0" w:color="000000"/>
              <w:right w:val="single" w:sz="8" w:space="0" w:color="000000"/>
            </w:tcBorders>
          </w:tcPr>
          <w:p>
            <w:pPr>
              <w:pStyle w:val="TAC"/>
              <w:rPr>
                <w:lang w:val="en-US"/>
              </w:rPr>
            </w:pPr>
            <w:r>
              <w:rPr>
                <w:lang w:val="en-US"/>
              </w:rPr>
              <w:t>6</w:t>
            </w:r>
          </w:p>
        </w:tc>
        <w:tc>
          <w:tcPr>
            <w:tcW w:w="6672" w:type="dxa"/>
            <w:tcBorders>
              <w:bottom w:val="single" w:sz="8" w:space="0" w:color="000000"/>
              <w:right w:val="single" w:sz="8" w:space="0" w:color="000000"/>
            </w:tcBorders>
          </w:tcPr>
          <w:p>
            <w:pPr>
              <w:pStyle w:val="TAC"/>
              <w:rPr>
                <w:lang w:val="en-US"/>
              </w:rPr>
            </w:pPr>
            <w:r>
              <w:rPr>
                <w:lang w:val="en-US"/>
              </w:rPr>
              <w:t>Transmission of UL data</w:t>
            </w:r>
          </w:p>
        </w:tc>
        <w:tc>
          <w:tcPr>
            <w:tcW w:w="1087" w:type="dxa"/>
            <w:tcBorders>
              <w:bottom w:val="single" w:sz="8" w:space="0" w:color="000000"/>
              <w:right w:val="single" w:sz="8" w:space="0" w:color="000000"/>
            </w:tcBorders>
          </w:tcPr>
          <w:p>
            <w:pPr>
              <w:pStyle w:val="TAC"/>
              <w:rPr>
                <w:lang w:val="en-US"/>
              </w:rPr>
            </w:pPr>
            <w:r>
              <w:rPr>
                <w:lang w:val="en-US"/>
              </w:rPr>
              <w:t>1</w:t>
            </w:r>
          </w:p>
        </w:tc>
      </w:tr>
      <w:tr>
        <w:trPr>
          <w:trHeight w:val="255" w:hRule="atLeast"/>
        </w:trPr>
        <w:tc>
          <w:tcPr>
            <w:tcW w:w="1250" w:type="dxa"/>
            <w:tcBorders>
              <w:left w:val="single" w:sz="8" w:space="0" w:color="000000"/>
              <w:bottom w:val="single" w:sz="8" w:space="0" w:color="000000"/>
              <w:right w:val="single" w:sz="8" w:space="0" w:color="000000"/>
            </w:tcBorders>
          </w:tcPr>
          <w:p>
            <w:pPr>
              <w:pStyle w:val="TAC"/>
              <w:snapToGrid w:val="false"/>
              <w:rPr>
                <w:lang w:val="en-US"/>
              </w:rPr>
            </w:pPr>
            <w:r>
              <w:rPr>
                <w:lang w:val="en-US"/>
              </w:rPr>
            </w:r>
          </w:p>
        </w:tc>
        <w:tc>
          <w:tcPr>
            <w:tcW w:w="6672" w:type="dxa"/>
            <w:tcBorders>
              <w:bottom w:val="single" w:sz="8" w:space="0" w:color="000000"/>
              <w:right w:val="single" w:sz="8" w:space="0" w:color="000000"/>
            </w:tcBorders>
          </w:tcPr>
          <w:p>
            <w:pPr>
              <w:pStyle w:val="TAC"/>
              <w:rPr>
                <w:lang w:val="en-US"/>
              </w:rPr>
            </w:pPr>
            <w:r>
              <w:rPr>
                <w:lang w:val="en-US"/>
              </w:rPr>
              <w:t>Total delay</w:t>
            </w:r>
          </w:p>
        </w:tc>
        <w:tc>
          <w:tcPr>
            <w:tcW w:w="1087" w:type="dxa"/>
            <w:tcBorders>
              <w:bottom w:val="single" w:sz="8" w:space="0" w:color="000000"/>
              <w:right w:val="single" w:sz="8" w:space="0" w:color="000000"/>
            </w:tcBorders>
          </w:tcPr>
          <w:p>
            <w:pPr>
              <w:pStyle w:val="TAC"/>
              <w:rPr>
                <w:lang w:val="en-US"/>
              </w:rPr>
            </w:pPr>
            <w:r>
              <w:rPr>
                <w:lang w:val="en-US"/>
              </w:rPr>
              <w:t>11.5</w:t>
            </w:r>
          </w:p>
        </w:tc>
      </w:tr>
    </w:tbl>
    <w:p>
      <w:pPr>
        <w:pStyle w:val="Normal"/>
        <w:rPr/>
      </w:pPr>
      <w:r>
        <w:rPr/>
      </w:r>
    </w:p>
    <w:p>
      <w:pPr>
        <w:pStyle w:val="Heading4"/>
        <w:ind w:left="1418" w:hanging="1418"/>
        <w:rPr/>
      </w:pPr>
      <w:bookmarkStart w:id="154" w:name="__RefHeading___Toc478248203"/>
      <w:bookmarkEnd w:id="154"/>
      <w:r>
        <w:rPr>
          <w:rFonts w:eastAsia="MS Mincho;MS Mincho"/>
        </w:rPr>
        <w:t>B.1.2.1.2</w:t>
        <w:tab/>
      </w:r>
      <w:r>
        <w:rPr/>
        <w:t>Uplink initiated transition, unsynchronized</w:t>
      </w:r>
    </w:p>
    <w:p>
      <w:pPr>
        <w:pStyle w:val="Normal"/>
        <w:rPr/>
      </w:pPr>
      <w:bookmarkStart w:id="155" w:name="_Ref224111789"/>
      <w:r>
        <w:rPr/>
        <w:t xml:space="preserve">Table </w:t>
      </w:r>
      <w:r>
        <w:rPr>
          <w:rFonts w:eastAsia="MS Mincho;MS Mincho"/>
        </w:rPr>
        <w:t>B.1.2.1.2-1</w:t>
      </w:r>
      <w:r>
        <w:rPr/>
        <w:t xml:space="preserve"> provides a timing analysis of the uplink state transition for a UE without uplink synchronization. The analysis illustrates that the uplink transition from dormant to active for an unsynchronized UE can be achieved within a minimum of 10.5ms, with 1ms PRACH cycle and a 3ms msg2 window.</w:t>
      </w:r>
    </w:p>
    <w:p>
      <w:pPr>
        <w:pStyle w:val="TH"/>
        <w:rPr/>
      </w:pPr>
      <w:r>
        <w:rPr/>
        <w:t xml:space="preserve">Table </w:t>
      </w:r>
      <w:r>
        <w:rPr>
          <w:rFonts w:eastAsia="MS Mincho;MS Mincho"/>
        </w:rPr>
        <w:t>B</w:t>
      </w:r>
      <w:r>
        <w:rPr/>
        <w:t>.</w:t>
      </w:r>
      <w:bookmarkEnd w:id="155"/>
      <w:r>
        <w:rPr>
          <w:rFonts w:eastAsia="MS Mincho;MS Mincho"/>
        </w:rPr>
        <w:t>1.2.1.2-1</w:t>
      </w:r>
      <w:r>
        <w:rPr/>
        <w:t>: Uplink initiated dormant to active transition for unsynchronized UE (error free)</w:t>
      </w:r>
    </w:p>
    <w:tbl>
      <w:tblPr>
        <w:tblW w:w="9180" w:type="dxa"/>
        <w:jc w:val="left"/>
        <w:tblInd w:w="449" w:type="dxa"/>
        <w:tblLayout w:type="fixed"/>
        <w:tblCellMar>
          <w:top w:w="0" w:type="dxa"/>
          <w:left w:w="108" w:type="dxa"/>
          <w:bottom w:w="0" w:type="dxa"/>
          <w:right w:w="108" w:type="dxa"/>
        </w:tblCellMar>
      </w:tblPr>
      <w:tblGrid>
        <w:gridCol w:w="1250"/>
        <w:gridCol w:w="5521"/>
        <w:gridCol w:w="1134"/>
        <w:gridCol w:w="1275"/>
      </w:tblGrid>
      <w:tr>
        <w:trPr>
          <w:trHeight w:val="255" w:hRule="atLeast"/>
        </w:trPr>
        <w:tc>
          <w:tcPr>
            <w:tcW w:w="1250" w:type="dxa"/>
            <w:tcBorders>
              <w:top w:val="single" w:sz="8" w:space="0" w:color="000000"/>
              <w:left w:val="single" w:sz="8" w:space="0" w:color="000000"/>
              <w:bottom w:val="single" w:sz="8" w:space="0" w:color="000000"/>
              <w:right w:val="single" w:sz="8" w:space="0" w:color="000000"/>
            </w:tcBorders>
            <w:vAlign w:val="bottom"/>
          </w:tcPr>
          <w:p>
            <w:pPr>
              <w:pStyle w:val="TAH"/>
              <w:rPr>
                <w:lang w:val="en-US"/>
              </w:rPr>
            </w:pPr>
            <w:r>
              <w:rPr>
                <w:lang w:val="en-US"/>
              </w:rPr>
              <w:t>Component</w:t>
            </w:r>
          </w:p>
        </w:tc>
        <w:tc>
          <w:tcPr>
            <w:tcW w:w="5521" w:type="dxa"/>
            <w:tcBorders>
              <w:top w:val="single" w:sz="8" w:space="0" w:color="000000"/>
              <w:bottom w:val="single" w:sz="8" w:space="0" w:color="000000"/>
              <w:right w:val="single" w:sz="8" w:space="0" w:color="000000"/>
            </w:tcBorders>
            <w:vAlign w:val="bottom"/>
          </w:tcPr>
          <w:p>
            <w:pPr>
              <w:pStyle w:val="TAH"/>
              <w:rPr>
                <w:lang w:val="en-US"/>
              </w:rPr>
            </w:pPr>
            <w:r>
              <w:rPr>
                <w:lang w:val="en-US"/>
              </w:rPr>
              <w:t>Description</w:t>
            </w:r>
          </w:p>
        </w:tc>
        <w:tc>
          <w:tcPr>
            <w:tcW w:w="1134" w:type="dxa"/>
            <w:tcBorders>
              <w:top w:val="single" w:sz="8" w:space="0" w:color="000000"/>
              <w:bottom w:val="single" w:sz="8" w:space="0" w:color="000000"/>
              <w:right w:val="single" w:sz="8" w:space="0" w:color="000000"/>
            </w:tcBorders>
            <w:vAlign w:val="bottom"/>
          </w:tcPr>
          <w:p>
            <w:pPr>
              <w:pStyle w:val="TAH"/>
              <w:rPr>
                <w:lang w:val="en-US"/>
              </w:rPr>
            </w:pPr>
            <w:r>
              <w:rPr>
                <w:lang w:val="en-US"/>
              </w:rPr>
              <w:t>Minimum [ms]</w:t>
            </w:r>
          </w:p>
        </w:tc>
        <w:tc>
          <w:tcPr>
            <w:tcW w:w="1275" w:type="dxa"/>
            <w:tcBorders>
              <w:top w:val="single" w:sz="8" w:space="0" w:color="000000"/>
              <w:bottom w:val="single" w:sz="8" w:space="0" w:color="000000"/>
              <w:right w:val="single" w:sz="8" w:space="0" w:color="000000"/>
            </w:tcBorders>
          </w:tcPr>
          <w:p>
            <w:pPr>
              <w:pStyle w:val="TAH"/>
              <w:rPr>
                <w:lang w:val="en-US"/>
              </w:rPr>
            </w:pPr>
            <w:r>
              <w:rPr>
                <w:lang w:val="en-US"/>
              </w:rPr>
              <w:t xml:space="preserve">Average </w:t>
              <w:br/>
              <w:t>[ms]</w:t>
            </w:r>
          </w:p>
        </w:tc>
      </w:tr>
      <w:tr>
        <w:trPr>
          <w:trHeight w:val="255" w:hRule="atLeast"/>
        </w:trPr>
        <w:tc>
          <w:tcPr>
            <w:tcW w:w="1250" w:type="dxa"/>
            <w:tcBorders>
              <w:left w:val="single" w:sz="8" w:space="0" w:color="000000"/>
              <w:bottom w:val="single" w:sz="8" w:space="0" w:color="000000"/>
              <w:right w:val="single" w:sz="8" w:space="0" w:color="000000"/>
            </w:tcBorders>
          </w:tcPr>
          <w:p>
            <w:pPr>
              <w:pStyle w:val="TAC"/>
              <w:rPr/>
            </w:pPr>
            <w:r>
              <w:rPr/>
              <w:t>1</w:t>
            </w:r>
          </w:p>
        </w:tc>
        <w:tc>
          <w:tcPr>
            <w:tcW w:w="5521" w:type="dxa"/>
            <w:tcBorders>
              <w:bottom w:val="single" w:sz="8" w:space="0" w:color="000000"/>
              <w:right w:val="single" w:sz="8" w:space="0" w:color="000000"/>
            </w:tcBorders>
          </w:tcPr>
          <w:p>
            <w:pPr>
              <w:pStyle w:val="TAC"/>
              <w:rPr/>
            </w:pPr>
            <w:r>
              <w:rPr/>
              <w:t>Average delay due to RACH scheduling period</w:t>
            </w:r>
          </w:p>
        </w:tc>
        <w:tc>
          <w:tcPr>
            <w:tcW w:w="1134" w:type="dxa"/>
            <w:tcBorders>
              <w:bottom w:val="single" w:sz="8" w:space="0" w:color="000000"/>
              <w:right w:val="single" w:sz="8" w:space="0" w:color="000000"/>
            </w:tcBorders>
          </w:tcPr>
          <w:p>
            <w:pPr>
              <w:pStyle w:val="TAC"/>
              <w:rPr/>
            </w:pPr>
            <w:r>
              <w:rPr/>
              <w:t>0.5</w:t>
            </w:r>
          </w:p>
        </w:tc>
        <w:tc>
          <w:tcPr>
            <w:tcW w:w="1275" w:type="dxa"/>
            <w:tcBorders>
              <w:bottom w:val="single" w:sz="8" w:space="0" w:color="000000"/>
              <w:right w:val="single" w:sz="8" w:space="0" w:color="000000"/>
            </w:tcBorders>
          </w:tcPr>
          <w:p>
            <w:pPr>
              <w:pStyle w:val="TAC"/>
              <w:rPr/>
            </w:pPr>
            <w:r>
              <w:rPr/>
              <w:t>2.5</w:t>
            </w:r>
          </w:p>
        </w:tc>
      </w:tr>
      <w:tr>
        <w:trPr>
          <w:trHeight w:val="255" w:hRule="atLeast"/>
        </w:trPr>
        <w:tc>
          <w:tcPr>
            <w:tcW w:w="1250" w:type="dxa"/>
            <w:tcBorders>
              <w:left w:val="single" w:sz="8" w:space="0" w:color="000000"/>
              <w:bottom w:val="single" w:sz="8" w:space="0" w:color="000000"/>
              <w:right w:val="single" w:sz="8" w:space="0" w:color="000000"/>
            </w:tcBorders>
          </w:tcPr>
          <w:p>
            <w:pPr>
              <w:pStyle w:val="TAC"/>
              <w:rPr/>
            </w:pPr>
            <w:r>
              <w:rPr/>
              <w:t>2</w:t>
            </w:r>
          </w:p>
        </w:tc>
        <w:tc>
          <w:tcPr>
            <w:tcW w:w="5521" w:type="dxa"/>
            <w:tcBorders>
              <w:bottom w:val="single" w:sz="8" w:space="0" w:color="000000"/>
              <w:right w:val="single" w:sz="8" w:space="0" w:color="000000"/>
            </w:tcBorders>
          </w:tcPr>
          <w:p>
            <w:pPr>
              <w:pStyle w:val="TAC"/>
              <w:rPr/>
            </w:pPr>
            <w:r>
              <w:rPr/>
              <w:t>RACH Preamble</w:t>
            </w:r>
          </w:p>
        </w:tc>
        <w:tc>
          <w:tcPr>
            <w:tcW w:w="1134" w:type="dxa"/>
            <w:tcBorders>
              <w:bottom w:val="single" w:sz="8" w:space="0" w:color="000000"/>
              <w:right w:val="single" w:sz="8" w:space="0" w:color="000000"/>
            </w:tcBorders>
          </w:tcPr>
          <w:p>
            <w:pPr>
              <w:pStyle w:val="TAC"/>
              <w:rPr/>
            </w:pPr>
            <w:r>
              <w:rPr/>
              <w:t>1</w:t>
            </w:r>
          </w:p>
        </w:tc>
        <w:tc>
          <w:tcPr>
            <w:tcW w:w="1275" w:type="dxa"/>
            <w:tcBorders>
              <w:bottom w:val="single" w:sz="8" w:space="0" w:color="000000"/>
              <w:right w:val="single" w:sz="8" w:space="0" w:color="000000"/>
            </w:tcBorders>
          </w:tcPr>
          <w:p>
            <w:pPr>
              <w:pStyle w:val="TAC"/>
              <w:rPr/>
            </w:pPr>
            <w:r>
              <w:rPr/>
              <w:t>1</w:t>
            </w:r>
          </w:p>
        </w:tc>
      </w:tr>
      <w:tr>
        <w:trPr>
          <w:trHeight w:val="255" w:hRule="atLeast"/>
        </w:trPr>
        <w:tc>
          <w:tcPr>
            <w:tcW w:w="1250" w:type="dxa"/>
            <w:tcBorders>
              <w:left w:val="single" w:sz="8" w:space="0" w:color="000000"/>
              <w:bottom w:val="single" w:sz="8" w:space="0" w:color="000000"/>
              <w:right w:val="single" w:sz="8" w:space="0" w:color="000000"/>
            </w:tcBorders>
          </w:tcPr>
          <w:p>
            <w:pPr>
              <w:pStyle w:val="TAC"/>
              <w:rPr/>
            </w:pPr>
            <w:r>
              <w:rPr/>
              <w:t>3</w:t>
            </w:r>
          </w:p>
        </w:tc>
        <w:tc>
          <w:tcPr>
            <w:tcW w:w="5521" w:type="dxa"/>
            <w:tcBorders>
              <w:bottom w:val="single" w:sz="8" w:space="0" w:color="000000"/>
              <w:right w:val="single" w:sz="8" w:space="0" w:color="000000"/>
            </w:tcBorders>
          </w:tcPr>
          <w:p>
            <w:pPr>
              <w:pStyle w:val="TAC"/>
              <w:rPr/>
            </w:pPr>
            <w:r>
              <w:rPr/>
              <w:t>Preamble detection and transmission of RA response (Time between the end of RACH transmission and UE's reception of scheduling grant and timing adj.)</w:t>
            </w:r>
          </w:p>
        </w:tc>
        <w:tc>
          <w:tcPr>
            <w:tcW w:w="1134" w:type="dxa"/>
            <w:tcBorders>
              <w:bottom w:val="single" w:sz="8" w:space="0" w:color="000000"/>
              <w:right w:val="single" w:sz="8" w:space="0" w:color="000000"/>
            </w:tcBorders>
          </w:tcPr>
          <w:p>
            <w:pPr>
              <w:pStyle w:val="TAC"/>
              <w:rPr/>
            </w:pPr>
            <w:r>
              <w:rPr/>
              <w:t>3</w:t>
            </w:r>
          </w:p>
        </w:tc>
        <w:tc>
          <w:tcPr>
            <w:tcW w:w="1275" w:type="dxa"/>
            <w:tcBorders>
              <w:bottom w:val="single" w:sz="8" w:space="0" w:color="000000"/>
              <w:right w:val="single" w:sz="8" w:space="0" w:color="000000"/>
            </w:tcBorders>
          </w:tcPr>
          <w:p>
            <w:pPr>
              <w:pStyle w:val="TAC"/>
              <w:rPr/>
            </w:pPr>
            <w:r>
              <w:rPr/>
              <w:t>5</w:t>
            </w:r>
          </w:p>
        </w:tc>
      </w:tr>
      <w:tr>
        <w:trPr>
          <w:trHeight w:val="495" w:hRule="atLeast"/>
        </w:trPr>
        <w:tc>
          <w:tcPr>
            <w:tcW w:w="1250" w:type="dxa"/>
            <w:tcBorders>
              <w:left w:val="single" w:sz="8" w:space="0" w:color="000000"/>
              <w:bottom w:val="single" w:sz="8" w:space="0" w:color="000000"/>
              <w:right w:val="single" w:sz="8" w:space="0" w:color="000000"/>
            </w:tcBorders>
          </w:tcPr>
          <w:p>
            <w:pPr>
              <w:pStyle w:val="TAC"/>
              <w:rPr/>
            </w:pPr>
            <w:r>
              <w:rPr/>
              <w:t>4</w:t>
            </w:r>
          </w:p>
        </w:tc>
        <w:tc>
          <w:tcPr>
            <w:tcW w:w="5521" w:type="dxa"/>
            <w:tcBorders>
              <w:bottom w:val="single" w:sz="8" w:space="0" w:color="000000"/>
              <w:right w:val="single" w:sz="8" w:space="0" w:color="000000"/>
            </w:tcBorders>
          </w:tcPr>
          <w:p>
            <w:pPr>
              <w:pStyle w:val="TAC"/>
              <w:rPr/>
            </w:pPr>
            <w:r>
              <w:rPr/>
              <w:t>UE Processing Delay (decoding of scheduling grant and timing alignment + L1 encoding of UL data)</w:t>
            </w:r>
          </w:p>
        </w:tc>
        <w:tc>
          <w:tcPr>
            <w:tcW w:w="1134" w:type="dxa"/>
            <w:tcBorders>
              <w:bottom w:val="single" w:sz="8" w:space="0" w:color="000000"/>
              <w:right w:val="single" w:sz="8" w:space="0" w:color="000000"/>
            </w:tcBorders>
          </w:tcPr>
          <w:p>
            <w:pPr>
              <w:pStyle w:val="TAC"/>
              <w:rPr/>
            </w:pPr>
            <w:r>
              <w:rPr/>
              <w:t>5</w:t>
            </w:r>
          </w:p>
        </w:tc>
        <w:tc>
          <w:tcPr>
            <w:tcW w:w="1275" w:type="dxa"/>
            <w:tcBorders>
              <w:bottom w:val="single" w:sz="8" w:space="0" w:color="000000"/>
              <w:right w:val="single" w:sz="8" w:space="0" w:color="000000"/>
            </w:tcBorders>
          </w:tcPr>
          <w:p>
            <w:pPr>
              <w:pStyle w:val="TAC"/>
              <w:rPr/>
            </w:pPr>
            <w:r>
              <w:rPr/>
              <w:t>5</w:t>
            </w:r>
          </w:p>
        </w:tc>
      </w:tr>
      <w:tr>
        <w:trPr>
          <w:trHeight w:val="255" w:hRule="atLeast"/>
        </w:trPr>
        <w:tc>
          <w:tcPr>
            <w:tcW w:w="1250" w:type="dxa"/>
            <w:tcBorders>
              <w:left w:val="single" w:sz="8" w:space="0" w:color="000000"/>
              <w:bottom w:val="single" w:sz="8" w:space="0" w:color="000000"/>
              <w:right w:val="single" w:sz="8" w:space="0" w:color="000000"/>
            </w:tcBorders>
          </w:tcPr>
          <w:p>
            <w:pPr>
              <w:pStyle w:val="TAC"/>
              <w:rPr/>
            </w:pPr>
            <w:r>
              <w:rPr/>
              <w:t>5</w:t>
            </w:r>
          </w:p>
        </w:tc>
        <w:tc>
          <w:tcPr>
            <w:tcW w:w="5521" w:type="dxa"/>
            <w:tcBorders>
              <w:bottom w:val="single" w:sz="8" w:space="0" w:color="000000"/>
              <w:right w:val="single" w:sz="8" w:space="0" w:color="000000"/>
            </w:tcBorders>
          </w:tcPr>
          <w:p>
            <w:pPr>
              <w:pStyle w:val="TAC"/>
              <w:rPr/>
            </w:pPr>
            <w:r>
              <w:rPr/>
              <w:t>Transmission of UL data</w:t>
            </w:r>
          </w:p>
        </w:tc>
        <w:tc>
          <w:tcPr>
            <w:tcW w:w="1134" w:type="dxa"/>
            <w:tcBorders>
              <w:bottom w:val="single" w:sz="8" w:space="0" w:color="000000"/>
              <w:right w:val="single" w:sz="8" w:space="0" w:color="000000"/>
            </w:tcBorders>
          </w:tcPr>
          <w:p>
            <w:pPr>
              <w:pStyle w:val="TAC"/>
              <w:rPr/>
            </w:pPr>
            <w:r>
              <w:rPr/>
              <w:t>1</w:t>
            </w:r>
          </w:p>
        </w:tc>
        <w:tc>
          <w:tcPr>
            <w:tcW w:w="1275" w:type="dxa"/>
            <w:tcBorders>
              <w:bottom w:val="single" w:sz="8" w:space="0" w:color="000000"/>
              <w:right w:val="single" w:sz="8" w:space="0" w:color="000000"/>
            </w:tcBorders>
          </w:tcPr>
          <w:p>
            <w:pPr>
              <w:pStyle w:val="TAC"/>
              <w:rPr/>
            </w:pPr>
            <w:r>
              <w:rPr/>
              <w:t>1</w:t>
            </w:r>
          </w:p>
        </w:tc>
      </w:tr>
      <w:tr>
        <w:trPr>
          <w:trHeight w:val="255" w:hRule="atLeast"/>
        </w:trPr>
        <w:tc>
          <w:tcPr>
            <w:tcW w:w="1250" w:type="dxa"/>
            <w:tcBorders>
              <w:left w:val="single" w:sz="8" w:space="0" w:color="000000"/>
              <w:bottom w:val="single" w:sz="8" w:space="0" w:color="000000"/>
              <w:right w:val="single" w:sz="8" w:space="0" w:color="000000"/>
            </w:tcBorders>
          </w:tcPr>
          <w:p>
            <w:pPr>
              <w:pStyle w:val="TAC"/>
              <w:snapToGrid w:val="false"/>
              <w:rPr/>
            </w:pPr>
            <w:r>
              <w:rPr/>
            </w:r>
          </w:p>
        </w:tc>
        <w:tc>
          <w:tcPr>
            <w:tcW w:w="5521" w:type="dxa"/>
            <w:tcBorders>
              <w:bottom w:val="single" w:sz="8" w:space="0" w:color="000000"/>
              <w:right w:val="single" w:sz="8" w:space="0" w:color="000000"/>
            </w:tcBorders>
          </w:tcPr>
          <w:p>
            <w:pPr>
              <w:pStyle w:val="TAC"/>
              <w:rPr/>
            </w:pPr>
            <w:r>
              <w:rPr/>
              <w:t>Total delay</w:t>
            </w:r>
          </w:p>
        </w:tc>
        <w:tc>
          <w:tcPr>
            <w:tcW w:w="1134" w:type="dxa"/>
            <w:tcBorders>
              <w:bottom w:val="single" w:sz="8" w:space="0" w:color="000000"/>
              <w:right w:val="single" w:sz="8" w:space="0" w:color="000000"/>
            </w:tcBorders>
          </w:tcPr>
          <w:p>
            <w:pPr>
              <w:pStyle w:val="TAC"/>
              <w:rPr/>
            </w:pPr>
            <w:r>
              <w:rPr/>
              <w:t>10.5</w:t>
            </w:r>
          </w:p>
        </w:tc>
        <w:tc>
          <w:tcPr>
            <w:tcW w:w="1275" w:type="dxa"/>
            <w:tcBorders>
              <w:bottom w:val="single" w:sz="8" w:space="0" w:color="000000"/>
              <w:right w:val="single" w:sz="8" w:space="0" w:color="000000"/>
            </w:tcBorders>
          </w:tcPr>
          <w:p>
            <w:pPr>
              <w:pStyle w:val="TAC"/>
              <w:rPr/>
            </w:pPr>
            <w:r>
              <w:rPr/>
              <w:t>14.5</w:t>
            </w:r>
          </w:p>
        </w:tc>
      </w:tr>
    </w:tbl>
    <w:p>
      <w:pPr>
        <w:pStyle w:val="Normal"/>
        <w:rPr/>
      </w:pPr>
      <w:r>
        <w:rPr/>
      </w:r>
    </w:p>
    <w:p>
      <w:pPr>
        <w:pStyle w:val="Heading4"/>
        <w:ind w:left="1418" w:hanging="1418"/>
        <w:rPr>
          <w:rFonts w:eastAsia="MS Mincho;MS Mincho"/>
        </w:rPr>
      </w:pPr>
      <w:bookmarkStart w:id="156" w:name="__RefHeading___Toc478248204"/>
      <w:bookmarkEnd w:id="156"/>
      <w:r>
        <w:rPr>
          <w:rFonts w:eastAsia="MS Mincho;MS Mincho"/>
        </w:rPr>
        <w:t>B.1.2.1.3</w:t>
        <w:tab/>
      </w:r>
      <w:r>
        <w:rPr/>
        <w:t>Downlink initiated transition, synchronized</w:t>
      </w:r>
    </w:p>
    <w:p>
      <w:pPr>
        <w:pStyle w:val="Normal"/>
        <w:rPr/>
      </w:pPr>
      <w:r>
        <w:rPr/>
        <w:t>A UE with uplink synchronization monitors PDCCH during the on-duration time of the DRX cycle, and there is thus no additional delay component apart from the DRX cycle when compared to the case of the uplink initiated for a synchronized UE.</w:t>
      </w:r>
    </w:p>
    <w:p>
      <w:pPr>
        <w:pStyle w:val="Heading4"/>
        <w:ind w:left="1418" w:hanging="1418"/>
        <w:rPr>
          <w:rFonts w:eastAsia="MS Mincho;MS Mincho"/>
        </w:rPr>
      </w:pPr>
      <w:bookmarkStart w:id="157" w:name="__RefHeading___Toc478248205"/>
      <w:bookmarkEnd w:id="157"/>
      <w:r>
        <w:rPr>
          <w:rFonts w:eastAsia="MS Mincho;MS Mincho"/>
        </w:rPr>
        <w:t>B.1.2.1.4</w:t>
        <w:tab/>
      </w:r>
      <w:r>
        <w:rPr/>
        <w:t>Downlink initiated transition, unsynchronized</w:t>
      </w:r>
    </w:p>
    <w:p>
      <w:pPr>
        <w:pStyle w:val="Normal"/>
        <w:rPr/>
      </w:pPr>
      <w:bookmarkStart w:id="158" w:name="_Ref224111767"/>
      <w:r>
        <w:rPr/>
        <w:t xml:space="preserve">Table </w:t>
      </w:r>
      <w:r>
        <w:rPr>
          <w:rFonts w:eastAsia="MS Mincho;MS Mincho"/>
        </w:rPr>
        <w:t>B</w:t>
      </w:r>
      <w:r>
        <w:rPr/>
        <w:t>.</w:t>
      </w:r>
      <w:r>
        <w:rPr>
          <w:rFonts w:eastAsia="MS Mincho;MS Mincho"/>
        </w:rPr>
        <w:t>1.2.1.4-1</w:t>
      </w:r>
      <w:r>
        <w:rPr/>
        <w:t xml:space="preserve"> provides a timing analysis, assuming FDD frame structure, of the downlink state transition for a UE without uplink synchronization. For the downlink initiated transition, a dedicated preamble is assumed and no contention resolution is needed. The analysis illustrates that the downlink transition from dormant to active for an unsynchronized UE can be achieved within a minimum of 13.5ms, with 1ms PRACH cycle and a 3ms msg2 window.</w:t>
      </w:r>
    </w:p>
    <w:p>
      <w:pPr>
        <w:pStyle w:val="TH"/>
        <w:rPr/>
      </w:pPr>
      <w:r>
        <w:rPr/>
        <w:t xml:space="preserve">Table </w:t>
      </w:r>
      <w:r>
        <w:rPr>
          <w:rFonts w:eastAsia="MS Mincho;MS Mincho"/>
        </w:rPr>
        <w:t>B.1.2.1.4-1</w:t>
      </w:r>
      <w:bookmarkEnd w:id="158"/>
      <w:r>
        <w:rPr/>
        <w:t>: Downlink initiated dormant to active transition (error free)</w:t>
      </w:r>
    </w:p>
    <w:tbl>
      <w:tblPr>
        <w:tblW w:w="9180" w:type="dxa"/>
        <w:jc w:val="left"/>
        <w:tblInd w:w="449" w:type="dxa"/>
        <w:tblLayout w:type="fixed"/>
        <w:tblCellMar>
          <w:top w:w="0" w:type="dxa"/>
          <w:left w:w="108" w:type="dxa"/>
          <w:bottom w:w="0" w:type="dxa"/>
          <w:right w:w="108" w:type="dxa"/>
        </w:tblCellMar>
      </w:tblPr>
      <w:tblGrid>
        <w:gridCol w:w="1234"/>
        <w:gridCol w:w="5537"/>
        <w:gridCol w:w="1134"/>
        <w:gridCol w:w="1275"/>
      </w:tblGrid>
      <w:tr>
        <w:trPr>
          <w:trHeight w:val="255" w:hRule="atLeast"/>
        </w:trPr>
        <w:tc>
          <w:tcPr>
            <w:tcW w:w="1234" w:type="dxa"/>
            <w:tcBorders>
              <w:top w:val="single" w:sz="8" w:space="0" w:color="000000"/>
              <w:left w:val="single" w:sz="8" w:space="0" w:color="000000"/>
              <w:bottom w:val="single" w:sz="8" w:space="0" w:color="000000"/>
              <w:right w:val="single" w:sz="8" w:space="0" w:color="000000"/>
            </w:tcBorders>
            <w:vAlign w:val="bottom"/>
          </w:tcPr>
          <w:p>
            <w:pPr>
              <w:pStyle w:val="TAH"/>
              <w:rPr>
                <w:lang w:val="en-US"/>
              </w:rPr>
            </w:pPr>
            <w:r>
              <w:rPr>
                <w:lang w:val="en-US"/>
              </w:rPr>
              <w:t>Component</w:t>
            </w:r>
          </w:p>
        </w:tc>
        <w:tc>
          <w:tcPr>
            <w:tcW w:w="5537" w:type="dxa"/>
            <w:tcBorders>
              <w:top w:val="single" w:sz="8" w:space="0" w:color="000000"/>
              <w:bottom w:val="single" w:sz="8" w:space="0" w:color="000000"/>
              <w:right w:val="single" w:sz="8" w:space="0" w:color="000000"/>
            </w:tcBorders>
            <w:vAlign w:val="bottom"/>
          </w:tcPr>
          <w:p>
            <w:pPr>
              <w:pStyle w:val="TAH"/>
              <w:rPr>
                <w:lang w:val="en-US"/>
              </w:rPr>
            </w:pPr>
            <w:r>
              <w:rPr>
                <w:lang w:val="en-US"/>
              </w:rPr>
              <w:t>Description</w:t>
            </w:r>
          </w:p>
        </w:tc>
        <w:tc>
          <w:tcPr>
            <w:tcW w:w="1134" w:type="dxa"/>
            <w:tcBorders>
              <w:top w:val="single" w:sz="8" w:space="0" w:color="000000"/>
              <w:bottom w:val="single" w:sz="8" w:space="0" w:color="000000"/>
              <w:right w:val="single" w:sz="8" w:space="0" w:color="000000"/>
            </w:tcBorders>
            <w:vAlign w:val="bottom"/>
          </w:tcPr>
          <w:p>
            <w:pPr>
              <w:pStyle w:val="TAH"/>
              <w:rPr>
                <w:lang w:val="en-US"/>
              </w:rPr>
            </w:pPr>
            <w:r>
              <w:rPr>
                <w:lang w:val="en-US"/>
              </w:rPr>
              <w:t>Minimum [ms]</w:t>
            </w:r>
          </w:p>
        </w:tc>
        <w:tc>
          <w:tcPr>
            <w:tcW w:w="1275" w:type="dxa"/>
            <w:tcBorders>
              <w:top w:val="single" w:sz="8" w:space="0" w:color="000000"/>
              <w:bottom w:val="single" w:sz="8" w:space="0" w:color="000000"/>
              <w:right w:val="single" w:sz="8" w:space="0" w:color="000000"/>
            </w:tcBorders>
          </w:tcPr>
          <w:p>
            <w:pPr>
              <w:pStyle w:val="TAH"/>
              <w:rPr>
                <w:rFonts w:cs="Arial"/>
                <w:sz w:val="20"/>
                <w:lang w:val="en-US"/>
              </w:rPr>
            </w:pPr>
            <w:r>
              <w:rPr>
                <w:rFonts w:cs="Arial"/>
                <w:sz w:val="20"/>
                <w:lang w:val="en-US"/>
              </w:rPr>
              <w:t xml:space="preserve">Average </w:t>
              <w:br/>
              <w:t>[ms]</w:t>
            </w:r>
          </w:p>
        </w:tc>
      </w:tr>
      <w:tr>
        <w:trPr>
          <w:trHeight w:val="255" w:hRule="atLeast"/>
        </w:trPr>
        <w:tc>
          <w:tcPr>
            <w:tcW w:w="1234" w:type="dxa"/>
            <w:tcBorders>
              <w:left w:val="single" w:sz="8" w:space="0" w:color="000000"/>
              <w:bottom w:val="single" w:sz="8" w:space="0" w:color="000000"/>
              <w:right w:val="single" w:sz="8" w:space="0" w:color="000000"/>
            </w:tcBorders>
          </w:tcPr>
          <w:p>
            <w:pPr>
              <w:pStyle w:val="TAC"/>
              <w:rPr/>
            </w:pPr>
            <w:r>
              <w:rPr/>
              <w:t>1</w:t>
            </w:r>
          </w:p>
        </w:tc>
        <w:tc>
          <w:tcPr>
            <w:tcW w:w="5537" w:type="dxa"/>
            <w:tcBorders>
              <w:bottom w:val="single" w:sz="8" w:space="0" w:color="000000"/>
              <w:right w:val="single" w:sz="8" w:space="0" w:color="000000"/>
            </w:tcBorders>
          </w:tcPr>
          <w:p>
            <w:pPr>
              <w:pStyle w:val="TAC"/>
              <w:rPr/>
            </w:pPr>
            <w:r>
              <w:rPr/>
              <w:t>UE receives dedicated preamble on PDCCH and prepares UL Tx and cannot select a PRACH occasion before n+6</w:t>
            </w:r>
          </w:p>
        </w:tc>
        <w:tc>
          <w:tcPr>
            <w:tcW w:w="1134" w:type="dxa"/>
            <w:tcBorders>
              <w:bottom w:val="single" w:sz="8" w:space="0" w:color="000000"/>
              <w:right w:val="single" w:sz="8" w:space="0" w:color="000000"/>
            </w:tcBorders>
          </w:tcPr>
          <w:p>
            <w:pPr>
              <w:pStyle w:val="TAC"/>
              <w:rPr/>
            </w:pPr>
            <w:r>
              <w:rPr/>
              <w:t>6</w:t>
            </w:r>
          </w:p>
        </w:tc>
        <w:tc>
          <w:tcPr>
            <w:tcW w:w="1275" w:type="dxa"/>
            <w:tcBorders>
              <w:bottom w:val="single" w:sz="8" w:space="0" w:color="000000"/>
              <w:right w:val="single" w:sz="8" w:space="0" w:color="000000"/>
            </w:tcBorders>
          </w:tcPr>
          <w:p>
            <w:pPr>
              <w:pStyle w:val="TAC"/>
              <w:rPr>
                <w:rFonts w:cs="Arial"/>
                <w:sz w:val="20"/>
              </w:rPr>
            </w:pPr>
            <w:r>
              <w:rPr>
                <w:rFonts w:cs="Arial"/>
                <w:sz w:val="20"/>
              </w:rPr>
              <w:t>6</w:t>
            </w:r>
          </w:p>
        </w:tc>
      </w:tr>
      <w:tr>
        <w:trPr>
          <w:trHeight w:val="255" w:hRule="atLeast"/>
        </w:trPr>
        <w:tc>
          <w:tcPr>
            <w:tcW w:w="1234" w:type="dxa"/>
            <w:tcBorders>
              <w:left w:val="single" w:sz="8" w:space="0" w:color="000000"/>
              <w:bottom w:val="single" w:sz="8" w:space="0" w:color="000000"/>
              <w:right w:val="single" w:sz="8" w:space="0" w:color="000000"/>
            </w:tcBorders>
          </w:tcPr>
          <w:p>
            <w:pPr>
              <w:pStyle w:val="TAC"/>
              <w:rPr/>
            </w:pPr>
            <w:r>
              <w:rPr/>
              <w:t>2</w:t>
            </w:r>
          </w:p>
        </w:tc>
        <w:tc>
          <w:tcPr>
            <w:tcW w:w="5537" w:type="dxa"/>
            <w:tcBorders>
              <w:bottom w:val="single" w:sz="8" w:space="0" w:color="000000"/>
              <w:right w:val="single" w:sz="8" w:space="0" w:color="000000"/>
            </w:tcBorders>
          </w:tcPr>
          <w:p>
            <w:pPr>
              <w:pStyle w:val="TAC"/>
              <w:rPr/>
            </w:pPr>
            <w:r>
              <w:rPr/>
              <w:t>Average delay due to RACH scheduling period</w:t>
            </w:r>
          </w:p>
        </w:tc>
        <w:tc>
          <w:tcPr>
            <w:tcW w:w="1134" w:type="dxa"/>
            <w:tcBorders>
              <w:bottom w:val="single" w:sz="8" w:space="0" w:color="000000"/>
              <w:right w:val="single" w:sz="8" w:space="0" w:color="000000"/>
            </w:tcBorders>
          </w:tcPr>
          <w:p>
            <w:pPr>
              <w:pStyle w:val="TAC"/>
              <w:rPr/>
            </w:pPr>
            <w:r>
              <w:rPr/>
              <w:t>0.5</w:t>
            </w:r>
          </w:p>
        </w:tc>
        <w:tc>
          <w:tcPr>
            <w:tcW w:w="1275" w:type="dxa"/>
            <w:tcBorders>
              <w:bottom w:val="single" w:sz="8" w:space="0" w:color="000000"/>
              <w:right w:val="single" w:sz="8" w:space="0" w:color="000000"/>
            </w:tcBorders>
          </w:tcPr>
          <w:p>
            <w:pPr>
              <w:pStyle w:val="TAC"/>
              <w:rPr>
                <w:rFonts w:cs="Arial"/>
                <w:sz w:val="20"/>
              </w:rPr>
            </w:pPr>
            <w:r>
              <w:rPr>
                <w:rFonts w:cs="Arial"/>
                <w:sz w:val="20"/>
              </w:rPr>
              <w:t>2.5</w:t>
            </w:r>
          </w:p>
        </w:tc>
      </w:tr>
      <w:tr>
        <w:trPr>
          <w:trHeight w:val="255" w:hRule="atLeast"/>
        </w:trPr>
        <w:tc>
          <w:tcPr>
            <w:tcW w:w="1234" w:type="dxa"/>
            <w:tcBorders>
              <w:left w:val="single" w:sz="8" w:space="0" w:color="000000"/>
              <w:bottom w:val="single" w:sz="8" w:space="0" w:color="000000"/>
              <w:right w:val="single" w:sz="8" w:space="0" w:color="000000"/>
            </w:tcBorders>
          </w:tcPr>
          <w:p>
            <w:pPr>
              <w:pStyle w:val="TAC"/>
              <w:rPr/>
            </w:pPr>
            <w:r>
              <w:rPr/>
              <w:t>3</w:t>
            </w:r>
          </w:p>
        </w:tc>
        <w:tc>
          <w:tcPr>
            <w:tcW w:w="5537" w:type="dxa"/>
            <w:tcBorders>
              <w:bottom w:val="single" w:sz="8" w:space="0" w:color="000000"/>
              <w:right w:val="single" w:sz="8" w:space="0" w:color="000000"/>
            </w:tcBorders>
          </w:tcPr>
          <w:p>
            <w:pPr>
              <w:pStyle w:val="TAC"/>
              <w:rPr/>
            </w:pPr>
            <w:r>
              <w:rPr/>
              <w:t>RACH Preamble</w:t>
            </w:r>
          </w:p>
        </w:tc>
        <w:tc>
          <w:tcPr>
            <w:tcW w:w="1134" w:type="dxa"/>
            <w:tcBorders>
              <w:bottom w:val="single" w:sz="8" w:space="0" w:color="000000"/>
              <w:right w:val="single" w:sz="8" w:space="0" w:color="000000"/>
            </w:tcBorders>
          </w:tcPr>
          <w:p>
            <w:pPr>
              <w:pStyle w:val="TAC"/>
              <w:rPr/>
            </w:pPr>
            <w:r>
              <w:rPr/>
              <w:t>1</w:t>
            </w:r>
          </w:p>
        </w:tc>
        <w:tc>
          <w:tcPr>
            <w:tcW w:w="1275" w:type="dxa"/>
            <w:tcBorders>
              <w:bottom w:val="single" w:sz="8" w:space="0" w:color="000000"/>
              <w:right w:val="single" w:sz="8" w:space="0" w:color="000000"/>
            </w:tcBorders>
          </w:tcPr>
          <w:p>
            <w:pPr>
              <w:pStyle w:val="TAC"/>
              <w:rPr>
                <w:rFonts w:cs="Arial"/>
                <w:sz w:val="20"/>
              </w:rPr>
            </w:pPr>
            <w:r>
              <w:rPr>
                <w:rFonts w:cs="Arial"/>
                <w:sz w:val="20"/>
              </w:rPr>
              <w:t>1</w:t>
            </w:r>
          </w:p>
        </w:tc>
      </w:tr>
      <w:tr>
        <w:trPr>
          <w:trHeight w:val="255" w:hRule="atLeast"/>
        </w:trPr>
        <w:tc>
          <w:tcPr>
            <w:tcW w:w="1234" w:type="dxa"/>
            <w:tcBorders>
              <w:left w:val="single" w:sz="8" w:space="0" w:color="000000"/>
              <w:bottom w:val="single" w:sz="8" w:space="0" w:color="000000"/>
              <w:right w:val="single" w:sz="8" w:space="0" w:color="000000"/>
            </w:tcBorders>
          </w:tcPr>
          <w:p>
            <w:pPr>
              <w:pStyle w:val="TAC"/>
              <w:rPr/>
            </w:pPr>
            <w:r>
              <w:rPr/>
              <w:t>4</w:t>
            </w:r>
          </w:p>
        </w:tc>
        <w:tc>
          <w:tcPr>
            <w:tcW w:w="5537" w:type="dxa"/>
            <w:tcBorders>
              <w:bottom w:val="single" w:sz="8" w:space="0" w:color="000000"/>
              <w:right w:val="single" w:sz="8" w:space="0" w:color="000000"/>
            </w:tcBorders>
          </w:tcPr>
          <w:p>
            <w:pPr>
              <w:pStyle w:val="TAC"/>
              <w:rPr/>
            </w:pPr>
            <w:r>
              <w:rPr/>
              <w:t>Preamble detection and transmission of RA response (Time between the end RACH transmission and UE's reception of the timing adjustment)</w:t>
            </w:r>
          </w:p>
        </w:tc>
        <w:tc>
          <w:tcPr>
            <w:tcW w:w="1134" w:type="dxa"/>
            <w:tcBorders>
              <w:bottom w:val="single" w:sz="8" w:space="0" w:color="000000"/>
              <w:right w:val="single" w:sz="8" w:space="0" w:color="000000"/>
            </w:tcBorders>
          </w:tcPr>
          <w:p>
            <w:pPr>
              <w:pStyle w:val="TAC"/>
              <w:rPr/>
            </w:pPr>
            <w:r>
              <w:rPr/>
              <w:t>3</w:t>
            </w:r>
          </w:p>
        </w:tc>
        <w:tc>
          <w:tcPr>
            <w:tcW w:w="1275" w:type="dxa"/>
            <w:tcBorders>
              <w:bottom w:val="single" w:sz="8" w:space="0" w:color="000000"/>
              <w:right w:val="single" w:sz="8" w:space="0" w:color="000000"/>
            </w:tcBorders>
          </w:tcPr>
          <w:p>
            <w:pPr>
              <w:pStyle w:val="TAC"/>
              <w:rPr>
                <w:rFonts w:cs="Arial"/>
                <w:sz w:val="20"/>
              </w:rPr>
            </w:pPr>
            <w:r>
              <w:rPr>
                <w:rFonts w:cs="Arial"/>
                <w:sz w:val="20"/>
              </w:rPr>
              <w:t>5</w:t>
            </w:r>
          </w:p>
        </w:tc>
      </w:tr>
      <w:tr>
        <w:trPr>
          <w:trHeight w:val="495" w:hRule="atLeast"/>
        </w:trPr>
        <w:tc>
          <w:tcPr>
            <w:tcW w:w="1234" w:type="dxa"/>
            <w:tcBorders>
              <w:left w:val="single" w:sz="8" w:space="0" w:color="000000"/>
              <w:bottom w:val="single" w:sz="8" w:space="0" w:color="000000"/>
              <w:right w:val="single" w:sz="8" w:space="0" w:color="000000"/>
            </w:tcBorders>
          </w:tcPr>
          <w:p>
            <w:pPr>
              <w:pStyle w:val="TAC"/>
              <w:rPr/>
            </w:pPr>
            <w:r>
              <w:rPr/>
              <w:t>5</w:t>
            </w:r>
          </w:p>
        </w:tc>
        <w:tc>
          <w:tcPr>
            <w:tcW w:w="5537" w:type="dxa"/>
            <w:tcBorders>
              <w:bottom w:val="single" w:sz="8" w:space="0" w:color="000000"/>
              <w:right w:val="single" w:sz="8" w:space="0" w:color="000000"/>
            </w:tcBorders>
          </w:tcPr>
          <w:p>
            <w:pPr>
              <w:pStyle w:val="TAC"/>
              <w:rPr/>
            </w:pPr>
            <w:r>
              <w:rPr/>
              <w:t>Node B needs to wait 2 subframes before DL Tx to allow UE to adapt UL response according to the time alignment</w:t>
            </w:r>
          </w:p>
        </w:tc>
        <w:tc>
          <w:tcPr>
            <w:tcW w:w="1134" w:type="dxa"/>
            <w:tcBorders>
              <w:bottom w:val="single" w:sz="8" w:space="0" w:color="000000"/>
              <w:right w:val="single" w:sz="8" w:space="0" w:color="000000"/>
            </w:tcBorders>
          </w:tcPr>
          <w:p>
            <w:pPr>
              <w:pStyle w:val="TAC"/>
              <w:rPr/>
            </w:pPr>
            <w:r>
              <w:rPr/>
              <w:t>2</w:t>
            </w:r>
          </w:p>
        </w:tc>
        <w:tc>
          <w:tcPr>
            <w:tcW w:w="1275" w:type="dxa"/>
            <w:tcBorders>
              <w:bottom w:val="single" w:sz="8" w:space="0" w:color="000000"/>
              <w:right w:val="single" w:sz="8" w:space="0" w:color="000000"/>
            </w:tcBorders>
          </w:tcPr>
          <w:p>
            <w:pPr>
              <w:pStyle w:val="TAC"/>
              <w:rPr>
                <w:rFonts w:cs="Arial"/>
                <w:sz w:val="20"/>
              </w:rPr>
            </w:pPr>
            <w:r>
              <w:rPr>
                <w:rFonts w:cs="Arial"/>
                <w:sz w:val="20"/>
              </w:rPr>
              <w:t>2</w:t>
            </w:r>
          </w:p>
        </w:tc>
      </w:tr>
      <w:tr>
        <w:trPr>
          <w:trHeight w:val="255" w:hRule="atLeast"/>
        </w:trPr>
        <w:tc>
          <w:tcPr>
            <w:tcW w:w="1234" w:type="dxa"/>
            <w:tcBorders>
              <w:left w:val="single" w:sz="8" w:space="0" w:color="000000"/>
              <w:bottom w:val="single" w:sz="8" w:space="0" w:color="000000"/>
              <w:right w:val="single" w:sz="8" w:space="0" w:color="000000"/>
            </w:tcBorders>
          </w:tcPr>
          <w:p>
            <w:pPr>
              <w:pStyle w:val="TAC"/>
              <w:rPr/>
            </w:pPr>
            <w:r>
              <w:rPr/>
              <w:t>6</w:t>
            </w:r>
          </w:p>
        </w:tc>
        <w:tc>
          <w:tcPr>
            <w:tcW w:w="5537" w:type="dxa"/>
            <w:tcBorders>
              <w:bottom w:val="single" w:sz="8" w:space="0" w:color="000000"/>
              <w:right w:val="single" w:sz="8" w:space="0" w:color="000000"/>
            </w:tcBorders>
          </w:tcPr>
          <w:p>
            <w:pPr>
              <w:pStyle w:val="TAC"/>
              <w:rPr/>
            </w:pPr>
            <w:r>
              <w:rPr/>
              <w:t>Transmission of DL data</w:t>
            </w:r>
          </w:p>
        </w:tc>
        <w:tc>
          <w:tcPr>
            <w:tcW w:w="1134" w:type="dxa"/>
            <w:tcBorders>
              <w:bottom w:val="single" w:sz="8" w:space="0" w:color="000000"/>
              <w:right w:val="single" w:sz="8" w:space="0" w:color="000000"/>
            </w:tcBorders>
          </w:tcPr>
          <w:p>
            <w:pPr>
              <w:pStyle w:val="TAC"/>
              <w:rPr/>
            </w:pPr>
            <w:r>
              <w:rPr/>
              <w:t>1</w:t>
            </w:r>
          </w:p>
        </w:tc>
        <w:tc>
          <w:tcPr>
            <w:tcW w:w="1275" w:type="dxa"/>
            <w:tcBorders>
              <w:bottom w:val="single" w:sz="8" w:space="0" w:color="000000"/>
              <w:right w:val="single" w:sz="8" w:space="0" w:color="000000"/>
            </w:tcBorders>
          </w:tcPr>
          <w:p>
            <w:pPr>
              <w:pStyle w:val="TAC"/>
              <w:rPr>
                <w:rFonts w:cs="Arial"/>
                <w:sz w:val="20"/>
              </w:rPr>
            </w:pPr>
            <w:r>
              <w:rPr>
                <w:rFonts w:cs="Arial"/>
                <w:sz w:val="20"/>
              </w:rPr>
              <w:t>1</w:t>
            </w:r>
          </w:p>
        </w:tc>
      </w:tr>
      <w:tr>
        <w:trPr>
          <w:trHeight w:val="255" w:hRule="atLeast"/>
        </w:trPr>
        <w:tc>
          <w:tcPr>
            <w:tcW w:w="1234" w:type="dxa"/>
            <w:tcBorders>
              <w:left w:val="single" w:sz="8" w:space="0" w:color="000000"/>
              <w:bottom w:val="single" w:sz="8" w:space="0" w:color="000000"/>
              <w:right w:val="single" w:sz="8" w:space="0" w:color="000000"/>
            </w:tcBorders>
          </w:tcPr>
          <w:p>
            <w:pPr>
              <w:pStyle w:val="TAC"/>
              <w:snapToGrid w:val="false"/>
              <w:rPr>
                <w:rFonts w:cs="Arial"/>
                <w:sz w:val="20"/>
                <w:lang w:val="en-US"/>
              </w:rPr>
            </w:pPr>
            <w:r>
              <w:rPr>
                <w:rFonts w:cs="Arial"/>
                <w:sz w:val="20"/>
                <w:lang w:val="en-US"/>
              </w:rPr>
            </w:r>
          </w:p>
        </w:tc>
        <w:tc>
          <w:tcPr>
            <w:tcW w:w="5537" w:type="dxa"/>
            <w:tcBorders>
              <w:bottom w:val="single" w:sz="8" w:space="0" w:color="000000"/>
              <w:right w:val="single" w:sz="8" w:space="0" w:color="000000"/>
            </w:tcBorders>
          </w:tcPr>
          <w:p>
            <w:pPr>
              <w:pStyle w:val="TAC"/>
              <w:rPr>
                <w:lang w:val="en-US"/>
              </w:rPr>
            </w:pPr>
            <w:r>
              <w:rPr>
                <w:lang w:val="en-US"/>
              </w:rPr>
              <w:t>Total delay [ms]</w:t>
            </w:r>
          </w:p>
        </w:tc>
        <w:tc>
          <w:tcPr>
            <w:tcW w:w="1134" w:type="dxa"/>
            <w:tcBorders>
              <w:bottom w:val="single" w:sz="8" w:space="0" w:color="000000"/>
              <w:right w:val="single" w:sz="8" w:space="0" w:color="000000"/>
            </w:tcBorders>
          </w:tcPr>
          <w:p>
            <w:pPr>
              <w:pStyle w:val="TAC"/>
              <w:rPr>
                <w:lang w:val="en-US"/>
              </w:rPr>
            </w:pPr>
            <w:r>
              <w:rPr>
                <w:lang w:val="en-US"/>
              </w:rPr>
              <w:t>13.5</w:t>
            </w:r>
          </w:p>
        </w:tc>
        <w:tc>
          <w:tcPr>
            <w:tcW w:w="1275" w:type="dxa"/>
            <w:tcBorders>
              <w:bottom w:val="single" w:sz="8" w:space="0" w:color="000000"/>
              <w:right w:val="single" w:sz="8" w:space="0" w:color="000000"/>
            </w:tcBorders>
          </w:tcPr>
          <w:p>
            <w:pPr>
              <w:pStyle w:val="TAC"/>
              <w:rPr>
                <w:rFonts w:cs="Arial"/>
                <w:sz w:val="20"/>
                <w:lang w:val="en-US"/>
              </w:rPr>
            </w:pPr>
            <w:r>
              <w:rPr>
                <w:rFonts w:cs="Arial"/>
                <w:sz w:val="20"/>
                <w:lang w:val="en-US"/>
              </w:rPr>
              <w:t>17.5</w:t>
            </w:r>
          </w:p>
        </w:tc>
      </w:tr>
    </w:tbl>
    <w:p>
      <w:pPr>
        <w:pStyle w:val="Normal"/>
        <w:rPr/>
      </w:pPr>
      <w:r>
        <w:rPr/>
      </w:r>
    </w:p>
    <w:p>
      <w:pPr>
        <w:pStyle w:val="Heading3"/>
        <w:rPr/>
      </w:pPr>
      <w:bookmarkStart w:id="159" w:name="__RefHeading___Toc478248206"/>
      <w:bookmarkEnd w:id="159"/>
      <w:r>
        <w:rPr>
          <w:rFonts w:eastAsia="MS Mincho;MS Mincho"/>
        </w:rPr>
        <w:t>B</w:t>
      </w:r>
      <w:r>
        <w:rPr/>
        <w:t>.</w:t>
      </w:r>
      <w:r>
        <w:rPr>
          <w:rFonts w:eastAsia="MS Mincho;MS Mincho"/>
        </w:rPr>
        <w:t>1</w:t>
      </w:r>
      <w:r>
        <w:rPr/>
        <w:t>.2.2</w:t>
      </w:r>
      <w:r>
        <w:rPr/>
        <w:tab/>
      </w:r>
      <w:r>
        <w:rPr/>
        <w:t>TDD frame structure</w:t>
      </w:r>
    </w:p>
    <w:p>
      <w:pPr>
        <w:pStyle w:val="Heading4"/>
        <w:ind w:left="1418" w:hanging="1418"/>
        <w:rPr/>
      </w:pPr>
      <w:bookmarkStart w:id="160" w:name="__RefHeading___Toc478248207"/>
      <w:bookmarkEnd w:id="160"/>
      <w:r>
        <w:rPr>
          <w:rFonts w:eastAsia="MS Mincho;MS Mincho"/>
        </w:rPr>
        <w:t>B</w:t>
      </w:r>
      <w:r>
        <w:rPr/>
        <w:t>.</w:t>
      </w:r>
      <w:r>
        <w:rPr>
          <w:rFonts w:eastAsia="MS Mincho;MS Mincho"/>
        </w:rPr>
        <w:t>1</w:t>
      </w:r>
      <w:r>
        <w:rPr/>
        <w:t>.2.</w:t>
      </w:r>
      <w:r>
        <w:rPr/>
        <w:t>2</w:t>
      </w:r>
      <w:r>
        <w:rPr/>
        <w:t>.1</w:t>
        <w:tab/>
        <w:t>Uplink initiated transition, synchronized</w:t>
      </w:r>
    </w:p>
    <w:p>
      <w:pPr>
        <w:pStyle w:val="Normal"/>
        <w:rPr/>
      </w:pPr>
      <w:r>
        <w:rPr/>
        <w:t xml:space="preserve">Table </w:t>
      </w:r>
      <w:r>
        <w:rPr>
          <w:rFonts w:eastAsia="MS Mincho;MS Mincho"/>
        </w:rPr>
        <w:t>B.1.2.2.1-1</w:t>
      </w:r>
      <w:r>
        <w:rPr/>
        <w:t xml:space="preserve"> provides a timing analysis, assuming </w:t>
      </w:r>
      <w:r>
        <w:rPr/>
        <w:t>T</w:t>
      </w:r>
      <w:r>
        <w:rPr/>
        <w:t>DD frame structure</w:t>
      </w:r>
      <w:r>
        <w:rPr/>
        <w:t xml:space="preserve"> (UL/DL configuration#1)</w:t>
      </w:r>
      <w:r>
        <w:rPr/>
        <w:t xml:space="preserve"> and a PUCCH allocation for scheduling request of 5ms, of the uplink state transition for a UE with uplink synchronization. The analysis illustrates that the uplink transition from dormant to active for a synchronized UE can be achieved within 1</w:t>
      </w:r>
      <w:r>
        <w:rPr/>
        <w:t>3</w:t>
      </w:r>
      <w:r>
        <w:rPr/>
        <w:t>.5ms.</w:t>
      </w:r>
    </w:p>
    <w:p>
      <w:pPr>
        <w:pStyle w:val="TH"/>
        <w:rPr/>
      </w:pPr>
      <w:r>
        <w:rPr/>
        <w:t xml:space="preserve">Table </w:t>
      </w:r>
      <w:r>
        <w:rPr>
          <w:rFonts w:eastAsia="MS Mincho;MS Mincho"/>
        </w:rPr>
        <w:t>B</w:t>
      </w:r>
      <w:r>
        <w:rPr/>
        <w:t>.</w:t>
      </w:r>
      <w:r>
        <w:rPr>
          <w:rFonts w:eastAsia="MS Mincho;MS Mincho"/>
        </w:rPr>
        <w:t>1.2.2.1-1</w:t>
      </w:r>
      <w:r>
        <w:rPr/>
        <w:t>: Uplink initiated dormant to active transition for synchronized UE (error free)</w:t>
      </w:r>
    </w:p>
    <w:tbl>
      <w:tblPr>
        <w:tblW w:w="9180" w:type="dxa"/>
        <w:jc w:val="left"/>
        <w:tblInd w:w="449" w:type="dxa"/>
        <w:tblLayout w:type="fixed"/>
        <w:tblCellMar>
          <w:top w:w="0" w:type="dxa"/>
          <w:left w:w="108" w:type="dxa"/>
          <w:bottom w:w="0" w:type="dxa"/>
          <w:right w:w="108" w:type="dxa"/>
        </w:tblCellMar>
      </w:tblPr>
      <w:tblGrid>
        <w:gridCol w:w="1250"/>
        <w:gridCol w:w="5521"/>
        <w:gridCol w:w="1134"/>
        <w:gridCol w:w="1275"/>
      </w:tblGrid>
      <w:tr>
        <w:trPr>
          <w:trHeight w:val="255" w:hRule="atLeast"/>
        </w:trPr>
        <w:tc>
          <w:tcPr>
            <w:tcW w:w="1250" w:type="dxa"/>
            <w:tcBorders>
              <w:top w:val="single" w:sz="8" w:space="0" w:color="000000"/>
              <w:left w:val="single" w:sz="8" w:space="0" w:color="000000"/>
              <w:bottom w:val="single" w:sz="8" w:space="0" w:color="000000"/>
              <w:right w:val="single" w:sz="8" w:space="0" w:color="000000"/>
            </w:tcBorders>
            <w:vAlign w:val="bottom"/>
          </w:tcPr>
          <w:p>
            <w:pPr>
              <w:pStyle w:val="TAH"/>
              <w:rPr/>
            </w:pPr>
            <w:r>
              <w:rPr/>
              <w:t>Component</w:t>
            </w:r>
          </w:p>
        </w:tc>
        <w:tc>
          <w:tcPr>
            <w:tcW w:w="5521" w:type="dxa"/>
            <w:tcBorders>
              <w:top w:val="single" w:sz="8" w:space="0" w:color="000000"/>
              <w:left w:val="single" w:sz="8" w:space="0" w:color="000000"/>
              <w:bottom w:val="single" w:sz="8" w:space="0" w:color="000000"/>
              <w:right w:val="single" w:sz="8" w:space="0" w:color="000000"/>
            </w:tcBorders>
            <w:vAlign w:val="bottom"/>
          </w:tcPr>
          <w:p>
            <w:pPr>
              <w:pStyle w:val="TAH"/>
              <w:rPr/>
            </w:pPr>
            <w:r>
              <w:rPr/>
              <w:t>Description</w:t>
            </w:r>
          </w:p>
        </w:tc>
        <w:tc>
          <w:tcPr>
            <w:tcW w:w="1134" w:type="dxa"/>
            <w:tcBorders>
              <w:top w:val="single" w:sz="8" w:space="0" w:color="000000"/>
              <w:left w:val="single" w:sz="8" w:space="0" w:color="000000"/>
              <w:bottom w:val="single" w:sz="8" w:space="0" w:color="000000"/>
              <w:right w:val="single" w:sz="8" w:space="0" w:color="000000"/>
            </w:tcBorders>
            <w:vAlign w:val="bottom"/>
          </w:tcPr>
          <w:p>
            <w:pPr>
              <w:pStyle w:val="TAH"/>
              <w:rPr/>
            </w:pPr>
            <w:r>
              <w:rPr/>
              <w:t>Time [ms]</w:t>
            </w:r>
          </w:p>
        </w:tc>
        <w:tc>
          <w:tcPr>
            <w:tcW w:w="1275" w:type="dxa"/>
            <w:tcBorders>
              <w:top w:val="single" w:sz="8" w:space="0" w:color="000000"/>
              <w:left w:val="single" w:sz="8" w:space="0" w:color="000000"/>
              <w:bottom w:val="single" w:sz="8" w:space="0" w:color="000000"/>
              <w:right w:val="single" w:sz="8" w:space="0" w:color="000000"/>
            </w:tcBorders>
            <w:vAlign w:val="bottom"/>
          </w:tcPr>
          <w:p>
            <w:pPr>
              <w:pStyle w:val="TAH"/>
              <w:rPr/>
            </w:pPr>
            <w:r>
              <w:rPr/>
              <w:t>Time [ms]</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vAlign w:val="bottom"/>
          </w:tcPr>
          <w:p>
            <w:pPr>
              <w:pStyle w:val="TAC"/>
              <w:snapToGrid w:val="false"/>
              <w:rPr/>
            </w:pPr>
            <w:r>
              <w:rPr/>
            </w:r>
          </w:p>
        </w:tc>
        <w:tc>
          <w:tcPr>
            <w:tcW w:w="5521" w:type="dxa"/>
            <w:tcBorders>
              <w:top w:val="single" w:sz="8" w:space="0" w:color="000000"/>
              <w:left w:val="single" w:sz="8" w:space="0" w:color="000000"/>
              <w:bottom w:val="single" w:sz="8" w:space="0" w:color="000000"/>
              <w:right w:val="single" w:sz="8" w:space="0" w:color="000000"/>
            </w:tcBorders>
            <w:vAlign w:val="bottom"/>
          </w:tcPr>
          <w:p>
            <w:pPr>
              <w:pStyle w:val="TAC"/>
              <w:snapToGrid w:val="false"/>
              <w:rPr/>
            </w:pPr>
            <w:r>
              <w:rPr/>
            </w:r>
          </w:p>
        </w:tc>
        <w:tc>
          <w:tcPr>
            <w:tcW w:w="1134" w:type="dxa"/>
            <w:tcBorders>
              <w:top w:val="single" w:sz="8" w:space="0" w:color="000000"/>
              <w:left w:val="single" w:sz="8" w:space="0" w:color="000000"/>
              <w:bottom w:val="single" w:sz="8" w:space="0" w:color="000000"/>
              <w:right w:val="single" w:sz="8" w:space="0" w:color="000000"/>
            </w:tcBorders>
            <w:vAlign w:val="bottom"/>
          </w:tcPr>
          <w:p>
            <w:pPr>
              <w:pStyle w:val="TAC"/>
              <w:rPr/>
            </w:pPr>
            <w:r>
              <w:rPr/>
              <w:t>SR in subframe#2</w:t>
            </w:r>
            <w:r>
              <w:rPr/>
              <w:t xml:space="preserve"> or #7</w:t>
            </w:r>
          </w:p>
        </w:tc>
        <w:tc>
          <w:tcPr>
            <w:tcW w:w="1275" w:type="dxa"/>
            <w:tcBorders>
              <w:top w:val="single" w:sz="8" w:space="0" w:color="000000"/>
              <w:left w:val="single" w:sz="8" w:space="0" w:color="000000"/>
              <w:bottom w:val="single" w:sz="8" w:space="0" w:color="000000"/>
              <w:right w:val="single" w:sz="8" w:space="0" w:color="000000"/>
            </w:tcBorders>
            <w:vAlign w:val="bottom"/>
          </w:tcPr>
          <w:p>
            <w:pPr>
              <w:pStyle w:val="TAC"/>
              <w:rPr/>
            </w:pPr>
            <w:r>
              <w:rPr>
                <w:rFonts w:cs="Arial"/>
                <w:sz w:val="20"/>
              </w:rPr>
              <w:t>SR in subframe#3</w:t>
            </w:r>
            <w:r>
              <w:rPr>
                <w:rFonts w:cs="Arial"/>
                <w:sz w:val="20"/>
              </w:rPr>
              <w:t xml:space="preserve"> or #8</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5521" w:type="dxa"/>
            <w:tcBorders>
              <w:top w:val="single" w:sz="8" w:space="0" w:color="000000"/>
              <w:left w:val="single" w:sz="8" w:space="0" w:color="000000"/>
              <w:bottom w:val="single" w:sz="8" w:space="0" w:color="000000"/>
              <w:right w:val="single" w:sz="8" w:space="0" w:color="000000"/>
            </w:tcBorders>
          </w:tcPr>
          <w:p>
            <w:pPr>
              <w:pStyle w:val="TAC"/>
              <w:rPr/>
            </w:pPr>
            <w:r>
              <w:rPr/>
              <w:t>Average delay to next SR opportunity (5ms PUCCH cycle)</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2.5</w:t>
            </w:r>
          </w:p>
        </w:tc>
        <w:tc>
          <w:tcPr>
            <w:tcW w:w="1275" w:type="dxa"/>
            <w:tcBorders>
              <w:top w:val="single" w:sz="8" w:space="0" w:color="000000"/>
              <w:left w:val="single" w:sz="8" w:space="0" w:color="000000"/>
              <w:bottom w:val="single" w:sz="8" w:space="0" w:color="000000"/>
              <w:right w:val="single" w:sz="8" w:space="0" w:color="000000"/>
            </w:tcBorders>
          </w:tcPr>
          <w:p>
            <w:pPr>
              <w:pStyle w:val="TAC"/>
              <w:rPr>
                <w:rFonts w:cs="Arial"/>
                <w:sz w:val="20"/>
              </w:rPr>
            </w:pPr>
            <w:r>
              <w:rPr>
                <w:rFonts w:cs="Arial"/>
                <w:sz w:val="20"/>
              </w:rPr>
              <w:t>2.5</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rPr/>
            </w:pPr>
            <w:r>
              <w:rPr/>
              <w:t>2</w:t>
            </w:r>
          </w:p>
        </w:tc>
        <w:tc>
          <w:tcPr>
            <w:tcW w:w="5521" w:type="dxa"/>
            <w:tcBorders>
              <w:top w:val="single" w:sz="8" w:space="0" w:color="000000"/>
              <w:left w:val="single" w:sz="8" w:space="0" w:color="000000"/>
              <w:bottom w:val="single" w:sz="8" w:space="0" w:color="000000"/>
              <w:right w:val="single" w:sz="8" w:space="0" w:color="000000"/>
            </w:tcBorders>
          </w:tcPr>
          <w:p>
            <w:pPr>
              <w:pStyle w:val="TAC"/>
              <w:rPr/>
            </w:pPr>
            <w:r>
              <w:rPr/>
              <w:t>UE sends Scheduling Request</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275" w:type="dxa"/>
            <w:tcBorders>
              <w:top w:val="single" w:sz="8" w:space="0" w:color="000000"/>
              <w:left w:val="single" w:sz="8" w:space="0" w:color="000000"/>
              <w:bottom w:val="single" w:sz="8" w:space="0" w:color="000000"/>
              <w:right w:val="single" w:sz="8" w:space="0" w:color="000000"/>
            </w:tcBorders>
          </w:tcPr>
          <w:p>
            <w:pPr>
              <w:pStyle w:val="TAC"/>
              <w:rPr>
                <w:rFonts w:cs="Arial"/>
                <w:sz w:val="20"/>
              </w:rPr>
            </w:pPr>
            <w:r>
              <w:rPr>
                <w:rFonts w:cs="Arial"/>
                <w:sz w:val="20"/>
              </w:rPr>
              <w:t>1</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rPr/>
            </w:pPr>
            <w:r>
              <w:rPr/>
              <w:t>3</w:t>
            </w:r>
          </w:p>
        </w:tc>
        <w:tc>
          <w:tcPr>
            <w:tcW w:w="5521" w:type="dxa"/>
            <w:tcBorders>
              <w:top w:val="single" w:sz="8" w:space="0" w:color="000000"/>
              <w:left w:val="single" w:sz="8" w:space="0" w:color="000000"/>
              <w:bottom w:val="single" w:sz="8" w:space="0" w:color="000000"/>
              <w:right w:val="single" w:sz="8" w:space="0" w:color="000000"/>
            </w:tcBorders>
          </w:tcPr>
          <w:p>
            <w:pPr>
              <w:pStyle w:val="TAC"/>
              <w:rPr/>
            </w:pPr>
            <w:r>
              <w:rPr/>
              <w:t>eNB decodes Scheduling Request and generates the Scheduling Grant</w:t>
            </w:r>
            <w:r>
              <w:rPr/>
              <w:t xml:space="preserve"> + delay for nearest DL subframe</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3</w:t>
            </w:r>
          </w:p>
        </w:tc>
        <w:tc>
          <w:tcPr>
            <w:tcW w:w="1275" w:type="dxa"/>
            <w:tcBorders>
              <w:top w:val="single" w:sz="8" w:space="0" w:color="000000"/>
              <w:left w:val="single" w:sz="8" w:space="0" w:color="000000"/>
              <w:bottom w:val="single" w:sz="8" w:space="0" w:color="000000"/>
              <w:right w:val="single" w:sz="8" w:space="0" w:color="000000"/>
            </w:tcBorders>
          </w:tcPr>
          <w:p>
            <w:pPr>
              <w:pStyle w:val="TAC"/>
              <w:rPr>
                <w:rFonts w:cs="Arial"/>
                <w:sz w:val="20"/>
              </w:rPr>
            </w:pPr>
            <w:r>
              <w:rPr>
                <w:rFonts w:cs="Arial"/>
                <w:sz w:val="20"/>
              </w:rPr>
              <w:t>5</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rPr/>
            </w:pPr>
            <w:r>
              <w:rPr/>
              <w:t>4</w:t>
            </w:r>
          </w:p>
        </w:tc>
        <w:tc>
          <w:tcPr>
            <w:tcW w:w="5521" w:type="dxa"/>
            <w:tcBorders>
              <w:top w:val="single" w:sz="8" w:space="0" w:color="000000"/>
              <w:left w:val="single" w:sz="8" w:space="0" w:color="000000"/>
              <w:bottom w:val="single" w:sz="8" w:space="0" w:color="000000"/>
              <w:right w:val="single" w:sz="8" w:space="0" w:color="000000"/>
            </w:tcBorders>
          </w:tcPr>
          <w:p>
            <w:pPr>
              <w:pStyle w:val="TAC"/>
              <w:rPr/>
            </w:pPr>
            <w:r>
              <w:rPr/>
              <w:t>Transmission of Scheduling Grant</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275" w:type="dxa"/>
            <w:tcBorders>
              <w:top w:val="single" w:sz="8" w:space="0" w:color="000000"/>
              <w:left w:val="single" w:sz="8" w:space="0" w:color="000000"/>
              <w:bottom w:val="single" w:sz="8" w:space="0" w:color="000000"/>
              <w:right w:val="single" w:sz="8" w:space="0" w:color="000000"/>
            </w:tcBorders>
          </w:tcPr>
          <w:p>
            <w:pPr>
              <w:pStyle w:val="TAC"/>
              <w:rPr>
                <w:rFonts w:cs="Arial"/>
                <w:sz w:val="20"/>
              </w:rPr>
            </w:pPr>
            <w:r>
              <w:rPr>
                <w:rFonts w:cs="Arial"/>
                <w:sz w:val="20"/>
              </w:rPr>
              <w:t>1</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rPr/>
            </w:pPr>
            <w:r>
              <w:rPr/>
              <w:t>5</w:t>
            </w:r>
          </w:p>
        </w:tc>
        <w:tc>
          <w:tcPr>
            <w:tcW w:w="5521" w:type="dxa"/>
            <w:tcBorders>
              <w:top w:val="single" w:sz="8" w:space="0" w:color="000000"/>
              <w:left w:val="single" w:sz="8" w:space="0" w:color="000000"/>
              <w:bottom w:val="single" w:sz="8" w:space="0" w:color="000000"/>
              <w:right w:val="single" w:sz="8" w:space="0" w:color="000000"/>
            </w:tcBorders>
          </w:tcPr>
          <w:p>
            <w:pPr>
              <w:pStyle w:val="TAC"/>
              <w:rPr/>
            </w:pPr>
            <w:r>
              <w:rPr/>
              <w:t>UE Processing Delay (decoding of scheduling grant + L1 encoding of UL data)</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5</w:t>
            </w:r>
          </w:p>
        </w:tc>
        <w:tc>
          <w:tcPr>
            <w:tcW w:w="1275" w:type="dxa"/>
            <w:tcBorders>
              <w:top w:val="single" w:sz="8" w:space="0" w:color="000000"/>
              <w:left w:val="single" w:sz="8" w:space="0" w:color="000000"/>
              <w:bottom w:val="single" w:sz="8" w:space="0" w:color="000000"/>
              <w:right w:val="single" w:sz="8" w:space="0" w:color="000000"/>
            </w:tcBorders>
          </w:tcPr>
          <w:p>
            <w:pPr>
              <w:pStyle w:val="TAC"/>
              <w:rPr>
                <w:rFonts w:cs="Arial"/>
                <w:sz w:val="20"/>
              </w:rPr>
            </w:pPr>
            <w:r>
              <w:rPr>
                <w:rFonts w:cs="Arial"/>
                <w:sz w:val="20"/>
              </w:rPr>
              <w:t>3</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rPr/>
            </w:pPr>
            <w:r>
              <w:rPr/>
              <w:t>6</w:t>
            </w:r>
          </w:p>
        </w:tc>
        <w:tc>
          <w:tcPr>
            <w:tcW w:w="5521" w:type="dxa"/>
            <w:tcBorders>
              <w:top w:val="single" w:sz="8" w:space="0" w:color="000000"/>
              <w:left w:val="single" w:sz="8" w:space="0" w:color="000000"/>
              <w:bottom w:val="single" w:sz="8" w:space="0" w:color="000000"/>
              <w:right w:val="single" w:sz="8" w:space="0" w:color="000000"/>
            </w:tcBorders>
          </w:tcPr>
          <w:p>
            <w:pPr>
              <w:pStyle w:val="TAC"/>
              <w:rPr/>
            </w:pPr>
            <w:r>
              <w:rPr/>
              <w:t>Transmission of UL data</w:t>
            </w:r>
            <w:r>
              <w:rPr/>
              <w:t xml:space="preserve"> + delay for nearest UL subframe</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275" w:type="dxa"/>
            <w:tcBorders>
              <w:top w:val="single" w:sz="8" w:space="0" w:color="000000"/>
              <w:left w:val="single" w:sz="8" w:space="0" w:color="000000"/>
              <w:bottom w:val="single" w:sz="8" w:space="0" w:color="000000"/>
              <w:right w:val="single" w:sz="8" w:space="0" w:color="000000"/>
            </w:tcBorders>
          </w:tcPr>
          <w:p>
            <w:pPr>
              <w:pStyle w:val="TAC"/>
              <w:rPr>
                <w:rFonts w:cs="Arial"/>
                <w:sz w:val="20"/>
              </w:rPr>
            </w:pPr>
            <w:r>
              <w:rPr>
                <w:rFonts w:cs="Arial"/>
                <w:sz w:val="20"/>
              </w:rPr>
              <w:t>1</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snapToGrid w:val="false"/>
              <w:rPr>
                <w:rFonts w:cs="Arial"/>
                <w:sz w:val="20"/>
              </w:rPr>
            </w:pPr>
            <w:r>
              <w:rPr>
                <w:rFonts w:cs="Arial"/>
                <w:sz w:val="20"/>
              </w:rPr>
            </w:r>
          </w:p>
        </w:tc>
        <w:tc>
          <w:tcPr>
            <w:tcW w:w="5521" w:type="dxa"/>
            <w:tcBorders>
              <w:top w:val="single" w:sz="8" w:space="0" w:color="000000"/>
              <w:left w:val="single" w:sz="8" w:space="0" w:color="000000"/>
              <w:bottom w:val="single" w:sz="8" w:space="0" w:color="000000"/>
              <w:right w:val="single" w:sz="8" w:space="0" w:color="000000"/>
            </w:tcBorders>
          </w:tcPr>
          <w:p>
            <w:pPr>
              <w:pStyle w:val="TAC"/>
              <w:rPr/>
            </w:pPr>
            <w:r>
              <w:rPr/>
              <w:t>Total delay</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1</w:t>
            </w:r>
            <w:r>
              <w:rPr/>
              <w:t>3</w:t>
            </w:r>
            <w:r>
              <w:rPr/>
              <w:t>.5</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rFonts w:cs="Arial"/>
                <w:sz w:val="20"/>
              </w:rPr>
              <w:t>1</w:t>
            </w:r>
            <w:r>
              <w:rPr>
                <w:rFonts w:cs="Arial"/>
                <w:sz w:val="20"/>
              </w:rPr>
              <w:t>3</w:t>
            </w:r>
            <w:r>
              <w:rPr>
                <w:rFonts w:cs="Arial"/>
                <w:sz w:val="20"/>
              </w:rPr>
              <w:t>.5</w:t>
            </w:r>
          </w:p>
        </w:tc>
      </w:tr>
    </w:tbl>
    <w:p>
      <w:pPr>
        <w:pStyle w:val="Normal"/>
        <w:rPr/>
      </w:pPr>
      <w:r>
        <w:rPr/>
      </w:r>
    </w:p>
    <w:p>
      <w:pPr>
        <w:pStyle w:val="Heading4"/>
        <w:ind w:left="1418" w:hanging="1418"/>
        <w:rPr/>
      </w:pPr>
      <w:bookmarkStart w:id="161" w:name="__RefHeading___Toc478248208"/>
      <w:bookmarkEnd w:id="161"/>
      <w:r>
        <w:rPr>
          <w:rFonts w:eastAsia="MS Mincho;MS Mincho"/>
        </w:rPr>
        <w:t>B</w:t>
      </w:r>
      <w:r>
        <w:rPr/>
        <w:t>.</w:t>
      </w:r>
      <w:r>
        <w:rPr>
          <w:rFonts w:eastAsia="MS Mincho;MS Mincho"/>
        </w:rPr>
        <w:t>1</w:t>
      </w:r>
      <w:r>
        <w:rPr/>
        <w:t>.2.</w:t>
      </w:r>
      <w:r>
        <w:rPr/>
        <w:t>2</w:t>
      </w:r>
      <w:r>
        <w:rPr/>
        <w:t>.</w:t>
      </w:r>
      <w:r>
        <w:rPr/>
        <w:t>2</w:t>
      </w:r>
      <w:r>
        <w:rPr/>
        <w:tab/>
        <w:t>Uplink initiated transition, unsynchronized</w:t>
      </w:r>
    </w:p>
    <w:p>
      <w:pPr>
        <w:pStyle w:val="Normal"/>
        <w:rPr/>
      </w:pPr>
      <w:r>
        <w:rPr/>
        <w:t xml:space="preserve">Table </w:t>
      </w:r>
      <w:r>
        <w:rPr>
          <w:rFonts w:eastAsia="MS Mincho;MS Mincho"/>
        </w:rPr>
        <w:t>B</w:t>
      </w:r>
      <w:r>
        <w:rPr/>
        <w:t>.</w:t>
      </w:r>
      <w:r>
        <w:rPr>
          <w:rFonts w:eastAsia="MS Mincho;MS Mincho"/>
        </w:rPr>
        <w:t>1.2.2.2-1</w:t>
      </w:r>
      <w:r>
        <w:rPr/>
        <w:t xml:space="preserve"> provides a timing analysis, assuming </w:t>
      </w:r>
      <w:r>
        <w:rPr/>
        <w:t>T</w:t>
      </w:r>
      <w:r>
        <w:rPr/>
        <w:t>DD frame structure</w:t>
      </w:r>
      <w:r>
        <w:rPr/>
        <w:t xml:space="preserve"> (UL/DL configuration#1)</w:t>
      </w:r>
      <w:r>
        <w:rPr/>
        <w:t xml:space="preserve"> and RACH cycle of 10ms, of the uplink state transition for a UE without uplink synchronization. The analysis illustrates that the uplink transition from dormant to active for an unsynchronized UE can be achieved within a minimum of 12.5ms, with 3ms msg2 window and maximum PRACH density in time domain (e.g. PRACH configuration Index=12).</w:t>
      </w:r>
    </w:p>
    <w:p>
      <w:pPr>
        <w:pStyle w:val="TH"/>
        <w:rPr/>
      </w:pPr>
      <w:r>
        <w:rPr/>
        <w:t xml:space="preserve">Table </w:t>
      </w:r>
      <w:r>
        <w:rPr>
          <w:rFonts w:eastAsia="MS Mincho;MS Mincho"/>
        </w:rPr>
        <w:t>B1.2.2.2-1</w:t>
      </w:r>
      <w:r>
        <w:rPr/>
        <w:t>: Uplink initiated dormant to active transition for unsynchronized UE (error free)</w:t>
      </w:r>
    </w:p>
    <w:tbl>
      <w:tblPr>
        <w:tblW w:w="9180" w:type="dxa"/>
        <w:jc w:val="left"/>
        <w:tblInd w:w="449" w:type="dxa"/>
        <w:tblLayout w:type="fixed"/>
        <w:tblCellMar>
          <w:top w:w="0" w:type="dxa"/>
          <w:left w:w="108" w:type="dxa"/>
          <w:bottom w:w="0" w:type="dxa"/>
          <w:right w:w="108" w:type="dxa"/>
        </w:tblCellMar>
      </w:tblPr>
      <w:tblGrid>
        <w:gridCol w:w="1250"/>
        <w:gridCol w:w="4245"/>
        <w:gridCol w:w="1276"/>
        <w:gridCol w:w="1134"/>
        <w:gridCol w:w="1275"/>
      </w:tblGrid>
      <w:tr>
        <w:trPr>
          <w:trHeight w:val="255" w:hRule="atLeast"/>
        </w:trPr>
        <w:tc>
          <w:tcPr>
            <w:tcW w:w="1250" w:type="dxa"/>
            <w:tcBorders>
              <w:top w:val="single" w:sz="8" w:space="0" w:color="000000"/>
              <w:left w:val="single" w:sz="8" w:space="0" w:color="000000"/>
              <w:bottom w:val="single" w:sz="8" w:space="0" w:color="000000"/>
              <w:right w:val="single" w:sz="8" w:space="0" w:color="000000"/>
            </w:tcBorders>
            <w:vAlign w:val="bottom"/>
          </w:tcPr>
          <w:p>
            <w:pPr>
              <w:pStyle w:val="TAH"/>
              <w:rPr/>
            </w:pPr>
            <w:r>
              <w:rPr/>
              <w:t>Component</w:t>
            </w:r>
          </w:p>
        </w:tc>
        <w:tc>
          <w:tcPr>
            <w:tcW w:w="4245" w:type="dxa"/>
            <w:tcBorders>
              <w:top w:val="single" w:sz="8" w:space="0" w:color="000000"/>
              <w:left w:val="single" w:sz="8" w:space="0" w:color="000000"/>
              <w:bottom w:val="single" w:sz="8" w:space="0" w:color="000000"/>
              <w:right w:val="single" w:sz="8" w:space="0" w:color="000000"/>
            </w:tcBorders>
            <w:vAlign w:val="bottom"/>
          </w:tcPr>
          <w:p>
            <w:pPr>
              <w:pStyle w:val="TAH"/>
              <w:rPr/>
            </w:pPr>
            <w:r>
              <w:rPr/>
              <w:t>Description</w:t>
            </w:r>
          </w:p>
        </w:tc>
        <w:tc>
          <w:tcPr>
            <w:tcW w:w="2410" w:type="dxa"/>
            <w:gridSpan w:val="2"/>
            <w:tcBorders>
              <w:top w:val="single" w:sz="8" w:space="0" w:color="000000"/>
              <w:left w:val="single" w:sz="8" w:space="0" w:color="000000"/>
              <w:bottom w:val="single" w:sz="8" w:space="0" w:color="000000"/>
              <w:right w:val="single" w:sz="8" w:space="0" w:color="000000"/>
            </w:tcBorders>
            <w:vAlign w:val="bottom"/>
          </w:tcPr>
          <w:p>
            <w:pPr>
              <w:pStyle w:val="TAH"/>
              <w:rPr>
                <w:lang w:val="de-DE"/>
              </w:rPr>
            </w:pPr>
            <w:r>
              <w:rPr>
                <w:lang w:val="de-DE"/>
              </w:rPr>
              <w:t>Minimum(ms)</w:t>
            </w:r>
          </w:p>
          <w:p>
            <w:pPr>
              <w:pStyle w:val="TAH"/>
              <w:rPr/>
            </w:pPr>
            <w:r>
              <w:rPr>
                <w:lang w:val="de-DE"/>
              </w:rPr>
              <w:t xml:space="preserve">PRACH in </w:t>
            </w:r>
            <w:r>
              <w:rPr>
                <w:lang w:val="de-DE"/>
              </w:rPr>
              <w:t>subframe#</w:t>
            </w:r>
            <w:r>
              <w:rPr>
                <w:lang w:val="de-DE"/>
              </w:rPr>
              <w:t>2/ #3/ #7/ #8</w:t>
            </w:r>
          </w:p>
        </w:tc>
        <w:tc>
          <w:tcPr>
            <w:tcW w:w="1275" w:type="dxa"/>
            <w:tcBorders>
              <w:top w:val="single" w:sz="8" w:space="0" w:color="000000"/>
              <w:left w:val="single" w:sz="8" w:space="0" w:color="000000"/>
              <w:bottom w:val="single" w:sz="8" w:space="0" w:color="000000"/>
              <w:right w:val="single" w:sz="8" w:space="0" w:color="000000"/>
            </w:tcBorders>
            <w:vAlign w:val="bottom"/>
          </w:tcPr>
          <w:p>
            <w:pPr>
              <w:pStyle w:val="TAH"/>
              <w:rPr/>
            </w:pPr>
            <w:r>
              <w:rPr/>
              <w:t>Average [ms]</w:t>
            </w:r>
          </w:p>
          <w:p>
            <w:pPr>
              <w:pStyle w:val="TAH"/>
              <w:rPr/>
            </w:pPr>
            <w:r>
              <w:rPr/>
              <w:t xml:space="preserve">PRACH in </w:t>
            </w:r>
            <w:r>
              <w:rPr/>
              <w:t>subframe#1</w:t>
            </w:r>
            <w:r>
              <w:rPr/>
              <w:t>/ #6</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vAlign w:val="bottom"/>
          </w:tcPr>
          <w:p>
            <w:pPr>
              <w:pStyle w:val="TAC"/>
              <w:snapToGrid w:val="false"/>
              <w:rPr/>
            </w:pPr>
            <w:r>
              <w:rPr/>
            </w:r>
          </w:p>
        </w:tc>
        <w:tc>
          <w:tcPr>
            <w:tcW w:w="4245" w:type="dxa"/>
            <w:tcBorders>
              <w:top w:val="single" w:sz="8" w:space="0" w:color="000000"/>
              <w:left w:val="single" w:sz="8" w:space="0" w:color="000000"/>
              <w:bottom w:val="single" w:sz="8" w:space="0" w:color="000000"/>
              <w:right w:val="single" w:sz="8" w:space="0" w:color="000000"/>
            </w:tcBorders>
            <w:vAlign w:val="bottom"/>
          </w:tcPr>
          <w:p>
            <w:pPr>
              <w:pStyle w:val="TAC"/>
              <w:snapToGrid w:val="false"/>
              <w:rPr/>
            </w:pPr>
            <w:r>
              <w:rPr/>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TAC"/>
              <w:rPr/>
            </w:pPr>
            <w:r>
              <w:rPr/>
              <w:t>Msg1 in subframe#2</w:t>
            </w:r>
            <w:r>
              <w:rPr/>
              <w:t xml:space="preserve"> or #7</w:t>
            </w:r>
          </w:p>
          <w:p>
            <w:pPr>
              <w:pStyle w:val="TAC"/>
              <w:rPr/>
            </w:pPr>
            <w:r>
              <w:rPr/>
              <w:t>(probability=0.8)</w:t>
            </w:r>
          </w:p>
        </w:tc>
        <w:tc>
          <w:tcPr>
            <w:tcW w:w="1134" w:type="dxa"/>
            <w:tcBorders>
              <w:top w:val="single" w:sz="8" w:space="0" w:color="000000"/>
              <w:left w:val="single" w:sz="8" w:space="0" w:color="000000"/>
              <w:bottom w:val="single" w:sz="8" w:space="0" w:color="000000"/>
              <w:right w:val="single" w:sz="8" w:space="0" w:color="000000"/>
            </w:tcBorders>
            <w:vAlign w:val="bottom"/>
          </w:tcPr>
          <w:p>
            <w:pPr>
              <w:pStyle w:val="TAC"/>
              <w:rPr/>
            </w:pPr>
            <w:r>
              <w:rPr/>
              <w:t>Msg1 in subframe#3</w:t>
            </w:r>
            <w:r>
              <w:rPr/>
              <w:t xml:space="preserve"> or #8</w:t>
            </w:r>
          </w:p>
          <w:p>
            <w:pPr>
              <w:pStyle w:val="TAC"/>
              <w:rPr/>
            </w:pPr>
            <w:r>
              <w:rPr/>
              <w:t>(probability=0.2)</w:t>
            </w:r>
          </w:p>
        </w:tc>
        <w:tc>
          <w:tcPr>
            <w:tcW w:w="1275" w:type="dxa"/>
            <w:tcBorders>
              <w:top w:val="single" w:sz="8" w:space="0" w:color="000000"/>
              <w:left w:val="single" w:sz="8" w:space="0" w:color="000000"/>
              <w:bottom w:val="single" w:sz="8" w:space="0" w:color="000000"/>
              <w:right w:val="single" w:sz="8" w:space="0" w:color="000000"/>
            </w:tcBorders>
            <w:vAlign w:val="bottom"/>
          </w:tcPr>
          <w:p>
            <w:pPr>
              <w:pStyle w:val="TAC"/>
              <w:rPr/>
            </w:pPr>
            <w:r>
              <w:rPr/>
              <w:t>Msg1 in subframe#1</w:t>
            </w:r>
            <w:r>
              <w:rPr/>
              <w:t xml:space="preserve"> or #6</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4245" w:type="dxa"/>
            <w:tcBorders>
              <w:top w:val="single" w:sz="8" w:space="0" w:color="000000"/>
              <w:left w:val="single" w:sz="8" w:space="0" w:color="000000"/>
              <w:bottom w:val="single" w:sz="8" w:space="0" w:color="000000"/>
              <w:right w:val="single" w:sz="8" w:space="0" w:color="000000"/>
            </w:tcBorders>
          </w:tcPr>
          <w:p>
            <w:pPr>
              <w:pStyle w:val="TAC"/>
              <w:rPr/>
            </w:pPr>
            <w:r>
              <w:rPr/>
              <w:t>Average delay due to RACH scheduling period</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2</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0.5</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2.5</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rPr/>
            </w:pPr>
            <w:r>
              <w:rPr/>
              <w:t>2</w:t>
            </w:r>
          </w:p>
        </w:tc>
        <w:tc>
          <w:tcPr>
            <w:tcW w:w="4245" w:type="dxa"/>
            <w:tcBorders>
              <w:top w:val="single" w:sz="8" w:space="0" w:color="000000"/>
              <w:left w:val="single" w:sz="8" w:space="0" w:color="000000"/>
              <w:bottom w:val="single" w:sz="8" w:space="0" w:color="000000"/>
              <w:right w:val="single" w:sz="8" w:space="0" w:color="000000"/>
            </w:tcBorders>
          </w:tcPr>
          <w:p>
            <w:pPr>
              <w:pStyle w:val="TAC"/>
              <w:rPr/>
            </w:pPr>
            <w:r>
              <w:rPr/>
              <w:t>RACH Preamble</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1</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rPr/>
            </w:pPr>
            <w:r>
              <w:rPr/>
              <w:t>3</w:t>
            </w:r>
          </w:p>
        </w:tc>
        <w:tc>
          <w:tcPr>
            <w:tcW w:w="4245" w:type="dxa"/>
            <w:tcBorders>
              <w:top w:val="single" w:sz="8" w:space="0" w:color="000000"/>
              <w:left w:val="single" w:sz="8" w:space="0" w:color="000000"/>
              <w:bottom w:val="single" w:sz="8" w:space="0" w:color="000000"/>
              <w:right w:val="single" w:sz="8" w:space="0" w:color="000000"/>
            </w:tcBorders>
          </w:tcPr>
          <w:p>
            <w:pPr>
              <w:pStyle w:val="TAC"/>
              <w:rPr/>
            </w:pPr>
            <w:r>
              <w:rPr/>
              <w:t>Preamble detection and transmission of RA response (Time between the end of RACH transmission and UE's reception of scheduling grant and timing adj.)</w:t>
            </w:r>
            <w:r>
              <w:rPr/>
              <w:t xml:space="preserve"> + delay for nearest DL subframe</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3</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3</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5</w:t>
            </w:r>
          </w:p>
        </w:tc>
      </w:tr>
      <w:tr>
        <w:trPr>
          <w:trHeight w:val="49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rPr/>
            </w:pPr>
            <w:r>
              <w:rPr/>
              <w:t>4</w:t>
            </w:r>
          </w:p>
        </w:tc>
        <w:tc>
          <w:tcPr>
            <w:tcW w:w="4245" w:type="dxa"/>
            <w:tcBorders>
              <w:top w:val="single" w:sz="8" w:space="0" w:color="000000"/>
              <w:left w:val="single" w:sz="8" w:space="0" w:color="000000"/>
              <w:bottom w:val="single" w:sz="8" w:space="0" w:color="000000"/>
              <w:right w:val="single" w:sz="8" w:space="0" w:color="000000"/>
            </w:tcBorders>
          </w:tcPr>
          <w:p>
            <w:pPr>
              <w:pStyle w:val="TAC"/>
              <w:rPr/>
            </w:pPr>
            <w:r>
              <w:rPr/>
              <w:t>UE Processing Delay (decoding of scheduling grant and timing alignment + L1 encoding of UL data)</w:t>
            </w:r>
            <w:r>
              <w:rPr/>
              <w:t xml:space="preserve"> + delay for nearest UL subframe</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6</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5</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5</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rPr/>
            </w:pPr>
            <w:r>
              <w:rPr/>
              <w:t>5</w:t>
            </w:r>
          </w:p>
        </w:tc>
        <w:tc>
          <w:tcPr>
            <w:tcW w:w="4245" w:type="dxa"/>
            <w:tcBorders>
              <w:top w:val="single" w:sz="8" w:space="0" w:color="000000"/>
              <w:left w:val="single" w:sz="8" w:space="0" w:color="000000"/>
              <w:bottom w:val="single" w:sz="8" w:space="0" w:color="000000"/>
              <w:right w:val="single" w:sz="8" w:space="0" w:color="000000"/>
            </w:tcBorders>
          </w:tcPr>
          <w:p>
            <w:pPr>
              <w:pStyle w:val="TAC"/>
              <w:rPr/>
            </w:pPr>
            <w:r>
              <w:rPr/>
              <w:t>Transmission of UL data</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1</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snapToGrid w:val="false"/>
              <w:rPr/>
            </w:pPr>
            <w:r>
              <w:rPr/>
            </w:r>
          </w:p>
        </w:tc>
        <w:tc>
          <w:tcPr>
            <w:tcW w:w="4245" w:type="dxa"/>
            <w:tcBorders>
              <w:top w:val="single" w:sz="8" w:space="0" w:color="000000"/>
              <w:left w:val="single" w:sz="8" w:space="0" w:color="000000"/>
              <w:bottom w:val="single" w:sz="8" w:space="0" w:color="000000"/>
              <w:right w:val="single" w:sz="8" w:space="0" w:color="000000"/>
            </w:tcBorders>
          </w:tcPr>
          <w:p>
            <w:pPr>
              <w:pStyle w:val="TAC"/>
              <w:rPr/>
            </w:pPr>
            <w:r>
              <w:rPr/>
              <w:t>Total delay</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1</w:t>
            </w:r>
            <w:r>
              <w:rPr/>
              <w:t>3</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1</w:t>
            </w:r>
            <w:r>
              <w:rPr/>
              <w:t>0.</w:t>
            </w:r>
            <w:r>
              <w:rPr/>
              <w:t>5</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14.5</w:t>
            </w:r>
          </w:p>
        </w:tc>
      </w:tr>
      <w:tr>
        <w:trPr>
          <w:trHeight w:val="255" w:hRule="atLeast"/>
        </w:trPr>
        <w:tc>
          <w:tcPr>
            <w:tcW w:w="1250" w:type="dxa"/>
            <w:tcBorders>
              <w:top w:val="single" w:sz="8" w:space="0" w:color="000000"/>
              <w:left w:val="single" w:sz="8" w:space="0" w:color="000000"/>
              <w:bottom w:val="single" w:sz="8" w:space="0" w:color="000000"/>
              <w:right w:val="single" w:sz="8" w:space="0" w:color="000000"/>
            </w:tcBorders>
          </w:tcPr>
          <w:p>
            <w:pPr>
              <w:pStyle w:val="TAC"/>
              <w:snapToGrid w:val="false"/>
              <w:rPr/>
            </w:pPr>
            <w:r>
              <w:rPr/>
            </w:r>
          </w:p>
        </w:tc>
        <w:tc>
          <w:tcPr>
            <w:tcW w:w="4245" w:type="dxa"/>
            <w:tcBorders>
              <w:top w:val="single" w:sz="8" w:space="0" w:color="000000"/>
              <w:left w:val="single" w:sz="8" w:space="0" w:color="000000"/>
              <w:bottom w:val="single" w:sz="8" w:space="0" w:color="000000"/>
              <w:right w:val="single" w:sz="8" w:space="0" w:color="000000"/>
            </w:tcBorders>
          </w:tcPr>
          <w:p>
            <w:pPr>
              <w:pStyle w:val="TAC"/>
              <w:rPr/>
            </w:pPr>
            <w:r>
              <w:rPr/>
              <w:t>Averaged Total delay [ms] (considering the probability of Msg1 transmission location)</w:t>
            </w:r>
          </w:p>
        </w:tc>
        <w:tc>
          <w:tcPr>
            <w:tcW w:w="2410" w:type="dxa"/>
            <w:gridSpan w:val="2"/>
            <w:tcBorders>
              <w:top w:val="single" w:sz="8" w:space="0" w:color="000000"/>
              <w:left w:val="single" w:sz="8" w:space="0" w:color="000000"/>
              <w:bottom w:val="single" w:sz="8" w:space="0" w:color="000000"/>
              <w:right w:val="single" w:sz="8" w:space="0" w:color="000000"/>
            </w:tcBorders>
          </w:tcPr>
          <w:p>
            <w:pPr>
              <w:pStyle w:val="TAC"/>
              <w:rPr/>
            </w:pPr>
            <w:r>
              <w:rPr/>
              <w:t>12.5</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N/A</w:t>
            </w:r>
          </w:p>
        </w:tc>
      </w:tr>
    </w:tbl>
    <w:p>
      <w:pPr>
        <w:pStyle w:val="Normal"/>
        <w:rPr/>
      </w:pPr>
      <w:r>
        <w:rPr/>
      </w:r>
    </w:p>
    <w:p>
      <w:pPr>
        <w:pStyle w:val="Heading4"/>
        <w:ind w:left="1418" w:hanging="1418"/>
        <w:rPr/>
      </w:pPr>
      <w:bookmarkStart w:id="162" w:name="__RefHeading___Toc478248209"/>
      <w:bookmarkEnd w:id="162"/>
      <w:r>
        <w:rPr>
          <w:rFonts w:eastAsia="MS Mincho;MS Mincho"/>
        </w:rPr>
        <w:t>B</w:t>
      </w:r>
      <w:r>
        <w:rPr/>
        <w:t>.</w:t>
      </w:r>
      <w:r>
        <w:rPr>
          <w:rFonts w:eastAsia="MS Mincho;MS Mincho"/>
        </w:rPr>
        <w:t>1</w:t>
      </w:r>
      <w:r>
        <w:rPr/>
        <w:t>.2.</w:t>
      </w:r>
      <w:r>
        <w:rPr/>
        <w:t>2</w:t>
      </w:r>
      <w:r>
        <w:rPr/>
        <w:t>.</w:t>
      </w:r>
      <w:r>
        <w:rPr/>
        <w:t>3</w:t>
      </w:r>
      <w:r>
        <w:rPr/>
        <w:tab/>
        <w:t>Downlink initiated transition, synchronized</w:t>
      </w:r>
    </w:p>
    <w:p>
      <w:pPr>
        <w:pStyle w:val="Normal"/>
        <w:rPr/>
      </w:pPr>
      <w:r>
        <w:rPr/>
        <w:t>A UE with uplink synchronization monitors PDCCH during the on-duration time of the DRX cycle, and there is thus no additional delay component apart from the DRX cycle when compared to the case of the uplink initiated for a synchronized UE.</w:t>
      </w:r>
    </w:p>
    <w:p>
      <w:pPr>
        <w:pStyle w:val="Heading4"/>
        <w:ind w:left="1418" w:hanging="1418"/>
        <w:rPr/>
      </w:pPr>
      <w:bookmarkStart w:id="163" w:name="__RefHeading___Toc478248210"/>
      <w:bookmarkEnd w:id="163"/>
      <w:r>
        <w:rPr>
          <w:rFonts w:eastAsia="MS Mincho;MS Mincho"/>
        </w:rPr>
        <w:t>B</w:t>
      </w:r>
      <w:r>
        <w:rPr/>
        <w:t>.</w:t>
      </w:r>
      <w:r>
        <w:rPr>
          <w:rFonts w:eastAsia="MS Mincho;MS Mincho"/>
        </w:rPr>
        <w:t>1</w:t>
      </w:r>
      <w:r>
        <w:rPr/>
        <w:t>.2.</w:t>
      </w:r>
      <w:r>
        <w:rPr/>
        <w:t>2</w:t>
      </w:r>
      <w:r>
        <w:rPr/>
        <w:t>.</w:t>
      </w:r>
      <w:r>
        <w:rPr/>
        <w:t>4</w:t>
      </w:r>
      <w:r>
        <w:rPr/>
        <w:tab/>
        <w:t>Downlink initiated transition, unsynchronized</w:t>
      </w:r>
    </w:p>
    <w:p>
      <w:pPr>
        <w:pStyle w:val="Normal"/>
        <w:rPr/>
      </w:pPr>
      <w:r>
        <w:rPr/>
        <w:t xml:space="preserve">Tables </w:t>
      </w:r>
      <w:r>
        <w:rPr>
          <w:rFonts w:eastAsia="MS Mincho;MS Mincho"/>
        </w:rPr>
        <w:t>B</w:t>
      </w:r>
      <w:r>
        <w:rPr/>
        <w:t>.</w:t>
      </w:r>
      <w:r>
        <w:rPr>
          <w:rFonts w:eastAsia="MS Mincho;MS Mincho"/>
        </w:rPr>
        <w:t>1.2.2.4-1</w:t>
      </w:r>
      <w:r>
        <w:rPr/>
        <w:t xml:space="preserve">a and </w:t>
      </w:r>
      <w:r>
        <w:rPr>
          <w:rFonts w:eastAsia="MS Mincho;MS Mincho"/>
        </w:rPr>
        <w:t>B.1.2.2.4-1</w:t>
      </w:r>
      <w:r>
        <w:rPr/>
        <w:t xml:space="preserve">b provide a timing analysis, assuming </w:t>
      </w:r>
      <w:r>
        <w:rPr/>
        <w:t>T</w:t>
      </w:r>
      <w:r>
        <w:rPr/>
        <w:t>DD frame structure</w:t>
      </w:r>
      <w:r>
        <w:rPr/>
        <w:t xml:space="preserve"> (UL/DL configuration#1)</w:t>
      </w:r>
      <w:r>
        <w:rPr/>
        <w:t>, of the downlink state transition for a UE without uplink synchronization. For the downlink initiated transition, a dedicated preamble is assumed and no contention resolution is needed. The analysis illustrates that the downlink transition from dormant to active for an unsynchronized UE can be achieved within a minimum of 16.5ms, with 3ms msg2 window and maximum PRACH density in time domain (e.g. PRACH configuration Index=12).</w:t>
      </w:r>
    </w:p>
    <w:p>
      <w:pPr>
        <w:pStyle w:val="TH"/>
        <w:rPr/>
      </w:pPr>
      <w:r>
        <w:rPr/>
        <w:t xml:space="preserve">Table </w:t>
      </w:r>
      <w:r>
        <w:rPr>
          <w:rFonts w:eastAsia="MS Mincho;MS Mincho"/>
        </w:rPr>
        <w:t>B.1.2.2.4-1</w:t>
      </w:r>
      <w:r>
        <w:rPr/>
        <w:t>a: Downlink initiated dormant to active transition (error free)</w:t>
      </w:r>
    </w:p>
    <w:tbl>
      <w:tblPr>
        <w:tblW w:w="9213" w:type="dxa"/>
        <w:jc w:val="left"/>
        <w:tblInd w:w="416" w:type="dxa"/>
        <w:tblLayout w:type="fixed"/>
        <w:tblCellMar>
          <w:top w:w="0" w:type="dxa"/>
          <w:left w:w="108" w:type="dxa"/>
          <w:bottom w:w="0" w:type="dxa"/>
          <w:right w:w="108" w:type="dxa"/>
        </w:tblCellMar>
      </w:tblPr>
      <w:tblGrid>
        <w:gridCol w:w="1275"/>
        <w:gridCol w:w="4253"/>
        <w:gridCol w:w="1276"/>
        <w:gridCol w:w="1134"/>
        <w:gridCol w:w="1275"/>
      </w:tblGrid>
      <w:tr>
        <w:trPr>
          <w:trHeight w:val="255" w:hRule="atLeast"/>
        </w:trPr>
        <w:tc>
          <w:tcPr>
            <w:tcW w:w="1275" w:type="dxa"/>
            <w:tcBorders>
              <w:top w:val="single" w:sz="8" w:space="0" w:color="000000"/>
              <w:left w:val="single" w:sz="8" w:space="0" w:color="000000"/>
              <w:bottom w:val="single" w:sz="8" w:space="0" w:color="000000"/>
              <w:right w:val="single" w:sz="8" w:space="0" w:color="000000"/>
            </w:tcBorders>
            <w:vAlign w:val="bottom"/>
          </w:tcPr>
          <w:p>
            <w:pPr>
              <w:pStyle w:val="TAH"/>
              <w:rPr/>
            </w:pPr>
            <w:r>
              <w:rPr/>
              <w:t>Component</w:t>
            </w:r>
          </w:p>
        </w:tc>
        <w:tc>
          <w:tcPr>
            <w:tcW w:w="4253" w:type="dxa"/>
            <w:tcBorders>
              <w:top w:val="single" w:sz="8" w:space="0" w:color="000000"/>
              <w:left w:val="single" w:sz="8" w:space="0" w:color="000000"/>
              <w:bottom w:val="single" w:sz="8" w:space="0" w:color="000000"/>
              <w:right w:val="single" w:sz="8" w:space="0" w:color="000000"/>
            </w:tcBorders>
            <w:vAlign w:val="bottom"/>
          </w:tcPr>
          <w:p>
            <w:pPr>
              <w:pStyle w:val="TAH"/>
              <w:rPr/>
            </w:pPr>
            <w:r>
              <w:rPr/>
              <w:t>Description</w:t>
            </w:r>
          </w:p>
        </w:tc>
        <w:tc>
          <w:tcPr>
            <w:tcW w:w="3685" w:type="dxa"/>
            <w:gridSpan w:val="3"/>
            <w:tcBorders>
              <w:top w:val="single" w:sz="8" w:space="0" w:color="000000"/>
              <w:left w:val="single" w:sz="8" w:space="0" w:color="000000"/>
              <w:bottom w:val="single" w:sz="8" w:space="0" w:color="000000"/>
              <w:right w:val="single" w:sz="8" w:space="0" w:color="000000"/>
            </w:tcBorders>
            <w:vAlign w:val="bottom"/>
          </w:tcPr>
          <w:p>
            <w:pPr>
              <w:pStyle w:val="TAH"/>
              <w:rPr>
                <w:lang w:val="de-DE"/>
              </w:rPr>
            </w:pPr>
            <w:r>
              <w:rPr>
                <w:lang w:val="de-DE"/>
              </w:rPr>
              <w:t>Minimum(ms)</w:t>
            </w:r>
          </w:p>
          <w:p>
            <w:pPr>
              <w:pStyle w:val="TAH"/>
              <w:rPr/>
            </w:pPr>
            <w:r>
              <w:rPr>
                <w:lang w:val="de-DE"/>
              </w:rPr>
              <w:t xml:space="preserve">PRACH in </w:t>
            </w:r>
            <w:r>
              <w:rPr>
                <w:lang w:val="de-DE"/>
              </w:rPr>
              <w:t>subframe#</w:t>
            </w:r>
            <w:r>
              <w:rPr>
                <w:lang w:val="de-DE"/>
              </w:rPr>
              <w:t>2/ #3/ #7/ #8</w:t>
            </w:r>
          </w:p>
        </w:tc>
      </w:tr>
      <w:tr>
        <w:trPr>
          <w:trHeight w:val="255" w:hRule="atLeast"/>
        </w:trPr>
        <w:tc>
          <w:tcPr>
            <w:tcW w:w="1275" w:type="dxa"/>
            <w:tcBorders>
              <w:top w:val="single" w:sz="8" w:space="0" w:color="000000"/>
              <w:left w:val="single" w:sz="8" w:space="0" w:color="000000"/>
              <w:bottom w:val="single" w:sz="8" w:space="0" w:color="000000"/>
              <w:right w:val="single" w:sz="8" w:space="0" w:color="000000"/>
            </w:tcBorders>
            <w:vAlign w:val="bottom"/>
          </w:tcPr>
          <w:p>
            <w:pPr>
              <w:pStyle w:val="TAC"/>
              <w:snapToGrid w:val="false"/>
              <w:rPr>
                <w:lang w:val="de-DE"/>
              </w:rPr>
            </w:pPr>
            <w:r>
              <w:rPr>
                <w:lang w:val="de-DE"/>
              </w:rPr>
            </w:r>
          </w:p>
        </w:tc>
        <w:tc>
          <w:tcPr>
            <w:tcW w:w="4253" w:type="dxa"/>
            <w:tcBorders>
              <w:top w:val="single" w:sz="8" w:space="0" w:color="000000"/>
              <w:left w:val="single" w:sz="8" w:space="0" w:color="000000"/>
              <w:bottom w:val="single" w:sz="8" w:space="0" w:color="000000"/>
              <w:right w:val="single" w:sz="8" w:space="0" w:color="000000"/>
            </w:tcBorders>
            <w:vAlign w:val="bottom"/>
          </w:tcPr>
          <w:p>
            <w:pPr>
              <w:pStyle w:val="TAC"/>
              <w:snapToGrid w:val="false"/>
              <w:rPr>
                <w:lang w:val="de-DE"/>
              </w:rPr>
            </w:pPr>
            <w:r>
              <w:rPr>
                <w:lang w:val="de-DE"/>
              </w:rPr>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TAC"/>
              <w:rPr/>
            </w:pPr>
            <w:r>
              <w:rPr/>
              <w:t>PDCCH</w:t>
            </w:r>
            <w:r>
              <w:rPr/>
              <w:t xml:space="preserve"> in subframe#</w:t>
            </w:r>
            <w:r>
              <w:rPr/>
              <w:t>0 or #5</w:t>
            </w:r>
          </w:p>
          <w:p>
            <w:pPr>
              <w:pStyle w:val="TAC"/>
              <w:rPr/>
            </w:pPr>
            <w:r>
              <w:rPr/>
              <w:t>(probability=0.2)</w:t>
            </w:r>
          </w:p>
        </w:tc>
        <w:tc>
          <w:tcPr>
            <w:tcW w:w="1134" w:type="dxa"/>
            <w:tcBorders>
              <w:top w:val="single" w:sz="8" w:space="0" w:color="000000"/>
              <w:left w:val="single" w:sz="8" w:space="0" w:color="000000"/>
              <w:bottom w:val="single" w:sz="8" w:space="0" w:color="000000"/>
              <w:right w:val="single" w:sz="8" w:space="0" w:color="000000"/>
            </w:tcBorders>
            <w:vAlign w:val="bottom"/>
          </w:tcPr>
          <w:p>
            <w:pPr>
              <w:pStyle w:val="TAC"/>
              <w:rPr/>
            </w:pPr>
            <w:r>
              <w:rPr/>
              <w:t>PDCCH</w:t>
            </w:r>
            <w:r>
              <w:rPr/>
              <w:t xml:space="preserve"> in subframe#1</w:t>
            </w:r>
            <w:r>
              <w:rPr/>
              <w:t xml:space="preserve"> or #6</w:t>
            </w:r>
          </w:p>
          <w:p>
            <w:pPr>
              <w:pStyle w:val="TAC"/>
              <w:rPr/>
            </w:pPr>
            <w:r>
              <w:rPr/>
              <w:t>(probability=0.2)</w:t>
            </w:r>
          </w:p>
        </w:tc>
        <w:tc>
          <w:tcPr>
            <w:tcW w:w="1275" w:type="dxa"/>
            <w:tcBorders>
              <w:top w:val="single" w:sz="8" w:space="0" w:color="000000"/>
              <w:left w:val="single" w:sz="8" w:space="0" w:color="000000"/>
              <w:bottom w:val="single" w:sz="8" w:space="0" w:color="000000"/>
              <w:right w:val="single" w:sz="8" w:space="0" w:color="000000"/>
            </w:tcBorders>
            <w:vAlign w:val="bottom"/>
          </w:tcPr>
          <w:p>
            <w:pPr>
              <w:pStyle w:val="TAC"/>
              <w:rPr/>
            </w:pPr>
            <w:r>
              <w:rPr/>
              <w:t>PDCCH</w:t>
            </w:r>
            <w:r>
              <w:rPr/>
              <w:t xml:space="preserve"> in subframe#</w:t>
            </w:r>
            <w:r>
              <w:rPr/>
              <w:t>4 or #9</w:t>
            </w:r>
          </w:p>
          <w:p>
            <w:pPr>
              <w:pStyle w:val="TAC"/>
              <w:rPr/>
            </w:pPr>
            <w:r>
              <w:rPr/>
              <w:t>(probability=0.6)</w:t>
            </w:r>
          </w:p>
        </w:tc>
      </w:tr>
      <w:tr>
        <w:trPr>
          <w:trHeight w:val="255" w:hRule="atLeast"/>
        </w:trPr>
        <w:tc>
          <w:tcPr>
            <w:tcW w:w="1275"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Average delay due to PDCCH transmission</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0.5</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0.5</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1.5</w:t>
            </w:r>
          </w:p>
        </w:tc>
      </w:tr>
      <w:tr>
        <w:trPr>
          <w:trHeight w:val="255" w:hRule="atLeast"/>
        </w:trPr>
        <w:tc>
          <w:tcPr>
            <w:tcW w:w="1275" w:type="dxa"/>
            <w:tcBorders>
              <w:top w:val="single" w:sz="8" w:space="0" w:color="000000"/>
              <w:left w:val="single" w:sz="8" w:space="0" w:color="000000"/>
              <w:bottom w:val="single" w:sz="8" w:space="0" w:color="000000"/>
              <w:right w:val="single" w:sz="8" w:space="0" w:color="000000"/>
            </w:tcBorders>
          </w:tcPr>
          <w:p>
            <w:pPr>
              <w:pStyle w:val="TAC"/>
              <w:rPr/>
            </w:pPr>
            <w:r>
              <w:rPr/>
              <w:t>2</w:t>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UE receives dedicated preamble on PDCCH and prepares UL Tx</w:t>
            </w:r>
            <w:r>
              <w:rPr/>
              <w:t xml:space="preserve">+ delay for nearest </w:t>
            </w:r>
            <w:r>
              <w:rPr/>
              <w:t>PRACH</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7</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6</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8</w:t>
            </w:r>
          </w:p>
        </w:tc>
      </w:tr>
      <w:tr>
        <w:trPr>
          <w:trHeight w:val="255" w:hRule="atLeast"/>
        </w:trPr>
        <w:tc>
          <w:tcPr>
            <w:tcW w:w="1275" w:type="dxa"/>
            <w:tcBorders>
              <w:top w:val="single" w:sz="8" w:space="0" w:color="000000"/>
              <w:left w:val="single" w:sz="8" w:space="0" w:color="000000"/>
              <w:bottom w:val="single" w:sz="8" w:space="0" w:color="000000"/>
              <w:right w:val="single" w:sz="8" w:space="0" w:color="000000"/>
            </w:tcBorders>
          </w:tcPr>
          <w:p>
            <w:pPr>
              <w:pStyle w:val="TAC"/>
              <w:rPr/>
            </w:pPr>
            <w:r>
              <w:rPr/>
              <w:t>3</w:t>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RACH Preamble</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1</w:t>
            </w:r>
          </w:p>
        </w:tc>
      </w:tr>
      <w:tr>
        <w:trPr>
          <w:trHeight w:val="255" w:hRule="atLeast"/>
        </w:trPr>
        <w:tc>
          <w:tcPr>
            <w:tcW w:w="1275" w:type="dxa"/>
            <w:tcBorders>
              <w:top w:val="single" w:sz="8" w:space="0" w:color="000000"/>
              <w:left w:val="single" w:sz="8" w:space="0" w:color="000000"/>
              <w:bottom w:val="single" w:sz="8" w:space="0" w:color="000000"/>
              <w:right w:val="single" w:sz="8" w:space="0" w:color="000000"/>
            </w:tcBorders>
          </w:tcPr>
          <w:p>
            <w:pPr>
              <w:pStyle w:val="TAC"/>
              <w:rPr/>
            </w:pPr>
            <w:r>
              <w:rPr/>
              <w:t>4</w:t>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Preamble detection and transmission of RA response (Time between the end RACH transmission and UE's reception of the timing adjustment)</w:t>
            </w:r>
            <w:r>
              <w:rPr/>
              <w:t xml:space="preserve"> + delay for nearest DL subframe</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3</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3</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3</w:t>
            </w:r>
          </w:p>
        </w:tc>
      </w:tr>
      <w:tr>
        <w:trPr>
          <w:trHeight w:val="495" w:hRule="atLeast"/>
        </w:trPr>
        <w:tc>
          <w:tcPr>
            <w:tcW w:w="1275" w:type="dxa"/>
            <w:tcBorders>
              <w:top w:val="single" w:sz="8" w:space="0" w:color="000000"/>
              <w:left w:val="single" w:sz="8" w:space="0" w:color="000000"/>
              <w:bottom w:val="single" w:sz="8" w:space="0" w:color="000000"/>
              <w:right w:val="single" w:sz="8" w:space="0" w:color="000000"/>
            </w:tcBorders>
          </w:tcPr>
          <w:p>
            <w:pPr>
              <w:pStyle w:val="TAC"/>
              <w:rPr/>
            </w:pPr>
            <w:r>
              <w:rPr/>
              <w:t>5</w:t>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Node B needs to wait 2 subframes before DL Tx to allow UE to adapt UL response according to the time alignment</w:t>
            </w:r>
            <w:r>
              <w:rPr/>
              <w:t>+ delay for nearest DL subframe</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3</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3</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3</w:t>
            </w:r>
          </w:p>
        </w:tc>
      </w:tr>
      <w:tr>
        <w:trPr>
          <w:trHeight w:val="255" w:hRule="atLeast"/>
        </w:trPr>
        <w:tc>
          <w:tcPr>
            <w:tcW w:w="1275" w:type="dxa"/>
            <w:tcBorders>
              <w:top w:val="single" w:sz="8" w:space="0" w:color="000000"/>
              <w:left w:val="single" w:sz="8" w:space="0" w:color="000000"/>
              <w:bottom w:val="single" w:sz="8" w:space="0" w:color="000000"/>
              <w:right w:val="single" w:sz="8" w:space="0" w:color="000000"/>
            </w:tcBorders>
          </w:tcPr>
          <w:p>
            <w:pPr>
              <w:pStyle w:val="TAC"/>
              <w:rPr/>
            </w:pPr>
            <w:r>
              <w:rPr/>
              <w:t>6</w:t>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Transmission of DL data</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1</w:t>
            </w:r>
          </w:p>
        </w:tc>
      </w:tr>
      <w:tr>
        <w:trPr>
          <w:trHeight w:val="255" w:hRule="atLeast"/>
        </w:trPr>
        <w:tc>
          <w:tcPr>
            <w:tcW w:w="1275" w:type="dxa"/>
            <w:tcBorders>
              <w:top w:val="single" w:sz="8" w:space="0" w:color="000000"/>
              <w:left w:val="single" w:sz="8" w:space="0" w:color="000000"/>
              <w:bottom w:val="single" w:sz="8" w:space="0" w:color="000000"/>
              <w:right w:val="single" w:sz="8" w:space="0" w:color="000000"/>
            </w:tcBorders>
          </w:tcPr>
          <w:p>
            <w:pPr>
              <w:pStyle w:val="TAC"/>
              <w:snapToGrid w:val="false"/>
              <w:rPr/>
            </w:pPr>
            <w:r>
              <w:rPr/>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Total delay [ms]</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TAC"/>
              <w:rPr/>
            </w:pPr>
            <w:r>
              <w:rPr/>
              <w:t>15.5</w:t>
            </w:r>
          </w:p>
        </w:tc>
        <w:tc>
          <w:tcPr>
            <w:tcW w:w="1134" w:type="dxa"/>
            <w:tcBorders>
              <w:top w:val="single" w:sz="8" w:space="0" w:color="000000"/>
              <w:left w:val="single" w:sz="8" w:space="0" w:color="000000"/>
              <w:bottom w:val="single" w:sz="8" w:space="0" w:color="000000"/>
              <w:right w:val="single" w:sz="8" w:space="0" w:color="000000"/>
            </w:tcBorders>
            <w:vAlign w:val="bottom"/>
          </w:tcPr>
          <w:p>
            <w:pPr>
              <w:pStyle w:val="TAC"/>
              <w:rPr/>
            </w:pPr>
            <w:r>
              <w:rPr/>
              <w:t>14.5</w:t>
            </w:r>
          </w:p>
        </w:tc>
        <w:tc>
          <w:tcPr>
            <w:tcW w:w="1275" w:type="dxa"/>
            <w:tcBorders>
              <w:top w:val="single" w:sz="8" w:space="0" w:color="000000"/>
              <w:left w:val="single" w:sz="8" w:space="0" w:color="000000"/>
              <w:bottom w:val="single" w:sz="8" w:space="0" w:color="000000"/>
              <w:right w:val="single" w:sz="8" w:space="0" w:color="000000"/>
            </w:tcBorders>
            <w:vAlign w:val="bottom"/>
          </w:tcPr>
          <w:p>
            <w:pPr>
              <w:pStyle w:val="TAC"/>
              <w:rPr/>
            </w:pPr>
            <w:r>
              <w:rPr/>
              <w:t>17.5</w:t>
            </w:r>
          </w:p>
        </w:tc>
      </w:tr>
      <w:tr>
        <w:trPr>
          <w:trHeight w:val="255" w:hRule="atLeast"/>
        </w:trPr>
        <w:tc>
          <w:tcPr>
            <w:tcW w:w="1275" w:type="dxa"/>
            <w:tcBorders>
              <w:top w:val="single" w:sz="8" w:space="0" w:color="000000"/>
              <w:left w:val="single" w:sz="8" w:space="0" w:color="000000"/>
              <w:bottom w:val="single" w:sz="8" w:space="0" w:color="000000"/>
              <w:right w:val="single" w:sz="8" w:space="0" w:color="000000"/>
            </w:tcBorders>
          </w:tcPr>
          <w:p>
            <w:pPr>
              <w:pStyle w:val="TAC"/>
              <w:snapToGrid w:val="false"/>
              <w:rPr/>
            </w:pPr>
            <w:r>
              <w:rPr/>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Averaged Total delay [ms] (considering the probability of PDCCH transmission location)</w:t>
            </w:r>
          </w:p>
        </w:tc>
        <w:tc>
          <w:tcPr>
            <w:tcW w:w="3685" w:type="dxa"/>
            <w:gridSpan w:val="3"/>
            <w:tcBorders>
              <w:top w:val="single" w:sz="8" w:space="0" w:color="000000"/>
              <w:left w:val="single" w:sz="8" w:space="0" w:color="000000"/>
              <w:bottom w:val="single" w:sz="8" w:space="0" w:color="000000"/>
              <w:right w:val="single" w:sz="8" w:space="0" w:color="000000"/>
            </w:tcBorders>
          </w:tcPr>
          <w:p>
            <w:pPr>
              <w:pStyle w:val="TAC"/>
              <w:rPr/>
            </w:pPr>
            <w:r>
              <w:rPr/>
              <w:t>16.5</w:t>
            </w:r>
          </w:p>
        </w:tc>
      </w:tr>
    </w:tbl>
    <w:p>
      <w:pPr>
        <w:pStyle w:val="Normal"/>
        <w:rPr/>
      </w:pPr>
      <w:r>
        <w:rPr/>
      </w:r>
    </w:p>
    <w:p>
      <w:pPr>
        <w:pStyle w:val="TH"/>
        <w:rPr/>
      </w:pPr>
      <w:r>
        <w:rPr/>
        <w:t xml:space="preserve">Table </w:t>
      </w:r>
      <w:r>
        <w:rPr>
          <w:rFonts w:eastAsia="MS Mincho;MS Mincho"/>
        </w:rPr>
        <w:t>B.</w:t>
      </w:r>
      <w:r>
        <w:rPr/>
        <w:t>1</w:t>
      </w:r>
      <w:r>
        <w:rPr>
          <w:rFonts w:eastAsia="MS Mincho;MS Mincho"/>
        </w:rPr>
        <w:t>.2</w:t>
      </w:r>
      <w:r>
        <w:rPr/>
        <w:t>.</w:t>
      </w:r>
      <w:r>
        <w:rPr>
          <w:rFonts w:eastAsia="MS Mincho;MS Mincho"/>
        </w:rPr>
        <w:t>2.4-1</w:t>
      </w:r>
      <w:r>
        <w:rPr/>
        <w:t>b: Downlink initiated dormant to active transition (error free)</w:t>
      </w:r>
    </w:p>
    <w:tbl>
      <w:tblPr>
        <w:tblW w:w="9174" w:type="dxa"/>
        <w:jc w:val="left"/>
        <w:tblInd w:w="455" w:type="dxa"/>
        <w:tblLayout w:type="fixed"/>
        <w:tblCellMar>
          <w:top w:w="0" w:type="dxa"/>
          <w:left w:w="108" w:type="dxa"/>
          <w:bottom w:w="0" w:type="dxa"/>
          <w:right w:w="108" w:type="dxa"/>
        </w:tblCellMar>
      </w:tblPr>
      <w:tblGrid>
        <w:gridCol w:w="1236"/>
        <w:gridCol w:w="4253"/>
        <w:gridCol w:w="1276"/>
        <w:gridCol w:w="1134"/>
        <w:gridCol w:w="1275"/>
      </w:tblGrid>
      <w:tr>
        <w:trPr>
          <w:trHeight w:val="255" w:hRule="atLeast"/>
        </w:trPr>
        <w:tc>
          <w:tcPr>
            <w:tcW w:w="1236" w:type="dxa"/>
            <w:tcBorders>
              <w:top w:val="single" w:sz="8" w:space="0" w:color="000000"/>
              <w:left w:val="single" w:sz="8" w:space="0" w:color="000000"/>
              <w:bottom w:val="single" w:sz="8" w:space="0" w:color="000000"/>
              <w:right w:val="single" w:sz="8" w:space="0" w:color="000000"/>
            </w:tcBorders>
            <w:vAlign w:val="bottom"/>
          </w:tcPr>
          <w:p>
            <w:pPr>
              <w:pStyle w:val="TAH"/>
              <w:rPr/>
            </w:pPr>
            <w:r>
              <w:rPr/>
              <w:t>Component</w:t>
            </w:r>
          </w:p>
        </w:tc>
        <w:tc>
          <w:tcPr>
            <w:tcW w:w="4253" w:type="dxa"/>
            <w:tcBorders>
              <w:top w:val="single" w:sz="8" w:space="0" w:color="000000"/>
              <w:left w:val="single" w:sz="8" w:space="0" w:color="000000"/>
              <w:bottom w:val="single" w:sz="8" w:space="0" w:color="000000"/>
              <w:right w:val="single" w:sz="8" w:space="0" w:color="000000"/>
            </w:tcBorders>
            <w:vAlign w:val="bottom"/>
          </w:tcPr>
          <w:p>
            <w:pPr>
              <w:pStyle w:val="TAH"/>
              <w:rPr/>
            </w:pPr>
            <w:r>
              <w:rPr/>
              <w:t>Description</w:t>
            </w:r>
          </w:p>
        </w:tc>
        <w:tc>
          <w:tcPr>
            <w:tcW w:w="3685" w:type="dxa"/>
            <w:gridSpan w:val="3"/>
            <w:tcBorders>
              <w:top w:val="single" w:sz="8" w:space="0" w:color="000000"/>
              <w:left w:val="single" w:sz="8" w:space="0" w:color="000000"/>
              <w:bottom w:val="single" w:sz="8" w:space="0" w:color="000000"/>
              <w:right w:val="single" w:sz="8" w:space="0" w:color="000000"/>
            </w:tcBorders>
            <w:vAlign w:val="bottom"/>
          </w:tcPr>
          <w:p>
            <w:pPr>
              <w:pStyle w:val="TAH"/>
              <w:rPr/>
            </w:pPr>
            <w:r>
              <w:rPr/>
              <w:t>Average [ms]</w:t>
            </w:r>
          </w:p>
          <w:p>
            <w:pPr>
              <w:pStyle w:val="TAH"/>
              <w:rPr/>
            </w:pPr>
            <w:r>
              <w:rPr/>
              <w:t xml:space="preserve">PRACH in </w:t>
            </w:r>
            <w:r>
              <w:rPr/>
              <w:t>subframe#1</w:t>
            </w:r>
            <w:r>
              <w:rPr/>
              <w:t>/ #6</w:t>
            </w:r>
          </w:p>
        </w:tc>
      </w:tr>
      <w:tr>
        <w:trPr>
          <w:trHeight w:val="255" w:hRule="atLeast"/>
        </w:trPr>
        <w:tc>
          <w:tcPr>
            <w:tcW w:w="1236" w:type="dxa"/>
            <w:tcBorders>
              <w:top w:val="single" w:sz="8" w:space="0" w:color="000000"/>
              <w:left w:val="single" w:sz="8" w:space="0" w:color="000000"/>
              <w:bottom w:val="single" w:sz="8" w:space="0" w:color="000000"/>
              <w:right w:val="single" w:sz="8" w:space="0" w:color="000000"/>
            </w:tcBorders>
            <w:vAlign w:val="bottom"/>
          </w:tcPr>
          <w:p>
            <w:pPr>
              <w:pStyle w:val="TAC"/>
              <w:snapToGrid w:val="false"/>
              <w:rPr/>
            </w:pPr>
            <w:r>
              <w:rPr/>
            </w:r>
          </w:p>
        </w:tc>
        <w:tc>
          <w:tcPr>
            <w:tcW w:w="4253" w:type="dxa"/>
            <w:tcBorders>
              <w:top w:val="single" w:sz="8" w:space="0" w:color="000000"/>
              <w:left w:val="single" w:sz="8" w:space="0" w:color="000000"/>
              <w:bottom w:val="single" w:sz="8" w:space="0" w:color="000000"/>
              <w:right w:val="single" w:sz="8" w:space="0" w:color="000000"/>
            </w:tcBorders>
            <w:vAlign w:val="bottom"/>
          </w:tcPr>
          <w:p>
            <w:pPr>
              <w:pStyle w:val="TAC"/>
              <w:snapToGrid w:val="false"/>
              <w:rPr/>
            </w:pPr>
            <w:r>
              <w:rPr/>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TAC"/>
              <w:rPr/>
            </w:pPr>
            <w:r>
              <w:rPr/>
              <w:t>PDCCH</w:t>
            </w:r>
            <w:r>
              <w:rPr/>
              <w:t xml:space="preserve"> in subframe#</w:t>
            </w:r>
            <w:r>
              <w:rPr/>
              <w:t>0 or #5</w:t>
            </w:r>
          </w:p>
          <w:p>
            <w:pPr>
              <w:pStyle w:val="TAC"/>
              <w:rPr/>
            </w:pPr>
            <w:r>
              <w:rPr/>
              <w:t>(probability=0.2)</w:t>
            </w:r>
          </w:p>
        </w:tc>
        <w:tc>
          <w:tcPr>
            <w:tcW w:w="1134" w:type="dxa"/>
            <w:tcBorders>
              <w:top w:val="single" w:sz="8" w:space="0" w:color="000000"/>
              <w:left w:val="single" w:sz="8" w:space="0" w:color="000000"/>
              <w:bottom w:val="single" w:sz="8" w:space="0" w:color="000000"/>
              <w:right w:val="single" w:sz="8" w:space="0" w:color="000000"/>
            </w:tcBorders>
            <w:vAlign w:val="bottom"/>
          </w:tcPr>
          <w:p>
            <w:pPr>
              <w:pStyle w:val="TAC"/>
              <w:rPr/>
            </w:pPr>
            <w:r>
              <w:rPr/>
              <w:t>PDCCH</w:t>
            </w:r>
            <w:r>
              <w:rPr/>
              <w:t xml:space="preserve"> in subframe#1</w:t>
            </w:r>
            <w:r>
              <w:rPr/>
              <w:t xml:space="preserve"> or #6</w:t>
            </w:r>
          </w:p>
          <w:p>
            <w:pPr>
              <w:pStyle w:val="TAC"/>
              <w:rPr/>
            </w:pPr>
            <w:r>
              <w:rPr/>
              <w:t>(probability=0.2)</w:t>
            </w:r>
          </w:p>
        </w:tc>
        <w:tc>
          <w:tcPr>
            <w:tcW w:w="1275" w:type="dxa"/>
            <w:tcBorders>
              <w:top w:val="single" w:sz="8" w:space="0" w:color="000000"/>
              <w:left w:val="single" w:sz="8" w:space="0" w:color="000000"/>
              <w:bottom w:val="single" w:sz="8" w:space="0" w:color="000000"/>
              <w:right w:val="single" w:sz="8" w:space="0" w:color="000000"/>
            </w:tcBorders>
            <w:vAlign w:val="bottom"/>
          </w:tcPr>
          <w:p>
            <w:pPr>
              <w:pStyle w:val="TAC"/>
              <w:rPr/>
            </w:pPr>
            <w:r>
              <w:rPr/>
              <w:t>PDCCH</w:t>
            </w:r>
            <w:r>
              <w:rPr/>
              <w:t xml:space="preserve"> in subframe#</w:t>
            </w:r>
            <w:r>
              <w:rPr/>
              <w:t>4 or #9</w:t>
            </w:r>
          </w:p>
          <w:p>
            <w:pPr>
              <w:pStyle w:val="TAC"/>
              <w:rPr/>
            </w:pPr>
            <w:r>
              <w:rPr/>
              <w:t>(probability=0.6)</w:t>
            </w:r>
          </w:p>
        </w:tc>
      </w:tr>
      <w:tr>
        <w:trPr>
          <w:trHeight w:val="255" w:hRule="atLeast"/>
        </w:trPr>
        <w:tc>
          <w:tcPr>
            <w:tcW w:w="1236"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Average delay due to PDCCH transmission</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0.5</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0.5</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1.5</w:t>
            </w:r>
          </w:p>
        </w:tc>
      </w:tr>
      <w:tr>
        <w:trPr>
          <w:trHeight w:val="255" w:hRule="atLeast"/>
        </w:trPr>
        <w:tc>
          <w:tcPr>
            <w:tcW w:w="1236" w:type="dxa"/>
            <w:tcBorders>
              <w:top w:val="single" w:sz="8" w:space="0" w:color="000000"/>
              <w:left w:val="single" w:sz="8" w:space="0" w:color="000000"/>
              <w:bottom w:val="single" w:sz="8" w:space="0" w:color="000000"/>
              <w:right w:val="single" w:sz="8" w:space="0" w:color="000000"/>
            </w:tcBorders>
          </w:tcPr>
          <w:p>
            <w:pPr>
              <w:pStyle w:val="TAC"/>
              <w:rPr/>
            </w:pPr>
            <w:r>
              <w:rPr/>
              <w:t>2</w:t>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UE receives dedicated preamble on PDCCH and prepares UL Tx</w:t>
            </w:r>
            <w:r>
              <w:rPr/>
              <w:t xml:space="preserve">+ delay for nearest </w:t>
            </w:r>
            <w:r>
              <w:rPr/>
              <w:t>PRACH</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6</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10</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7</w:t>
            </w:r>
          </w:p>
        </w:tc>
      </w:tr>
      <w:tr>
        <w:trPr>
          <w:trHeight w:val="255" w:hRule="atLeast"/>
        </w:trPr>
        <w:tc>
          <w:tcPr>
            <w:tcW w:w="1236" w:type="dxa"/>
            <w:tcBorders>
              <w:top w:val="single" w:sz="8" w:space="0" w:color="000000"/>
              <w:left w:val="single" w:sz="8" w:space="0" w:color="000000"/>
              <w:bottom w:val="single" w:sz="8" w:space="0" w:color="000000"/>
              <w:right w:val="single" w:sz="8" w:space="0" w:color="000000"/>
            </w:tcBorders>
          </w:tcPr>
          <w:p>
            <w:pPr>
              <w:pStyle w:val="TAC"/>
              <w:rPr/>
            </w:pPr>
            <w:r>
              <w:rPr/>
              <w:t>3</w:t>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RACH Preamble</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1</w:t>
            </w:r>
          </w:p>
        </w:tc>
      </w:tr>
      <w:tr>
        <w:trPr>
          <w:trHeight w:val="255" w:hRule="atLeast"/>
        </w:trPr>
        <w:tc>
          <w:tcPr>
            <w:tcW w:w="1236" w:type="dxa"/>
            <w:tcBorders>
              <w:top w:val="single" w:sz="8" w:space="0" w:color="000000"/>
              <w:left w:val="single" w:sz="8" w:space="0" w:color="000000"/>
              <w:bottom w:val="single" w:sz="8" w:space="0" w:color="000000"/>
              <w:right w:val="single" w:sz="8" w:space="0" w:color="000000"/>
            </w:tcBorders>
          </w:tcPr>
          <w:p>
            <w:pPr>
              <w:pStyle w:val="TAC"/>
              <w:rPr/>
            </w:pPr>
            <w:r>
              <w:rPr/>
              <w:t>4</w:t>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Preamble detection and transmission of RA response (Time between the end RACH transmission and UE's reception of the timing adjustment)</w:t>
            </w:r>
            <w:r>
              <w:rPr/>
              <w:t xml:space="preserve"> + delay for nearest DL subframe</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5</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5</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5</w:t>
            </w:r>
          </w:p>
        </w:tc>
      </w:tr>
      <w:tr>
        <w:trPr>
          <w:trHeight w:val="495" w:hRule="atLeast"/>
        </w:trPr>
        <w:tc>
          <w:tcPr>
            <w:tcW w:w="1236" w:type="dxa"/>
            <w:tcBorders>
              <w:top w:val="single" w:sz="8" w:space="0" w:color="000000"/>
              <w:left w:val="single" w:sz="8" w:space="0" w:color="000000"/>
              <w:bottom w:val="single" w:sz="8" w:space="0" w:color="000000"/>
              <w:right w:val="single" w:sz="8" w:space="0" w:color="000000"/>
            </w:tcBorders>
          </w:tcPr>
          <w:p>
            <w:pPr>
              <w:pStyle w:val="TAC"/>
              <w:rPr/>
            </w:pPr>
            <w:r>
              <w:rPr/>
              <w:t>5</w:t>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Node B needs to wait 2 subframes before DL Tx to allow UE to adapt UL response according to the time alignment</w:t>
            </w:r>
            <w:r>
              <w:rPr/>
              <w:t>+ delay for nearest DL subframe</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2</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2</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2</w:t>
            </w:r>
          </w:p>
        </w:tc>
      </w:tr>
      <w:tr>
        <w:trPr>
          <w:trHeight w:val="255" w:hRule="atLeast"/>
        </w:trPr>
        <w:tc>
          <w:tcPr>
            <w:tcW w:w="1236" w:type="dxa"/>
            <w:tcBorders>
              <w:top w:val="single" w:sz="8" w:space="0" w:color="000000"/>
              <w:left w:val="single" w:sz="8" w:space="0" w:color="000000"/>
              <w:bottom w:val="single" w:sz="8" w:space="0" w:color="000000"/>
              <w:right w:val="single" w:sz="8" w:space="0" w:color="000000"/>
            </w:tcBorders>
          </w:tcPr>
          <w:p>
            <w:pPr>
              <w:pStyle w:val="TAC"/>
              <w:rPr/>
            </w:pPr>
            <w:r>
              <w:rPr/>
              <w:t>6</w:t>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Transmission of DL data</w:t>
            </w:r>
          </w:p>
        </w:tc>
        <w:tc>
          <w:tcPr>
            <w:tcW w:w="1276"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134" w:type="dxa"/>
            <w:tcBorders>
              <w:top w:val="single" w:sz="8" w:space="0" w:color="000000"/>
              <w:left w:val="single" w:sz="8" w:space="0" w:color="000000"/>
              <w:bottom w:val="single" w:sz="8" w:space="0" w:color="000000"/>
              <w:right w:val="single" w:sz="8" w:space="0" w:color="000000"/>
            </w:tcBorders>
          </w:tcPr>
          <w:p>
            <w:pPr>
              <w:pStyle w:val="TAC"/>
              <w:rPr/>
            </w:pPr>
            <w:r>
              <w:rPr/>
              <w:t>1</w:t>
            </w:r>
          </w:p>
        </w:tc>
        <w:tc>
          <w:tcPr>
            <w:tcW w:w="1275" w:type="dxa"/>
            <w:tcBorders>
              <w:top w:val="single" w:sz="8" w:space="0" w:color="000000"/>
              <w:left w:val="single" w:sz="8" w:space="0" w:color="000000"/>
              <w:bottom w:val="single" w:sz="8" w:space="0" w:color="000000"/>
              <w:right w:val="single" w:sz="8" w:space="0" w:color="000000"/>
            </w:tcBorders>
          </w:tcPr>
          <w:p>
            <w:pPr>
              <w:pStyle w:val="TAC"/>
              <w:rPr/>
            </w:pPr>
            <w:r>
              <w:rPr/>
              <w:t>1</w:t>
            </w:r>
          </w:p>
        </w:tc>
      </w:tr>
      <w:tr>
        <w:trPr>
          <w:trHeight w:val="255" w:hRule="atLeast"/>
        </w:trPr>
        <w:tc>
          <w:tcPr>
            <w:tcW w:w="1236" w:type="dxa"/>
            <w:tcBorders>
              <w:top w:val="single" w:sz="8" w:space="0" w:color="000000"/>
              <w:left w:val="single" w:sz="8" w:space="0" w:color="000000"/>
              <w:bottom w:val="single" w:sz="8" w:space="0" w:color="000000"/>
              <w:right w:val="single" w:sz="8" w:space="0" w:color="000000"/>
            </w:tcBorders>
          </w:tcPr>
          <w:p>
            <w:pPr>
              <w:pStyle w:val="TAC"/>
              <w:snapToGrid w:val="false"/>
              <w:rPr/>
            </w:pPr>
            <w:r>
              <w:rPr/>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Total delay [ms]</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TAC"/>
              <w:rPr/>
            </w:pPr>
            <w:r>
              <w:rPr/>
              <w:t>15.5</w:t>
            </w:r>
          </w:p>
        </w:tc>
        <w:tc>
          <w:tcPr>
            <w:tcW w:w="1134" w:type="dxa"/>
            <w:tcBorders>
              <w:top w:val="single" w:sz="8" w:space="0" w:color="000000"/>
              <w:left w:val="single" w:sz="8" w:space="0" w:color="000000"/>
              <w:bottom w:val="single" w:sz="8" w:space="0" w:color="000000"/>
              <w:right w:val="single" w:sz="8" w:space="0" w:color="000000"/>
            </w:tcBorders>
            <w:vAlign w:val="bottom"/>
          </w:tcPr>
          <w:p>
            <w:pPr>
              <w:pStyle w:val="TAC"/>
              <w:rPr/>
            </w:pPr>
            <w:r>
              <w:rPr/>
              <w:t>19.5</w:t>
            </w:r>
          </w:p>
        </w:tc>
        <w:tc>
          <w:tcPr>
            <w:tcW w:w="1275" w:type="dxa"/>
            <w:tcBorders>
              <w:top w:val="single" w:sz="8" w:space="0" w:color="000000"/>
              <w:left w:val="single" w:sz="8" w:space="0" w:color="000000"/>
              <w:bottom w:val="single" w:sz="8" w:space="0" w:color="000000"/>
              <w:right w:val="single" w:sz="8" w:space="0" w:color="000000"/>
            </w:tcBorders>
            <w:vAlign w:val="bottom"/>
          </w:tcPr>
          <w:p>
            <w:pPr>
              <w:pStyle w:val="TAC"/>
              <w:rPr/>
            </w:pPr>
            <w:r>
              <w:rPr/>
              <w:t>17.5</w:t>
            </w:r>
          </w:p>
        </w:tc>
      </w:tr>
      <w:tr>
        <w:trPr>
          <w:trHeight w:val="255" w:hRule="atLeast"/>
        </w:trPr>
        <w:tc>
          <w:tcPr>
            <w:tcW w:w="1236" w:type="dxa"/>
            <w:tcBorders>
              <w:top w:val="single" w:sz="8" w:space="0" w:color="000000"/>
              <w:left w:val="single" w:sz="8" w:space="0" w:color="000000"/>
              <w:bottom w:val="single" w:sz="8" w:space="0" w:color="000000"/>
              <w:right w:val="single" w:sz="8" w:space="0" w:color="000000"/>
            </w:tcBorders>
          </w:tcPr>
          <w:p>
            <w:pPr>
              <w:pStyle w:val="TAC"/>
              <w:snapToGrid w:val="false"/>
              <w:rPr/>
            </w:pPr>
            <w:r>
              <w:rPr/>
            </w:r>
          </w:p>
        </w:tc>
        <w:tc>
          <w:tcPr>
            <w:tcW w:w="4253" w:type="dxa"/>
            <w:tcBorders>
              <w:top w:val="single" w:sz="8" w:space="0" w:color="000000"/>
              <w:left w:val="single" w:sz="8" w:space="0" w:color="000000"/>
              <w:bottom w:val="single" w:sz="8" w:space="0" w:color="000000"/>
              <w:right w:val="single" w:sz="8" w:space="0" w:color="000000"/>
            </w:tcBorders>
          </w:tcPr>
          <w:p>
            <w:pPr>
              <w:pStyle w:val="TAC"/>
              <w:rPr/>
            </w:pPr>
            <w:r>
              <w:rPr/>
              <w:t>Averaged Total delay [ms] (considering the probability of PDCCH transmission location)</w:t>
            </w:r>
          </w:p>
        </w:tc>
        <w:tc>
          <w:tcPr>
            <w:tcW w:w="3685" w:type="dxa"/>
            <w:gridSpan w:val="3"/>
            <w:tcBorders>
              <w:top w:val="single" w:sz="8" w:space="0" w:color="000000"/>
              <w:left w:val="single" w:sz="8" w:space="0" w:color="000000"/>
              <w:bottom w:val="single" w:sz="8" w:space="0" w:color="000000"/>
              <w:right w:val="single" w:sz="8" w:space="0" w:color="000000"/>
            </w:tcBorders>
          </w:tcPr>
          <w:p>
            <w:pPr>
              <w:pStyle w:val="TAC"/>
              <w:rPr/>
            </w:pPr>
            <w:r>
              <w:rPr/>
              <w:t>17.5</w:t>
            </w:r>
          </w:p>
        </w:tc>
      </w:tr>
    </w:tbl>
    <w:p>
      <w:pPr>
        <w:pStyle w:val="Normal"/>
        <w:rPr>
          <w:rFonts w:eastAsia="MS PGothic"/>
        </w:rPr>
      </w:pPr>
      <w:r>
        <w:rPr>
          <w:rFonts w:eastAsia="MS PGothic"/>
        </w:rPr>
      </w:r>
    </w:p>
    <w:p>
      <w:pPr>
        <w:pStyle w:val="Heading1"/>
        <w:ind w:left="1134" w:hanging="1134"/>
        <w:rPr/>
      </w:pPr>
      <w:bookmarkStart w:id="164" w:name="__RefHeading___Toc478248211"/>
      <w:bookmarkEnd w:id="164"/>
      <w:r>
        <w:rPr>
          <w:rFonts w:eastAsia="MS Mincho;MS Mincho"/>
        </w:rPr>
        <w:t>B</w:t>
      </w:r>
      <w:r>
        <w:rPr/>
        <w:t>.</w:t>
      </w:r>
      <w:r>
        <w:rPr>
          <w:rFonts w:eastAsia="MS Mincho;MS Mincho"/>
        </w:rPr>
        <w:t>2</w:t>
      </w:r>
      <w:r>
        <w:rPr/>
        <w:tab/>
      </w:r>
      <w:r>
        <w:rPr>
          <w:rFonts w:eastAsia="MS Mincho;MS Mincho"/>
        </w:rPr>
        <w:t>U-plane latency</w:t>
      </w:r>
    </w:p>
    <w:p>
      <w:pPr>
        <w:pStyle w:val="Heading2"/>
        <w:rPr/>
      </w:pPr>
      <w:bookmarkStart w:id="165" w:name="__RefHeading___Toc478248212"/>
      <w:bookmarkEnd w:id="165"/>
      <w:r>
        <w:rPr>
          <w:rFonts w:eastAsia="MS Mincho;MS Mincho"/>
        </w:rPr>
        <w:t>B</w:t>
      </w:r>
      <w:r>
        <w:rPr/>
        <w:t>.</w:t>
      </w:r>
      <w:r>
        <w:rPr>
          <w:rFonts w:eastAsia="MS Mincho;MS Mincho"/>
        </w:rPr>
        <w:t>2</w:t>
      </w:r>
      <w:r>
        <w:rPr/>
        <w:t>.1</w:t>
      </w:r>
      <w:r>
        <w:rPr/>
        <w:tab/>
      </w:r>
      <w:r>
        <w:rPr/>
        <w:t>FDD frame structure</w:t>
      </w:r>
    </w:p>
    <w:p>
      <w:pPr>
        <w:pStyle w:val="Normal"/>
        <w:rPr/>
      </w:pPr>
      <w:r>
        <w:rPr/>
        <w:t>The LTE U-plane one way latency for a scheduled UE consists of the fixed node processing delays (which includes radio frame alignment) and 1ms TTI duration</w:t>
      </w:r>
      <w:r>
        <w:rPr/>
        <w:t xml:space="preserve"> for FDD as shown in Figure B.2.1-1</w:t>
      </w:r>
      <w:r>
        <w:rPr/>
        <w:t>. Considering that the number of HARQ processes is fixed to 8 for FDD, the one-way latency can calculated as:</w:t>
      </w:r>
    </w:p>
    <w:p>
      <w:pPr>
        <w:pStyle w:val="EQ"/>
        <w:rPr/>
      </w:pPr>
      <w:r>
        <w:rPr>
          <w:rFonts w:eastAsia="MS Mincho;MS Mincho"/>
        </w:rPr>
        <w:tab/>
      </w:r>
      <w:r>
        <w:rPr/>
        <w:t>DUP [ms] = 1.5 + 1 + 1.5+ n*8 = 4 + n*8,</w:t>
      </w:r>
    </w:p>
    <w:p>
      <w:pPr>
        <w:pStyle w:val="Normal"/>
        <w:rPr/>
      </w:pPr>
      <w:r>
        <w:rPr/>
        <w:t>where n is the number of HARQ retransmissions. Considering a typical case where there would be 0 or 1 retransmission, the approximate average U-plane latency is given by</w:t>
      </w:r>
    </w:p>
    <w:p>
      <w:pPr>
        <w:pStyle w:val="EQ"/>
        <w:rPr>
          <w:vertAlign w:val="subscript"/>
        </w:rPr>
      </w:pPr>
      <w:r>
        <w:rPr/>
        <w:tab/>
        <w:t>D</w:t>
      </w:r>
      <w:r>
        <w:rPr>
          <w:vertAlign w:val="subscript"/>
        </w:rPr>
        <w:t>UP,typical</w:t>
      </w:r>
      <w:r>
        <w:rPr/>
        <w:t xml:space="preserve"> </w:t>
      </w:r>
      <w:r>
        <w:rPr>
          <w:rFonts w:eastAsia="MS Mincho;MS Mincho"/>
        </w:rPr>
        <w:t xml:space="preserve">[ms] </w:t>
      </w:r>
      <w:r>
        <w:rPr/>
        <w:t>= 4 + p</w:t>
      </w:r>
      <w:r>
        <w:rPr>
          <w:rFonts w:eastAsia="MS Mincho;MS Mincho"/>
        </w:rPr>
        <w:t>*</w:t>
      </w:r>
      <w:r>
        <w:rPr>
          <w:rFonts w:eastAsia="MS Mincho;MS Mincho"/>
        </w:rPr>
        <w:t>8</w:t>
      </w:r>
      <w:r>
        <w:rPr/>
        <w:t>,</w:t>
      </w:r>
    </w:p>
    <w:p>
      <w:pPr>
        <w:pStyle w:val="Normal"/>
        <w:rPr/>
      </w:pPr>
      <w:r>
        <w:rPr/>
        <w:t>where p is the error probability of the first HARQ retransmission. The minimum latency is achieved for a 0% BLER, but a more reasonable setting is 10% HARQ BLER.</w:t>
      </w:r>
    </w:p>
    <w:p>
      <w:pPr>
        <w:pStyle w:val="Normal"/>
        <w:rPr/>
      </w:pPr>
      <w:r>
        <w:rPr>
          <w:lang w:val="sv-SE"/>
        </w:rPr>
        <w:t>D</w:t>
      </w:r>
      <w:r>
        <w:rPr>
          <w:vertAlign w:val="subscript"/>
          <w:lang w:val="sv-SE"/>
        </w:rPr>
        <w:t xml:space="preserve">UP,0%HARQ_BLER </w:t>
      </w:r>
      <w:r>
        <w:rPr>
          <w:rFonts w:eastAsia="MS Mincho;MS Mincho"/>
          <w:lang w:val="sv-SE"/>
        </w:rPr>
        <w:t xml:space="preserve">[ms] </w:t>
      </w:r>
      <w:r>
        <w:rPr>
          <w:lang w:val="sv-SE"/>
        </w:rPr>
        <w:t>= 4</w:t>
        <w:tab/>
        <w:t>(0% HARQ BLER)</w:t>
      </w:r>
    </w:p>
    <w:p>
      <w:pPr>
        <w:pStyle w:val="Normal"/>
        <w:rPr/>
      </w:pPr>
      <w:r>
        <w:rPr>
          <w:lang w:val="sv-SE"/>
        </w:rPr>
        <w:t>D</w:t>
      </w:r>
      <w:r>
        <w:rPr>
          <w:vertAlign w:val="subscript"/>
          <w:lang w:val="sv-SE"/>
        </w:rPr>
        <w:t>UP,10%HARQ_BLER</w:t>
      </w:r>
      <w:r>
        <w:rPr>
          <w:lang w:val="sv-SE"/>
        </w:rPr>
        <w:t xml:space="preserve"> </w:t>
      </w:r>
      <w:r>
        <w:rPr>
          <w:rFonts w:eastAsia="MS Mincho;MS Mincho"/>
          <w:lang w:val="sv-SE"/>
        </w:rPr>
        <w:t xml:space="preserve">[ms] </w:t>
      </w:r>
      <w:r>
        <w:rPr>
          <w:lang w:val="sv-SE"/>
        </w:rPr>
        <w:t>= 4.8</w:t>
        <w:tab/>
        <w:t>(10% HARQ BLER)</w:t>
      </w:r>
    </w:p>
    <w:p>
      <w:pPr>
        <w:pStyle w:val="TH"/>
        <w:rPr>
          <w:lang w:val="sv-SE"/>
        </w:rPr>
      </w:pPr>
      <w:r>
        <w:rPr/>
        <w:object w:dxaOrig="5759" w:dyaOrig="4394">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87.95pt;height:219.7pt" filled="f" o:ole="">
            <v:imagedata r:id="rId30" o:title=""/>
          </v:shape>
          <o:OLEObject Type="Embed" ProgID="" ShapeID="ole_rId29" DrawAspect="Content" ObjectID="_794771222" r:id="rId29"/>
        </w:object>
      </w:r>
      <w:bookmarkStart w:id="166" w:name="_1300541301"/>
      <w:bookmarkStart w:id="167" w:name="_1298382741"/>
      <w:bookmarkStart w:id="168" w:name="_1298382717"/>
      <w:bookmarkStart w:id="169" w:name="_1237907017"/>
      <w:bookmarkStart w:id="170" w:name="_1237879489"/>
      <w:bookmarkStart w:id="171" w:name="_1209815640"/>
      <w:bookmarkStart w:id="172" w:name="_1209815555"/>
      <w:bookmarkStart w:id="173" w:name="_1209815514"/>
      <w:bookmarkStart w:id="174" w:name="_1209297175"/>
      <w:bookmarkStart w:id="175" w:name="_1208903853"/>
      <w:bookmarkStart w:id="176" w:name="_1208819425"/>
      <w:bookmarkStart w:id="177" w:name="_1208816186"/>
      <w:bookmarkStart w:id="178" w:name="_1208816023"/>
      <w:bookmarkStart w:id="179" w:name="_1207593075"/>
      <w:bookmarkStart w:id="180" w:name="_1207593053"/>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pPr>
        <w:pStyle w:val="TF"/>
        <w:rPr/>
      </w:pPr>
      <w:bookmarkStart w:id="181" w:name="_Ref224641325"/>
      <w:r>
        <w:rPr/>
        <w:t xml:space="preserve">Figure </w:t>
      </w:r>
      <w:bookmarkEnd w:id="181"/>
      <w:r>
        <w:rPr>
          <w:rFonts w:eastAsia="MS Mincho;MS Mincho"/>
        </w:rPr>
        <w:t>B.2.1-1</w:t>
      </w:r>
      <w:r>
        <w:rPr/>
        <w:t xml:space="preserve">: User plane latency components </w:t>
      </w:r>
      <w:r>
        <w:rPr/>
        <w:t>for FDD</w:t>
      </w:r>
    </w:p>
    <w:p>
      <w:pPr>
        <w:pStyle w:val="Heading2"/>
        <w:rPr/>
      </w:pPr>
      <w:bookmarkStart w:id="182" w:name="__RefHeading___Toc478248213"/>
      <w:bookmarkEnd w:id="182"/>
      <w:r>
        <w:rPr>
          <w:rFonts w:eastAsia="MS Mincho;MS Mincho"/>
        </w:rPr>
        <w:t>B</w:t>
      </w:r>
      <w:r>
        <w:rPr/>
        <w:t>.</w:t>
      </w:r>
      <w:r>
        <w:rPr>
          <w:rFonts w:eastAsia="MS Mincho;MS Mincho"/>
        </w:rPr>
        <w:t>2</w:t>
      </w:r>
      <w:r>
        <w:rPr/>
        <w:t>.2</w:t>
      </w:r>
      <w:r>
        <w:rPr/>
        <w:tab/>
      </w:r>
      <w:r>
        <w:rPr/>
        <w:t>TDD frame structure</w:t>
      </w:r>
    </w:p>
    <w:p>
      <w:pPr>
        <w:pStyle w:val="Normal"/>
        <w:rPr/>
      </w:pPr>
      <w:r>
        <w:rPr/>
        <w:t>The LTE U-plane one way latency for a scheduled UE consists of the fixed node processing delays</w:t>
      </w:r>
      <w:r>
        <w:rPr/>
        <w:t xml:space="preserve">, </w:t>
      </w:r>
      <w:r>
        <w:rPr/>
        <w:t>radio frame alignment and TTI duration</w:t>
      </w:r>
      <w:r>
        <w:rPr/>
        <w:t xml:space="preserve"> for TDD as shown in Figure B.2.2-1</w:t>
      </w:r>
      <w:r>
        <w:rPr/>
        <w:t>.</w:t>
      </w:r>
    </w:p>
    <w:p>
      <w:pPr>
        <w:pStyle w:val="TH"/>
        <w:rPr/>
      </w:pPr>
      <w:r>
        <w:rPr/>
        <w:object w:dxaOrig="5759" w:dyaOrig="4394">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7.95pt;height:107.4pt" filled="f" o:ole="">
            <v:imagedata r:id="rId32" o:title=""/>
          </v:shape>
          <o:OLEObject Type="Embed" ProgID="" ShapeID="ole_rId31" DrawAspect="Content" ObjectID="_2092109851" r:id="rId31"/>
        </w:object>
      </w:r>
      <w:bookmarkStart w:id="183" w:name="_1302112581"/>
      <w:bookmarkStart w:id="184" w:name="_1302111628"/>
      <w:bookmarkEnd w:id="183"/>
      <w:bookmarkEnd w:id="184"/>
    </w:p>
    <w:p>
      <w:pPr>
        <w:pStyle w:val="TF"/>
        <w:rPr/>
      </w:pPr>
      <w:r>
        <w:rPr>
          <w:rFonts w:eastAsia="MS Mincho;MS Mincho"/>
        </w:rPr>
        <w:t xml:space="preserve">(a) </w:t>
      </w:r>
      <w:r>
        <w:rPr/>
        <w:t>Downlink</w:t>
      </w:r>
    </w:p>
    <w:p>
      <w:pPr>
        <w:pStyle w:val="Normal"/>
        <w:rPr/>
      </w:pPr>
      <w:r>
        <w:rPr/>
      </w:r>
    </w:p>
    <w:p>
      <w:pPr>
        <w:pStyle w:val="TH"/>
        <w:rPr/>
      </w:pPr>
      <w:r>
        <w:rPr/>
        <w:object w:dxaOrig="5759" w:dyaOrig="4394">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87.95pt;height:117.95pt" filled="f" o:ole="">
            <v:imagedata r:id="rId34" o:title=""/>
          </v:shape>
          <o:OLEObject Type="Embed" ProgID="" ShapeID="ole_rId33" DrawAspect="Content" ObjectID="_1570407151" r:id="rId33"/>
        </w:object>
      </w:r>
      <w:bookmarkStart w:id="185" w:name="_1302112582"/>
      <w:bookmarkStart w:id="186" w:name="_1302111645"/>
      <w:bookmarkEnd w:id="185"/>
      <w:bookmarkEnd w:id="186"/>
    </w:p>
    <w:p>
      <w:pPr>
        <w:pStyle w:val="TF"/>
        <w:rPr/>
      </w:pPr>
      <w:r>
        <w:rPr>
          <w:rFonts w:eastAsia="MS Mincho;MS Mincho"/>
        </w:rPr>
        <w:t xml:space="preserve">(b) </w:t>
      </w:r>
      <w:r>
        <w:rPr/>
        <w:t>Uplink</w:t>
      </w:r>
    </w:p>
    <w:p>
      <w:pPr>
        <w:pStyle w:val="TF"/>
        <w:rPr/>
      </w:pPr>
      <w:r>
        <w:rPr/>
        <w:t xml:space="preserve">Figure </w:t>
      </w:r>
      <w:r>
        <w:rPr>
          <w:rFonts w:eastAsia="MS Mincho;MS Mincho"/>
        </w:rPr>
        <w:t>B</w:t>
      </w:r>
      <w:r>
        <w:rPr/>
        <w:t>.</w:t>
      </w:r>
      <w:r>
        <w:rPr>
          <w:rFonts w:eastAsia="MS Mincho;MS Mincho"/>
        </w:rPr>
        <w:t>2.2-1</w:t>
      </w:r>
      <w:r>
        <w:rPr/>
        <w:t>: User plane latency components</w:t>
      </w:r>
      <w:r>
        <w:rPr/>
        <w:t xml:space="preserve"> for TDD</w:t>
      </w:r>
    </w:p>
    <w:p>
      <w:pPr>
        <w:pStyle w:val="Normal"/>
        <w:rPr/>
      </w:pPr>
      <w:r>
        <w:rPr/>
        <w:t>Where</w:t>
      </w:r>
      <w:r>
        <w:rPr/>
        <w:t>:</w:t>
      </w:r>
    </w:p>
    <w:p>
      <w:pPr>
        <w:pStyle w:val="B11"/>
        <w:rPr/>
      </w:pPr>
      <w:r>
        <w:rPr>
          <w:rFonts w:eastAsia="MS Mincho;MS Mincho"/>
        </w:rPr>
        <w:t>a)</w:t>
        <w:tab/>
      </w:r>
      <w:r>
        <w:rPr/>
        <w:t>The total one-way processing time is 2.5ms.</w:t>
      </w:r>
    </w:p>
    <w:p>
      <w:pPr>
        <w:pStyle w:val="B11"/>
        <w:rPr/>
      </w:pPr>
      <w:r>
        <w:rPr>
          <w:rFonts w:eastAsia="MS Mincho;MS Mincho"/>
        </w:rPr>
        <w:t>b)</w:t>
        <w:tab/>
      </w:r>
      <w:r>
        <w:rPr/>
        <w:t>is radio frame alignment and depends on the frame structure.</w:t>
      </w:r>
    </w:p>
    <w:p>
      <w:pPr>
        <w:pStyle w:val="B11"/>
        <w:rPr/>
      </w:pPr>
      <w:r>
        <w:rPr>
          <w:rFonts w:eastAsia="MS Mincho;MS Mincho"/>
        </w:rPr>
        <w:t>c)</w:t>
        <w:tab/>
      </w:r>
      <w:r>
        <w:rPr/>
        <w:t>T</w:t>
      </w:r>
      <w:r>
        <w:rPr/>
        <w:t>he TTI duration is 1ms.</w:t>
      </w:r>
    </w:p>
    <w:p>
      <w:pPr>
        <w:pStyle w:val="TextBody"/>
        <w:rPr/>
      </w:pPr>
      <w:r>
        <w:rPr/>
        <w:t>Based on the assumptions above, the LTE U</w:t>
      </w:r>
      <w:r>
        <w:rPr/>
        <w:t>-plane</w:t>
      </w:r>
      <w:r>
        <w:rPr/>
        <w:t xml:space="preserve"> latency is given by:</w:t>
      </w:r>
    </w:p>
    <w:p>
      <w:pPr>
        <w:pStyle w:val="EQ"/>
        <w:rPr>
          <w:vertAlign w:val="subscript"/>
        </w:rPr>
      </w:pPr>
      <w:r>
        <w:rPr/>
        <w:tab/>
        <w:t>D</w:t>
      </w:r>
      <w:r>
        <w:rPr>
          <w:vertAlign w:val="subscript"/>
        </w:rPr>
        <w:t>UP</w:t>
      </w:r>
      <w:r>
        <w:rPr/>
        <w:t xml:space="preserve"> </w:t>
      </w:r>
      <w:r>
        <w:rPr/>
        <w:t xml:space="preserve">[ms] </w:t>
      </w:r>
      <w:r>
        <w:rPr/>
        <w:t xml:space="preserve">= 1 + </w:t>
      </w:r>
      <w:r>
        <w:rPr/>
        <w:t xml:space="preserve">+ </w:t>
      </w:r>
      <w:r>
        <w:rPr/>
        <w:t>1</w:t>
      </w:r>
      <w:r>
        <w:rPr/>
        <w:t xml:space="preserve"> + </w:t>
      </w:r>
      <w:r>
        <w:rPr/>
        <w:t>1</w:t>
      </w:r>
      <w:r>
        <w:rPr/>
        <w:t>.</w:t>
      </w:r>
      <w:r>
        <w:rPr/>
        <w:t>5</w:t>
      </w:r>
      <w:r>
        <w:rPr/>
        <w:t xml:space="preserve"> </w:t>
      </w:r>
      <w:r>
        <w:rPr/>
        <w:t>+ n*</w:t>
      </w:r>
    </w:p>
    <w:p>
      <w:pPr>
        <w:pStyle w:val="Normal"/>
        <w:rPr/>
      </w:pPr>
      <w:r>
        <w:rPr/>
        <w:t xml:space="preserve">where </w:t>
      </w:r>
      <w:r>
        <w:rPr/>
        <w:t xml:space="preserve"> </w:t>
      </w:r>
      <w:r>
        <w:rPr/>
        <w:t xml:space="preserve">is the </w:t>
      </w:r>
      <w:r>
        <w:rPr/>
        <w:t xml:space="preserve">average </w:t>
      </w:r>
      <w:r>
        <w:rPr/>
        <w:t>HARQ RTT and n is the number of HARQ retransmissions. In typical cases there would be 0 or 1 re-transmissions yielding an approximate average U</w:t>
      </w:r>
      <w:r>
        <w:rPr/>
        <w:t>-plane</w:t>
      </w:r>
      <w:r>
        <w:rPr/>
        <w:t xml:space="preserve"> latency of</w:t>
      </w:r>
    </w:p>
    <w:p>
      <w:pPr>
        <w:pStyle w:val="EQ"/>
        <w:rPr>
          <w:vertAlign w:val="subscript"/>
        </w:rPr>
      </w:pPr>
      <w:r>
        <w:rPr/>
        <w:tab/>
        <w:t>D</w:t>
      </w:r>
      <w:r>
        <w:rPr>
          <w:vertAlign w:val="subscript"/>
        </w:rPr>
        <w:t>UP,typical</w:t>
      </w:r>
      <w:r>
        <w:rPr/>
        <w:t xml:space="preserve"> </w:t>
      </w:r>
      <w:r>
        <w:rPr/>
        <w:t xml:space="preserve">[ms] </w:t>
      </w:r>
      <w:r>
        <w:rPr/>
        <w:t xml:space="preserve">= </w:t>
      </w:r>
      <w:r>
        <w:rPr/>
        <w:t>3.5</w:t>
      </w:r>
      <w:r>
        <w:rPr/>
        <w:t xml:space="preserve"> + </w:t>
      </w:r>
      <w:r>
        <w:rPr/>
        <w:t>+</w:t>
      </w:r>
      <w:r>
        <w:rPr/>
        <w:t xml:space="preserve"> </w:t>
      </w:r>
      <w:r>
        <w:rPr/>
        <w:t>p</w:t>
      </w:r>
      <w:r>
        <w:rPr/>
        <w:t>*</w:t>
      </w:r>
    </w:p>
    <w:p>
      <w:pPr>
        <w:pStyle w:val="TextBody"/>
        <w:rPr/>
      </w:pPr>
      <w:r>
        <w:rPr/>
        <w:t xml:space="preserve">where p is the error probability of the first HARQ transmission. Tables </w:t>
      </w:r>
      <w:r>
        <w:rPr>
          <w:rFonts w:eastAsia="MS Mincho;MS Mincho"/>
        </w:rPr>
        <w:t>B.2.2-2</w:t>
      </w:r>
      <w:r>
        <w:rPr/>
        <w:t xml:space="preserve">a and </w:t>
      </w:r>
      <w:r>
        <w:rPr>
          <w:rFonts w:eastAsia="MS Mincho;MS Mincho"/>
        </w:rPr>
        <w:t>B.2.2-2</w:t>
      </w:r>
      <w:r>
        <w:rPr/>
        <w:t>b show the U</w:t>
      </w:r>
      <w:r>
        <w:rPr/>
        <w:t>-plane</w:t>
      </w:r>
      <w:r>
        <w:rPr/>
        <w:t xml:space="preserve"> latency in downlink and uplink, respectively, for different TDD UL/DL configuration when 0% HARQ BLER is assumed</w:t>
      </w:r>
      <w:r>
        <w:rPr>
          <w:lang w:val="en-US" w:eastAsia="en-US"/>
        </w:rPr>
        <w:t>.</w:t>
      </w:r>
    </w:p>
    <w:p>
      <w:pPr>
        <w:pStyle w:val="TH"/>
        <w:rPr/>
      </w:pPr>
      <w:r>
        <w:rPr/>
        <w:t xml:space="preserve">Table </w:t>
      </w:r>
      <w:r>
        <w:rPr>
          <w:rFonts w:eastAsia="MS Mincho;MS Mincho"/>
        </w:rPr>
        <w:t>B</w:t>
      </w:r>
      <w:r>
        <w:rPr/>
        <w:t>.</w:t>
      </w:r>
      <w:r>
        <w:rPr>
          <w:rFonts w:eastAsia="MS Mincho;MS Mincho"/>
        </w:rPr>
        <w:t>2.2-2</w:t>
      </w:r>
      <w:r>
        <w:rPr/>
        <w:t>a: U-plane latency analysis with 0% HARQ BLER (average in downlink)</w:t>
      </w:r>
    </w:p>
    <w:tbl>
      <w:tblPr>
        <w:tblW w:w="9739" w:type="dxa"/>
        <w:jc w:val="center"/>
        <w:tblInd w:w="0" w:type="dxa"/>
        <w:tblLayout w:type="fixed"/>
        <w:tblCellMar>
          <w:top w:w="0" w:type="dxa"/>
          <w:left w:w="108" w:type="dxa"/>
          <w:bottom w:w="0" w:type="dxa"/>
          <w:right w:w="108" w:type="dxa"/>
        </w:tblCellMar>
      </w:tblPr>
      <w:tblGrid>
        <w:gridCol w:w="783"/>
        <w:gridCol w:w="2207"/>
        <w:gridCol w:w="987"/>
        <w:gridCol w:w="907"/>
        <w:gridCol w:w="907"/>
        <w:gridCol w:w="987"/>
        <w:gridCol w:w="987"/>
        <w:gridCol w:w="987"/>
        <w:gridCol w:w="987"/>
      </w:tblGrid>
      <w:tr>
        <w:trPr/>
        <w:tc>
          <w:tcPr>
            <w:tcW w:w="783" w:type="dxa"/>
            <w:vMerge w:val="restart"/>
            <w:tcBorders>
              <w:top w:val="single" w:sz="6" w:space="0" w:color="000000"/>
              <w:left w:val="single" w:sz="6" w:space="0" w:color="000000"/>
              <w:bottom w:val="single" w:sz="6" w:space="0" w:color="000000"/>
              <w:right w:val="single" w:sz="6" w:space="0" w:color="000000"/>
            </w:tcBorders>
          </w:tcPr>
          <w:p>
            <w:pPr>
              <w:pStyle w:val="TAH"/>
              <w:rPr/>
            </w:pPr>
            <w:r>
              <w:rPr/>
              <w:t>Step</w:t>
            </w:r>
          </w:p>
        </w:tc>
        <w:tc>
          <w:tcPr>
            <w:tcW w:w="2207"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pPr>
            <w:r>
              <w:rPr/>
              <w:t>Description</w:t>
            </w:r>
          </w:p>
        </w:tc>
        <w:tc>
          <w:tcPr>
            <w:tcW w:w="6749" w:type="dxa"/>
            <w:gridSpan w:val="7"/>
            <w:tcBorders>
              <w:top w:val="single" w:sz="6" w:space="0" w:color="000000"/>
              <w:left w:val="single" w:sz="6" w:space="0" w:color="000000"/>
              <w:bottom w:val="single" w:sz="6" w:space="0" w:color="000000"/>
              <w:right w:val="single" w:sz="6" w:space="0" w:color="000000"/>
            </w:tcBorders>
          </w:tcPr>
          <w:p>
            <w:pPr>
              <w:pStyle w:val="TAH"/>
              <w:rPr/>
            </w:pPr>
            <w:r>
              <w:rPr/>
              <w:t>UL/DL configuration</w:t>
            </w:r>
          </w:p>
        </w:tc>
      </w:tr>
      <w:tr>
        <w:trPr/>
        <w:tc>
          <w:tcPr>
            <w:tcW w:w="783"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2207"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987" w:type="dxa"/>
            <w:tcBorders>
              <w:top w:val="single" w:sz="6" w:space="0" w:color="000000"/>
              <w:left w:val="single" w:sz="6" w:space="0" w:color="000000"/>
              <w:bottom w:val="single" w:sz="6" w:space="0" w:color="000000"/>
              <w:right w:val="single" w:sz="6" w:space="0" w:color="000000"/>
            </w:tcBorders>
          </w:tcPr>
          <w:p>
            <w:pPr>
              <w:pStyle w:val="TAH"/>
              <w:rPr/>
            </w:pPr>
            <w:r>
              <w:rPr/>
              <w:t>0</w:t>
            </w:r>
          </w:p>
        </w:tc>
        <w:tc>
          <w:tcPr>
            <w:tcW w:w="907" w:type="dxa"/>
            <w:tcBorders>
              <w:top w:val="single" w:sz="6" w:space="0" w:color="000000"/>
              <w:left w:val="single" w:sz="6" w:space="0" w:color="000000"/>
              <w:bottom w:val="single" w:sz="6" w:space="0" w:color="000000"/>
              <w:right w:val="single" w:sz="6" w:space="0" w:color="000000"/>
            </w:tcBorders>
          </w:tcPr>
          <w:p>
            <w:pPr>
              <w:pStyle w:val="TAH"/>
              <w:rPr/>
            </w:pPr>
            <w:r>
              <w:rPr/>
              <w:t>1</w:t>
            </w:r>
          </w:p>
        </w:tc>
        <w:tc>
          <w:tcPr>
            <w:tcW w:w="907" w:type="dxa"/>
            <w:tcBorders>
              <w:top w:val="single" w:sz="6" w:space="0" w:color="000000"/>
              <w:left w:val="single" w:sz="6" w:space="0" w:color="000000"/>
              <w:bottom w:val="single" w:sz="6" w:space="0" w:color="000000"/>
              <w:right w:val="single" w:sz="6" w:space="0" w:color="000000"/>
            </w:tcBorders>
          </w:tcPr>
          <w:p>
            <w:pPr>
              <w:pStyle w:val="TAH"/>
              <w:rPr/>
            </w:pPr>
            <w:r>
              <w:rPr/>
              <w:t>2</w:t>
            </w:r>
          </w:p>
        </w:tc>
        <w:tc>
          <w:tcPr>
            <w:tcW w:w="987" w:type="dxa"/>
            <w:tcBorders>
              <w:top w:val="single" w:sz="6" w:space="0" w:color="000000"/>
              <w:left w:val="single" w:sz="6" w:space="0" w:color="000000"/>
              <w:bottom w:val="single" w:sz="6" w:space="0" w:color="000000"/>
              <w:right w:val="single" w:sz="6" w:space="0" w:color="000000"/>
            </w:tcBorders>
          </w:tcPr>
          <w:p>
            <w:pPr>
              <w:pStyle w:val="TAH"/>
              <w:rPr/>
            </w:pPr>
            <w:r>
              <w:rPr/>
              <w:t>3</w:t>
            </w:r>
          </w:p>
        </w:tc>
        <w:tc>
          <w:tcPr>
            <w:tcW w:w="987" w:type="dxa"/>
            <w:tcBorders>
              <w:top w:val="single" w:sz="6" w:space="0" w:color="000000"/>
              <w:left w:val="single" w:sz="6" w:space="0" w:color="000000"/>
              <w:bottom w:val="single" w:sz="6" w:space="0" w:color="000000"/>
              <w:right w:val="single" w:sz="6" w:space="0" w:color="000000"/>
            </w:tcBorders>
          </w:tcPr>
          <w:p>
            <w:pPr>
              <w:pStyle w:val="TAH"/>
              <w:rPr/>
            </w:pPr>
            <w:r>
              <w:rPr/>
              <w:t>4</w:t>
            </w:r>
          </w:p>
        </w:tc>
        <w:tc>
          <w:tcPr>
            <w:tcW w:w="987" w:type="dxa"/>
            <w:tcBorders>
              <w:top w:val="single" w:sz="6" w:space="0" w:color="000000"/>
              <w:left w:val="single" w:sz="6" w:space="0" w:color="000000"/>
              <w:bottom w:val="single" w:sz="6" w:space="0" w:color="000000"/>
              <w:right w:val="single" w:sz="6" w:space="0" w:color="000000"/>
            </w:tcBorders>
          </w:tcPr>
          <w:p>
            <w:pPr>
              <w:pStyle w:val="TAH"/>
              <w:rPr/>
            </w:pPr>
            <w:r>
              <w:rPr/>
              <w:t>5</w:t>
            </w:r>
          </w:p>
        </w:tc>
        <w:tc>
          <w:tcPr>
            <w:tcW w:w="987" w:type="dxa"/>
            <w:tcBorders>
              <w:top w:val="single" w:sz="6" w:space="0" w:color="000000"/>
              <w:left w:val="single" w:sz="6" w:space="0" w:color="000000"/>
              <w:bottom w:val="single" w:sz="6" w:space="0" w:color="000000"/>
              <w:right w:val="single" w:sz="6" w:space="0" w:color="000000"/>
            </w:tcBorders>
          </w:tcPr>
          <w:p>
            <w:pPr>
              <w:pStyle w:val="TAH"/>
              <w:rPr/>
            </w:pPr>
            <w:r>
              <w:rPr/>
              <w:t>6</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07" w:type="dxa"/>
            <w:tcBorders>
              <w:top w:val="single" w:sz="6" w:space="0" w:color="000000"/>
              <w:left w:val="single" w:sz="6" w:space="0" w:color="000000"/>
              <w:bottom w:val="single" w:sz="6" w:space="0" w:color="000000"/>
              <w:right w:val="single" w:sz="6" w:space="0" w:color="000000"/>
            </w:tcBorders>
          </w:tcPr>
          <w:p>
            <w:pPr>
              <w:pStyle w:val="TAC"/>
              <w:rPr/>
            </w:pPr>
            <w:r>
              <w:rPr/>
              <w:t>eNB</w:t>
            </w:r>
            <w:r>
              <w:rPr/>
              <w:t xml:space="preserve"> Processing Delay</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207" w:type="dxa"/>
            <w:tcBorders>
              <w:top w:val="single" w:sz="6" w:space="0" w:color="000000"/>
              <w:left w:val="single" w:sz="6" w:space="0" w:color="000000"/>
              <w:bottom w:val="single" w:sz="6" w:space="0" w:color="000000"/>
              <w:right w:val="single" w:sz="6" w:space="0" w:color="000000"/>
            </w:tcBorders>
          </w:tcPr>
          <w:p>
            <w:pPr>
              <w:pStyle w:val="TAC"/>
              <w:rPr/>
            </w:pPr>
            <w:r>
              <w:rPr/>
              <w:t>Frame Alignment</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1.7ms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1.1ms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0.7ms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0.8ms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0.6ms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1.4ms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207" w:type="dxa"/>
            <w:tcBorders>
              <w:top w:val="single" w:sz="6" w:space="0" w:color="000000"/>
              <w:left w:val="single" w:sz="6" w:space="0" w:color="000000"/>
              <w:bottom w:val="single" w:sz="6" w:space="0" w:color="000000"/>
              <w:right w:val="single" w:sz="6" w:space="0" w:color="000000"/>
            </w:tcBorders>
          </w:tcPr>
          <w:p>
            <w:pPr>
              <w:pStyle w:val="TAC"/>
              <w:rPr/>
            </w:pPr>
            <w:r>
              <w:rPr/>
              <w:t>TTI duration</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07" w:type="dxa"/>
            <w:tcBorders>
              <w:top w:val="single" w:sz="6" w:space="0" w:color="000000"/>
              <w:left w:val="single" w:sz="6" w:space="0" w:color="000000"/>
              <w:bottom w:val="single" w:sz="6" w:space="0" w:color="000000"/>
              <w:right w:val="single" w:sz="6" w:space="0" w:color="000000"/>
            </w:tcBorders>
          </w:tcPr>
          <w:p>
            <w:pPr>
              <w:pStyle w:val="TAC"/>
              <w:rPr/>
            </w:pPr>
            <w:r>
              <w:rPr/>
              <w:t>UE Processing Delay</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1.5ms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1.5ms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1.5ms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1.5ms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1.5ms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1.5ms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1.5ms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snapToGrid w:val="false"/>
              <w:rPr>
                <w:color w:val="FF0000"/>
              </w:rPr>
            </w:pPr>
            <w:r>
              <w:rPr>
                <w:color w:val="FF0000"/>
              </w:rPr>
            </w:r>
          </w:p>
        </w:tc>
        <w:tc>
          <w:tcPr>
            <w:tcW w:w="220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 xml:space="preserve">Total </w:t>
            </w:r>
            <w:r>
              <w:rPr>
                <w:b/>
                <w:bCs/>
              </w:rPr>
              <w:t>one way delay</w:t>
            </w:r>
          </w:p>
        </w:tc>
        <w:tc>
          <w:tcPr>
            <w:tcW w:w="98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5.2ms</w:t>
            </w:r>
          </w:p>
        </w:tc>
        <w:tc>
          <w:tcPr>
            <w:tcW w:w="90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4.6ms</w:t>
            </w:r>
          </w:p>
        </w:tc>
        <w:tc>
          <w:tcPr>
            <w:tcW w:w="90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4.2ms</w:t>
            </w:r>
          </w:p>
        </w:tc>
        <w:tc>
          <w:tcPr>
            <w:tcW w:w="98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4.6ms</w:t>
            </w:r>
          </w:p>
        </w:tc>
        <w:tc>
          <w:tcPr>
            <w:tcW w:w="98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4.3ms</w:t>
            </w:r>
          </w:p>
        </w:tc>
        <w:tc>
          <w:tcPr>
            <w:tcW w:w="98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4.1ms</w:t>
            </w:r>
          </w:p>
        </w:tc>
        <w:tc>
          <w:tcPr>
            <w:tcW w:w="98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4.9ms</w:t>
            </w:r>
          </w:p>
        </w:tc>
      </w:tr>
    </w:tbl>
    <w:p>
      <w:pPr>
        <w:pStyle w:val="Normal"/>
        <w:keepNext w:val="true"/>
        <w:spacing w:before="0" w:after="240"/>
        <w:jc w:val="center"/>
        <w:rPr>
          <w:rFonts w:ascii="Arial" w:hAnsi="Arial" w:cs="Arial"/>
          <w:b/>
          <w:b/>
        </w:rPr>
      </w:pPr>
      <w:r>
        <w:rPr>
          <w:rFonts w:cs="Arial" w:ascii="Arial" w:hAnsi="Arial"/>
          <w:b/>
        </w:rPr>
      </w:r>
    </w:p>
    <w:p>
      <w:pPr>
        <w:pStyle w:val="TH"/>
        <w:rPr/>
      </w:pPr>
      <w:r>
        <w:rPr/>
        <w:t xml:space="preserve">Table </w:t>
      </w:r>
      <w:r>
        <w:rPr>
          <w:rFonts w:eastAsia="MS Mincho;MS Mincho"/>
        </w:rPr>
        <w:t>B</w:t>
      </w:r>
      <w:r>
        <w:rPr/>
        <w:t>.</w:t>
      </w:r>
      <w:r>
        <w:rPr>
          <w:rFonts w:eastAsia="MS Mincho;MS Mincho"/>
        </w:rPr>
        <w:t>2.2-2</w:t>
      </w:r>
      <w:r>
        <w:rPr/>
        <w:t>b: U-plane latency analysis with 0% HARQ BLER (average in uplink)</w:t>
      </w:r>
    </w:p>
    <w:tbl>
      <w:tblPr>
        <w:tblW w:w="9739" w:type="dxa"/>
        <w:jc w:val="center"/>
        <w:tblInd w:w="0" w:type="dxa"/>
        <w:tblLayout w:type="fixed"/>
        <w:tblCellMar>
          <w:top w:w="0" w:type="dxa"/>
          <w:left w:w="108" w:type="dxa"/>
          <w:bottom w:w="0" w:type="dxa"/>
          <w:right w:w="108" w:type="dxa"/>
        </w:tblCellMar>
      </w:tblPr>
      <w:tblGrid>
        <w:gridCol w:w="783"/>
        <w:gridCol w:w="2207"/>
        <w:gridCol w:w="987"/>
        <w:gridCol w:w="907"/>
        <w:gridCol w:w="907"/>
        <w:gridCol w:w="987"/>
        <w:gridCol w:w="987"/>
        <w:gridCol w:w="987"/>
        <w:gridCol w:w="987"/>
      </w:tblGrid>
      <w:tr>
        <w:trPr/>
        <w:tc>
          <w:tcPr>
            <w:tcW w:w="783" w:type="dxa"/>
            <w:vMerge w:val="restart"/>
            <w:tcBorders>
              <w:top w:val="single" w:sz="6" w:space="0" w:color="000000"/>
              <w:left w:val="single" w:sz="6" w:space="0" w:color="000000"/>
              <w:bottom w:val="single" w:sz="6" w:space="0" w:color="000000"/>
              <w:right w:val="single" w:sz="6" w:space="0" w:color="000000"/>
            </w:tcBorders>
          </w:tcPr>
          <w:p>
            <w:pPr>
              <w:pStyle w:val="TAH"/>
              <w:rPr/>
            </w:pPr>
            <w:r>
              <w:rPr/>
              <w:t>Step</w:t>
            </w:r>
          </w:p>
        </w:tc>
        <w:tc>
          <w:tcPr>
            <w:tcW w:w="2207"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pPr>
            <w:r>
              <w:rPr/>
              <w:t>Description</w:t>
            </w:r>
          </w:p>
        </w:tc>
        <w:tc>
          <w:tcPr>
            <w:tcW w:w="6749" w:type="dxa"/>
            <w:gridSpan w:val="7"/>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UL/DL configuration</w:t>
            </w:r>
          </w:p>
        </w:tc>
      </w:tr>
      <w:tr>
        <w:trPr/>
        <w:tc>
          <w:tcPr>
            <w:tcW w:w="783"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2207"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987" w:type="dxa"/>
            <w:tcBorders>
              <w:top w:val="single" w:sz="6" w:space="0" w:color="000000"/>
              <w:left w:val="single" w:sz="6" w:space="0" w:color="000000"/>
              <w:bottom w:val="single" w:sz="6" w:space="0" w:color="000000"/>
              <w:right w:val="single" w:sz="6" w:space="0" w:color="000000"/>
            </w:tcBorders>
          </w:tcPr>
          <w:p>
            <w:pPr>
              <w:pStyle w:val="TAH"/>
              <w:rPr/>
            </w:pPr>
            <w:r>
              <w:rPr/>
              <w:t>0</w:t>
            </w:r>
          </w:p>
        </w:tc>
        <w:tc>
          <w:tcPr>
            <w:tcW w:w="907" w:type="dxa"/>
            <w:tcBorders>
              <w:top w:val="single" w:sz="6" w:space="0" w:color="000000"/>
              <w:left w:val="single" w:sz="6" w:space="0" w:color="000000"/>
              <w:bottom w:val="single" w:sz="6" w:space="0" w:color="000000"/>
              <w:right w:val="single" w:sz="6" w:space="0" w:color="000000"/>
            </w:tcBorders>
          </w:tcPr>
          <w:p>
            <w:pPr>
              <w:pStyle w:val="TAH"/>
              <w:rPr/>
            </w:pPr>
            <w:r>
              <w:rPr/>
              <w:t>1</w:t>
            </w:r>
          </w:p>
        </w:tc>
        <w:tc>
          <w:tcPr>
            <w:tcW w:w="907" w:type="dxa"/>
            <w:tcBorders>
              <w:top w:val="single" w:sz="6" w:space="0" w:color="000000"/>
              <w:left w:val="single" w:sz="6" w:space="0" w:color="000000"/>
              <w:bottom w:val="single" w:sz="6" w:space="0" w:color="000000"/>
              <w:right w:val="single" w:sz="6" w:space="0" w:color="000000"/>
            </w:tcBorders>
          </w:tcPr>
          <w:p>
            <w:pPr>
              <w:pStyle w:val="TAH"/>
              <w:rPr/>
            </w:pPr>
            <w:r>
              <w:rPr/>
              <w:t>2</w:t>
            </w:r>
          </w:p>
        </w:tc>
        <w:tc>
          <w:tcPr>
            <w:tcW w:w="987" w:type="dxa"/>
            <w:tcBorders>
              <w:top w:val="single" w:sz="6" w:space="0" w:color="000000"/>
              <w:left w:val="single" w:sz="6" w:space="0" w:color="000000"/>
              <w:bottom w:val="single" w:sz="6" w:space="0" w:color="000000"/>
              <w:right w:val="single" w:sz="6" w:space="0" w:color="000000"/>
            </w:tcBorders>
          </w:tcPr>
          <w:p>
            <w:pPr>
              <w:pStyle w:val="TAH"/>
              <w:rPr/>
            </w:pPr>
            <w:r>
              <w:rPr/>
              <w:t>3</w:t>
            </w:r>
          </w:p>
        </w:tc>
        <w:tc>
          <w:tcPr>
            <w:tcW w:w="987" w:type="dxa"/>
            <w:tcBorders>
              <w:top w:val="single" w:sz="6" w:space="0" w:color="000000"/>
              <w:left w:val="single" w:sz="6" w:space="0" w:color="000000"/>
              <w:bottom w:val="single" w:sz="6" w:space="0" w:color="000000"/>
              <w:right w:val="single" w:sz="6" w:space="0" w:color="000000"/>
            </w:tcBorders>
          </w:tcPr>
          <w:p>
            <w:pPr>
              <w:pStyle w:val="TAH"/>
              <w:rPr/>
            </w:pPr>
            <w:r>
              <w:rPr/>
              <w:t>4</w:t>
            </w:r>
          </w:p>
        </w:tc>
        <w:tc>
          <w:tcPr>
            <w:tcW w:w="987" w:type="dxa"/>
            <w:tcBorders>
              <w:top w:val="single" w:sz="6" w:space="0" w:color="000000"/>
              <w:left w:val="single" w:sz="6" w:space="0" w:color="000000"/>
              <w:bottom w:val="single" w:sz="6" w:space="0" w:color="000000"/>
              <w:right w:val="single" w:sz="6" w:space="0" w:color="000000"/>
            </w:tcBorders>
          </w:tcPr>
          <w:p>
            <w:pPr>
              <w:pStyle w:val="TAH"/>
              <w:rPr/>
            </w:pPr>
            <w:r>
              <w:rPr/>
              <w:t>5</w:t>
            </w:r>
          </w:p>
        </w:tc>
        <w:tc>
          <w:tcPr>
            <w:tcW w:w="987" w:type="dxa"/>
            <w:tcBorders>
              <w:top w:val="single" w:sz="6" w:space="0" w:color="000000"/>
              <w:left w:val="single" w:sz="6" w:space="0" w:color="000000"/>
              <w:bottom w:val="single" w:sz="6" w:space="0" w:color="000000"/>
              <w:right w:val="single" w:sz="6" w:space="0" w:color="000000"/>
            </w:tcBorders>
          </w:tcPr>
          <w:p>
            <w:pPr>
              <w:pStyle w:val="TAH"/>
              <w:rPr/>
            </w:pPr>
            <w:r>
              <w:rPr/>
              <w:t>6</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07" w:type="dxa"/>
            <w:tcBorders>
              <w:top w:val="single" w:sz="6" w:space="0" w:color="000000"/>
              <w:left w:val="single" w:sz="6" w:space="0" w:color="000000"/>
              <w:bottom w:val="single" w:sz="6" w:space="0" w:color="000000"/>
              <w:right w:val="single" w:sz="6" w:space="0" w:color="000000"/>
            </w:tcBorders>
          </w:tcPr>
          <w:p>
            <w:pPr>
              <w:pStyle w:val="TAC"/>
              <w:rPr/>
            </w:pPr>
            <w:r>
              <w:rPr/>
              <w:t>UE Processing Delay</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207" w:type="dxa"/>
            <w:tcBorders>
              <w:top w:val="single" w:sz="6" w:space="0" w:color="000000"/>
              <w:left w:val="single" w:sz="6" w:space="0" w:color="000000"/>
              <w:bottom w:val="single" w:sz="6" w:space="0" w:color="000000"/>
              <w:right w:val="single" w:sz="6" w:space="0" w:color="000000"/>
            </w:tcBorders>
          </w:tcPr>
          <w:p>
            <w:pPr>
              <w:pStyle w:val="TAC"/>
              <w:rPr/>
            </w:pPr>
            <w:r>
              <w:rPr/>
              <w:t>Frame Alignment</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1.1ms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1.7ms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2.5ms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3.3ms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4.1ms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5ms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1.4ms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207" w:type="dxa"/>
            <w:tcBorders>
              <w:top w:val="single" w:sz="6" w:space="0" w:color="000000"/>
              <w:left w:val="single" w:sz="6" w:space="0" w:color="000000"/>
              <w:bottom w:val="single" w:sz="6" w:space="0" w:color="000000"/>
              <w:right w:val="single" w:sz="6" w:space="0" w:color="000000"/>
            </w:tcBorders>
          </w:tcPr>
          <w:p>
            <w:pPr>
              <w:pStyle w:val="TAC"/>
              <w:rPr/>
            </w:pPr>
            <w:r>
              <w:rPr/>
              <w:t>TTI duration</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07" w:type="dxa"/>
            <w:tcBorders>
              <w:top w:val="single" w:sz="6" w:space="0" w:color="000000"/>
              <w:left w:val="single" w:sz="6" w:space="0" w:color="000000"/>
              <w:bottom w:val="single" w:sz="6" w:space="0" w:color="000000"/>
              <w:right w:val="single" w:sz="6" w:space="0" w:color="000000"/>
            </w:tcBorders>
          </w:tcPr>
          <w:p>
            <w:pPr>
              <w:pStyle w:val="TAC"/>
              <w:rPr/>
            </w:pPr>
            <w:r>
              <w:rPr/>
              <w:t>eNB Processing Delay</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1.5ms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1.5ms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1.5ms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1.5ms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1.5ms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1.5ms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t>1.5ms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snapToGrid w:val="false"/>
              <w:rPr>
                <w:color w:val="FF0000"/>
              </w:rPr>
            </w:pPr>
            <w:r>
              <w:rPr>
                <w:color w:val="FF0000"/>
              </w:rPr>
            </w:r>
          </w:p>
        </w:tc>
        <w:tc>
          <w:tcPr>
            <w:tcW w:w="220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 xml:space="preserve">Total </w:t>
            </w:r>
            <w:r>
              <w:rPr>
                <w:b/>
                <w:bCs/>
              </w:rPr>
              <w:t>one way delay</w:t>
            </w:r>
          </w:p>
        </w:tc>
        <w:tc>
          <w:tcPr>
            <w:tcW w:w="98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4.6ms</w:t>
            </w:r>
          </w:p>
        </w:tc>
        <w:tc>
          <w:tcPr>
            <w:tcW w:w="90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5.2ms</w:t>
            </w:r>
          </w:p>
        </w:tc>
        <w:tc>
          <w:tcPr>
            <w:tcW w:w="90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6ms</w:t>
            </w:r>
          </w:p>
        </w:tc>
        <w:tc>
          <w:tcPr>
            <w:tcW w:w="98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6.8ms</w:t>
            </w:r>
          </w:p>
        </w:tc>
        <w:tc>
          <w:tcPr>
            <w:tcW w:w="98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7.6ms</w:t>
            </w:r>
          </w:p>
        </w:tc>
        <w:tc>
          <w:tcPr>
            <w:tcW w:w="98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8.5ms</w:t>
            </w:r>
          </w:p>
        </w:tc>
        <w:tc>
          <w:tcPr>
            <w:tcW w:w="987" w:type="dxa"/>
            <w:tcBorders>
              <w:top w:val="single" w:sz="6" w:space="0" w:color="000000"/>
              <w:left w:val="single" w:sz="6" w:space="0" w:color="000000"/>
              <w:bottom w:val="single" w:sz="6" w:space="0" w:color="000000"/>
              <w:right w:val="single" w:sz="6" w:space="0" w:color="000000"/>
            </w:tcBorders>
          </w:tcPr>
          <w:p>
            <w:pPr>
              <w:pStyle w:val="TAC"/>
              <w:rPr>
                <w:b/>
                <w:b/>
                <w:bCs/>
              </w:rPr>
            </w:pPr>
            <w:r>
              <w:rPr>
                <w:b/>
                <w:bCs/>
              </w:rPr>
              <w:t>4.9ms</w:t>
            </w:r>
          </w:p>
        </w:tc>
      </w:tr>
    </w:tbl>
    <w:p>
      <w:pPr>
        <w:pStyle w:val="Normal"/>
        <w:rPr/>
      </w:pPr>
      <w:r>
        <w:rPr/>
      </w:r>
    </w:p>
    <w:p>
      <w:pPr>
        <w:pStyle w:val="Normal"/>
        <w:rPr>
          <w:rFonts w:cs="Arial"/>
        </w:rPr>
      </w:pPr>
      <w:r>
        <w:rPr>
          <w:lang w:val="en-US" w:eastAsia="en-US"/>
        </w:rPr>
        <w:t xml:space="preserve">Tables </w:t>
      </w:r>
      <w:r>
        <w:rPr>
          <w:rFonts w:eastAsia="MS Mincho;MS Mincho"/>
          <w:lang w:val="en-US" w:eastAsia="en-US"/>
        </w:rPr>
        <w:t>B.2.2-3</w:t>
      </w:r>
      <w:r>
        <w:rPr>
          <w:lang w:val="en-US" w:eastAsia="en-US"/>
        </w:rPr>
        <w:t xml:space="preserve">a and </w:t>
      </w:r>
      <w:r>
        <w:rPr>
          <w:rFonts w:eastAsia="MS Mincho;MS Mincho"/>
          <w:lang w:val="en-US" w:eastAsia="en-US"/>
        </w:rPr>
        <w:t>B.2.2-3</w:t>
      </w:r>
      <w:r>
        <w:rPr>
          <w:lang w:val="en-US" w:eastAsia="en-US"/>
        </w:rPr>
        <w:t>b show the U</w:t>
      </w:r>
      <w:r>
        <w:rPr>
          <w:lang w:val="en-US" w:eastAsia="en-US"/>
        </w:rPr>
        <w:t>-plane</w:t>
      </w:r>
      <w:r>
        <w:rPr>
          <w:lang w:val="en-US" w:eastAsia="en-US"/>
        </w:rPr>
        <w:t xml:space="preserve"> latency in downlink and uplink, respectively, for different TDD UL/DL configuration when</w:t>
      </w:r>
      <w:r>
        <w:rPr>
          <w:lang w:val="en-US" w:eastAsia="en-US"/>
        </w:rPr>
        <w:t xml:space="preserve"> 10%</w:t>
      </w:r>
      <w:r>
        <w:rPr>
          <w:lang w:val="en-US" w:eastAsia="en-US"/>
        </w:rPr>
        <w:t xml:space="preserve"> HARQ </w:t>
      </w:r>
      <w:r>
        <w:rPr>
          <w:lang w:val="en-US" w:eastAsia="en-US"/>
        </w:rPr>
        <w:t>BLER</w:t>
      </w:r>
      <w:r>
        <w:rPr>
          <w:lang w:val="en-US" w:eastAsia="en-US"/>
        </w:rPr>
        <w:t xml:space="preserve"> is assumed.</w:t>
      </w:r>
    </w:p>
    <w:p>
      <w:pPr>
        <w:pStyle w:val="TH"/>
        <w:rPr/>
      </w:pPr>
      <w:r>
        <w:rPr/>
        <w:t xml:space="preserve">Table </w:t>
      </w:r>
      <w:r>
        <w:rPr>
          <w:rFonts w:eastAsia="MS Mincho;MS Mincho"/>
        </w:rPr>
        <w:t>B.2</w:t>
      </w:r>
      <w:r>
        <w:rPr/>
        <w:t>.</w:t>
      </w:r>
      <w:r>
        <w:rPr>
          <w:rFonts w:eastAsia="MS Mincho;MS Mincho"/>
        </w:rPr>
        <w:t>2-3</w:t>
      </w:r>
      <w:r>
        <w:rPr/>
        <w:t xml:space="preserve">a: U-plane latency analysis with </w:t>
      </w:r>
      <w:r>
        <w:rPr/>
        <w:t>10</w:t>
      </w:r>
      <w:r>
        <w:rPr/>
        <w:t xml:space="preserve">% HARQ </w:t>
      </w:r>
      <w:r>
        <w:rPr/>
        <w:t>BLER</w:t>
      </w:r>
      <w:r>
        <w:rPr/>
        <w:t xml:space="preserve"> (average in downlink)</w:t>
      </w:r>
    </w:p>
    <w:tbl>
      <w:tblPr>
        <w:tblW w:w="9739" w:type="dxa"/>
        <w:jc w:val="center"/>
        <w:tblInd w:w="0" w:type="dxa"/>
        <w:tblLayout w:type="fixed"/>
        <w:tblCellMar>
          <w:top w:w="0" w:type="dxa"/>
          <w:left w:w="108" w:type="dxa"/>
          <w:bottom w:w="0" w:type="dxa"/>
          <w:right w:w="108" w:type="dxa"/>
        </w:tblCellMar>
      </w:tblPr>
      <w:tblGrid>
        <w:gridCol w:w="783"/>
        <w:gridCol w:w="2207"/>
        <w:gridCol w:w="987"/>
        <w:gridCol w:w="907"/>
        <w:gridCol w:w="907"/>
        <w:gridCol w:w="987"/>
        <w:gridCol w:w="987"/>
        <w:gridCol w:w="987"/>
        <w:gridCol w:w="987"/>
      </w:tblGrid>
      <w:tr>
        <w:trPr/>
        <w:tc>
          <w:tcPr>
            <w:tcW w:w="783"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pPr>
            <w:r>
              <w:rPr/>
              <w:t>Step</w:t>
            </w:r>
          </w:p>
        </w:tc>
        <w:tc>
          <w:tcPr>
            <w:tcW w:w="2207"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pPr>
            <w:r>
              <w:rPr/>
              <w:t>Description</w:t>
            </w:r>
          </w:p>
        </w:tc>
        <w:tc>
          <w:tcPr>
            <w:tcW w:w="6749" w:type="dxa"/>
            <w:gridSpan w:val="7"/>
            <w:tcBorders>
              <w:top w:val="single" w:sz="6" w:space="0" w:color="000000"/>
              <w:left w:val="single" w:sz="6" w:space="0" w:color="000000"/>
              <w:bottom w:val="single" w:sz="6" w:space="0" w:color="000000"/>
              <w:right w:val="single" w:sz="6" w:space="0" w:color="000000"/>
            </w:tcBorders>
            <w:vAlign w:val="center"/>
          </w:tcPr>
          <w:p>
            <w:pPr>
              <w:pStyle w:val="TAH"/>
              <w:rPr/>
            </w:pPr>
            <w:r>
              <w:rPr/>
              <w:t>UL/DL configuration</w:t>
            </w:r>
          </w:p>
        </w:tc>
      </w:tr>
      <w:tr>
        <w:trPr/>
        <w:tc>
          <w:tcPr>
            <w:tcW w:w="783"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2207"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H"/>
              <w:rPr/>
            </w:pPr>
            <w:r>
              <w:rPr/>
              <w:t>0</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H"/>
              <w:rPr/>
            </w:pPr>
            <w:r>
              <w:rPr/>
              <w:t>1</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H"/>
              <w:rPr/>
            </w:pPr>
            <w:r>
              <w:rPr/>
              <w:t>2</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H"/>
              <w:rPr/>
            </w:pPr>
            <w:r>
              <w:rPr/>
              <w:t>3</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H"/>
              <w:rPr/>
            </w:pPr>
            <w:r>
              <w:rPr/>
              <w:t>4</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H"/>
              <w:rPr/>
            </w:pPr>
            <w:r>
              <w:rPr/>
              <w:t>5</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H"/>
              <w:rPr/>
            </w:pPr>
            <w:r>
              <w:rPr/>
              <w:t>6</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07" w:type="dxa"/>
            <w:tcBorders>
              <w:top w:val="single" w:sz="6" w:space="0" w:color="000000"/>
              <w:left w:val="single" w:sz="6" w:space="0" w:color="000000"/>
              <w:bottom w:val="single" w:sz="6" w:space="0" w:color="000000"/>
              <w:right w:val="single" w:sz="6" w:space="0" w:color="000000"/>
            </w:tcBorders>
            <w:vAlign w:val="center"/>
          </w:tcPr>
          <w:p>
            <w:pPr>
              <w:pStyle w:val="TAC"/>
              <w:rPr/>
            </w:pPr>
            <w:r>
              <w:rPr/>
              <w:t>eNB Processing Delay</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207" w:type="dxa"/>
            <w:tcBorders>
              <w:top w:val="single" w:sz="6" w:space="0" w:color="000000"/>
              <w:left w:val="single" w:sz="6" w:space="0" w:color="000000"/>
              <w:bottom w:val="single" w:sz="6" w:space="0" w:color="000000"/>
              <w:right w:val="single" w:sz="6" w:space="0" w:color="000000"/>
            </w:tcBorders>
            <w:vAlign w:val="center"/>
          </w:tcPr>
          <w:p>
            <w:pPr>
              <w:pStyle w:val="TAC"/>
              <w:rPr/>
            </w:pPr>
            <w:r>
              <w:rPr/>
              <w:t>Frame Alignment</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1.7ms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1.1ms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0.7ms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0.8ms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0.6ms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1.4ms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207" w:type="dxa"/>
            <w:tcBorders>
              <w:top w:val="single" w:sz="6" w:space="0" w:color="000000"/>
              <w:left w:val="single" w:sz="6" w:space="0" w:color="000000"/>
              <w:bottom w:val="single" w:sz="6" w:space="0" w:color="000000"/>
              <w:right w:val="single" w:sz="6" w:space="0" w:color="000000"/>
            </w:tcBorders>
            <w:vAlign w:val="center"/>
          </w:tcPr>
          <w:p>
            <w:pPr>
              <w:pStyle w:val="TAC"/>
              <w:rPr/>
            </w:pPr>
            <w:r>
              <w:rPr/>
              <w:t>TTI duration</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07" w:type="dxa"/>
            <w:tcBorders>
              <w:top w:val="single" w:sz="6" w:space="0" w:color="000000"/>
              <w:left w:val="single" w:sz="6" w:space="0" w:color="000000"/>
              <w:bottom w:val="single" w:sz="6" w:space="0" w:color="000000"/>
              <w:right w:val="single" w:sz="6" w:space="0" w:color="000000"/>
            </w:tcBorders>
            <w:vAlign w:val="center"/>
          </w:tcPr>
          <w:p>
            <w:pPr>
              <w:pStyle w:val="TAC"/>
              <w:rPr/>
            </w:pPr>
            <w:r>
              <w:rPr/>
              <w:t>UE Processing Delay</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207" w:type="dxa"/>
            <w:tcBorders>
              <w:top w:val="single" w:sz="6" w:space="0" w:color="000000"/>
              <w:left w:val="single" w:sz="6" w:space="0" w:color="000000"/>
              <w:bottom w:val="single" w:sz="6" w:space="0" w:color="000000"/>
              <w:right w:val="single" w:sz="6" w:space="0" w:color="000000"/>
            </w:tcBorders>
            <w:vAlign w:val="center"/>
          </w:tcPr>
          <w:p>
            <w:pPr>
              <w:pStyle w:val="TAC"/>
              <w:rPr/>
            </w:pPr>
            <w:r>
              <w:rPr/>
              <w:t>HARQ Retransmission</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10</w:t>
            </w:r>
            <w:r>
              <w:rPr/>
              <w:t>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10.2</w:t>
            </w:r>
            <w:r>
              <w:rPr/>
              <w:t>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9.8</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10.5</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11.6</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12.4</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11.2</w:t>
            </w:r>
            <w:r>
              <w:rPr/>
              <w:t>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snapToGrid w:val="false"/>
              <w:rPr>
                <w:color w:val="FF0000"/>
              </w:rPr>
            </w:pPr>
            <w:r>
              <w:rPr>
                <w:color w:val="FF0000"/>
              </w:rPr>
            </w:r>
          </w:p>
        </w:tc>
        <w:tc>
          <w:tcPr>
            <w:tcW w:w="220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 xml:space="preserve">Total </w:t>
            </w:r>
            <w:r>
              <w:rPr>
                <w:b/>
                <w:bCs/>
              </w:rPr>
              <w:t>one way delay</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6.2ms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5.62ms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5.18ms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5.65ms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5.46ms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5.34ms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6.02ms</w:t>
            </w:r>
          </w:p>
        </w:tc>
      </w:tr>
    </w:tbl>
    <w:p>
      <w:pPr>
        <w:pStyle w:val="Normal"/>
        <w:keepNext w:val="true"/>
        <w:spacing w:before="0" w:after="240"/>
        <w:jc w:val="center"/>
        <w:rPr>
          <w:rFonts w:ascii="Arial" w:hAnsi="Arial" w:cs="Arial"/>
          <w:b/>
          <w:b/>
        </w:rPr>
      </w:pPr>
      <w:r>
        <w:rPr>
          <w:rFonts w:cs="Arial" w:ascii="Arial" w:hAnsi="Arial"/>
          <w:b/>
        </w:rPr>
      </w:r>
    </w:p>
    <w:p>
      <w:pPr>
        <w:pStyle w:val="TH"/>
        <w:rPr/>
      </w:pPr>
      <w:r>
        <w:rPr/>
        <w:t xml:space="preserve">Table </w:t>
      </w:r>
      <w:r>
        <w:rPr>
          <w:rFonts w:eastAsia="MS Mincho;MS Mincho"/>
        </w:rPr>
        <w:t>B</w:t>
      </w:r>
      <w:r>
        <w:rPr/>
        <w:t>.</w:t>
      </w:r>
      <w:r>
        <w:rPr>
          <w:rFonts w:eastAsia="MS Mincho;MS Mincho"/>
        </w:rPr>
        <w:t>2.2-3</w:t>
      </w:r>
      <w:r>
        <w:rPr/>
        <w:t xml:space="preserve">b: U-plane latency analysis with </w:t>
      </w:r>
      <w:r>
        <w:rPr/>
        <w:t>1</w:t>
      </w:r>
      <w:r>
        <w:rPr/>
        <w:t xml:space="preserve">0% HARQ </w:t>
      </w:r>
      <w:r>
        <w:rPr/>
        <w:t>BLER</w:t>
      </w:r>
      <w:r>
        <w:rPr/>
        <w:t xml:space="preserve"> (average in uplink)</w:t>
      </w:r>
    </w:p>
    <w:tbl>
      <w:tblPr>
        <w:tblW w:w="9739" w:type="dxa"/>
        <w:jc w:val="center"/>
        <w:tblInd w:w="0" w:type="dxa"/>
        <w:tblLayout w:type="fixed"/>
        <w:tblCellMar>
          <w:top w:w="0" w:type="dxa"/>
          <w:left w:w="108" w:type="dxa"/>
          <w:bottom w:w="0" w:type="dxa"/>
          <w:right w:w="108" w:type="dxa"/>
        </w:tblCellMar>
      </w:tblPr>
      <w:tblGrid>
        <w:gridCol w:w="783"/>
        <w:gridCol w:w="2207"/>
        <w:gridCol w:w="987"/>
        <w:gridCol w:w="907"/>
        <w:gridCol w:w="907"/>
        <w:gridCol w:w="987"/>
        <w:gridCol w:w="987"/>
        <w:gridCol w:w="987"/>
        <w:gridCol w:w="987"/>
      </w:tblGrid>
      <w:tr>
        <w:trPr/>
        <w:tc>
          <w:tcPr>
            <w:tcW w:w="783"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pPr>
            <w:r>
              <w:rPr/>
              <w:t>Step</w:t>
            </w:r>
          </w:p>
        </w:tc>
        <w:tc>
          <w:tcPr>
            <w:tcW w:w="2207"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pPr>
            <w:r>
              <w:rPr/>
              <w:t>Description</w:t>
            </w:r>
          </w:p>
        </w:tc>
        <w:tc>
          <w:tcPr>
            <w:tcW w:w="6749" w:type="dxa"/>
            <w:gridSpan w:val="7"/>
            <w:tcBorders>
              <w:top w:val="single" w:sz="6" w:space="0" w:color="000000"/>
              <w:left w:val="single" w:sz="6" w:space="0" w:color="000000"/>
              <w:bottom w:val="single" w:sz="6" w:space="0" w:color="000000"/>
              <w:right w:val="single" w:sz="6" w:space="0" w:color="000000"/>
            </w:tcBorders>
            <w:vAlign w:val="center"/>
          </w:tcPr>
          <w:p>
            <w:pPr>
              <w:pStyle w:val="TAH"/>
              <w:rPr/>
            </w:pPr>
            <w:r>
              <w:rPr/>
              <w:t>UL/DL configuration</w:t>
            </w:r>
          </w:p>
        </w:tc>
      </w:tr>
      <w:tr>
        <w:trPr/>
        <w:tc>
          <w:tcPr>
            <w:tcW w:w="783"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2207"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H"/>
              <w:rPr/>
            </w:pPr>
            <w:r>
              <w:rPr/>
              <w:t>0</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H"/>
              <w:rPr/>
            </w:pPr>
            <w:r>
              <w:rPr/>
              <w:t>1</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H"/>
              <w:rPr/>
            </w:pPr>
            <w:r>
              <w:rPr/>
              <w:t>2</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H"/>
              <w:rPr/>
            </w:pPr>
            <w:r>
              <w:rPr/>
              <w:t>3</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H"/>
              <w:rPr/>
            </w:pPr>
            <w:r>
              <w:rPr/>
              <w:t>4</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H"/>
              <w:rPr/>
            </w:pPr>
            <w:r>
              <w:rPr/>
              <w:t>5</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H"/>
              <w:rPr/>
            </w:pPr>
            <w:r>
              <w:rPr/>
              <w:t>6</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207" w:type="dxa"/>
            <w:tcBorders>
              <w:top w:val="single" w:sz="6" w:space="0" w:color="000000"/>
              <w:left w:val="single" w:sz="6" w:space="0" w:color="000000"/>
              <w:bottom w:val="single" w:sz="6" w:space="0" w:color="000000"/>
              <w:right w:val="single" w:sz="6" w:space="0" w:color="000000"/>
            </w:tcBorders>
            <w:vAlign w:val="center"/>
          </w:tcPr>
          <w:p>
            <w:pPr>
              <w:pStyle w:val="TAC"/>
              <w:rPr/>
            </w:pPr>
            <w:r>
              <w:rPr/>
              <w:t>UE Processing Delay</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207" w:type="dxa"/>
            <w:tcBorders>
              <w:top w:val="single" w:sz="6" w:space="0" w:color="000000"/>
              <w:left w:val="single" w:sz="6" w:space="0" w:color="000000"/>
              <w:bottom w:val="single" w:sz="6" w:space="0" w:color="000000"/>
              <w:right w:val="single" w:sz="6" w:space="0" w:color="000000"/>
            </w:tcBorders>
            <w:vAlign w:val="center"/>
          </w:tcPr>
          <w:p>
            <w:pPr>
              <w:pStyle w:val="TAC"/>
              <w:rPr/>
            </w:pPr>
            <w:r>
              <w:rPr/>
              <w:t>Frame Alignment</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1.1ms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1.7ms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2.5ms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3.3ms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4.1ms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5ms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1.4ms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207" w:type="dxa"/>
            <w:tcBorders>
              <w:top w:val="single" w:sz="6" w:space="0" w:color="000000"/>
              <w:left w:val="single" w:sz="6" w:space="0" w:color="000000"/>
              <w:bottom w:val="single" w:sz="6" w:space="0" w:color="000000"/>
              <w:right w:val="single" w:sz="6" w:space="0" w:color="000000"/>
            </w:tcBorders>
            <w:vAlign w:val="center"/>
          </w:tcPr>
          <w:p>
            <w:pPr>
              <w:pStyle w:val="TAC"/>
              <w:rPr/>
            </w:pPr>
            <w:r>
              <w:rPr/>
              <w:t>TTI duration</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07" w:type="dxa"/>
            <w:tcBorders>
              <w:top w:val="single" w:sz="6" w:space="0" w:color="000000"/>
              <w:left w:val="single" w:sz="6" w:space="0" w:color="000000"/>
              <w:bottom w:val="single" w:sz="6" w:space="0" w:color="000000"/>
              <w:right w:val="single" w:sz="6" w:space="0" w:color="000000"/>
            </w:tcBorders>
            <w:vAlign w:val="center"/>
          </w:tcPr>
          <w:p>
            <w:pPr>
              <w:pStyle w:val="TAC"/>
              <w:rPr/>
            </w:pPr>
            <w:r>
              <w:rPr/>
              <w:t>eNB Processing Delay</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r>
              <w:rPr/>
              <w:t>.5</w:t>
            </w:r>
            <w:r>
              <w:rPr/>
              <w:t>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207" w:type="dxa"/>
            <w:tcBorders>
              <w:top w:val="single" w:sz="6" w:space="0" w:color="000000"/>
              <w:left w:val="single" w:sz="6" w:space="0" w:color="000000"/>
              <w:bottom w:val="single" w:sz="6" w:space="0" w:color="000000"/>
              <w:right w:val="single" w:sz="6" w:space="0" w:color="000000"/>
            </w:tcBorders>
            <w:vAlign w:val="center"/>
          </w:tcPr>
          <w:p>
            <w:pPr>
              <w:pStyle w:val="TAC"/>
              <w:rPr/>
            </w:pPr>
            <w:r>
              <w:rPr/>
              <w:t>HARQ Retransmission</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11.6</w:t>
            </w:r>
            <w:r>
              <w:rPr/>
              <w:t>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10</w:t>
            </w:r>
            <w:r>
              <w:rPr/>
              <w:t>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10</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10</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10</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10</w:t>
            </w:r>
            <w:r>
              <w:rPr/>
              <w:t>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pPr>
            <w:r>
              <w:rPr/>
              <w:t>0.1*</w:t>
            </w:r>
            <w:r>
              <w:rPr/>
              <w:t>11.5</w:t>
            </w:r>
            <w:r>
              <w:rPr/>
              <w:t>ms</w:t>
            </w:r>
          </w:p>
        </w:tc>
      </w:tr>
      <w:tr>
        <w:trPr/>
        <w:tc>
          <w:tcPr>
            <w:tcW w:w="783" w:type="dxa"/>
            <w:tcBorders>
              <w:top w:val="single" w:sz="6" w:space="0" w:color="000000"/>
              <w:left w:val="single" w:sz="6" w:space="0" w:color="000000"/>
              <w:bottom w:val="single" w:sz="6" w:space="0" w:color="000000"/>
              <w:right w:val="single" w:sz="6" w:space="0" w:color="000000"/>
            </w:tcBorders>
          </w:tcPr>
          <w:p>
            <w:pPr>
              <w:pStyle w:val="TAC"/>
              <w:snapToGrid w:val="false"/>
              <w:rPr>
                <w:color w:val="FF0000"/>
              </w:rPr>
            </w:pPr>
            <w:r>
              <w:rPr>
                <w:color w:val="FF0000"/>
              </w:rPr>
            </w:r>
          </w:p>
        </w:tc>
        <w:tc>
          <w:tcPr>
            <w:tcW w:w="220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 xml:space="preserve">Total </w:t>
            </w:r>
            <w:r>
              <w:rPr>
                <w:b/>
                <w:bCs/>
              </w:rPr>
              <w:t>one way delay</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5.76ms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6.2ms</w:t>
            </w:r>
          </w:p>
        </w:tc>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7ms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7.8ms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8.6ms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9.5ms</w:t>
            </w:r>
          </w:p>
        </w:tc>
        <w:tc>
          <w:tcPr>
            <w:tcW w:w="987" w:type="dxa"/>
            <w:tcBorders>
              <w:top w:val="single" w:sz="6" w:space="0" w:color="000000"/>
              <w:left w:val="single" w:sz="6" w:space="0" w:color="000000"/>
              <w:bottom w:val="single" w:sz="6" w:space="0" w:color="000000"/>
              <w:right w:val="single" w:sz="6" w:space="0" w:color="000000"/>
            </w:tcBorders>
            <w:vAlign w:val="center"/>
          </w:tcPr>
          <w:p>
            <w:pPr>
              <w:pStyle w:val="TAC"/>
              <w:rPr>
                <w:b/>
                <w:b/>
                <w:bCs/>
              </w:rPr>
            </w:pPr>
            <w:r>
              <w:rPr>
                <w:b/>
                <w:bCs/>
              </w:rPr>
              <w:t>6.05ms</w:t>
            </w:r>
          </w:p>
        </w:tc>
      </w:tr>
    </w:tbl>
    <w:p>
      <w:pPr>
        <w:pStyle w:val="Normal"/>
        <w:rPr/>
      </w:pPr>
      <w:r>
        <w:rPr/>
      </w:r>
    </w:p>
    <w:p>
      <w:pPr>
        <w:pStyle w:val="NO"/>
        <w:rPr>
          <w:rFonts w:eastAsia="MS PGothic"/>
        </w:rPr>
      </w:pPr>
      <w:r>
        <w:rPr>
          <w:rFonts w:eastAsia="MS Mincho;MS Mincho"/>
        </w:rPr>
        <w:t>N</w:t>
      </w:r>
      <w:r>
        <w:rPr>
          <w:rFonts w:eastAsia="MS Mincho;MS Mincho"/>
        </w:rPr>
        <w:t>ote:</w:t>
      </w:r>
      <w:r>
        <w:rPr>
          <w:rFonts w:eastAsia="MS Mincho;MS Mincho"/>
        </w:rPr>
        <w:tab/>
      </w:r>
      <w:r>
        <w:rPr/>
        <w:t xml:space="preserve">The analysis shows that the 5ms U-plane latency requirement can be simultaneously satisfied in TDD for both uplink and downlink using the </w:t>
      </w:r>
      <w:r>
        <w:rPr/>
        <w:t xml:space="preserve">UL/DL configuration </w:t>
      </w:r>
      <w:r>
        <w:rPr/>
        <w:t>#</w:t>
      </w:r>
      <w:r>
        <w:rPr/>
        <w:t>6</w:t>
      </w:r>
      <w:r>
        <w:rPr/>
        <w:t xml:space="preserve"> when 0% HARQ BLER is assumed.</w:t>
      </w:r>
      <w:r>
        <w:br w:type="page"/>
      </w:r>
    </w:p>
    <w:p>
      <w:pPr>
        <w:pStyle w:val="Heading9"/>
        <w:rPr/>
      </w:pPr>
      <w:bookmarkStart w:id="187" w:name="__RefHeading___Toc478248214"/>
      <w:bookmarkEnd w:id="187"/>
      <w:r>
        <w:rPr>
          <w:rFonts w:eastAsia="MS Mincho;MS Mincho"/>
        </w:rPr>
        <w:t xml:space="preserve">Annex </w:t>
      </w:r>
      <w:r>
        <w:rPr>
          <w:rFonts w:eastAsia="MS Mincho;MS Mincho"/>
        </w:rPr>
        <w:t>C</w:t>
      </w:r>
      <w:r>
        <w:rPr>
          <w:rFonts w:eastAsia="MS Mincho;MS Mincho"/>
        </w:rPr>
        <w:t>:</w:t>
      </w:r>
      <w:r>
        <w:rPr>
          <w:rFonts w:eastAsia="MS Mincho;MS Mincho"/>
        </w:rPr>
        <w:br/>
      </w:r>
      <w:r>
        <w:rPr/>
        <w:t>ITU-R Submission Templates</w:t>
      </w:r>
    </w:p>
    <w:p>
      <w:pPr>
        <w:pStyle w:val="Normal"/>
        <w:rPr/>
      </w:pPr>
      <w:r>
        <w:rPr/>
        <w:t>The submission of the 3GPP "LTE Release 10 &amp; beyond (LTE-Advanced)"</w:t>
      </w:r>
      <w:r>
        <w:rPr>
          <w:rFonts w:eastAsia="MS Mincho;MS Mincho"/>
        </w:rPr>
        <w:t xml:space="preserve"> </w:t>
      </w:r>
      <w:r>
        <w:rPr/>
        <w:t>to the ITU-R as a candidate technology for the IMT-Advanced must include completed templates according to Report ITU-R M.2133</w:t>
      </w:r>
      <w:r>
        <w:rPr/>
        <w:t xml:space="preserve"> [7]</w:t>
      </w:r>
      <w:r>
        <w:rPr/>
        <w:t>.</w:t>
      </w:r>
    </w:p>
    <w:p>
      <w:pPr>
        <w:pStyle w:val="Heading1"/>
        <w:ind w:left="1134" w:hanging="1134"/>
        <w:rPr/>
      </w:pPr>
      <w:bookmarkStart w:id="188" w:name="__RefHeading___Toc478248215"/>
      <w:bookmarkEnd w:id="188"/>
      <w:r>
        <w:rPr/>
        <w:t>C.1</w:t>
      </w:r>
      <w:r>
        <w:rPr/>
        <w:tab/>
      </w:r>
      <w:r>
        <w:rPr/>
        <w:t>Description template – characteristics (4.2.3.2)</w:t>
      </w:r>
    </w:p>
    <w:p>
      <w:pPr>
        <w:pStyle w:val="Normal"/>
        <w:rPr/>
      </w:pPr>
      <w:r>
        <w:rPr/>
        <w:t xml:space="preserve">The 3GPP description template – characteristics (4.2.3.2) for both the FDD and the TDD component is found in </w:t>
      </w:r>
      <w:r>
        <w:rPr>
          <w:rFonts w:eastAsia="MS UI Gothic"/>
        </w:rPr>
        <w:t>RP-09</w:t>
      </w:r>
      <w:r>
        <w:rPr>
          <w:rFonts w:eastAsia="MS UI Gothic"/>
        </w:rPr>
        <w:t>0745 [14]</w:t>
      </w:r>
      <w:r>
        <w:rPr/>
        <w:t>.</w:t>
      </w:r>
    </w:p>
    <w:p>
      <w:pPr>
        <w:pStyle w:val="Heading1"/>
        <w:ind w:left="1134" w:hanging="1134"/>
        <w:rPr/>
      </w:pPr>
      <w:bookmarkStart w:id="189" w:name="__RefHeading___Toc478248216"/>
      <w:bookmarkEnd w:id="189"/>
      <w:r>
        <w:rPr/>
        <w:t>C.2</w:t>
      </w:r>
      <w:r>
        <w:rPr>
          <w:rFonts w:eastAsia="MS Mincho;MS Mincho"/>
        </w:rPr>
        <w:tab/>
      </w:r>
      <w:r>
        <w:rPr/>
        <w:t>Description template – link budget (4.2.3.3)</w:t>
      </w:r>
    </w:p>
    <w:p>
      <w:pPr>
        <w:pStyle w:val="Normal"/>
        <w:rPr/>
      </w:pPr>
      <w:r>
        <w:rPr/>
        <w:t xml:space="preserve">The 3GPP description template – link budget (4.2.3.3) for both the FDD and the TDD component is found in </w:t>
      </w:r>
      <w:r>
        <w:rPr>
          <w:rFonts w:eastAsia="MS UI Gothic"/>
        </w:rPr>
        <w:t>RP-09</w:t>
      </w:r>
      <w:r>
        <w:rPr>
          <w:rFonts w:eastAsia="MS UI Gothic"/>
        </w:rPr>
        <w:t>0746 [15]</w:t>
      </w:r>
      <w:r>
        <w:rPr/>
        <w:t>.</w:t>
      </w:r>
    </w:p>
    <w:p>
      <w:pPr>
        <w:pStyle w:val="Heading1"/>
        <w:ind w:left="1134" w:hanging="1134"/>
        <w:rPr/>
      </w:pPr>
      <w:bookmarkStart w:id="190" w:name="__RefHeading___Toc478248217"/>
      <w:bookmarkEnd w:id="190"/>
      <w:r>
        <w:rPr/>
        <w:t>C.3</w:t>
      </w:r>
      <w:r>
        <w:rPr>
          <w:rFonts w:eastAsia="MS Mincho;MS Mincho"/>
        </w:rPr>
        <w:tab/>
      </w:r>
      <w:r>
        <w:rPr/>
        <w:t>Compliance templates for services (4.2.4.1), for spectrum (4.2.4.2), technical performance (4.2.4.3)</w:t>
      </w:r>
    </w:p>
    <w:p>
      <w:pPr>
        <w:pStyle w:val="Normal"/>
        <w:rPr/>
      </w:pPr>
      <w:r>
        <w:rPr/>
        <w:t xml:space="preserve">The 3GPP compliance templates for services (4.2.4.1), for spectrum (4.2.4.2), technical performance (4.2.4.3) for both the FDD and the TDD component is found in </w:t>
      </w:r>
      <w:r>
        <w:rPr>
          <w:rFonts w:eastAsia="MS UI Gothic"/>
        </w:rPr>
        <w:t>RP-09</w:t>
      </w:r>
      <w:r>
        <w:rPr>
          <w:rFonts w:eastAsia="MS UI Gothic"/>
        </w:rPr>
        <w:t>0747 [16]</w:t>
      </w:r>
      <w:r>
        <w:rPr/>
        <w:t>.</w:t>
      </w:r>
      <w:r>
        <w:br w:type="page"/>
      </w:r>
    </w:p>
    <w:p>
      <w:pPr>
        <w:pStyle w:val="Heading9"/>
        <w:rPr>
          <w:rFonts w:eastAsia="MS Mincho;MS Mincho"/>
        </w:rPr>
      </w:pPr>
      <w:bookmarkStart w:id="191" w:name="__RefHeading___Toc478248218"/>
      <w:bookmarkStart w:id="192" w:name="historyclause"/>
      <w:bookmarkEnd w:id="191"/>
      <w:bookmarkEnd w:id="192"/>
      <w:r>
        <w:rPr>
          <w:rFonts w:eastAsia="MS Mincho;MS Mincho"/>
        </w:rPr>
        <w:t xml:space="preserve">Annex </w:t>
      </w:r>
      <w:r>
        <w:rPr>
          <w:rFonts w:eastAsia="MS Mincho;MS Mincho"/>
        </w:rPr>
        <w:t>D</w:t>
      </w:r>
      <w:r>
        <w:rPr/>
        <w:t>:</w:t>
      </w:r>
      <w:r>
        <w:rPr>
          <w:rFonts w:eastAsia="MS Mincho;MS Mincho"/>
        </w:rPr>
        <w:br/>
      </w:r>
      <w:r>
        <w:rPr/>
        <w:t>Change history</w:t>
      </w:r>
    </w:p>
    <w:p>
      <w:pPr>
        <w:pStyle w:val="TH"/>
        <w:rPr>
          <w:rFonts w:eastAsia="MS Mincho;MS Mincho"/>
        </w:rPr>
      </w:pPr>
      <w:r>
        <w:rPr>
          <w:rFonts w:eastAsia="MS Mincho;MS Mincho"/>
        </w:rPr>
      </w:r>
      <w:bookmarkStart w:id="193" w:name="_Ref27906104"/>
      <w:bookmarkStart w:id="194" w:name="_Ref27906086"/>
      <w:bookmarkStart w:id="195" w:name="historyclause"/>
      <w:bookmarkStart w:id="196" w:name="_Ref27906104"/>
      <w:bookmarkStart w:id="197" w:name="_Ref27906086"/>
      <w:bookmarkStart w:id="198" w:name="historyclause"/>
      <w:bookmarkEnd w:id="196"/>
      <w:bookmarkEnd w:id="197"/>
      <w:bookmarkEnd w:id="198"/>
    </w:p>
    <w:tbl>
      <w:tblPr>
        <w:tblW w:w="9781" w:type="dxa"/>
        <w:jc w:val="left"/>
        <w:tblInd w:w="-7" w:type="dxa"/>
        <w:tblLayout w:type="fixed"/>
        <w:tblCellMar>
          <w:top w:w="0" w:type="dxa"/>
          <w:left w:w="40" w:type="dxa"/>
          <w:bottom w:w="0" w:type="dxa"/>
          <w:right w:w="40" w:type="dxa"/>
        </w:tblCellMar>
      </w:tblPr>
      <w:tblGrid>
        <w:gridCol w:w="881"/>
        <w:gridCol w:w="820"/>
        <w:gridCol w:w="993"/>
        <w:gridCol w:w="567"/>
        <w:gridCol w:w="425"/>
        <w:gridCol w:w="4678"/>
        <w:gridCol w:w="708"/>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8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2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2009/03</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R1#56bis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R1-091661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sz w:val="16"/>
                <w:szCs w:val="16"/>
              </w:rPr>
              <w:t>Skeleton TR is endorsed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MS Mincho"/>
                <w:sz w:val="16"/>
                <w:szCs w:val="16"/>
              </w:rPr>
              <w:t>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0.1.0</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2009/08</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R1#58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R1-093685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Capture the agreement in RAN1#57bis, RAN2#66 and #66bis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0.1.2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0.2.0</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2009/08</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R1#58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R1-093716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Capture the agreement in RAN1#58, RAN2#67 and RAN4#52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MS Mincho"/>
                <w:sz w:val="16"/>
                <w:szCs w:val="16"/>
              </w:rPr>
              <w:t>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0.2.1</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2009/08</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R1#58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R1-093736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Version 0.2.1 was endorsed to v2.0.0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0.2.1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2.0.0</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2009/08</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Correction by RAN1. Some editorial corrections by ITU ad hoc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2.1.1</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rPr>
            </w:pPr>
            <w:r>
              <w:rPr>
                <w:rFonts w:eastAsia="MS Mincho;MS Mincho"/>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Editorial co</w:t>
            </w:r>
            <w:r>
              <w:rPr>
                <w:rFonts w:eastAsia="MS Mincho;MS Mincho"/>
                <w:sz w:val="16"/>
                <w:szCs w:val="16"/>
              </w:rPr>
              <w:t>r</w:t>
            </w:r>
            <w:r>
              <w:rPr>
                <w:rFonts w:eastAsia="MS Mincho;MS Mincho"/>
                <w:sz w:val="16"/>
                <w:szCs w:val="16"/>
              </w:rPr>
              <w:t>rection</w:t>
            </w:r>
            <w:r>
              <w:rPr>
                <w:rFonts w:eastAsia="MS Mincho;MS Mincho"/>
                <w:sz w:val="16"/>
                <w:szCs w:val="16"/>
              </w:rPr>
              <w:t>s</w:t>
            </w:r>
            <w:r>
              <w:rPr>
                <w:rFonts w:eastAsia="MS Mincho;MS Mincho"/>
                <w:sz w:val="16"/>
                <w:szCs w:val="16"/>
              </w:rPr>
              <w:t xml:space="preserve"> by editor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2.1.1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2.1.2</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2009/09</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eastAsia="MS Mincho;MS Mincho"/>
                <w:sz w:val="16"/>
                <w:szCs w:val="16"/>
              </w:rPr>
              <w:t>RAN</w:t>
            </w:r>
            <w:r>
              <w:rPr>
                <w:rFonts w:eastAsia="MS Mincho;MS Mincho"/>
                <w:sz w:val="16"/>
                <w:szCs w:val="16"/>
              </w:rPr>
              <w:t>_</w:t>
            </w:r>
            <w:r>
              <w:rPr>
                <w:rFonts w:eastAsia="MS Mincho;MS Mincho"/>
                <w:sz w:val="16"/>
                <w:szCs w:val="16"/>
              </w:rPr>
              <w:t>45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RP-090737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lang w:val="en-US"/>
              </w:rPr>
            </w:pPr>
            <w:r>
              <w:rPr>
                <w:rFonts w:eastAsia="MS Mincho;MS Mincho"/>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lang w:val="en-US"/>
              </w:rPr>
            </w:pPr>
            <w:r>
              <w:rPr>
                <w:rFonts w:eastAsia="MS Mincho;MS Mincho"/>
                <w:sz w:val="16"/>
                <w:szCs w:val="16"/>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rFonts w:eastAsia="MS Mincho;MS Mincho"/>
                <w:sz w:val="16"/>
                <w:szCs w:val="16"/>
                <w:lang w:val="en-US"/>
              </w:rPr>
              <w:t>Submit to RAN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sz w:val="16"/>
                <w:szCs w:val="16"/>
                <w:lang w:val="en-US"/>
              </w:rPr>
            </w:pPr>
            <w:r>
              <w:rPr>
                <w:rFonts w:eastAsia="MS Mincho;MS Mincho"/>
                <w:sz w:val="16"/>
                <w:szCs w:val="16"/>
                <w:lang w:val="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2.2.0</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2009/09</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eastAsia="MS Mincho;MS Mincho"/>
                <w:sz w:val="16"/>
                <w:szCs w:val="16"/>
              </w:rPr>
              <w:t>RAN</w:t>
            </w:r>
            <w:r>
              <w:rPr>
                <w:rFonts w:eastAsia="MS Mincho;MS Mincho"/>
                <w:sz w:val="16"/>
                <w:szCs w:val="16"/>
              </w:rPr>
              <w:t>_</w:t>
            </w:r>
            <w:r>
              <w:rPr>
                <w:rFonts w:eastAsia="MS Mincho;MS Mincho"/>
                <w:sz w:val="16"/>
                <w:szCs w:val="16"/>
              </w:rPr>
              <w:t>45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RP-090743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lang w:val="en-US"/>
              </w:rPr>
            </w:pPr>
            <w:r>
              <w:rPr>
                <w:rFonts w:eastAsia="MS Mincho;MS Mincho"/>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eastAsia="MS Mincho;MS Mincho"/>
                <w:sz w:val="16"/>
                <w:szCs w:val="16"/>
                <w:lang w:val="en-US"/>
              </w:rPr>
            </w:pPr>
            <w:r>
              <w:rPr>
                <w:rFonts w:eastAsia="MS Mincho;MS Mincho"/>
                <w:sz w:val="16"/>
                <w:szCs w:val="16"/>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rFonts w:eastAsia="MS Mincho;MS Mincho"/>
                <w:sz w:val="16"/>
                <w:szCs w:val="16"/>
                <w:lang w:val="en-US"/>
              </w:rPr>
              <w:t>Version 2.2.0 was approved to v9.0.0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rFonts w:eastAsia="MS Mincho;MS Mincho"/>
                <w:sz w:val="16"/>
                <w:szCs w:val="16"/>
                <w:lang w:val="en-US"/>
              </w:rPr>
              <w:t>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9.0.0</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01/12/09</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RAN_46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RP-091173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sz w:val="16"/>
                <w:szCs w:val="16"/>
              </w:rPr>
              <w:t>Editorial correction on TR36.912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rFonts w:eastAsia="MS Mincho;MS Mincho"/>
                <w:sz w:val="16"/>
                <w:szCs w:val="16"/>
                <w:lang w:val="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9.1.0</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01/12/09</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RAN_46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RP-091173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sz w:val="16"/>
                <w:szCs w:val="16"/>
              </w:rPr>
              <w:t>Updates on TR36.912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rFonts w:eastAsia="MS Mincho;MS Mincho"/>
                <w:sz w:val="16"/>
                <w:szCs w:val="16"/>
                <w:lang w:val="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9.1.0</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01/12/09</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RAN_46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RP-091173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sz w:val="16"/>
                <w:szCs w:val="16"/>
              </w:rPr>
              <w:t>RAN2 agreements on Carrier aggregations, PDCP and Contention based uplink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rFonts w:eastAsia="MS Mincho;MS Mincho"/>
                <w:sz w:val="16"/>
                <w:szCs w:val="16"/>
                <w:lang w:val="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9.1.0</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16/03/10</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RAN_47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RP-100212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Conclusion of TR36.912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rFonts w:eastAsia="MS Mincho;MS Mincho"/>
                <w:sz w:val="16"/>
                <w:szCs w:val="16"/>
                <w:lang w:val="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9.2.0</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16/03/10</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RAN_47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RP-100212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Type 1 Relay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rFonts w:eastAsia="MS Mincho;MS Mincho"/>
                <w:sz w:val="16"/>
                <w:szCs w:val="16"/>
                <w:lang w:val="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9.2.0</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16/03/10</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RAN_47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RP-100212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Performance evaluation of LTE-A technologies against 3GPP targets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rFonts w:eastAsia="MS Mincho;MS Mincho"/>
                <w:sz w:val="16"/>
                <w:szCs w:val="16"/>
                <w:lang w:val="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9.2.0</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16/03/10</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RAN_47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RP-100212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U-Plane interruption for TDD RIT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rFonts w:eastAsia="MS Mincho;MS Mincho"/>
                <w:sz w:val="16"/>
                <w:szCs w:val="16"/>
                <w:lang w:val="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9.2.0</w:t>
            </w:r>
          </w:p>
        </w:tc>
      </w:tr>
      <w:tr>
        <w:trPr/>
        <w:tc>
          <w:tcPr>
            <w:tcW w:w="88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03/06/10</w:t>
            </w:r>
          </w:p>
        </w:tc>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RAN_48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RP-100574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operating band for LTE-A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lang w:val="en-US"/>
              </w:rPr>
            </w:pPr>
            <w:r>
              <w:rPr>
                <w:rFonts w:eastAsia="MS Mincho;MS Mincho"/>
                <w:sz w:val="16"/>
                <w:szCs w:val="16"/>
                <w:lang w:val="en-US"/>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9.3.0</w:t>
            </w:r>
          </w:p>
        </w:tc>
      </w:tr>
      <w:tr>
        <w:trPr/>
        <w:tc>
          <w:tcPr>
            <w:tcW w:w="881" w:type="dxa"/>
            <w:tcBorders>
              <w:top w:val="single" w:sz="6" w:space="0" w:color="000000"/>
              <w:left w:val="single" w:sz="6" w:space="0" w:color="000000"/>
              <w:bottom w:val="single" w:sz="4"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21/03/11</w:t>
            </w:r>
          </w:p>
        </w:tc>
        <w:tc>
          <w:tcPr>
            <w:tcW w:w="820" w:type="dxa"/>
            <w:tcBorders>
              <w:top w:val="single" w:sz="6" w:space="0" w:color="000000"/>
              <w:left w:val="single" w:sz="6" w:space="0" w:color="000000"/>
              <w:bottom w:val="single" w:sz="4"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SP_51</w:t>
            </w:r>
          </w:p>
        </w:tc>
        <w:tc>
          <w:tcPr>
            <w:tcW w:w="993" w:type="dxa"/>
            <w:tcBorders>
              <w:top w:val="single" w:sz="6" w:space="0" w:color="000000"/>
              <w:left w:val="single" w:sz="6" w:space="0" w:color="000000"/>
              <w:bottom w:val="single" w:sz="4" w:space="0" w:color="000000"/>
              <w:right w:val="single" w:sz="6" w:space="0" w:color="000000"/>
            </w:tcBorders>
            <w:shd w:fill="FFFFFF" w:val="clear"/>
          </w:tcPr>
          <w:p>
            <w:pPr>
              <w:pStyle w:val="TAL"/>
              <w:jc w:val="center"/>
              <w:rPr>
                <w:rFonts w:eastAsia="MS Mincho;MS Mincho"/>
                <w:sz w:val="16"/>
                <w:szCs w:val="16"/>
              </w:rPr>
            </w:pPr>
            <w:r>
              <w:rPr>
                <w:rFonts w:eastAsia="MS Mincho;MS Mincho"/>
                <w:sz w:val="16"/>
                <w:szCs w:val="16"/>
              </w:rPr>
              <w:t>-</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67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Upgrade to Rel-10 following decision made at SP_51</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9.3.0</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L"/>
              <w:rPr>
                <w:rFonts w:eastAsia="MS Mincho;MS Mincho"/>
                <w:sz w:val="16"/>
                <w:szCs w:val="16"/>
              </w:rPr>
            </w:pPr>
            <w:r>
              <w:rPr>
                <w:rFonts w:eastAsia="MS Mincho;MS Mincho"/>
                <w:sz w:val="16"/>
                <w:szCs w:val="16"/>
              </w:rPr>
              <w:t>10.0.0</w:t>
            </w:r>
          </w:p>
        </w:tc>
      </w:tr>
      <w:tr>
        <w:trPr/>
        <w:tc>
          <w:tcPr>
            <w:tcW w:w="88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rPr>
            </w:pPr>
            <w:r>
              <w:rPr>
                <w:rFonts w:eastAsia="MS Mincho;MS Mincho"/>
                <w:sz w:val="16"/>
                <w:szCs w:val="16"/>
              </w:rPr>
              <w:t>2012-09</w:t>
            </w:r>
          </w:p>
        </w:tc>
        <w:tc>
          <w:tcPr>
            <w:tcW w:w="82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rPr>
            </w:pPr>
            <w:r>
              <w:rPr>
                <w:rFonts w:eastAsia="MS Mincho;MS Mincho"/>
                <w:sz w:val="16"/>
                <w:szCs w:val="16"/>
              </w:rPr>
              <w:t>SP_57</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rPr>
            </w:pPr>
            <w:r>
              <w:rPr>
                <w:rFonts w:eastAsia="MS Mincho;MS Mincho"/>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Rel-11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 w:val="16"/>
                <w:szCs w:val="16"/>
              </w:rPr>
            </w:pPr>
            <w:r>
              <w:rPr>
                <w:rFonts w:eastAsia="MS Mincho;MS Mincho"/>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 w:val="16"/>
                <w:szCs w:val="16"/>
              </w:rPr>
            </w:pPr>
            <w:r>
              <w:rPr>
                <w:rFonts w:eastAsia="MS Mincho;MS Mincho"/>
                <w:sz w:val="16"/>
                <w:szCs w:val="16"/>
              </w:rPr>
              <w:t>11.0.0</w:t>
            </w:r>
          </w:p>
        </w:tc>
      </w:tr>
      <w:tr>
        <w:trPr/>
        <w:tc>
          <w:tcPr>
            <w:tcW w:w="88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rPr>
            </w:pPr>
            <w:r>
              <w:rPr>
                <w:rFonts w:eastAsia="MS Mincho;MS Mincho"/>
                <w:sz w:val="16"/>
                <w:szCs w:val="16"/>
              </w:rPr>
              <w:t>2014-09</w:t>
            </w:r>
          </w:p>
        </w:tc>
        <w:tc>
          <w:tcPr>
            <w:tcW w:w="82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rPr>
            </w:pPr>
            <w:r>
              <w:rPr>
                <w:rFonts w:eastAsia="MS Mincho;MS Mincho"/>
                <w:sz w:val="16"/>
                <w:szCs w:val="16"/>
              </w:rPr>
              <w:t>SP_65</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rPr>
            </w:pPr>
            <w:r>
              <w:rPr>
                <w:rFonts w:eastAsia="MS Mincho;MS Mincho"/>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Rel-12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 w:val="16"/>
                <w:szCs w:val="16"/>
              </w:rPr>
            </w:pPr>
            <w:r>
              <w:rPr>
                <w:rFonts w:eastAsia="MS Mincho;MS Mincho"/>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 w:val="16"/>
                <w:szCs w:val="16"/>
              </w:rPr>
            </w:pPr>
            <w:r>
              <w:rPr>
                <w:rFonts w:eastAsia="MS Mincho;MS Mincho"/>
                <w:sz w:val="16"/>
                <w:szCs w:val="16"/>
              </w:rPr>
              <w:t>12.0.0</w:t>
            </w:r>
          </w:p>
        </w:tc>
      </w:tr>
      <w:tr>
        <w:trPr/>
        <w:tc>
          <w:tcPr>
            <w:tcW w:w="88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rPr>
            </w:pPr>
            <w:r>
              <w:rPr>
                <w:rFonts w:eastAsia="MS Mincho;MS Mincho"/>
                <w:sz w:val="16"/>
                <w:szCs w:val="16"/>
              </w:rPr>
              <w:t>2015-12</w:t>
            </w:r>
          </w:p>
        </w:tc>
        <w:tc>
          <w:tcPr>
            <w:tcW w:w="82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rPr>
            </w:pPr>
            <w:r>
              <w:rPr>
                <w:rFonts w:eastAsia="MS Mincho;MS Mincho"/>
                <w:sz w:val="16"/>
                <w:szCs w:val="16"/>
              </w:rPr>
              <w:t>SP_70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rPr>
            </w:pPr>
            <w:r>
              <w:rPr>
                <w:rFonts w:eastAsia="MS Mincho;MS Mincho"/>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MS Mincho"/>
                <w:sz w:val="16"/>
                <w:szCs w:val="16"/>
                <w:lang w:val="en-US"/>
              </w:rPr>
            </w:pPr>
            <w:r>
              <w:rPr>
                <w:rFonts w:eastAsia="MS Mincho;MS Mincho"/>
                <w:sz w:val="16"/>
                <w:szCs w:val="16"/>
                <w:lang w:val="en-US"/>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Rel-13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 w:val="16"/>
                <w:szCs w:val="16"/>
              </w:rPr>
            </w:pPr>
            <w:r>
              <w:rPr>
                <w:rFonts w:eastAsia="MS Mincho;MS Mincho"/>
                <w:sz w:val="16"/>
                <w:szCs w:val="16"/>
              </w:rPr>
              <w:t>13.0.0</w:t>
            </w:r>
          </w:p>
        </w:tc>
      </w:tr>
    </w:tbl>
    <w:p>
      <w:pPr>
        <w:pStyle w:val="TH"/>
        <w:rPr>
          <w:lang w:val="en-AU"/>
        </w:rPr>
      </w:pPr>
      <w:r>
        <w:rPr>
          <w:lang w:val="en-AU"/>
        </w:rPr>
      </w:r>
    </w:p>
    <w:tbl>
      <w:tblPr>
        <w:tblW w:w="9498"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820"/>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Meeting</w:t>
            </w:r>
          </w:p>
        </w:tc>
        <w:tc>
          <w:tcPr>
            <w:tcW w:w="952"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sz w:val="16"/>
                <w:szCs w:val="16"/>
              </w:rPr>
            </w:pPr>
            <w:r>
              <w:rPr>
                <w:sz w:val="16"/>
                <w:szCs w:val="16"/>
              </w:rPr>
              <w:t>SA#75</w:t>
            </w:r>
          </w:p>
        </w:tc>
        <w:tc>
          <w:tcPr>
            <w:tcW w:w="952"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Promotion to Release 14 without technical change (MCC)</w:t>
            </w:r>
          </w:p>
        </w:tc>
        <w:tc>
          <w:tcPr>
            <w:tcW w:w="709"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jc w:val="left"/>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sz w:val="16"/>
                <w:szCs w:val="16"/>
              </w:rPr>
            </w:pPr>
            <w:r>
              <w:rPr>
                <w:sz w:val="16"/>
                <w:szCs w:val="16"/>
              </w:rPr>
              <w:t>SA#80</w:t>
            </w:r>
          </w:p>
        </w:tc>
        <w:tc>
          <w:tcPr>
            <w:tcW w:w="952"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Rel-15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jc w:val="left"/>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sz w:val="16"/>
                <w:szCs w:val="16"/>
                <w:lang w:val="en-US"/>
              </w:rPr>
            </w:pPr>
            <w:r>
              <w:rPr>
                <w:sz w:val="16"/>
                <w:szCs w:val="16"/>
              </w:rPr>
              <w:t>S</w:t>
            </w:r>
            <w:r>
              <w:rPr>
                <w:sz w:val="16"/>
                <w:szCs w:val="16"/>
                <w:lang w:val="en-US"/>
              </w:rPr>
              <w:t>A#88-e</w:t>
            </w:r>
          </w:p>
        </w:tc>
        <w:tc>
          <w:tcPr>
            <w:tcW w:w="952"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jc w:val="left"/>
              <w:rPr>
                <w:b/>
                <w:b/>
                <w:sz w:val="16"/>
                <w:szCs w:val="16"/>
              </w:rPr>
            </w:pPr>
            <w:r>
              <w:rPr>
                <w:b/>
                <w:sz w:val="16"/>
                <w:szCs w:val="16"/>
              </w:rPr>
              <w:t>16.0.0</w:t>
            </w:r>
          </w:p>
        </w:tc>
      </w:tr>
    </w:tbl>
    <w:p>
      <w:pPr>
        <w:pStyle w:val="Normal"/>
        <w:spacing w:before="0" w:after="180"/>
        <w:rPr>
          <w:rFonts w:eastAsia="MS Mincho;MS Mincho"/>
        </w:rPr>
      </w:pPr>
      <w:r>
        <w:rPr>
          <w:rFonts w:eastAsia="MS Mincho;MS Mincho"/>
        </w:rPr>
      </w:r>
    </w:p>
    <w:sectPr>
      <w:headerReference w:type="default" r:id="rId35"/>
      <w:footerReference w:type="default" r:id="rId3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0"/>
    <w:family w:val="roman"/>
    <w:pitch w:val="variable"/>
  </w:font>
  <w:font w:name="Wingdings">
    <w:charset w:val="02"/>
    <w:family w:val="auto"/>
    <w:pitch w:val="variable"/>
  </w:font>
  <w:font w:name="Courier New">
    <w:charset w:val="00"/>
    <w:family w:val="modern"/>
    <w:pitch w:val="default"/>
  </w:font>
  <w:font w:name="Bookman Old Style">
    <w:charset w:val="00"/>
    <w:family w:val="roman"/>
    <w:pitch w:val="variable"/>
  </w:font>
  <w:font w:name="New York">
    <w:charset w:val="00"/>
    <w:family w:val="roman"/>
    <w:pitch w:val="variable"/>
  </w:font>
  <w:font w:name="Arial Unicode MS">
    <w:charset w:val="00"/>
    <w:family w:val="swiss"/>
    <w:pitch w:val="variable"/>
  </w:font>
  <w:font w:name="Times">
    <w:altName w:val="Times New Roman"/>
    <w:charset w:val="00"/>
    <w:family w:val="roman"/>
    <w:pitch w:val="variable"/>
  </w:font>
  <w:font w:name="Verdana">
    <w:charset w:val="00"/>
    <w:family w:val="swiss"/>
    <w:pitch w:val="variable"/>
  </w:font>
  <w:font w:name="Tahoma">
    <w:charset w:val="00"/>
    <w:family w:val="swiss"/>
    <w:pitch w:val="variable"/>
  </w:font>
  <w:font w:name="Century">
    <w:charset w:val="00"/>
    <w:family w:val="roman"/>
    <w:pitch w:val="variable"/>
  </w:font>
  <w:font w:name="Courier">
    <w:altName w:val="Courier New"/>
    <w:charset w:val="00"/>
    <w:family w:val="modern"/>
    <w:pitch w:val="default"/>
  </w:font>
  <w:font w:name="Geneva">
    <w:altName w:val="Arial"/>
    <w:charset w:val="00"/>
    <w:family w:val="swiss"/>
    <w:pitch w:val="variable"/>
  </w:font>
  <w:font w:name="Times New Roman Bold">
    <w:charset w:val="00"/>
    <w:family w:val="roman"/>
    <w:pitch w:val="default"/>
  </w:font>
  <w:font w:name="BatangChe">
    <w:charset w:val="81"/>
    <w:family w:val="modern"/>
    <w:pitch w:val="default"/>
  </w:font>
  <w:font w:name="LMMNHP+BookmanOldStyle">
    <w:altName w:val="Bookman Old Style"/>
    <w:charset w:val="00"/>
    <w:family w:val="roman"/>
    <w:pitch w:val="default"/>
  </w:font>
  <w:font w:name="DJPEKE+TimesNewRoman">
    <w:altName w:val="Times New Roman"/>
    <w:charset w:val="00"/>
    <w:family w:val="roman"/>
    <w:pitch w:val="default"/>
  </w:font>
  <w:font w:name="Bookman">
    <w:altName w:val="Bookman Old Style"/>
    <w:charset w:val="00"/>
    <w:family w:val="roman"/>
    <w:pitch w:val="variable"/>
  </w:font>
  <w:font w:name="Arial Narrow">
    <w:charset w:val="00"/>
    <w:family w:val="swiss"/>
    <w:pitch w:val="variable"/>
  </w:font>
  <w:font w:name="Arial Black">
    <w:charset w:val="00"/>
    <w:family w:val="swiss"/>
    <w:pitch w:val="variable"/>
  </w:font>
  <w:font w:name="Book Antiqua">
    <w:charset w:val="00"/>
    <w:family w:val="roman"/>
    <w:pitch w:val="variable"/>
  </w:font>
  <w:font w:name="MS PGothic">
    <w:charset w:val="80"/>
    <w:family w:val="swiss"/>
    <w:pitch w:val="variable"/>
  </w:font>
  <w:font w:name="Helvetica">
    <w:altName w:val="Arial"/>
    <w:charset w:val="00"/>
    <w:family w:val="swiss"/>
    <w:pitch w:val="variable"/>
  </w:font>
  <w:font w:name="SimSun">
    <w:altName w:val="宋体"/>
    <w:charset w:val="86"/>
    <w:family w:val="auto"/>
    <w:pitch w:val="variable"/>
  </w:font>
  <w:font w:name="Calibri">
    <w:charset w:val="00"/>
    <w:family w:val="swiss"/>
    <w:pitch w:val="variable"/>
  </w:font>
  <w:font w:name="MS Mincho">
    <w:charset w:val="8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6121400"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6121400" cy="20955"/>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Header"/>
                            <w:rPr>
                              <w:rStyle w:val="PageNumber"/>
                            </w:rPr>
                          </w:pPr>
                          <w:r>
                            <w:rPr/>
                          </w:r>
                        </w:p>
                      </w:txbxContent>
                    </wps:txbx>
                    <wps:bodyPr anchor="t" lIns="0" tIns="0" rIns="0" bIns="0">
                      <a:noAutofit/>
                    </wps:bodyPr>
                  </wps:wsp>
                </a:graphicData>
              </a:graphic>
            </wp:anchor>
          </w:drawing>
        </mc:Choice>
        <mc:Fallback>
          <w:pict>
            <v:rect fillcolor="#FFFFFF" style="position:absolute;rotation:-0;width:482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Header"/>
                      <w:rPr>
                        <w:rStyle w:val="PageNumber"/>
                      </w:rPr>
                    </w:pPr>
                    <w:r>
                      <w:rPr/>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rPr/>
    </w:pPr>
    <w:r>
      <w:fldChar w:fldCharType="begin"/>
    </w:r>
    <w:r>
      <w:rPr/>
      <w:instrText xml:space="preserve"> STYLEREF ZGSM </w:instrText>
    </w:r>
    <w:r>
      <w:rPr/>
    </w:r>
    <w:r>
      <w:rPr/>
      <w:fldChar w:fldCharType="separate"/>
    </w:r>
    <w:r>
      <w:rPr/>
      <w:t>Release 16</w:t>
    </w:r>
    <w:r>
      <w:rPr/>
    </w:r>
    <w:r>
      <w:rPr/>
      <w:fldChar w:fldCharType="end"/>
    </w:r>
    <w:r>
      <w:rPr>
        <w:rFonts w:eastAsia="MS Mincho;MS Mincho"/>
      </w:rPr>
      <w:tab/>
      <w:tab/>
      <w:tab/>
      <w:tab/>
      <w:tab/>
      <w:tab/>
      <w:tab/>
      <w:tab/>
      <w:tab/>
      <w:tab/>
      <w:tab/>
      <w:tab/>
      <w:tab/>
      <w:tab/>
      <w:tab/>
      <w:tab/>
      <w:tab/>
      <w:tab/>
      <w:tab/>
      <w:tab/>
      <w:tab/>
      <w:tab/>
    </w:r>
    <w:r>
      <w:fldChar w:fldCharType="begin"/>
    </w:r>
    <w:r>
      <w:rPr/>
      <w:instrText xml:space="preserve"> STYLEREF ZA </w:instrText>
    </w:r>
    <w:r>
      <w:rPr/>
    </w:r>
    <w:r>
      <w:rPr/>
      <w:fldChar w:fldCharType="separate"/>
    </w:r>
    <w:r>
      <w:rPr/>
      <w:t>3GPP TR 36.912 V16.0.0 (2020-07)</w:t>
    </w:r>
    <w:r>
      <w:rPr/>
    </w:r>
    <w:r>
      <w:rPr/>
      <w:fldChar w:fldCharType="end"/>
    </w:r>
    <w:r>
      <mc:AlternateContent>
        <mc:Choice Requires="wps">
          <w:drawing>
            <wp:anchor behindDoc="0" distT="0" distB="0" distL="0" distR="0" simplePos="0" locked="0" layoutInCell="0" allowOverlap="1" relativeHeight="153">
              <wp:simplePos x="0" y="0"/>
              <wp:positionH relativeFrom="margin">
                <wp:align>center</wp:align>
              </wp:positionH>
              <wp:positionV relativeFrom="paragraph">
                <wp:posOffset>635</wp:posOffset>
              </wp:positionV>
              <wp:extent cx="12763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62</w:t>
                    </w:r>
                    <w:r>
                      <w:rPr/>
                      <w:fldChar w:fldCharType="end"/>
                    </w:r>
                  </w:p>
                </w:txbxContent>
              </v:textbox>
              <w10:wrap type="square" side="largest"/>
            </v:rect>
          </w:pict>
        </mc:Fallback>
      </mc:AlternateContent>
    </w:r>
  </w:p>
  <w:p>
    <w:pPr>
      <w:pStyle w:val="Header"/>
      <w:widowContro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bullet"/>
      <w:lvlText w:val=""/>
      <w:lvlJc w:val="left"/>
      <w:pPr>
        <w:tabs>
          <w:tab w:val="num" w:pos="360"/>
        </w:tabs>
        <w:ind w:left="360" w:hanging="360"/>
      </w:pPr>
      <w:rPr>
        <w:rFonts w:ascii="Symbol" w:hAnsi="Symbol" w:cs="Symbol" w:hint="default"/>
      </w:rPr>
    </w:lvl>
  </w:abstractNum>
  <w:abstractNum w:abstractNumId="4">
    <w:lvl w:ilvl="0">
      <w:start w:val="1"/>
      <w:numFmt w:val="lowerLetter"/>
      <w:lvlText w:val="(%1)"/>
      <w:lvlJc w:val="left"/>
      <w:pPr>
        <w:tabs>
          <w:tab w:val="num" w:pos="2880"/>
        </w:tabs>
        <w:ind w:left="2880" w:hanging="720"/>
      </w:pPr>
      <w:rPr>
        <w:smallCaps w:val="false"/>
        <w:caps w:val="false"/>
        <w:outline w:val="false"/>
        <w:dstrike w:val="false"/>
        <w:strike w:val="false"/>
        <w:vertAlign w:val="baseline"/>
        <w:position w:val="0"/>
        <w:sz w:val="22"/>
        <w:sz w:val="22"/>
        <w:i w:val="false"/>
        <w:shadow w:val="false"/>
        <w:u w:val="none"/>
        <w:b w:val="false"/>
        <w:vanish w:val="false"/>
        <w:rFonts w:ascii="Arial" w:hAnsi="Arial" w:cs="Arial"/>
        <w:color w:val="auto"/>
      </w:rPr>
    </w:lvl>
  </w:abstractNum>
  <w:abstractNum w:abstractNumId="5">
    <w:lvl w:ilvl="0">
      <w:start w:val="1"/>
      <w:numFmt w:val="bullet"/>
      <w:lvlText w:val=""/>
      <w:lvlJc w:val="left"/>
      <w:pPr>
        <w:tabs>
          <w:tab w:val="num" w:pos="720"/>
        </w:tabs>
        <w:ind w:left="720" w:hanging="720"/>
      </w:pPr>
      <w:rPr>
        <w:rFonts w:ascii="Symbol" w:hAnsi="Symbol" w:cs="Symbol" w:hint="default"/>
      </w:rPr>
    </w:lvl>
  </w:abstractNum>
  <w:abstractNum w:abstractNumI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lvl w:ilvl="0">
      <w:start w:val="1"/>
      <w:numFmt w:val="lowerLetter"/>
      <w:lvlText w:val="(%1)"/>
      <w:lvlJc w:val="left"/>
      <w:pPr>
        <w:tabs>
          <w:tab w:val="num" w:pos="1440"/>
        </w:tabs>
        <w:ind w:left="1440" w:hanging="720"/>
      </w:pPr>
      <w:rPr>
        <w:smallCaps w:val="false"/>
        <w:caps w:val="false"/>
        <w:outline w:val="false"/>
        <w:dstrike w:val="false"/>
        <w:strike w:val="false"/>
        <w:vertAlign w:val="baseline"/>
        <w:position w:val="0"/>
        <w:sz w:val="22"/>
        <w:sz w:val="22"/>
        <w:i w:val="false"/>
        <w:shadow w:val="false"/>
        <w:u w:val="none"/>
        <w:b w:val="false"/>
        <w:vanish w:val="false"/>
        <w:rFonts w:ascii="Arial" w:hAnsi="Arial" w:cs="Arial"/>
        <w:color w:val="auto"/>
      </w:rPr>
    </w:lvl>
  </w:abstractNum>
  <w:abstractNum w:abstractNumId="8">
    <w:lvl w:ilvl="0">
      <w:start w:val="1"/>
      <w:numFmt w:val="decimal"/>
      <w:lvlText w:val="[%1]"/>
      <w:lvlJc w:val="left"/>
      <w:pPr>
        <w:tabs>
          <w:tab w:val="num" w:pos="567"/>
        </w:tabs>
        <w:ind w:left="567" w:hanging="567"/>
      </w:pPr>
      <w:rPr/>
    </w:lvl>
  </w:abstractNum>
  <w:abstractNum w:abstractNumId="9">
    <w:lvl w:ilvl="0">
      <w:start w:val="14"/>
      <w:numFmt w:val="bullet"/>
      <w:lvlText w:val="-"/>
      <w:lvlJc w:val="left"/>
      <w:pPr>
        <w:tabs>
          <w:tab w:val="num" w:pos="360"/>
        </w:tabs>
        <w:ind w:left="340" w:hanging="340"/>
      </w:pPr>
      <w:rPr>
        <w:rFonts w:ascii="Garamond" w:hAnsi="Garamond" w:cs="Garamond" w:hint="default"/>
        <w:sz w:val="20"/>
      </w:rPr>
    </w:lvl>
  </w:abstractNum>
  <w:abstractNum w:abstractNumId="10">
    <w:lvl w:ilvl="0">
      <w:start w:val="1"/>
      <w:numFmt w:val="lowerLetter"/>
      <w:lvlText w:val="(%1)"/>
      <w:lvlJc w:val="left"/>
      <w:pPr>
        <w:tabs>
          <w:tab w:val="num" w:pos="720"/>
        </w:tabs>
        <w:ind w:left="720" w:hanging="720"/>
      </w:pPr>
      <w:rPr>
        <w:smallCaps w:val="false"/>
        <w:caps w:val="false"/>
        <w:outline w:val="false"/>
        <w:dstrike w:val="false"/>
        <w:strike w:val="false"/>
        <w:vertAlign w:val="baseline"/>
        <w:position w:val="0"/>
        <w:sz w:val="22"/>
        <w:sz w:val="22"/>
        <w:i w:val="false"/>
        <w:shadow w:val="false"/>
        <w:u w:val="none"/>
        <w:b w:val="false"/>
        <w:vanish w:val="false"/>
        <w:rFonts w:ascii="Arial" w:hAnsi="Arial" w:cs="Arial"/>
        <w:color w:val="auto"/>
      </w:rPr>
    </w:lvl>
  </w:abstractNum>
  <w:abstractNum w:abstractNumId="11">
    <w:lvl w:ilvl="0">
      <w:start w:val="1"/>
      <w:numFmt w:val="bullet"/>
      <w:lvlText w:val=""/>
      <w:lvlJc w:val="left"/>
      <w:pPr>
        <w:tabs>
          <w:tab w:val="num" w:pos="360"/>
        </w:tabs>
        <w:ind w:left="360" w:hanging="360"/>
      </w:pPr>
      <w:rPr>
        <w:rFonts w:ascii="Symbol" w:hAnsi="Symbol" w:cs="Symbol" w:hint="default"/>
      </w:rPr>
    </w:lvl>
  </w:abstractNum>
  <w:abstractNum w:abstractNumId="12">
    <w:lvl w:ilvl="0">
      <w:start w:val="1"/>
      <w:numFmt w:val="lowerLetter"/>
      <w:lvlText w:val="(%1)"/>
      <w:lvlJc w:val="left"/>
      <w:pPr>
        <w:tabs>
          <w:tab w:val="num" w:pos="3600"/>
        </w:tabs>
        <w:ind w:left="3600" w:hanging="720"/>
      </w:pPr>
      <w:rPr>
        <w:smallCaps w:val="false"/>
        <w:caps w:val="false"/>
        <w:outline w:val="false"/>
        <w:dstrike w:val="false"/>
        <w:strike w:val="false"/>
        <w:vertAlign w:val="baseline"/>
        <w:position w:val="0"/>
        <w:sz w:val="22"/>
        <w:sz w:val="22"/>
        <w:i w:val="false"/>
        <w:shadow w:val="false"/>
        <w:u w:val="none"/>
        <w:b w:val="false"/>
        <w:vanish w:val="false"/>
        <w:rFonts w:ascii="Arial" w:hAnsi="Arial" w:cs="Arial"/>
        <w:color w:val="auto"/>
      </w:rPr>
    </w:lvl>
  </w:abstractNum>
  <w:abstractNum w:abstractNumId="13">
    <w:lvl w:ilvl="0">
      <w:numFmt w:val="bullet"/>
      <w:lvlText w:val="-"/>
      <w:lvlJc w:val="left"/>
      <w:pPr>
        <w:tabs>
          <w:tab w:val="num" w:pos="705"/>
        </w:tabs>
        <w:ind w:left="705" w:hanging="705"/>
      </w:pPr>
      <w:rPr>
        <w:rFonts w:ascii="Liberation Serif" w:hAnsi="Liberation Serif" w:cs="Liberation Serif" w:hint="default"/>
      </w:rPr>
    </w:lvl>
  </w:abstractNum>
  <w:abstractNum w:abstractNumId="14">
    <w:lvl w:ilvl="0">
      <w:start w:val="1"/>
      <w:numFmt w:val="decimal"/>
      <w:lvlText w:val="[%1]"/>
      <w:lvlJc w:val="left"/>
      <w:pPr>
        <w:tabs>
          <w:tab w:val="num" w:pos="357"/>
        </w:tabs>
        <w:ind w:left="397" w:hanging="397"/>
      </w:pPr>
      <w:rPr/>
    </w:lvl>
  </w:abstractNum>
  <w:abstractNum w:abstractNumId="15">
    <w:lvl w:ilvl="0">
      <w:start w:val="1"/>
      <w:numFmt w:val="lowerLetter"/>
      <w:lvlText w:val="(%1)"/>
      <w:lvlJc w:val="left"/>
      <w:pPr>
        <w:tabs>
          <w:tab w:val="num" w:pos="2160"/>
        </w:tabs>
        <w:ind w:left="2160" w:hanging="720"/>
      </w:pPr>
      <w:rPr>
        <w:smallCaps w:val="false"/>
        <w:caps w:val="false"/>
        <w:outline w:val="false"/>
        <w:dstrike w:val="false"/>
        <w:strike w:val="false"/>
        <w:vertAlign w:val="baseline"/>
        <w:position w:val="0"/>
        <w:sz w:val="22"/>
        <w:sz w:val="22"/>
        <w:i w:val="false"/>
        <w:shadow w:val="false"/>
        <w:u w:val="none"/>
        <w:b w:val="false"/>
        <w:vanish w:val="false"/>
        <w:rFonts w:ascii="Arial" w:hAnsi="Arial" w:cs="Arial"/>
        <w:color w:val="auto"/>
      </w:rPr>
    </w:lvl>
  </w:abstractNum>
  <w:abstractNum w:abstractNumId="16">
    <w:lvl w:ilvl="0">
      <w:start w:val="1"/>
      <w:numFmt w:val="decimal"/>
      <w:lvlText w:val="[%1]"/>
      <w:lvlJc w:val="left"/>
      <w:pPr>
        <w:tabs>
          <w:tab w:val="num" w:pos="360"/>
        </w:tabs>
        <w:ind w:left="360" w:hanging="360"/>
      </w:pPr>
      <w:rPr>
        <w:i w:val="false"/>
      </w:rPr>
    </w:lvl>
  </w:abstractNum>
  <w:abstractNum w:abstractNumId="17">
    <w:lvl w:ilvl="0">
      <w:start w:val="1"/>
      <w:numFmt w:val="decimal"/>
      <w:lvlText w:val="(%1)"/>
      <w:lvlJc w:val="left"/>
      <w:pPr>
        <w:tabs>
          <w:tab w:val="num" w:pos="720"/>
        </w:tabs>
        <w:ind w:left="720" w:hanging="720"/>
      </w:pPr>
      <w:rPr>
        <w:smallCaps w:val="false"/>
        <w:caps w:val="false"/>
        <w:outline w:val="false"/>
        <w:dstrike w:val="false"/>
        <w:strike w:val="false"/>
        <w:vertAlign w:val="baseline"/>
        <w:position w:val="0"/>
        <w:sz w:val="22"/>
        <w:sz w:val="22"/>
        <w:i w:val="false"/>
        <w:shadow w:val="false"/>
        <w:u w:val="none"/>
        <w:b w:val="false"/>
        <w:vanish w:val="false"/>
        <w:rFonts w:ascii="Arial" w:hAnsi="Arial" w:cs="Arial"/>
        <w:color w:val="auto"/>
      </w:rPr>
    </w:lvl>
  </w:abstractNum>
  <w:abstractNum w:abstractNumId="18">
    <w:lvl w:ilvl="0">
      <w:start w:val="1"/>
      <w:numFmt w:val="decimal"/>
      <w:lvlText w:val="%1"/>
      <w:lvlJc w:val="left"/>
      <w:pPr>
        <w:tabs>
          <w:tab w:val="num" w:pos="735"/>
        </w:tabs>
        <w:ind w:left="735" w:hanging="735"/>
      </w:pPr>
      <w:rPr/>
    </w:lvl>
    <w:lvl w:ilvl="1">
      <w:start w:val="1"/>
      <w:numFmt w:val="decimal"/>
      <w:lvlText w:val="%1.%2"/>
      <w:lvlJc w:val="left"/>
      <w:pPr>
        <w:tabs>
          <w:tab w:val="num" w:pos="735"/>
        </w:tabs>
        <w:ind w:left="735" w:hanging="735"/>
      </w:pPr>
      <w:rPr/>
    </w:lvl>
    <w:lvl w:ilvl="2">
      <w:start w:val="1"/>
      <w:numFmt w:val="decimal"/>
      <w:lvlText w:val="%1.%2.%3"/>
      <w:lvlJc w:val="left"/>
      <w:pPr>
        <w:tabs>
          <w:tab w:val="num" w:pos="1080"/>
        </w:tabs>
        <w:ind w:left="735" w:hanging="735"/>
      </w:pPr>
      <w:rPr/>
    </w:lvl>
    <w:lvl w:ilvl="3">
      <w:start w:val="1"/>
      <w:numFmt w:val="decimal"/>
      <w:lvlText w:val="%1.%2.%3.%4"/>
      <w:lvlJc w:val="left"/>
      <w:pPr>
        <w:tabs>
          <w:tab w:val="num" w:pos="1440"/>
        </w:tabs>
        <w:ind w:left="735" w:hanging="735"/>
      </w:pPr>
      <w:rPr/>
    </w:lvl>
    <w:lvl w:ilvl="4">
      <w:start w:val="1"/>
      <w:numFmt w:val="decimal"/>
      <w:lvlText w:val="%1.%2.%3.%4.%5"/>
      <w:lvlJc w:val="left"/>
      <w:pPr>
        <w:tabs>
          <w:tab w:val="num" w:pos="1440"/>
        </w:tabs>
        <w:ind w:left="1080" w:hanging="1080"/>
      </w:pPr>
      <w:rPr/>
    </w:lvl>
    <w:lvl w:ilvl="5">
      <w:start w:val="1"/>
      <w:numFmt w:val="decimal"/>
      <w:lvlText w:val="%1.%2.%3.%4.%5.%6"/>
      <w:lvlJc w:val="left"/>
      <w:pPr>
        <w:tabs>
          <w:tab w:val="num" w:pos="180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19">
    <w:lvl w:ilvl="0">
      <w:start w:val="1"/>
      <w:numFmt w:val="lowerRoman"/>
      <w:lvlText w:val="(%1)"/>
      <w:lvlJc w:val="left"/>
      <w:pPr>
        <w:tabs>
          <w:tab w:val="num" w:pos="2160"/>
        </w:tabs>
        <w:ind w:left="2160" w:hanging="720"/>
      </w:pPr>
      <w:rPr>
        <w:smallCaps w:val="false"/>
        <w:caps w:val="false"/>
        <w:outline w:val="false"/>
        <w:dstrike w:val="false"/>
        <w:strike w:val="false"/>
        <w:vertAlign w:val="baseline"/>
        <w:position w:val="0"/>
        <w:sz w:val="22"/>
        <w:sz w:val="22"/>
        <w:i w:val="false"/>
        <w:shadow w:val="false"/>
        <w:u w:val="none"/>
        <w:b w:val="false"/>
        <w:vanish w:val="false"/>
        <w:rFonts w:ascii="Arial" w:hAnsi="Arial" w:cs="Arial"/>
        <w:color w:val="auto"/>
      </w:rPr>
    </w:lvl>
  </w:abstractNum>
  <w:abstractNum w:abstractNumId="20">
    <w:lvl w:ilvl="0">
      <w:start w:val="1"/>
      <w:numFmt w:val="bullet"/>
      <w:lvlText w:val=""/>
      <w:lvlJc w:val="left"/>
      <w:pPr>
        <w:tabs>
          <w:tab w:val="num" w:pos="1080"/>
        </w:tabs>
        <w:ind w:left="720" w:hanging="0"/>
      </w:pPr>
      <w:rPr>
        <w:rFonts w:ascii="Symbol" w:hAnsi="Symbol" w:cs="Symbol" w:hint="default"/>
      </w:rPr>
    </w:lvl>
  </w:abstractNum>
  <w:abstractNum w:abstractNumId="21">
    <w:lvl w:ilvl="0">
      <w:start w:val="1"/>
      <w:numFmt w:val="lowerRoman"/>
      <w:lvlText w:val="(%1)"/>
      <w:lvlJc w:val="left"/>
      <w:pPr>
        <w:tabs>
          <w:tab w:val="num" w:pos="720"/>
        </w:tabs>
        <w:ind w:left="720" w:hanging="720"/>
      </w:pPr>
      <w:rPr>
        <w:smallCaps w:val="false"/>
        <w:caps w:val="false"/>
        <w:outline w:val="false"/>
        <w:dstrike w:val="false"/>
        <w:strike w:val="false"/>
        <w:vertAlign w:val="baseline"/>
        <w:position w:val="0"/>
        <w:sz w:val="22"/>
        <w:sz w:val="22"/>
        <w:i w:val="false"/>
        <w:shadow w:val="false"/>
        <w:u w:val="none"/>
        <w:b w:val="false"/>
        <w:vanish w:val="false"/>
        <w:rFonts w:ascii="Arial" w:hAnsi="Arial" w:cs="Arial"/>
        <w:color w:val="auto"/>
      </w:rPr>
    </w:lvl>
  </w:abstractNum>
  <w:abstractNum w:abstractNumId="22">
    <w:lvl w:ilvl="0">
      <w:start w:val="1"/>
      <w:numFmt w:val="bullet"/>
      <w:lvlText w:val=""/>
      <w:lvlJc w:val="left"/>
      <w:pPr>
        <w:tabs>
          <w:tab w:val="num" w:pos="992"/>
        </w:tabs>
        <w:ind w:left="992" w:hanging="425"/>
      </w:pPr>
      <w:rPr>
        <w:rFonts w:ascii="Symbol" w:hAnsi="Symbol" w:cs="Symbol" w:hint="default"/>
      </w:rPr>
    </w:lvl>
  </w:abstractNum>
  <w:abstractNum w:abstractNumId="23">
    <w:lvl w:ilvl="0">
      <w:start w:val="1"/>
      <w:numFmt w:val="bullet"/>
      <w:lvlText w:val=""/>
      <w:lvlJc w:val="left"/>
      <w:pPr>
        <w:tabs>
          <w:tab w:val="num" w:pos="1843"/>
        </w:tabs>
        <w:ind w:left="1843" w:hanging="425"/>
      </w:pPr>
      <w:rPr>
        <w:rFonts w:ascii="Symbol" w:hAnsi="Symbol" w:cs="Symbol" w:hint="default"/>
      </w:rPr>
    </w:lvl>
  </w:abstractNum>
  <w:abstractNum w:abstractNumId="24">
    <w:lvl w:ilvl="0">
      <w:start w:val="1"/>
      <w:numFmt w:val="bullet"/>
      <w:lvlText w:val=""/>
      <w:lvlJc w:val="left"/>
      <w:pPr>
        <w:tabs>
          <w:tab w:val="num" w:pos="720"/>
        </w:tabs>
        <w:ind w:left="720" w:hanging="720"/>
      </w:pPr>
      <w:rPr>
        <w:rFonts w:ascii="Symbol" w:hAnsi="Symbol" w:cs="Symbol" w:hint="default"/>
      </w:rPr>
    </w:lvl>
  </w:abstractNum>
  <w:abstractNum w:abstractNumId="25">
    <w:lvl w:ilvl="0">
      <w:start w:val="1"/>
      <w:numFmt w:val="bullet"/>
      <w:lvlText w:val=""/>
      <w:lvlJc w:val="left"/>
      <w:pPr>
        <w:tabs>
          <w:tab w:val="num" w:pos="397"/>
        </w:tabs>
        <w:ind w:left="397" w:hanging="397"/>
      </w:pPr>
      <w:rPr>
        <w:rFonts w:ascii="Symbol" w:hAnsi="Symbol" w:cs="Symbol" w:hint="default"/>
      </w:rPr>
    </w:lvl>
  </w:abstractNum>
  <w:abstractNum w:abstractNumId="26">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abstractNum>
  <w:abstractNum w:abstractNumId="27">
    <w:lvl w:ilvl="0">
      <w:start w:val="1"/>
      <w:numFmt w:val="lowerRoman"/>
      <w:lvlText w:val="(%1)"/>
      <w:lvlJc w:val="left"/>
      <w:pPr>
        <w:tabs>
          <w:tab w:val="num" w:pos="2880"/>
        </w:tabs>
        <w:ind w:left="2880" w:hanging="720"/>
      </w:pPr>
      <w:rPr>
        <w:smallCaps w:val="false"/>
        <w:caps w:val="false"/>
        <w:outline w:val="false"/>
        <w:dstrike w:val="false"/>
        <w:strike w:val="false"/>
        <w:vertAlign w:val="baseline"/>
        <w:position w:val="0"/>
        <w:sz w:val="22"/>
        <w:sz w:val="22"/>
        <w:i w:val="false"/>
        <w:shadow w:val="false"/>
        <w:u w:val="none"/>
        <w:b w:val="false"/>
        <w:vanish w:val="false"/>
        <w:rFonts w:ascii="Arial" w:hAnsi="Arial" w:cs="Arial"/>
        <w:color w:val="auto"/>
      </w:rPr>
    </w:lvl>
  </w:abstractNum>
  <w:abstractNum w:abstractNumId="28">
    <w:lvl w:ilvl="0">
      <w:start w:val="1"/>
      <w:numFmt w:val="upperLetter"/>
      <w:lvlText w:val="(%1)"/>
      <w:lvlJc w:val="left"/>
      <w:pPr>
        <w:tabs>
          <w:tab w:val="num" w:pos="720"/>
        </w:tabs>
        <w:ind w:left="720" w:hanging="720"/>
      </w:pPr>
      <w:rPr>
        <w:smallCaps w:val="false"/>
        <w:caps w:val="false"/>
        <w:outline w:val="false"/>
        <w:dstrike w:val="false"/>
        <w:strike w:val="false"/>
        <w:vertAlign w:val="baseline"/>
        <w:position w:val="0"/>
        <w:sz w:val="22"/>
        <w:sz w:val="22"/>
        <w:i w:val="false"/>
        <w:shadow w:val="false"/>
        <w:u w:val="none"/>
        <w:b w:val="false"/>
        <w:vanish w:val="false"/>
        <w:rFonts w:ascii="Arial" w:hAnsi="Arial" w:cs="Arial"/>
        <w:color w:val="auto"/>
      </w:rPr>
    </w:lvl>
  </w:abstractNum>
  <w:abstractNum w:abstractNumId="29">
    <w:lvl w:ilvl="0">
      <w:start w:val="1"/>
      <w:numFmt w:val="decimal"/>
      <w:lvlText w:val="%1."/>
      <w:lvlJc w:val="left"/>
      <w:pPr>
        <w:tabs>
          <w:tab w:val="num" w:pos="397"/>
        </w:tabs>
        <w:ind w:left="397" w:hanging="397"/>
      </w:pPr>
      <w:rPr/>
    </w:lvl>
  </w:abstractNum>
  <w:abstractNum w:abstractNumId="30">
    <w:lvl w:ilvl="0">
      <w:start w:val="1"/>
      <w:numFmt w:val="decimal"/>
      <w:lvlText w:val="%1"/>
      <w:lvlJc w:val="left"/>
      <w:pPr>
        <w:tabs>
          <w:tab w:val="num" w:pos="792"/>
        </w:tabs>
        <w:ind w:left="792" w:hanging="792"/>
      </w:pPr>
      <w:rPr/>
    </w:lvl>
    <w:lvl w:ilvl="1">
      <w:start w:val="1"/>
      <w:numFmt w:val="decimal"/>
      <w:lvlText w:val="%1.%2"/>
      <w:lvlJc w:val="left"/>
      <w:pPr>
        <w:tabs>
          <w:tab w:val="num" w:pos="792"/>
        </w:tabs>
        <w:ind w:left="792" w:hanging="792"/>
      </w:pPr>
      <w:rPr/>
    </w:lvl>
    <w:lvl w:ilvl="2">
      <w:start w:val="4"/>
      <w:numFmt w:val="decimal"/>
      <w:lvlText w:val="%1.%2.%3"/>
      <w:lvlJc w:val="left"/>
      <w:pPr>
        <w:tabs>
          <w:tab w:val="num" w:pos="792"/>
        </w:tabs>
        <w:ind w:left="792" w:hanging="792"/>
      </w:pPr>
      <w:rPr/>
    </w:lvl>
    <w:lvl w:ilvl="3">
      <w:start w:val="2"/>
      <w:numFmt w:val="decimal"/>
      <w:lvlText w:val="%1.%2.%3.%4"/>
      <w:lvlJc w:val="left"/>
      <w:pPr>
        <w:tabs>
          <w:tab w:val="num" w:pos="792"/>
        </w:tabs>
        <w:ind w:left="792" w:hanging="792"/>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31">
    <w:lvl w:ilvl="0">
      <w:start w:val="1"/>
      <w:numFmt w:val="lowerRoman"/>
      <w:lvlText w:val="(%1)"/>
      <w:lvlJc w:val="left"/>
      <w:pPr>
        <w:tabs>
          <w:tab w:val="num" w:pos="1440"/>
        </w:tabs>
        <w:ind w:left="1440" w:hanging="720"/>
      </w:pPr>
      <w:rPr>
        <w:smallCaps w:val="false"/>
        <w:caps w:val="false"/>
        <w:outline w:val="false"/>
        <w:dstrike w:val="false"/>
        <w:strike w:val="false"/>
        <w:vertAlign w:val="baseline"/>
        <w:position w:val="0"/>
        <w:sz w:val="22"/>
        <w:sz w:val="22"/>
        <w:i w:val="false"/>
        <w:shadow w:val="false"/>
        <w:u w:val="none"/>
        <w:b w:val="false"/>
        <w:vanish w:val="false"/>
        <w:rFonts w:ascii="Arial" w:hAnsi="Arial" w:cs="Arial"/>
        <w:color w:val="auto"/>
      </w:rPr>
    </w:lvl>
  </w:abstractNum>
  <w:abstractNum w:abstractNumId="32">
    <w:lvl w:ilvl="0">
      <w:start w:val="1"/>
      <w:numFmt w:val="bullet"/>
      <w:lvlText w:val="●"/>
      <w:lvlJc w:val="left"/>
      <w:pPr>
        <w:tabs>
          <w:tab w:val="num" w:pos="360"/>
        </w:tabs>
        <w:ind w:left="360" w:hanging="360"/>
      </w:pPr>
      <w:rPr>
        <w:rFonts w:ascii="Bookman Old Style" w:hAnsi="Bookman Old Style" w:cs="Bookman Old Style" w:hint="default"/>
      </w:rPr>
    </w:lvl>
  </w:abstractNum>
  <w:abstractNum w:abstractNumId="33">
    <w:lvl w:ilvl="0">
      <w:start w:val="1"/>
      <w:numFmt w:val="bullet"/>
      <w:lvlText w:val=""/>
      <w:lvlJc w:val="left"/>
      <w:pPr>
        <w:tabs>
          <w:tab w:val="num" w:pos="1080"/>
        </w:tabs>
        <w:ind w:left="720" w:hanging="0"/>
      </w:pPr>
      <w:rPr>
        <w:rFonts w:ascii="Symbol" w:hAnsi="Symbol" w:cs="Symbol" w:hint="default"/>
      </w:rPr>
    </w:lvl>
  </w:abstractNum>
  <w:abstractNum w:abstractNumId="34">
    <w:lvl w:ilvl="0">
      <w:start w:val="1"/>
      <w:numFmt w:val="decimal"/>
      <w:lvlText w:val="%1"/>
      <w:lvlJc w:val="left"/>
      <w:pPr>
        <w:tabs>
          <w:tab w:val="num" w:pos="720"/>
        </w:tabs>
        <w:ind w:left="720" w:hanging="720"/>
      </w:pPr>
      <w:rPr/>
    </w:lvl>
    <w:lvl w:ilvl="1">
      <w:start w:val="1"/>
      <w:numFmt w:val="decimal"/>
      <w:lvlText w:val="%1.%2"/>
      <w:lvlJc w:val="left"/>
      <w:pPr>
        <w:tabs>
          <w:tab w:val="num" w:pos="1440"/>
        </w:tabs>
        <w:ind w:left="1440" w:hanging="720"/>
      </w:pPr>
      <w:rPr/>
    </w:lvl>
    <w:lvl w:ilvl="2">
      <w:start w:val="1"/>
      <w:numFmt w:val="decimal"/>
      <w:lvlText w:val="%1.%2.%3"/>
      <w:lvlJc w:val="left"/>
      <w:pPr>
        <w:tabs>
          <w:tab w:val="num" w:pos="2160"/>
        </w:tabs>
        <w:ind w:left="2160" w:hanging="720"/>
      </w:pPr>
      <w:rPr/>
    </w:lvl>
    <w:lvl w:ilvl="3">
      <w:start w:val="1"/>
      <w:numFmt w:val="decimal"/>
      <w:lvlText w:val="%1.%2.%3.%4"/>
      <w:lvlJc w:val="left"/>
      <w:pPr>
        <w:tabs>
          <w:tab w:val="num" w:pos="3238"/>
        </w:tabs>
        <w:ind w:left="3238" w:hanging="1078"/>
      </w:pPr>
      <w:rPr/>
    </w:lvl>
    <w:lvl w:ilvl="4">
      <w:start w:val="1"/>
      <w:numFmt w:val="decimal"/>
      <w:lvlText w:val="%1.%2.%3.%4.%5"/>
      <w:lvlJc w:val="left"/>
      <w:pPr>
        <w:tabs>
          <w:tab w:val="num" w:pos="4678"/>
        </w:tabs>
        <w:ind w:left="4678" w:hanging="1440"/>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5">
    <w:lvl w:ilvl="0">
      <w:start w:val="1"/>
      <w:numFmt w:val="bullet"/>
      <w:lvlText w:val=""/>
      <w:lvlJc w:val="left"/>
      <w:pPr>
        <w:tabs>
          <w:tab w:val="num" w:pos="360"/>
        </w:tabs>
        <w:ind w:left="360" w:hanging="360"/>
      </w:pPr>
      <w:rPr>
        <w:rFonts w:ascii="Symbol" w:hAnsi="Symbol" w:cs="Symbol" w:hint="default"/>
      </w:rPr>
    </w:lvl>
  </w:abstractNum>
  <w:abstractNum w:abstractNumId="36">
    <w:lvl w:ilvl="0">
      <w:start w:val="1"/>
      <w:numFmt w:val="decimal"/>
      <w:lvlText w:val="%1"/>
      <w:lvlJc w:val="left"/>
      <w:pPr>
        <w:tabs>
          <w:tab w:val="num" w:pos="720"/>
        </w:tabs>
        <w:ind w:left="720" w:hanging="720"/>
      </w:pPr>
      <w:rPr/>
    </w:lvl>
    <w:lvl w:ilvl="1">
      <w:start w:val="1"/>
      <w:numFmt w:val="decimal"/>
      <w:lvlText w:val="%1.%2"/>
      <w:lvlJc w:val="left"/>
      <w:pPr>
        <w:tabs>
          <w:tab w:val="num" w:pos="1440"/>
        </w:tabs>
        <w:ind w:left="1440" w:hanging="720"/>
      </w:pPr>
      <w:rPr/>
    </w:lvl>
    <w:lvl w:ilvl="2">
      <w:start w:val="1"/>
      <w:numFmt w:val="decimal"/>
      <w:lvlText w:val="%1.%2.%3"/>
      <w:lvlJc w:val="left"/>
      <w:pPr>
        <w:tabs>
          <w:tab w:val="num" w:pos="2160"/>
        </w:tabs>
        <w:ind w:left="2160" w:hanging="720"/>
      </w:pPr>
      <w:rPr/>
    </w:lvl>
    <w:lvl w:ilvl="3">
      <w:start w:val="1"/>
      <w:numFmt w:val="decimal"/>
      <w:lvlText w:val="%1.%2.%3.%4"/>
      <w:lvlJc w:val="left"/>
      <w:pPr>
        <w:tabs>
          <w:tab w:val="num" w:pos="3238"/>
        </w:tabs>
        <w:ind w:left="3238" w:hanging="1078"/>
      </w:pPr>
      <w:rPr/>
    </w:lvl>
    <w:lvl w:ilvl="4">
      <w:start w:val="1"/>
      <w:numFmt w:val="decimal"/>
      <w:lvlText w:val="%1.%2.%3.%4.%5"/>
      <w:lvlJc w:val="left"/>
      <w:pPr>
        <w:tabs>
          <w:tab w:val="num" w:pos="4678"/>
        </w:tabs>
        <w:ind w:left="4678" w:hanging="1440"/>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37">
    <w:lvl w:ilvl="0">
      <w:start w:val="1"/>
      <w:numFmt w:val="bullet"/>
      <w:lvlText w:val=""/>
      <w:lvlJc w:val="left"/>
      <w:pPr>
        <w:tabs>
          <w:tab w:val="num" w:pos="1418"/>
        </w:tabs>
        <w:ind w:left="1418" w:hanging="426"/>
      </w:pPr>
      <w:rPr>
        <w:rFonts w:ascii="Wingdings" w:hAnsi="Wingdings" w:cs="Wingdings" w:hint="default"/>
      </w:rPr>
    </w:lvl>
  </w:abstractNum>
  <w:abstractNum w:abstractNumId="3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decimal"/>
      <w:lvlText w:val="%1."/>
      <w:lvlJc w:val="left"/>
      <w:pPr>
        <w:tabs>
          <w:tab w:val="num" w:pos="1276"/>
        </w:tabs>
        <w:ind w:left="1276" w:hanging="127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decimal"/>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259"/>
        </w:tabs>
        <w:ind w:left="259" w:hanging="25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7z0">
    <w:name w:val="WW8Num7z0"/>
    <w:qFormat/>
    <w:rPr>
      <w:rFonts w:ascii="Arial" w:hAnsi="Arial" w:cs="Arial"/>
      <w:b w:val="false"/>
      <w:i w:val="false"/>
      <w:caps w:val="false"/>
      <w:smallCaps w:val="false"/>
      <w:strike w:val="false"/>
      <w:dstrike w:val="false"/>
      <w:outline w:val="false"/>
      <w:shadow w:val="false"/>
      <w:vanish w:val="false"/>
      <w:color w:val="auto"/>
      <w:position w:val="0"/>
      <w:sz w:val="22"/>
      <w:sz w:val="22"/>
      <w:u w:val="none"/>
      <w:vertAlign w:val="baseline"/>
    </w:rPr>
  </w:style>
  <w:style w:type="character" w:styleId="WW8Num8z0">
    <w:name w:val="WW8Num8z0"/>
    <w:qFormat/>
    <w:rPr>
      <w:rFonts w:ascii="Symbol" w:hAnsi="Symbol" w:cs="Symbol"/>
    </w:rPr>
  </w:style>
  <w:style w:type="character" w:styleId="WW8Num10z0">
    <w:name w:val="WW8Num10z0"/>
    <w:qFormat/>
    <w:rPr>
      <w:rFonts w:ascii="Arial" w:hAnsi="Arial" w:cs="Arial"/>
      <w:b w:val="false"/>
      <w:i w:val="false"/>
      <w:caps w:val="false"/>
      <w:smallCaps w:val="false"/>
      <w:strike w:val="false"/>
      <w:dstrike w:val="false"/>
      <w:outline w:val="false"/>
      <w:shadow w:val="false"/>
      <w:vanish w:val="false"/>
      <w:color w:val="auto"/>
      <w:position w:val="0"/>
      <w:sz w:val="22"/>
      <w:sz w:val="22"/>
      <w:u w:val="none"/>
      <w:vertAlign w:val="baseline"/>
    </w:rPr>
  </w:style>
  <w:style w:type="character" w:styleId="WW8Num11z0">
    <w:name w:val="WW8Num11z0"/>
    <w:qFormat/>
    <w:rPr/>
  </w:style>
  <w:style w:type="character" w:styleId="WW8Num12z0">
    <w:name w:val="WW8Num12z0"/>
    <w:qFormat/>
    <w:rPr>
      <w:rFonts w:ascii="Garamond" w:hAnsi="Garamond" w:cs="Times New Roman"/>
      <w:sz w:val="20"/>
    </w:rPr>
  </w:style>
  <w:style w:type="character" w:styleId="WW8Num13z0">
    <w:name w:val="WW8Num13z0"/>
    <w:qFormat/>
    <w:rPr>
      <w:rFonts w:ascii="Arial" w:hAnsi="Arial" w:cs="Arial"/>
      <w:b w:val="false"/>
      <w:i w:val="false"/>
      <w:caps w:val="false"/>
      <w:smallCaps w:val="false"/>
      <w:strike w:val="false"/>
      <w:dstrike w:val="false"/>
      <w:outline w:val="false"/>
      <w:shadow w:val="false"/>
      <w:vanish w:val="false"/>
      <w:color w:val="auto"/>
      <w:position w:val="0"/>
      <w:sz w:val="22"/>
      <w:sz w:val="22"/>
      <w:u w:val="none"/>
      <w:vertAlign w:val="baseline"/>
    </w:rPr>
  </w:style>
  <w:style w:type="character" w:styleId="WW8Num14z0">
    <w:name w:val="WW8Num14z0"/>
    <w:qFormat/>
    <w:rPr>
      <w:rFonts w:ascii="Symbol" w:hAnsi="Symbol" w:cs="Symbol"/>
      <w:color w:val="000000"/>
    </w:rPr>
  </w:style>
  <w:style w:type="character" w:styleId="WW8Num14z1">
    <w:name w:val="WW8Num14z1"/>
    <w:qFormat/>
    <w:rPr>
      <w:rFonts w:ascii="Wingdings" w:hAnsi="Wingdings" w:cs="Wingdings"/>
    </w:rPr>
  </w:style>
  <w:style w:type="character" w:styleId="WW8Num15z0">
    <w:name w:val="WW8Num15z0"/>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Arial" w:hAnsi="Arial" w:cs="Arial"/>
      <w:b w:val="false"/>
      <w:i w:val="false"/>
      <w:caps w:val="false"/>
      <w:smallCaps w:val="false"/>
      <w:strike w:val="false"/>
      <w:dstrike w:val="false"/>
      <w:outline w:val="false"/>
      <w:shadow w:val="false"/>
      <w:vanish w:val="false"/>
      <w:color w:val="auto"/>
      <w:position w:val="0"/>
      <w:sz w:val="22"/>
      <w:sz w:val="22"/>
      <w:u w:val="none"/>
      <w:vertAlign w:val="baseline"/>
    </w:rPr>
  </w:style>
  <w:style w:type="character" w:styleId="WW8Num19z0">
    <w:name w:val="WW8Num19z0"/>
    <w:qFormat/>
    <w:rPr/>
  </w:style>
  <w:style w:type="character" w:styleId="WW8Num20z0">
    <w:name w:val="WW8Num20z0"/>
    <w:qFormat/>
    <w:rPr/>
  </w:style>
  <w:style w:type="character" w:styleId="WW8Num21z0">
    <w:name w:val="WW8Num21z0"/>
    <w:qFormat/>
    <w:rPr>
      <w:rFonts w:ascii="Symbol" w:hAnsi="Symbol" w:cs="Symbol"/>
    </w:rPr>
  </w:style>
  <w:style w:type="character" w:styleId="WW8Num22z0">
    <w:name w:val="WW8Num22z0"/>
    <w:qFormat/>
    <w:rPr>
      <w:rFonts w:ascii="Arial" w:hAnsi="Arial" w:cs="Arial"/>
      <w:b w:val="false"/>
      <w:i w:val="false"/>
      <w:caps w:val="false"/>
      <w:smallCaps w:val="false"/>
      <w:strike w:val="false"/>
      <w:dstrike w:val="false"/>
      <w:outline w:val="false"/>
      <w:shadow w:val="false"/>
      <w:vanish w:val="false"/>
      <w:color w:val="auto"/>
      <w:position w:val="0"/>
      <w:sz w:val="22"/>
      <w:sz w:val="22"/>
      <w:u w:val="none"/>
      <w:vertAlign w:val="baseline"/>
    </w:rPr>
  </w:style>
  <w:style w:type="character" w:styleId="WW8Num23z0">
    <w:name w:val="WW8Num23z0"/>
    <w:qFormat/>
    <w:rPr>
      <w:rFonts w:ascii="Symbol" w:hAnsi="Symbol" w:cs="Symbol"/>
      <w:color w:val="000000"/>
    </w:rPr>
  </w:style>
  <w:style w:type="character" w:styleId="WW8Num23z1">
    <w:name w:val="WW8Num23z1"/>
    <w:qFormat/>
    <w:rPr>
      <w:rFonts w:ascii="Wingdings" w:hAnsi="Wingdings" w:cs="Wingdings"/>
    </w:rPr>
  </w:style>
  <w:style w:type="character" w:styleId="WW8Num24z0">
    <w:name w:val="WW8Num24z0"/>
    <w:qFormat/>
    <w:rPr>
      <w:i w:val="false"/>
    </w:rPr>
  </w:style>
  <w:style w:type="character" w:styleId="WW8Num25z0">
    <w:name w:val="WW8Num25z0"/>
    <w:qFormat/>
    <w:rPr>
      <w:rFonts w:ascii="Symbol" w:hAnsi="Symbol" w:cs="Symbol"/>
      <w:color w:val="000000"/>
    </w:rPr>
  </w:style>
  <w:style w:type="character" w:styleId="WW8Num25z1">
    <w:name w:val="WW8Num25z1"/>
    <w:qFormat/>
    <w:rPr>
      <w:rFonts w:ascii="Wingdings" w:hAnsi="Wingdings" w:cs="Wingdings"/>
    </w:rPr>
  </w:style>
  <w:style w:type="character" w:styleId="WW8Num26z0">
    <w:name w:val="WW8Num26z0"/>
    <w:qFormat/>
    <w:rPr>
      <w:rFonts w:ascii="Arial" w:hAnsi="Arial" w:cs="Arial"/>
      <w:b w:val="false"/>
      <w:i w:val="false"/>
      <w:caps w:val="false"/>
      <w:smallCaps w:val="false"/>
      <w:strike w:val="false"/>
      <w:dstrike w:val="false"/>
      <w:outline w:val="false"/>
      <w:shadow w:val="false"/>
      <w:vanish w:val="false"/>
      <w:color w:val="auto"/>
      <w:position w:val="0"/>
      <w:sz w:val="22"/>
      <w:sz w:val="22"/>
      <w:u w:val="none"/>
      <w:vertAlign w:val="baseline"/>
    </w:rPr>
  </w:style>
  <w:style w:type="character" w:styleId="WW8Num27z0">
    <w:name w:val="WW8Num27z0"/>
    <w:qFormat/>
    <w:rPr>
      <w:rFonts w:ascii="Symbol" w:hAnsi="Symbol" w:cs="Symbol"/>
      <w:color w:val="000000"/>
    </w:rPr>
  </w:style>
  <w:style w:type="character" w:styleId="WW8Num27z1">
    <w:name w:val="WW8Num27z1"/>
    <w:qFormat/>
    <w:rPr>
      <w:rFonts w:ascii="Wingdings" w:hAnsi="Wingdings" w:cs="Wingdings"/>
    </w:rPr>
  </w:style>
  <w:style w:type="character" w:styleId="WW8Num28z0">
    <w:name w:val="WW8Num28z0"/>
    <w:qFormat/>
    <w:rPr>
      <w:rFonts w:ascii="Symbol" w:hAnsi="Symbol" w:cs="Symbol"/>
      <w:color w:val="000000"/>
    </w:rPr>
  </w:style>
  <w:style w:type="character" w:styleId="WW8Num28z1">
    <w:name w:val="WW8Num28z1"/>
    <w:qFormat/>
    <w:rPr>
      <w:rFonts w:ascii="Wingdings" w:hAnsi="Wingdings" w:cs="Wingdings"/>
    </w:rPr>
  </w:style>
  <w:style w:type="character" w:styleId="WW8Num29z0">
    <w:name w:val="WW8Num29z0"/>
    <w:qFormat/>
    <w:rPr/>
  </w:style>
  <w:style w:type="character" w:styleId="WW8Num30z0">
    <w:name w:val="WW8Num30z0"/>
    <w:qFormat/>
    <w:rPr>
      <w:rFonts w:ascii="Arial" w:hAnsi="Arial" w:cs="Arial"/>
      <w:b w:val="false"/>
      <w:i w:val="false"/>
      <w:caps w:val="false"/>
      <w:smallCaps w:val="false"/>
      <w:strike w:val="false"/>
      <w:dstrike w:val="false"/>
      <w:outline w:val="false"/>
      <w:shadow w:val="false"/>
      <w:vanish w:val="false"/>
      <w:color w:val="auto"/>
      <w:position w:val="0"/>
      <w:sz w:val="22"/>
      <w:sz w:val="22"/>
      <w:u w:val="none"/>
      <w:vertAlign w:val="baseline"/>
    </w:rPr>
  </w:style>
  <w:style w:type="character" w:styleId="WW8Num31z0">
    <w:name w:val="WW8Num31z0"/>
    <w:qFormat/>
    <w:rPr>
      <w:rFonts w:ascii="Symbol" w:hAnsi="Symbol" w:cs="Symbol"/>
    </w:rPr>
  </w:style>
  <w:style w:type="character" w:styleId="WW8Num32z0">
    <w:name w:val="WW8Num32z0"/>
    <w:qFormat/>
    <w:rPr>
      <w:rFonts w:ascii="Arial" w:hAnsi="Arial" w:cs="Arial"/>
      <w:b w:val="false"/>
      <w:i w:val="false"/>
      <w:caps w:val="false"/>
      <w:smallCaps w:val="false"/>
      <w:strike w:val="false"/>
      <w:dstrike w:val="false"/>
      <w:outline w:val="false"/>
      <w:shadow w:val="false"/>
      <w:vanish w:val="false"/>
      <w:color w:val="auto"/>
      <w:position w:val="0"/>
      <w:sz w:val="22"/>
      <w:sz w:val="22"/>
      <w:u w:val="none"/>
      <w:vertAlign w:val="baseline"/>
    </w:rPr>
  </w:style>
  <w:style w:type="character" w:styleId="WW8Num33z0">
    <w:name w:val="WW8Num33z0"/>
    <w:qFormat/>
    <w:rPr>
      <w:rFonts w:ascii="Symbol" w:hAnsi="Symbol" w:cs="Symbol"/>
    </w:rPr>
  </w:style>
  <w:style w:type="character" w:styleId="WW8Num34z0">
    <w:name w:val="WW8Num34z0"/>
    <w:qFormat/>
    <w:rPr>
      <w:rFonts w:ascii="Symbol" w:hAnsi="Symbol" w:cs="Symbol"/>
    </w:rPr>
  </w:style>
  <w:style w:type="character" w:styleId="WW8Num35z0">
    <w:name w:val="WW8Num35z0"/>
    <w:qFormat/>
    <w:rPr>
      <w:rFonts w:ascii="Symbol" w:hAnsi="Symbol" w:cs="Symbol"/>
    </w:rPr>
  </w:style>
  <w:style w:type="character" w:styleId="WW8Num36z0">
    <w:name w:val="WW8Num36z0"/>
    <w:qFormat/>
    <w:rPr>
      <w:rFonts w:ascii="Symbol" w:hAnsi="Symbol" w:cs="Symbol"/>
      <w:color w:val="000000"/>
    </w:rPr>
  </w:style>
  <w:style w:type="character" w:styleId="WW8Num36z1">
    <w:name w:val="WW8Num36z1"/>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Times New Roman" w:hAnsi="Times New Roman" w:cs="Times New Roman"/>
      <w:b w:val="false"/>
      <w:bCs w:val="false"/>
      <w:i w:val="false"/>
      <w:iCs w:val="false"/>
      <w:sz w:val="16"/>
      <w:szCs w:val="16"/>
    </w:rPr>
  </w:style>
  <w:style w:type="character" w:styleId="WW8Num39z0">
    <w:name w:val="WW8Num39z0"/>
    <w:qFormat/>
    <w:rPr>
      <w:rFonts w:ascii="Symbol" w:hAnsi="Symbol" w:cs="Symbol"/>
      <w:spacing w:val="0"/>
      <w:w w:val="100"/>
      <w:position w:val="0"/>
      <w:sz w:val="24"/>
      <w:vertAlign w:val="baseline"/>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Arial" w:hAnsi="Arial" w:cs="Arial"/>
      <w:b w:val="false"/>
      <w:i w:val="false"/>
      <w:caps w:val="false"/>
      <w:smallCaps w:val="false"/>
      <w:strike w:val="false"/>
      <w:dstrike w:val="false"/>
      <w:outline w:val="false"/>
      <w:shadow w:val="false"/>
      <w:vanish w:val="false"/>
      <w:color w:val="auto"/>
      <w:position w:val="0"/>
      <w:sz w:val="22"/>
      <w:sz w:val="22"/>
      <w:u w:val="none"/>
      <w:vertAlign w:val="baseline"/>
    </w:rPr>
  </w:style>
  <w:style w:type="character" w:styleId="WW8Num41z0">
    <w:name w:val="WW8Num41z0"/>
    <w:qFormat/>
    <w:rPr>
      <w:rFonts w:ascii="Bookman Old Style" w:hAnsi="Bookman Old Style" w:cs="Bookman Old Style"/>
      <w:sz w:val="20"/>
    </w:rPr>
  </w:style>
  <w:style w:type="character" w:styleId="WW8Num42z0">
    <w:name w:val="WW8Num42z0"/>
    <w:qFormat/>
    <w:rPr>
      <w:rFonts w:ascii="Arial" w:hAnsi="Arial" w:cs="Arial"/>
      <w:b w:val="false"/>
      <w:i w:val="false"/>
      <w:caps w:val="false"/>
      <w:smallCaps w:val="false"/>
      <w:strike w:val="false"/>
      <w:dstrike w:val="false"/>
      <w:outline w:val="false"/>
      <w:shadow w:val="false"/>
      <w:vanish w:val="false"/>
      <w:color w:val="auto"/>
      <w:position w:val="0"/>
      <w:sz w:val="22"/>
      <w:sz w:val="22"/>
      <w:u w:val="none"/>
      <w:vertAlign w:val="baseline"/>
    </w:rPr>
  </w:style>
  <w:style w:type="character" w:styleId="WW8Num43z0">
    <w:name w:val="WW8Num43z0"/>
    <w:qFormat/>
    <w:rPr/>
  </w:style>
  <w:style w:type="character" w:styleId="WW8Num44z0">
    <w:name w:val="WW8Num44z0"/>
    <w:qFormat/>
    <w:rPr>
      <w:rFonts w:ascii="Symbol" w:hAnsi="Symbol" w:cs="Symbol"/>
      <w:color w:val="000000"/>
    </w:rPr>
  </w:style>
  <w:style w:type="character" w:styleId="WW8Num44z1">
    <w:name w:val="WW8Num44z1"/>
    <w:qFormat/>
    <w:rPr>
      <w:rFonts w:ascii="Wingdings" w:hAnsi="Wingdings" w:cs="Wingdings"/>
    </w:rPr>
  </w:style>
  <w:style w:type="character" w:styleId="WW8Num45z0">
    <w:name w:val="WW8Num45z0"/>
    <w:qFormat/>
    <w:rPr>
      <w:rFonts w:ascii="Times New Roman" w:hAnsi="Times New Roman" w:eastAsia="MS Mincho;MS Mincho" w:cs="Times New Roman"/>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style>
  <w:style w:type="character" w:styleId="WW8Num47z0">
    <w:name w:val="WW8Num47z0"/>
    <w:qFormat/>
    <w:rPr>
      <w:rFonts w:ascii="Arial" w:hAnsi="Arial" w:cs="Arial"/>
      <w:b w:val="false"/>
      <w:i w:val="false"/>
      <w:caps w:val="false"/>
      <w:smallCaps w:val="false"/>
      <w:strike w:val="false"/>
      <w:dstrike w:val="false"/>
      <w:outline w:val="false"/>
      <w:shadow w:val="false"/>
      <w:vanish w:val="false"/>
      <w:color w:val="auto"/>
      <w:position w:val="0"/>
      <w:sz w:val="22"/>
      <w:sz w:val="22"/>
      <w:u w:val="none"/>
      <w:vertAlign w:val="baseline"/>
    </w:rPr>
  </w:style>
  <w:style w:type="character" w:styleId="WW8Num48z0">
    <w:name w:val="WW8Num48z0"/>
    <w:qFormat/>
    <w:rPr>
      <w:rFonts w:ascii="Bookman Old Style" w:hAnsi="Bookman Old Style" w:cs="Bookman Old Style"/>
    </w:rPr>
  </w:style>
  <w:style w:type="character" w:styleId="WW8Num49z0">
    <w:name w:val="WW8Num49z0"/>
    <w:qFormat/>
    <w:rPr>
      <w:rFonts w:ascii="Symbol" w:hAnsi="Symbol" w:cs="Symbol"/>
    </w:rPr>
  </w:style>
  <w:style w:type="character" w:styleId="WW8Num50z0">
    <w:name w:val="WW8Num50z0"/>
    <w:qFormat/>
    <w:rPr>
      <w:rFonts w:ascii="Symbol" w:hAnsi="Symbol" w:cs="Symbol"/>
      <w:color w:val="000000"/>
    </w:rPr>
  </w:style>
  <w:style w:type="character" w:styleId="WW8Num50z1">
    <w:name w:val="WW8Num50z1"/>
    <w:qFormat/>
    <w:rPr>
      <w:rFonts w:ascii="Wingdings" w:hAnsi="Wingdings" w:cs="Wingdings"/>
    </w:rPr>
  </w:style>
  <w:style w:type="character" w:styleId="WW8Num51z0">
    <w:name w:val="WW8Num51z0"/>
    <w:qFormat/>
    <w:rPr/>
  </w:style>
  <w:style w:type="character" w:styleId="WW8Num52z0">
    <w:name w:val="WW8Num52z0"/>
    <w:qFormat/>
    <w:rPr>
      <w:rFonts w:ascii="Symbol" w:hAnsi="Symbol" w:cs="Symbol"/>
    </w:rPr>
  </w:style>
  <w:style w:type="character" w:styleId="WW8Num54z0">
    <w:name w:val="WW8Num54z0"/>
    <w:qFormat/>
    <w:rPr/>
  </w:style>
  <w:style w:type="character" w:styleId="WW8Num55z0">
    <w:name w:val="WW8Num55z0"/>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ikethrough">
    <w:name w:val="strike through"/>
    <w:qFormat/>
    <w:rPr>
      <w:strike w:val="false"/>
      <w:dstrike w:val="false"/>
    </w:rPr>
  </w:style>
  <w:style w:type="character" w:styleId="Subscript">
    <w:name w:val="subscript"/>
    <w:qFormat/>
    <w:rPr>
      <w:sz w:val="18"/>
      <w:vertAlign w:val="subscript"/>
    </w:rPr>
  </w:style>
  <w:style w:type="character" w:styleId="Subscriptfootnote">
    <w:name w:val="subscript_footnote"/>
    <w:qFormat/>
    <w:rPr>
      <w:sz w:val="14"/>
      <w:vertAlign w:val="subscript"/>
    </w:rPr>
  </w:style>
  <w:style w:type="character" w:styleId="Superscript">
    <w:name w:val="superscript"/>
    <w:qFormat/>
    <w:rPr>
      <w:sz w:val="18"/>
      <w:vertAlign w:val="superscript"/>
    </w:rPr>
  </w:style>
  <w:style w:type="character" w:styleId="Superscriptfootnote">
    <w:name w:val="superscript_footnote"/>
    <w:qFormat/>
    <w:rPr>
      <w:sz w:val="14"/>
      <w:vertAlign w:val="superscript"/>
    </w:rPr>
  </w:style>
  <w:style w:type="character" w:styleId="PageNumber">
    <w:name w:val="Page Number"/>
    <w:basedOn w:val="DefaultParagraphFont"/>
    <w:rPr/>
  </w:style>
  <w:style w:type="character" w:styleId="FigurecaptionChar">
    <w:name w:val="figure caption Char"/>
    <w:qFormat/>
    <w:rPr>
      <w:rFonts w:ascii="Bookman Old Style" w:hAnsi="Bookman Old Style" w:cs="Bookman Old Style"/>
      <w:b/>
      <w:bCs/>
      <w:lang w:val="en-US" w:bidi="ar-SA"/>
    </w:rPr>
  </w:style>
  <w:style w:type="character" w:styleId="TFChar">
    <w:name w:val="TF Char"/>
    <w:qFormat/>
    <w:rPr>
      <w:rFonts w:ascii="Arial" w:hAnsi="Arial" w:cs="Arial"/>
      <w:b/>
      <w:lang w:val="en-GB" w:bidi="ar-SA"/>
    </w:rPr>
  </w:style>
  <w:style w:type="character" w:styleId="Heading1Char">
    <w:name w:val="Heading 1 Char"/>
    <w:qFormat/>
    <w:rPr>
      <w:rFonts w:ascii="Arial" w:hAnsi="Arial" w:cs="Arial"/>
      <w:sz w:val="36"/>
      <w:lang w:val="en-GB" w:bidi="ar-SA"/>
    </w:rPr>
  </w:style>
  <w:style w:type="character" w:styleId="BodyCharCharCharCharChar">
    <w:name w:val="body Char Char Char Char Char"/>
    <w:qFormat/>
    <w:rPr>
      <w:rFonts w:ascii="New York" w:hAnsi="New York" w:cs="New York"/>
      <w:sz w:val="22"/>
      <w:szCs w:val="22"/>
      <w:lang w:val="en-US" w:bidi="ar-SA"/>
    </w:rPr>
  </w:style>
  <w:style w:type="character" w:styleId="CaptionChar1">
    <w:name w:val="Caption Char1"/>
    <w:qFormat/>
    <w:rPr>
      <w:b/>
      <w:lang w:val="en-GB" w:bidi="ar-SA"/>
    </w:rPr>
  </w:style>
  <w:style w:type="character" w:styleId="Heading4Char">
    <w:name w:val="Heading 4 Char"/>
    <w:qFormat/>
    <w:rPr>
      <w:rFonts w:ascii="Arial" w:hAnsi="Arial" w:eastAsia="Times New Roman" w:cs="Arial"/>
      <w:sz w:val="24"/>
    </w:rPr>
  </w:style>
  <w:style w:type="character" w:styleId="H41">
    <w:name w:val="h4 (文字)1"/>
    <w:qFormat/>
    <w:rPr>
      <w:rFonts w:ascii="Arial" w:hAnsi="Arial" w:cs="Arial"/>
      <w:sz w:val="24"/>
      <w:lang w:val="en-GB" w:eastAsia="ja-JP" w:bidi="ar-SA"/>
    </w:rPr>
  </w:style>
  <w:style w:type="character" w:styleId="FigureNoChar">
    <w:name w:val="Figure_No Char"/>
    <w:qFormat/>
    <w:rPr>
      <w:caps/>
      <w:sz w:val="24"/>
      <w:lang w:val="en-GB" w:bidi="ar-SA"/>
    </w:rPr>
  </w:style>
  <w:style w:type="character" w:styleId="EquationeqChar">
    <w:name w:val="Equation.eq Char"/>
    <w:qFormat/>
    <w:rPr>
      <w:sz w:val="24"/>
      <w:lang w:val="en-GB" w:bidi="ar-SA"/>
    </w:rPr>
  </w:style>
  <w:style w:type="character" w:styleId="TableNoChar">
    <w:name w:val="Table_No Char"/>
    <w:qFormat/>
    <w:rPr>
      <w:caps/>
      <w:sz w:val="24"/>
      <w:lang w:val="en-GB" w:bidi="ar-SA"/>
    </w:rPr>
  </w:style>
  <w:style w:type="character" w:styleId="FiguretitleChar">
    <w:name w:val="Figure_title Char"/>
    <w:qFormat/>
    <w:rPr>
      <w:b/>
      <w:sz w:val="24"/>
      <w:lang w:val="en-GB" w:bidi="ar-SA"/>
    </w:rPr>
  </w:style>
  <w:style w:type="character" w:styleId="StrongEmphasis">
    <w:name w:val="Strong Emphasis"/>
    <w:qFormat/>
    <w:rPr>
      <w:b/>
      <w:bCs/>
    </w:rPr>
  </w:style>
  <w:style w:type="character" w:styleId="FootnoteTextChar">
    <w:name w:val="Footnote Text Char"/>
    <w:qFormat/>
    <w:rPr>
      <w:rFonts w:eastAsia="Times New Roman"/>
      <w:sz w:val="16"/>
    </w:rPr>
  </w:style>
  <w:style w:type="character" w:styleId="EndnoteCharacters">
    <w:name w:val="Endnote Characters"/>
    <w:qFormat/>
    <w:rPr>
      <w:vertAlign w:val="superscript"/>
    </w:rPr>
  </w:style>
  <w:style w:type="character" w:styleId="Appdef">
    <w:name w:val="App_def"/>
    <w:qFormat/>
    <w:rPr>
      <w:rFonts w:ascii="Times New Roman" w:hAnsi="Times New Roman" w:cs="Times New Roman"/>
      <w:b/>
    </w:rPr>
  </w:style>
  <w:style w:type="character" w:styleId="Appref">
    <w:name w:val="App_ref"/>
    <w:basedOn w:val="DefaultParagraphFont"/>
    <w:qFormat/>
    <w:rPr/>
  </w:style>
  <w:style w:type="character" w:styleId="Artdef">
    <w:name w:val="Art_def"/>
    <w:qFormat/>
    <w:rPr>
      <w:rFonts w:ascii="Times New Roman" w:hAnsi="Times New Roman" w:cs="Times New Roman"/>
      <w:b/>
    </w:rPr>
  </w:style>
  <w:style w:type="character" w:styleId="Artref">
    <w:name w:val="Art_ref"/>
    <w:basedOn w:val="DefaultParagraphFont"/>
    <w:qFormat/>
    <w:rPr/>
  </w:style>
  <w:style w:type="character" w:styleId="Recdef">
    <w:name w:val="Rec_def"/>
    <w:qFormat/>
    <w:rPr>
      <w:b/>
    </w:rPr>
  </w:style>
  <w:style w:type="character" w:styleId="Resdef">
    <w:name w:val="Res_def"/>
    <w:qFormat/>
    <w:rPr>
      <w:rFonts w:ascii="Times New Roman" w:hAnsi="Times New Roman" w:cs="Times New Roman"/>
      <w:b/>
    </w:rPr>
  </w:style>
  <w:style w:type="character" w:styleId="Tablefreq">
    <w:name w:val="Table_freq"/>
    <w:qFormat/>
    <w:rPr>
      <w:b/>
      <w:color w:val="000000"/>
    </w:rPr>
  </w:style>
  <w:style w:type="character" w:styleId="LineNumbering">
    <w:name w:val="Line Numbering"/>
    <w:basedOn w:val="DefaultParagraphFont"/>
    <w:rPr/>
  </w:style>
  <w:style w:type="character" w:styleId="NormalaftertitleChar">
    <w:name w:val="Normal_after_title Char"/>
    <w:qFormat/>
    <w:rPr>
      <w:rFonts w:eastAsia="Batang;바탕"/>
      <w:sz w:val="24"/>
      <w:lang w:val="en-GB" w:bidi="ar-SA"/>
    </w:rPr>
  </w:style>
  <w:style w:type="character" w:styleId="Enumlev1Char">
    <w:name w:val="enumlev1 Char"/>
    <w:qFormat/>
    <w:rPr>
      <w:rFonts w:eastAsia="Batang;바탕"/>
      <w:sz w:val="24"/>
      <w:lang w:val="en-GB" w:bidi="ar-SA"/>
    </w:rPr>
  </w:style>
  <w:style w:type="character" w:styleId="NormalaftertitleChar1">
    <w:name w:val="Normal after title Char"/>
    <w:qFormat/>
    <w:rPr>
      <w:rFonts w:eastAsia="MS Mincho;MS Mincho"/>
      <w:sz w:val="24"/>
      <w:lang w:val="en-GB" w:bidi="ar-SA"/>
    </w:rPr>
  </w:style>
  <w:style w:type="character" w:styleId="HeadingbChar">
    <w:name w:val="Heading_b Char"/>
    <w:qFormat/>
    <w:rPr>
      <w:rFonts w:eastAsia="Batang;바탕"/>
      <w:b/>
      <w:sz w:val="24"/>
      <w:lang w:val="en-GB" w:bidi="ar-SA"/>
    </w:rPr>
  </w:style>
  <w:style w:type="character" w:styleId="Heading1CharChar">
    <w:name w:val="Heading 1 Char Char"/>
    <w:qFormat/>
    <w:rPr>
      <w:b/>
      <w:sz w:val="24"/>
      <w:lang w:val="en-GB" w:bidi="ar-SA"/>
    </w:rPr>
  </w:style>
  <w:style w:type="character" w:styleId="Heading1Char1">
    <w:name w:val="Heading 1 Char1"/>
    <w:qFormat/>
    <w:rPr>
      <w:rFonts w:ascii="Arial" w:hAnsi="Arial" w:eastAsia="Times New Roman" w:cs="Arial"/>
      <w:sz w:val="36"/>
    </w:rPr>
  </w:style>
  <w:style w:type="character" w:styleId="Heading2Char1">
    <w:name w:val="Heading 2 Char1"/>
    <w:qFormat/>
    <w:rPr>
      <w:rFonts w:ascii="Arial" w:hAnsi="Arial" w:eastAsia="Times New Roman" w:cs="Arial"/>
      <w:sz w:val="32"/>
    </w:rPr>
  </w:style>
  <w:style w:type="character" w:styleId="SourceChar">
    <w:name w:val="Source Char"/>
    <w:qFormat/>
    <w:rPr>
      <w:rFonts w:eastAsia="Batang;바탕"/>
      <w:b/>
      <w:sz w:val="28"/>
      <w:lang w:val="en-GB" w:bidi="ar-SA"/>
    </w:rPr>
  </w:style>
  <w:style w:type="character" w:styleId="Title1Char">
    <w:name w:val="Title 1 Char"/>
    <w:qFormat/>
    <w:rPr>
      <w:rFonts w:eastAsia="Batang;바탕"/>
      <w:caps/>
      <w:sz w:val="28"/>
      <w:lang w:val="en-GB" w:bidi="ar-SA"/>
    </w:rPr>
  </w:style>
  <w:style w:type="character" w:styleId="Emphasis">
    <w:name w:val="Emphasis"/>
    <w:qFormat/>
    <w:rPr>
      <w:i/>
      <w:iCs/>
    </w:rPr>
  </w:style>
  <w:style w:type="character" w:styleId="TabletitleBRCar">
    <w:name w:val="Table_title_BR Car"/>
    <w:qFormat/>
    <w:rPr>
      <w:b/>
      <w:sz w:val="24"/>
      <w:lang w:val="en-GB" w:bidi="ar-SA"/>
    </w:rPr>
  </w:style>
  <w:style w:type="character" w:styleId="Msoins">
    <w:name w:val="msoins"/>
    <w:basedOn w:val="DefaultParagraphFont"/>
    <w:qFormat/>
    <w:rPr/>
  </w:style>
  <w:style w:type="character" w:styleId="EmailStyle20">
    <w:name w:val="EmailStyle20"/>
    <w:qFormat/>
    <w:rPr>
      <w:rFonts w:ascii="Arial" w:hAnsi="Arial" w:cs="Arial"/>
      <w:color w:val="000000"/>
      <w:sz w:val="20"/>
      <w:szCs w:val="20"/>
    </w:rPr>
  </w:style>
  <w:style w:type="character" w:styleId="Heading3Char">
    <w:name w:val="Heading 3 Char"/>
    <w:qFormat/>
    <w:rPr>
      <w:rFonts w:ascii="Arial" w:hAnsi="Arial" w:eastAsia="Times New Roman" w:cs="Arial"/>
      <w:sz w:val="28"/>
    </w:rPr>
  </w:style>
  <w:style w:type="character" w:styleId="Heading5Char1">
    <w:name w:val="Heading 5 Char1"/>
    <w:qFormat/>
    <w:rPr>
      <w:rFonts w:ascii="Arial" w:hAnsi="Arial" w:eastAsia="Times New Roman" w:cs="Arial"/>
      <w:sz w:val="22"/>
    </w:rPr>
  </w:style>
  <w:style w:type="character" w:styleId="EmailStyle44">
    <w:name w:val="EmailStyle44"/>
    <w:qFormat/>
    <w:rPr>
      <w:rFonts w:ascii="Arial" w:hAnsi="Arial" w:cs="Arial"/>
      <w:color w:val="000000"/>
      <w:sz w:val="20"/>
      <w:szCs w:val="20"/>
    </w:rPr>
  </w:style>
  <w:style w:type="character" w:styleId="Href">
    <w:name w:val="href"/>
    <w:basedOn w:val="DefaultParagraphFont"/>
    <w:qFormat/>
    <w:rPr/>
  </w:style>
  <w:style w:type="character" w:styleId="Superscript1">
    <w:name w:val="Superscript"/>
    <w:qFormat/>
    <w:rPr>
      <w:vertAlign w:val="superscript"/>
    </w:rPr>
  </w:style>
  <w:style w:type="character" w:styleId="AnnexNoTitleCharChar">
    <w:name w:val="Annex_NoTitle Char Char"/>
    <w:qFormat/>
    <w:rPr>
      <w:b/>
      <w:sz w:val="28"/>
      <w:lang w:val="en-GB" w:bidi="ar-SA"/>
    </w:rPr>
  </w:style>
  <w:style w:type="character" w:styleId="AppendixNoTitleChar">
    <w:name w:val="Appendix_NoTitle Char"/>
    <w:basedOn w:val="AnnexNoTitleCharChar"/>
    <w:qFormat/>
    <w:rPr/>
  </w:style>
  <w:style w:type="character" w:styleId="AnnexNoTitleChar">
    <w:name w:val="Annex_NoTitle Char"/>
    <w:qFormat/>
    <w:rPr>
      <w:b/>
      <w:sz w:val="28"/>
      <w:lang w:val="en-GB" w:bidi="ar-SA"/>
    </w:rPr>
  </w:style>
  <w:style w:type="character" w:styleId="ReferenceChar">
    <w:name w:val="Reference Char"/>
    <w:qFormat/>
    <w:rPr>
      <w:lang w:val="en-GB" w:eastAsia="ja-JP" w:bidi="ar-SA"/>
    </w:rPr>
  </w:style>
  <w:style w:type="character" w:styleId="TableChar">
    <w:name w:val="Table Char"/>
    <w:qFormat/>
    <w:rPr>
      <w:rFonts w:eastAsia="SimSun;宋体"/>
      <w:b/>
      <w:smallCaps/>
      <w:lang w:val="en-US" w:bidi="ar-SA"/>
    </w:rPr>
  </w:style>
  <w:style w:type="character" w:styleId="GeneralsmallheadingChar">
    <w:name w:val="General small heading Char"/>
    <w:qFormat/>
    <w:rPr>
      <w:rFonts w:ascii="Arial Unicode MS" w:hAnsi="Arial Unicode MS" w:eastAsia="SimSun;宋体" w:cs="Arial Unicode MS"/>
      <w:b/>
      <w:bCs/>
      <w:szCs w:val="24"/>
      <w:lang w:val="en-US" w:bidi="ar-SA"/>
    </w:rPr>
  </w:style>
  <w:style w:type="character" w:styleId="CaptioncapChar">
    <w:name w:val="Caption.cap Char"/>
    <w:qFormat/>
    <w:rPr>
      <w:rFonts w:ascii="Arial Unicode MS" w:hAnsi="Arial Unicode MS" w:cs="Arial Unicode MS"/>
      <w:b/>
      <w:bCs/>
      <w:sz w:val="16"/>
      <w:lang w:val="en-US" w:bidi="ar-SA"/>
    </w:rPr>
  </w:style>
  <w:style w:type="character" w:styleId="Moztxtcitetags">
    <w:name w:val="moz-txt-citetags"/>
    <w:basedOn w:val="DefaultParagraphFont"/>
    <w:qFormat/>
    <w:rPr/>
  </w:style>
  <w:style w:type="character" w:styleId="EquationeqChar1">
    <w:name w:val="Equation;eq Char"/>
    <w:qFormat/>
    <w:rPr>
      <w:lang w:val="en-GB" w:bidi="ar-SA"/>
    </w:rPr>
  </w:style>
  <w:style w:type="character" w:styleId="CaptioncapChar1">
    <w:name w:val="Caption;cap Char"/>
    <w:qFormat/>
    <w:rPr>
      <w:rFonts w:ascii="Arial Unicode MS" w:hAnsi="Arial Unicode MS" w:cs="Arial Unicode MS"/>
      <w:b/>
      <w:bCs/>
      <w:sz w:val="16"/>
      <w:lang w:val="en-US" w:bidi="ar-SA"/>
    </w:rPr>
  </w:style>
  <w:style w:type="character" w:styleId="Eudoraheader">
    <w:name w:val="eudoraheader"/>
    <w:basedOn w:val="DefaultParagraphFont"/>
    <w:qFormat/>
    <w:rPr/>
  </w:style>
  <w:style w:type="character" w:styleId="FigureChar">
    <w:name w:val="Figure Char"/>
    <w:qFormat/>
    <w:rPr>
      <w:rFonts w:eastAsia="Batang;바탕"/>
      <w:sz w:val="24"/>
      <w:lang w:val="en-GB" w:bidi="ar-SA"/>
    </w:rPr>
  </w:style>
  <w:style w:type="character" w:styleId="Heading5Char">
    <w:name w:val="Heading 5 Char"/>
    <w:qFormat/>
    <w:rPr>
      <w:i/>
      <w:kern w:val="2"/>
      <w:lang w:val="en-GB" w:bidi="ar-SA"/>
    </w:rPr>
  </w:style>
  <w:style w:type="character" w:styleId="H3Char">
    <w:name w:val="h3 Char"/>
    <w:qFormat/>
    <w:rPr>
      <w:b/>
      <w:kern w:val="2"/>
      <w:sz w:val="22"/>
      <w:lang w:val="en-US" w:bidi="ar-SA"/>
    </w:rPr>
  </w:style>
  <w:style w:type="character" w:styleId="CapCharCharZchn">
    <w:name w:val="cap Char Char Zchn"/>
    <w:qFormat/>
    <w:rPr>
      <w:b/>
      <w:lang w:val="en-US" w:bidi="ar-SA"/>
    </w:rPr>
  </w:style>
  <w:style w:type="character" w:styleId="H3Char1">
    <w:name w:val="h3 Char1"/>
    <w:qFormat/>
    <w:rPr>
      <w:b/>
      <w:kern w:val="2"/>
      <w:sz w:val="22"/>
      <w:lang w:val="en-US" w:bidi="ar-SA"/>
    </w:rPr>
  </w:style>
  <w:style w:type="character" w:styleId="HTMLTypewriter">
    <w:name w:val="HTML Typewriter"/>
    <w:qFormat/>
    <w:rPr>
      <w:rFonts w:ascii="Arial Unicode MS" w:hAnsi="Arial Unicode MS" w:eastAsia="Arial Unicode MS" w:cs="Arial Unicode MS"/>
      <w:sz w:val="20"/>
      <w:szCs w:val="20"/>
    </w:rPr>
  </w:style>
  <w:style w:type="character" w:styleId="H3Char2">
    <w:name w:val="h3 Char2"/>
    <w:qFormat/>
    <w:rPr>
      <w:b/>
      <w:kern w:val="2"/>
      <w:sz w:val="22"/>
      <w:lang w:val="en-US" w:bidi="ar-SA"/>
    </w:rPr>
  </w:style>
  <w:style w:type="character" w:styleId="Heading3h3CharChar">
    <w:name w:val="Heading 3.h3 Char Char"/>
    <w:qFormat/>
    <w:rPr>
      <w:b/>
      <w:kern w:val="2"/>
      <w:sz w:val="22"/>
      <w:lang w:val="en-US" w:bidi="ar-SA"/>
    </w:rPr>
  </w:style>
  <w:style w:type="character" w:styleId="ReferenceZchn">
    <w:name w:val="Reference Zchn"/>
    <w:qFormat/>
    <w:rPr>
      <w:rFonts w:eastAsia="SimSun;宋体"/>
      <w:sz w:val="24"/>
      <w:szCs w:val="24"/>
      <w:lang w:val="en-GB" w:bidi="ar-SA"/>
    </w:rPr>
  </w:style>
  <w:style w:type="character" w:styleId="CharChar1">
    <w:name w:val=" Char Char1"/>
    <w:qFormat/>
    <w:rPr>
      <w:b/>
      <w:sz w:val="24"/>
      <w:lang w:val="en-GB" w:bidi="ar-SA"/>
    </w:rPr>
  </w:style>
  <w:style w:type="character" w:styleId="CharChar">
    <w:name w:val=" Char Char"/>
    <w:basedOn w:val="CharChar1"/>
    <w:qFormat/>
    <w:rPr/>
  </w:style>
  <w:style w:type="character" w:styleId="HeadingiChar">
    <w:name w:val="Heading_i Char"/>
    <w:qFormat/>
    <w:rPr>
      <w:rFonts w:eastAsia="Batang;바탕"/>
      <w:i/>
      <w:sz w:val="24"/>
      <w:lang w:val="en-GB" w:bidi="ar-SA"/>
    </w:rPr>
  </w:style>
  <w:style w:type="character" w:styleId="TabletitleChar">
    <w:name w:val="Table_title Char"/>
    <w:qFormat/>
    <w:rPr>
      <w:rFonts w:eastAsia="Batang;바탕"/>
      <w:b/>
      <w:sz w:val="24"/>
      <w:lang w:val="en-GB" w:bidi="ar-SA"/>
    </w:rPr>
  </w:style>
  <w:style w:type="character" w:styleId="BodyTextChar1CharCharChar">
    <w:name w:val="Body Text Char1 Char Char Char"/>
    <w:qFormat/>
    <w:rPr>
      <w:rFonts w:ascii="Times" w:hAnsi="Times" w:cs="Times"/>
      <w:sz w:val="24"/>
      <w:lang w:val="en-US" w:bidi="ar-SA"/>
    </w:rPr>
  </w:style>
  <w:style w:type="character" w:styleId="TableChar1">
    <w:name w:val="Table_# Char"/>
    <w:qFormat/>
    <w:rPr>
      <w:rFonts w:eastAsia="SimSun;宋体"/>
      <w:sz w:val="18"/>
      <w:lang w:val="en-GB" w:bidi="ar-SA"/>
    </w:rPr>
  </w:style>
  <w:style w:type="character" w:styleId="Enumlev1CharChar">
    <w:name w:val="enumlev1 Char Char"/>
    <w:qFormat/>
    <w:rPr>
      <w:sz w:val="24"/>
      <w:lang w:val="en-GB" w:bidi="ar-SA"/>
    </w:rPr>
  </w:style>
  <w:style w:type="character" w:styleId="ArttitleChar">
    <w:name w:val="Art_title Char"/>
    <w:qFormat/>
    <w:rPr>
      <w:rFonts w:eastAsia="Batang;바탕"/>
      <w:b/>
      <w:sz w:val="28"/>
      <w:lang w:val="en-GB" w:bidi="ar-SA"/>
    </w:rPr>
  </w:style>
  <w:style w:type="character" w:styleId="RestitleChar">
    <w:name w:val="Res_title Char"/>
    <w:qFormat/>
    <w:rPr>
      <w:rFonts w:eastAsia="Batang;바탕"/>
      <w:b/>
      <w:sz w:val="28"/>
      <w:lang w:val="en-GB" w:bidi="ar-SA"/>
    </w:rPr>
  </w:style>
  <w:style w:type="character" w:styleId="AnnexNoTitleChar1">
    <w:name w:val="Annex_NoTitle Char1"/>
    <w:qFormat/>
    <w:rPr>
      <w:rFonts w:eastAsia="Batang;바탕"/>
      <w:b/>
      <w:sz w:val="28"/>
      <w:lang w:val="en-GB" w:bidi="ar-SA"/>
    </w:rPr>
  </w:style>
  <w:style w:type="character" w:styleId="EquationChar">
    <w:name w:val="Equation Char"/>
    <w:qFormat/>
    <w:rPr>
      <w:rFonts w:eastAsia="MS Mincho;MS Mincho"/>
      <w:sz w:val="24"/>
      <w:lang w:val="en-GB" w:bidi="ar-SA"/>
    </w:rPr>
  </w:style>
  <w:style w:type="character" w:styleId="BodyTextChar">
    <w:name w:val="Body Text Char"/>
    <w:qFormat/>
    <w:rPr>
      <w:lang w:val="en-GB" w:bidi="ar-SA"/>
    </w:rPr>
  </w:style>
  <w:style w:type="character" w:styleId="Ttulo1">
    <w:name w:val="título 1 (文字)"/>
    <w:qFormat/>
    <w:rPr>
      <w:b/>
      <w:sz w:val="24"/>
      <w:lang w:val="en-GB" w:bidi="ar-SA"/>
    </w:rPr>
  </w:style>
  <w:style w:type="character" w:styleId="UNDERRUBRIK12">
    <w:name w:val="UNDERRUBRIK 1-2 (文字)"/>
    <w:basedOn w:val="Ttulo1"/>
    <w:qFormat/>
    <w:rPr/>
  </w:style>
  <w:style w:type="character" w:styleId="EmailStyle1271">
    <w:name w:val="EmailStyle1271"/>
    <w:qFormat/>
    <w:rPr>
      <w:rFonts w:ascii="Arial" w:hAnsi="Arial" w:cs="Arial"/>
      <w:color w:val="000000"/>
      <w:sz w:val="20"/>
      <w:szCs w:val="20"/>
    </w:rPr>
  </w:style>
  <w:style w:type="character" w:styleId="MemoHeading3">
    <w:name w:val="Memo Heading 3 (文字)"/>
    <w:qFormat/>
    <w:rPr>
      <w:b/>
      <w:sz w:val="24"/>
      <w:lang w:val="en-GB" w:bidi="ar-SA"/>
    </w:rPr>
  </w:style>
  <w:style w:type="character" w:styleId="H5">
    <w:name w:val="h5 (文字)"/>
    <w:qFormat/>
    <w:rPr>
      <w:b/>
      <w:sz w:val="24"/>
      <w:lang w:val="en-GB" w:bidi="ar-SA"/>
    </w:rPr>
  </w:style>
  <w:style w:type="character" w:styleId="Heading2CharChar">
    <w:name w:val="Heading 2 Char Char"/>
    <w:basedOn w:val="Heading1CharChar"/>
    <w:qFormat/>
    <w:rPr/>
  </w:style>
  <w:style w:type="character" w:styleId="EmailStyle3701">
    <w:name w:val="EmailStyle3701"/>
    <w:qFormat/>
    <w:rPr>
      <w:rFonts w:ascii="Arial" w:hAnsi="Arial" w:cs="Arial"/>
      <w:color w:val="000000"/>
      <w:sz w:val="20"/>
      <w:szCs w:val="20"/>
    </w:rPr>
  </w:style>
  <w:style w:type="character" w:styleId="Heading4CharChar">
    <w:name w:val="Heading 4 Char Char"/>
    <w:qFormat/>
    <w:rPr>
      <w:b/>
      <w:sz w:val="24"/>
      <w:lang w:val="en-GB" w:bidi="ar-SA"/>
    </w:rPr>
  </w:style>
  <w:style w:type="character" w:styleId="Heading3CharChar1">
    <w:name w:val="Heading 3 Char Char1"/>
    <w:qFormat/>
    <w:rPr>
      <w:b/>
      <w:sz w:val="24"/>
      <w:lang w:val="en-GB" w:bidi="ar-SA"/>
    </w:rPr>
  </w:style>
  <w:style w:type="character" w:styleId="Heading5CharChar">
    <w:name w:val="Heading 5 Char Char"/>
    <w:qFormat/>
    <w:rPr>
      <w:b/>
      <w:sz w:val="24"/>
      <w:lang w:val="en-GB" w:bidi="ar-SA"/>
    </w:rPr>
  </w:style>
  <w:style w:type="character" w:styleId="EmailStyle3751">
    <w:name w:val="EmailStyle3751"/>
    <w:qFormat/>
    <w:rPr>
      <w:rFonts w:ascii="Arial" w:hAnsi="Arial" w:cs="Arial"/>
      <w:color w:val="000000"/>
      <w:sz w:val="20"/>
      <w:szCs w:val="20"/>
    </w:rPr>
  </w:style>
  <w:style w:type="character" w:styleId="CapChar1CharChar">
    <w:name w:val="cap Char1 Char Char"/>
    <w:qFormat/>
    <w:rPr>
      <w:rFonts w:eastAsia="SimSun;宋体"/>
      <w:b/>
      <w:lang w:val="en-US" w:bidi="ar-SA"/>
    </w:rPr>
  </w:style>
  <w:style w:type="character" w:styleId="BodyTextCharChar">
    <w:name w:val="Body Text Char Char"/>
    <w:qFormat/>
    <w:rPr>
      <w:rFonts w:eastAsia="SimSun;宋体"/>
      <w:sz w:val="24"/>
      <w:lang w:val="en-GB" w:bidi="ar-SA"/>
    </w:rPr>
  </w:style>
  <w:style w:type="character" w:styleId="Footnotetext">
    <w:name w:val="footnote text (文字)"/>
    <w:qFormat/>
    <w:rPr>
      <w:sz w:val="22"/>
      <w:lang w:val="en-GB" w:bidi="ar-SA"/>
    </w:rPr>
  </w:style>
  <w:style w:type="character" w:styleId="Bt">
    <w:name w:val="bt (文字)"/>
    <w:qFormat/>
    <w:rPr>
      <w:rFonts w:eastAsia="MS Mincho;MS Mincho"/>
      <w:sz w:val="24"/>
      <w:lang w:val="en-GB" w:bidi="ar-SA"/>
    </w:rPr>
  </w:style>
  <w:style w:type="character" w:styleId="EmailStyle4031">
    <w:name w:val="EmailStyle4031"/>
    <w:qFormat/>
    <w:rPr>
      <w:rFonts w:ascii="Arial" w:hAnsi="Arial" w:cs="Arial"/>
      <w:color w:val="000000"/>
      <w:sz w:val="20"/>
      <w:szCs w:val="20"/>
    </w:rPr>
  </w:style>
  <w:style w:type="character" w:styleId="EmailStyle4041">
    <w:name w:val="EmailStyle4041"/>
    <w:qFormat/>
    <w:rPr>
      <w:rFonts w:ascii="Arial" w:hAnsi="Arial" w:cs="Arial"/>
      <w:color w:val="000000"/>
      <w:sz w:val="20"/>
      <w:szCs w:val="20"/>
    </w:rPr>
  </w:style>
  <w:style w:type="character" w:styleId="EmailStyle4051">
    <w:name w:val="EmailStyle4051"/>
    <w:qFormat/>
    <w:rPr>
      <w:rFonts w:ascii="Arial" w:hAnsi="Arial" w:cs="Arial"/>
      <w:color w:val="000000"/>
      <w:sz w:val="20"/>
      <w:szCs w:val="20"/>
    </w:rPr>
  </w:style>
  <w:style w:type="character" w:styleId="EmailStyle4061">
    <w:name w:val="EmailStyle4061"/>
    <w:qFormat/>
    <w:rPr>
      <w:rFonts w:ascii="Arial" w:hAnsi="Arial" w:cs="Arial"/>
      <w:color w:val="000000"/>
      <w:sz w:val="20"/>
      <w:szCs w:val="20"/>
    </w:rPr>
  </w:style>
  <w:style w:type="character" w:styleId="EmailStyle4071">
    <w:name w:val="EmailStyle4071"/>
    <w:qFormat/>
    <w:rPr>
      <w:rFonts w:ascii="Arial" w:hAnsi="Arial" w:cs="Arial"/>
      <w:color w:val="000000"/>
      <w:sz w:val="20"/>
      <w:szCs w:val="20"/>
    </w:rPr>
  </w:style>
  <w:style w:type="character" w:styleId="EmailStyle4081">
    <w:name w:val="EmailStyle4081"/>
    <w:qFormat/>
    <w:rPr>
      <w:rFonts w:ascii="Arial" w:hAnsi="Arial" w:cs="Arial"/>
      <w:color w:val="000000"/>
      <w:sz w:val="20"/>
      <w:szCs w:val="20"/>
    </w:rPr>
  </w:style>
  <w:style w:type="character" w:styleId="EmailStyle4091">
    <w:name w:val="EmailStyle4091"/>
    <w:qFormat/>
    <w:rPr>
      <w:rFonts w:ascii="Arial" w:hAnsi="Arial" w:cs="Arial"/>
      <w:color w:val="000000"/>
      <w:sz w:val="20"/>
      <w:szCs w:val="20"/>
    </w:rPr>
  </w:style>
  <w:style w:type="character" w:styleId="EmailStyle4101">
    <w:name w:val="EmailStyle4101"/>
    <w:qFormat/>
    <w:rPr>
      <w:rFonts w:ascii="Arial" w:hAnsi="Arial" w:cs="Arial"/>
      <w:color w:val="000000"/>
      <w:sz w:val="20"/>
      <w:szCs w:val="20"/>
    </w:rPr>
  </w:style>
  <w:style w:type="character" w:styleId="EmailStyle4111">
    <w:name w:val="EmailStyle4111"/>
    <w:qFormat/>
    <w:rPr>
      <w:rFonts w:ascii="Arial" w:hAnsi="Arial" w:cs="Arial"/>
      <w:color w:val="000000"/>
      <w:sz w:val="20"/>
      <w:szCs w:val="20"/>
    </w:rPr>
  </w:style>
  <w:style w:type="character" w:styleId="EmailStyle4121">
    <w:name w:val="EmailStyle4121"/>
    <w:qFormat/>
    <w:rPr>
      <w:rFonts w:ascii="Arial" w:hAnsi="Arial" w:cs="Arial"/>
      <w:color w:val="000000"/>
      <w:sz w:val="20"/>
      <w:szCs w:val="20"/>
    </w:rPr>
  </w:style>
  <w:style w:type="character" w:styleId="EmailStyle4131">
    <w:name w:val="EmailStyle4131"/>
    <w:qFormat/>
    <w:rPr>
      <w:rFonts w:ascii="Arial" w:hAnsi="Arial" w:cs="Arial"/>
      <w:color w:val="000000"/>
      <w:sz w:val="20"/>
      <w:szCs w:val="20"/>
    </w:rPr>
  </w:style>
  <w:style w:type="character" w:styleId="AnnexNotitleChar2">
    <w:name w:val="Annex_No &amp; title Char"/>
    <w:qFormat/>
    <w:rPr>
      <w:rFonts w:eastAsia="MS Mincho;MS Mincho"/>
      <w:b/>
      <w:sz w:val="28"/>
      <w:lang w:val="en-GB" w:bidi="ar-SA"/>
    </w:rPr>
  </w:style>
  <w:style w:type="character" w:styleId="SubsectionChar1">
    <w:name w:val="Sub-section Char1"/>
    <w:qFormat/>
    <w:rPr>
      <w:b/>
      <w:sz w:val="24"/>
      <w:lang w:val="en-GB" w:bidi="ar-SA"/>
    </w:rPr>
  </w:style>
  <w:style w:type="character" w:styleId="FootnotetextCharChar">
    <w:name w:val="footnote text Char Char"/>
    <w:qFormat/>
    <w:rPr>
      <w:sz w:val="22"/>
      <w:lang w:val="en-GB" w:bidi="ar-SA"/>
    </w:rPr>
  </w:style>
  <w:style w:type="character" w:styleId="MTEquationSection">
    <w:name w:val="MTEquationSection"/>
    <w:qFormat/>
    <w:rPr>
      <w:vanish/>
      <w:color w:val="FF0000"/>
      <w:sz w:val="20"/>
      <w:vertAlign w:val="superscript"/>
    </w:rPr>
  </w:style>
  <w:style w:type="character" w:styleId="Style1591">
    <w:name w:val="style1591"/>
    <w:qFormat/>
    <w:rPr>
      <w:rFonts w:ascii="Verdana" w:hAnsi="Verdana" w:cs="Verdana"/>
      <w:sz w:val="18"/>
      <w:szCs w:val="18"/>
    </w:rPr>
  </w:style>
  <w:style w:type="character" w:styleId="Heading1CharChar1">
    <w:name w:val="Heading 1 Char Char1"/>
    <w:qFormat/>
    <w:rPr>
      <w:b/>
      <w:sz w:val="24"/>
      <w:lang w:val="en-GB" w:bidi="ar-SA"/>
    </w:rPr>
  </w:style>
  <w:style w:type="character" w:styleId="MemoHeading3Char1">
    <w:name w:val="Memo Heading 3 Char1"/>
    <w:qFormat/>
    <w:rPr>
      <w:b/>
      <w:sz w:val="24"/>
      <w:lang w:val="en-GB" w:bidi="ar-SA"/>
    </w:rPr>
  </w:style>
  <w:style w:type="character" w:styleId="CapChar1Char">
    <w:name w:val="cap Char1 Char"/>
    <w:qFormat/>
    <w:rPr>
      <w:rFonts w:eastAsia="SimSun;宋体"/>
      <w:b/>
      <w:lang w:val="en-US" w:bidi="ar-SA"/>
    </w:rPr>
  </w:style>
  <w:style w:type="character" w:styleId="H4Char1">
    <w:name w:val="H4 Char1"/>
    <w:qFormat/>
    <w:rPr>
      <w:b/>
      <w:sz w:val="24"/>
      <w:lang w:val="en-GB" w:bidi="ar-SA"/>
    </w:rPr>
  </w:style>
  <w:style w:type="character" w:styleId="ReferenceCharChar">
    <w:name w:val="Reference Char Char"/>
    <w:qFormat/>
    <w:rPr>
      <w:rFonts w:eastAsia="SimSun;宋体"/>
      <w:lang w:val="en-US" w:bidi="ar-SA"/>
    </w:rPr>
  </w:style>
  <w:style w:type="character" w:styleId="T5Char2">
    <w:name w:val="T5 Char2"/>
    <w:qFormat/>
    <w:rPr>
      <w:b/>
      <w:sz w:val="24"/>
      <w:lang w:val="en-GB" w:bidi="ar-SA"/>
    </w:rPr>
  </w:style>
  <w:style w:type="character" w:styleId="EmailStyle142">
    <w:name w:val="EmailStyle142"/>
    <w:qFormat/>
    <w:rPr>
      <w:rFonts w:ascii="Arial" w:hAnsi="Arial" w:cs="Arial"/>
      <w:color w:val="000000"/>
      <w:sz w:val="20"/>
      <w:szCs w:val="20"/>
    </w:rPr>
  </w:style>
  <w:style w:type="character" w:styleId="Fltext1">
    <w:name w:val="fltext1"/>
    <w:qFormat/>
    <w:rPr>
      <w:rFonts w:ascii="Arial" w:hAnsi="Arial" w:cs="Arial"/>
      <w:color w:val="000000"/>
      <w:spacing w:val="0"/>
      <w:sz w:val="17"/>
      <w:szCs w:val="17"/>
      <w:u w:val="none"/>
    </w:rPr>
  </w:style>
  <w:style w:type="character" w:styleId="04Text">
    <w:name w:val="04_Text (文字)"/>
    <w:qFormat/>
    <w:rPr>
      <w:rFonts w:eastAsia="MS Mincho;MS Mincho"/>
      <w:sz w:val="24"/>
      <w:szCs w:val="24"/>
      <w:lang w:val="en-US" w:bidi="ar-SA"/>
    </w:rPr>
  </w:style>
  <w:style w:type="character" w:styleId="Berschrift1Zchn">
    <w:name w:val="Überschrift 1 Zchn"/>
    <w:qFormat/>
    <w:rPr>
      <w:b/>
      <w:bCs/>
      <w:sz w:val="24"/>
      <w:szCs w:val="24"/>
      <w:lang w:val="en-GB"/>
    </w:rPr>
  </w:style>
  <w:style w:type="character" w:styleId="Berschrift2Zchn">
    <w:name w:val="Überschrift 2 Zchn"/>
    <w:basedOn w:val="Berschrift1Zchn"/>
    <w:qFormat/>
    <w:rPr/>
  </w:style>
  <w:style w:type="character" w:styleId="NumberedLeft063cmHanging0Char">
    <w:name w:val="Numbered.Left:  0.63 cm.Hanging:  0 Char"/>
    <w:qFormat/>
    <w:rPr>
      <w:sz w:val="24"/>
      <w:szCs w:val="24"/>
      <w:lang w:val="en-GB" w:eastAsia="ja-JP"/>
    </w:rPr>
  </w:style>
  <w:style w:type="character" w:styleId="Tablehead">
    <w:name w:val="Table_head (文字)"/>
    <w:qFormat/>
    <w:rPr>
      <w:rFonts w:eastAsia="MS Mincho;MS Mincho"/>
      <w:b/>
      <w:bCs/>
      <w:sz w:val="22"/>
      <w:szCs w:val="22"/>
      <w:lang w:val="en-GB" w:bidi="ar-SA"/>
    </w:rPr>
  </w:style>
  <w:style w:type="character" w:styleId="TableText">
    <w:name w:val="Table_Text (文字)"/>
    <w:qFormat/>
    <w:rPr>
      <w:rFonts w:eastAsia="MS Mincho;MS Mincho"/>
      <w:sz w:val="22"/>
      <w:szCs w:val="22"/>
      <w:lang w:val="es-ES_tradnl" w:bidi="ar-SA"/>
    </w:rPr>
  </w:style>
  <w:style w:type="character" w:styleId="Sbtxt3">
    <w:name w:val="sbtxt3"/>
    <w:basedOn w:val="DefaultParagraphFont"/>
    <w:qFormat/>
    <w:rPr/>
  </w:style>
  <w:style w:type="character" w:styleId="Bodytext">
    <w:name w:val="body-text"/>
    <w:basedOn w:val="DefaultParagraphFont"/>
    <w:qFormat/>
    <w:rPr/>
  </w:style>
  <w:style w:type="character" w:styleId="2Char">
    <w:name w:val="首行缩进2字符 Char"/>
    <w:qFormat/>
    <w:rPr>
      <w:rFonts w:eastAsia="SimSun;宋体"/>
      <w:kern w:val="2"/>
      <w:sz w:val="24"/>
      <w:szCs w:val="24"/>
      <w:lang w:val="en-US" w:eastAsia="zh-CN" w:bidi="ar-SA"/>
    </w:rPr>
  </w:style>
  <w:style w:type="character" w:styleId="Char">
    <w:name w:val="图表标题 Char"/>
    <w:qFormat/>
    <w:rPr>
      <w:rFonts w:eastAsia="SimSun;宋体" w:cs="Arial"/>
      <w:kern w:val="2"/>
      <w:sz w:val="24"/>
      <w:szCs w:val="24"/>
      <w:lang w:val="en-US" w:eastAsia="zh-CN" w:bidi="ar-SA"/>
    </w:rPr>
  </w:style>
  <w:style w:type="character" w:styleId="TableentryChar">
    <w:name w:val="table entry Char"/>
    <w:qFormat/>
    <w:rPr>
      <w:rFonts w:ascii="Bookman Old Style" w:hAnsi="Bookman Old Style" w:cs="Bookman Old Style"/>
      <w:lang w:val="en-US" w:bidi="ar-SA"/>
    </w:rPr>
  </w:style>
  <w:style w:type="character" w:styleId="HeaderChar">
    <w:name w:val="Header Char"/>
    <w:qFormat/>
    <w:rPr>
      <w:rFonts w:ascii="Arial" w:hAnsi="Arial" w:eastAsia="Times New Roman" w:cs="Arial"/>
      <w:b/>
      <w:sz w:val="18"/>
      <w:lang w:val="en-US" w:eastAsia="en-US"/>
    </w:rPr>
  </w:style>
  <w:style w:type="character" w:styleId="THChar">
    <w:name w:val="TH Char"/>
    <w:qFormat/>
    <w:rPr>
      <w:rFonts w:ascii="Arial" w:hAnsi="Arial" w:eastAsia="Times New Roman" w:cs="Arial"/>
      <w:b/>
    </w:rPr>
  </w:style>
  <w:style w:type="character" w:styleId="NOChar">
    <w:name w:val="NO Char"/>
    <w:qFormat/>
    <w:rPr>
      <w:rFonts w:eastAsia="Times New Roman"/>
    </w:rPr>
  </w:style>
  <w:style w:type="character" w:styleId="Ttulo1Char">
    <w:name w:val="título 1 Char"/>
    <w:qFormat/>
    <w:rPr>
      <w:b/>
      <w:sz w:val="24"/>
      <w:lang w:val="en-GB" w:bidi="ar-SA"/>
    </w:rPr>
  </w:style>
  <w:style w:type="character" w:styleId="BalloonTextChar">
    <w:name w:val="Balloon Text Char"/>
    <w:qFormat/>
    <w:rPr>
      <w:rFonts w:ascii="Tahoma" w:hAnsi="Tahoma" w:cs="Tahoma"/>
      <w:sz w:val="16"/>
      <w:szCs w:val="16"/>
      <w:lang w:val="en-GB" w:bidi="ar-SA"/>
    </w:rPr>
  </w:style>
  <w:style w:type="character" w:styleId="RectitleChar">
    <w:name w:val="Rec_title Char"/>
    <w:qFormat/>
    <w:rPr>
      <w:rFonts w:eastAsia="Batang;바탕"/>
      <w:b/>
      <w:sz w:val="28"/>
      <w:lang w:val="en-GB" w:bidi="ar-SA"/>
    </w:rPr>
  </w:style>
  <w:style w:type="character" w:styleId="FooterChar">
    <w:name w:val="Footer Char"/>
    <w:qFormat/>
    <w:rPr>
      <w:rFonts w:ascii="Arial" w:hAnsi="Arial" w:eastAsia="Times New Roman" w:cs="Arial"/>
      <w:b/>
      <w:i/>
      <w:sz w:val="18"/>
      <w:lang w:val="en-US" w:eastAsia="en-US"/>
    </w:rPr>
  </w:style>
  <w:style w:type="character" w:styleId="BodyTextIndentChar">
    <w:name w:val="Body Text Indent Char"/>
    <w:qFormat/>
    <w:rPr>
      <w:rFonts w:eastAsia="MS Mincho;MS Mincho"/>
      <w:i/>
      <w:lang w:val="en-GB" w:bidi="ar-SA"/>
    </w:rPr>
  </w:style>
  <w:style w:type="character" w:styleId="DocumentMapChar">
    <w:name w:val="Document Map Char"/>
    <w:qFormat/>
    <w:rPr>
      <w:rFonts w:ascii="Tahoma" w:hAnsi="Tahoma" w:cs="Tahoma"/>
      <w:lang w:val="en-GB" w:bidi="ar-SA"/>
    </w:rPr>
  </w:style>
  <w:style w:type="character" w:styleId="CommentTextChar">
    <w:name w:val="Comment Text Char"/>
    <w:qFormat/>
    <w:rPr>
      <w:lang w:val="en-GB" w:bidi="ar-SA"/>
    </w:rPr>
  </w:style>
  <w:style w:type="character" w:styleId="CommentSubjectChar1">
    <w:name w:val="Comment Subject Char1"/>
    <w:qFormat/>
    <w:rPr>
      <w:b/>
      <w:bCs/>
      <w:lang w:val="en-GB" w:bidi="ar-SA"/>
    </w:rPr>
  </w:style>
  <w:style w:type="character" w:styleId="HTMLPreformattedChar">
    <w:name w:val="HTML Preformatted Char"/>
    <w:qFormat/>
    <w:rPr>
      <w:rFonts w:ascii="Arial Unicode MS" w:hAnsi="Arial Unicode MS" w:eastAsia="Arial Unicode MS" w:cs="Arial Unicode MS"/>
      <w:lang w:val="en-US" w:bidi="ar-SA"/>
    </w:rPr>
  </w:style>
  <w:style w:type="character" w:styleId="BodyText2Char">
    <w:name w:val="Body Text 2 Char"/>
    <w:qFormat/>
    <w:rPr>
      <w:rFonts w:eastAsia="MS Mincho;MS Mincho"/>
      <w:sz w:val="22"/>
      <w:lang w:val="en-GB" w:eastAsia="ja-JP" w:bidi="ar-SA"/>
    </w:rPr>
  </w:style>
  <w:style w:type="character" w:styleId="DateChar">
    <w:name w:val="Date Char"/>
    <w:qFormat/>
    <w:rPr>
      <w:rFonts w:eastAsia="SimSun;宋体"/>
      <w:lang w:val="en-GB" w:bidi="ar-SA"/>
    </w:rPr>
  </w:style>
  <w:style w:type="character" w:styleId="BodyText3Char">
    <w:name w:val="Body Text 3 Char"/>
    <w:qFormat/>
    <w:rPr>
      <w:sz w:val="24"/>
      <w:lang w:val="en-GB" w:bidi="ar-SA"/>
    </w:rPr>
  </w:style>
  <w:style w:type="character" w:styleId="BodyTextFirstIndentChar">
    <w:name w:val="Body Text First Indent Char"/>
    <w:qFormat/>
    <w:rPr>
      <w:lang w:val="en-GB" w:bidi="ar-SA"/>
    </w:rPr>
  </w:style>
  <w:style w:type="character" w:styleId="BodyTextFirstIndent2Char">
    <w:name w:val="Body Text First Indent 2 Char"/>
    <w:qFormat/>
    <w:rPr>
      <w:rFonts w:eastAsia="MS Mincho;MS Mincho"/>
      <w:i/>
      <w:lang w:val="en-GB" w:bidi="ar-SA"/>
    </w:rPr>
  </w:style>
  <w:style w:type="character" w:styleId="BodyTextIndent2Char">
    <w:name w:val="Body Text Indent 2 Char"/>
    <w:qFormat/>
    <w:rPr>
      <w:rFonts w:ascii="Arial" w:hAnsi="Arial" w:cs="Arial"/>
      <w:sz w:val="22"/>
      <w:lang w:val="en-US" w:bidi="ar-SA"/>
    </w:rPr>
  </w:style>
  <w:style w:type="character" w:styleId="BodyTextIndent3Char">
    <w:name w:val="Body Text Indent 3 Char"/>
    <w:qFormat/>
    <w:rPr>
      <w:rFonts w:eastAsia="SimSun;宋体"/>
      <w:sz w:val="16"/>
      <w:szCs w:val="16"/>
      <w:lang w:val="en-GB" w:bidi="ar-SA"/>
    </w:rPr>
  </w:style>
  <w:style w:type="character" w:styleId="ClosingChar">
    <w:name w:val="Closing Char"/>
    <w:qFormat/>
    <w:rPr>
      <w:rFonts w:ascii="Century" w:hAnsi="Century" w:eastAsia="MS Mincho;MS Mincho" w:cs="Century"/>
      <w:kern w:val="2"/>
      <w:sz w:val="21"/>
      <w:szCs w:val="24"/>
      <w:lang w:val="en-US" w:eastAsia="ja-JP" w:bidi="ar-SA"/>
    </w:rPr>
  </w:style>
  <w:style w:type="character" w:styleId="EmailSignatureChar">
    <w:name w:val="E-mail Signature Char"/>
    <w:qFormat/>
    <w:rPr>
      <w:rFonts w:eastAsia="MS Mincho;MS Mincho"/>
      <w:sz w:val="24"/>
      <w:szCs w:val="24"/>
      <w:lang w:val="en-US" w:bidi="ar-SA"/>
    </w:rPr>
  </w:style>
  <w:style w:type="character" w:styleId="EndnoteTextChar">
    <w:name w:val="Endnote Text Char"/>
    <w:qFormat/>
    <w:rPr>
      <w:rFonts w:eastAsia="SimSun;宋体"/>
      <w:lang w:val="en-GB" w:bidi="ar-SA"/>
    </w:rPr>
  </w:style>
  <w:style w:type="character" w:styleId="HTMLAddressChar">
    <w:name w:val="HTML Address Char"/>
    <w:qFormat/>
    <w:rPr>
      <w:rFonts w:eastAsia="SimSun;宋体"/>
      <w:i/>
      <w:iCs/>
      <w:lang w:val="en-GB" w:bidi="ar-SA"/>
    </w:rPr>
  </w:style>
  <w:style w:type="character" w:styleId="MacroTextChar">
    <w:name w:val="Macro Text Char"/>
    <w:qFormat/>
    <w:rPr>
      <w:rFonts w:ascii="Courier New" w:hAnsi="Courier New" w:eastAsia="SimSun;宋体" w:cs="Courier New"/>
      <w:lang w:val="en-GB" w:bidi="ar-SA"/>
    </w:rPr>
  </w:style>
  <w:style w:type="character" w:styleId="MessageHeaderChar">
    <w:name w:val="Message Header Char"/>
    <w:qFormat/>
    <w:rPr>
      <w:rFonts w:ascii="Arial" w:hAnsi="Arial" w:eastAsia="SimSun;宋体" w:cs="Arial"/>
      <w:sz w:val="24"/>
      <w:szCs w:val="24"/>
      <w:lang w:val="en-GB" w:bidi="ar-SA"/>
    </w:rPr>
  </w:style>
  <w:style w:type="character" w:styleId="NoteHeadingChar">
    <w:name w:val="Note Heading Char"/>
    <w:qFormat/>
    <w:rPr>
      <w:rFonts w:eastAsia="SimSun;宋体"/>
      <w:lang w:val="en-GB" w:bidi="ar-SA"/>
    </w:rPr>
  </w:style>
  <w:style w:type="character" w:styleId="PlainTextChar">
    <w:name w:val="Plain Text Char"/>
    <w:qFormat/>
    <w:rPr>
      <w:rFonts w:ascii="Courier New" w:hAnsi="Courier New" w:cs="Courier New"/>
      <w:lang w:val="nb-NO" w:bidi="ar-SA"/>
    </w:rPr>
  </w:style>
  <w:style w:type="character" w:styleId="SalutationChar">
    <w:name w:val="Salutation Char"/>
    <w:qFormat/>
    <w:rPr>
      <w:rFonts w:eastAsia="SimSun;宋体"/>
      <w:lang w:val="en-GB" w:bidi="ar-SA"/>
    </w:rPr>
  </w:style>
  <w:style w:type="character" w:styleId="SignatureChar">
    <w:name w:val="Signature Char"/>
    <w:qFormat/>
    <w:rPr>
      <w:rFonts w:eastAsia="SimSun;宋体"/>
      <w:lang w:val="en-GB" w:bidi="ar-SA"/>
    </w:rPr>
  </w:style>
  <w:style w:type="character" w:styleId="TANChar">
    <w:name w:val="TAN Char"/>
    <w:qFormat/>
    <w:rPr>
      <w:rFonts w:ascii="Arial" w:hAnsi="Arial" w:eastAsia="Times New Roman" w:cs="Arial"/>
      <w:sz w:val="18"/>
    </w:rPr>
  </w:style>
  <w:style w:type="character" w:styleId="TALChar">
    <w:name w:val="TAL Char"/>
    <w:qFormat/>
    <w:rPr>
      <w:rFonts w:ascii="Arial" w:hAnsi="Arial" w:eastAsia="Times New Roman" w:cs="Arial"/>
      <w:sz w:val="18"/>
    </w:rPr>
  </w:style>
  <w:style w:type="character" w:styleId="StyleNormal">
    <w:name w:val="Style Normal +"/>
    <w:qFormat/>
    <w:rPr>
      <w:rFonts w:ascii="Times New Roman" w:hAnsi="Times New Roman" w:cs="Times New Roman"/>
      <w:kern w:val="0"/>
      <w:sz w:val="24"/>
    </w:rPr>
  </w:style>
  <w:style w:type="character" w:styleId="CommentSubjectChar">
    <w:name w:val="Comment Subject Char"/>
    <w:qFormat/>
    <w:rPr>
      <w:rFonts w:ascii="Times New Roman" w:hAnsi="Times New Roman" w:cs="Tahoma"/>
      <w:sz w:val="16"/>
      <w:szCs w:val="16"/>
      <w:lang w:val="en-GB" w:bidi="ar-SA"/>
    </w:rPr>
  </w:style>
  <w:style w:type="character" w:styleId="EmailStyle165">
    <w:name w:val="EmailStyle165"/>
    <w:qFormat/>
    <w:rPr>
      <w:rFonts w:ascii="Arial" w:hAnsi="Arial" w:cs="Arial"/>
      <w:color w:val="000000"/>
      <w:sz w:val="20"/>
      <w:szCs w:val="20"/>
    </w:rPr>
  </w:style>
  <w:style w:type="character" w:styleId="EmailStyle171">
    <w:name w:val="EmailStyle171"/>
    <w:qFormat/>
    <w:rPr>
      <w:rFonts w:ascii="Arial" w:hAnsi="Arial" w:cs="Arial"/>
      <w:color w:val="000000"/>
      <w:sz w:val="20"/>
      <w:szCs w:val="20"/>
    </w:rPr>
  </w:style>
  <w:style w:type="character" w:styleId="EmailStyle423">
    <w:name w:val="EmailStyle423"/>
    <w:qFormat/>
    <w:rPr>
      <w:rFonts w:ascii="Arial" w:hAnsi="Arial" w:cs="Arial"/>
      <w:color w:val="000000"/>
      <w:sz w:val="20"/>
      <w:szCs w:val="20"/>
    </w:rPr>
  </w:style>
  <w:style w:type="character" w:styleId="EmailStyle428">
    <w:name w:val="EmailStyle428"/>
    <w:qFormat/>
    <w:rPr>
      <w:rFonts w:ascii="Arial" w:hAnsi="Arial" w:cs="Arial"/>
      <w:color w:val="000000"/>
      <w:sz w:val="20"/>
      <w:szCs w:val="20"/>
    </w:rPr>
  </w:style>
  <w:style w:type="character" w:styleId="EmailStyle432">
    <w:name w:val="EmailStyle432"/>
    <w:qFormat/>
    <w:rPr>
      <w:rFonts w:ascii="Arial" w:hAnsi="Arial" w:cs="Arial"/>
      <w:color w:val="000000"/>
      <w:sz w:val="20"/>
      <w:szCs w:val="20"/>
    </w:rPr>
  </w:style>
  <w:style w:type="character" w:styleId="EmailStyle441">
    <w:name w:val="EmailStyle441"/>
    <w:qFormat/>
    <w:rPr>
      <w:rFonts w:ascii="Arial" w:hAnsi="Arial" w:cs="Arial"/>
      <w:color w:val="000000"/>
      <w:sz w:val="20"/>
      <w:szCs w:val="20"/>
    </w:rPr>
  </w:style>
  <w:style w:type="character" w:styleId="EmailStyle442">
    <w:name w:val="EmailStyle442"/>
    <w:qFormat/>
    <w:rPr>
      <w:rFonts w:ascii="Arial" w:hAnsi="Arial" w:cs="Arial"/>
      <w:color w:val="000000"/>
      <w:sz w:val="20"/>
      <w:szCs w:val="20"/>
    </w:rPr>
  </w:style>
  <w:style w:type="character" w:styleId="EmailStyle443">
    <w:name w:val="EmailStyle443"/>
    <w:qFormat/>
    <w:rPr>
      <w:rFonts w:ascii="Arial" w:hAnsi="Arial" w:cs="Arial"/>
      <w:color w:val="000000"/>
      <w:sz w:val="20"/>
      <w:szCs w:val="20"/>
    </w:rPr>
  </w:style>
  <w:style w:type="character" w:styleId="EmailStyle444">
    <w:name w:val="EmailStyle444"/>
    <w:qFormat/>
    <w:rPr>
      <w:rFonts w:ascii="Arial" w:hAnsi="Arial" w:cs="Arial"/>
      <w:color w:val="000000"/>
      <w:sz w:val="20"/>
      <w:szCs w:val="20"/>
    </w:rPr>
  </w:style>
  <w:style w:type="character" w:styleId="EmailStyle445">
    <w:name w:val="EmailStyle445"/>
    <w:qFormat/>
    <w:rPr>
      <w:rFonts w:ascii="Arial" w:hAnsi="Arial" w:cs="Arial"/>
      <w:color w:val="000000"/>
      <w:sz w:val="20"/>
      <w:szCs w:val="20"/>
    </w:rPr>
  </w:style>
  <w:style w:type="character" w:styleId="EmailStyle446">
    <w:name w:val="EmailStyle446"/>
    <w:qFormat/>
    <w:rPr>
      <w:rFonts w:ascii="Arial" w:hAnsi="Arial" w:cs="Arial"/>
      <w:color w:val="000000"/>
      <w:sz w:val="20"/>
      <w:szCs w:val="20"/>
    </w:rPr>
  </w:style>
  <w:style w:type="character" w:styleId="EmailStyle447">
    <w:name w:val="EmailStyle447"/>
    <w:qFormat/>
    <w:rPr>
      <w:rFonts w:ascii="Arial" w:hAnsi="Arial" w:cs="Arial"/>
      <w:color w:val="000000"/>
      <w:sz w:val="20"/>
      <w:szCs w:val="20"/>
    </w:rPr>
  </w:style>
  <w:style w:type="character" w:styleId="EmailStyle448">
    <w:name w:val="EmailStyle448"/>
    <w:qFormat/>
    <w:rPr>
      <w:rFonts w:ascii="Arial" w:hAnsi="Arial" w:cs="Arial"/>
      <w:color w:val="000000"/>
      <w:sz w:val="20"/>
      <w:szCs w:val="20"/>
    </w:rPr>
  </w:style>
  <w:style w:type="character" w:styleId="EmailStyle449">
    <w:name w:val="EmailStyle449"/>
    <w:qFormat/>
    <w:rPr>
      <w:rFonts w:ascii="Arial" w:hAnsi="Arial" w:cs="Arial"/>
      <w:color w:val="000000"/>
      <w:sz w:val="20"/>
      <w:szCs w:val="20"/>
    </w:rPr>
  </w:style>
  <w:style w:type="character" w:styleId="EmailStyle450">
    <w:name w:val="EmailStyle450"/>
    <w:qFormat/>
    <w:rPr>
      <w:rFonts w:ascii="Arial" w:hAnsi="Arial" w:cs="Arial"/>
      <w:color w:val="000000"/>
      <w:sz w:val="20"/>
      <w:szCs w:val="20"/>
    </w:rPr>
  </w:style>
  <w:style w:type="character" w:styleId="EmailStyle451">
    <w:name w:val="EmailStyle451"/>
    <w:qFormat/>
    <w:rPr>
      <w:rFonts w:ascii="Arial" w:hAnsi="Arial" w:cs="Arial"/>
      <w:color w:val="000000"/>
      <w:sz w:val="20"/>
      <w:szCs w:val="20"/>
    </w:rPr>
  </w:style>
  <w:style w:type="character" w:styleId="EmailStyle489">
    <w:name w:val="EmailStyle489"/>
    <w:qFormat/>
    <w:rPr>
      <w:rFonts w:ascii="Arial" w:hAnsi="Arial" w:cs="Arial"/>
      <w:color w:val="000000"/>
      <w:sz w:val="20"/>
      <w:szCs w:val="20"/>
    </w:rPr>
  </w:style>
  <w:style w:type="character" w:styleId="ListChar">
    <w:name w:val="List Char"/>
    <w:qFormat/>
    <w:rPr>
      <w:rFonts w:eastAsia="Times New Roman"/>
    </w:rPr>
  </w:style>
  <w:style w:type="character" w:styleId="B1">
    <w:name w:val="B1 (文字)"/>
    <w:basedOn w:val="ListChar"/>
    <w:qFormat/>
    <w:rPr/>
  </w:style>
  <w:style w:type="character" w:styleId="EditorsNote">
    <w:name w:val="Editor's Note (文字)"/>
    <w:qFormat/>
    <w:rPr>
      <w:rFonts w:eastAsia="Times New Roman"/>
      <w:color w:val="FF0000"/>
    </w:rPr>
  </w:style>
  <w:style w:type="character" w:styleId="B1Char">
    <w:name w:val="B1 Char"/>
    <w:qFormat/>
    <w:rPr>
      <w:rFonts w:eastAsia="MS Mincho;MS Mincho"/>
      <w:lang w:val="en-GB" w:bidi="ar-SA"/>
    </w:rPr>
  </w:style>
  <w:style w:type="character" w:styleId="B1Zchn">
    <w:name w:val="B1 Zchn"/>
    <w:qFormat/>
    <w:rPr>
      <w:lang w:val="en-GB" w:bidi="ar-SA"/>
    </w:rPr>
  </w:style>
  <w:style w:type="character" w:styleId="B2Char">
    <w:name w:val="B2 Char"/>
    <w:qFormat/>
    <w:rPr>
      <w:rFonts w:eastAsia="Times New Roman"/>
    </w:rPr>
  </w:style>
  <w:style w:type="character" w:styleId="TACChar">
    <w:name w:val="TAC Char"/>
    <w:qFormat/>
    <w:rPr>
      <w:rFonts w:ascii="Arial" w:hAnsi="Arial" w:eastAsia="Times New Roman" w:cs="Arial"/>
      <w:sz w:val="18"/>
    </w:rPr>
  </w:style>
  <w:style w:type="character" w:styleId="IndexLink">
    <w:name w:val="Index Link"/>
    <w:qFormat/>
    <w:rPr/>
  </w:style>
  <w:style w:type="paragraph" w:styleId="Heading">
    <w:name w:val="Heading"/>
    <w:basedOn w:val="Normal"/>
    <w:next w:val="TextBody"/>
    <w:qFormat/>
    <w:pPr>
      <w:overflowPunct w:val="true"/>
      <w:autoSpaceDE w:val="true"/>
      <w:spacing w:before="240" w:after="60"/>
      <w:jc w:val="center"/>
      <w:textAlignment w:val="auto"/>
      <w:outlineLvl w:val="0"/>
    </w:pPr>
    <w:rPr>
      <w:rFonts w:ascii="Arial" w:hAnsi="Arial" w:eastAsia="SimSun;宋体"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8"/>
      </w:numPr>
    </w:pPr>
    <w:rPr/>
  </w:style>
  <w:style w:type="paragraph" w:styleId="ListNumber2">
    <w:name w:val="List Number 2"/>
    <w:basedOn w:val="ListNumber"/>
    <w:qFormat/>
    <w:pPr>
      <w:numPr>
        <w:ilvl w:val="0"/>
        <w:numId w:val="3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0"/>
      </w:numPr>
    </w:pPr>
    <w:rPr/>
  </w:style>
  <w:style w:type="paragraph" w:styleId="ListBullet2">
    <w:name w:val="List Bullet 2"/>
    <w:basedOn w:val="ListBullet"/>
    <w:qFormat/>
    <w:pPr>
      <w:numPr>
        <w:ilvl w:val="0"/>
        <w:numId w:val="41"/>
      </w:numPr>
      <w:ind w:left="851" w:hanging="284"/>
    </w:pPr>
    <w:rPr/>
  </w:style>
  <w:style w:type="paragraph" w:styleId="EditorsNote1">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4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11BodyText">
    <w:name w:val="11 BodyText"/>
    <w:basedOn w:val="Normal"/>
    <w:qFormat/>
    <w:pPr>
      <w:spacing w:before="0" w:after="220"/>
      <w:ind w:left="1298" w:hanging="0"/>
    </w:pPr>
    <w:rPr/>
  </w:style>
  <w:style w:type="paragraph" w:styleId="ListofMilestones">
    <w:name w:val="List of Milestones"/>
    <w:basedOn w:val="B11"/>
    <w:next w:val="B11"/>
    <w:qFormat/>
    <w:pPr>
      <w:numPr>
        <w:ilvl w:val="0"/>
        <w:numId w:val="43"/>
      </w:numPr>
      <w:spacing w:before="0" w:after="0"/>
      <w:ind w:left="283" w:hanging="283"/>
    </w:pPr>
    <w:rPr>
      <w:rFonts w:ascii="Arial" w:hAnsi="Arial" w:cs="Arial"/>
      <w:sz w:val="16"/>
    </w:rPr>
  </w:style>
  <w:style w:type="paragraph" w:styleId="SvcTabCol1">
    <w:name w:val="Svc Tab Col 1"/>
    <w:basedOn w:val="Normal"/>
    <w:qFormat/>
    <w:pPr>
      <w:widowControl w:val="false"/>
      <w:spacing w:before="60" w:after="60"/>
    </w:pPr>
    <w:rPr>
      <w:lang w:val="en-US"/>
    </w:rPr>
  </w:style>
  <w:style w:type="paragraph" w:styleId="Reference">
    <w:name w:val="Reference"/>
    <w:basedOn w:val="EX"/>
    <w:qFormat/>
    <w:pPr>
      <w:numPr>
        <w:ilvl w:val="0"/>
        <w:numId w:val="8"/>
      </w:numPr>
    </w:pPr>
    <w:rPr/>
  </w:style>
  <w:style w:type="paragraph" w:styleId="Berschrift1H1">
    <w:name w:val="Überschrift 1.H1"/>
    <w:basedOn w:val="Normal"/>
    <w:next w:val="Normal"/>
    <w:qFormat/>
    <w:pPr>
      <w:keepNext w:val="true"/>
      <w:keepLines/>
      <w:numPr>
        <w:ilvl w:val="0"/>
        <w:numId w:val="18"/>
      </w:numPr>
      <w:pBdr>
        <w:top w:val="single" w:sz="12" w:space="3" w:color="000000"/>
      </w:pBdr>
      <w:spacing w:before="240" w:after="180"/>
      <w:outlineLvl w:val="0"/>
    </w:pPr>
    <w:rPr>
      <w:rFonts w:ascii="Arial" w:hAnsi="Arial" w:cs="Arial"/>
      <w:sz w:val="36"/>
    </w:rPr>
  </w:style>
  <w:style w:type="paragraph" w:styleId="Text">
    <w:name w:val="text"/>
    <w:basedOn w:val="Normal"/>
    <w:qFormat/>
    <w:pPr>
      <w:widowControl w:val="false"/>
      <w:spacing w:before="0" w:after="240"/>
      <w:jc w:val="both"/>
    </w:pPr>
    <w:rPr>
      <w:sz w:val="24"/>
      <w:lang w:val="en-AU"/>
    </w:rPr>
  </w:style>
  <w:style w:type="paragraph" w:styleId="Textintend1">
    <w:name w:val="text intend 1"/>
    <w:basedOn w:val="Text"/>
    <w:qFormat/>
    <w:pPr>
      <w:widowControl/>
      <w:numPr>
        <w:ilvl w:val="0"/>
        <w:numId w:val="22"/>
      </w:numPr>
      <w:spacing w:before="0" w:after="120"/>
    </w:pPr>
    <w:rPr>
      <w:rFonts w:eastAsia="MS Mincho;MS Mincho"/>
      <w:lang w:val="en-US"/>
    </w:rPr>
  </w:style>
  <w:style w:type="paragraph" w:styleId="Textintend2">
    <w:name w:val="text intend 2"/>
    <w:basedOn w:val="Text"/>
    <w:qFormat/>
    <w:pPr>
      <w:widowControl/>
      <w:numPr>
        <w:ilvl w:val="0"/>
        <w:numId w:val="37"/>
      </w:numPr>
      <w:spacing w:before="0" w:after="120"/>
    </w:pPr>
    <w:rPr>
      <w:rFonts w:eastAsia="MS Mincho;MS Mincho"/>
      <w:lang w:val="en-US"/>
    </w:rPr>
  </w:style>
  <w:style w:type="paragraph" w:styleId="Textintend3">
    <w:name w:val="text intend 3"/>
    <w:basedOn w:val="Text"/>
    <w:qFormat/>
    <w:pPr>
      <w:widowControl/>
      <w:numPr>
        <w:ilvl w:val="0"/>
        <w:numId w:val="23"/>
      </w:numPr>
      <w:spacing w:before="0" w:after="120"/>
    </w:pPr>
    <w:rPr>
      <w:rFonts w:eastAsia="MS Mincho;MS Mincho"/>
      <w:lang w:val="en-US"/>
    </w:rPr>
  </w:style>
  <w:style w:type="paragraph" w:styleId="Normalpuce">
    <w:name w:val="normal puce"/>
    <w:basedOn w:val="Normal"/>
    <w:qFormat/>
    <w:pPr>
      <w:widowControl w:val="false"/>
      <w:numPr>
        <w:ilvl w:val="0"/>
        <w:numId w:val="35"/>
      </w:numPr>
      <w:spacing w:before="60" w:after="60"/>
      <w:jc w:val="both"/>
    </w:pPr>
    <w:rPr>
      <w:rFonts w:eastAsia="MS Mincho;MS Mincho"/>
    </w:rPr>
  </w:style>
  <w:style w:type="paragraph" w:styleId="TextkrpervorPunkt">
    <w:name w:val="Textkörper vor Punkt"/>
    <w:basedOn w:val="TextBody"/>
    <w:next w:val="ListBullet"/>
    <w:qFormat/>
    <w:pPr>
      <w:keepNext w:val="true"/>
      <w:spacing w:before="0" w:after="0"/>
      <w:jc w:val="both"/>
    </w:pPr>
    <w:rPr/>
  </w:style>
  <w:style w:type="paragraph" w:styleId="TextBodyIndent">
    <w:name w:val="Body Text Indent"/>
    <w:basedOn w:val="Normal"/>
    <w:pPr>
      <w:spacing w:before="0" w:after="0"/>
      <w:ind w:left="567" w:hanging="567"/>
    </w:pPr>
    <w:rPr>
      <w:rFonts w:eastAsia="MS Mincho;MS Mincho"/>
      <w:i/>
    </w:rPr>
  </w:style>
  <w:style w:type="paragraph" w:styleId="BodyTextIndent2">
    <w:name w:val="Body Text Indent 2"/>
    <w:basedOn w:val="Normal"/>
    <w:qFormat/>
    <w:pPr>
      <w:spacing w:before="0" w:after="0"/>
      <w:ind w:left="567" w:hanging="0"/>
    </w:pPr>
    <w:rPr>
      <w:rFonts w:ascii="Arial" w:hAnsi="Arial" w:cs="Arial"/>
      <w:sz w:val="22"/>
      <w:lang w:val="en-US"/>
    </w:rPr>
  </w:style>
  <w:style w:type="paragraph" w:styleId="BodyText3">
    <w:name w:val="Body Text 3"/>
    <w:basedOn w:val="Normal"/>
    <w:qFormat/>
    <w:pPr>
      <w:spacing w:before="0" w:after="0"/>
      <w:jc w:val="both"/>
    </w:pPr>
    <w:rPr>
      <w:sz w:val="24"/>
    </w:rPr>
  </w:style>
  <w:style w:type="paragraph" w:styleId="Skinny">
    <w:name w:val="skinny"/>
    <w:basedOn w:val="Normal"/>
    <w:qFormat/>
    <w:pPr>
      <w:pBdr>
        <w:top w:val="single" w:sz="6" w:space="4" w:color="000000"/>
      </w:pBdr>
      <w:spacing w:lineRule="exact" w:line="80" w:before="0" w:after="0"/>
    </w:pPr>
    <w:rPr>
      <w:rFonts w:ascii="Bookman Old Style" w:hAnsi="Bookman Old Style" w:cs="Bookman Old Style"/>
      <w:sz w:val="24"/>
      <w:lang w:val="en-US"/>
    </w:rPr>
  </w:style>
  <w:style w:type="paragraph" w:styleId="Tableentry">
    <w:name w:val="table entry"/>
    <w:basedOn w:val="Normal"/>
    <w:qFormat/>
    <w:pPr>
      <w:keepNext w:val="true"/>
      <w:spacing w:lineRule="atLeast" w:line="280" w:before="40" w:after="40"/>
      <w:jc w:val="center"/>
    </w:pPr>
    <w:rPr>
      <w:rFonts w:ascii="Bookman Old Style" w:hAnsi="Bookman Old Style" w:cs="Bookman Old Style"/>
      <w:lang w:val="en-US"/>
    </w:rPr>
  </w:style>
  <w:style w:type="paragraph" w:styleId="Figureart">
    <w:name w:val="figure art"/>
    <w:basedOn w:val="Normal"/>
    <w:next w:val="Normal"/>
    <w:qFormat/>
    <w:pPr>
      <w:keepNext w:val="true"/>
      <w:spacing w:lineRule="atLeast" w:line="280" w:before="120" w:after="0"/>
      <w:jc w:val="center"/>
    </w:pPr>
    <w:rPr>
      <w:rFonts w:ascii="Bookman Old Style" w:hAnsi="Bookman Old Style" w:cs="Bookman Old Style"/>
      <w:lang w:val="en-US"/>
    </w:rPr>
  </w:style>
  <w:style w:type="paragraph" w:styleId="Numbrdlist">
    <w:name w:val="numbrd list"/>
    <w:basedOn w:val="Normal"/>
    <w:qFormat/>
    <w:pPr>
      <w:tabs>
        <w:tab w:val="clear" w:pos="284"/>
        <w:tab w:val="decimal" w:pos="547" w:leader="none"/>
      </w:tabs>
      <w:spacing w:lineRule="atLeast" w:line="280" w:before="120" w:after="0"/>
      <w:ind w:left="720" w:hanging="720"/>
    </w:pPr>
    <w:rPr>
      <w:rFonts w:ascii="Bookman Old Style" w:hAnsi="Bookman Old Style" w:cs="Bookman Old Style"/>
      <w:lang w:val="en-US"/>
    </w:rPr>
  </w:style>
  <w:style w:type="paragraph" w:styleId="Datafield">
    <w:name w:val="data field"/>
    <w:basedOn w:val="Normal"/>
    <w:qFormat/>
    <w:pPr>
      <w:keepLines/>
      <w:tabs>
        <w:tab w:val="clear" w:pos="284"/>
        <w:tab w:val="right" w:pos="2160" w:leader="none"/>
        <w:tab w:val="left" w:pos="2520" w:leader="none"/>
      </w:tabs>
      <w:spacing w:lineRule="atLeast" w:line="280" w:before="120" w:after="0"/>
      <w:ind w:left="2880" w:hanging="2880"/>
      <w:jc w:val="both"/>
    </w:pPr>
    <w:rPr>
      <w:rFonts w:ascii="Bookman Old Style" w:hAnsi="Bookman Old Style" w:cs="Bookman Old Style"/>
      <w:lang w:val="en-US"/>
    </w:rPr>
  </w:style>
  <w:style w:type="paragraph" w:styleId="Bullet1">
    <w:name w:val="bullet 1"/>
    <w:basedOn w:val="Normal"/>
    <w:qFormat/>
    <w:pPr>
      <w:keepLines/>
      <w:spacing w:lineRule="atLeast" w:line="280" w:before="120" w:after="0"/>
      <w:ind w:left="360" w:hanging="360"/>
    </w:pPr>
    <w:rPr>
      <w:rFonts w:ascii="Bookman Old Style" w:hAnsi="Bookman Old Style" w:cs="Bookman Old Style"/>
      <w:lang w:val="en-US"/>
    </w:rPr>
  </w:style>
  <w:style w:type="paragraph" w:styleId="Bullet2">
    <w:name w:val="bullet 2"/>
    <w:basedOn w:val="Bullet1"/>
    <w:next w:val="Bullet1"/>
    <w:qFormat/>
    <w:pPr>
      <w:ind w:left="1080" w:hanging="360"/>
    </w:pPr>
    <w:rPr/>
  </w:style>
  <w:style w:type="paragraph" w:styleId="Bullet3">
    <w:name w:val="bullet 3"/>
    <w:basedOn w:val="Bullet1"/>
    <w:qFormat/>
    <w:pPr>
      <w:ind w:left="1440" w:hanging="360"/>
    </w:pPr>
    <w:rPr/>
  </w:style>
  <w:style w:type="paragraph" w:styleId="Bullet4">
    <w:name w:val="bullet 4"/>
    <w:basedOn w:val="Bullet1"/>
    <w:qFormat/>
    <w:pPr>
      <w:numPr>
        <w:ilvl w:val="0"/>
        <w:numId w:val="32"/>
      </w:numPr>
      <w:tabs>
        <w:tab w:val="clear" w:pos="284"/>
      </w:tabs>
      <w:ind w:left="1800" w:hanging="360"/>
    </w:pPr>
    <w:rPr/>
  </w:style>
  <w:style w:type="paragraph" w:styleId="CoverItem">
    <w:name w:val="Cover Item"/>
    <w:basedOn w:val="Normal"/>
    <w:qFormat/>
    <w:pPr>
      <w:tabs>
        <w:tab w:val="clear" w:pos="284"/>
        <w:tab w:val="left" w:pos="2160" w:leader="none"/>
      </w:tabs>
      <w:spacing w:before="0" w:after="120"/>
      <w:ind w:left="2160" w:hanging="2160"/>
    </w:pPr>
    <w:rPr>
      <w:rFonts w:ascii="Bookman Old Style" w:hAnsi="Bookman Old Style" w:cs="Bookman Old Style"/>
      <w:lang w:val="en-US"/>
    </w:rPr>
  </w:style>
  <w:style w:type="paragraph" w:styleId="Notice">
    <w:name w:val="Notice"/>
    <w:basedOn w:val="Normal"/>
    <w:qFormat/>
    <w:pPr>
      <w:pBdr>
        <w:top w:val="single" w:sz="6" w:space="4" w:color="000000"/>
        <w:left w:val="single" w:sz="6" w:space="4" w:color="000000"/>
        <w:bottom w:val="single" w:sz="6" w:space="4" w:color="000000"/>
        <w:right w:val="single" w:sz="6" w:space="4" w:color="000000"/>
      </w:pBdr>
      <w:spacing w:before="80" w:after="0"/>
      <w:jc w:val="both"/>
    </w:pPr>
    <w:rPr>
      <w:rFonts w:ascii="Bookman Old Style" w:hAnsi="Bookman Old Style" w:cs="Bookman Old Style"/>
      <w:sz w:val="18"/>
      <w:lang w:val="en-US"/>
    </w:rPr>
  </w:style>
  <w:style w:type="paragraph" w:styleId="Figurecaption">
    <w:name w:val="figure caption"/>
    <w:basedOn w:val="Normal"/>
    <w:next w:val="Normal"/>
    <w:qFormat/>
    <w:pPr>
      <w:spacing w:lineRule="atLeast" w:line="280" w:before="120" w:after="0"/>
      <w:jc w:val="center"/>
    </w:pPr>
    <w:rPr>
      <w:rFonts w:ascii="Bookman Old Style" w:hAnsi="Bookman Old Style" w:cs="Bookman Old Style"/>
      <w:b/>
      <w:bCs/>
      <w:lang w:val="en-US"/>
    </w:rPr>
  </w:style>
  <w:style w:type="paragraph" w:styleId="HTMLBody">
    <w:name w:val="HTML Body"/>
    <w:qFormat/>
    <w:pPr>
      <w:widowControl/>
      <w:bidi w:val="0"/>
    </w:pPr>
    <w:rPr>
      <w:rFonts w:ascii="Courier" w:hAnsi="Courier" w:eastAsia="MS Mincho;MS Mincho" w:cs="Courier"/>
      <w:color w:val="auto"/>
      <w:sz w:val="20"/>
      <w:szCs w:val="20"/>
      <w:lang w:val="en-US" w:bidi="ar-SA" w:eastAsia="zh-CN"/>
    </w:rPr>
  </w:style>
  <w:style w:type="paragraph" w:styleId="Tablecaption">
    <w:name w:val="table caption"/>
    <w:basedOn w:val="Normal"/>
    <w:qFormat/>
    <w:pPr>
      <w:keepNext w:val="true"/>
      <w:spacing w:lineRule="atLeast" w:line="280" w:before="120" w:after="120"/>
      <w:jc w:val="center"/>
    </w:pPr>
    <w:rPr>
      <w:rFonts w:ascii="Bookman Old Style" w:hAnsi="Bookman Old Style" w:cs="Bookman Old Style"/>
      <w:b/>
      <w:lang w:val="en-US"/>
    </w:rPr>
  </w:style>
  <w:style w:type="paragraph" w:styleId="MTDisplayEquation">
    <w:name w:val="MTDisplayEquation"/>
    <w:basedOn w:val="Normal"/>
    <w:qFormat/>
    <w:pPr>
      <w:tabs>
        <w:tab w:val="clear" w:pos="284"/>
        <w:tab w:val="center" w:pos="4320" w:leader="none"/>
        <w:tab w:val="right" w:pos="8640" w:leader="none"/>
      </w:tabs>
      <w:spacing w:before="120" w:after="0"/>
    </w:pPr>
    <w:rPr>
      <w:b/>
      <w:lang w:val="en-US"/>
    </w:rPr>
  </w:style>
  <w:style w:type="paragraph" w:styleId="Normal1">
    <w:name w:val="Normal.1"/>
    <w:basedOn w:val="Normal"/>
    <w:qFormat/>
    <w:pPr>
      <w:tabs>
        <w:tab w:val="clear" w:pos="284"/>
        <w:tab w:val="decimal" w:pos="1160" w:leader="none"/>
        <w:tab w:val="left" w:pos="1440" w:leader="none"/>
        <w:tab w:val="left" w:pos="4320" w:leader="none"/>
        <w:tab w:val="decimal" w:pos="4760" w:leader="none"/>
        <w:tab w:val="left" w:pos="5040" w:leader="none"/>
        <w:tab w:val="decimal" w:pos="7200" w:leader="none"/>
        <w:tab w:val="left" w:pos="7460" w:leader="none"/>
      </w:tabs>
      <w:spacing w:before="120" w:after="0"/>
    </w:pPr>
    <w:rPr>
      <w:rFonts w:ascii="Geneva;Arial" w:hAnsi="Geneva;Arial" w:cs="Geneva;Arial"/>
      <w:lang w:val="en-US"/>
    </w:rPr>
  </w:style>
  <w:style w:type="paragraph" w:styleId="Lptext">
    <w:name w:val="löptext"/>
    <w:basedOn w:val="Normal"/>
    <w:qFormat/>
    <w:pPr>
      <w:spacing w:before="100" w:after="100"/>
      <w:ind w:left="860" w:hanging="0"/>
    </w:pPr>
    <w:rPr>
      <w:rFonts w:ascii="Times" w:hAnsi="Times" w:cs="Times"/>
      <w:sz w:val="24"/>
      <w:lang w:val="en-US"/>
    </w:rPr>
  </w:style>
  <w:style w:type="paragraph" w:styleId="Headerheaderodd1">
    <w:name w:val="Header.header odd1"/>
    <w:basedOn w:val="Normal"/>
    <w:qFormat/>
    <w:pPr>
      <w:tabs>
        <w:tab w:val="clear" w:pos="284"/>
        <w:tab w:val="center" w:pos="4536" w:leader="none"/>
        <w:tab w:val="right" w:pos="9072" w:leader="none"/>
      </w:tabs>
      <w:spacing w:before="0" w:after="0"/>
    </w:pPr>
    <w:rPr>
      <w:b/>
      <w:sz w:val="24"/>
    </w:rPr>
  </w:style>
  <w:style w:type="paragraph" w:styleId="TableText1">
    <w:name w:val="Table_Text"/>
    <w:basedOn w:val="Normal"/>
    <w:qFormat/>
    <w:pPr>
      <w:keepNext w:val="true"/>
      <w:tabs>
        <w:tab w:val="clear" w:pos="284"/>
        <w:tab w:val="left" w:pos="794" w:leader="none"/>
        <w:tab w:val="left" w:pos="1191" w:leader="none"/>
        <w:tab w:val="left" w:pos="1588" w:leader="none"/>
        <w:tab w:val="left" w:pos="1985" w:leader="none"/>
      </w:tabs>
      <w:spacing w:lineRule="exact" w:line="190" w:before="100" w:after="100"/>
      <w:jc w:val="both"/>
    </w:pPr>
    <w:rPr>
      <w:sz w:val="18"/>
    </w:rPr>
  </w:style>
  <w:style w:type="paragraph" w:styleId="Level1headingwo">
    <w:name w:val="Level 1 heading w/o #"/>
    <w:basedOn w:val="Heading1"/>
    <w:next w:val="Text"/>
    <w:qFormat/>
    <w:pPr>
      <w:keepLines w:val="false"/>
      <w:numPr>
        <w:ilvl w:val="0"/>
        <w:numId w:val="0"/>
      </w:numPr>
      <w:pBdr>
        <w:top w:val="nil"/>
      </w:pBdr>
      <w:spacing w:before="240" w:after="240"/>
      <w:ind w:left="0" w:hanging="0"/>
      <w:jc w:val="both"/>
      <w:outlineLvl w:val="9"/>
    </w:pPr>
    <w:rPr>
      <w:rFonts w:ascii="Times New Roman" w:hAnsi="Times New Roman" w:cs="Times New Roman"/>
      <w:caps/>
      <w:sz w:val="24"/>
      <w:lang w:val="en-US"/>
    </w:rPr>
  </w:style>
  <w:style w:type="paragraph" w:styleId="00BodyText">
    <w:name w:val="00 BodyText"/>
    <w:basedOn w:val="Normal"/>
    <w:qFormat/>
    <w:pPr>
      <w:spacing w:before="120" w:after="220"/>
    </w:pPr>
    <w:rPr>
      <w:rFonts w:eastAsia="MS Mincho;MS Mincho"/>
      <w:sz w:val="22"/>
    </w:rPr>
  </w:style>
  <w:style w:type="paragraph" w:styleId="Bullets">
    <w:name w:val="Bullets"/>
    <w:basedOn w:val="Normal"/>
    <w:qFormat/>
    <w:pPr>
      <w:numPr>
        <w:ilvl w:val="0"/>
        <w:numId w:val="13"/>
      </w:numPr>
      <w:spacing w:before="0" w:after="120"/>
      <w:jc w:val="both"/>
    </w:pPr>
    <w:rPr>
      <w:lang w:val="en-US"/>
    </w:rPr>
  </w:style>
  <w:style w:type="paragraph" w:styleId="Heading1H1">
    <w:name w:val="Heading 1.H1"/>
    <w:basedOn w:val="Normal"/>
    <w:next w:val="TextBody"/>
    <w:qFormat/>
    <w:pPr>
      <w:keepNext w:val="true"/>
      <w:numPr>
        <w:ilvl w:val="0"/>
        <w:numId w:val="6"/>
      </w:numPr>
      <w:spacing w:before="240" w:after="60"/>
    </w:pPr>
    <w:rPr>
      <w:rFonts w:ascii="Arial" w:hAnsi="Arial" w:cs="Arial"/>
      <w:b/>
      <w:kern w:val="2"/>
      <w:sz w:val="28"/>
    </w:rPr>
  </w:style>
  <w:style w:type="paragraph" w:styleId="Bulletedo2">
    <w:name w:val="Bulleted o 2"/>
    <w:basedOn w:val="Normal"/>
    <w:qFormat/>
    <w:pPr>
      <w:numPr>
        <w:ilvl w:val="0"/>
        <w:numId w:val="11"/>
      </w:numPr>
      <w:spacing w:before="0" w:after="0"/>
    </w:pPr>
    <w:rPr/>
  </w:style>
  <w:style w:type="paragraph" w:styleId="Table">
    <w:name w:val="table"/>
    <w:basedOn w:val="Normal"/>
    <w:next w:val="Normal"/>
    <w:qFormat/>
    <w:pPr>
      <w:spacing w:before="0" w:after="0"/>
      <w:jc w:val="center"/>
    </w:pPr>
    <w:rPr>
      <w:rFonts w:eastAsia="MS Mincho;MS Mincho"/>
      <w:lang w:val="en-US"/>
    </w:rPr>
  </w:style>
  <w:style w:type="paragraph" w:styleId="HE">
    <w:name w:val="HE"/>
    <w:basedOn w:val="Normal"/>
    <w:qFormat/>
    <w:pPr>
      <w:spacing w:before="0" w:after="0"/>
    </w:pPr>
    <w:rPr>
      <w:rFonts w:eastAsia="MS Mincho;MS Mincho"/>
      <w:b/>
    </w:rPr>
  </w:style>
  <w:style w:type="paragraph" w:styleId="TableTitle">
    <w:name w:val="Table_Title"/>
    <w:basedOn w:val="Normal"/>
    <w:next w:val="Normal"/>
    <w:qFormat/>
    <w:pPr>
      <w:keepNext w:val="true"/>
      <w:spacing w:before="0" w:after="113"/>
      <w:jc w:val="center"/>
    </w:pPr>
    <w:rPr>
      <w:rFonts w:eastAsia="MS Mincho;MS Mincho"/>
      <w:b/>
      <w:sz w:val="18"/>
    </w:rPr>
  </w:style>
  <w:style w:type="paragraph" w:styleId="BodyText2">
    <w:name w:val="Body Text 2"/>
    <w:basedOn w:val="Normal"/>
    <w:qFormat/>
    <w:pPr/>
    <w:rPr>
      <w:rFonts w:eastAsia="MS Mincho;MS Mincho"/>
      <w:sz w:val="22"/>
      <w:lang w:eastAsia="ja-JP"/>
    </w:rPr>
  </w:style>
  <w:style w:type="paragraph" w:styleId="ListNumber3">
    <w:name w:val="List Number 3"/>
    <w:basedOn w:val="Normal"/>
    <w:qFormat/>
    <w:pPr>
      <w:tabs>
        <w:tab w:val="clear" w:pos="284"/>
        <w:tab w:val="left" w:pos="1080" w:leader="none"/>
      </w:tabs>
      <w:spacing w:lineRule="atLeast" w:line="280" w:before="120" w:after="0"/>
      <w:ind w:left="1080" w:hanging="360"/>
      <w:jc w:val="both"/>
    </w:pPr>
    <w:rPr>
      <w:rFonts w:ascii="Bookman Old Style" w:hAnsi="Bookman Old Style" w:cs="Bookman Old Style"/>
      <w:lang w:val="en-US"/>
    </w:rPr>
  </w:style>
  <w:style w:type="paragraph" w:styleId="ListNumber4">
    <w:name w:val="List Number 4"/>
    <w:basedOn w:val="Normal"/>
    <w:qFormat/>
    <w:pPr>
      <w:tabs>
        <w:tab w:val="clear" w:pos="284"/>
        <w:tab w:val="left" w:pos="1440" w:leader="none"/>
      </w:tabs>
      <w:spacing w:lineRule="atLeast" w:line="280" w:before="120" w:after="0"/>
      <w:ind w:left="1440" w:hanging="360"/>
      <w:jc w:val="both"/>
    </w:pPr>
    <w:rPr>
      <w:rFonts w:ascii="Bookman Old Style" w:hAnsi="Bookman Old Style" w:cs="Bookman Old Style"/>
      <w:lang w:val="en-US"/>
    </w:rPr>
  </w:style>
  <w:style w:type="paragraph" w:styleId="ListNumber5">
    <w:name w:val="List Number 5"/>
    <w:basedOn w:val="Normal"/>
    <w:qFormat/>
    <w:pPr>
      <w:tabs>
        <w:tab w:val="clear" w:pos="284"/>
        <w:tab w:val="left" w:pos="1800" w:leader="none"/>
      </w:tabs>
      <w:spacing w:lineRule="atLeast" w:line="280" w:before="120" w:after="0"/>
      <w:ind w:left="1800" w:hanging="360"/>
      <w:jc w:val="both"/>
    </w:pPr>
    <w:rPr>
      <w:rFonts w:ascii="Bookman Old Style" w:hAnsi="Bookman Old Style" w:cs="Bookman Old Style"/>
      <w:lang w:val="en-US"/>
    </w:rPr>
  </w:style>
  <w:style w:type="paragraph" w:styleId="BodyCharCharChar">
    <w:name w:val="body Char Char Char"/>
    <w:basedOn w:val="Normal"/>
    <w:qFormat/>
    <w:pPr>
      <w:tabs>
        <w:tab w:val="clear" w:pos="284"/>
        <w:tab w:val="left" w:pos="2160" w:leader="none"/>
      </w:tabs>
      <w:spacing w:lineRule="atLeast" w:line="280" w:before="120" w:after="120"/>
      <w:jc w:val="both"/>
    </w:pPr>
    <w:rPr>
      <w:rFonts w:ascii="New York" w:hAnsi="New York" w:cs="New York"/>
      <w:sz w:val="22"/>
      <w:szCs w:val="22"/>
      <w:lang w:val="en-US"/>
    </w:rPr>
  </w:style>
  <w:style w:type="paragraph" w:styleId="BodyChar">
    <w:name w:val="body Char"/>
    <w:basedOn w:val="Normal"/>
    <w:qFormat/>
    <w:pPr>
      <w:tabs>
        <w:tab w:val="clear" w:pos="284"/>
        <w:tab w:val="left" w:pos="2160" w:leader="none"/>
      </w:tabs>
      <w:spacing w:lineRule="atLeast" w:line="280" w:before="120" w:after="120"/>
      <w:jc w:val="both"/>
    </w:pPr>
    <w:rPr>
      <w:rFonts w:ascii="New York" w:hAnsi="New York" w:cs="New York"/>
      <w:sz w:val="24"/>
      <w:lang w:val="en-US"/>
    </w:rPr>
  </w:style>
  <w:style w:type="paragraph" w:styleId="Body">
    <w:name w:val="body"/>
    <w:basedOn w:val="Normal"/>
    <w:qFormat/>
    <w:pPr>
      <w:tabs>
        <w:tab w:val="clear" w:pos="284"/>
        <w:tab w:val="left" w:pos="2160" w:leader="none"/>
      </w:tabs>
      <w:spacing w:lineRule="atLeast" w:line="280" w:before="120" w:after="120"/>
      <w:jc w:val="both"/>
    </w:pPr>
    <w:rPr>
      <w:rFonts w:ascii="New York" w:hAnsi="New York" w:cs="New York"/>
      <w:sz w:val="24"/>
      <w:lang w:val="en-US"/>
    </w:rPr>
  </w:style>
  <w:style w:type="paragraph" w:styleId="Subtitle">
    <w:name w:val="Subtitle"/>
    <w:basedOn w:val="Normal"/>
    <w:next w:val="TextBody"/>
    <w:qFormat/>
    <w:pPr>
      <w:spacing w:before="0" w:after="120"/>
    </w:pPr>
    <w:rPr>
      <w:rFonts w:ascii="Arial" w:hAnsi="Arial" w:cs="Arial"/>
      <w:b/>
      <w:lang w:val="en-US"/>
    </w:rPr>
  </w:style>
  <w:style w:type="paragraph" w:styleId="BodyCharCharCharChar">
    <w:name w:val="body Char Char Char Char"/>
    <w:basedOn w:val="Normal"/>
    <w:qFormat/>
    <w:pPr>
      <w:tabs>
        <w:tab w:val="clear" w:pos="284"/>
        <w:tab w:val="left" w:pos="2160" w:leader="none"/>
      </w:tabs>
      <w:spacing w:lineRule="atLeast" w:line="280" w:before="120" w:after="120"/>
      <w:jc w:val="both"/>
    </w:pPr>
    <w:rPr>
      <w:rFonts w:ascii="New York" w:hAnsi="New York" w:cs="New York"/>
      <w:sz w:val="22"/>
      <w:szCs w:val="22"/>
      <w:lang w:val="en-US"/>
    </w:rPr>
  </w:style>
  <w:style w:type="paragraph" w:styleId="Acronymsdefns">
    <w:name w:val="acronyms/defns"/>
    <w:basedOn w:val="Body"/>
    <w:qFormat/>
    <w:pPr>
      <w:keepLines/>
      <w:tabs>
        <w:tab w:val="clear" w:pos="2160"/>
      </w:tabs>
      <w:spacing w:before="120" w:after="0"/>
      <w:ind w:left="2160" w:hanging="2160"/>
      <w:jc w:val="left"/>
    </w:pPr>
    <w:rPr/>
  </w:style>
  <w:style w:type="paragraph" w:styleId="Bulletedo1">
    <w:name w:val="Bulleted o 1"/>
    <w:basedOn w:val="Normal"/>
    <w:qFormat/>
    <w:pPr>
      <w:tabs>
        <w:tab w:val="clear" w:pos="284"/>
        <w:tab w:val="left" w:pos="360" w:leader="none"/>
      </w:tabs>
      <w:ind w:left="360" w:hanging="360"/>
    </w:pPr>
    <w:rPr/>
  </w:style>
  <w:style w:type="paragraph" w:styleId="Add">
    <w:name w:val="Add"/>
    <w:basedOn w:val="Normal"/>
    <w:qFormat/>
    <w:pPr>
      <w:tabs>
        <w:tab w:val="clear" w:pos="284"/>
        <w:tab w:val="left" w:pos="851" w:leader="none"/>
        <w:tab w:val="left" w:pos="1418" w:leader="none"/>
        <w:tab w:val="left" w:pos="2127" w:leader="none"/>
        <w:tab w:val="right" w:pos="8820" w:leader="none"/>
        <w:tab w:val="right" w:pos="9720" w:leader="none"/>
      </w:tabs>
      <w:spacing w:before="0" w:after="0"/>
      <w:jc w:val="both"/>
    </w:pPr>
    <w:rPr>
      <w:rFonts w:ascii="Arial" w:hAnsi="Arial" w:cs="Arial"/>
      <w:b/>
      <w:sz w:val="22"/>
      <w:lang w:val="en-US"/>
    </w:rPr>
  </w:style>
  <w:style w:type="paragraph" w:styleId="Standard1">
    <w:name w:val="Standard1"/>
    <w:qFormat/>
    <w:pPr>
      <w:widowControl w:val="false"/>
      <w:bidi w:val="0"/>
    </w:pPr>
    <w:rPr>
      <w:rFonts w:ascii="Times New Roman" w:hAnsi="Times New Roman" w:eastAsia="MS Mincho;MS Mincho" w:cs="Times New Roman"/>
      <w:color w:val="auto"/>
      <w:sz w:val="20"/>
      <w:szCs w:val="20"/>
      <w:lang w:val="en-US" w:bidi="ar-SA" w:eastAsia="zh-CN"/>
    </w:rPr>
  </w:style>
  <w:style w:type="paragraph" w:styleId="Tdocheader">
    <w:name w:val="tdoc-header"/>
    <w:qFormat/>
    <w:pPr>
      <w:widowControl/>
      <w:bidi w:val="0"/>
    </w:pPr>
    <w:rPr>
      <w:rFonts w:ascii="Arial" w:hAnsi="Arial" w:eastAsia="MS Mincho;MS Mincho" w:cs="Arial"/>
      <w:color w:val="auto"/>
      <w:sz w:val="24"/>
      <w:szCs w:val="20"/>
      <w:lang w:val="en-GB" w:eastAsia="en-US" w:bidi="ar-SA"/>
    </w:rPr>
  </w:style>
  <w:style w:type="paragraph" w:styleId="BalloonText1">
    <w:name w:val="Balloon Text1"/>
    <w:basedOn w:val="Normal"/>
    <w:qFormat/>
    <w:pPr>
      <w:spacing w:before="0" w:after="0"/>
    </w:pPr>
    <w:rPr>
      <w:rFonts w:ascii="Tahoma" w:hAnsi="Tahoma" w:cs="Tahoma"/>
      <w:sz w:val="16"/>
      <w:szCs w:val="16"/>
      <w:lang w:val="en-US"/>
    </w:rPr>
  </w:style>
  <w:style w:type="paragraph" w:styleId="B12">
    <w:name w:val="b1"/>
    <w:basedOn w:val="Normal"/>
    <w:qFormat/>
    <w:pPr>
      <w:spacing w:before="100" w:after="100"/>
    </w:pPr>
    <w:rPr>
      <w:rFonts w:ascii="Arial Unicode MS" w:hAnsi="Arial Unicode MS" w:eastAsia="Arial Unicode MS" w:cs="Arial Unicode MS"/>
      <w:sz w:val="22"/>
      <w:lang w:val="en-US"/>
    </w:rPr>
  </w:style>
  <w:style w:type="paragraph" w:styleId="EQCentered">
    <w:name w:val="EQ + Centered"/>
    <w:basedOn w:val="EQ"/>
    <w:qFormat/>
    <w:pPr>
      <w:spacing w:before="0" w:after="0"/>
    </w:pPr>
    <w:rPr>
      <w:rFonts w:ascii="Arial" w:hAnsi="Arial" w:cs="Arial"/>
      <w:sz w:val="22"/>
      <w:lang w:val="en-US"/>
    </w:rPr>
  </w:style>
  <w:style w:type="paragraph" w:styleId="02BodyText">
    <w:name w:val="02 BodyText"/>
    <w:basedOn w:val="Normal"/>
    <w:qFormat/>
    <w:pPr>
      <w:spacing w:before="0" w:after="220"/>
      <w:ind w:left="2597" w:hanging="2597"/>
    </w:pPr>
    <w:rPr>
      <w:rFonts w:ascii="Arial" w:hAnsi="Arial" w:cs="Arial"/>
      <w:sz w:val="22"/>
      <w:lang w:val="en-US"/>
    </w:rPr>
  </w:style>
  <w:style w:type="paragraph" w:styleId="01BodyText">
    <w:name w:val="01 BodyText"/>
    <w:basedOn w:val="Normal"/>
    <w:qFormat/>
    <w:pPr>
      <w:spacing w:before="0" w:after="220"/>
      <w:ind w:left="1298" w:hanging="1298"/>
    </w:pPr>
    <w:rPr>
      <w:rFonts w:ascii="Arial" w:hAnsi="Arial" w:cs="Arial"/>
      <w:sz w:val="22"/>
      <w:lang w:val="en-US"/>
    </w:rPr>
  </w:style>
  <w:style w:type="paragraph" w:styleId="22BodyText">
    <w:name w:val="22 BodyText"/>
    <w:basedOn w:val="Normal"/>
    <w:qFormat/>
    <w:pPr>
      <w:spacing w:before="0" w:after="220"/>
      <w:ind w:left="2597" w:hanging="0"/>
    </w:pPr>
    <w:rPr>
      <w:rFonts w:ascii="Arial" w:hAnsi="Arial" w:cs="Arial"/>
      <w:sz w:val="22"/>
      <w:lang w:val="en-US"/>
    </w:rPr>
  </w:style>
  <w:style w:type="paragraph" w:styleId="12BodyText">
    <w:name w:val="12 BodyText"/>
    <w:basedOn w:val="Normal"/>
    <w:qFormat/>
    <w:pPr>
      <w:spacing w:before="0" w:after="220"/>
      <w:ind w:left="2596" w:hanging="1298"/>
    </w:pPr>
    <w:rPr>
      <w:rFonts w:ascii="Arial" w:hAnsi="Arial" w:cs="Arial"/>
      <w:sz w:val="22"/>
      <w:lang w:val="en-US"/>
    </w:rPr>
  </w:style>
  <w:style w:type="paragraph" w:styleId="23BodyText">
    <w:name w:val="23 BodyText"/>
    <w:basedOn w:val="Normal"/>
    <w:qFormat/>
    <w:pPr>
      <w:spacing w:before="0" w:after="220"/>
      <w:ind w:left="3895" w:hanging="1298"/>
    </w:pPr>
    <w:rPr>
      <w:rFonts w:ascii="Arial" w:hAnsi="Arial" w:cs="Arial"/>
      <w:sz w:val="22"/>
      <w:lang w:val="en-US"/>
    </w:rPr>
  </w:style>
  <w:style w:type="paragraph" w:styleId="33BodyText">
    <w:name w:val="33 BodyText"/>
    <w:basedOn w:val="Normal"/>
    <w:qFormat/>
    <w:pPr>
      <w:spacing w:before="0" w:after="220"/>
      <w:ind w:left="3895" w:hanging="0"/>
    </w:pPr>
    <w:rPr>
      <w:rFonts w:ascii="Arial" w:hAnsi="Arial" w:cs="Arial"/>
      <w:sz w:val="22"/>
      <w:lang w:val="en-US"/>
    </w:rPr>
  </w:style>
  <w:style w:type="paragraph" w:styleId="Bulleted1">
    <w:name w:val="Bulleted - 1"/>
    <w:basedOn w:val="Bulletedo1"/>
    <w:qFormat/>
    <w:pPr>
      <w:numPr>
        <w:ilvl w:val="0"/>
        <w:numId w:val="44"/>
      </w:numPr>
      <w:tabs>
        <w:tab w:val="clear" w:pos="360"/>
      </w:tabs>
      <w:spacing w:before="0" w:after="220"/>
      <w:ind w:left="1655" w:hanging="357"/>
    </w:pPr>
    <w:rPr>
      <w:rFonts w:ascii="Arial" w:hAnsi="Arial" w:cs="Arial"/>
      <w:sz w:val="22"/>
      <w:lang w:val="en-US"/>
    </w:rPr>
  </w:style>
  <w:style w:type="paragraph" w:styleId="NumberedList0">
    <w:name w:val="Numbered List 0"/>
    <w:basedOn w:val="Normal"/>
    <w:qFormat/>
    <w:pPr>
      <w:numPr>
        <w:ilvl w:val="0"/>
        <w:numId w:val="45"/>
      </w:numPr>
      <w:spacing w:before="0" w:after="220"/>
      <w:ind w:left="1298" w:hanging="1298"/>
    </w:pPr>
    <w:rPr>
      <w:rFonts w:ascii="Arial" w:hAnsi="Arial" w:cs="Arial"/>
      <w:sz w:val="22"/>
      <w:lang w:val="en-US"/>
    </w:rPr>
  </w:style>
  <w:style w:type="paragraph" w:styleId="NumberedList1">
    <w:name w:val="Numbered List 1"/>
    <w:basedOn w:val="Normal"/>
    <w:qFormat/>
    <w:pPr>
      <w:numPr>
        <w:ilvl w:val="0"/>
        <w:numId w:val="46"/>
      </w:numPr>
      <w:spacing w:before="0" w:after="220"/>
      <w:ind w:left="1655" w:hanging="357"/>
    </w:pPr>
    <w:rPr>
      <w:rFonts w:ascii="Arial" w:hAnsi="Arial" w:cs="Arial"/>
      <w:sz w:val="22"/>
      <w:lang w:val="en-US"/>
    </w:rPr>
  </w:style>
  <w:style w:type="paragraph" w:styleId="NumberedList2">
    <w:name w:val="Numbered List 2"/>
    <w:basedOn w:val="NumberedList1"/>
    <w:qFormat/>
    <w:pPr>
      <w:ind w:left="2954" w:hanging="357"/>
    </w:pPr>
    <w:rPr/>
  </w:style>
  <w:style w:type="paragraph" w:styleId="Bulleted2">
    <w:name w:val="Bulleted - 2"/>
    <w:basedOn w:val="Bulletedo2"/>
    <w:qFormat/>
    <w:pPr>
      <w:numPr>
        <w:ilvl w:val="0"/>
        <w:numId w:val="47"/>
      </w:numPr>
      <w:tabs>
        <w:tab w:val="clear" w:pos="284"/>
      </w:tabs>
      <w:spacing w:before="0" w:after="220"/>
      <w:ind w:left="2954" w:hanging="357"/>
    </w:pPr>
    <w:rPr>
      <w:rFonts w:ascii="Arial" w:hAnsi="Arial" w:cs="Arial"/>
      <w:sz w:val="22"/>
      <w:lang w:val="en-US"/>
    </w:rPr>
  </w:style>
  <w:style w:type="paragraph" w:styleId="TitleText">
    <w:name w:val="Title Text"/>
    <w:basedOn w:val="00BodyText"/>
    <w:next w:val="11BodyText"/>
    <w:qFormat/>
    <w:pPr>
      <w:spacing w:before="0" w:after="220"/>
    </w:pPr>
    <w:rPr>
      <w:rFonts w:ascii="Arial" w:hAnsi="Arial" w:eastAsia="Times New Roman" w:cs="Arial"/>
      <w:b/>
      <w:lang w:val="en-US"/>
    </w:rPr>
  </w:style>
  <w:style w:type="paragraph" w:styleId="DocumentTitle">
    <w:name w:val="Document Title"/>
    <w:basedOn w:val="Normal"/>
    <w:qFormat/>
    <w:pPr>
      <w:spacing w:before="2800" w:after="0"/>
    </w:pPr>
    <w:rPr>
      <w:rFonts w:ascii="Arial" w:hAnsi="Arial" w:cs="Arial"/>
      <w:b/>
      <w:sz w:val="36"/>
      <w:lang w:val="en-US"/>
    </w:rPr>
  </w:style>
  <w:style w:type="paragraph" w:styleId="CRCoverPage">
    <w:name w:val="CR Cover Page"/>
    <w:qFormat/>
    <w:pPr>
      <w:widowControl/>
      <w:bidi w:val="0"/>
      <w:spacing w:before="0" w:after="120"/>
    </w:pPr>
    <w:rPr>
      <w:rFonts w:ascii="Arial" w:hAnsi="Arial" w:eastAsia="Batang;바탕" w:cs="Arial"/>
      <w:color w:val="auto"/>
      <w:sz w:val="20"/>
      <w:szCs w:val="20"/>
      <w:lang w:val="en-GB" w:bidi="ar-SA" w:eastAsia="zh-CN"/>
    </w:rPr>
  </w:style>
  <w:style w:type="paragraph" w:styleId="NormalIndent">
    <w:name w:val="Normal Indent"/>
    <w:basedOn w:val="Normal"/>
    <w:qFormat/>
    <w:pPr>
      <w:widowControl w:val="false"/>
      <w:spacing w:before="0" w:after="0"/>
      <w:ind w:left="851" w:hanging="0"/>
      <w:jc w:val="both"/>
    </w:pPr>
    <w:rPr>
      <w:rFonts w:ascii="Arial" w:hAnsi="Arial" w:eastAsia="Gulim;굴림" w:cs="Arial"/>
      <w:kern w:val="2"/>
      <w:lang w:val="en-US" w:eastAsia="ko-KR"/>
    </w:rPr>
  </w:style>
  <w:style w:type="paragraph" w:styleId="BalloonText">
    <w:name w:val="Balloon Text"/>
    <w:basedOn w:val="Normal"/>
    <w:qFormat/>
    <w:pPr/>
    <w:rPr>
      <w:rFonts w:ascii="Tahoma" w:hAnsi="Tahoma" w:cs="Tahoma"/>
      <w:sz w:val="16"/>
      <w:szCs w:val="16"/>
    </w:rPr>
  </w:style>
  <w:style w:type="paragraph" w:styleId="Address">
    <w:name w:val="address"/>
    <w:qFormat/>
    <w:pPr>
      <w:widowControl/>
      <w:tabs>
        <w:tab w:val="clear" w:pos="284"/>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s>
      <w:bidi w:val="0"/>
      <w:spacing w:lineRule="atLeast" w:line="261" w:before="0" w:after="360"/>
      <w:jc w:val="center"/>
    </w:pPr>
    <w:rPr>
      <w:rFonts w:ascii="Times" w:hAnsi="Times" w:eastAsia="MS Mincho;MS Mincho" w:cs="Times"/>
      <w:b/>
      <w:color w:val="auto"/>
      <w:sz w:val="20"/>
      <w:szCs w:val="20"/>
      <w:lang w:val="en-GB" w:bidi="ar-SA" w:eastAsia="zh-CN"/>
    </w:rPr>
  </w:style>
  <w:style w:type="paragraph" w:styleId="PaperTableCell">
    <w:name w:val="PaperTableCell"/>
    <w:basedOn w:val="Normal"/>
    <w:qFormat/>
    <w:pPr>
      <w:widowControl w:val="false"/>
      <w:overflowPunct w:val="true"/>
      <w:autoSpaceDE w:val="true"/>
      <w:spacing w:before="0" w:after="0"/>
      <w:jc w:val="both"/>
      <w:textAlignment w:val="auto"/>
    </w:pPr>
    <w:rPr>
      <w:kern w:val="2"/>
      <w:sz w:val="16"/>
      <w:szCs w:val="24"/>
      <w:lang w:val="en-US"/>
    </w:rPr>
  </w:style>
  <w:style w:type="paragraph" w:styleId="CommentSubject">
    <w:name w:val="Comment Subject"/>
    <w:basedOn w:val="CommentText"/>
    <w:next w:val="CommentText"/>
    <w:qFormat/>
    <w:pPr/>
    <w:rPr>
      <w:b/>
      <w:bCs/>
    </w:rPr>
  </w:style>
  <w:style w:type="paragraph" w:styleId="Equation">
    <w:name w:val="Equation"/>
    <w:basedOn w:val="Normal"/>
    <w:qFormat/>
    <w:pPr>
      <w:tabs>
        <w:tab w:val="clear" w:pos="284"/>
        <w:tab w:val="left" w:pos="794" w:leader="none"/>
        <w:tab w:val="center" w:pos="4820" w:leader="none"/>
        <w:tab w:val="right" w:pos="9639" w:leader="none"/>
      </w:tabs>
      <w:spacing w:before="120" w:after="0"/>
    </w:pPr>
    <w:rPr>
      <w:sz w:val="24"/>
    </w:rPr>
  </w:style>
  <w:style w:type="paragraph" w:styleId="Tabletext2">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pPr>
    <w:rPr>
      <w:sz w:val="22"/>
    </w:rPr>
  </w:style>
  <w:style w:type="paragraph" w:styleId="TableNo">
    <w:name w:val="Table_No"/>
    <w:basedOn w:val="Normal"/>
    <w:next w:val="TableTitle"/>
    <w:qFormat/>
    <w:pPr>
      <w:keepNext w:val="true"/>
      <w:tabs>
        <w:tab w:val="clear" w:pos="284"/>
        <w:tab w:val="left" w:pos="794" w:leader="none"/>
        <w:tab w:val="left" w:pos="1191" w:leader="none"/>
        <w:tab w:val="left" w:pos="1588" w:leader="none"/>
        <w:tab w:val="left" w:pos="1985" w:leader="none"/>
      </w:tabs>
      <w:spacing w:before="560" w:after="120"/>
      <w:jc w:val="center"/>
    </w:pPr>
    <w:rPr>
      <w:caps/>
      <w:sz w:val="24"/>
    </w:rPr>
  </w:style>
  <w:style w:type="paragraph" w:styleId="Figuretitle1">
    <w:name w:val="Figure_title"/>
    <w:basedOn w:val="TableTitle"/>
    <w:next w:val="Normal"/>
    <w:qFormat/>
    <w:pPr>
      <w:keepNext w:val="false"/>
      <w:keepLines/>
      <w:tabs>
        <w:tab w:val="clear" w:pos="284"/>
        <w:tab w:val="left" w:pos="794" w:leader="none"/>
        <w:tab w:val="left" w:pos="1191" w:leader="none"/>
        <w:tab w:val="left" w:pos="1588" w:leader="none"/>
        <w:tab w:val="left" w:pos="1985" w:leader="none"/>
      </w:tabs>
      <w:spacing w:before="0" w:after="120"/>
    </w:pPr>
    <w:rPr>
      <w:rFonts w:eastAsia="Times New Roman"/>
      <w:sz w:val="24"/>
    </w:rPr>
  </w:style>
  <w:style w:type="paragraph" w:styleId="FigureNo">
    <w:name w:val="Figure_No"/>
    <w:basedOn w:val="Normal"/>
    <w:next w:val="Figuretitle1"/>
    <w:qFormat/>
    <w:pPr>
      <w:keepNext w:val="true"/>
      <w:keepLines/>
      <w:tabs>
        <w:tab w:val="clear" w:pos="284"/>
        <w:tab w:val="left" w:pos="794" w:leader="none"/>
        <w:tab w:val="left" w:pos="1191" w:leader="none"/>
        <w:tab w:val="left" w:pos="1588" w:leader="none"/>
        <w:tab w:val="left" w:pos="1985" w:leader="none"/>
      </w:tabs>
      <w:spacing w:before="480" w:after="120"/>
      <w:jc w:val="center"/>
    </w:pPr>
    <w:rPr>
      <w:caps/>
      <w:sz w:val="24"/>
    </w:rPr>
  </w:style>
  <w:style w:type="paragraph" w:styleId="Refe">
    <w:name w:val="Refe"/>
    <w:basedOn w:val="Normal"/>
    <w:qFormat/>
    <w:pPr>
      <w:numPr>
        <w:ilvl w:val="0"/>
        <w:numId w:val="14"/>
      </w:numPr>
      <w:overflowPunct w:val="true"/>
      <w:autoSpaceDE w:val="true"/>
      <w:spacing w:before="0" w:after="220"/>
      <w:textAlignment w:val="auto"/>
    </w:pPr>
    <w:rPr>
      <w:rFonts w:ascii="Arial" w:hAnsi="Arial" w:cs="Arial"/>
      <w:sz w:val="22"/>
    </w:rPr>
  </w:style>
  <w:style w:type="paragraph" w:styleId="Figurecaption1">
    <w:name w:val="figurecaption"/>
    <w:basedOn w:val="Normal"/>
    <w:qFormat/>
    <w:pPr>
      <w:overflowPunct w:val="true"/>
      <w:autoSpaceDE w:val="true"/>
      <w:spacing w:before="100" w:after="100"/>
      <w:textAlignment w:val="auto"/>
    </w:pPr>
    <w:rPr>
      <w:rFonts w:eastAsia="Batang;바탕"/>
      <w:sz w:val="24"/>
      <w:szCs w:val="24"/>
      <w:lang w:val="en-US" w:eastAsia="ja-JP"/>
    </w:rPr>
  </w:style>
  <w:style w:type="paragraph" w:styleId="24CharChar1">
    <w:name w:val=" (文字) (文字)24 Char Char1"/>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Batang;바탕" w:cs="Verdana"/>
      <w:sz w:val="24"/>
      <w:lang w:val="en-US"/>
    </w:rPr>
  </w:style>
  <w:style w:type="paragraph" w:styleId="Heading2Unnumbered">
    <w:name w:val="Heading 2 Unnumbered"/>
    <w:basedOn w:val="Heading2"/>
    <w:next w:val="TextBody"/>
    <w:qFormat/>
    <w:pPr>
      <w:keepLines w:val="false"/>
      <w:numPr>
        <w:ilvl w:val="0"/>
        <w:numId w:val="0"/>
      </w:numPr>
      <w:tabs>
        <w:tab w:val="clear" w:pos="284"/>
        <w:tab w:val="left" w:pos="718" w:leader="none"/>
      </w:tabs>
      <w:overflowPunct w:val="true"/>
      <w:autoSpaceDE w:val="true"/>
      <w:spacing w:before="240" w:after="120"/>
      <w:ind w:hanging="0"/>
      <w:jc w:val="both"/>
      <w:textAlignment w:val="auto"/>
      <w:outlineLvl w:val="9"/>
    </w:pPr>
    <w:rPr>
      <w:rFonts w:ascii="Times New Roman" w:hAnsi="Times New Roman" w:eastAsia="SimSun;宋体" w:cs="Times New Roman"/>
      <w:b/>
      <w:kern w:val="2"/>
      <w:sz w:val="24"/>
      <w:lang w:val="en-US"/>
    </w:rPr>
  </w:style>
  <w:style w:type="paragraph" w:styleId="Heading3Unnumbered">
    <w:name w:val="Heading 3 Unnumbered"/>
    <w:basedOn w:val="Heading3"/>
    <w:next w:val="TextBody"/>
    <w:qFormat/>
    <w:pPr>
      <w:keepLines w:val="false"/>
      <w:numPr>
        <w:ilvl w:val="0"/>
        <w:numId w:val="0"/>
      </w:numPr>
      <w:tabs>
        <w:tab w:val="clear" w:pos="284"/>
        <w:tab w:val="left" w:pos="720" w:leader="none"/>
      </w:tabs>
      <w:overflowPunct w:val="true"/>
      <w:autoSpaceDE w:val="true"/>
      <w:spacing w:before="240" w:after="80"/>
      <w:ind w:left="720" w:hanging="720"/>
      <w:jc w:val="both"/>
      <w:textAlignment w:val="auto"/>
      <w:outlineLvl w:val="9"/>
    </w:pPr>
    <w:rPr>
      <w:rFonts w:ascii="Times New Roman" w:hAnsi="Times New Roman" w:eastAsia="SimSun;宋体" w:cs="Times New Roman"/>
      <w:b/>
      <w:kern w:val="2"/>
      <w:sz w:val="22"/>
      <w:lang w:val="en-US"/>
    </w:rPr>
  </w:style>
  <w:style w:type="paragraph" w:styleId="Normalaftertitle">
    <w:name w:val="Normal_after_title"/>
    <w:basedOn w:val="Normal"/>
    <w:next w:val="Normal"/>
    <w:qFormat/>
    <w:pPr>
      <w:tabs>
        <w:tab w:val="clear" w:pos="284"/>
        <w:tab w:val="left" w:pos="794" w:leader="none"/>
        <w:tab w:val="left" w:pos="1191" w:leader="none"/>
        <w:tab w:val="left" w:pos="1588" w:leader="none"/>
        <w:tab w:val="left" w:pos="1985" w:leader="none"/>
      </w:tabs>
      <w:spacing w:before="360" w:after="0"/>
    </w:pPr>
    <w:rPr>
      <w:rFonts w:eastAsia="Batang;바탕"/>
      <w:sz w:val="24"/>
    </w:rPr>
  </w:style>
  <w:style w:type="paragraph" w:styleId="Artheading">
    <w:name w:val="Art_heading"/>
    <w:basedOn w:val="Normal"/>
    <w:next w:val="Normalaftertitle"/>
    <w:qFormat/>
    <w:pPr>
      <w:tabs>
        <w:tab w:val="clear" w:pos="284"/>
        <w:tab w:val="left" w:pos="794" w:leader="none"/>
        <w:tab w:val="left" w:pos="1191" w:leader="none"/>
        <w:tab w:val="left" w:pos="1588" w:leader="none"/>
        <w:tab w:val="left" w:pos="1985" w:leader="none"/>
      </w:tabs>
      <w:spacing w:before="480" w:after="0"/>
      <w:jc w:val="center"/>
    </w:pPr>
    <w:rPr>
      <w:rFonts w:eastAsia="Batang;바탕"/>
      <w:b/>
      <w:sz w:val="28"/>
    </w:rPr>
  </w:style>
  <w:style w:type="paragraph" w:styleId="ArtNo">
    <w:name w:val="Art_No"/>
    <w:basedOn w:val="Normal"/>
    <w:next w:val="Arttitle"/>
    <w:qFormat/>
    <w:pPr>
      <w:keepNext w:val="true"/>
      <w:keepLines/>
      <w:tabs>
        <w:tab w:val="clear" w:pos="284"/>
        <w:tab w:val="left" w:pos="794" w:leader="none"/>
        <w:tab w:val="left" w:pos="1191" w:leader="none"/>
        <w:tab w:val="left" w:pos="1588" w:leader="none"/>
        <w:tab w:val="left" w:pos="1985" w:leader="none"/>
      </w:tabs>
      <w:spacing w:before="480" w:after="0"/>
      <w:jc w:val="center"/>
    </w:pPr>
    <w:rPr>
      <w:rFonts w:eastAsia="Batang;바탕"/>
      <w:caps/>
      <w:sz w:val="28"/>
    </w:rPr>
  </w:style>
  <w:style w:type="paragraph" w:styleId="Arttitle">
    <w:name w:val="Art_title"/>
    <w:basedOn w:val="Normal"/>
    <w:next w:val="Normalaftertitle"/>
    <w:qFormat/>
    <w:pPr>
      <w:keepNext w:val="true"/>
      <w:keepLines/>
      <w:tabs>
        <w:tab w:val="clear" w:pos="284"/>
        <w:tab w:val="left" w:pos="794" w:leader="none"/>
        <w:tab w:val="left" w:pos="1191" w:leader="none"/>
        <w:tab w:val="left" w:pos="1588" w:leader="none"/>
        <w:tab w:val="left" w:pos="1985" w:leader="none"/>
      </w:tabs>
      <w:spacing w:before="240" w:after="0"/>
      <w:jc w:val="center"/>
    </w:pPr>
    <w:rPr>
      <w:rFonts w:eastAsia="Batang;바탕"/>
      <w:b/>
      <w:sz w:val="28"/>
    </w:rPr>
  </w:style>
  <w:style w:type="paragraph" w:styleId="ASN1">
    <w:name w:val="ASN.1"/>
    <w:basedOn w:val="Normal"/>
    <w:qFormat/>
    <w:pPr>
      <w:tabs>
        <w:tab w:val="clear" w:pos="284"/>
        <w:tab w:val="left" w:pos="567" w:leader="none"/>
        <w:tab w:val="left" w:pos="794" w:leader="none"/>
        <w:tab w:val="left" w:pos="1134" w:leader="none"/>
        <w:tab w:val="left" w:pos="1191" w:leader="none"/>
        <w:tab w:val="left" w:pos="1588" w:leader="none"/>
        <w:tab w:val="left" w:pos="1701" w:leader="none"/>
        <w:tab w:val="left" w:pos="1985" w:leader="none"/>
        <w:tab w:val="left" w:pos="2268" w:leader="none"/>
        <w:tab w:val="left" w:pos="2835" w:leader="none"/>
        <w:tab w:val="left" w:pos="3402" w:leader="none"/>
        <w:tab w:val="left" w:pos="3969" w:leader="none"/>
        <w:tab w:val="left" w:pos="4536" w:leader="none"/>
        <w:tab w:val="left" w:pos="5103" w:leader="none"/>
        <w:tab w:val="left" w:pos="5670" w:leader="none"/>
      </w:tabs>
      <w:spacing w:before="0" w:after="0"/>
    </w:pPr>
    <w:rPr>
      <w:rFonts w:ascii="Courier New" w:hAnsi="Courier New" w:eastAsia="Batang;바탕" w:cs="Courier New"/>
      <w:b/>
      <w:lang w:val="en-US" w:eastAsia="en-US"/>
    </w:rPr>
  </w:style>
  <w:style w:type="paragraph" w:styleId="Call">
    <w:name w:val="Call"/>
    <w:basedOn w:val="Normal"/>
    <w:next w:val="Normal"/>
    <w:qFormat/>
    <w:pPr>
      <w:keepNext w:val="true"/>
      <w:keepLines/>
      <w:tabs>
        <w:tab w:val="clear" w:pos="284"/>
        <w:tab w:val="left" w:pos="794" w:leader="none"/>
        <w:tab w:val="left" w:pos="1191" w:leader="none"/>
        <w:tab w:val="left" w:pos="1588" w:leader="none"/>
        <w:tab w:val="left" w:pos="1985" w:leader="none"/>
      </w:tabs>
      <w:spacing w:before="160" w:after="0"/>
      <w:ind w:left="794" w:hanging="0"/>
    </w:pPr>
    <w:rPr>
      <w:rFonts w:eastAsia="Batang;바탕"/>
      <w:i/>
      <w:sz w:val="24"/>
    </w:rPr>
  </w:style>
  <w:style w:type="paragraph" w:styleId="ChapNo">
    <w:name w:val="Chap_No"/>
    <w:basedOn w:val="Normal"/>
    <w:next w:val="Chaptitle"/>
    <w:qFormat/>
    <w:pPr>
      <w:keepNext w:val="true"/>
      <w:keepLines/>
      <w:tabs>
        <w:tab w:val="clear" w:pos="284"/>
        <w:tab w:val="left" w:pos="794" w:leader="none"/>
        <w:tab w:val="left" w:pos="1191" w:leader="none"/>
        <w:tab w:val="left" w:pos="1588" w:leader="none"/>
        <w:tab w:val="left" w:pos="1985" w:leader="none"/>
      </w:tabs>
      <w:spacing w:before="480" w:after="0"/>
      <w:jc w:val="center"/>
    </w:pPr>
    <w:rPr>
      <w:rFonts w:eastAsia="Batang;바탕"/>
      <w:b/>
      <w:caps/>
      <w:sz w:val="28"/>
    </w:rPr>
  </w:style>
  <w:style w:type="paragraph" w:styleId="Chaptitle">
    <w:name w:val="Chap_title"/>
    <w:basedOn w:val="Normal"/>
    <w:next w:val="Normalaftertitle"/>
    <w:qFormat/>
    <w:pPr>
      <w:keepNext w:val="true"/>
      <w:keepLines/>
      <w:tabs>
        <w:tab w:val="clear" w:pos="284"/>
        <w:tab w:val="left" w:pos="794" w:leader="none"/>
        <w:tab w:val="left" w:pos="1191" w:leader="none"/>
        <w:tab w:val="left" w:pos="1588" w:leader="none"/>
        <w:tab w:val="left" w:pos="1985" w:leader="none"/>
      </w:tabs>
      <w:spacing w:before="240" w:after="0"/>
      <w:jc w:val="center"/>
    </w:pPr>
    <w:rPr>
      <w:rFonts w:eastAsia="Batang;바탕"/>
      <w:b/>
      <w:sz w:val="28"/>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0" w:after="0"/>
      <w:ind w:left="794" w:hanging="794"/>
    </w:pPr>
    <w:rPr>
      <w:rFonts w:eastAsia="Batang;바탕"/>
      <w:sz w:val="24"/>
    </w:rPr>
  </w:style>
  <w:style w:type="paragraph" w:styleId="Enumlev3">
    <w:name w:val="enumlev3"/>
    <w:basedOn w:val="Enumlev2"/>
    <w:qFormat/>
    <w:pPr>
      <w:spacing w:before="80" w:after="0"/>
      <w:jc w:val="left"/>
    </w:pPr>
    <w:rPr>
      <w:rFonts w:eastAsia="Batang;바탕"/>
      <w:sz w:val="24"/>
      <w:lang w:val="en-GB"/>
    </w:rPr>
  </w:style>
  <w:style w:type="paragraph" w:styleId="Equationlegend">
    <w:name w:val="Equation_legend"/>
    <w:basedOn w:val="Normal"/>
    <w:qFormat/>
    <w:pPr>
      <w:tabs>
        <w:tab w:val="clear" w:pos="284"/>
        <w:tab w:val="right" w:pos="1814" w:leader="none"/>
        <w:tab w:val="left" w:pos="1985" w:leader="none"/>
      </w:tabs>
      <w:spacing w:before="80" w:after="0"/>
      <w:ind w:left="1985" w:hanging="1985"/>
    </w:pPr>
    <w:rPr>
      <w:rFonts w:eastAsia="Batang;바탕"/>
      <w:sz w:val="24"/>
    </w:rPr>
  </w:style>
  <w:style w:type="paragraph" w:styleId="Figurelegend">
    <w:name w:val="Figure_legend"/>
    <w:basedOn w:val="Normal"/>
    <w:qFormat/>
    <w:pPr>
      <w:keepNext w:val="true"/>
      <w:keepLines/>
      <w:spacing w:before="20" w:after="20"/>
    </w:pPr>
    <w:rPr>
      <w:rFonts w:eastAsia="Batang;바탕"/>
      <w:sz w:val="18"/>
    </w:rPr>
  </w:style>
  <w:style w:type="paragraph" w:styleId="Figurewithouttitle">
    <w:name w:val="Figure_without_title"/>
    <w:basedOn w:val="Normal"/>
    <w:next w:val="Normalaftertitle"/>
    <w:qFormat/>
    <w:pPr>
      <w:keepLines/>
      <w:tabs>
        <w:tab w:val="clear" w:pos="284"/>
        <w:tab w:val="left" w:pos="794" w:leader="none"/>
        <w:tab w:val="left" w:pos="1191" w:leader="none"/>
        <w:tab w:val="left" w:pos="1588" w:leader="none"/>
        <w:tab w:val="left" w:pos="1985" w:leader="none"/>
      </w:tabs>
      <w:spacing w:before="240" w:after="120"/>
      <w:jc w:val="center"/>
    </w:pPr>
    <w:rPr>
      <w:rFonts w:eastAsia="Batang;바탕"/>
      <w:sz w:val="24"/>
    </w:rPr>
  </w:style>
  <w:style w:type="paragraph" w:styleId="FirstFooter">
    <w:name w:val="FirstFooter"/>
    <w:basedOn w:val="Footer"/>
    <w:qFormat/>
    <w:pPr>
      <w:widowControl/>
      <w:overflowPunct w:val="true"/>
      <w:autoSpaceDE w:val="true"/>
      <w:spacing w:before="40" w:after="0"/>
      <w:jc w:val="left"/>
      <w:textAlignment w:val="auto"/>
    </w:pPr>
    <w:rPr>
      <w:rFonts w:ascii="Times New Roman" w:hAnsi="Times New Roman" w:eastAsia="Batang;바탕" w:cs="Times New Roman"/>
      <w:b w:val="false"/>
      <w:i w:val="false"/>
      <w:sz w:val="16"/>
    </w:rPr>
  </w:style>
  <w:style w:type="paragraph" w:styleId="Note">
    <w:name w:val="Note"/>
    <w:basedOn w:val="Normal"/>
    <w:qFormat/>
    <w:pPr>
      <w:tabs>
        <w:tab w:val="clear" w:pos="284"/>
        <w:tab w:val="left" w:pos="794" w:leader="none"/>
        <w:tab w:val="left" w:pos="1191" w:leader="none"/>
        <w:tab w:val="left" w:pos="1588" w:leader="none"/>
        <w:tab w:val="left" w:pos="1985" w:leader="none"/>
      </w:tabs>
      <w:spacing w:before="80" w:after="0"/>
    </w:pPr>
    <w:rPr>
      <w:rFonts w:eastAsia="Batang;바탕"/>
      <w:sz w:val="22"/>
    </w:rPr>
  </w:style>
  <w:style w:type="paragraph" w:styleId="AnnexNoTitle">
    <w:name w:val="Annex_NoTitle"/>
    <w:basedOn w:val="Normal"/>
    <w:next w:val="Normalaftertitle"/>
    <w:qFormat/>
    <w:pPr>
      <w:keepNext w:val="true"/>
      <w:keepLines/>
      <w:tabs>
        <w:tab w:val="clear" w:pos="284"/>
        <w:tab w:val="left" w:pos="794" w:leader="none"/>
        <w:tab w:val="left" w:pos="1191" w:leader="none"/>
        <w:tab w:val="left" w:pos="1588" w:leader="none"/>
        <w:tab w:val="left" w:pos="1985" w:leader="none"/>
      </w:tabs>
      <w:spacing w:before="480" w:after="0"/>
      <w:jc w:val="center"/>
    </w:pPr>
    <w:rPr>
      <w:rFonts w:eastAsia="Batang;바탕"/>
      <w:b/>
      <w:sz w:val="28"/>
    </w:rPr>
  </w:style>
  <w:style w:type="paragraph" w:styleId="AppendixNoTitle">
    <w:name w:val="Appendix_NoTitle"/>
    <w:basedOn w:val="AnnexNoTitle"/>
    <w:next w:val="Normalaftertitle"/>
    <w:qFormat/>
    <w:pPr/>
    <w:rPr/>
  </w:style>
  <w:style w:type="paragraph" w:styleId="Index3">
    <w:name w:val="Index 3"/>
    <w:basedOn w:val="Normal"/>
    <w:next w:val="Normal"/>
    <w:pPr>
      <w:tabs>
        <w:tab w:val="clear" w:pos="284"/>
        <w:tab w:val="left" w:pos="794" w:leader="none"/>
        <w:tab w:val="left" w:pos="1191" w:leader="none"/>
        <w:tab w:val="left" w:pos="1588" w:leader="none"/>
        <w:tab w:val="left" w:pos="1985" w:leader="none"/>
      </w:tabs>
      <w:spacing w:before="120" w:after="0"/>
      <w:ind w:left="566" w:hanging="0"/>
    </w:pPr>
    <w:rPr>
      <w:rFonts w:eastAsia="Batang;바탕"/>
      <w:sz w:val="24"/>
    </w:rPr>
  </w:style>
  <w:style w:type="paragraph" w:styleId="PartNo">
    <w:name w:val="Part_No"/>
    <w:basedOn w:val="Normal"/>
    <w:next w:val="Partref"/>
    <w:qFormat/>
    <w:pPr>
      <w:keepNext w:val="true"/>
      <w:keepLines/>
      <w:tabs>
        <w:tab w:val="clear" w:pos="284"/>
        <w:tab w:val="left" w:pos="794" w:leader="none"/>
        <w:tab w:val="left" w:pos="1191" w:leader="none"/>
        <w:tab w:val="left" w:pos="1588" w:leader="none"/>
        <w:tab w:val="left" w:pos="1985" w:leader="none"/>
      </w:tabs>
      <w:spacing w:before="480" w:after="80"/>
      <w:jc w:val="center"/>
    </w:pPr>
    <w:rPr>
      <w:rFonts w:eastAsia="Batang;바탕"/>
      <w:caps/>
      <w:sz w:val="28"/>
    </w:rPr>
  </w:style>
  <w:style w:type="paragraph" w:styleId="Partref">
    <w:name w:val="Part_ref"/>
    <w:basedOn w:val="Normal"/>
    <w:next w:val="Parttitle"/>
    <w:qFormat/>
    <w:pPr>
      <w:keepNext w:val="true"/>
      <w:keepLines/>
      <w:tabs>
        <w:tab w:val="clear" w:pos="284"/>
        <w:tab w:val="left" w:pos="794" w:leader="none"/>
        <w:tab w:val="left" w:pos="1191" w:leader="none"/>
        <w:tab w:val="left" w:pos="1588" w:leader="none"/>
        <w:tab w:val="left" w:pos="1985" w:leader="none"/>
      </w:tabs>
      <w:spacing w:before="280" w:after="0"/>
      <w:jc w:val="center"/>
    </w:pPr>
    <w:rPr>
      <w:rFonts w:eastAsia="Batang;바탕"/>
      <w:sz w:val="24"/>
    </w:rPr>
  </w:style>
  <w:style w:type="paragraph" w:styleId="Parttitle">
    <w:name w:val="Part_title"/>
    <w:basedOn w:val="Normal"/>
    <w:next w:val="Normalaftertitle"/>
    <w:qFormat/>
    <w:pPr>
      <w:keepNext w:val="true"/>
      <w:keepLines/>
      <w:tabs>
        <w:tab w:val="clear" w:pos="284"/>
        <w:tab w:val="left" w:pos="794" w:leader="none"/>
        <w:tab w:val="left" w:pos="1191" w:leader="none"/>
        <w:tab w:val="left" w:pos="1588" w:leader="none"/>
        <w:tab w:val="left" w:pos="1985" w:leader="none"/>
      </w:tabs>
      <w:spacing w:before="240" w:after="280"/>
      <w:jc w:val="center"/>
    </w:pPr>
    <w:rPr>
      <w:rFonts w:eastAsia="Batang;바탕"/>
      <w:b/>
      <w:sz w:val="28"/>
    </w:rPr>
  </w:style>
  <w:style w:type="paragraph" w:styleId="RecNo">
    <w:name w:val="Rec_No"/>
    <w:basedOn w:val="Normal"/>
    <w:next w:val="Rectitle"/>
    <w:qFormat/>
    <w:pPr>
      <w:keepNext w:val="true"/>
      <w:keepLines/>
      <w:tabs>
        <w:tab w:val="clear" w:pos="284"/>
        <w:tab w:val="left" w:pos="794" w:leader="none"/>
        <w:tab w:val="left" w:pos="1191" w:leader="none"/>
        <w:tab w:val="left" w:pos="1588" w:leader="none"/>
        <w:tab w:val="left" w:pos="1985" w:leader="none"/>
      </w:tabs>
      <w:spacing w:before="480" w:after="0"/>
      <w:jc w:val="center"/>
    </w:pPr>
    <w:rPr>
      <w:rFonts w:eastAsia="Batang;바탕"/>
      <w:caps/>
      <w:sz w:val="28"/>
    </w:rPr>
  </w:style>
  <w:style w:type="paragraph" w:styleId="Rectitle">
    <w:name w:val="Rec_title"/>
    <w:basedOn w:val="Normal"/>
    <w:next w:val="Normalaftertitle"/>
    <w:qFormat/>
    <w:pPr>
      <w:keepNext w:val="true"/>
      <w:keepLines/>
      <w:tabs>
        <w:tab w:val="clear" w:pos="284"/>
        <w:tab w:val="left" w:pos="794" w:leader="none"/>
        <w:tab w:val="left" w:pos="1191" w:leader="none"/>
        <w:tab w:val="left" w:pos="1588" w:leader="none"/>
        <w:tab w:val="left" w:pos="1985" w:leader="none"/>
      </w:tabs>
      <w:spacing w:before="360" w:after="0"/>
      <w:jc w:val="center"/>
    </w:pPr>
    <w:rPr>
      <w:rFonts w:eastAsia="Batang;바탕"/>
      <w:b/>
      <w:sz w:val="28"/>
    </w:rPr>
  </w:style>
  <w:style w:type="paragraph" w:styleId="Recref">
    <w:name w:val="Rec_ref"/>
    <w:basedOn w:val="Normal"/>
    <w:next w:val="Recdate"/>
    <w:qFormat/>
    <w:pPr>
      <w:keepNext w:val="true"/>
      <w:keepLines/>
      <w:spacing w:before="120" w:after="0"/>
      <w:jc w:val="center"/>
    </w:pPr>
    <w:rPr>
      <w:rFonts w:eastAsia="Batang;바탕"/>
      <w:sz w:val="24"/>
    </w:rPr>
  </w:style>
  <w:style w:type="paragraph" w:styleId="Recdate">
    <w:name w:val="Rec_date"/>
    <w:basedOn w:val="Normal"/>
    <w:next w:val="Normalaftertitle"/>
    <w:qFormat/>
    <w:pPr>
      <w:keepNext w:val="true"/>
      <w:keepLines/>
      <w:spacing w:before="120" w:after="0"/>
      <w:jc w:val="right"/>
    </w:pPr>
    <w:rPr>
      <w:rFonts w:eastAsia="Batang;바탕"/>
      <w:sz w:val="22"/>
    </w:rPr>
  </w:style>
  <w:style w:type="paragraph" w:styleId="Questiondate">
    <w:name w:val="Question_date"/>
    <w:basedOn w:val="Recdate"/>
    <w:next w:val="Normalaftertitle"/>
    <w:qFormat/>
    <w:pPr/>
    <w:rPr/>
  </w:style>
  <w:style w:type="paragraph" w:styleId="QuestionNo">
    <w:name w:val="Question_No"/>
    <w:basedOn w:val="RecNo"/>
    <w:next w:val="Questiontitle"/>
    <w:qFormat/>
    <w:pPr/>
    <w:rPr/>
  </w:style>
  <w:style w:type="paragraph" w:styleId="Questiontitle">
    <w:name w:val="Question_title"/>
    <w:basedOn w:val="Rectitle"/>
    <w:next w:val="Questionref"/>
    <w:qFormat/>
    <w:pPr/>
    <w:rPr/>
  </w:style>
  <w:style w:type="paragraph" w:styleId="Questionref">
    <w:name w:val="Question_ref"/>
    <w:basedOn w:val="Recref"/>
    <w:next w:val="Questiondate"/>
    <w:qFormat/>
    <w:pPr/>
    <w:rPr/>
  </w:style>
  <w:style w:type="paragraph" w:styleId="Reftext">
    <w:name w:val="Ref_text"/>
    <w:basedOn w:val="Normal"/>
    <w:qFormat/>
    <w:pPr>
      <w:tabs>
        <w:tab w:val="clear" w:pos="284"/>
        <w:tab w:val="left" w:pos="794" w:leader="none"/>
        <w:tab w:val="left" w:pos="1191" w:leader="none"/>
        <w:tab w:val="left" w:pos="1588" w:leader="none"/>
        <w:tab w:val="left" w:pos="1985" w:leader="none"/>
      </w:tabs>
      <w:spacing w:before="120" w:after="0"/>
      <w:ind w:left="794" w:hanging="794"/>
    </w:pPr>
    <w:rPr>
      <w:rFonts w:eastAsia="Batang;바탕"/>
      <w:sz w:val="22"/>
    </w:rPr>
  </w:style>
  <w:style w:type="paragraph" w:styleId="Reftitle">
    <w:name w:val="Ref_title"/>
    <w:basedOn w:val="Normal"/>
    <w:next w:val="Reftext"/>
    <w:qFormat/>
    <w:pPr>
      <w:tabs>
        <w:tab w:val="clear" w:pos="284"/>
        <w:tab w:val="left" w:pos="794" w:leader="none"/>
        <w:tab w:val="left" w:pos="1191" w:leader="none"/>
        <w:tab w:val="left" w:pos="1588" w:leader="none"/>
        <w:tab w:val="left" w:pos="1985" w:leader="none"/>
      </w:tabs>
      <w:spacing w:before="480" w:after="0"/>
      <w:jc w:val="center"/>
    </w:pPr>
    <w:rPr>
      <w:rFonts w:eastAsia="Batang;바탕"/>
      <w:b/>
      <w:sz w:val="28"/>
    </w:rPr>
  </w:style>
  <w:style w:type="paragraph" w:styleId="Repdate">
    <w:name w:val="Rep_date"/>
    <w:basedOn w:val="Recdate"/>
    <w:next w:val="Normalaftertitle"/>
    <w:qFormat/>
    <w:pPr/>
    <w:rPr/>
  </w:style>
  <w:style w:type="paragraph" w:styleId="RepNo">
    <w:name w:val="Rep_No"/>
    <w:basedOn w:val="RecNo"/>
    <w:next w:val="Reptitle"/>
    <w:qFormat/>
    <w:pPr/>
    <w:rPr/>
  </w:style>
  <w:style w:type="paragraph" w:styleId="Reptitle">
    <w:name w:val="Rep_title"/>
    <w:basedOn w:val="Rectitle"/>
    <w:next w:val="Repref"/>
    <w:qFormat/>
    <w:pPr/>
    <w:rPr/>
  </w:style>
  <w:style w:type="paragraph" w:styleId="Repref">
    <w:name w:val="Rep_ref"/>
    <w:basedOn w:val="Recref"/>
    <w:next w:val="Repdate"/>
    <w:qFormat/>
    <w:pPr/>
    <w:rPr/>
  </w:style>
  <w:style w:type="paragraph" w:styleId="Resdate">
    <w:name w:val="Res_date"/>
    <w:basedOn w:val="Recdate"/>
    <w:next w:val="Normalaftertitle"/>
    <w:qFormat/>
    <w:pPr/>
    <w:rPr/>
  </w:style>
  <w:style w:type="paragraph" w:styleId="ResNo">
    <w:name w:val="Res_No"/>
    <w:basedOn w:val="RecNo"/>
    <w:next w:val="Restitle"/>
    <w:qFormat/>
    <w:pPr/>
    <w:rPr/>
  </w:style>
  <w:style w:type="paragraph" w:styleId="Restitle">
    <w:name w:val="Res_title"/>
    <w:basedOn w:val="Rectitle"/>
    <w:next w:val="Resref"/>
    <w:qFormat/>
    <w:pPr/>
    <w:rPr/>
  </w:style>
  <w:style w:type="paragraph" w:styleId="Resref">
    <w:name w:val="Res_ref"/>
    <w:basedOn w:val="Recref"/>
    <w:next w:val="Resdate"/>
    <w:qFormat/>
    <w:pPr/>
    <w:rPr/>
  </w:style>
  <w:style w:type="paragraph" w:styleId="SectionNo">
    <w:name w:val="Section_No"/>
    <w:basedOn w:val="Normal"/>
    <w:next w:val="Sectiontitle"/>
    <w:qFormat/>
    <w:pPr>
      <w:keepNext w:val="true"/>
      <w:keepLines/>
      <w:tabs>
        <w:tab w:val="clear" w:pos="284"/>
        <w:tab w:val="left" w:pos="794" w:leader="none"/>
        <w:tab w:val="left" w:pos="1191" w:leader="none"/>
        <w:tab w:val="left" w:pos="1588" w:leader="none"/>
        <w:tab w:val="left" w:pos="1985" w:leader="none"/>
      </w:tabs>
      <w:spacing w:before="480" w:after="80"/>
      <w:jc w:val="center"/>
    </w:pPr>
    <w:rPr>
      <w:rFonts w:eastAsia="Batang;바탕"/>
      <w:caps/>
      <w:sz w:val="28"/>
    </w:rPr>
  </w:style>
  <w:style w:type="paragraph" w:styleId="Sectiontitle">
    <w:name w:val="Section_title"/>
    <w:basedOn w:val="Normal"/>
    <w:next w:val="Normalaftertitle"/>
    <w:qFormat/>
    <w:pPr>
      <w:keepNext w:val="true"/>
      <w:keepLines/>
      <w:tabs>
        <w:tab w:val="clear" w:pos="284"/>
        <w:tab w:val="left" w:pos="794" w:leader="none"/>
        <w:tab w:val="left" w:pos="1191" w:leader="none"/>
        <w:tab w:val="left" w:pos="1588" w:leader="none"/>
        <w:tab w:val="left" w:pos="1985" w:leader="none"/>
      </w:tabs>
      <w:spacing w:before="480" w:after="280"/>
      <w:jc w:val="center"/>
    </w:pPr>
    <w:rPr>
      <w:rFonts w:eastAsia="Batang;바탕"/>
      <w:b/>
      <w:sz w:val="28"/>
    </w:rPr>
  </w:style>
  <w:style w:type="paragraph" w:styleId="Source">
    <w:name w:val="Source"/>
    <w:basedOn w:val="Normal"/>
    <w:next w:val="Normalaftertitle"/>
    <w:qFormat/>
    <w:pPr>
      <w:tabs>
        <w:tab w:val="clear" w:pos="284"/>
        <w:tab w:val="left" w:pos="794" w:leader="none"/>
        <w:tab w:val="left" w:pos="1191" w:leader="none"/>
        <w:tab w:val="left" w:pos="1588" w:leader="none"/>
        <w:tab w:val="left" w:pos="1985" w:leader="none"/>
      </w:tabs>
      <w:spacing w:before="840" w:after="200"/>
      <w:jc w:val="center"/>
    </w:pPr>
    <w:rPr>
      <w:rFonts w:eastAsia="Batang;바탕"/>
      <w:b/>
      <w:sz w:val="28"/>
    </w:rPr>
  </w:style>
  <w:style w:type="paragraph" w:styleId="SpecialFooter">
    <w:name w:val="Special Footer"/>
    <w:basedOn w:val="Footer"/>
    <w:qFormat/>
    <w:pPr>
      <w:widowControl/>
      <w:tabs>
        <w:tab w:val="clear" w:pos="284"/>
        <w:tab w:val="left" w:pos="567" w:leader="none"/>
        <w:tab w:val="left" w:pos="1134" w:leader="none"/>
        <w:tab w:val="left" w:pos="1701" w:leader="none"/>
        <w:tab w:val="left" w:pos="2268" w:leader="none"/>
        <w:tab w:val="left" w:pos="2835" w:leader="none"/>
        <w:tab w:val="left" w:pos="5954" w:leader="none"/>
        <w:tab w:val="right" w:pos="9639" w:leader="none"/>
      </w:tabs>
      <w:jc w:val="both"/>
    </w:pPr>
    <w:rPr>
      <w:rFonts w:ascii="Times New Roman" w:hAnsi="Times New Roman" w:eastAsia="Batang;바탕" w:cs="Times New Roman"/>
      <w:b w:val="false"/>
      <w:i w:val="false"/>
      <w:sz w:val="16"/>
    </w:rPr>
  </w:style>
  <w:style w:type="paragraph" w:styleId="Tablehead1">
    <w:name w:val="Table_head"/>
    <w:basedOn w:val="Normal"/>
    <w:next w:val="Tabletext2"/>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pPr>
    <w:rPr>
      <w:rFonts w:eastAsia="Batang;바탕"/>
      <w:b/>
      <w:sz w:val="22"/>
    </w:rPr>
  </w:style>
  <w:style w:type="paragraph" w:styleId="Tablelegend">
    <w:name w:val="Table_legend"/>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120" w:after="40"/>
    </w:pPr>
    <w:rPr>
      <w:rFonts w:eastAsia="Batang;바탕"/>
      <w:sz w:val="22"/>
    </w:rPr>
  </w:style>
  <w:style w:type="paragraph" w:styleId="Tabletitle1">
    <w:name w:val="Table_title"/>
    <w:basedOn w:val="Normal"/>
    <w:next w:val="Tablehead1"/>
    <w:qFormat/>
    <w:pPr>
      <w:keepNext w:val="true"/>
      <w:keepLines/>
      <w:tabs>
        <w:tab w:val="clear" w:pos="284"/>
        <w:tab w:val="left" w:pos="794" w:leader="none"/>
        <w:tab w:val="left" w:pos="1191" w:leader="none"/>
        <w:tab w:val="left" w:pos="1588" w:leader="none"/>
        <w:tab w:val="left" w:pos="1985" w:leader="none"/>
      </w:tabs>
      <w:spacing w:before="0" w:after="120"/>
      <w:jc w:val="center"/>
    </w:pPr>
    <w:rPr>
      <w:rFonts w:eastAsia="Batang;바탕"/>
      <w:b/>
      <w:sz w:val="24"/>
    </w:rPr>
  </w:style>
  <w:style w:type="paragraph" w:styleId="Tableref">
    <w:name w:val="Table_ref"/>
    <w:basedOn w:val="Normal"/>
    <w:next w:val="Tabletitle1"/>
    <w:qFormat/>
    <w:pPr>
      <w:keepNext w:val="true"/>
      <w:tabs>
        <w:tab w:val="clear" w:pos="284"/>
        <w:tab w:val="left" w:pos="794" w:leader="none"/>
        <w:tab w:val="left" w:pos="1191" w:leader="none"/>
        <w:tab w:val="left" w:pos="1588" w:leader="none"/>
        <w:tab w:val="left" w:pos="1985" w:leader="none"/>
      </w:tabs>
      <w:spacing w:before="0" w:after="120"/>
      <w:jc w:val="center"/>
    </w:pPr>
    <w:rPr>
      <w:rFonts w:eastAsia="Batang;바탕"/>
      <w:sz w:val="24"/>
    </w:rPr>
  </w:style>
  <w:style w:type="paragraph" w:styleId="Title1">
    <w:name w:val="Title 1"/>
    <w:basedOn w:val="Source"/>
    <w:next w:val="Title2"/>
    <w:qFormat/>
    <w:pPr>
      <w:tabs>
        <w:tab w:val="clear" w:pos="794"/>
        <w:tab w:val="clear" w:pos="1191"/>
        <w:tab w:val="clear" w:pos="1588"/>
        <w:tab w:val="clear" w:pos="1985"/>
        <w:tab w:val="left" w:pos="567" w:leader="none"/>
        <w:tab w:val="left" w:pos="1134" w:leader="none"/>
        <w:tab w:val="left" w:pos="1701" w:leader="none"/>
        <w:tab w:val="left" w:pos="2268" w:leader="none"/>
        <w:tab w:val="left" w:pos="2835" w:leader="none"/>
      </w:tabs>
      <w:spacing w:before="240" w:after="0"/>
    </w:pPr>
    <w:rPr>
      <w:b w:val="false"/>
      <w:caps/>
    </w:rPr>
  </w:style>
  <w:style w:type="paragraph" w:styleId="Title2">
    <w:name w:val="Title 2"/>
    <w:basedOn w:val="Title1"/>
    <w:next w:val="Title3"/>
    <w:qFormat/>
    <w:pPr/>
    <w:rPr/>
  </w:style>
  <w:style w:type="paragraph" w:styleId="Title3">
    <w:name w:val="Title 3"/>
    <w:basedOn w:val="Title2"/>
    <w:next w:val="Title4"/>
    <w:qFormat/>
    <w:pPr/>
    <w:rPr>
      <w:caps w:val="false"/>
      <w:smallCaps w:val="false"/>
    </w:rPr>
  </w:style>
  <w:style w:type="paragraph" w:styleId="Title4">
    <w:name w:val="Title 4"/>
    <w:basedOn w:val="Title3"/>
    <w:next w:val="Heading1"/>
    <w:qFormat/>
    <w:pPr/>
    <w:rPr>
      <w:b/>
    </w:rPr>
  </w:style>
  <w:style w:type="paragraph" w:styleId="Toc0">
    <w:name w:val="toc 0"/>
    <w:basedOn w:val="Normal"/>
    <w:next w:val="Contents1"/>
    <w:qFormat/>
    <w:pPr>
      <w:tabs>
        <w:tab w:val="clear" w:pos="284"/>
        <w:tab w:val="right" w:pos="9639" w:leader="none"/>
      </w:tabs>
      <w:spacing w:before="120" w:after="0"/>
    </w:pPr>
    <w:rPr>
      <w:rFonts w:eastAsia="Batang;바탕"/>
      <w:b/>
      <w:sz w:val="24"/>
    </w:rPr>
  </w:style>
  <w:style w:type="paragraph" w:styleId="Formal">
    <w:name w:val="Formal"/>
    <w:basedOn w:val="ASN1"/>
    <w:qFormat/>
    <w:pPr/>
    <w:rPr>
      <w:b w:val="false"/>
    </w:rPr>
  </w:style>
  <w:style w:type="paragraph" w:styleId="Section1">
    <w:name w:val="Section_1"/>
    <w:basedOn w:val="Normal"/>
    <w:next w:val="Normal"/>
    <w:qFormat/>
    <w:pPr>
      <w:spacing w:before="624" w:after="0"/>
      <w:jc w:val="center"/>
    </w:pPr>
    <w:rPr>
      <w:rFonts w:eastAsia="Batang;바탕"/>
      <w:b/>
      <w:sz w:val="24"/>
    </w:rPr>
  </w:style>
  <w:style w:type="paragraph" w:styleId="Section2">
    <w:name w:val="Section_2"/>
    <w:basedOn w:val="Normal"/>
    <w:next w:val="Normal"/>
    <w:qFormat/>
    <w:pPr>
      <w:spacing w:before="240" w:after="0"/>
      <w:jc w:val="center"/>
    </w:pPr>
    <w:rPr>
      <w:rFonts w:eastAsia="Batang;바탕"/>
      <w:i/>
      <w:sz w:val="24"/>
    </w:rPr>
  </w:style>
  <w:style w:type="paragraph" w:styleId="Headingi">
    <w:name w:val="Heading_i"/>
    <w:basedOn w:val="Normal"/>
    <w:next w:val="Normal"/>
    <w:qFormat/>
    <w:pPr>
      <w:keepNext w:val="true"/>
      <w:tabs>
        <w:tab w:val="clear" w:pos="284"/>
        <w:tab w:val="left" w:pos="794" w:leader="none"/>
        <w:tab w:val="left" w:pos="1191" w:leader="none"/>
        <w:tab w:val="left" w:pos="1588" w:leader="none"/>
        <w:tab w:val="left" w:pos="1985" w:leader="none"/>
      </w:tabs>
      <w:spacing w:before="160" w:after="0"/>
    </w:pPr>
    <w:rPr>
      <w:rFonts w:eastAsia="Batang;바탕"/>
      <w:i/>
      <w:sz w:val="24"/>
    </w:rPr>
  </w:style>
  <w:style w:type="paragraph" w:styleId="Headingb">
    <w:name w:val="Heading_b"/>
    <w:basedOn w:val="Normal"/>
    <w:next w:val="Normal"/>
    <w:qFormat/>
    <w:pPr>
      <w:keepNext w:val="true"/>
      <w:tabs>
        <w:tab w:val="clear" w:pos="284"/>
        <w:tab w:val="left" w:pos="794" w:leader="none"/>
        <w:tab w:val="left" w:pos="1191" w:leader="none"/>
        <w:tab w:val="left" w:pos="1588" w:leader="none"/>
        <w:tab w:val="left" w:pos="1985" w:leader="none"/>
      </w:tabs>
      <w:spacing w:before="160" w:after="0"/>
    </w:pPr>
    <w:rPr>
      <w:rFonts w:eastAsia="Batang;바탕"/>
      <w:b/>
      <w:sz w:val="24"/>
    </w:rPr>
  </w:style>
  <w:style w:type="paragraph" w:styleId="Figure">
    <w:name w:val="Figure"/>
    <w:basedOn w:val="Caption"/>
    <w:qFormat/>
    <w:pPr/>
    <w:rPr/>
  </w:style>
  <w:style w:type="paragraph" w:styleId="WWFigure">
    <w:name w:val="WW-Figure"/>
    <w:basedOn w:val="Normal"/>
    <w:next w:val="Normal"/>
    <w:qFormat/>
    <w:pPr>
      <w:keepNext w:val="true"/>
      <w:keepLines/>
      <w:tabs>
        <w:tab w:val="clear" w:pos="284"/>
        <w:tab w:val="left" w:pos="794" w:leader="none"/>
        <w:tab w:val="left" w:pos="1191" w:leader="none"/>
        <w:tab w:val="left" w:pos="1588" w:leader="none"/>
        <w:tab w:val="left" w:pos="1985" w:leader="none"/>
      </w:tabs>
      <w:spacing w:before="240" w:after="120"/>
      <w:jc w:val="center"/>
    </w:pPr>
    <w:rPr>
      <w:rFonts w:eastAsia="Batang;바탕"/>
      <w:sz w:val="24"/>
    </w:rPr>
  </w:style>
  <w:style w:type="paragraph" w:styleId="AppendixNotitle1">
    <w:name w:val="Appendix_No &amp; title"/>
    <w:basedOn w:val="Normal"/>
    <w:next w:val="Normal"/>
    <w:qFormat/>
    <w:pPr>
      <w:keepNext w:val="true"/>
      <w:keepLines/>
      <w:tabs>
        <w:tab w:val="clear" w:pos="284"/>
        <w:tab w:val="left" w:pos="794" w:leader="none"/>
        <w:tab w:val="left" w:pos="1191" w:leader="none"/>
        <w:tab w:val="left" w:pos="1588" w:leader="none"/>
        <w:tab w:val="left" w:pos="1985" w:leader="none"/>
      </w:tabs>
      <w:spacing w:before="480" w:after="0"/>
      <w:jc w:val="center"/>
    </w:pPr>
    <w:rPr>
      <w:rFonts w:eastAsia="MS Mincho;MS Mincho"/>
      <w:b/>
      <w:sz w:val="28"/>
    </w:rPr>
  </w:style>
  <w:style w:type="paragraph" w:styleId="CharCharChar">
    <w:name w:val="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Normalaftertitle1">
    <w:name w:val="Normal after title"/>
    <w:basedOn w:val="Normal"/>
    <w:next w:val="Normal"/>
    <w:qFormat/>
    <w:pPr>
      <w:tabs>
        <w:tab w:val="clear" w:pos="284"/>
        <w:tab w:val="left" w:pos="794" w:leader="none"/>
        <w:tab w:val="left" w:pos="1191" w:leader="none"/>
        <w:tab w:val="left" w:pos="1588" w:leader="none"/>
        <w:tab w:val="left" w:pos="1985" w:leader="none"/>
      </w:tabs>
      <w:spacing w:before="280" w:after="0"/>
    </w:pPr>
    <w:rPr>
      <w:rFonts w:eastAsia="MS Mincho;MS Mincho"/>
      <w:sz w:val="24"/>
    </w:rPr>
  </w:style>
  <w:style w:type="paragraph" w:styleId="AppendixNo">
    <w:name w:val="Appendix_No"/>
    <w:basedOn w:val="Normal"/>
    <w:next w:val="Normal"/>
    <w:qFormat/>
    <w:pPr>
      <w:keepNext w:val="true"/>
      <w:keepLines/>
      <w:tabs>
        <w:tab w:val="clear" w:pos="284"/>
        <w:tab w:val="left" w:pos="794" w:leader="none"/>
        <w:tab w:val="left" w:pos="1191" w:leader="none"/>
        <w:tab w:val="left" w:pos="1588" w:leader="none"/>
        <w:tab w:val="left" w:pos="1985" w:leader="none"/>
      </w:tabs>
      <w:spacing w:before="480" w:after="80"/>
      <w:jc w:val="center"/>
    </w:pPr>
    <w:rPr>
      <w:rFonts w:eastAsia="SimSun;宋体"/>
      <w:caps/>
      <w:sz w:val="28"/>
    </w:rPr>
  </w:style>
  <w:style w:type="paragraph" w:styleId="Tabelltext">
    <w:name w:val="Tabelltext"/>
    <w:basedOn w:val="Normal"/>
    <w:qFormat/>
    <w:pPr>
      <w:numPr>
        <w:ilvl w:val="0"/>
        <w:numId w:val="9"/>
      </w:numPr>
      <w:overflowPunct w:val="true"/>
      <w:autoSpaceDE w:val="true"/>
      <w:spacing w:before="60" w:after="60"/>
      <w:textAlignment w:val="auto"/>
    </w:pPr>
    <w:rPr>
      <w:rFonts w:ascii="Verdana" w:hAnsi="Verdana" w:eastAsia="SimSun;宋体" w:cs="Verdana"/>
      <w:lang w:val="sv-SE"/>
    </w:rPr>
  </w:style>
  <w:style w:type="paragraph" w:styleId="Annexref">
    <w:name w:val="Annex_ref"/>
    <w:basedOn w:val="Normal"/>
    <w:next w:val="Normal"/>
    <w:qFormat/>
    <w:pPr>
      <w:keepNext w:val="true"/>
      <w:keepLines/>
      <w:tabs>
        <w:tab w:val="clear" w:pos="284"/>
        <w:tab w:val="left" w:pos="794" w:leader="none"/>
        <w:tab w:val="left" w:pos="1191" w:leader="none"/>
        <w:tab w:val="left" w:pos="1588" w:leader="none"/>
        <w:tab w:val="left" w:pos="1985" w:leader="none"/>
      </w:tabs>
      <w:spacing w:before="120" w:after="280"/>
      <w:jc w:val="center"/>
    </w:pPr>
    <w:rPr>
      <w:rFonts w:eastAsia="SimSun;宋体"/>
      <w:sz w:val="24"/>
    </w:rPr>
  </w:style>
  <w:style w:type="paragraph" w:styleId="Annextitle">
    <w:name w:val="Annex_title"/>
    <w:basedOn w:val="Normal"/>
    <w:next w:val="Normal"/>
    <w:qFormat/>
    <w:pPr>
      <w:keepNext w:val="true"/>
      <w:keepLines/>
      <w:tabs>
        <w:tab w:val="clear" w:pos="284"/>
        <w:tab w:val="left" w:pos="794" w:leader="none"/>
        <w:tab w:val="left" w:pos="1191" w:leader="none"/>
        <w:tab w:val="left" w:pos="1588" w:leader="none"/>
        <w:tab w:val="left" w:pos="1985" w:leader="none"/>
      </w:tabs>
      <w:spacing w:before="240" w:after="280"/>
      <w:jc w:val="center"/>
    </w:pPr>
    <w:rPr>
      <w:rFonts w:ascii="Times New Roman Bold" w:hAnsi="Times New Roman Bold" w:eastAsia="SimSun;宋体" w:cs="Times New Roman Bold"/>
      <w:b/>
      <w:sz w:val="28"/>
    </w:rPr>
  </w:style>
  <w:style w:type="paragraph" w:styleId="TableNoBR">
    <w:name w:val="Table_No_BR"/>
    <w:basedOn w:val="Normal"/>
    <w:next w:val="TabletitleBR"/>
    <w:qFormat/>
    <w:pPr>
      <w:keepNext w:val="true"/>
      <w:tabs>
        <w:tab w:val="clear" w:pos="284"/>
        <w:tab w:val="left" w:pos="794" w:leader="none"/>
        <w:tab w:val="left" w:pos="1191" w:leader="none"/>
        <w:tab w:val="left" w:pos="1588" w:leader="none"/>
        <w:tab w:val="left" w:pos="1985" w:leader="none"/>
      </w:tabs>
      <w:spacing w:before="560" w:after="120"/>
      <w:jc w:val="center"/>
      <w:textAlignment w:val="auto"/>
    </w:pPr>
    <w:rPr>
      <w:rFonts w:eastAsia="SimSun;宋体"/>
      <w:caps/>
      <w:sz w:val="24"/>
    </w:rPr>
  </w:style>
  <w:style w:type="paragraph" w:styleId="TabletitleBR">
    <w:name w:val="Table_title_BR"/>
    <w:basedOn w:val="Normal"/>
    <w:next w:val="Tablehead1"/>
    <w:qFormat/>
    <w:pPr>
      <w:keepNext w:val="true"/>
      <w:keepLines/>
      <w:tabs>
        <w:tab w:val="clear" w:pos="284"/>
        <w:tab w:val="left" w:pos="794" w:leader="none"/>
        <w:tab w:val="left" w:pos="1191" w:leader="none"/>
        <w:tab w:val="left" w:pos="1588" w:leader="none"/>
        <w:tab w:val="left" w:pos="1985" w:leader="none"/>
      </w:tabs>
      <w:spacing w:before="0" w:after="120"/>
      <w:jc w:val="center"/>
      <w:textAlignment w:val="auto"/>
    </w:pPr>
    <w:rPr>
      <w:rFonts w:eastAsia="SimSun;宋体"/>
      <w:b/>
      <w:sz w:val="24"/>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Arial Unicode MS" w:hAnsi="Arial Unicode MS" w:eastAsia="Arial Unicode MS" w:cs="Arial Unicode MS"/>
      <w:lang w:val="en-US"/>
    </w:rPr>
  </w:style>
  <w:style w:type="paragraph" w:styleId="TableTextS5">
    <w:name w:val="Table_TextS5"/>
    <w:basedOn w:val="Normal"/>
    <w:qFormat/>
    <w:pPr>
      <w:tabs>
        <w:tab w:val="clear" w:pos="284"/>
        <w:tab w:val="left" w:pos="170" w:leader="none"/>
        <w:tab w:val="left" w:pos="567" w:leader="none"/>
        <w:tab w:val="left" w:pos="737" w:leader="none"/>
        <w:tab w:val="left" w:pos="2977" w:leader="none"/>
        <w:tab w:val="left" w:pos="3266" w:leader="none"/>
      </w:tabs>
      <w:spacing w:before="40" w:after="40"/>
    </w:pPr>
    <w:rPr>
      <w:rFonts w:eastAsia="SimSun;宋体"/>
      <w:lang w:val="fr-FR"/>
    </w:rPr>
  </w:style>
  <w:style w:type="paragraph" w:styleId="AnnexNo">
    <w:name w:val="Annex_No"/>
    <w:basedOn w:val="Normal"/>
    <w:next w:val="Normal"/>
    <w:qFormat/>
    <w:pPr>
      <w:keepNext w:val="true"/>
      <w:keepLines/>
      <w:tabs>
        <w:tab w:val="clear" w:pos="284"/>
        <w:tab w:val="left" w:pos="794" w:leader="none"/>
        <w:tab w:val="left" w:pos="1191" w:leader="none"/>
        <w:tab w:val="left" w:pos="1588" w:leader="none"/>
        <w:tab w:val="left" w:pos="1985" w:leader="none"/>
      </w:tabs>
      <w:spacing w:before="480" w:after="80"/>
      <w:jc w:val="center"/>
    </w:pPr>
    <w:rPr>
      <w:rFonts w:eastAsia="SimSun;宋体"/>
      <w:caps/>
      <w:sz w:val="28"/>
    </w:rPr>
  </w:style>
  <w:style w:type="paragraph" w:styleId="BlockText">
    <w:name w:val="Block Text"/>
    <w:basedOn w:val="Normal"/>
    <w:qFormat/>
    <w:pPr>
      <w:tabs>
        <w:tab w:val="clear" w:pos="284"/>
        <w:tab w:val="left" w:pos="794" w:leader="none"/>
        <w:tab w:val="left" w:pos="1191" w:leader="none"/>
        <w:tab w:val="left" w:pos="1588" w:leader="none"/>
        <w:tab w:val="left" w:pos="1985" w:leader="none"/>
      </w:tabs>
      <w:spacing w:before="120" w:after="0"/>
      <w:ind w:left="1985" w:right="-142" w:hanging="1985"/>
    </w:pPr>
    <w:rPr>
      <w:rFonts w:eastAsia="MS Mincho;MS Mincho"/>
      <w:sz w:val="24"/>
    </w:rPr>
  </w:style>
  <w:style w:type="paragraph" w:styleId="FigureNoBR">
    <w:name w:val="Figure_No_BR"/>
    <w:basedOn w:val="Normal"/>
    <w:next w:val="FiguretitleBR"/>
    <w:qFormat/>
    <w:pPr>
      <w:keepNext w:val="true"/>
      <w:keepLines/>
      <w:tabs>
        <w:tab w:val="clear" w:pos="284"/>
        <w:tab w:val="left" w:pos="794" w:leader="none"/>
        <w:tab w:val="left" w:pos="1191" w:leader="none"/>
        <w:tab w:val="left" w:pos="1588" w:leader="none"/>
        <w:tab w:val="left" w:pos="1985" w:leader="none"/>
      </w:tabs>
      <w:spacing w:before="480" w:after="120"/>
      <w:jc w:val="center"/>
    </w:pPr>
    <w:rPr>
      <w:rFonts w:eastAsia="MS Mincho;MS Mincho"/>
      <w:caps/>
      <w:sz w:val="24"/>
    </w:rPr>
  </w:style>
  <w:style w:type="paragraph" w:styleId="FiguretitleBR">
    <w:name w:val="Figure_title_BR"/>
    <w:basedOn w:val="TabletitleBR"/>
    <w:next w:val="Figurewithouttitle"/>
    <w:qFormat/>
    <w:pPr>
      <w:keepNext w:val="false"/>
      <w:spacing w:before="0" w:after="480"/>
      <w:textAlignment w:val="baseline"/>
    </w:pPr>
    <w:rPr>
      <w:rFonts w:eastAsia="Times New Roman"/>
    </w:rPr>
  </w:style>
  <w:style w:type="paragraph" w:styleId="Closing">
    <w:name w:val="Closing"/>
    <w:basedOn w:val="Normal"/>
    <w:qFormat/>
    <w:pPr>
      <w:widowControl w:val="false"/>
      <w:overflowPunct w:val="true"/>
      <w:autoSpaceDE w:val="true"/>
      <w:spacing w:before="0" w:after="0"/>
      <w:jc w:val="right"/>
      <w:textAlignment w:val="auto"/>
    </w:pPr>
    <w:rPr>
      <w:rFonts w:ascii="Century" w:hAnsi="Century" w:eastAsia="MS Mincho;MS Mincho" w:cs="Century"/>
      <w:kern w:val="2"/>
      <w:sz w:val="21"/>
      <w:szCs w:val="24"/>
      <w:lang w:val="en-US" w:eastAsia="ja-JP"/>
    </w:rPr>
  </w:style>
  <w:style w:type="paragraph" w:styleId="Blanc">
    <w:name w:val="Blanc"/>
    <w:basedOn w:val="Normal"/>
    <w:next w:val="Tabletext2"/>
    <w:qFormat/>
    <w:pPr>
      <w:keepNext w:val="true"/>
      <w:keepLines/>
      <w:spacing w:before="0" w:after="0"/>
      <w:jc w:val="both"/>
    </w:pPr>
    <w:rPr>
      <w:rFonts w:eastAsia="MS Mincho;MS Mincho"/>
      <w:sz w:val="16"/>
    </w:rPr>
  </w:style>
  <w:style w:type="paragraph" w:styleId="EmailSignature">
    <w:name w:val="E-mail Signature"/>
    <w:basedOn w:val="Normal"/>
    <w:qFormat/>
    <w:pPr>
      <w:overflowPunct w:val="true"/>
      <w:autoSpaceDE w:val="true"/>
      <w:spacing w:before="0" w:after="0"/>
      <w:textAlignment w:val="auto"/>
    </w:pPr>
    <w:rPr>
      <w:rFonts w:eastAsia="MS Mincho;MS Mincho"/>
      <w:sz w:val="24"/>
      <w:szCs w:val="24"/>
      <w:lang w:val="en-US"/>
    </w:rPr>
  </w:style>
  <w:style w:type="paragraph" w:styleId="NormalWeb">
    <w:name w:val="Normal (Web)"/>
    <w:basedOn w:val="Normal"/>
    <w:qFormat/>
    <w:pPr>
      <w:overflowPunct w:val="true"/>
      <w:autoSpaceDE w:val="true"/>
      <w:spacing w:before="100" w:after="100"/>
      <w:textAlignment w:val="auto"/>
    </w:pPr>
    <w:rPr>
      <w:rFonts w:eastAsia="MS Mincho;MS Mincho"/>
      <w:color w:val="000000"/>
      <w:sz w:val="24"/>
      <w:szCs w:val="24"/>
      <w:lang w:val="en-US"/>
    </w:rPr>
  </w:style>
  <w:style w:type="paragraph" w:styleId="Style5">
    <w:name w:val="바탕글"/>
    <w:qFormat/>
    <w:pPr>
      <w:widowControl w:val="false"/>
      <w:tabs>
        <w:tab w:val="clear" w:pos="284"/>
        <w:tab w:val="left" w:pos="0" w:leader="none"/>
        <w:tab w:val="left" w:pos="800" w:leader="none"/>
        <w:tab w:val="left" w:pos="1600" w:leader="none"/>
        <w:tab w:val="left" w:pos="2400" w:leader="none"/>
        <w:tab w:val="left" w:pos="3200" w:leader="none"/>
        <w:tab w:val="left" w:pos="4000" w:leader="none"/>
        <w:tab w:val="left" w:pos="4800" w:leader="none"/>
        <w:tab w:val="left" w:pos="5600" w:leader="none"/>
        <w:tab w:val="left" w:pos="6400" w:leader="none"/>
        <w:tab w:val="left" w:pos="7200" w:leader="none"/>
        <w:tab w:val="left" w:pos="8000" w:leader="none"/>
        <w:tab w:val="left" w:pos="8800" w:leader="none"/>
        <w:tab w:val="left" w:pos="9600" w:leader="none"/>
        <w:tab w:val="left" w:pos="10400" w:leader="none"/>
        <w:tab w:val="left" w:pos="11200" w:leader="none"/>
        <w:tab w:val="left" w:pos="12000" w:leader="none"/>
        <w:tab w:val="left" w:pos="12800" w:leader="none"/>
        <w:tab w:val="left" w:pos="13600" w:leader="none"/>
        <w:tab w:val="left" w:pos="14400" w:leader="none"/>
        <w:tab w:val="left" w:pos="15200" w:leader="none"/>
        <w:tab w:val="left" w:pos="16000" w:leader="none"/>
        <w:tab w:val="left" w:pos="16800" w:leader="none"/>
        <w:tab w:val="left" w:pos="17600" w:leader="none"/>
        <w:tab w:val="left" w:pos="18400" w:leader="none"/>
        <w:tab w:val="left" w:pos="19200" w:leader="none"/>
        <w:tab w:val="left" w:pos="20000" w:leader="none"/>
        <w:tab w:val="left" w:pos="20800" w:leader="none"/>
        <w:tab w:val="left" w:pos="21600" w:leader="none"/>
        <w:tab w:val="left" w:pos="22400" w:leader="none"/>
        <w:tab w:val="left" w:pos="23200" w:leader="none"/>
        <w:tab w:val="left" w:pos="24000" w:leader="none"/>
        <w:tab w:val="left" w:pos="24800" w:leader="none"/>
      </w:tabs>
      <w:autoSpaceDE w:val="false"/>
      <w:bidi w:val="0"/>
      <w:spacing w:lineRule="auto" w:line="276"/>
    </w:pPr>
    <w:rPr>
      <w:rFonts w:ascii="BatangChe" w:hAnsi="BatangChe" w:eastAsia="BatangChe" w:cs="Times New Roman"/>
      <w:color w:val="000000"/>
      <w:sz w:val="20"/>
      <w:szCs w:val="20"/>
      <w:lang w:val="en-US" w:eastAsia="ko-KR" w:bidi="ar-SA"/>
    </w:rPr>
  </w:style>
  <w:style w:type="paragraph" w:styleId="Headingb1">
    <w:name w:val="heading_b"/>
    <w:basedOn w:val="Heading3"/>
    <w:next w:val="Normal"/>
    <w:qFormat/>
    <w:pPr>
      <w:numPr>
        <w:ilvl w:val="0"/>
        <w:numId w:val="0"/>
      </w:numPr>
      <w:tabs>
        <w:tab w:val="clear" w:pos="284"/>
        <w:tab w:val="left" w:pos="794" w:leader="none"/>
        <w:tab w:val="left" w:pos="2127" w:leader="none"/>
        <w:tab w:val="left" w:pos="2410" w:leader="none"/>
        <w:tab w:val="left" w:pos="2921" w:leader="none"/>
        <w:tab w:val="left" w:pos="3261" w:leader="none"/>
      </w:tabs>
      <w:overflowPunct w:val="true"/>
      <w:autoSpaceDE w:val="true"/>
      <w:spacing w:before="160" w:after="0"/>
      <w:ind w:left="0" w:hanging="0"/>
      <w:textAlignment w:val="auto"/>
      <w:outlineLvl w:val="9"/>
    </w:pPr>
    <w:rPr>
      <w:rFonts w:ascii="Times New Roman" w:hAnsi="Times New Roman" w:eastAsia="MS Mincho;MS Mincho" w:cs="Times New Roman"/>
      <w:b/>
      <w:sz w:val="24"/>
    </w:rPr>
  </w:style>
  <w:style w:type="paragraph" w:styleId="Default">
    <w:name w:val="Default"/>
    <w:qFormat/>
    <w:pPr>
      <w:widowControl/>
      <w:autoSpaceDE w:val="false"/>
      <w:bidi w:val="0"/>
    </w:pPr>
    <w:rPr>
      <w:rFonts w:ascii="LMMNHP+BookmanOldStyle;Bookman Old Style" w:hAnsi="LMMNHP+BookmanOldStyle;Bookman Old Style" w:eastAsia="MS Mincho;MS Mincho" w:cs="LMMNHP+BookmanOldStyle;Bookman Old Style"/>
      <w:color w:val="000000"/>
      <w:sz w:val="24"/>
      <w:szCs w:val="24"/>
      <w:lang w:val="en-US" w:eastAsia="ja-JP" w:bidi="ar-SA"/>
    </w:rPr>
  </w:style>
  <w:style w:type="paragraph" w:styleId="FL">
    <w:name w:val="FL"/>
    <w:basedOn w:val="Normal"/>
    <w:qFormat/>
    <w:pPr>
      <w:keepNext w:val="true"/>
      <w:keepLines/>
      <w:spacing w:before="60" w:after="180"/>
      <w:jc w:val="center"/>
    </w:pPr>
    <w:rPr>
      <w:rFonts w:ascii="Arial" w:hAnsi="Arial" w:eastAsia="MS Mincho;MS Mincho" w:cs="Arial"/>
      <w:b/>
    </w:rPr>
  </w:style>
  <w:style w:type="paragraph" w:styleId="Appendixref">
    <w:name w:val="Appendix_ref"/>
    <w:basedOn w:val="Annexref"/>
    <w:next w:val="Annextitle"/>
    <w:qFormat/>
    <w:pPr/>
    <w:rPr/>
  </w:style>
  <w:style w:type="paragraph" w:styleId="Appendixtitle">
    <w:name w:val="Appendix_title"/>
    <w:basedOn w:val="Annextitle"/>
    <w:next w:val="Normalaftertitle1"/>
    <w:qFormat/>
    <w:pPr/>
    <w:rPr>
      <w:rFonts w:eastAsia="MS Mincho;MS Mincho"/>
    </w:rPr>
  </w:style>
  <w:style w:type="paragraph" w:styleId="Ddate">
    <w:name w:val="ddate"/>
    <w:basedOn w:val="Normal"/>
    <w:qFormat/>
    <w:pPr>
      <w:shd w:fill="FFFFFF" w:val="clear"/>
      <w:tabs>
        <w:tab w:val="clear" w:pos="284"/>
        <w:tab w:val="left" w:pos="1134" w:leader="none"/>
        <w:tab w:val="left" w:pos="1871" w:leader="none"/>
        <w:tab w:val="left" w:pos="2268" w:leader="none"/>
      </w:tabs>
      <w:spacing w:before="0" w:after="0"/>
    </w:pPr>
    <w:rPr>
      <w:rFonts w:eastAsia="MS Mincho;MS Mincho"/>
      <w:b/>
      <w:bCs/>
      <w:sz w:val="24"/>
    </w:rPr>
  </w:style>
  <w:style w:type="paragraph" w:styleId="Dnum">
    <w:name w:val="dnum"/>
    <w:basedOn w:val="Normal"/>
    <w:qFormat/>
    <w:pPr>
      <w:shd w:fill="FFFFFF" w:val="clear"/>
      <w:tabs>
        <w:tab w:val="clear" w:pos="284"/>
        <w:tab w:val="left" w:pos="1134" w:leader="none"/>
        <w:tab w:val="left" w:pos="1871" w:leader="none"/>
        <w:tab w:val="left" w:pos="2268" w:leader="none"/>
      </w:tabs>
      <w:spacing w:before="120" w:after="0"/>
    </w:pPr>
    <w:rPr>
      <w:rFonts w:eastAsia="MS Mincho;MS Mincho"/>
      <w:b/>
      <w:bCs/>
      <w:sz w:val="24"/>
    </w:rPr>
  </w:style>
  <w:style w:type="paragraph" w:styleId="Dorlang">
    <w:name w:val="dorlang"/>
    <w:basedOn w:val="Normal"/>
    <w:qFormat/>
    <w:pPr>
      <w:shd w:fill="FFFFFF" w:val="clear"/>
      <w:tabs>
        <w:tab w:val="clear" w:pos="284"/>
        <w:tab w:val="left" w:pos="1134" w:leader="none"/>
        <w:tab w:val="left" w:pos="1871" w:leader="none"/>
        <w:tab w:val="left" w:pos="2268" w:leader="none"/>
      </w:tabs>
      <w:spacing w:before="0" w:after="0"/>
    </w:pPr>
    <w:rPr>
      <w:rFonts w:eastAsia="MS Mincho;MS Mincho"/>
      <w:b/>
      <w:bCs/>
      <w:sz w:val="24"/>
    </w:rPr>
  </w:style>
  <w:style w:type="paragraph" w:styleId="Rec">
    <w:name w:val="Rec_#"/>
    <w:basedOn w:val="Normal"/>
    <w:next w:val="RecTitle1"/>
    <w:qFormat/>
    <w:pPr>
      <w:keepNext w:val="true"/>
      <w:keepLines/>
      <w:tabs>
        <w:tab w:val="clear" w:pos="284"/>
        <w:tab w:val="left" w:pos="794" w:leader="none"/>
        <w:tab w:val="left" w:pos="1191" w:leader="none"/>
        <w:tab w:val="left" w:pos="1588" w:leader="none"/>
        <w:tab w:val="left" w:pos="1985" w:leader="none"/>
      </w:tabs>
      <w:overflowPunct w:val="true"/>
      <w:autoSpaceDE w:val="true"/>
      <w:spacing w:before="480" w:after="0"/>
      <w:jc w:val="center"/>
      <w:textAlignment w:val="auto"/>
    </w:pPr>
    <w:rPr>
      <w:rFonts w:eastAsia="MS Mincho;MS Mincho"/>
      <w:caps/>
      <w:sz w:val="24"/>
    </w:rPr>
  </w:style>
  <w:style w:type="paragraph" w:styleId="RecTitle1">
    <w:name w:val="Rec_Title"/>
    <w:basedOn w:val="Normal"/>
    <w:next w:val="Heading1"/>
    <w:qFormat/>
    <w:pPr>
      <w:keepNext w:val="true"/>
      <w:keepLines/>
      <w:tabs>
        <w:tab w:val="clear" w:pos="284"/>
        <w:tab w:val="left" w:pos="794" w:leader="none"/>
        <w:tab w:val="left" w:pos="1191" w:leader="none"/>
        <w:tab w:val="left" w:pos="1588" w:leader="none"/>
        <w:tab w:val="left" w:pos="1985" w:leader="none"/>
      </w:tabs>
      <w:overflowPunct w:val="true"/>
      <w:autoSpaceDE w:val="true"/>
      <w:spacing w:before="240" w:after="0"/>
      <w:jc w:val="center"/>
      <w:textAlignment w:val="auto"/>
    </w:pPr>
    <w:rPr>
      <w:rFonts w:eastAsia="MS Mincho;MS Mincho"/>
      <w:b/>
      <w:caps/>
      <w:sz w:val="24"/>
    </w:rPr>
  </w:style>
  <w:style w:type="paragraph" w:styleId="Head">
    <w:name w:val="Head"/>
    <w:basedOn w:val="Normal"/>
    <w:qFormat/>
    <w:pPr>
      <w:tabs>
        <w:tab w:val="clear" w:pos="284"/>
        <w:tab w:val="left" w:pos="6663" w:leader="none"/>
      </w:tabs>
      <w:overflowPunct w:val="true"/>
      <w:autoSpaceDE w:val="true"/>
      <w:spacing w:before="0" w:after="0"/>
      <w:textAlignment w:val="auto"/>
    </w:pPr>
    <w:rPr>
      <w:rFonts w:eastAsia="MS Mincho;MS Mincho"/>
      <w:sz w:val="24"/>
    </w:rPr>
  </w:style>
  <w:style w:type="paragraph" w:styleId="Heading0">
    <w:name w:val="heading 0"/>
    <w:basedOn w:val="Heading1"/>
    <w:next w:val="Normal"/>
    <w:qFormat/>
    <w:pPr>
      <w:numPr>
        <w:ilvl w:val="0"/>
        <w:numId w:val="0"/>
      </w:numPr>
      <w:pBdr>
        <w:top w:val="nil"/>
      </w:pBdr>
      <w:tabs>
        <w:tab w:val="clear" w:pos="284"/>
        <w:tab w:val="left" w:pos="794" w:leader="none"/>
        <w:tab w:val="left" w:pos="2127" w:leader="none"/>
        <w:tab w:val="left" w:pos="2410" w:leader="none"/>
        <w:tab w:val="left" w:pos="2921" w:leader="none"/>
        <w:tab w:val="left" w:pos="3261" w:leader="none"/>
      </w:tabs>
      <w:overflowPunct w:val="true"/>
      <w:autoSpaceDE w:val="true"/>
      <w:spacing w:before="240" w:after="0"/>
      <w:ind w:left="794" w:hanging="794"/>
      <w:textAlignment w:val="auto"/>
      <w:outlineLvl w:val="9"/>
    </w:pPr>
    <w:rPr>
      <w:rFonts w:ascii="Times New Roman" w:hAnsi="Times New Roman" w:eastAsia="MS Mincho;MS Mincho" w:cs="Times New Roman"/>
      <w:b/>
      <w:bCs/>
      <w:sz w:val="24"/>
      <w:szCs w:val="24"/>
    </w:rPr>
  </w:style>
  <w:style w:type="paragraph" w:styleId="RecNoBR">
    <w:name w:val="Rec_No_BR"/>
    <w:basedOn w:val="Normal"/>
    <w:next w:val="Normal"/>
    <w:qFormat/>
    <w:pPr>
      <w:keepNext w:val="true"/>
      <w:keepLines/>
      <w:tabs>
        <w:tab w:val="clear" w:pos="284"/>
        <w:tab w:val="left" w:pos="794" w:leader="none"/>
        <w:tab w:val="left" w:pos="1191" w:leader="none"/>
        <w:tab w:val="left" w:pos="1588" w:leader="none"/>
        <w:tab w:val="left" w:pos="1985" w:leader="none"/>
      </w:tabs>
      <w:spacing w:before="480" w:after="0"/>
      <w:jc w:val="center"/>
    </w:pPr>
    <w:rPr>
      <w:rFonts w:eastAsia="MS Mincho;MS Mincho"/>
      <w:caps/>
      <w:sz w:val="28"/>
    </w:rPr>
  </w:style>
  <w:style w:type="paragraph" w:styleId="AnnexNotitle1">
    <w:name w:val="Annex_No &amp; title"/>
    <w:basedOn w:val="Normal"/>
    <w:next w:val="Normal"/>
    <w:qFormat/>
    <w:pPr>
      <w:keepNext w:val="true"/>
      <w:keepLines/>
      <w:tabs>
        <w:tab w:val="clear" w:pos="284"/>
        <w:tab w:val="left" w:pos="794" w:leader="none"/>
        <w:tab w:val="left" w:pos="1191" w:leader="none"/>
        <w:tab w:val="left" w:pos="1588" w:leader="none"/>
        <w:tab w:val="left" w:pos="1985" w:leader="none"/>
      </w:tabs>
      <w:spacing w:before="480" w:after="0"/>
      <w:jc w:val="center"/>
    </w:pPr>
    <w:rPr>
      <w:rFonts w:eastAsia="MS Mincho;MS Mincho"/>
      <w:b/>
      <w:sz w:val="28"/>
    </w:rPr>
  </w:style>
  <w:style w:type="paragraph" w:styleId="SP7319594">
    <w:name w:val="SP.7.319594"/>
    <w:basedOn w:val="Normal"/>
    <w:next w:val="Normal"/>
    <w:qFormat/>
    <w:pPr>
      <w:overflowPunct w:val="true"/>
      <w:spacing w:before="240" w:after="240"/>
      <w:textAlignment w:val="auto"/>
    </w:pPr>
    <w:rPr>
      <w:rFonts w:ascii="DJPEKE+TimesNewRoman;Times New Roman" w:hAnsi="DJPEKE+TimesNewRoman;Times New Roman" w:eastAsia="MS Mincho;MS Mincho" w:cs="DJPEKE+TimesNewRoman;Times New Roman"/>
      <w:sz w:val="24"/>
      <w:szCs w:val="24"/>
      <w:lang w:eastAsia="ja-JP"/>
    </w:rPr>
  </w:style>
  <w:style w:type="paragraph" w:styleId="Index7">
    <w:name w:val="Index 7"/>
    <w:basedOn w:val="Normal"/>
    <w:next w:val="Normal"/>
    <w:qFormat/>
    <w:pPr>
      <w:tabs>
        <w:tab w:val="clear" w:pos="284"/>
        <w:tab w:val="left" w:pos="794" w:leader="none"/>
        <w:tab w:val="left" w:pos="1191" w:leader="none"/>
        <w:tab w:val="left" w:pos="1588" w:leader="none"/>
        <w:tab w:val="left" w:pos="1985" w:leader="none"/>
      </w:tabs>
      <w:spacing w:before="136" w:after="0"/>
      <w:ind w:left="1698" w:hanging="0"/>
      <w:jc w:val="both"/>
    </w:pPr>
    <w:rPr>
      <w:rFonts w:eastAsia="SimSun;宋体"/>
    </w:rPr>
  </w:style>
  <w:style w:type="paragraph" w:styleId="Index6">
    <w:name w:val="Index 6"/>
    <w:basedOn w:val="Normal"/>
    <w:next w:val="Normal"/>
    <w:qFormat/>
    <w:pPr>
      <w:tabs>
        <w:tab w:val="clear" w:pos="284"/>
        <w:tab w:val="left" w:pos="794" w:leader="none"/>
        <w:tab w:val="left" w:pos="1191" w:leader="none"/>
        <w:tab w:val="left" w:pos="1588" w:leader="none"/>
        <w:tab w:val="left" w:pos="1985" w:leader="none"/>
      </w:tabs>
      <w:spacing w:before="136" w:after="0"/>
      <w:ind w:left="1415" w:hanging="0"/>
      <w:jc w:val="both"/>
    </w:pPr>
    <w:rPr>
      <w:rFonts w:eastAsia="SimSun;宋体"/>
    </w:rPr>
  </w:style>
  <w:style w:type="paragraph" w:styleId="Index5">
    <w:name w:val="Index 5"/>
    <w:basedOn w:val="Normal"/>
    <w:next w:val="Normal"/>
    <w:qFormat/>
    <w:pPr>
      <w:tabs>
        <w:tab w:val="clear" w:pos="284"/>
        <w:tab w:val="left" w:pos="794" w:leader="none"/>
        <w:tab w:val="left" w:pos="1191" w:leader="none"/>
        <w:tab w:val="left" w:pos="1588" w:leader="none"/>
        <w:tab w:val="left" w:pos="1985" w:leader="none"/>
      </w:tabs>
      <w:spacing w:before="136" w:after="0"/>
      <w:ind w:left="1132" w:hanging="0"/>
      <w:jc w:val="both"/>
    </w:pPr>
    <w:rPr>
      <w:rFonts w:eastAsia="SimSun;宋体"/>
    </w:rPr>
  </w:style>
  <w:style w:type="paragraph" w:styleId="Index4">
    <w:name w:val="Index 4"/>
    <w:basedOn w:val="Normal"/>
    <w:next w:val="Normal"/>
    <w:qFormat/>
    <w:pPr>
      <w:tabs>
        <w:tab w:val="clear" w:pos="284"/>
        <w:tab w:val="left" w:pos="794" w:leader="none"/>
        <w:tab w:val="left" w:pos="1191" w:leader="none"/>
        <w:tab w:val="left" w:pos="1588" w:leader="none"/>
        <w:tab w:val="left" w:pos="1985" w:leader="none"/>
      </w:tabs>
      <w:spacing w:before="136" w:after="0"/>
      <w:ind w:left="849" w:hanging="0"/>
      <w:jc w:val="both"/>
    </w:pPr>
    <w:rPr>
      <w:rFonts w:eastAsia="SimSun;宋体"/>
    </w:rPr>
  </w:style>
  <w:style w:type="paragraph" w:styleId="TableLegend1">
    <w:name w:val="Table_Legend"/>
    <w:basedOn w:val="Normal"/>
    <w:next w:val="Normal"/>
    <w:qFormat/>
    <w:pPr>
      <w:keepNext w:val="true"/>
      <w:tabs>
        <w:tab w:val="clear" w:pos="284"/>
        <w:tab w:val="left" w:pos="794" w:leader="none"/>
        <w:tab w:val="left" w:pos="1191" w:leader="none"/>
        <w:tab w:val="left" w:pos="1588" w:leader="none"/>
        <w:tab w:val="left" w:pos="1985" w:leader="none"/>
      </w:tabs>
      <w:spacing w:lineRule="exact" w:line="199" w:before="86" w:after="0"/>
      <w:ind w:left="-85" w:right="-85" w:hanging="0"/>
      <w:jc w:val="both"/>
    </w:pPr>
    <w:rPr>
      <w:rFonts w:eastAsia="SimSun;宋体"/>
      <w:sz w:val="18"/>
    </w:rPr>
  </w:style>
  <w:style w:type="paragraph" w:styleId="Table1">
    <w:name w:val="Table_#"/>
    <w:basedOn w:val="Normal"/>
    <w:next w:val="TableTitle"/>
    <w:qFormat/>
    <w:pPr>
      <w:keepNext w:val="true"/>
      <w:spacing w:before="567" w:after="113"/>
      <w:jc w:val="center"/>
    </w:pPr>
    <w:rPr>
      <w:rFonts w:eastAsia="SimSun;宋体"/>
      <w:sz w:val="18"/>
    </w:rPr>
  </w:style>
  <w:style w:type="paragraph" w:styleId="FigureLegend1">
    <w:name w:val="Figure_Legend"/>
    <w:basedOn w:val="TableLegend1"/>
    <w:next w:val="FigureRemark"/>
    <w:qFormat/>
    <w:pPr>
      <w:jc w:val="left"/>
    </w:pPr>
    <w:rPr/>
  </w:style>
  <w:style w:type="paragraph" w:styleId="FigureRemark">
    <w:name w:val="Figure_Remark"/>
    <w:basedOn w:val="TableLegend1"/>
    <w:qFormat/>
    <w:pPr>
      <w:tabs>
        <w:tab w:val="clear" w:pos="794"/>
        <w:tab w:val="clear" w:pos="1191"/>
        <w:tab w:val="clear" w:pos="1588"/>
        <w:tab w:val="clear" w:pos="1985"/>
        <w:tab w:val="center" w:pos="284" w:leader="none"/>
      </w:tabs>
      <w:spacing w:before="142" w:after="0"/>
    </w:pPr>
    <w:rPr/>
  </w:style>
  <w:style w:type="paragraph" w:styleId="Figure1">
    <w:name w:val="Figure_#"/>
    <w:basedOn w:val="Table1"/>
    <w:next w:val="FigureTitle"/>
    <w:qFormat/>
    <w:pPr/>
    <w:rPr/>
  </w:style>
  <w:style w:type="paragraph" w:styleId="Annex">
    <w:name w:val="Annex_#"/>
    <w:basedOn w:val="Normal"/>
    <w:next w:val="AnnexRef1"/>
    <w:qFormat/>
    <w:pPr>
      <w:tabs>
        <w:tab w:val="clear" w:pos="284"/>
        <w:tab w:val="center" w:pos="4849" w:leader="none"/>
        <w:tab w:val="right" w:pos="9696" w:leader="none"/>
      </w:tabs>
      <w:spacing w:before="720" w:after="68"/>
      <w:jc w:val="center"/>
    </w:pPr>
    <w:rPr>
      <w:rFonts w:eastAsia="SimSun;宋体"/>
    </w:rPr>
  </w:style>
  <w:style w:type="paragraph" w:styleId="AnnexRef1">
    <w:name w:val="Annex_Ref"/>
    <w:basedOn w:val="Normal"/>
    <w:next w:val="AnnexTitle1"/>
    <w:qFormat/>
    <w:pPr>
      <w:tabs>
        <w:tab w:val="clear" w:pos="284"/>
        <w:tab w:val="center" w:pos="4849" w:leader="none"/>
        <w:tab w:val="right" w:pos="9696" w:leader="none"/>
      </w:tabs>
      <w:spacing w:before="0" w:after="0"/>
      <w:jc w:val="center"/>
    </w:pPr>
    <w:rPr>
      <w:rFonts w:eastAsia="SimSun;宋体"/>
    </w:rPr>
  </w:style>
  <w:style w:type="paragraph" w:styleId="AnnexTitle1">
    <w:name w:val="Annex_Title"/>
    <w:basedOn w:val="Normal"/>
    <w:next w:val="Normalaftertitle1"/>
    <w:qFormat/>
    <w:pPr>
      <w:tabs>
        <w:tab w:val="clear" w:pos="284"/>
        <w:tab w:val="left" w:pos="4849" w:leader="none"/>
        <w:tab w:val="right" w:pos="9696" w:leader="none"/>
      </w:tabs>
      <w:spacing w:before="136" w:after="200"/>
      <w:jc w:val="center"/>
    </w:pPr>
    <w:rPr>
      <w:rFonts w:eastAsia="SimSun;宋体"/>
      <w:b/>
      <w:sz w:val="24"/>
    </w:rPr>
  </w:style>
  <w:style w:type="paragraph" w:styleId="Appendix">
    <w:name w:val="Appendix_#"/>
    <w:basedOn w:val="Annex"/>
    <w:next w:val="AppendixRef1"/>
    <w:qFormat/>
    <w:pPr/>
    <w:rPr/>
  </w:style>
  <w:style w:type="paragraph" w:styleId="AppendixRef1">
    <w:name w:val="Appendix_Ref"/>
    <w:basedOn w:val="AnnexRef1"/>
    <w:next w:val="AppendixTitle1"/>
    <w:qFormat/>
    <w:pPr/>
    <w:rPr/>
  </w:style>
  <w:style w:type="paragraph" w:styleId="AppendixTitle1">
    <w:name w:val="Appendix_Title"/>
    <w:basedOn w:val="AnnexTitle1"/>
    <w:next w:val="Normal"/>
    <w:qFormat/>
    <w:pPr/>
    <w:rPr/>
  </w:style>
  <w:style w:type="paragraph" w:styleId="RefTitle1">
    <w:name w:val="Ref_Title"/>
    <w:basedOn w:val="Normal"/>
    <w:next w:val="RefText1"/>
    <w:qFormat/>
    <w:pPr>
      <w:keepNext w:val="true"/>
      <w:keepLines/>
      <w:spacing w:before="600" w:after="0"/>
      <w:jc w:val="center"/>
    </w:pPr>
    <w:rPr>
      <w:rFonts w:eastAsia="SimSun;宋体"/>
      <w:sz w:val="18"/>
    </w:rPr>
  </w:style>
  <w:style w:type="paragraph" w:styleId="RefText1">
    <w:name w:val="Ref_Text"/>
    <w:basedOn w:val="Normal"/>
    <w:qFormat/>
    <w:pPr>
      <w:tabs>
        <w:tab w:val="clear" w:pos="284"/>
        <w:tab w:val="left" w:pos="794" w:leader="none"/>
        <w:tab w:val="left" w:pos="1191" w:leader="none"/>
        <w:tab w:val="left" w:pos="1588" w:leader="none"/>
        <w:tab w:val="left" w:pos="1985" w:leader="none"/>
      </w:tabs>
      <w:spacing w:before="136" w:after="0"/>
      <w:ind w:left="567" w:hanging="567"/>
      <w:jc w:val="both"/>
    </w:pPr>
    <w:rPr>
      <w:rFonts w:eastAsia="SimSun;宋体"/>
      <w:sz w:val="18"/>
    </w:rPr>
  </w:style>
  <w:style w:type="paragraph" w:styleId="Listitem">
    <w:name w:val="listitem"/>
    <w:basedOn w:val="Normal"/>
    <w:qFormat/>
    <w:pPr>
      <w:keepLines/>
      <w:tabs>
        <w:tab w:val="clear" w:pos="284"/>
        <w:tab w:val="left" w:pos="794" w:leader="none"/>
        <w:tab w:val="left" w:pos="1191" w:leader="none"/>
        <w:tab w:val="left" w:pos="1588" w:leader="none"/>
        <w:tab w:val="left" w:pos="1985" w:leader="none"/>
      </w:tabs>
      <w:spacing w:before="0" w:after="0"/>
    </w:pPr>
    <w:rPr>
      <w:rFonts w:eastAsia="SimSun;宋体"/>
    </w:rPr>
  </w:style>
  <w:style w:type="paragraph" w:styleId="RecTitleRef">
    <w:name w:val="Rec_Title/Ref"/>
    <w:basedOn w:val="RecTitle1"/>
    <w:next w:val="RecTitleDate"/>
    <w:qFormat/>
    <w:pPr>
      <w:tabs>
        <w:tab w:val="clear" w:pos="794"/>
        <w:tab w:val="clear" w:pos="1191"/>
        <w:tab w:val="clear" w:pos="1588"/>
        <w:tab w:val="clear" w:pos="1985"/>
        <w:tab w:val="center" w:pos="4849" w:leader="none"/>
        <w:tab w:val="right" w:pos="9696" w:leader="none"/>
      </w:tabs>
      <w:overflowPunct w:val="false"/>
      <w:autoSpaceDE w:val="false"/>
      <w:spacing w:before="136" w:after="0"/>
      <w:textAlignment w:val="baseline"/>
    </w:pPr>
    <w:rPr>
      <w:rFonts w:eastAsia="Times New Roman"/>
      <w:b w:val="false"/>
      <w:caps w:val="false"/>
      <w:smallCaps w:val="false"/>
      <w:sz w:val="20"/>
    </w:rPr>
  </w:style>
  <w:style w:type="paragraph" w:styleId="RecTitleDate">
    <w:name w:val="Rec_Title/Date"/>
    <w:basedOn w:val="RecTitleRef"/>
    <w:next w:val="Headfoot"/>
    <w:qFormat/>
    <w:pPr>
      <w:tabs>
        <w:tab w:val="clear" w:pos="4849"/>
        <w:tab w:val="right" w:pos="9696" w:leader="none"/>
      </w:tabs>
      <w:jc w:val="right"/>
    </w:pPr>
    <w:rPr/>
  </w:style>
  <w:style w:type="paragraph" w:styleId="Headfoot">
    <w:name w:val="head_foot"/>
    <w:basedOn w:val="Normal"/>
    <w:next w:val="Normalaftertitle1"/>
    <w:qFormat/>
    <w:pPr>
      <w:spacing w:before="0" w:after="0"/>
      <w:jc w:val="both"/>
    </w:pPr>
    <w:rPr>
      <w:rFonts w:eastAsia="SimSun;宋体"/>
      <w:color w:val="FF0000"/>
      <w:sz w:val="8"/>
    </w:rPr>
  </w:style>
  <w:style w:type="paragraph" w:styleId="Call1">
    <w:name w:val="call"/>
    <w:basedOn w:val="Normal"/>
    <w:next w:val="Normal"/>
    <w:qFormat/>
    <w:pPr>
      <w:keepNext w:val="true"/>
      <w:keepLines/>
      <w:tabs>
        <w:tab w:val="clear" w:pos="284"/>
        <w:tab w:val="left" w:pos="794" w:leader="none"/>
      </w:tabs>
      <w:spacing w:before="227" w:after="0"/>
      <w:ind w:left="794" w:hanging="0"/>
    </w:pPr>
    <w:rPr>
      <w:rFonts w:eastAsia="SimSun;宋体"/>
      <w:i/>
    </w:rPr>
  </w:style>
  <w:style w:type="paragraph" w:styleId="Deftitle">
    <w:name w:val="def title"/>
    <w:basedOn w:val="Heading2"/>
    <w:next w:val="Deftexte"/>
    <w:qFormat/>
    <w:pPr>
      <w:numPr>
        <w:ilvl w:val="0"/>
        <w:numId w:val="0"/>
      </w:numPr>
      <w:tabs>
        <w:tab w:val="clear" w:pos="284"/>
        <w:tab w:val="left" w:pos="794" w:leader="none"/>
      </w:tabs>
      <w:spacing w:before="313" w:after="0"/>
      <w:ind w:left="794" w:hanging="794"/>
      <w:jc w:val="both"/>
      <w:outlineLvl w:val="9"/>
    </w:pPr>
    <w:rPr>
      <w:rFonts w:ascii="Times New Roman" w:hAnsi="Times New Roman" w:eastAsia="SimSun;宋体" w:cs="Times New Roman"/>
      <w:b/>
      <w:sz w:val="22"/>
    </w:rPr>
  </w:style>
  <w:style w:type="paragraph" w:styleId="Deftexte">
    <w:name w:val="def texte"/>
    <w:basedOn w:val="Normal"/>
    <w:qFormat/>
    <w:pPr>
      <w:tabs>
        <w:tab w:val="clear" w:pos="284"/>
        <w:tab w:val="left" w:pos="794" w:leader="none"/>
        <w:tab w:val="left" w:pos="1191" w:leader="none"/>
        <w:tab w:val="left" w:pos="1588" w:leader="none"/>
        <w:tab w:val="left" w:pos="1985" w:leader="none"/>
      </w:tabs>
      <w:spacing w:before="136" w:after="0"/>
      <w:jc w:val="both"/>
    </w:pPr>
    <w:rPr>
      <w:rFonts w:eastAsia="SimSun;宋体"/>
    </w:rPr>
  </w:style>
  <w:style w:type="paragraph" w:styleId="Section">
    <w:name w:val="Section #"/>
    <w:basedOn w:val="Normal"/>
    <w:next w:val="Sectiontitle1"/>
    <w:qFormat/>
    <w:pPr>
      <w:keepNext w:val="true"/>
      <w:keepLines/>
      <w:pageBreakBefore/>
      <w:tabs>
        <w:tab w:val="clear" w:pos="284"/>
        <w:tab w:val="left" w:pos="1474" w:leader="none"/>
      </w:tabs>
      <w:spacing w:before="0" w:after="0"/>
      <w:ind w:left="1474" w:hanging="1474"/>
    </w:pPr>
    <w:rPr>
      <w:rFonts w:eastAsia="SimSun;宋体"/>
    </w:rPr>
  </w:style>
  <w:style w:type="paragraph" w:styleId="Sectiontitle1">
    <w:name w:val="Section title"/>
    <w:basedOn w:val="Section"/>
    <w:next w:val="Rec"/>
    <w:qFormat/>
    <w:pPr>
      <w:pageBreakBefore w:val="false"/>
      <w:spacing w:before="240" w:after="0"/>
    </w:pPr>
    <w:rPr>
      <w:i/>
    </w:rPr>
  </w:style>
  <w:style w:type="paragraph" w:styleId="Heading10">
    <w:name w:val="heading"/>
    <w:basedOn w:val="Heading2"/>
    <w:qFormat/>
    <w:pPr>
      <w:numPr>
        <w:ilvl w:val="0"/>
        <w:numId w:val="0"/>
      </w:numPr>
      <w:tabs>
        <w:tab w:val="clear" w:pos="284"/>
        <w:tab w:val="left" w:pos="794" w:leader="none"/>
        <w:tab w:val="left" w:pos="1191" w:leader="none"/>
        <w:tab w:val="left" w:pos="1588" w:leader="none"/>
      </w:tabs>
      <w:spacing w:before="313" w:after="0"/>
      <w:ind w:left="794" w:hanging="794"/>
      <w:jc w:val="both"/>
      <w:outlineLvl w:val="9"/>
    </w:pPr>
    <w:rPr>
      <w:rFonts w:ascii="Times New Roman" w:hAnsi="Times New Roman" w:eastAsia="SimSun;宋体" w:cs="Times New Roman"/>
      <w:b/>
      <w:sz w:val="22"/>
    </w:rPr>
  </w:style>
  <w:style w:type="paragraph" w:styleId="Line">
    <w:name w:val="Line"/>
    <w:basedOn w:val="Normal"/>
    <w:next w:val="Normal"/>
    <w:qFormat/>
    <w:pPr>
      <w:pBdr>
        <w:top w:val="single" w:sz="6" w:space="1" w:color="000000"/>
      </w:pBdr>
      <w:spacing w:before="240" w:after="0"/>
      <w:ind w:left="3997" w:right="3997" w:hanging="0"/>
      <w:jc w:val="center"/>
    </w:pPr>
    <w:rPr>
      <w:rFonts w:eastAsia="SimSun;宋体"/>
    </w:rPr>
  </w:style>
  <w:style w:type="paragraph" w:styleId="Part">
    <w:name w:val="Part_#"/>
    <w:basedOn w:val="Annex"/>
    <w:next w:val="PartRef1"/>
    <w:qFormat/>
    <w:pPr/>
    <w:rPr/>
  </w:style>
  <w:style w:type="paragraph" w:styleId="PartRef1">
    <w:name w:val="Part_Ref"/>
    <w:basedOn w:val="AnnexRef1"/>
    <w:qFormat/>
    <w:pPr/>
    <w:rPr/>
  </w:style>
  <w:style w:type="paragraph" w:styleId="PartTitle1">
    <w:name w:val="Part_Title"/>
    <w:basedOn w:val="AnnexTitle1"/>
    <w:next w:val="Normalaftertitle1"/>
    <w:qFormat/>
    <w:pPr/>
    <w:rPr/>
  </w:style>
  <w:style w:type="paragraph" w:styleId="Rep">
    <w:name w:val="Rep_#"/>
    <w:basedOn w:val="Rec"/>
    <w:next w:val="RepTitle1"/>
    <w:qFormat/>
    <w:pPr>
      <w:tabs>
        <w:tab w:val="clear" w:pos="794"/>
        <w:tab w:val="clear" w:pos="1191"/>
        <w:tab w:val="clear" w:pos="1588"/>
        <w:tab w:val="clear" w:pos="1985"/>
        <w:tab w:val="center" w:pos="4849" w:leader="none"/>
        <w:tab w:val="right" w:pos="9696" w:leader="none"/>
      </w:tabs>
      <w:overflowPunct w:val="false"/>
      <w:autoSpaceDE w:val="false"/>
      <w:spacing w:before="720" w:after="0"/>
      <w:textAlignment w:val="baseline"/>
    </w:pPr>
    <w:rPr>
      <w:rFonts w:eastAsia="Times New Roman"/>
      <w:caps w:val="false"/>
      <w:smallCaps w:val="false"/>
      <w:sz w:val="20"/>
    </w:rPr>
  </w:style>
  <w:style w:type="paragraph" w:styleId="RepTitle1">
    <w:name w:val="Rep_Title"/>
    <w:basedOn w:val="RecTitle1"/>
    <w:next w:val="RepTitleRef"/>
    <w:qFormat/>
    <w:pPr>
      <w:tabs>
        <w:tab w:val="clear" w:pos="794"/>
        <w:tab w:val="clear" w:pos="1191"/>
        <w:tab w:val="clear" w:pos="1588"/>
        <w:tab w:val="clear" w:pos="1985"/>
        <w:tab w:val="center" w:pos="4849" w:leader="none"/>
        <w:tab w:val="right" w:pos="9696" w:leader="none"/>
      </w:tabs>
      <w:overflowPunct w:val="false"/>
      <w:autoSpaceDE w:val="false"/>
      <w:spacing w:before="180" w:after="0"/>
      <w:textAlignment w:val="baseline"/>
    </w:pPr>
    <w:rPr>
      <w:rFonts w:eastAsia="Times New Roman"/>
      <w:caps w:val="false"/>
      <w:smallCaps w:val="false"/>
      <w:sz w:val="20"/>
    </w:rPr>
  </w:style>
  <w:style w:type="paragraph" w:styleId="RepTitleRef">
    <w:name w:val="Rep_Title/Ref"/>
    <w:basedOn w:val="RecTitleRef"/>
    <w:next w:val="RepTitleDate"/>
    <w:qFormat/>
    <w:pPr/>
    <w:rPr/>
  </w:style>
  <w:style w:type="paragraph" w:styleId="RepTitleDate">
    <w:name w:val="Rep_Title/Date"/>
    <w:basedOn w:val="RecTitleDate"/>
    <w:next w:val="Headfoot"/>
    <w:qFormat/>
    <w:pPr/>
    <w:rPr/>
  </w:style>
  <w:style w:type="paragraph" w:styleId="RefDoc">
    <w:name w:val="Ref_Doc"/>
    <w:basedOn w:val="RefText1"/>
    <w:next w:val="RefText1"/>
    <w:qFormat/>
    <w:pPr>
      <w:spacing w:before="227" w:after="0"/>
    </w:pPr>
    <w:rPr>
      <w:i/>
    </w:rPr>
  </w:style>
  <w:style w:type="paragraph" w:styleId="Question">
    <w:name w:val="Question_#"/>
    <w:basedOn w:val="Rec"/>
    <w:next w:val="QuestionTitle1"/>
    <w:qFormat/>
    <w:pPr>
      <w:tabs>
        <w:tab w:val="clear" w:pos="794"/>
        <w:tab w:val="clear" w:pos="1191"/>
        <w:tab w:val="clear" w:pos="1588"/>
        <w:tab w:val="clear" w:pos="1985"/>
        <w:tab w:val="center" w:pos="4849" w:leader="none"/>
        <w:tab w:val="right" w:pos="9696" w:leader="none"/>
      </w:tabs>
      <w:overflowPunct w:val="false"/>
      <w:autoSpaceDE w:val="false"/>
      <w:spacing w:before="0" w:after="0"/>
      <w:textAlignment w:val="baseline"/>
    </w:pPr>
    <w:rPr>
      <w:rFonts w:eastAsia="Times New Roman"/>
      <w:caps w:val="false"/>
      <w:smallCaps w:val="false"/>
      <w:sz w:val="20"/>
    </w:rPr>
  </w:style>
  <w:style w:type="paragraph" w:styleId="QuestionTitle1">
    <w:name w:val="Question_Title"/>
    <w:basedOn w:val="RecTitle1"/>
    <w:next w:val="QuestionTitleRef"/>
    <w:qFormat/>
    <w:pPr>
      <w:tabs>
        <w:tab w:val="clear" w:pos="794"/>
        <w:tab w:val="clear" w:pos="1191"/>
        <w:tab w:val="clear" w:pos="1588"/>
        <w:tab w:val="clear" w:pos="1985"/>
        <w:tab w:val="center" w:pos="4849" w:leader="none"/>
        <w:tab w:val="right" w:pos="9696" w:leader="none"/>
      </w:tabs>
      <w:overflowPunct w:val="false"/>
      <w:autoSpaceDE w:val="false"/>
      <w:spacing w:before="180" w:after="0"/>
      <w:textAlignment w:val="baseline"/>
    </w:pPr>
    <w:rPr>
      <w:rFonts w:eastAsia="Times New Roman"/>
      <w:caps w:val="false"/>
      <w:smallCaps w:val="false"/>
      <w:sz w:val="20"/>
    </w:rPr>
  </w:style>
  <w:style w:type="paragraph" w:styleId="QuestionTitleRef">
    <w:name w:val="Question_Title/Ref"/>
    <w:basedOn w:val="RecTitleRef"/>
    <w:next w:val="QuestionTitleDate"/>
    <w:qFormat/>
    <w:pPr/>
    <w:rPr/>
  </w:style>
  <w:style w:type="paragraph" w:styleId="QuestionTitleDate">
    <w:name w:val="Question_Title/Date"/>
    <w:basedOn w:val="RecTitleDate"/>
    <w:next w:val="Headfoot"/>
    <w:qFormat/>
    <w:pPr/>
    <w:rPr/>
  </w:style>
  <w:style w:type="paragraph" w:styleId="Res">
    <w:name w:val="Res_#"/>
    <w:basedOn w:val="Rec"/>
    <w:next w:val="ResTitle1"/>
    <w:qFormat/>
    <w:pPr>
      <w:tabs>
        <w:tab w:val="clear" w:pos="794"/>
        <w:tab w:val="clear" w:pos="1191"/>
        <w:tab w:val="clear" w:pos="1588"/>
        <w:tab w:val="clear" w:pos="1985"/>
        <w:tab w:val="center" w:pos="4849" w:leader="none"/>
        <w:tab w:val="right" w:pos="9696" w:leader="none"/>
      </w:tabs>
      <w:overflowPunct w:val="false"/>
      <w:autoSpaceDE w:val="false"/>
      <w:spacing w:before="720" w:after="0"/>
      <w:textAlignment w:val="baseline"/>
    </w:pPr>
    <w:rPr>
      <w:rFonts w:eastAsia="Times New Roman"/>
      <w:caps w:val="false"/>
      <w:smallCaps w:val="false"/>
      <w:sz w:val="20"/>
    </w:rPr>
  </w:style>
  <w:style w:type="paragraph" w:styleId="ResTitle1">
    <w:name w:val="Res_Title"/>
    <w:basedOn w:val="RecTitle1"/>
    <w:next w:val="ResTitleRef"/>
    <w:qFormat/>
    <w:pPr>
      <w:tabs>
        <w:tab w:val="clear" w:pos="794"/>
        <w:tab w:val="clear" w:pos="1191"/>
        <w:tab w:val="clear" w:pos="1588"/>
        <w:tab w:val="clear" w:pos="1985"/>
        <w:tab w:val="center" w:pos="4849" w:leader="none"/>
        <w:tab w:val="right" w:pos="9696" w:leader="none"/>
      </w:tabs>
      <w:overflowPunct w:val="false"/>
      <w:autoSpaceDE w:val="false"/>
      <w:spacing w:before="180" w:after="0"/>
      <w:textAlignment w:val="baseline"/>
    </w:pPr>
    <w:rPr>
      <w:rFonts w:eastAsia="Times New Roman"/>
      <w:caps w:val="false"/>
      <w:smallCaps w:val="false"/>
      <w:sz w:val="20"/>
    </w:rPr>
  </w:style>
  <w:style w:type="paragraph" w:styleId="ResTitleRef">
    <w:name w:val="Res_Title/Ref"/>
    <w:basedOn w:val="RecTitleRef"/>
    <w:next w:val="ResTitleDate"/>
    <w:qFormat/>
    <w:pPr/>
    <w:rPr/>
  </w:style>
  <w:style w:type="paragraph" w:styleId="ResTitleDate">
    <w:name w:val="Res_Title/Date"/>
    <w:basedOn w:val="RecTitleDate"/>
    <w:next w:val="Headfoot"/>
    <w:qFormat/>
    <w:pPr/>
    <w:rPr/>
  </w:style>
  <w:style w:type="paragraph" w:styleId="Tablefin">
    <w:name w:val="Table_fin"/>
    <w:basedOn w:val="Normal"/>
    <w:next w:val="Normal"/>
    <w:qFormat/>
    <w:pPr>
      <w:tabs>
        <w:tab w:val="clear" w:pos="284"/>
        <w:tab w:val="left" w:pos="794" w:leader="none"/>
        <w:tab w:val="left" w:pos="1191" w:leader="none"/>
        <w:tab w:val="left" w:pos="1588" w:leader="none"/>
        <w:tab w:val="left" w:pos="1985" w:leader="none"/>
      </w:tabs>
      <w:spacing w:before="284" w:after="0"/>
      <w:jc w:val="both"/>
    </w:pPr>
    <w:rPr>
      <w:rFonts w:eastAsia="SimSun;宋体"/>
    </w:rPr>
  </w:style>
  <w:style w:type="paragraph" w:styleId="Style6">
    <w:name w:val="Style"/>
    <w:basedOn w:val="Normal"/>
    <w:qFormat/>
    <w:pPr>
      <w:tabs>
        <w:tab w:val="clear" w:pos="284"/>
        <w:tab w:val="left" w:pos="794" w:leader="none"/>
        <w:tab w:val="left" w:pos="1191" w:leader="none"/>
        <w:tab w:val="left" w:pos="1588" w:leader="none"/>
        <w:tab w:val="left" w:pos="1985" w:leader="none"/>
        <w:tab w:val="center" w:pos="4196" w:leader="none"/>
        <w:tab w:val="left" w:pos="9242" w:leader="none"/>
        <w:tab w:val="center" w:pos="12587" w:leader="none"/>
      </w:tabs>
      <w:spacing w:lineRule="atLeast" w:line="318" w:before="340" w:after="0"/>
      <w:ind w:right="618" w:hanging="0"/>
      <w:jc w:val="both"/>
    </w:pPr>
    <w:rPr>
      <w:rFonts w:eastAsia="SimSun;宋体"/>
      <w:i/>
      <w:sz w:val="28"/>
    </w:rPr>
  </w:style>
  <w:style w:type="paragraph" w:styleId="Sectionsous">
    <w:name w:val="Section_sous"/>
    <w:basedOn w:val="Section"/>
    <w:next w:val="Rec"/>
    <w:qFormat/>
    <w:pPr>
      <w:pageBreakBefore w:val="false"/>
      <w:spacing w:before="240" w:after="0"/>
    </w:pPr>
    <w:rPr/>
  </w:style>
  <w:style w:type="paragraph" w:styleId="CCI">
    <w:name w:val="CCI"/>
    <w:basedOn w:val="Normal"/>
    <w:next w:val="Call1"/>
    <w:qFormat/>
    <w:pPr>
      <w:keepNext w:val="true"/>
      <w:keepLines/>
      <w:spacing w:before="199" w:after="0"/>
      <w:jc w:val="both"/>
    </w:pPr>
    <w:rPr>
      <w:rFonts w:eastAsia="SimSun;宋体"/>
    </w:rPr>
  </w:style>
  <w:style w:type="paragraph" w:styleId="Fig">
    <w:name w:val="Fig"/>
    <w:basedOn w:val="WWFigure"/>
    <w:next w:val="Fig1"/>
    <w:qFormat/>
    <w:pPr>
      <w:keepNext w:val="false"/>
      <w:keepLines w:val="false"/>
      <w:spacing w:before="136" w:after="0"/>
    </w:pPr>
    <w:rPr>
      <w:rFonts w:eastAsia="SimSun;宋体"/>
      <w:sz w:val="20"/>
      <w:lang w:val="en-US"/>
    </w:rPr>
  </w:style>
  <w:style w:type="paragraph" w:styleId="Fig1">
    <w:name w:val="Fig_#"/>
    <w:basedOn w:val="Fig"/>
    <w:next w:val="Normal"/>
    <w:qFormat/>
    <w:pPr>
      <w:jc w:val="left"/>
    </w:pPr>
    <w:rPr>
      <w:color w:val="FFFFFF"/>
    </w:rPr>
  </w:style>
  <w:style w:type="paragraph" w:styleId="TableHead2">
    <w:name w:val="Table_Head"/>
    <w:basedOn w:val="TableText1"/>
    <w:qFormat/>
    <w:pPr>
      <w:keepNext w:val="false"/>
      <w:tabs>
        <w:tab w:val="clear" w:pos="794"/>
        <w:tab w:val="clear" w:pos="1191"/>
        <w:tab w:val="clear" w:pos="1588"/>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lineRule="auto" w:line="240" w:before="113" w:after="113"/>
      <w:jc w:val="center"/>
    </w:pPr>
    <w:rPr>
      <w:rFonts w:eastAsia="SimSun;宋体"/>
      <w:b/>
      <w:sz w:val="24"/>
    </w:rPr>
  </w:style>
  <w:style w:type="paragraph" w:styleId="Infodoc">
    <w:name w:val="Infodoc"/>
    <w:basedOn w:val="Normal"/>
    <w:qFormat/>
    <w:pPr>
      <w:tabs>
        <w:tab w:val="clear" w:pos="284"/>
        <w:tab w:val="left" w:pos="1418" w:leader="none"/>
      </w:tabs>
      <w:spacing w:before="0" w:after="0"/>
      <w:ind w:left="1418" w:hanging="1418"/>
    </w:pPr>
    <w:rPr>
      <w:rFonts w:eastAsia="SimSun;宋体"/>
      <w:sz w:val="24"/>
    </w:rPr>
  </w:style>
  <w:style w:type="paragraph" w:styleId="Part1">
    <w:name w:val="Part"/>
    <w:basedOn w:val="Normal"/>
    <w:qFormat/>
    <w:pPr>
      <w:tabs>
        <w:tab w:val="clear" w:pos="284"/>
        <w:tab w:val="left" w:pos="1276" w:leader="none"/>
        <w:tab w:val="left" w:pos="1701" w:leader="none"/>
      </w:tabs>
      <w:spacing w:before="199" w:after="0"/>
      <w:ind w:left="1701" w:hanging="1701"/>
    </w:pPr>
    <w:rPr>
      <w:rFonts w:eastAsia="SimSun;宋体"/>
      <w:caps/>
      <w:sz w:val="24"/>
    </w:rPr>
  </w:style>
  <w:style w:type="paragraph" w:styleId="Address1">
    <w:name w:val="Address"/>
    <w:basedOn w:val="Normal"/>
    <w:qFormat/>
    <w:pPr>
      <w:tabs>
        <w:tab w:val="clear" w:pos="284"/>
        <w:tab w:val="left" w:pos="4820" w:leader="none"/>
        <w:tab w:val="left" w:pos="5529" w:leader="none"/>
      </w:tabs>
      <w:spacing w:before="136" w:after="0"/>
      <w:ind w:left="794" w:hanging="0"/>
    </w:pPr>
    <w:rPr>
      <w:rFonts w:eastAsia="SimSun;宋体"/>
      <w:sz w:val="24"/>
    </w:rPr>
  </w:style>
  <w:style w:type="paragraph" w:styleId="Keywords">
    <w:name w:val="Keywords"/>
    <w:basedOn w:val="Normal"/>
    <w:qFormat/>
    <w:pPr>
      <w:tabs>
        <w:tab w:val="clear" w:pos="284"/>
        <w:tab w:val="left" w:pos="794" w:leader="none"/>
        <w:tab w:val="left" w:pos="1985" w:leader="none"/>
      </w:tabs>
      <w:spacing w:before="136" w:after="0"/>
      <w:ind w:left="794" w:hanging="794"/>
    </w:pPr>
    <w:rPr>
      <w:rFonts w:eastAsia="SimSun;宋体"/>
      <w:sz w:val="24"/>
    </w:rPr>
  </w:style>
  <w:style w:type="paragraph" w:styleId="EquationLegend1">
    <w:name w:val="Equation_Legend"/>
    <w:basedOn w:val="Normal"/>
    <w:qFormat/>
    <w:pPr>
      <w:tabs>
        <w:tab w:val="clear" w:pos="284"/>
        <w:tab w:val="right" w:pos="1531" w:leader="none"/>
        <w:tab w:val="left" w:pos="1701" w:leader="none"/>
      </w:tabs>
      <w:spacing w:before="86" w:after="0"/>
      <w:ind w:left="1701" w:hanging="1701"/>
    </w:pPr>
    <w:rPr>
      <w:rFonts w:eastAsia="SimSun;宋体"/>
      <w:sz w:val="24"/>
    </w:rPr>
  </w:style>
  <w:style w:type="paragraph" w:styleId="Meeting">
    <w:name w:val="meeting"/>
    <w:basedOn w:val="Head"/>
    <w:next w:val="Head"/>
    <w:qFormat/>
    <w:pPr>
      <w:tabs>
        <w:tab w:val="left" w:pos="6663" w:leader="none"/>
        <w:tab w:val="left" w:pos="7371" w:leader="none"/>
      </w:tabs>
      <w:overflowPunct w:val="false"/>
      <w:autoSpaceDE w:val="false"/>
      <w:spacing w:before="0" w:after="567"/>
      <w:textAlignment w:val="baseline"/>
    </w:pPr>
    <w:rPr>
      <w:rFonts w:eastAsia="Times New Roman"/>
    </w:rPr>
  </w:style>
  <w:style w:type="paragraph" w:styleId="Qlist">
    <w:name w:val="Qlist"/>
    <w:basedOn w:val="Normal"/>
    <w:qFormat/>
    <w:pPr>
      <w:tabs>
        <w:tab w:val="clear" w:pos="284"/>
        <w:tab w:val="left" w:pos="1843" w:leader="none"/>
        <w:tab w:val="left" w:pos="2268" w:leader="none"/>
      </w:tabs>
      <w:spacing w:before="136" w:after="0"/>
      <w:ind w:left="2268" w:hanging="2268"/>
    </w:pPr>
    <w:rPr>
      <w:rFonts w:eastAsia="SimSun;宋体"/>
      <w:b/>
      <w:sz w:val="24"/>
    </w:rPr>
  </w:style>
  <w:style w:type="paragraph" w:styleId="Subject">
    <w:name w:val="Subject"/>
    <w:basedOn w:val="Normal"/>
    <w:next w:val="Source"/>
    <w:qFormat/>
    <w:pPr>
      <w:tabs>
        <w:tab w:val="clear" w:pos="284"/>
        <w:tab w:val="left" w:pos="1134" w:leader="none"/>
      </w:tabs>
      <w:spacing w:before="0" w:after="0"/>
      <w:ind w:left="1134" w:hanging="1134"/>
    </w:pPr>
    <w:rPr>
      <w:rFonts w:eastAsia="SimSun;宋体"/>
      <w:sz w:val="24"/>
    </w:rPr>
  </w:style>
  <w:style w:type="paragraph" w:styleId="Object">
    <w:name w:val="Object"/>
    <w:basedOn w:val="Subject"/>
    <w:next w:val="Subject"/>
    <w:qFormat/>
    <w:pPr/>
    <w:rPr/>
  </w:style>
  <w:style w:type="paragraph" w:styleId="Data1">
    <w:name w:val="Data1"/>
    <w:basedOn w:val="Subject"/>
    <w:next w:val="Subject"/>
    <w:qFormat/>
    <w:pPr/>
    <w:rPr/>
  </w:style>
  <w:style w:type="paragraph" w:styleId="Line1">
    <w:name w:val="Line_1"/>
    <w:basedOn w:val="Normal"/>
    <w:next w:val="Normal"/>
    <w:qFormat/>
    <w:pPr>
      <w:pBdr>
        <w:top w:val="dashed" w:sz="6" w:space="1" w:color="000000"/>
      </w:pBdr>
      <w:spacing w:before="240" w:after="0"/>
      <w:ind w:left="3997" w:right="3997" w:hanging="0"/>
      <w:jc w:val="center"/>
    </w:pPr>
    <w:rPr>
      <w:rFonts w:eastAsia="SimSun;宋体"/>
    </w:rPr>
  </w:style>
  <w:style w:type="paragraph" w:styleId="References">
    <w:name w:val="References"/>
    <w:basedOn w:val="Normal"/>
    <w:qFormat/>
    <w:pPr>
      <w:numPr>
        <w:ilvl w:val="0"/>
        <w:numId w:val="16"/>
      </w:numPr>
      <w:overflowPunct w:val="true"/>
      <w:spacing w:before="0" w:after="0"/>
      <w:jc w:val="both"/>
      <w:textAlignment w:val="auto"/>
    </w:pPr>
    <w:rPr>
      <w:rFonts w:eastAsia="Batang;바탕"/>
      <w:sz w:val="16"/>
      <w:szCs w:val="16"/>
      <w:lang w:val="en-US"/>
    </w:rPr>
  </w:style>
  <w:style w:type="paragraph" w:styleId="PT1Head">
    <w:name w:val="PT1_Head"/>
    <w:basedOn w:val="Heading4"/>
    <w:next w:val="Normal"/>
    <w:qFormat/>
    <w:pPr>
      <w:keepLines w:val="false"/>
      <w:numPr>
        <w:ilvl w:val="0"/>
        <w:numId w:val="0"/>
      </w:numPr>
      <w:overflowPunct w:val="true"/>
      <w:autoSpaceDE w:val="true"/>
      <w:spacing w:before="0" w:after="0"/>
      <w:ind w:left="0" w:hanging="0"/>
      <w:textAlignment w:val="auto"/>
      <w:outlineLvl w:val="9"/>
    </w:pPr>
    <w:rPr>
      <w:rFonts w:eastAsia="MS Mincho;MS Mincho"/>
      <w:b/>
      <w:bCs/>
      <w:szCs w:val="24"/>
    </w:rPr>
  </w:style>
  <w:style w:type="paragraph" w:styleId="74mm">
    <w:name w:val="スタイル 左 :  7.4 mm"/>
    <w:basedOn w:val="Normal"/>
    <w:qFormat/>
    <w:pPr>
      <w:tabs>
        <w:tab w:val="clear" w:pos="284"/>
        <w:tab w:val="left" w:pos="794" w:leader="none"/>
        <w:tab w:val="left" w:pos="1191" w:leader="none"/>
        <w:tab w:val="left" w:pos="1588" w:leader="none"/>
        <w:tab w:val="left" w:pos="1985" w:leader="none"/>
      </w:tabs>
      <w:spacing w:before="120" w:after="0"/>
      <w:ind w:left="420" w:hanging="0"/>
      <w:jc w:val="both"/>
    </w:pPr>
    <w:rPr>
      <w:rFonts w:eastAsia="MS Mincho;MS Mincho"/>
      <w:sz w:val="24"/>
      <w:lang w:val="en-US"/>
    </w:rPr>
  </w:style>
  <w:style w:type="paragraph" w:styleId="3">
    <w:name w:val="スタイル3"/>
    <w:basedOn w:val="Normal"/>
    <w:qFormat/>
    <w:pPr>
      <w:tabs>
        <w:tab w:val="clear" w:pos="284"/>
        <w:tab w:val="left" w:pos="307"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napToGrid w:val="false"/>
      <w:spacing w:before="72" w:after="0"/>
      <w:ind w:left="307" w:hanging="307"/>
    </w:pPr>
    <w:rPr>
      <w:rFonts w:eastAsia="MS Mincho;MS Mincho"/>
      <w:sz w:val="22"/>
      <w:szCs w:val="22"/>
      <w:lang w:eastAsia="ja-JP"/>
    </w:rPr>
  </w:style>
  <w:style w:type="paragraph" w:styleId="Listbullet1">
    <w:name w:val="List_bullet"/>
    <w:basedOn w:val="Normal"/>
    <w:qFormat/>
    <w:pPr>
      <w:numPr>
        <w:ilvl w:val="0"/>
        <w:numId w:val="25"/>
      </w:numPr>
      <w:spacing w:before="0" w:after="0"/>
    </w:pPr>
    <w:rPr>
      <w:rFonts w:ascii="Arial" w:hAnsi="Arial" w:eastAsia="SimSun;宋体" w:cs="Arial"/>
      <w:sz w:val="22"/>
      <w:lang w:val="de-DE"/>
    </w:rPr>
  </w:style>
  <w:style w:type="paragraph" w:styleId="ListBulletLast">
    <w:name w:val="List Bullet Last"/>
    <w:basedOn w:val="ListBullet"/>
    <w:next w:val="TextBody"/>
    <w:qFormat/>
    <w:pPr>
      <w:overflowPunct w:val="true"/>
      <w:autoSpaceDE w:val="true"/>
      <w:spacing w:before="0" w:after="240"/>
      <w:ind w:left="714" w:hanging="357"/>
      <w:jc w:val="both"/>
      <w:textAlignment w:val="auto"/>
    </w:pPr>
    <w:rPr>
      <w:lang w:val="en-US"/>
    </w:rPr>
  </w:style>
  <w:style w:type="paragraph" w:styleId="ListContinue">
    <w:name w:val="List Continue"/>
    <w:basedOn w:val="List"/>
    <w:qFormat/>
    <w:pPr>
      <w:numPr>
        <w:ilvl w:val="0"/>
        <w:numId w:val="48"/>
      </w:numPr>
      <w:overflowPunct w:val="true"/>
      <w:autoSpaceDE w:val="true"/>
      <w:spacing w:before="0" w:after="60"/>
      <w:ind w:left="714" w:hanging="357"/>
      <w:jc w:val="both"/>
      <w:textAlignment w:val="auto"/>
    </w:pPr>
    <w:rPr>
      <w:lang w:val="en-US"/>
    </w:rPr>
  </w:style>
  <w:style w:type="paragraph" w:styleId="ListContinue2">
    <w:name w:val="List Continue 2"/>
    <w:basedOn w:val="ListContinue"/>
    <w:qFormat/>
    <w:pPr>
      <w:ind w:left="1080" w:hanging="357"/>
    </w:pPr>
    <w:rPr/>
  </w:style>
  <w:style w:type="paragraph" w:styleId="ListContinue3">
    <w:name w:val="List Continue 3"/>
    <w:basedOn w:val="ListContinue"/>
    <w:qFormat/>
    <w:pPr>
      <w:ind w:left="1440" w:hanging="357"/>
    </w:pPr>
    <w:rPr/>
  </w:style>
  <w:style w:type="paragraph" w:styleId="ListLast">
    <w:name w:val="List Last"/>
    <w:basedOn w:val="List"/>
    <w:next w:val="TextBody"/>
    <w:qFormat/>
    <w:pPr>
      <w:tabs>
        <w:tab w:val="clear" w:pos="284"/>
        <w:tab w:val="left" w:pos="720" w:leader="none"/>
      </w:tabs>
      <w:overflowPunct w:val="true"/>
      <w:autoSpaceDE w:val="true"/>
      <w:spacing w:before="0" w:after="240"/>
      <w:ind w:left="714" w:hanging="357"/>
      <w:jc w:val="both"/>
      <w:textAlignment w:val="auto"/>
    </w:pPr>
    <w:rPr>
      <w:lang w:val="en-US"/>
    </w:rPr>
  </w:style>
  <w:style w:type="paragraph" w:styleId="ListNumberLast">
    <w:name w:val="List Number Last"/>
    <w:basedOn w:val="ListNumber"/>
    <w:next w:val="TextBody"/>
    <w:qFormat/>
    <w:pPr>
      <w:numPr>
        <w:ilvl w:val="0"/>
        <w:numId w:val="49"/>
      </w:numPr>
      <w:overflowPunct w:val="true"/>
      <w:autoSpaceDE w:val="true"/>
      <w:spacing w:before="0" w:after="240"/>
      <w:ind w:left="714" w:hanging="357"/>
      <w:jc w:val="both"/>
      <w:textAlignment w:val="auto"/>
    </w:pPr>
    <w:rPr>
      <w:lang w:val="en-US"/>
    </w:rPr>
  </w:style>
  <w:style w:type="paragraph" w:styleId="Author1">
    <w:name w:val="Author1"/>
    <w:basedOn w:val="Normal"/>
    <w:next w:val="Normal"/>
    <w:qFormat/>
    <w:pPr>
      <w:pBdr>
        <w:top w:val="single" w:sz="6" w:space="1" w:color="000000"/>
        <w:left w:val="single" w:sz="6" w:space="1" w:color="000000"/>
        <w:bottom w:val="single" w:sz="6" w:space="1" w:color="000000"/>
        <w:right w:val="single" w:sz="6" w:space="1" w:color="000000"/>
      </w:pBdr>
      <w:shd w:fill="CCCCCC" w:val="clear"/>
      <w:tabs>
        <w:tab w:val="clear" w:pos="284"/>
        <w:tab w:val="left" w:pos="2552" w:leader="none"/>
        <w:tab w:val="left" w:pos="4536" w:leader="none"/>
      </w:tabs>
      <w:overflowPunct w:val="true"/>
      <w:autoSpaceDE w:val="true"/>
      <w:spacing w:before="0" w:after="0"/>
      <w:jc w:val="both"/>
      <w:textAlignment w:val="auto"/>
    </w:pPr>
    <w:rPr>
      <w:rFonts w:eastAsia="SimSun;宋体"/>
      <w:b/>
      <w:sz w:val="24"/>
      <w:lang w:val="en-US"/>
    </w:rPr>
  </w:style>
  <w:style w:type="paragraph" w:styleId="Author2">
    <w:name w:val="Author2"/>
    <w:basedOn w:val="Normal"/>
    <w:qFormat/>
    <w:pPr>
      <w:pBdr>
        <w:top w:val="single" w:sz="6" w:space="1" w:color="000000"/>
        <w:left w:val="single" w:sz="6" w:space="1" w:color="000000"/>
        <w:bottom w:val="single" w:sz="6" w:space="1" w:color="000000"/>
        <w:right w:val="single" w:sz="6" w:space="1" w:color="000000"/>
      </w:pBdr>
      <w:tabs>
        <w:tab w:val="clear" w:pos="284"/>
        <w:tab w:val="left" w:pos="2552" w:leader="none"/>
        <w:tab w:val="left" w:pos="4536" w:leader="none"/>
      </w:tabs>
      <w:overflowPunct w:val="true"/>
      <w:autoSpaceDE w:val="true"/>
      <w:spacing w:before="0" w:after="0"/>
      <w:jc w:val="both"/>
      <w:textAlignment w:val="auto"/>
    </w:pPr>
    <w:rPr>
      <w:rFonts w:eastAsia="SimSun;宋体"/>
      <w:lang w:val="en-US"/>
    </w:rPr>
  </w:style>
  <w:style w:type="paragraph" w:styleId="Heading1Unnumbered">
    <w:name w:val="Heading 1 Unnumbered"/>
    <w:basedOn w:val="Heading1"/>
    <w:next w:val="TextBody"/>
    <w:qFormat/>
    <w:pPr>
      <w:keepLines w:val="false"/>
      <w:numPr>
        <w:ilvl w:val="0"/>
        <w:numId w:val="0"/>
      </w:numPr>
      <w:pBdr>
        <w:top w:val="nil"/>
      </w:pBdr>
      <w:tabs>
        <w:tab w:val="clear" w:pos="284"/>
        <w:tab w:val="left" w:pos="432" w:leader="none"/>
      </w:tabs>
      <w:overflowPunct w:val="true"/>
      <w:autoSpaceDE w:val="true"/>
      <w:spacing w:before="240" w:after="120"/>
      <w:ind w:left="0" w:hanging="0"/>
      <w:jc w:val="both"/>
      <w:textAlignment w:val="auto"/>
      <w:outlineLvl w:val="9"/>
    </w:pPr>
    <w:rPr>
      <w:rFonts w:ascii="Times New Roman" w:hAnsi="Times New Roman" w:eastAsia="SimSun;宋体" w:cs="Times New Roman"/>
      <w:b/>
      <w:kern w:val="2"/>
      <w:sz w:val="28"/>
      <w:lang w:val="en-US"/>
    </w:rPr>
  </w:style>
  <w:style w:type="paragraph" w:styleId="Heading4Unnumbered">
    <w:name w:val="Heading 4 Unnumbered"/>
    <w:basedOn w:val="Heading4"/>
    <w:next w:val="TextBody"/>
    <w:qFormat/>
    <w:pPr>
      <w:keepLines w:val="false"/>
      <w:numPr>
        <w:ilvl w:val="0"/>
        <w:numId w:val="0"/>
      </w:numPr>
      <w:tabs>
        <w:tab w:val="clear" w:pos="284"/>
        <w:tab w:val="left" w:pos="864" w:leader="none"/>
      </w:tabs>
      <w:overflowPunct w:val="true"/>
      <w:autoSpaceDE w:val="true"/>
      <w:spacing w:before="200" w:after="80"/>
      <w:ind w:hanging="0"/>
      <w:jc w:val="both"/>
      <w:textAlignment w:val="auto"/>
      <w:outlineLvl w:val="9"/>
    </w:pPr>
    <w:rPr>
      <w:rFonts w:ascii="Times New Roman" w:hAnsi="Times New Roman" w:eastAsia="SimSun;宋体" w:cs="Times New Roman"/>
      <w:b/>
      <w:kern w:val="2"/>
      <w:sz w:val="20"/>
      <w:lang w:val="en-US"/>
    </w:rPr>
  </w:style>
  <w:style w:type="paragraph" w:styleId="Heading5Unnumbered">
    <w:name w:val="Heading 5 Unnumbered"/>
    <w:basedOn w:val="Heading5"/>
    <w:next w:val="TextBody"/>
    <w:qFormat/>
    <w:pPr>
      <w:keepLines w:val="false"/>
      <w:numPr>
        <w:ilvl w:val="0"/>
        <w:numId w:val="0"/>
      </w:numPr>
      <w:overflowPunct w:val="true"/>
      <w:autoSpaceDE w:val="true"/>
      <w:spacing w:before="80" w:after="80"/>
      <w:ind w:hanging="0"/>
      <w:jc w:val="both"/>
      <w:textAlignment w:val="auto"/>
      <w:outlineLvl w:val="9"/>
    </w:pPr>
    <w:rPr>
      <w:rFonts w:ascii="Times New Roman" w:hAnsi="Times New Roman" w:eastAsia="SimSun;宋体" w:cs="Times New Roman"/>
      <w:i/>
      <w:kern w:val="2"/>
      <w:sz w:val="20"/>
      <w:lang w:val="en-US"/>
    </w:rPr>
  </w:style>
  <w:style w:type="paragraph" w:styleId="Heading6Unnumbered">
    <w:name w:val="Heading 6 Unnumbered"/>
    <w:basedOn w:val="Heading6"/>
    <w:next w:val="TextBody"/>
    <w:qFormat/>
    <w:pPr>
      <w:keepLines w:val="false"/>
      <w:numPr>
        <w:ilvl w:val="0"/>
        <w:numId w:val="0"/>
      </w:numPr>
      <w:tabs>
        <w:tab w:val="clear" w:pos="284"/>
        <w:tab w:val="left" w:pos="1152" w:leader="none"/>
      </w:tabs>
      <w:overflowPunct w:val="true"/>
      <w:autoSpaceDE w:val="true"/>
      <w:spacing w:before="80" w:after="80"/>
      <w:ind w:hanging="0"/>
      <w:jc w:val="both"/>
      <w:textAlignment w:val="auto"/>
      <w:outlineLvl w:val="9"/>
    </w:pPr>
    <w:rPr>
      <w:rFonts w:ascii="Times New Roman" w:hAnsi="Times New Roman" w:eastAsia="SimSun;宋体" w:cs="Times New Roman"/>
      <w:kern w:val="2"/>
      <w:u w:val="single"/>
      <w:lang w:val="en-US"/>
    </w:rPr>
  </w:style>
  <w:style w:type="paragraph" w:styleId="ListContinueLast">
    <w:name w:val="List Continue Last"/>
    <w:basedOn w:val="ListContinue"/>
    <w:qFormat/>
    <w:pPr>
      <w:spacing w:before="0" w:after="240"/>
    </w:pPr>
    <w:rPr/>
  </w:style>
  <w:style w:type="paragraph" w:styleId="Style11">
    <w:name w:val="Style1"/>
    <w:basedOn w:val="WWCaption"/>
    <w:qFormat/>
    <w:pPr>
      <w:keepNext w:val="true"/>
      <w:keepLines/>
      <w:overflowPunct w:val="true"/>
      <w:autoSpaceDE w:val="true"/>
      <w:spacing w:before="240" w:after="160"/>
      <w:jc w:val="center"/>
      <w:textAlignment w:val="auto"/>
    </w:pPr>
    <w:rPr>
      <w:rFonts w:eastAsia="SimSun;宋体"/>
      <w:lang w:val="en-US"/>
    </w:rPr>
  </w:style>
  <w:style w:type="paragraph" w:styleId="Style21">
    <w:name w:val="Style2"/>
    <w:basedOn w:val="Contents1"/>
    <w:qFormat/>
    <w:pPr>
      <w:keepNext w:val="false"/>
      <w:keepLines w:val="false"/>
      <w:widowControl/>
      <w:tabs>
        <w:tab w:val="clear" w:pos="9639"/>
        <w:tab w:val="left" w:pos="360" w:leader="none"/>
        <w:tab w:val="left" w:pos="426" w:leader="none"/>
        <w:tab w:val="right" w:pos="8505" w:leader="dot"/>
      </w:tabs>
      <w:overflowPunct w:val="true"/>
      <w:autoSpaceDE w:val="true"/>
      <w:spacing w:before="180" w:after="120"/>
      <w:ind w:left="357" w:right="851" w:hanging="357"/>
      <w:textAlignment w:val="auto"/>
    </w:pPr>
    <w:rPr>
      <w:rFonts w:ascii="Arial" w:hAnsi="Arial" w:eastAsia="SimSun;宋体" w:cs="Arial"/>
      <w:b/>
      <w:bCs/>
      <w:sz w:val="24"/>
      <w:lang w:val="en-US"/>
    </w:rPr>
  </w:style>
  <w:style w:type="paragraph" w:styleId="Style31">
    <w:name w:val="Style3"/>
    <w:basedOn w:val="Heading2"/>
    <w:qFormat/>
    <w:pPr>
      <w:numPr>
        <w:ilvl w:val="0"/>
        <w:numId w:val="0"/>
      </w:numPr>
      <w:overflowPunct w:val="true"/>
      <w:autoSpaceDE w:val="true"/>
      <w:spacing w:before="240" w:after="120"/>
      <w:ind w:hanging="0"/>
      <w:jc w:val="both"/>
      <w:textAlignment w:val="auto"/>
      <w:outlineLvl w:val="9"/>
    </w:pPr>
    <w:rPr>
      <w:rFonts w:ascii="Times New Roman" w:hAnsi="Times New Roman" w:eastAsia="SimSun;宋体" w:cs="Times New Roman"/>
      <w:b/>
      <w:kern w:val="2"/>
      <w:sz w:val="24"/>
      <w:lang w:val="en-US"/>
    </w:rPr>
  </w:style>
  <w:style w:type="paragraph" w:styleId="FigureCaptionJHu">
    <w:name w:val="Figure Caption JHu"/>
    <w:basedOn w:val="Normal"/>
    <w:next w:val="Normal"/>
    <w:qFormat/>
    <w:pPr>
      <w:keepLines/>
      <w:overflowPunct w:val="true"/>
      <w:autoSpaceDE w:val="true"/>
      <w:spacing w:before="120" w:after="240"/>
      <w:jc w:val="center"/>
      <w:textAlignment w:val="auto"/>
    </w:pPr>
    <w:rPr>
      <w:rFonts w:ascii="Times New Roman Bold" w:hAnsi="Times New Roman Bold" w:eastAsia="SimSun;宋体" w:cs="Times New Roman Bold"/>
      <w:b/>
      <w:lang w:val="en-US"/>
    </w:rPr>
  </w:style>
  <w:style w:type="paragraph" w:styleId="Style41">
    <w:name w:val="Style4"/>
    <w:basedOn w:val="Heading3"/>
    <w:qFormat/>
    <w:pPr>
      <w:keepLines w:val="false"/>
      <w:numPr>
        <w:ilvl w:val="0"/>
        <w:numId w:val="29"/>
      </w:numPr>
      <w:overflowPunct w:val="true"/>
      <w:autoSpaceDE w:val="true"/>
      <w:spacing w:before="240" w:after="80"/>
      <w:jc w:val="both"/>
      <w:textAlignment w:val="auto"/>
      <w:outlineLvl w:val="9"/>
    </w:pPr>
    <w:rPr>
      <w:rFonts w:ascii="Times New Roman" w:hAnsi="Times New Roman" w:eastAsia="SimSun;宋体" w:cs="Times New Roman"/>
      <w:b/>
      <w:sz w:val="24"/>
    </w:rPr>
  </w:style>
  <w:style w:type="paragraph" w:styleId="BodyText1">
    <w:name w:val="Body Text1"/>
    <w:basedOn w:val="Normal"/>
    <w:qFormat/>
    <w:pPr>
      <w:spacing w:before="0" w:after="0"/>
      <w:jc w:val="both"/>
    </w:pPr>
    <w:rPr>
      <w:rFonts w:eastAsia="MS Mincho;MS Mincho"/>
      <w:sz w:val="22"/>
    </w:rPr>
  </w:style>
  <w:style w:type="paragraph" w:styleId="T25BasicStyleForText">
    <w:name w:val="* T2.5_BasicStyleForText"/>
    <w:basedOn w:val="Normal"/>
    <w:qFormat/>
    <w:pPr>
      <w:widowControl w:val="false"/>
      <w:overflowPunct w:val="true"/>
      <w:autoSpaceDE w:val="true"/>
      <w:spacing w:lineRule="exact" w:line="260" w:before="0" w:after="120"/>
      <w:jc w:val="both"/>
      <w:textAlignment w:val="auto"/>
    </w:pPr>
    <w:rPr>
      <w:rFonts w:eastAsia="SimSun;宋体"/>
    </w:rPr>
  </w:style>
  <w:style w:type="paragraph" w:styleId="EUNormal">
    <w:name w:val="EUNormal"/>
    <w:basedOn w:val="Normal"/>
    <w:qFormat/>
    <w:pPr>
      <w:overflowPunct w:val="true"/>
      <w:autoSpaceDE w:val="true"/>
      <w:spacing w:before="0" w:after="120"/>
      <w:jc w:val="both"/>
      <w:textAlignment w:val="auto"/>
    </w:pPr>
    <w:rPr>
      <w:rFonts w:ascii="Arial" w:hAnsi="Arial" w:eastAsia="SimSun;宋体" w:cs="Arial"/>
    </w:rPr>
  </w:style>
  <w:style w:type="paragraph" w:styleId="EUHeading3">
    <w:name w:val="EUHeading 3"/>
    <w:basedOn w:val="Normal"/>
    <w:next w:val="EUNormal"/>
    <w:qFormat/>
    <w:pPr>
      <w:tabs>
        <w:tab w:val="clear" w:pos="284"/>
        <w:tab w:val="left" w:pos="851" w:leader="none"/>
      </w:tabs>
      <w:overflowPunct w:val="true"/>
      <w:autoSpaceDE w:val="true"/>
      <w:spacing w:before="120" w:after="120"/>
      <w:ind w:left="851" w:hanging="851"/>
      <w:textAlignment w:val="auto"/>
    </w:pPr>
    <w:rPr>
      <w:rFonts w:ascii="Arial" w:hAnsi="Arial" w:eastAsia="SimSun;宋体" w:cs="Arial"/>
      <w:b/>
      <w:sz w:val="24"/>
    </w:rPr>
  </w:style>
  <w:style w:type="paragraph" w:styleId="Table2">
    <w:name w:val="Table"/>
    <w:basedOn w:val="WWCaption"/>
    <w:next w:val="Normal"/>
    <w:qFormat/>
    <w:pPr>
      <w:keepNext w:val="true"/>
      <w:tabs>
        <w:tab w:val="clear" w:pos="284"/>
        <w:tab w:val="left" w:pos="360" w:leader="none"/>
      </w:tabs>
      <w:overflowPunct w:val="true"/>
      <w:autoSpaceDE w:val="true"/>
      <w:ind w:left="357" w:right="357" w:hanging="0"/>
      <w:jc w:val="center"/>
      <w:textAlignment w:val="center"/>
    </w:pPr>
    <w:rPr>
      <w:rFonts w:eastAsia="SimSun;宋体"/>
      <w:smallCaps/>
      <w:lang w:val="en-US"/>
    </w:rPr>
  </w:style>
  <w:style w:type="paragraph" w:styleId="TextBasisformat">
    <w:name w:val="Text (Basisformat)"/>
    <w:basedOn w:val="Normal"/>
    <w:qFormat/>
    <w:pPr>
      <w:keepLines/>
      <w:tabs>
        <w:tab w:val="clear" w:pos="284"/>
        <w:tab w:val="left" w:pos="426" w:leader="none"/>
        <w:tab w:val="left" w:pos="851" w:leader="none"/>
        <w:tab w:val="left" w:pos="1276" w:leader="none"/>
        <w:tab w:val="left" w:pos="7088" w:leader="none"/>
        <w:tab w:val="right" w:pos="9072" w:leader="none"/>
      </w:tabs>
      <w:overflowPunct w:val="true"/>
      <w:autoSpaceDE w:val="true"/>
      <w:spacing w:before="60" w:after="80"/>
      <w:jc w:val="both"/>
      <w:textAlignment w:val="center"/>
    </w:pPr>
    <w:rPr>
      <w:rFonts w:ascii="Arial" w:hAnsi="Arial" w:eastAsia="SimSun;宋体" w:cs="Arial"/>
      <w:sz w:val="24"/>
      <w:lang w:val="de-DE"/>
    </w:rPr>
  </w:style>
  <w:style w:type="paragraph" w:styleId="Generalsmallheading">
    <w:name w:val="General small heading"/>
    <w:basedOn w:val="Normal"/>
    <w:next w:val="Normal"/>
    <w:qFormat/>
    <w:pPr>
      <w:keepNext w:val="true"/>
      <w:overflowPunct w:val="true"/>
      <w:autoSpaceDE w:val="true"/>
      <w:spacing w:before="120" w:after="80"/>
      <w:jc w:val="both"/>
      <w:textAlignment w:val="center"/>
    </w:pPr>
    <w:rPr>
      <w:rFonts w:ascii="Arial Unicode MS" w:hAnsi="Arial Unicode MS" w:eastAsia="SimSun;宋体" w:cs="Arial Unicode MS"/>
      <w:b/>
      <w:bCs/>
      <w:szCs w:val="24"/>
      <w:lang w:val="en-US"/>
    </w:rPr>
  </w:style>
  <w:style w:type="paragraph" w:styleId="Normal0">
    <w:name w:val="Normal0"/>
    <w:qFormat/>
    <w:pPr>
      <w:widowControl/>
      <w:bidi w:val="0"/>
    </w:pPr>
    <w:rPr>
      <w:rFonts w:ascii="Arial Unicode MS" w:hAnsi="Arial Unicode MS" w:eastAsia="SimSun;宋体" w:cs="Arial Unicode MS"/>
      <w:color w:val="auto"/>
      <w:sz w:val="20"/>
      <w:szCs w:val="24"/>
      <w:lang w:val="en-GB" w:bidi="ar-SA" w:eastAsia="zh-CN"/>
    </w:rPr>
  </w:style>
  <w:style w:type="paragraph" w:styleId="NormalNull">
    <w:name w:val="Normal Null"/>
    <w:basedOn w:val="Normal"/>
    <w:qFormat/>
    <w:pPr>
      <w:overflowPunct w:val="true"/>
      <w:autoSpaceDE w:val="true"/>
      <w:spacing w:before="0" w:after="80"/>
      <w:jc w:val="both"/>
      <w:textAlignment w:val="center"/>
    </w:pPr>
    <w:rPr>
      <w:rFonts w:ascii="Arial Unicode MS" w:hAnsi="Arial Unicode MS" w:eastAsia="SimSun;宋体" w:cs="Arial Unicode MS"/>
    </w:rPr>
  </w:style>
  <w:style w:type="paragraph" w:styleId="StyleArial8ptBlueCentered">
    <w:name w:val="Style Arial 8 pt Blue Centered"/>
    <w:basedOn w:val="Normal"/>
    <w:qFormat/>
    <w:pPr>
      <w:overflowPunct w:val="true"/>
      <w:autoSpaceDE w:val="true"/>
      <w:spacing w:before="0" w:after="80"/>
      <w:jc w:val="center"/>
      <w:textAlignment w:val="center"/>
    </w:pPr>
    <w:rPr>
      <w:rFonts w:ascii="Arial" w:hAnsi="Arial" w:eastAsia="SimSun;宋体" w:cs="Arial"/>
      <w:color w:val="0000FF"/>
      <w:sz w:val="16"/>
    </w:rPr>
  </w:style>
  <w:style w:type="paragraph" w:styleId="WINNERTableBlue">
    <w:name w:val="WINNER Table Blue"/>
    <w:basedOn w:val="Normal"/>
    <w:qFormat/>
    <w:pPr>
      <w:overflowPunct w:val="true"/>
      <w:autoSpaceDE w:val="true"/>
      <w:spacing w:before="60" w:after="80"/>
      <w:jc w:val="center"/>
      <w:textAlignment w:val="center"/>
    </w:pPr>
    <w:rPr>
      <w:rFonts w:ascii="Arial" w:hAnsi="Arial" w:eastAsia="SimSun;宋体" w:cs="Arial"/>
      <w:color w:val="0000FF"/>
      <w:sz w:val="16"/>
    </w:rPr>
  </w:style>
  <w:style w:type="paragraph" w:styleId="WINNERListBulletLast">
    <w:name w:val="* WINNER_ListBullet_Last"/>
    <w:basedOn w:val="Normal"/>
    <w:qFormat/>
    <w:pPr>
      <w:overflowPunct w:val="true"/>
      <w:autoSpaceDE w:val="true"/>
      <w:spacing w:lineRule="exact" w:line="240" w:before="0" w:after="120"/>
      <w:ind w:left="714" w:hanging="357"/>
      <w:jc w:val="both"/>
      <w:textAlignment w:val="center"/>
    </w:pPr>
    <w:rPr>
      <w:rFonts w:eastAsia="SimSun;宋体"/>
    </w:rPr>
  </w:style>
  <w:style w:type="paragraph" w:styleId="WINNERListBullet">
    <w:name w:val="* WINNER_ListBullet"/>
    <w:basedOn w:val="WINNERListBulletLast"/>
    <w:qFormat/>
    <w:pPr>
      <w:spacing w:before="0" w:after="0"/>
    </w:pPr>
    <w:rPr/>
  </w:style>
  <w:style w:type="paragraph" w:styleId="WINNERGeneralParagraph">
    <w:name w:val="* WINNER_GeneralParagraph"/>
    <w:basedOn w:val="Normal"/>
    <w:qFormat/>
    <w:pPr>
      <w:overflowPunct w:val="true"/>
      <w:autoSpaceDE w:val="true"/>
      <w:spacing w:lineRule="exact" w:line="240" w:before="0" w:after="120"/>
      <w:jc w:val="both"/>
      <w:textAlignment w:val="center"/>
    </w:pPr>
    <w:rPr>
      <w:rFonts w:eastAsia="SimSun;宋体"/>
    </w:rPr>
  </w:style>
  <w:style w:type="paragraph" w:styleId="Heading1noNumber">
    <w:name w:val="Heading 1 - no Number"/>
    <w:basedOn w:val="Heading1"/>
    <w:qFormat/>
    <w:pPr>
      <w:keepLines w:val="false"/>
      <w:pageBreakBefore/>
      <w:numPr>
        <w:ilvl w:val="0"/>
        <w:numId w:val="0"/>
      </w:numPr>
      <w:pBdr>
        <w:top w:val="nil"/>
      </w:pBdr>
      <w:tabs>
        <w:tab w:val="left" w:pos="284" w:leader="none"/>
      </w:tabs>
      <w:overflowPunct w:val="true"/>
      <w:autoSpaceDE w:val="true"/>
      <w:spacing w:before="240" w:after="60"/>
      <w:ind w:left="0" w:hanging="0"/>
      <w:jc w:val="both"/>
      <w:textAlignment w:val="center"/>
      <w:outlineLvl w:val="9"/>
    </w:pPr>
    <w:rPr>
      <w:rFonts w:eastAsia="SimSun;宋体"/>
      <w:b/>
      <w:bCs/>
      <w:kern w:val="2"/>
      <w:sz w:val="32"/>
    </w:rPr>
  </w:style>
  <w:style w:type="paragraph" w:styleId="References1">
    <w:name w:val="references"/>
    <w:qFormat/>
    <w:pPr>
      <w:widowControl/>
      <w:numPr>
        <w:ilvl w:val="0"/>
        <w:numId w:val="26"/>
      </w:numPr>
      <w:autoSpaceDE w:val="false"/>
      <w:bidi w:val="0"/>
      <w:spacing w:lineRule="exact" w:line="180" w:before="0" w:after="50"/>
      <w:jc w:val="both"/>
    </w:pPr>
    <w:rPr>
      <w:rFonts w:ascii="Times New Roman" w:hAnsi="Times New Roman" w:eastAsia="SimSun;宋体" w:cs="Times New Roman"/>
      <w:color w:val="auto"/>
      <w:sz w:val="16"/>
      <w:szCs w:val="16"/>
      <w:lang w:val="en-US" w:eastAsia="en-US" w:bidi="ar-SA"/>
    </w:rPr>
  </w:style>
  <w:style w:type="paragraph" w:styleId="IEEEBodyText">
    <w:name w:val="IEEE Body Text"/>
    <w:basedOn w:val="Normal"/>
    <w:qFormat/>
    <w:pPr>
      <w:tabs>
        <w:tab w:val="clear" w:pos="284"/>
        <w:tab w:val="left" w:pos="4536" w:leader="none"/>
      </w:tabs>
      <w:overflowPunct w:val="true"/>
      <w:spacing w:lineRule="exact" w:line="270" w:before="0" w:after="0"/>
      <w:ind w:firstLine="238"/>
      <w:jc w:val="both"/>
      <w:textAlignment w:val="center"/>
    </w:pPr>
    <w:rPr>
      <w:rFonts w:eastAsia="SimSun;宋体"/>
      <w:sz w:val="24"/>
    </w:rPr>
  </w:style>
  <w:style w:type="paragraph" w:styleId="IEEEFigureCaption">
    <w:name w:val="IEEE Figure Caption"/>
    <w:basedOn w:val="Normal"/>
    <w:next w:val="Normal"/>
    <w:qFormat/>
    <w:pPr>
      <w:keepLines/>
      <w:overflowPunct w:val="true"/>
      <w:spacing w:before="120" w:after="240"/>
      <w:jc w:val="center"/>
      <w:textAlignment w:val="center"/>
    </w:pPr>
    <w:rPr>
      <w:rFonts w:ascii="Arial" w:hAnsi="Arial" w:eastAsia="SimSun;宋体" w:cs="Arial"/>
      <w:sz w:val="24"/>
      <w:szCs w:val="16"/>
    </w:rPr>
  </w:style>
  <w:style w:type="paragraph" w:styleId="IEEEEquation">
    <w:name w:val="IEEE Equation"/>
    <w:basedOn w:val="IEEEBodyText"/>
    <w:qFormat/>
    <w:pPr>
      <w:tabs>
        <w:tab w:val="clear" w:pos="4536"/>
        <w:tab w:val="right" w:pos="4961" w:leader="none"/>
      </w:tabs>
      <w:spacing w:lineRule="auto" w:line="240"/>
    </w:pPr>
    <w:rPr/>
  </w:style>
  <w:style w:type="paragraph" w:styleId="IEEEReference">
    <w:name w:val="IEEE Reference"/>
    <w:basedOn w:val="Normal"/>
    <w:qFormat/>
    <w:pPr>
      <w:keepLines/>
      <w:tabs>
        <w:tab w:val="clear" w:pos="284"/>
        <w:tab w:val="left" w:pos="720" w:leader="none"/>
      </w:tabs>
      <w:overflowPunct w:val="true"/>
      <w:spacing w:before="0" w:after="0"/>
      <w:ind w:left="357" w:hanging="357"/>
      <w:jc w:val="both"/>
      <w:textAlignment w:val="center"/>
    </w:pPr>
    <w:rPr>
      <w:rFonts w:eastAsia="SimSun;宋体"/>
      <w:sz w:val="16"/>
      <w:szCs w:val="16"/>
    </w:rPr>
  </w:style>
  <w:style w:type="paragraph" w:styleId="Normaln">
    <w:name w:val="Normal n"/>
    <w:basedOn w:val="Normal"/>
    <w:qFormat/>
    <w:pPr>
      <w:overflowPunct w:val="true"/>
      <w:autoSpaceDE w:val="true"/>
      <w:spacing w:before="0" w:after="80"/>
      <w:jc w:val="both"/>
      <w:textAlignment w:val="center"/>
    </w:pPr>
    <w:rPr>
      <w:rFonts w:eastAsia="SimSun;宋体"/>
    </w:rPr>
  </w:style>
  <w:style w:type="paragraph" w:styleId="Heading01">
    <w:name w:val="Heading 0"/>
    <w:basedOn w:val="Normal"/>
    <w:next w:val="Normal"/>
    <w:qFormat/>
    <w:pPr>
      <w:pageBreakBefore/>
      <w:overflowPunct w:val="true"/>
      <w:autoSpaceDE w:val="true"/>
      <w:spacing w:before="6000" w:after="80"/>
      <w:jc w:val="right"/>
      <w:textAlignment w:val="center"/>
      <w:outlineLvl w:val="0"/>
    </w:pPr>
    <w:rPr>
      <w:rFonts w:ascii="Arial" w:hAnsi="Arial" w:eastAsia="SimSun;宋体" w:cs="Arial"/>
      <w:b/>
      <w:smallCaps/>
      <w:sz w:val="44"/>
      <w:szCs w:val="44"/>
    </w:rPr>
  </w:style>
  <w:style w:type="paragraph" w:styleId="PartIntro">
    <w:name w:val="Part Intro"/>
    <w:basedOn w:val="Normal"/>
    <w:next w:val="Normal"/>
    <w:qFormat/>
    <w:pPr>
      <w:overflowPunct w:val="true"/>
      <w:autoSpaceDE w:val="true"/>
      <w:spacing w:lineRule="auto" w:line="360" w:before="0" w:after="80"/>
      <w:jc w:val="right"/>
      <w:textAlignment w:val="center"/>
    </w:pPr>
    <w:rPr>
      <w:rFonts w:ascii="Arial" w:hAnsi="Arial" w:eastAsia="SimSun;宋体" w:cs="Arial"/>
      <w:sz w:val="24"/>
    </w:rPr>
  </w:style>
  <w:style w:type="paragraph" w:styleId="StyleJustified">
    <w:name w:val="Style Justified"/>
    <w:basedOn w:val="Normal"/>
    <w:qFormat/>
    <w:pPr>
      <w:overflowPunct w:val="true"/>
      <w:autoSpaceDE w:val="true"/>
      <w:spacing w:before="60" w:after="0"/>
      <w:jc w:val="both"/>
      <w:textAlignment w:val="auto"/>
    </w:pPr>
    <w:rPr>
      <w:rFonts w:eastAsia="SimSun;宋体"/>
      <w:lang w:val="en-US"/>
    </w:rPr>
  </w:style>
  <w:style w:type="paragraph" w:styleId="Date">
    <w:name w:val="Date"/>
    <w:basedOn w:val="Normal"/>
    <w:next w:val="Normal"/>
    <w:qFormat/>
    <w:pPr>
      <w:overflowPunct w:val="true"/>
      <w:autoSpaceDE w:val="true"/>
      <w:spacing w:before="0" w:after="60"/>
      <w:jc w:val="both"/>
      <w:textAlignment w:val="auto"/>
    </w:pPr>
    <w:rPr>
      <w:rFonts w:eastAsia="SimSun;宋体"/>
    </w:rPr>
  </w:style>
  <w:style w:type="paragraph" w:styleId="BodyTextFirstIndent">
    <w:name w:val="Body Text First Indent"/>
    <w:basedOn w:val="TextBody"/>
    <w:qFormat/>
    <w:pPr>
      <w:overflowPunct w:val="true"/>
      <w:autoSpaceDE w:val="true"/>
      <w:spacing w:before="0" w:after="120"/>
      <w:ind w:firstLine="210"/>
      <w:jc w:val="both"/>
      <w:textAlignment w:val="auto"/>
    </w:pPr>
    <w:rPr/>
  </w:style>
  <w:style w:type="paragraph" w:styleId="BodyTextFirstIndent2">
    <w:name w:val="Body Text First Indent 2"/>
    <w:basedOn w:val="TextBodyIndent"/>
    <w:qFormat/>
    <w:pPr>
      <w:overflowPunct w:val="true"/>
      <w:autoSpaceDE w:val="true"/>
      <w:spacing w:before="0" w:after="120"/>
      <w:ind w:left="283" w:firstLine="210"/>
      <w:jc w:val="both"/>
      <w:textAlignment w:val="auto"/>
    </w:pPr>
    <w:rPr/>
  </w:style>
  <w:style w:type="paragraph" w:styleId="BodyTextIndent3">
    <w:name w:val="Body Text Indent 3"/>
    <w:basedOn w:val="Normal"/>
    <w:qFormat/>
    <w:pPr>
      <w:overflowPunct w:val="true"/>
      <w:autoSpaceDE w:val="true"/>
      <w:spacing w:before="0" w:after="120"/>
      <w:ind w:left="283" w:hanging="0"/>
      <w:jc w:val="both"/>
      <w:textAlignment w:val="auto"/>
    </w:pPr>
    <w:rPr>
      <w:rFonts w:eastAsia="SimSun;宋体"/>
      <w:sz w:val="16"/>
      <w:szCs w:val="16"/>
    </w:rPr>
  </w:style>
  <w:style w:type="paragraph" w:styleId="Endnote">
    <w:name w:val="Endnote Text"/>
    <w:basedOn w:val="Normal"/>
    <w:pPr>
      <w:overflowPunct w:val="true"/>
      <w:autoSpaceDE w:val="true"/>
      <w:spacing w:before="0" w:after="60"/>
      <w:jc w:val="both"/>
      <w:textAlignment w:val="auto"/>
    </w:pPr>
    <w:rPr>
      <w:rFonts w:eastAsia="SimSun;宋体"/>
    </w:rPr>
  </w:style>
  <w:style w:type="paragraph" w:styleId="Addressee">
    <w:name w:val="Envelope Address"/>
    <w:basedOn w:val="Normal"/>
    <w:pPr>
      <w:overflowPunct w:val="true"/>
      <w:autoSpaceDE w:val="true"/>
      <w:spacing w:before="0" w:after="60"/>
      <w:ind w:left="2880" w:hanging="0"/>
      <w:jc w:val="both"/>
      <w:textAlignment w:val="auto"/>
    </w:pPr>
    <w:rPr>
      <w:rFonts w:ascii="Arial" w:hAnsi="Arial" w:eastAsia="SimSun;宋体" w:cs="Arial"/>
      <w:sz w:val="24"/>
      <w:szCs w:val="24"/>
    </w:rPr>
  </w:style>
  <w:style w:type="paragraph" w:styleId="Sender">
    <w:name w:val="Envelope Return"/>
    <w:basedOn w:val="Normal"/>
    <w:pPr>
      <w:overflowPunct w:val="true"/>
      <w:autoSpaceDE w:val="true"/>
      <w:spacing w:before="0" w:after="60"/>
      <w:jc w:val="both"/>
      <w:textAlignment w:val="auto"/>
    </w:pPr>
    <w:rPr>
      <w:rFonts w:ascii="Arial" w:hAnsi="Arial" w:eastAsia="SimSun;宋体" w:cs="Arial"/>
    </w:rPr>
  </w:style>
  <w:style w:type="paragraph" w:styleId="HTMLAddress">
    <w:name w:val="HTML Address"/>
    <w:basedOn w:val="Normal"/>
    <w:qFormat/>
    <w:pPr>
      <w:overflowPunct w:val="true"/>
      <w:autoSpaceDE w:val="true"/>
      <w:spacing w:before="0" w:after="60"/>
      <w:jc w:val="both"/>
      <w:textAlignment w:val="auto"/>
    </w:pPr>
    <w:rPr>
      <w:rFonts w:eastAsia="SimSun;宋体"/>
      <w:i/>
      <w:iCs/>
    </w:rPr>
  </w:style>
  <w:style w:type="paragraph" w:styleId="Index8">
    <w:name w:val="Index 8"/>
    <w:basedOn w:val="Normal"/>
    <w:next w:val="Normal"/>
    <w:qFormat/>
    <w:pPr>
      <w:overflowPunct w:val="true"/>
      <w:autoSpaceDE w:val="true"/>
      <w:spacing w:before="0" w:after="60"/>
      <w:ind w:left="1600" w:hanging="200"/>
      <w:jc w:val="both"/>
      <w:textAlignment w:val="auto"/>
    </w:pPr>
    <w:rPr>
      <w:rFonts w:eastAsia="SimSun;宋体"/>
    </w:rPr>
  </w:style>
  <w:style w:type="paragraph" w:styleId="Index9">
    <w:name w:val="Index 9"/>
    <w:basedOn w:val="Normal"/>
    <w:next w:val="Normal"/>
    <w:qFormat/>
    <w:pPr>
      <w:overflowPunct w:val="true"/>
      <w:autoSpaceDE w:val="true"/>
      <w:spacing w:before="0" w:after="60"/>
      <w:ind w:left="1800" w:hanging="200"/>
      <w:jc w:val="both"/>
      <w:textAlignment w:val="auto"/>
    </w:pPr>
    <w:rPr>
      <w:rFonts w:eastAsia="SimSun;宋体"/>
    </w:rPr>
  </w:style>
  <w:style w:type="paragraph" w:styleId="ListContinue4">
    <w:name w:val="List Continue 4"/>
    <w:basedOn w:val="Normal"/>
    <w:qFormat/>
    <w:pPr>
      <w:overflowPunct w:val="true"/>
      <w:autoSpaceDE w:val="true"/>
      <w:spacing w:before="0" w:after="120"/>
      <w:ind w:left="1132" w:hanging="0"/>
      <w:jc w:val="both"/>
      <w:textAlignment w:val="auto"/>
    </w:pPr>
    <w:rPr>
      <w:rFonts w:eastAsia="SimSun;宋体"/>
    </w:rPr>
  </w:style>
  <w:style w:type="paragraph" w:styleId="ListContinue5">
    <w:name w:val="List Continue 5"/>
    <w:basedOn w:val="Normal"/>
    <w:qFormat/>
    <w:pPr>
      <w:overflowPunct w:val="true"/>
      <w:autoSpaceDE w:val="true"/>
      <w:spacing w:before="0" w:after="120"/>
      <w:ind w:left="1415" w:hanging="0"/>
      <w:jc w:val="both"/>
      <w:textAlignment w:val="auto"/>
    </w:pPr>
    <w:rPr>
      <w:rFonts w:eastAsia="SimSun;宋体"/>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60"/>
      <w:jc w:val="both"/>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true"/>
      <w:autoSpaceDE w:val="true"/>
      <w:spacing w:before="0" w:after="60"/>
      <w:ind w:left="1134" w:hanging="1134"/>
      <w:jc w:val="both"/>
      <w:textAlignment w:val="auto"/>
    </w:pPr>
    <w:rPr>
      <w:rFonts w:ascii="Arial" w:hAnsi="Arial" w:eastAsia="SimSun;宋体" w:cs="Arial"/>
      <w:sz w:val="24"/>
      <w:szCs w:val="24"/>
    </w:rPr>
  </w:style>
  <w:style w:type="paragraph" w:styleId="NoteHeading">
    <w:name w:val="Note Heading"/>
    <w:basedOn w:val="Normal"/>
    <w:next w:val="Normal"/>
    <w:qFormat/>
    <w:pPr>
      <w:overflowPunct w:val="true"/>
      <w:autoSpaceDE w:val="true"/>
      <w:spacing w:before="0" w:after="60"/>
      <w:jc w:val="both"/>
      <w:textAlignment w:val="auto"/>
    </w:pPr>
    <w:rPr>
      <w:rFonts w:eastAsia="SimSun;宋体"/>
    </w:rPr>
  </w:style>
  <w:style w:type="paragraph" w:styleId="Salutation">
    <w:name w:val="Salutation"/>
    <w:basedOn w:val="Normal"/>
    <w:next w:val="Normal"/>
    <w:qFormat/>
    <w:pPr>
      <w:overflowPunct w:val="true"/>
      <w:autoSpaceDE w:val="true"/>
      <w:spacing w:before="0" w:after="60"/>
      <w:jc w:val="both"/>
      <w:textAlignment w:val="auto"/>
    </w:pPr>
    <w:rPr>
      <w:rFonts w:eastAsia="SimSun;宋体"/>
    </w:rPr>
  </w:style>
  <w:style w:type="paragraph" w:styleId="Signature">
    <w:name w:val="Signature"/>
    <w:basedOn w:val="Normal"/>
    <w:pPr>
      <w:overflowPunct w:val="true"/>
      <w:autoSpaceDE w:val="true"/>
      <w:spacing w:before="0" w:after="60"/>
      <w:ind w:left="4252" w:hanging="0"/>
      <w:jc w:val="both"/>
      <w:textAlignment w:val="auto"/>
    </w:pPr>
    <w:rPr>
      <w:rFonts w:eastAsia="SimSun;宋体"/>
    </w:rPr>
  </w:style>
  <w:style w:type="paragraph" w:styleId="TableofAuthorities">
    <w:name w:val="Table of Authorities"/>
    <w:basedOn w:val="Normal"/>
    <w:next w:val="Normal"/>
    <w:qFormat/>
    <w:pPr>
      <w:overflowPunct w:val="true"/>
      <w:autoSpaceDE w:val="true"/>
      <w:spacing w:before="0" w:after="60"/>
      <w:ind w:left="200" w:hanging="200"/>
      <w:jc w:val="both"/>
      <w:textAlignment w:val="auto"/>
    </w:pPr>
    <w:rPr>
      <w:rFonts w:eastAsia="SimSun;宋体"/>
    </w:rPr>
  </w:style>
  <w:style w:type="paragraph" w:styleId="TableofFigures">
    <w:name w:val="Table of Figures"/>
    <w:basedOn w:val="Normal"/>
    <w:next w:val="Normal"/>
    <w:qFormat/>
    <w:pPr>
      <w:overflowPunct w:val="true"/>
      <w:autoSpaceDE w:val="true"/>
      <w:spacing w:before="0" w:after="60"/>
      <w:jc w:val="both"/>
      <w:textAlignment w:val="auto"/>
    </w:pPr>
    <w:rPr>
      <w:rFonts w:eastAsia="SimSun;宋体"/>
    </w:rPr>
  </w:style>
  <w:style w:type="paragraph" w:styleId="TOAHeading">
    <w:name w:val="TOA Heading"/>
    <w:basedOn w:val="Normal"/>
    <w:next w:val="Normal"/>
    <w:qFormat/>
    <w:pPr>
      <w:overflowPunct w:val="true"/>
      <w:autoSpaceDE w:val="true"/>
      <w:spacing w:before="120" w:after="60"/>
      <w:jc w:val="both"/>
      <w:textAlignment w:val="auto"/>
    </w:pPr>
    <w:rPr>
      <w:rFonts w:ascii="Arial" w:hAnsi="Arial" w:eastAsia="SimSun;宋体" w:cs="Arial"/>
      <w:b/>
      <w:bCs/>
      <w:sz w:val="24"/>
      <w:szCs w:val="24"/>
    </w:rPr>
  </w:style>
  <w:style w:type="paragraph" w:styleId="Char1CharChar1Char">
    <w:name w:val="Char1 Char Char1 Char"/>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SimSun;宋体" w:cs="Verdana"/>
      <w:sz w:val="24"/>
      <w:lang w:val="en-US"/>
    </w:rPr>
  </w:style>
  <w:style w:type="paragraph" w:styleId="CarattereCarattere">
    <w:name w:val=" Carattere Carattere"/>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arCar">
    <w:name w:val=" Car Car"/>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SimSun;宋体" w:cs="Verdana"/>
      <w:sz w:val="24"/>
      <w:lang w:val="en-US"/>
    </w:rPr>
  </w:style>
  <w:style w:type="paragraph" w:styleId="CarZchnZchnCharCharCarCar">
    <w:name w:val=" Car Zchn Zchn Char Char Car Car"/>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SimSun;宋体" w:cs="Verdana"/>
      <w:sz w:val="24"/>
      <w:lang w:val="en-US"/>
    </w:rPr>
  </w:style>
  <w:style w:type="paragraph" w:styleId="Char1">
    <w:name w:val=" Char"/>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SimSun;宋体" w:cs="Verdana"/>
      <w:sz w:val="24"/>
      <w:lang w:val="en-US"/>
    </w:rPr>
  </w:style>
  <w:style w:type="paragraph" w:styleId="Body1">
    <w:name w:val="Body"/>
    <w:basedOn w:val="Normal"/>
    <w:qFormat/>
    <w:pPr>
      <w:overflowPunct w:val="true"/>
      <w:autoSpaceDE w:val="true"/>
      <w:spacing w:before="0" w:after="120"/>
      <w:textAlignment w:val="auto"/>
    </w:pPr>
    <w:rPr>
      <w:rFonts w:ascii="Times" w:hAnsi="Times" w:eastAsia="SimSun;宋体" w:cs="Times"/>
      <w:kern w:val="2"/>
      <w:sz w:val="24"/>
      <w:lang w:val="en-US"/>
    </w:rPr>
  </w:style>
  <w:style w:type="paragraph" w:styleId="WWCaption1">
    <w:name w:val="WW-Caption1"/>
    <w:basedOn w:val="Normal"/>
    <w:next w:val="TextBody"/>
    <w:qFormat/>
    <w:pPr>
      <w:keepNext w:val="true"/>
      <w:keepLines/>
      <w:tabs>
        <w:tab w:val="clear" w:pos="284"/>
        <w:tab w:val="left" w:pos="794" w:leader="none"/>
        <w:tab w:val="left" w:pos="1191" w:leader="none"/>
        <w:tab w:val="left" w:pos="1588" w:leader="none"/>
        <w:tab w:val="left" w:pos="1985" w:leader="none"/>
      </w:tabs>
      <w:suppressAutoHyphens w:val="true"/>
      <w:overflowPunct w:val="true"/>
      <w:autoSpaceDE w:val="true"/>
      <w:spacing w:before="240" w:after="120"/>
      <w:jc w:val="center"/>
      <w:textAlignment w:val="auto"/>
    </w:pPr>
    <w:rPr>
      <w:rFonts w:eastAsia="SimSun;宋体"/>
      <w:b/>
      <w:lang w:val="en-US"/>
    </w:rPr>
  </w:style>
  <w:style w:type="paragraph" w:styleId="Pcode2">
    <w:name w:val="pcode2"/>
    <w:basedOn w:val="Normal"/>
    <w:qFormat/>
    <w:pPr>
      <w:numPr>
        <w:ilvl w:val="0"/>
        <w:numId w:val="3"/>
      </w:numPr>
      <w:tabs>
        <w:tab w:val="clear" w:pos="284"/>
        <w:tab w:val="left" w:pos="1260" w:leader="none"/>
        <w:tab w:val="left" w:pos="1440" w:leader="none"/>
        <w:tab w:val="left" w:pos="1700" w:leader="none"/>
        <w:tab w:val="left" w:pos="1980" w:leader="none"/>
      </w:tabs>
      <w:overflowPunct w:val="true"/>
      <w:autoSpaceDE w:val="true"/>
      <w:spacing w:before="120" w:after="120"/>
      <w:ind w:left="800" w:hanging="0"/>
      <w:jc w:val="both"/>
      <w:textAlignment w:val="auto"/>
    </w:pPr>
    <w:rPr>
      <w:rFonts w:ascii="Bookman;Bookman Old Style" w:hAnsi="Bookman;Bookman Old Style" w:eastAsia="SimSun;宋体" w:cs="Bookman;Bookman Old Style"/>
      <w:vertAlign w:val="subscript"/>
      <w:lang w:val="en-US"/>
    </w:rPr>
  </w:style>
  <w:style w:type="paragraph" w:styleId="Numbered1">
    <w:name w:val="numbered1"/>
    <w:basedOn w:val="Normal"/>
    <w:qFormat/>
    <w:pPr>
      <w:numPr>
        <w:ilvl w:val="0"/>
        <w:numId w:val="10"/>
      </w:numPr>
      <w:tabs>
        <w:tab w:val="clear" w:pos="284"/>
        <w:tab w:val="left" w:pos="794" w:leader="none"/>
        <w:tab w:val="left" w:pos="1191" w:leader="none"/>
        <w:tab w:val="left" w:pos="1588" w:leader="none"/>
        <w:tab w:val="left" w:pos="1985" w:leader="none"/>
      </w:tabs>
      <w:spacing w:before="240" w:after="0"/>
      <w:outlineLvl w:val="0"/>
    </w:pPr>
    <w:rPr>
      <w:rFonts w:eastAsia="SimSun;宋体" w:cs="Angsana New"/>
      <w:sz w:val="24"/>
    </w:rPr>
  </w:style>
  <w:style w:type="paragraph" w:styleId="Numbered2">
    <w:name w:val="numbered2"/>
    <w:basedOn w:val="Normal"/>
    <w:qFormat/>
    <w:pPr>
      <w:numPr>
        <w:ilvl w:val="0"/>
        <w:numId w:val="7"/>
      </w:numPr>
      <w:tabs>
        <w:tab w:val="clear" w:pos="284"/>
        <w:tab w:val="left" w:pos="794" w:leader="none"/>
        <w:tab w:val="left" w:pos="1191" w:leader="none"/>
        <w:tab w:val="left" w:pos="1588" w:leader="none"/>
        <w:tab w:val="left" w:pos="1985" w:leader="none"/>
      </w:tabs>
      <w:spacing w:before="240" w:after="0"/>
    </w:pPr>
    <w:rPr>
      <w:rFonts w:eastAsia="SimSun;宋体" w:cs="Angsana New"/>
      <w:sz w:val="24"/>
    </w:rPr>
  </w:style>
  <w:style w:type="paragraph" w:styleId="Numbered3">
    <w:name w:val="numbered3"/>
    <w:basedOn w:val="Normal"/>
    <w:qFormat/>
    <w:pPr>
      <w:numPr>
        <w:ilvl w:val="0"/>
        <w:numId w:val="15"/>
      </w:numPr>
      <w:tabs>
        <w:tab w:val="clear" w:pos="284"/>
        <w:tab w:val="left" w:pos="794" w:leader="none"/>
        <w:tab w:val="left" w:pos="1191" w:leader="none"/>
        <w:tab w:val="left" w:pos="1588" w:leader="none"/>
        <w:tab w:val="left" w:pos="1985" w:leader="none"/>
      </w:tabs>
      <w:spacing w:before="240" w:after="0"/>
    </w:pPr>
    <w:rPr>
      <w:rFonts w:eastAsia="SimSun;宋体" w:cs="Angsana New"/>
      <w:sz w:val="24"/>
    </w:rPr>
  </w:style>
  <w:style w:type="paragraph" w:styleId="Numbered4">
    <w:name w:val="numbered4"/>
    <w:basedOn w:val="Normal"/>
    <w:qFormat/>
    <w:pPr>
      <w:numPr>
        <w:ilvl w:val="0"/>
        <w:numId w:val="4"/>
      </w:numPr>
      <w:tabs>
        <w:tab w:val="clear" w:pos="284"/>
        <w:tab w:val="left" w:pos="794" w:leader="none"/>
        <w:tab w:val="left" w:pos="1191" w:leader="none"/>
        <w:tab w:val="left" w:pos="1588" w:leader="none"/>
        <w:tab w:val="left" w:pos="1985" w:leader="none"/>
        <w:tab w:val="left" w:pos="3240" w:leader="none"/>
      </w:tabs>
      <w:spacing w:before="240" w:after="0"/>
      <w:ind w:left="3240" w:hanging="1080"/>
    </w:pPr>
    <w:rPr>
      <w:rFonts w:eastAsia="SimSun;宋体" w:cs="Angsana New"/>
      <w:sz w:val="24"/>
    </w:rPr>
  </w:style>
  <w:style w:type="paragraph" w:styleId="Numbered5">
    <w:name w:val="numbered5"/>
    <w:basedOn w:val="Normal"/>
    <w:qFormat/>
    <w:pPr>
      <w:numPr>
        <w:ilvl w:val="0"/>
        <w:numId w:val="12"/>
      </w:numPr>
      <w:tabs>
        <w:tab w:val="clear" w:pos="284"/>
        <w:tab w:val="left" w:pos="794" w:leader="none"/>
        <w:tab w:val="left" w:pos="1191" w:leader="none"/>
        <w:tab w:val="left" w:pos="1588" w:leader="none"/>
        <w:tab w:val="left" w:pos="1985" w:leader="none"/>
        <w:tab w:val="left" w:pos="4680" w:leader="none"/>
      </w:tabs>
      <w:spacing w:before="240" w:after="0"/>
      <w:ind w:left="4680" w:hanging="1440"/>
    </w:pPr>
    <w:rPr>
      <w:rFonts w:eastAsia="SimSun;宋体" w:cs="Angsana New"/>
      <w:sz w:val="24"/>
    </w:rPr>
  </w:style>
  <w:style w:type="paragraph" w:styleId="Parties">
    <w:name w:val="parties"/>
    <w:basedOn w:val="Normal"/>
    <w:qFormat/>
    <w:pPr>
      <w:numPr>
        <w:ilvl w:val="0"/>
        <w:numId w:val="36"/>
      </w:numPr>
      <w:tabs>
        <w:tab w:val="clear" w:pos="284"/>
        <w:tab w:val="left" w:pos="794" w:leader="none"/>
        <w:tab w:val="left" w:pos="1191" w:leader="none"/>
        <w:tab w:val="left" w:pos="1588" w:leader="none"/>
        <w:tab w:val="left" w:pos="1985" w:leader="none"/>
      </w:tabs>
      <w:spacing w:before="240" w:after="0"/>
    </w:pPr>
    <w:rPr>
      <w:rFonts w:eastAsia="SimSun;宋体" w:cs="Angsana New"/>
      <w:sz w:val="24"/>
    </w:rPr>
  </w:style>
  <w:style w:type="paragraph" w:styleId="Recitals">
    <w:name w:val="recitals"/>
    <w:basedOn w:val="Normal"/>
    <w:qFormat/>
    <w:pPr>
      <w:numPr>
        <w:ilvl w:val="0"/>
        <w:numId w:val="36"/>
      </w:numPr>
      <w:tabs>
        <w:tab w:val="clear" w:pos="284"/>
        <w:tab w:val="left" w:pos="720" w:leader="none"/>
        <w:tab w:val="left" w:pos="794" w:leader="none"/>
        <w:tab w:val="left" w:pos="1191" w:leader="none"/>
        <w:tab w:val="left" w:pos="1588" w:leader="none"/>
        <w:tab w:val="left" w:pos="1985" w:leader="none"/>
      </w:tabs>
      <w:spacing w:before="240" w:after="0"/>
      <w:ind w:left="720" w:hanging="0"/>
    </w:pPr>
    <w:rPr>
      <w:rFonts w:eastAsia="SimSun;宋体" w:cs="Angsana New"/>
      <w:kern w:val="2"/>
      <w:sz w:val="24"/>
    </w:rPr>
  </w:style>
  <w:style w:type="paragraph" w:styleId="Roman1">
    <w:name w:val="roman1"/>
    <w:basedOn w:val="TextBody"/>
    <w:qFormat/>
    <w:pPr>
      <w:numPr>
        <w:ilvl w:val="0"/>
        <w:numId w:val="36"/>
      </w:numPr>
      <w:tabs>
        <w:tab w:val="clear" w:pos="284"/>
        <w:tab w:val="left" w:pos="720" w:leader="none"/>
        <w:tab w:val="left" w:pos="794" w:leader="none"/>
        <w:tab w:val="left" w:pos="1191" w:leader="none"/>
        <w:tab w:val="left" w:pos="1588" w:leader="none"/>
        <w:tab w:val="left" w:pos="1985" w:leader="none"/>
      </w:tabs>
      <w:spacing w:before="240" w:after="0"/>
      <w:ind w:left="720" w:hanging="0"/>
    </w:pPr>
    <w:rPr>
      <w:rFonts w:cs="Angsana New"/>
      <w:kern w:val="2"/>
      <w:sz w:val="24"/>
    </w:rPr>
  </w:style>
  <w:style w:type="paragraph" w:styleId="Roman2">
    <w:name w:val="roman2"/>
    <w:basedOn w:val="TextBody"/>
    <w:qFormat/>
    <w:pPr>
      <w:numPr>
        <w:ilvl w:val="0"/>
        <w:numId w:val="36"/>
      </w:numPr>
      <w:tabs>
        <w:tab w:val="clear" w:pos="284"/>
        <w:tab w:val="left" w:pos="794" w:leader="none"/>
        <w:tab w:val="left" w:pos="1191" w:leader="none"/>
        <w:tab w:val="left" w:pos="1440" w:leader="none"/>
        <w:tab w:val="left" w:pos="1588" w:leader="none"/>
        <w:tab w:val="left" w:pos="1985" w:leader="none"/>
      </w:tabs>
      <w:spacing w:before="240" w:after="0"/>
      <w:ind w:left="1440" w:hanging="720"/>
    </w:pPr>
    <w:rPr>
      <w:rFonts w:cs="Angsana New"/>
      <w:kern w:val="2"/>
      <w:sz w:val="24"/>
    </w:rPr>
  </w:style>
  <w:style w:type="paragraph" w:styleId="Roman3">
    <w:name w:val="roman3"/>
    <w:basedOn w:val="TextBody"/>
    <w:qFormat/>
    <w:pPr>
      <w:numPr>
        <w:ilvl w:val="0"/>
        <w:numId w:val="36"/>
      </w:numPr>
      <w:tabs>
        <w:tab w:val="clear" w:pos="284"/>
        <w:tab w:val="left" w:pos="794" w:leader="none"/>
        <w:tab w:val="left" w:pos="1191" w:leader="none"/>
        <w:tab w:val="left" w:pos="1588" w:leader="none"/>
        <w:tab w:val="left" w:pos="1985" w:leader="none"/>
        <w:tab w:val="left" w:pos="2160" w:leader="none"/>
      </w:tabs>
      <w:spacing w:before="240" w:after="0"/>
      <w:ind w:left="2160" w:hanging="720"/>
    </w:pPr>
    <w:rPr>
      <w:rFonts w:cs="Angsana New"/>
      <w:kern w:val="2"/>
      <w:sz w:val="24"/>
    </w:rPr>
  </w:style>
  <w:style w:type="paragraph" w:styleId="Roman4">
    <w:name w:val="roman4"/>
    <w:basedOn w:val="TextBody"/>
    <w:qFormat/>
    <w:pPr>
      <w:numPr>
        <w:ilvl w:val="0"/>
        <w:numId w:val="24"/>
      </w:numPr>
      <w:tabs>
        <w:tab w:val="clear" w:pos="284"/>
        <w:tab w:val="left" w:pos="794" w:leader="none"/>
        <w:tab w:val="left" w:pos="1191" w:leader="none"/>
        <w:tab w:val="left" w:pos="1588" w:leader="none"/>
        <w:tab w:val="left" w:pos="1985" w:leader="none"/>
        <w:tab w:val="left" w:pos="2880" w:leader="none"/>
      </w:tabs>
      <w:spacing w:before="240" w:after="0"/>
      <w:ind w:left="2880" w:hanging="0"/>
    </w:pPr>
    <w:rPr>
      <w:rFonts w:cs="Angsana New"/>
      <w:kern w:val="2"/>
      <w:sz w:val="24"/>
    </w:rPr>
  </w:style>
  <w:style w:type="paragraph" w:styleId="Roman5">
    <w:name w:val="roman5"/>
    <w:basedOn w:val="Normal"/>
    <w:qFormat/>
    <w:pPr>
      <w:numPr>
        <w:ilvl w:val="0"/>
        <w:numId w:val="33"/>
      </w:numPr>
      <w:tabs>
        <w:tab w:val="clear" w:pos="284"/>
        <w:tab w:val="left" w:pos="794" w:leader="none"/>
        <w:tab w:val="left" w:pos="1191" w:leader="none"/>
        <w:tab w:val="left" w:pos="1588" w:leader="none"/>
        <w:tab w:val="left" w:pos="1985" w:leader="none"/>
        <w:tab w:val="left" w:pos="3960" w:leader="none"/>
      </w:tabs>
      <w:spacing w:before="240" w:after="0"/>
      <w:ind w:left="3960" w:hanging="720"/>
    </w:pPr>
    <w:rPr>
      <w:rFonts w:eastAsia="SimSun;宋体" w:cs="Angsana New"/>
      <w:kern w:val="2"/>
      <w:sz w:val="24"/>
    </w:rPr>
  </w:style>
  <w:style w:type="paragraph" w:styleId="Schedule2">
    <w:name w:val="schedule2"/>
    <w:basedOn w:val="Normal"/>
    <w:qFormat/>
    <w:pPr>
      <w:numPr>
        <w:ilvl w:val="0"/>
        <w:numId w:val="5"/>
      </w:numPr>
      <w:tabs>
        <w:tab w:val="clear" w:pos="284"/>
        <w:tab w:val="left" w:pos="794" w:leader="none"/>
        <w:tab w:val="left" w:pos="1191" w:leader="none"/>
        <w:tab w:val="left" w:pos="1440" w:leader="none"/>
        <w:tab w:val="left" w:pos="1588" w:leader="none"/>
        <w:tab w:val="left" w:pos="1985" w:leader="none"/>
      </w:tabs>
      <w:spacing w:before="240" w:after="0"/>
      <w:ind w:left="1440" w:hanging="0"/>
    </w:pPr>
    <w:rPr>
      <w:rFonts w:eastAsia="SimSun;宋体" w:cs="Angsana New"/>
      <w:sz w:val="24"/>
    </w:rPr>
  </w:style>
  <w:style w:type="paragraph" w:styleId="Schedule4">
    <w:name w:val="schedule4"/>
    <w:basedOn w:val="Normal"/>
    <w:qFormat/>
    <w:pPr>
      <w:numPr>
        <w:ilvl w:val="0"/>
        <w:numId w:val="20"/>
      </w:numPr>
      <w:tabs>
        <w:tab w:val="clear" w:pos="284"/>
        <w:tab w:val="left" w:pos="794" w:leader="none"/>
        <w:tab w:val="left" w:pos="1191" w:leader="none"/>
        <w:tab w:val="left" w:pos="1588" w:leader="none"/>
        <w:tab w:val="left" w:pos="1985" w:leader="none"/>
        <w:tab w:val="left" w:pos="3238" w:leader="none"/>
      </w:tabs>
      <w:spacing w:before="240" w:after="0"/>
      <w:ind w:left="3238" w:hanging="1078"/>
    </w:pPr>
    <w:rPr>
      <w:rFonts w:eastAsia="SimSun;宋体" w:cs="Angsana New"/>
      <w:sz w:val="24"/>
    </w:rPr>
  </w:style>
  <w:style w:type="paragraph" w:styleId="TableNotitle">
    <w:name w:val="Table_No &amp; title"/>
    <w:basedOn w:val="Normal"/>
    <w:next w:val="Tablehead1"/>
    <w:qFormat/>
    <w:pPr>
      <w:keepNext w:val="true"/>
      <w:keepLines/>
      <w:tabs>
        <w:tab w:val="clear" w:pos="284"/>
        <w:tab w:val="left" w:pos="794" w:leader="none"/>
        <w:tab w:val="left" w:pos="1191" w:leader="none"/>
        <w:tab w:val="left" w:pos="1588" w:leader="none"/>
        <w:tab w:val="left" w:pos="1985" w:leader="none"/>
      </w:tabs>
      <w:spacing w:before="360" w:after="120"/>
      <w:jc w:val="center"/>
    </w:pPr>
    <w:rPr>
      <w:rFonts w:eastAsia="SimSun;宋体" w:cs="Angsana New"/>
      <w:b/>
      <w:sz w:val="24"/>
    </w:rPr>
  </w:style>
  <w:style w:type="paragraph" w:styleId="QuestionNoBR">
    <w:name w:val="Question_No_BR"/>
    <w:basedOn w:val="RecNoBR"/>
    <w:next w:val="Questiontitle"/>
    <w:qFormat/>
    <w:pPr/>
    <w:rPr>
      <w:rFonts w:eastAsia="Times New Roman" w:cs="Angsana New"/>
    </w:rPr>
  </w:style>
  <w:style w:type="paragraph" w:styleId="ResNoBR">
    <w:name w:val="Res_No_BR"/>
    <w:basedOn w:val="Normal"/>
    <w:next w:val="Restitle"/>
    <w:qFormat/>
    <w:pPr>
      <w:keepNext w:val="true"/>
      <w:keepLines/>
      <w:tabs>
        <w:tab w:val="clear" w:pos="284"/>
        <w:tab w:val="left" w:pos="794" w:leader="none"/>
        <w:tab w:val="left" w:pos="1191" w:leader="none"/>
        <w:tab w:val="left" w:pos="1588" w:leader="none"/>
        <w:tab w:val="left" w:pos="1985" w:leader="none"/>
      </w:tabs>
      <w:spacing w:before="480" w:after="0"/>
      <w:jc w:val="center"/>
    </w:pPr>
    <w:rPr>
      <w:rFonts w:eastAsia="SimSun;宋体"/>
      <w:caps/>
      <w:sz w:val="28"/>
    </w:rPr>
  </w:style>
  <w:style w:type="paragraph" w:styleId="Style7">
    <w:name w:val=" (文字) (文字)"/>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SimSun;宋体" w:cs="Verdana"/>
      <w:sz w:val="24"/>
      <w:lang w:val="en-US"/>
    </w:rPr>
  </w:style>
  <w:style w:type="paragraph" w:styleId="CharCharCharCharCharChar">
    <w:name w:val=" Char Char Char Char Char Char"/>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SimSun;宋体" w:cs="Verdana"/>
      <w:sz w:val="24"/>
      <w:lang w:val="en-US"/>
    </w:rPr>
  </w:style>
  <w:style w:type="paragraph" w:styleId="CharChar2">
    <w:name w:val=" Char Char2"/>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ZchnZchn">
    <w:name w:val=" Zchn Zchn"/>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SimSun;宋体" w:cs="Verdana"/>
      <w:sz w:val="24"/>
      <w:lang w:val="en-US"/>
    </w:rPr>
  </w:style>
  <w:style w:type="paragraph" w:styleId="Bodytext21">
    <w:name w:val="bodytext2"/>
    <w:basedOn w:val="TextBody"/>
    <w:qFormat/>
    <w:pPr>
      <w:tabs>
        <w:tab w:val="clear" w:pos="284"/>
        <w:tab w:val="left" w:pos="794" w:leader="none"/>
        <w:tab w:val="left" w:pos="1191" w:leader="none"/>
        <w:tab w:val="left" w:pos="1588" w:leader="none"/>
        <w:tab w:val="left" w:pos="1985" w:leader="none"/>
      </w:tabs>
      <w:spacing w:before="240" w:after="0"/>
      <w:ind w:left="1440" w:hanging="0"/>
    </w:pPr>
    <w:rPr>
      <w:rFonts w:eastAsia="SimSun;宋体" w:cs="Angsana New"/>
      <w:sz w:val="24"/>
    </w:rPr>
  </w:style>
  <w:style w:type="paragraph" w:styleId="CharChar2CharCharCharChar">
    <w:name w:val=" Char Char2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ZchnZchnChar">
    <w:name w:val=" Zchn Zchn Char"/>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SimSun;宋体" w:cs="Verdana"/>
      <w:sz w:val="24"/>
      <w:lang w:val="en-US"/>
    </w:rPr>
  </w:style>
  <w:style w:type="paragraph" w:styleId="1">
    <w:name w:val="吹き出し1"/>
    <w:basedOn w:val="Normal"/>
    <w:qFormat/>
    <w:pPr>
      <w:tabs>
        <w:tab w:val="clear" w:pos="284"/>
        <w:tab w:val="left" w:pos="794" w:leader="none"/>
        <w:tab w:val="left" w:pos="1191" w:leader="none"/>
        <w:tab w:val="left" w:pos="1588" w:leader="none"/>
        <w:tab w:val="left" w:pos="1985" w:leader="none"/>
      </w:tabs>
      <w:spacing w:before="120" w:after="0"/>
    </w:pPr>
    <w:rPr>
      <w:rFonts w:ascii="Tahoma" w:hAnsi="Tahoma" w:eastAsia="SimSun;宋体" w:cs="Tahoma"/>
      <w:sz w:val="16"/>
      <w:szCs w:val="16"/>
    </w:rPr>
  </w:style>
  <w:style w:type="paragraph" w:styleId="11">
    <w:name w:val="コメント内容1"/>
    <w:basedOn w:val="CommentText"/>
    <w:next w:val="CommentText"/>
    <w:qFormat/>
    <w:pPr>
      <w:tabs>
        <w:tab w:val="clear" w:pos="284"/>
        <w:tab w:val="left" w:pos="794" w:leader="none"/>
        <w:tab w:val="left" w:pos="1191" w:leader="none"/>
        <w:tab w:val="left" w:pos="1588" w:leader="none"/>
        <w:tab w:val="left" w:pos="1985" w:leader="none"/>
      </w:tabs>
      <w:spacing w:before="120" w:after="0"/>
      <w:jc w:val="both"/>
    </w:pPr>
    <w:rPr>
      <w:b/>
      <w:bCs/>
    </w:rPr>
  </w:style>
  <w:style w:type="paragraph" w:styleId="Style8">
    <w:name w:val="変更箇所"/>
    <w:qFormat/>
    <w:pPr>
      <w:widowControl/>
      <w:bidi w:val="0"/>
    </w:pPr>
    <w:rPr>
      <w:rFonts w:ascii="Times New Roman" w:hAnsi="Times New Roman" w:eastAsia="SimSun;宋体" w:cs="Times New Roman"/>
      <w:color w:val="auto"/>
      <w:sz w:val="24"/>
      <w:szCs w:val="20"/>
      <w:lang w:val="en-GB" w:bidi="ar-SA" w:eastAsia="zh-CN"/>
    </w:rPr>
  </w:style>
  <w:style w:type="paragraph" w:styleId="Style9">
    <w:name w:val="リスト段落"/>
    <w:basedOn w:val="Normal"/>
    <w:qFormat/>
    <w:pPr>
      <w:tabs>
        <w:tab w:val="clear" w:pos="284"/>
        <w:tab w:val="left" w:pos="794" w:leader="none"/>
        <w:tab w:val="left" w:pos="1191" w:leader="none"/>
        <w:tab w:val="left" w:pos="1588" w:leader="none"/>
        <w:tab w:val="left" w:pos="1985" w:leader="none"/>
      </w:tabs>
      <w:spacing w:before="120" w:after="0"/>
      <w:ind w:left="840" w:hanging="0"/>
    </w:pPr>
    <w:rPr>
      <w:rFonts w:eastAsia="SimSun;宋体"/>
      <w:sz w:val="24"/>
    </w:rPr>
  </w:style>
  <w:style w:type="paragraph" w:styleId="CharChar2CharCharCharChar1">
    <w:name w:val=" Char Char2 Char Char Char Char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2CharChar">
    <w:name w:val=" Char Char2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ZchnZchn1">
    <w:name w:val=" Zchn Zchn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11">
    <w:name w:val=" Char1"/>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MS Mincho;MS Mincho" w:cs="Verdana"/>
      <w:sz w:val="24"/>
      <w:lang w:val="en-US"/>
    </w:rPr>
  </w:style>
  <w:style w:type="paragraph" w:styleId="CharChar11">
    <w:name w:val=" Char Char1 (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arCar">
    <w:name w:val=" Char Char Car C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RepNoBR">
    <w:name w:val="Rep_No_BR"/>
    <w:basedOn w:val="RecNoBR"/>
    <w:next w:val="Reptitle"/>
    <w:qFormat/>
    <w:pPr/>
    <w:rPr>
      <w:rFonts w:eastAsia="Batang;바탕"/>
    </w:rPr>
  </w:style>
  <w:style w:type="paragraph" w:styleId="NoteannexappBR">
    <w:name w:val="Note_annex_app_BR"/>
    <w:basedOn w:val="Note"/>
    <w:qFormat/>
    <w:pPr/>
    <w:rPr/>
  </w:style>
  <w:style w:type="paragraph" w:styleId="12">
    <w:name w:val="スタイル1"/>
    <w:basedOn w:val="Normal"/>
    <w:qFormat/>
    <w:pPr>
      <w:tabs>
        <w:tab w:val="clear" w:pos="284"/>
        <w:tab w:val="left" w:pos="307" w:leader="none"/>
        <w:tab w:val="left" w:pos="851"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napToGrid w:val="false"/>
      <w:spacing w:before="72" w:after="0"/>
      <w:ind w:left="567" w:hanging="283"/>
    </w:pPr>
    <w:rPr>
      <w:rFonts w:eastAsia="MS Mincho;MS Mincho"/>
      <w:sz w:val="22"/>
      <w:szCs w:val="22"/>
      <w:lang w:eastAsia="ja-JP"/>
    </w:rPr>
  </w:style>
  <w:style w:type="paragraph" w:styleId="2">
    <w:name w:val="スタイル2"/>
    <w:basedOn w:val="Normal"/>
    <w:qFormat/>
    <w:pPr>
      <w:tabs>
        <w:tab w:val="clear" w:pos="284"/>
        <w:tab w:val="left" w:pos="360" w:leader="none"/>
        <w:tab w:val="left" w:pos="432" w:leader="none"/>
        <w:tab w:val="left" w:pos="794" w:leader="none"/>
        <w:tab w:val="left" w:pos="1080"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napToGrid w:val="false"/>
      <w:spacing w:before="72" w:after="0"/>
      <w:ind w:left="1080" w:hanging="360"/>
    </w:pPr>
    <w:rPr>
      <w:rFonts w:eastAsia="MS Mincho;MS Mincho"/>
      <w:sz w:val="22"/>
      <w:szCs w:val="22"/>
      <w:lang w:eastAsia="ja-JP"/>
    </w:rPr>
  </w:style>
  <w:style w:type="paragraph" w:styleId="TableText3">
    <w:name w:val="TableText"/>
    <w:basedOn w:val="Normal"/>
    <w:qFormat/>
    <w:pPr>
      <w:keepNext w:val="true"/>
      <w:keepLines/>
      <w:overflowPunct w:val="true"/>
      <w:autoSpaceDE w:val="true"/>
      <w:spacing w:before="60" w:after="60"/>
      <w:jc w:val="both"/>
      <w:textAlignment w:val="auto"/>
    </w:pPr>
    <w:rPr>
      <w:rFonts w:eastAsia="MS Mincho;MS Mincho" w:cs="Angsana New"/>
      <w:sz w:val="24"/>
      <w:szCs w:val="24"/>
    </w:rPr>
  </w:style>
  <w:style w:type="paragraph" w:styleId="MEP">
    <w:name w:val="MEP"/>
    <w:basedOn w:val="Normal"/>
    <w:qFormat/>
    <w:pPr>
      <w:tabs>
        <w:tab w:val="clear" w:pos="284"/>
        <w:tab w:val="left" w:pos="1134" w:leader="none"/>
        <w:tab w:val="left" w:pos="1871" w:leader="none"/>
        <w:tab w:val="left" w:pos="2268" w:leader="none"/>
      </w:tabs>
      <w:spacing w:before="240" w:after="0"/>
      <w:jc w:val="both"/>
    </w:pPr>
    <w:rPr>
      <w:rFonts w:eastAsia="SimSun;宋体"/>
      <w:sz w:val="24"/>
      <w:lang w:val="fr-FR"/>
    </w:rPr>
  </w:style>
  <w:style w:type="paragraph" w:styleId="Section3">
    <w:name w:val="Section_3"/>
    <w:basedOn w:val="Section1"/>
    <w:qFormat/>
    <w:pPr>
      <w:tabs>
        <w:tab w:val="clear" w:pos="284"/>
        <w:tab w:val="center" w:pos="4678" w:leader="none"/>
      </w:tabs>
      <w:spacing w:before="360" w:after="0"/>
    </w:pPr>
    <w:rPr>
      <w:rFonts w:eastAsia="SimSun;宋体"/>
      <w:b w:val="false"/>
      <w:lang w:val="fr-FR"/>
    </w:rPr>
  </w:style>
  <w:style w:type="paragraph" w:styleId="Proposal">
    <w:name w:val="Proposal"/>
    <w:basedOn w:val="Normal"/>
    <w:next w:val="Normal"/>
    <w:qFormat/>
    <w:pPr>
      <w:tabs>
        <w:tab w:val="clear" w:pos="284"/>
        <w:tab w:val="left" w:pos="1134" w:leader="none"/>
        <w:tab w:val="left" w:pos="1871" w:leader="none"/>
        <w:tab w:val="left" w:pos="2268" w:leader="none"/>
      </w:tabs>
      <w:spacing w:before="240" w:after="0"/>
      <w:textAlignment w:val="auto"/>
    </w:pPr>
    <w:rPr>
      <w:rFonts w:eastAsia="SimSun;宋体"/>
      <w:b/>
      <w:sz w:val="24"/>
    </w:rPr>
  </w:style>
  <w:style w:type="paragraph" w:styleId="Reasons">
    <w:name w:val="Reasons"/>
    <w:basedOn w:val="Normal"/>
    <w:qFormat/>
    <w:pPr>
      <w:tabs>
        <w:tab w:val="clear" w:pos="284"/>
        <w:tab w:val="left" w:pos="1134" w:leader="none"/>
        <w:tab w:val="left" w:pos="1588" w:leader="none"/>
        <w:tab w:val="left" w:pos="1985" w:leader="none"/>
      </w:tabs>
      <w:spacing w:before="120" w:after="0"/>
    </w:pPr>
    <w:rPr>
      <w:rFonts w:eastAsia="SimSun;宋体"/>
      <w:sz w:val="24"/>
    </w:rPr>
  </w:style>
  <w:style w:type="paragraph" w:styleId="PT1Headrechts">
    <w:name w:val="PT1_Head_rechts"/>
    <w:basedOn w:val="PT1Head"/>
    <w:next w:val="PT1Head"/>
    <w:qFormat/>
    <w:pPr>
      <w:jc w:val="right"/>
    </w:pPr>
    <w:rPr>
      <w:rFonts w:eastAsia="Times New Roman"/>
      <w:bCs w:val="false"/>
      <w:szCs w:val="20"/>
      <w:lang w:val="de-DE"/>
    </w:rPr>
  </w:style>
  <w:style w:type="paragraph" w:styleId="TableHead3">
    <w:name w:val="TableHead"/>
    <w:basedOn w:val="TableText3"/>
    <w:qFormat/>
    <w:pPr>
      <w:jc w:val="center"/>
    </w:pPr>
    <w:rPr>
      <w:b/>
      <w:bCs/>
    </w:rPr>
  </w:style>
  <w:style w:type="paragraph" w:styleId="Alpha1">
    <w:name w:val="alpha1"/>
    <w:basedOn w:val="TextBody"/>
    <w:qFormat/>
    <w:pPr>
      <w:tabs>
        <w:tab w:val="clear" w:pos="284"/>
        <w:tab w:val="left" w:pos="794" w:leader="none"/>
        <w:tab w:val="left" w:pos="926" w:leader="none"/>
        <w:tab w:val="left" w:pos="1191" w:leader="none"/>
        <w:tab w:val="left" w:pos="1588" w:leader="none"/>
        <w:tab w:val="left" w:pos="1985" w:leader="none"/>
      </w:tabs>
      <w:spacing w:before="240" w:after="0"/>
      <w:ind w:left="926" w:hanging="360"/>
    </w:pPr>
    <w:rPr>
      <w:rFonts w:eastAsia="SimSun;宋体" w:cs="Angsana New"/>
      <w:kern w:val="2"/>
      <w:sz w:val="24"/>
    </w:rPr>
  </w:style>
  <w:style w:type="paragraph" w:styleId="Alpha2">
    <w:name w:val="alpha2"/>
    <w:basedOn w:val="TextBody"/>
    <w:qFormat/>
    <w:pPr>
      <w:tabs>
        <w:tab w:val="clear" w:pos="284"/>
        <w:tab w:val="left" w:pos="794" w:leader="none"/>
        <w:tab w:val="left" w:pos="926" w:leader="none"/>
        <w:tab w:val="left" w:pos="1191" w:leader="none"/>
        <w:tab w:val="left" w:pos="1440" w:leader="none"/>
        <w:tab w:val="left" w:pos="1588" w:leader="none"/>
        <w:tab w:val="left" w:pos="1985" w:leader="none"/>
      </w:tabs>
      <w:spacing w:before="240" w:after="0"/>
      <w:ind w:left="1440" w:hanging="360"/>
    </w:pPr>
    <w:rPr>
      <w:rFonts w:eastAsia="SimSun;宋体" w:cs="Angsana New"/>
      <w:kern w:val="2"/>
      <w:sz w:val="24"/>
    </w:rPr>
  </w:style>
  <w:style w:type="paragraph" w:styleId="Alpha3">
    <w:name w:val="alpha3"/>
    <w:basedOn w:val="TextBody"/>
    <w:qFormat/>
    <w:pPr>
      <w:tabs>
        <w:tab w:val="clear" w:pos="284"/>
        <w:tab w:val="left" w:pos="794" w:leader="none"/>
        <w:tab w:val="left" w:pos="1191" w:leader="none"/>
        <w:tab w:val="left" w:pos="1588" w:leader="none"/>
        <w:tab w:val="left" w:pos="1985" w:leader="none"/>
        <w:tab w:val="left" w:pos="2160" w:leader="none"/>
      </w:tabs>
      <w:spacing w:before="240" w:after="0"/>
      <w:ind w:left="2160" w:hanging="360"/>
    </w:pPr>
    <w:rPr>
      <w:rFonts w:eastAsia="SimSun;宋体" w:cs="Angsana New"/>
      <w:kern w:val="2"/>
      <w:sz w:val="24"/>
    </w:rPr>
  </w:style>
  <w:style w:type="paragraph" w:styleId="Alpha4">
    <w:name w:val="alpha4"/>
    <w:basedOn w:val="TextBody"/>
    <w:qFormat/>
    <w:pPr>
      <w:tabs>
        <w:tab w:val="clear" w:pos="284"/>
        <w:tab w:val="left" w:pos="1191" w:leader="none"/>
        <w:tab w:val="left" w:pos="1492" w:leader="none"/>
        <w:tab w:val="left" w:pos="1588" w:leader="none"/>
        <w:tab w:val="left" w:pos="1985" w:leader="none"/>
        <w:tab w:val="left" w:pos="2880" w:leader="none"/>
      </w:tabs>
      <w:spacing w:before="240" w:after="0"/>
      <w:ind w:left="2880" w:hanging="360"/>
    </w:pPr>
    <w:rPr>
      <w:rFonts w:eastAsia="SimSun;宋体" w:cs="Angsana New"/>
      <w:kern w:val="2"/>
      <w:sz w:val="24"/>
    </w:rPr>
  </w:style>
  <w:style w:type="paragraph" w:styleId="Alpha5">
    <w:name w:val="alpha5"/>
    <w:basedOn w:val="TextBody"/>
    <w:qFormat/>
    <w:pPr>
      <w:tabs>
        <w:tab w:val="clear" w:pos="284"/>
        <w:tab w:val="left" w:pos="794" w:leader="none"/>
        <w:tab w:val="left" w:pos="992" w:leader="none"/>
        <w:tab w:val="left" w:pos="1191" w:leader="none"/>
        <w:tab w:val="left" w:pos="1588" w:leader="none"/>
        <w:tab w:val="left" w:pos="1985" w:leader="none"/>
        <w:tab w:val="left" w:pos="3960" w:leader="none"/>
      </w:tabs>
      <w:spacing w:before="240" w:after="0"/>
      <w:ind w:left="3960" w:hanging="425"/>
    </w:pPr>
    <w:rPr>
      <w:rFonts w:eastAsia="SimSun;宋体" w:cs="Angsana New"/>
      <w:kern w:val="2"/>
      <w:sz w:val="24"/>
    </w:rPr>
  </w:style>
  <w:style w:type="paragraph" w:styleId="Annex1">
    <w:name w:val="annex1"/>
    <w:basedOn w:val="Normal"/>
    <w:qFormat/>
    <w:pPr>
      <w:tabs>
        <w:tab w:val="clear" w:pos="284"/>
        <w:tab w:val="left" w:pos="794" w:leader="none"/>
        <w:tab w:val="left" w:pos="1191" w:leader="none"/>
        <w:tab w:val="left" w:pos="1418" w:leader="none"/>
        <w:tab w:val="left" w:pos="1588" w:leader="none"/>
        <w:tab w:val="left" w:pos="1985" w:leader="none"/>
      </w:tabs>
      <w:spacing w:before="240" w:after="0"/>
      <w:ind w:left="1418" w:hanging="426"/>
    </w:pPr>
    <w:rPr>
      <w:rFonts w:eastAsia="SimSun;宋体" w:cs="Angsana New"/>
      <w:sz w:val="24"/>
    </w:rPr>
  </w:style>
  <w:style w:type="paragraph" w:styleId="Annex2">
    <w:name w:val="annex2"/>
    <w:basedOn w:val="Normal"/>
    <w:qFormat/>
    <w:pPr>
      <w:tabs>
        <w:tab w:val="clear" w:pos="284"/>
        <w:tab w:val="left" w:pos="794" w:leader="none"/>
        <w:tab w:val="left" w:pos="1191" w:leader="none"/>
        <w:tab w:val="left" w:pos="1440" w:leader="none"/>
        <w:tab w:val="left" w:pos="1588" w:leader="none"/>
        <w:tab w:val="left" w:pos="1843" w:leader="none"/>
        <w:tab w:val="left" w:pos="1985" w:leader="none"/>
      </w:tabs>
      <w:spacing w:before="240" w:after="0"/>
      <w:ind w:left="1440" w:hanging="425"/>
    </w:pPr>
    <w:rPr>
      <w:rFonts w:eastAsia="SimSun;宋体" w:cs="Angsana New"/>
      <w:sz w:val="24"/>
    </w:rPr>
  </w:style>
  <w:style w:type="paragraph" w:styleId="Annex3">
    <w:name w:val="annex3"/>
    <w:basedOn w:val="Normal"/>
    <w:qFormat/>
    <w:pPr>
      <w:tabs>
        <w:tab w:val="clear" w:pos="284"/>
        <w:tab w:val="left" w:pos="794" w:leader="none"/>
        <w:tab w:val="left" w:pos="1191" w:leader="none"/>
        <w:tab w:val="left" w:pos="1588" w:leader="none"/>
        <w:tab w:val="left" w:pos="1843" w:leader="none"/>
        <w:tab w:val="left" w:pos="1985" w:leader="none"/>
      </w:tabs>
      <w:spacing w:before="240" w:after="0"/>
      <w:ind w:left="1843" w:hanging="425"/>
    </w:pPr>
    <w:rPr>
      <w:rFonts w:eastAsia="SimSun;宋体" w:cs="Angsana New"/>
      <w:sz w:val="24"/>
    </w:rPr>
  </w:style>
  <w:style w:type="paragraph" w:styleId="Annex4">
    <w:name w:val="annex4"/>
    <w:basedOn w:val="Normal"/>
    <w:qFormat/>
    <w:pPr>
      <w:tabs>
        <w:tab w:val="clear" w:pos="284"/>
        <w:tab w:val="left" w:pos="794" w:leader="none"/>
        <w:tab w:val="left" w:pos="1191" w:leader="none"/>
        <w:tab w:val="left" w:pos="1588" w:leader="none"/>
        <w:tab w:val="left" w:pos="1843" w:leader="none"/>
        <w:tab w:val="left" w:pos="1985" w:leader="none"/>
        <w:tab w:val="left" w:pos="3238" w:leader="none"/>
      </w:tabs>
      <w:spacing w:before="240" w:after="0"/>
      <w:ind w:left="3238" w:hanging="1078"/>
    </w:pPr>
    <w:rPr>
      <w:rFonts w:eastAsia="SimSun;宋体" w:cs="Angsana New"/>
      <w:sz w:val="24"/>
    </w:rPr>
  </w:style>
  <w:style w:type="paragraph" w:styleId="Annex5">
    <w:name w:val="annex5"/>
    <w:basedOn w:val="Normal"/>
    <w:qFormat/>
    <w:pPr>
      <w:tabs>
        <w:tab w:val="clear" w:pos="284"/>
        <w:tab w:val="left" w:pos="794" w:leader="none"/>
        <w:tab w:val="left" w:pos="1191" w:leader="none"/>
        <w:tab w:val="left" w:pos="1588" w:leader="none"/>
        <w:tab w:val="left" w:pos="1843" w:leader="none"/>
        <w:tab w:val="left" w:pos="1985" w:leader="none"/>
        <w:tab w:val="left" w:pos="4678" w:leader="none"/>
      </w:tabs>
      <w:spacing w:before="240" w:after="0"/>
      <w:ind w:left="4678" w:hanging="1440"/>
    </w:pPr>
    <w:rPr>
      <w:rFonts w:eastAsia="SimSun;宋体" w:cs="Angsana New"/>
      <w:sz w:val="24"/>
    </w:rPr>
  </w:style>
  <w:style w:type="paragraph" w:styleId="Bullet11">
    <w:name w:val="bullet1"/>
    <w:basedOn w:val="TextBody"/>
    <w:qFormat/>
    <w:pPr>
      <w:tabs>
        <w:tab w:val="clear" w:pos="284"/>
        <w:tab w:val="left" w:pos="720" w:leader="none"/>
        <w:tab w:val="left" w:pos="794" w:leader="none"/>
        <w:tab w:val="left" w:pos="1191" w:leader="none"/>
        <w:tab w:val="left" w:pos="1588" w:leader="none"/>
        <w:tab w:val="left" w:pos="1843" w:leader="none"/>
        <w:tab w:val="left" w:pos="1985" w:leader="none"/>
      </w:tabs>
      <w:spacing w:before="240" w:after="0"/>
      <w:ind w:left="720" w:hanging="425"/>
    </w:pPr>
    <w:rPr>
      <w:rFonts w:eastAsia="SimSun;宋体" w:cs="Angsana New"/>
      <w:sz w:val="24"/>
    </w:rPr>
  </w:style>
  <w:style w:type="paragraph" w:styleId="Bodytext11">
    <w:name w:val="bodytext1"/>
    <w:basedOn w:val="TextBody"/>
    <w:qFormat/>
    <w:pPr>
      <w:tabs>
        <w:tab w:val="clear" w:pos="284"/>
        <w:tab w:val="left" w:pos="567" w:leader="none"/>
        <w:tab w:val="left" w:pos="794" w:leader="none"/>
        <w:tab w:val="left" w:pos="1191" w:leader="none"/>
        <w:tab w:val="left" w:pos="1588" w:leader="none"/>
        <w:tab w:val="left" w:pos="1985" w:leader="none"/>
      </w:tabs>
      <w:spacing w:before="240" w:after="0"/>
      <w:ind w:left="567" w:hanging="567"/>
    </w:pPr>
    <w:rPr>
      <w:rFonts w:eastAsia="SimSun;宋体" w:cs="Angsana New"/>
      <w:sz w:val="24"/>
    </w:rPr>
  </w:style>
  <w:style w:type="paragraph" w:styleId="Bullet21">
    <w:name w:val="bullet2"/>
    <w:basedOn w:val="Bodytext11"/>
    <w:qFormat/>
    <w:pPr>
      <w:numPr>
        <w:ilvl w:val="0"/>
        <w:numId w:val="0"/>
      </w:numPr>
      <w:tabs>
        <w:tab w:val="left" w:pos="567" w:leader="none"/>
        <w:tab w:val="left" w:pos="735" w:leader="none"/>
        <w:tab w:val="left" w:pos="794" w:leader="none"/>
        <w:tab w:val="left" w:pos="1191" w:leader="none"/>
        <w:tab w:val="left" w:pos="1440" w:leader="none"/>
        <w:tab w:val="left" w:pos="1588" w:leader="none"/>
        <w:tab w:val="left" w:pos="1985" w:leader="none"/>
      </w:tabs>
      <w:ind w:left="735" w:hanging="735"/>
    </w:pPr>
    <w:rPr/>
  </w:style>
  <w:style w:type="paragraph" w:styleId="Bullet31">
    <w:name w:val="bullet3"/>
    <w:basedOn w:val="Bodytext21"/>
    <w:qFormat/>
    <w:pPr>
      <w:tabs>
        <w:tab w:val="left" w:pos="794" w:leader="none"/>
        <w:tab w:val="left" w:pos="1191" w:leader="none"/>
        <w:tab w:val="left" w:pos="1588" w:leader="none"/>
        <w:tab w:val="left" w:pos="1985" w:leader="none"/>
        <w:tab w:val="left" w:pos="2160" w:leader="none"/>
      </w:tabs>
      <w:ind w:left="2160" w:hanging="720"/>
    </w:pPr>
    <w:rPr/>
  </w:style>
  <w:style w:type="paragraph" w:styleId="Bodytext31">
    <w:name w:val="bodytext3"/>
    <w:basedOn w:val="TextBody"/>
    <w:qFormat/>
    <w:pPr>
      <w:tabs>
        <w:tab w:val="clear" w:pos="284"/>
        <w:tab w:val="left" w:pos="794" w:leader="none"/>
        <w:tab w:val="left" w:pos="1191" w:leader="none"/>
        <w:tab w:val="left" w:pos="1588" w:leader="none"/>
        <w:tab w:val="left" w:pos="1985" w:leader="none"/>
      </w:tabs>
      <w:spacing w:before="240" w:after="0"/>
      <w:ind w:left="2160" w:hanging="0"/>
    </w:pPr>
    <w:rPr>
      <w:rFonts w:eastAsia="SimSun;宋体" w:cs="Angsana New"/>
      <w:sz w:val="24"/>
    </w:rPr>
  </w:style>
  <w:style w:type="paragraph" w:styleId="Bullet41">
    <w:name w:val="bullet4"/>
    <w:basedOn w:val="Bodytext31"/>
    <w:qFormat/>
    <w:pPr>
      <w:tabs>
        <w:tab w:val="left" w:pos="794" w:leader="none"/>
        <w:tab w:val="left" w:pos="1191" w:leader="none"/>
        <w:tab w:val="left" w:pos="1588" w:leader="none"/>
        <w:tab w:val="left" w:pos="1985" w:leader="none"/>
        <w:tab w:val="left" w:pos="2880" w:leader="none"/>
      </w:tabs>
      <w:ind w:left="2880" w:hanging="720"/>
    </w:pPr>
    <w:rPr/>
  </w:style>
  <w:style w:type="paragraph" w:styleId="Bodytext5">
    <w:name w:val="bodytext5"/>
    <w:basedOn w:val="TextBody"/>
    <w:qFormat/>
    <w:pPr>
      <w:tabs>
        <w:tab w:val="clear" w:pos="284"/>
        <w:tab w:val="left" w:pos="794" w:leader="none"/>
        <w:tab w:val="left" w:pos="1191" w:leader="none"/>
        <w:tab w:val="left" w:pos="1588" w:leader="none"/>
        <w:tab w:val="left" w:pos="1985" w:leader="none"/>
      </w:tabs>
      <w:spacing w:before="240" w:after="0"/>
      <w:ind w:left="4678" w:hanging="0"/>
    </w:pPr>
    <w:rPr>
      <w:rFonts w:eastAsia="SimSun;宋体" w:cs="Angsana New"/>
      <w:sz w:val="24"/>
    </w:rPr>
  </w:style>
  <w:style w:type="paragraph" w:styleId="Bullet5">
    <w:name w:val="bullet5"/>
    <w:basedOn w:val="Bodytext5"/>
    <w:qFormat/>
    <w:pPr>
      <w:tabs>
        <w:tab w:val="left" w:pos="794" w:leader="none"/>
        <w:tab w:val="left" w:pos="1191" w:leader="none"/>
        <w:tab w:val="left" w:pos="1588" w:leader="none"/>
        <w:tab w:val="left" w:pos="1985" w:leader="none"/>
        <w:tab w:val="left" w:pos="3958" w:leader="none"/>
      </w:tabs>
      <w:ind w:left="3958" w:hanging="720"/>
    </w:pPr>
    <w:rPr/>
  </w:style>
  <w:style w:type="paragraph" w:styleId="Schedule1">
    <w:name w:val="schedule1"/>
    <w:basedOn w:val="Normal"/>
    <w:qFormat/>
    <w:pPr>
      <w:tabs>
        <w:tab w:val="clear" w:pos="284"/>
        <w:tab w:val="left" w:pos="432" w:leader="none"/>
        <w:tab w:val="left" w:pos="794" w:leader="none"/>
        <w:tab w:val="left" w:pos="1191" w:leader="none"/>
        <w:tab w:val="left" w:pos="1588" w:leader="none"/>
        <w:tab w:val="left" w:pos="1985" w:leader="none"/>
      </w:tabs>
      <w:spacing w:before="240" w:after="0"/>
      <w:ind w:left="432" w:hanging="432"/>
    </w:pPr>
    <w:rPr>
      <w:rFonts w:eastAsia="SimSun;宋体" w:cs="Angsana New"/>
      <w:sz w:val="24"/>
    </w:rPr>
  </w:style>
  <w:style w:type="paragraph" w:styleId="Schedule3">
    <w:name w:val="schedule3"/>
    <w:basedOn w:val="Normal"/>
    <w:qFormat/>
    <w:pPr>
      <w:tabs>
        <w:tab w:val="clear" w:pos="284"/>
        <w:tab w:val="left" w:pos="794" w:leader="none"/>
        <w:tab w:val="left" w:pos="1191" w:leader="none"/>
        <w:tab w:val="left" w:pos="1588" w:leader="none"/>
        <w:tab w:val="left" w:pos="1985" w:leader="none"/>
        <w:tab w:val="left" w:pos="2160" w:leader="none"/>
      </w:tabs>
      <w:spacing w:before="240" w:after="0"/>
      <w:ind w:left="2160" w:hanging="720"/>
    </w:pPr>
    <w:rPr>
      <w:rFonts w:eastAsia="SimSun;宋体" w:cs="Angsana New"/>
      <w:sz w:val="24"/>
    </w:rPr>
  </w:style>
  <w:style w:type="paragraph" w:styleId="Schedule5">
    <w:name w:val="schedule5"/>
    <w:basedOn w:val="Normal"/>
    <w:qFormat/>
    <w:pPr>
      <w:tabs>
        <w:tab w:val="clear" w:pos="284"/>
        <w:tab w:val="left" w:pos="794" w:leader="none"/>
        <w:tab w:val="left" w:pos="1191" w:leader="none"/>
        <w:tab w:val="left" w:pos="1588" w:leader="none"/>
        <w:tab w:val="left" w:pos="1985" w:leader="none"/>
        <w:tab w:val="left" w:pos="4678" w:leader="none"/>
      </w:tabs>
      <w:spacing w:before="240" w:after="0"/>
      <w:ind w:left="4678" w:hanging="1440"/>
    </w:pPr>
    <w:rPr>
      <w:rFonts w:eastAsia="SimSun;宋体" w:cs="Angsana New"/>
      <w:sz w:val="24"/>
    </w:rPr>
  </w:style>
  <w:style w:type="paragraph" w:styleId="Object1">
    <w:name w:val="object"/>
    <w:basedOn w:val="Normal"/>
    <w:next w:val="Normal"/>
    <w:qFormat/>
    <w:pPr>
      <w:keepNext w:val="true"/>
      <w:keepLines/>
      <w:overflowPunct w:val="true"/>
      <w:autoSpaceDE w:val="true"/>
      <w:spacing w:lineRule="auto" w:line="360" w:before="0" w:after="240"/>
      <w:jc w:val="center"/>
      <w:textAlignment w:val="auto"/>
    </w:pPr>
    <w:rPr>
      <w:rFonts w:eastAsia="MS Mincho;MS Mincho"/>
      <w:sz w:val="24"/>
      <w:szCs w:val="24"/>
    </w:rPr>
  </w:style>
  <w:style w:type="paragraph" w:styleId="ObjectID">
    <w:name w:val="ObjectID"/>
    <w:basedOn w:val="Normal"/>
    <w:next w:val="TextBody"/>
    <w:qFormat/>
    <w:pPr>
      <w:keepLines/>
      <w:numPr>
        <w:ilvl w:val="0"/>
        <w:numId w:val="17"/>
      </w:numPr>
      <w:tabs>
        <w:tab w:val="clear" w:pos="284"/>
      </w:tabs>
      <w:spacing w:lineRule="auto" w:line="360" w:before="0" w:after="480"/>
      <w:ind w:left="2592" w:right="720" w:hanging="1152"/>
      <w:jc w:val="both"/>
    </w:pPr>
    <w:rPr>
      <w:rFonts w:eastAsia="SimSun;宋体"/>
      <w:b/>
      <w:bCs/>
      <w:sz w:val="22"/>
      <w:szCs w:val="22"/>
    </w:rPr>
  </w:style>
  <w:style w:type="paragraph" w:styleId="AppendixHeading2">
    <w:name w:val="Appendix Heading 2"/>
    <w:basedOn w:val="Heading2"/>
    <w:qFormat/>
    <w:pPr>
      <w:numPr>
        <w:ilvl w:val="0"/>
        <w:numId w:val="28"/>
      </w:numPr>
      <w:tabs>
        <w:tab w:val="clear" w:pos="284"/>
        <w:tab w:val="left" w:pos="794" w:leader="none"/>
        <w:tab w:val="left" w:pos="1191" w:leader="none"/>
        <w:tab w:val="left" w:pos="1588" w:leader="none"/>
        <w:tab w:val="left" w:pos="1985" w:leader="none"/>
      </w:tabs>
      <w:overflowPunct w:val="true"/>
      <w:autoSpaceDE w:val="true"/>
      <w:spacing w:before="240" w:after="240"/>
      <w:ind w:left="794" w:hanging="794"/>
      <w:jc w:val="both"/>
      <w:textAlignment w:val="auto"/>
      <w:outlineLvl w:val="9"/>
    </w:pPr>
    <w:rPr>
      <w:rFonts w:ascii="Times New Roman" w:hAnsi="Times New Roman" w:eastAsia="SimSun;宋体" w:cs="Times New Roman"/>
      <w:b/>
      <w:bCs/>
      <w:sz w:val="28"/>
      <w:szCs w:val="28"/>
    </w:rPr>
  </w:style>
  <w:style w:type="paragraph" w:styleId="Annexhead">
    <w:name w:val="annex head"/>
    <w:basedOn w:val="Normal"/>
    <w:qFormat/>
    <w:pPr>
      <w:keepNext w:val="true"/>
      <w:numPr>
        <w:ilvl w:val="0"/>
        <w:numId w:val="21"/>
      </w:numPr>
      <w:tabs>
        <w:tab w:val="clear" w:pos="284"/>
        <w:tab w:val="left" w:pos="794" w:leader="none"/>
        <w:tab w:val="left" w:pos="1191" w:leader="none"/>
        <w:tab w:val="left" w:pos="1588" w:leader="none"/>
        <w:tab w:val="left" w:pos="1985" w:leader="none"/>
      </w:tabs>
      <w:spacing w:before="240" w:after="0"/>
      <w:ind w:left="0" w:hanging="0"/>
      <w:jc w:val="center"/>
    </w:pPr>
    <w:rPr>
      <w:rFonts w:eastAsia="SimSun;宋体"/>
      <w:b/>
      <w:sz w:val="24"/>
      <w:u w:val="single"/>
    </w:rPr>
  </w:style>
  <w:style w:type="paragraph" w:styleId="BodyTextNoSpaceBefore">
    <w:name w:val="Body Text NoSpaceBefore"/>
    <w:basedOn w:val="TextBody"/>
    <w:qFormat/>
    <w:pPr>
      <w:numPr>
        <w:ilvl w:val="0"/>
        <w:numId w:val="31"/>
      </w:numPr>
      <w:tabs>
        <w:tab w:val="clear" w:pos="284"/>
        <w:tab w:val="left" w:pos="794" w:leader="none"/>
        <w:tab w:val="left" w:pos="1191" w:leader="none"/>
        <w:tab w:val="left" w:pos="1588" w:leader="none"/>
        <w:tab w:val="left" w:pos="1985" w:leader="none"/>
      </w:tabs>
      <w:spacing w:before="0" w:after="0"/>
      <w:ind w:left="0" w:hanging="0"/>
    </w:pPr>
    <w:rPr>
      <w:rFonts w:eastAsia="SimSun;宋体"/>
      <w:sz w:val="24"/>
    </w:rPr>
  </w:style>
  <w:style w:type="paragraph" w:styleId="Bodytext4">
    <w:name w:val="bodytext4"/>
    <w:basedOn w:val="TextBody"/>
    <w:qFormat/>
    <w:pPr>
      <w:numPr>
        <w:ilvl w:val="0"/>
        <w:numId w:val="19"/>
      </w:numPr>
      <w:tabs>
        <w:tab w:val="clear" w:pos="284"/>
        <w:tab w:val="left" w:pos="794" w:leader="none"/>
        <w:tab w:val="left" w:pos="1191" w:leader="none"/>
        <w:tab w:val="left" w:pos="1588" w:leader="none"/>
        <w:tab w:val="left" w:pos="1985" w:leader="none"/>
      </w:tabs>
      <w:spacing w:before="240" w:after="0"/>
      <w:ind w:left="3238" w:hanging="0"/>
    </w:pPr>
    <w:rPr>
      <w:rFonts w:eastAsia="SimSun;宋体"/>
      <w:sz w:val="24"/>
    </w:rPr>
  </w:style>
  <w:style w:type="paragraph" w:styleId="Closing1">
    <w:name w:val="Closing1"/>
    <w:basedOn w:val="Closing"/>
    <w:next w:val="Closing"/>
    <w:qFormat/>
    <w:pPr>
      <w:keepNext w:val="true"/>
      <w:keepLines/>
      <w:widowControl/>
      <w:numPr>
        <w:ilvl w:val="0"/>
        <w:numId w:val="27"/>
      </w:numPr>
      <w:tabs>
        <w:tab w:val="clear" w:pos="284"/>
        <w:tab w:val="left" w:pos="360" w:leader="none"/>
        <w:tab w:val="left" w:pos="720" w:leader="none"/>
        <w:tab w:val="left" w:pos="794" w:leader="none"/>
        <w:tab w:val="left" w:pos="1191" w:leader="none"/>
        <w:tab w:val="left" w:pos="1588" w:leader="none"/>
        <w:tab w:val="left" w:pos="1985" w:leader="none"/>
      </w:tabs>
      <w:overflowPunct w:val="false"/>
      <w:autoSpaceDE w:val="false"/>
      <w:spacing w:before="240" w:after="1440"/>
      <w:ind w:left="0" w:hanging="0"/>
      <w:jc w:val="left"/>
      <w:textAlignment w:val="baseline"/>
    </w:pPr>
    <w:rPr>
      <w:rFonts w:ascii="Times New Roman" w:hAnsi="Times New Roman" w:eastAsia="SimSun;宋体" w:cs="Times New Roman"/>
      <w:kern w:val="0"/>
      <w:sz w:val="24"/>
      <w:szCs w:val="20"/>
      <w:lang w:val="en-GB"/>
    </w:rPr>
  </w:style>
  <w:style w:type="paragraph" w:styleId="Confidentiality">
    <w:name w:val="Confidentiality"/>
    <w:basedOn w:val="TextBody"/>
    <w:qFormat/>
    <w:pPr>
      <w:numPr>
        <w:ilvl w:val="0"/>
        <w:numId w:val="34"/>
      </w:numPr>
      <w:tabs>
        <w:tab w:val="clear" w:pos="284"/>
        <w:tab w:val="left" w:pos="794" w:leader="none"/>
        <w:tab w:val="left" w:pos="1191" w:leader="none"/>
        <w:tab w:val="left" w:pos="1588" w:leader="none"/>
        <w:tab w:val="left" w:pos="1985" w:leader="none"/>
      </w:tabs>
      <w:spacing w:before="240" w:after="0"/>
      <w:ind w:left="0" w:hanging="0"/>
    </w:pPr>
    <w:rPr>
      <w:rFonts w:eastAsia="SimSun;宋体"/>
      <w:b/>
      <w:caps/>
      <w:sz w:val="24"/>
    </w:rPr>
  </w:style>
  <w:style w:type="paragraph" w:styleId="GroupName">
    <w:name w:val="GroupName"/>
    <w:basedOn w:val="Normal"/>
    <w:qFormat/>
    <w:pPr>
      <w:numPr>
        <w:ilvl w:val="0"/>
        <w:numId w:val="34"/>
      </w:numPr>
      <w:tabs>
        <w:tab w:val="clear" w:pos="284"/>
        <w:tab w:val="left" w:pos="794" w:leader="none"/>
        <w:tab w:val="left" w:pos="1191" w:leader="none"/>
        <w:tab w:val="left" w:pos="1588" w:leader="none"/>
        <w:tab w:val="left" w:pos="1985" w:leader="none"/>
      </w:tabs>
      <w:spacing w:before="120" w:after="0"/>
      <w:ind w:left="0" w:hanging="0"/>
    </w:pPr>
    <w:rPr>
      <w:rFonts w:eastAsia="SimSun;宋体"/>
      <w:sz w:val="30"/>
    </w:rPr>
  </w:style>
  <w:style w:type="paragraph" w:styleId="HeaderData">
    <w:name w:val="HeaderData"/>
    <w:basedOn w:val="Normal"/>
    <w:qFormat/>
    <w:pPr>
      <w:numPr>
        <w:ilvl w:val="0"/>
        <w:numId w:val="34"/>
      </w:numPr>
      <w:tabs>
        <w:tab w:val="clear" w:pos="284"/>
        <w:tab w:val="left" w:pos="794" w:leader="none"/>
        <w:tab w:val="left" w:pos="1191" w:leader="none"/>
        <w:tab w:val="left" w:pos="1588" w:leader="none"/>
        <w:tab w:val="left" w:pos="1985" w:leader="none"/>
      </w:tabs>
      <w:spacing w:before="120" w:after="0"/>
      <w:ind w:left="0" w:hanging="0"/>
    </w:pPr>
    <w:rPr>
      <w:rFonts w:eastAsia="SimSun;宋体"/>
      <w:sz w:val="24"/>
    </w:rPr>
  </w:style>
  <w:style w:type="paragraph" w:styleId="HeaderPrompt">
    <w:name w:val="HeaderPrompt"/>
    <w:basedOn w:val="Normal"/>
    <w:qFormat/>
    <w:pPr>
      <w:numPr>
        <w:ilvl w:val="0"/>
        <w:numId w:val="34"/>
      </w:numPr>
      <w:tabs>
        <w:tab w:val="clear" w:pos="284"/>
        <w:tab w:val="left" w:pos="794" w:leader="none"/>
        <w:tab w:val="left" w:pos="1191" w:leader="none"/>
        <w:tab w:val="left" w:pos="1588" w:leader="none"/>
        <w:tab w:val="left" w:pos="1985" w:leader="none"/>
      </w:tabs>
      <w:spacing w:before="60" w:after="120"/>
      <w:ind w:left="0" w:hanging="0"/>
    </w:pPr>
    <w:rPr>
      <w:rFonts w:ascii="Arial Narrow" w:hAnsi="Arial Narrow" w:eastAsia="SimSun;宋体" w:cs="Arial Narrow"/>
      <w:sz w:val="18"/>
    </w:rPr>
  </w:style>
  <w:style w:type="paragraph" w:styleId="Headline">
    <w:name w:val="Headline"/>
    <w:basedOn w:val="TextBody"/>
    <w:qFormat/>
    <w:pPr>
      <w:numPr>
        <w:ilvl w:val="0"/>
        <w:numId w:val="34"/>
      </w:numPr>
      <w:tabs>
        <w:tab w:val="clear" w:pos="284"/>
        <w:tab w:val="left" w:pos="794" w:leader="none"/>
        <w:tab w:val="left" w:pos="1191" w:leader="none"/>
        <w:tab w:val="left" w:pos="1588" w:leader="none"/>
        <w:tab w:val="left" w:pos="1985" w:leader="none"/>
      </w:tabs>
      <w:spacing w:before="240" w:after="0"/>
      <w:ind w:left="0" w:hanging="0"/>
    </w:pPr>
    <w:rPr>
      <w:rFonts w:ascii="Arial Black" w:hAnsi="Arial Black" w:eastAsia="SimSun;宋体" w:cs="Arial Black"/>
      <w:sz w:val="24"/>
    </w:rPr>
  </w:style>
  <w:style w:type="paragraph" w:styleId="RecipientAddress">
    <w:name w:val="RecipientAddress"/>
    <w:basedOn w:val="Normal"/>
    <w:qFormat/>
    <w:pPr>
      <w:tabs>
        <w:tab w:val="clear" w:pos="284"/>
        <w:tab w:val="left" w:pos="794" w:leader="none"/>
        <w:tab w:val="left" w:pos="1191" w:leader="none"/>
        <w:tab w:val="left" w:pos="1588" w:leader="none"/>
        <w:tab w:val="left" w:pos="1985" w:leader="none"/>
      </w:tabs>
      <w:spacing w:before="120" w:after="0"/>
    </w:pPr>
    <w:rPr>
      <w:rFonts w:eastAsia="SimSun;宋体"/>
      <w:sz w:val="24"/>
    </w:rPr>
  </w:style>
  <w:style w:type="paragraph" w:styleId="RegisteredOffice">
    <w:name w:val="RegisteredOffice"/>
    <w:basedOn w:val="Normal"/>
    <w:qFormat/>
    <w:pPr>
      <w:tabs>
        <w:tab w:val="clear" w:pos="284"/>
        <w:tab w:val="left" w:pos="794" w:leader="none"/>
        <w:tab w:val="left" w:pos="1191" w:leader="none"/>
        <w:tab w:val="left" w:pos="1588" w:leader="none"/>
        <w:tab w:val="left" w:pos="1985" w:leader="none"/>
      </w:tabs>
      <w:spacing w:before="120" w:after="0"/>
    </w:pPr>
    <w:rPr>
      <w:rFonts w:eastAsia="SimSun;宋体"/>
      <w:sz w:val="14"/>
    </w:rPr>
  </w:style>
  <w:style w:type="paragraph" w:styleId="Schedulehead">
    <w:name w:val="schedule head"/>
    <w:basedOn w:val="Normal"/>
    <w:qFormat/>
    <w:pPr>
      <w:keepNext w:val="true"/>
      <w:tabs>
        <w:tab w:val="clear" w:pos="284"/>
        <w:tab w:val="left" w:pos="794" w:leader="none"/>
        <w:tab w:val="left" w:pos="1191" w:leader="none"/>
        <w:tab w:val="left" w:pos="1588" w:leader="none"/>
        <w:tab w:val="left" w:pos="1985" w:leader="none"/>
      </w:tabs>
      <w:spacing w:before="240" w:after="0"/>
      <w:jc w:val="center"/>
    </w:pPr>
    <w:rPr>
      <w:rFonts w:eastAsia="SimSun;宋体"/>
      <w:b/>
      <w:sz w:val="24"/>
      <w:u w:val="single"/>
    </w:rPr>
  </w:style>
  <w:style w:type="paragraph" w:styleId="12List2dot">
    <w:name w:val="12_List2_dot"/>
    <w:basedOn w:val="Normal"/>
    <w:qFormat/>
    <w:pPr>
      <w:tabs>
        <w:tab w:val="clear" w:pos="284"/>
        <w:tab w:val="left" w:pos="720" w:leader="none"/>
      </w:tabs>
      <w:spacing w:before="120" w:after="0"/>
      <w:ind w:left="720" w:hanging="360"/>
    </w:pPr>
    <w:rPr>
      <w:rFonts w:eastAsia="MS Mincho;MS Mincho"/>
      <w:sz w:val="24"/>
      <w:szCs w:val="24"/>
      <w:lang w:eastAsia="ja-JP"/>
    </w:rPr>
  </w:style>
  <w:style w:type="paragraph" w:styleId="04Text1">
    <w:name w:val="04_Text"/>
    <w:basedOn w:val="Normal"/>
    <w:qFormat/>
    <w:pPr>
      <w:spacing w:before="100" w:after="0"/>
      <w:ind w:left="236" w:hanging="0"/>
    </w:pPr>
    <w:rPr>
      <w:rFonts w:eastAsia="MS Mincho;MS Mincho"/>
      <w:sz w:val="24"/>
      <w:szCs w:val="24"/>
      <w:lang w:val="en-US"/>
    </w:rPr>
  </w:style>
  <w:style w:type="paragraph" w:styleId="02Section">
    <w:name w:val="02_Section"/>
    <w:basedOn w:val="Normal"/>
    <w:next w:val="04Text1"/>
    <w:qFormat/>
    <w:pPr>
      <w:keepNext w:val="true"/>
      <w:spacing w:before="240" w:after="0"/>
    </w:pPr>
    <w:rPr>
      <w:rFonts w:eastAsia="MS Mincho;MS Mincho"/>
      <w:b/>
      <w:sz w:val="24"/>
      <w:szCs w:val="24"/>
    </w:rPr>
  </w:style>
  <w:style w:type="paragraph" w:styleId="01Chapter">
    <w:name w:val="01_Chapter"/>
    <w:basedOn w:val="Normal"/>
    <w:next w:val="04Text1"/>
    <w:qFormat/>
    <w:pPr>
      <w:keepNext w:val="true"/>
      <w:tabs>
        <w:tab w:val="clear" w:pos="284"/>
        <w:tab w:val="left" w:pos="720" w:leader="none"/>
      </w:tabs>
      <w:spacing w:lineRule="auto" w:line="360" w:before="240" w:after="0"/>
      <w:ind w:left="720" w:hanging="360"/>
    </w:pPr>
    <w:rPr>
      <w:rFonts w:eastAsia="MS Mincho;MS Mincho"/>
      <w:b/>
      <w:sz w:val="28"/>
      <w:szCs w:val="28"/>
      <w:lang w:val="en-US"/>
    </w:rPr>
  </w:style>
  <w:style w:type="paragraph" w:styleId="22TableTitle">
    <w:name w:val="22_Table_Title"/>
    <w:basedOn w:val="Normal"/>
    <w:next w:val="23Table"/>
    <w:qFormat/>
    <w:pPr>
      <w:keepNext w:val="true"/>
      <w:widowControl w:val="false"/>
      <w:overflowPunct w:val="true"/>
      <w:autoSpaceDE w:val="true"/>
      <w:spacing w:before="240" w:after="120"/>
      <w:jc w:val="center"/>
      <w:textAlignment w:val="auto"/>
    </w:pPr>
    <w:rPr>
      <w:rFonts w:eastAsia="MS Mincho;MS Mincho"/>
      <w:kern w:val="2"/>
      <w:sz w:val="24"/>
      <w:szCs w:val="24"/>
      <w:lang w:val="en-US" w:eastAsia="ja-JP"/>
    </w:rPr>
  </w:style>
  <w:style w:type="paragraph" w:styleId="23Table">
    <w:name w:val="23_Table"/>
    <w:basedOn w:val="Normal"/>
    <w:next w:val="Normal"/>
    <w:qFormat/>
    <w:pPr>
      <w:widowControl w:val="false"/>
      <w:overflowPunct w:val="true"/>
      <w:autoSpaceDE w:val="true"/>
      <w:spacing w:before="0" w:after="240"/>
      <w:jc w:val="center"/>
      <w:textAlignment w:val="auto"/>
    </w:pPr>
    <w:rPr>
      <w:rFonts w:eastAsia="MS Mincho;MS Mincho"/>
      <w:kern w:val="2"/>
      <w:sz w:val="24"/>
      <w:szCs w:val="24"/>
      <w:lang w:val="en-US" w:eastAsia="ja-JP"/>
    </w:rPr>
  </w:style>
  <w:style w:type="paragraph" w:styleId="13ContentsfTables">
    <w:name w:val="13_ContentsfTables"/>
    <w:basedOn w:val="Normal"/>
    <w:qFormat/>
    <w:pPr>
      <w:spacing w:before="120" w:after="0"/>
    </w:pPr>
    <w:rPr>
      <w:rFonts w:eastAsia="MS Mincho;MS Mincho"/>
      <w:sz w:val="24"/>
      <w:szCs w:val="24"/>
      <w:lang w:val="en-US" w:eastAsia="ja-JP"/>
    </w:rPr>
  </w:style>
  <w:style w:type="paragraph" w:styleId="20Figure">
    <w:name w:val="20_Figure"/>
    <w:basedOn w:val="Normal"/>
    <w:next w:val="21FigureTitle"/>
    <w:qFormat/>
    <w:pPr>
      <w:keepNext w:val="true"/>
      <w:widowControl w:val="false"/>
      <w:overflowPunct w:val="true"/>
      <w:autoSpaceDE w:val="true"/>
      <w:spacing w:before="240" w:after="0"/>
      <w:ind w:left="566" w:hanging="0"/>
      <w:jc w:val="center"/>
      <w:textAlignment w:val="auto"/>
    </w:pPr>
    <w:rPr>
      <w:rFonts w:eastAsia="MS Mincho;MS Mincho"/>
      <w:kern w:val="2"/>
      <w:sz w:val="24"/>
      <w:szCs w:val="24"/>
      <w:lang w:val="en-US" w:eastAsia="ja-JP"/>
    </w:rPr>
  </w:style>
  <w:style w:type="paragraph" w:styleId="21FigureTitle">
    <w:name w:val="21_Figure_Title"/>
    <w:basedOn w:val="Normal"/>
    <w:next w:val="Normal"/>
    <w:qFormat/>
    <w:pPr>
      <w:widowControl w:val="false"/>
      <w:overflowPunct w:val="true"/>
      <w:autoSpaceDE w:val="true"/>
      <w:spacing w:before="120" w:after="240"/>
      <w:jc w:val="center"/>
      <w:textAlignment w:val="auto"/>
    </w:pPr>
    <w:rPr>
      <w:rFonts w:eastAsia="MS Mincho;MS Mincho"/>
      <w:kern w:val="2"/>
      <w:sz w:val="24"/>
      <w:szCs w:val="24"/>
      <w:lang w:val="en-US" w:eastAsia="ja-JP"/>
    </w:rPr>
  </w:style>
  <w:style w:type="paragraph" w:styleId="03Subsection">
    <w:name w:val="03_Subsection"/>
    <w:basedOn w:val="Normal"/>
    <w:next w:val="04Text1"/>
    <w:qFormat/>
    <w:pPr>
      <w:keepNext w:val="true"/>
      <w:tabs>
        <w:tab w:val="clear" w:pos="284"/>
        <w:tab w:val="left" w:pos="993" w:leader="none"/>
      </w:tabs>
      <w:spacing w:before="240" w:after="0"/>
    </w:pPr>
    <w:rPr>
      <w:rFonts w:eastAsia="MS Mincho;MS Mincho"/>
      <w:b/>
      <w:sz w:val="24"/>
      <w:szCs w:val="24"/>
    </w:rPr>
  </w:style>
  <w:style w:type="paragraph" w:styleId="Caption1">
    <w:name w:val="caption"/>
    <w:basedOn w:val="Normal"/>
    <w:qFormat/>
    <w:pPr>
      <w:overflowPunct w:val="true"/>
      <w:autoSpaceDE w:val="true"/>
      <w:spacing w:before="0" w:after="120"/>
      <w:ind w:left="720" w:hanging="0"/>
      <w:jc w:val="both"/>
      <w:textAlignment w:val="auto"/>
    </w:pPr>
    <w:rPr>
      <w:rFonts w:ascii="Arial" w:hAnsi="Arial" w:eastAsia="MS Mincho;MS Mincho" w:cs="Arial"/>
      <w:sz w:val="16"/>
      <w:szCs w:val="16"/>
    </w:rPr>
  </w:style>
  <w:style w:type="paragraph" w:styleId="05SubSubSubSection">
    <w:name w:val="05_Sub-Sub-Sub-Section"/>
    <w:basedOn w:val="Normal"/>
    <w:next w:val="Normal"/>
    <w:qFormat/>
    <w:pPr>
      <w:keepNext w:val="true"/>
      <w:tabs>
        <w:tab w:val="clear" w:pos="284"/>
        <w:tab w:val="left" w:pos="3600" w:leader="none"/>
      </w:tabs>
      <w:overflowPunct w:val="true"/>
      <w:autoSpaceDE w:val="true"/>
      <w:spacing w:before="120" w:after="120"/>
      <w:ind w:left="3600" w:hanging="360"/>
      <w:jc w:val="both"/>
      <w:textAlignment w:val="auto"/>
    </w:pPr>
    <w:rPr>
      <w:rFonts w:eastAsia="MS Mincho;MS Mincho"/>
      <w:kern w:val="2"/>
      <w:sz w:val="24"/>
      <w:szCs w:val="24"/>
      <w:lang w:val="en-US" w:eastAsia="ja-JP"/>
    </w:rPr>
  </w:style>
  <w:style w:type="paragraph" w:styleId="04SubSubSection">
    <w:name w:val="04_Sub-Sub-Section"/>
    <w:basedOn w:val="Normal"/>
    <w:next w:val="Normal"/>
    <w:qFormat/>
    <w:pPr>
      <w:keepNext w:val="true"/>
      <w:overflowPunct w:val="true"/>
      <w:autoSpaceDE w:val="true"/>
      <w:spacing w:before="240" w:after="0"/>
      <w:jc w:val="both"/>
      <w:textAlignment w:val="auto"/>
    </w:pPr>
    <w:rPr>
      <w:rFonts w:eastAsia="MS Mincho;MS Mincho"/>
      <w:b/>
      <w:kern w:val="2"/>
      <w:sz w:val="24"/>
      <w:szCs w:val="21"/>
      <w:lang w:val="en-US" w:eastAsia="ja-JP"/>
    </w:rPr>
  </w:style>
  <w:style w:type="paragraph" w:styleId="Xl26">
    <w:name w:val="xl26"/>
    <w:basedOn w:val="Normal"/>
    <w:qFormat/>
    <w:pPr>
      <w:pBdr>
        <w:bottom w:val="single" w:sz="4" w:space="0" w:color="000000"/>
      </w:pBdr>
      <w:overflowPunct w:val="true"/>
      <w:autoSpaceDE w:val="true"/>
      <w:spacing w:before="100" w:after="100"/>
      <w:jc w:val="center"/>
      <w:textAlignment w:val="auto"/>
    </w:pPr>
    <w:rPr>
      <w:rFonts w:ascii="Arial Unicode MS" w:hAnsi="Arial Unicode MS" w:eastAsia="Arial Unicode MS" w:cs="Arial Unicode MS"/>
      <w:sz w:val="16"/>
      <w:szCs w:val="16"/>
      <w:lang w:val="en-US"/>
    </w:rPr>
  </w:style>
  <w:style w:type="paragraph" w:styleId="TableText4">
    <w:name w:val="Table Text"/>
    <w:basedOn w:val="Normal"/>
    <w:qFormat/>
    <w:pPr>
      <w:keepNext w:val="true"/>
      <w:widowControl w:val="false"/>
      <w:tabs>
        <w:tab w:val="clear" w:pos="284"/>
        <w:tab w:val="left" w:pos="900" w:leader="none"/>
      </w:tabs>
      <w:overflowPunct w:val="true"/>
      <w:autoSpaceDE w:val="true"/>
      <w:spacing w:before="60" w:after="60"/>
      <w:textAlignment w:val="auto"/>
    </w:pPr>
    <w:rPr>
      <w:rFonts w:ascii="Arial" w:hAnsi="Arial" w:eastAsia="MS Mincho;MS Mincho" w:cs="Arial"/>
      <w:sz w:val="18"/>
    </w:rPr>
  </w:style>
  <w:style w:type="paragraph" w:styleId="FigureNotitle">
    <w:name w:val="Figure_No &amp; title"/>
    <w:basedOn w:val="Normal"/>
    <w:next w:val="Normalaftertitle"/>
    <w:qFormat/>
    <w:pPr>
      <w:keepLines/>
      <w:tabs>
        <w:tab w:val="clear" w:pos="284"/>
        <w:tab w:val="left" w:pos="794" w:leader="none"/>
        <w:tab w:val="left" w:pos="1191" w:leader="none"/>
        <w:tab w:val="left" w:pos="1588" w:leader="none"/>
        <w:tab w:val="left" w:pos="1985" w:leader="none"/>
      </w:tabs>
      <w:spacing w:before="240" w:after="120"/>
      <w:jc w:val="center"/>
    </w:pPr>
    <w:rPr>
      <w:rFonts w:eastAsia="MS Mincho;MS Mincho"/>
      <w:b/>
      <w:sz w:val="24"/>
    </w:rPr>
  </w:style>
  <w:style w:type="paragraph" w:styleId="FigureCaption2">
    <w:name w:val="Figure Caption"/>
    <w:basedOn w:val="Normal"/>
    <w:next w:val="WWFigure"/>
    <w:qFormat/>
    <w:pPr>
      <w:keepNext w:val="true"/>
      <w:widowControl w:val="false"/>
      <w:overflowPunct w:val="true"/>
      <w:autoSpaceDE w:val="true"/>
      <w:spacing w:before="240" w:after="120"/>
      <w:ind w:left="1080" w:hanging="0"/>
      <w:textAlignment w:val="auto"/>
    </w:pPr>
    <w:rPr>
      <w:rFonts w:ascii="Arial" w:hAnsi="Arial" w:eastAsia="MS Mincho;MS Mincho" w:cs="Arial"/>
      <w:i/>
      <w:sz w:val="18"/>
    </w:rPr>
  </w:style>
  <w:style w:type="paragraph" w:styleId="Symbol">
    <w:name w:val="symbol"/>
    <w:basedOn w:val="Normal"/>
    <w:qFormat/>
    <w:pPr>
      <w:tabs>
        <w:tab w:val="clear" w:pos="284"/>
        <w:tab w:val="left" w:pos="794" w:leader="none"/>
        <w:tab w:val="left" w:pos="1191" w:leader="none"/>
        <w:tab w:val="left" w:pos="1588" w:leader="none"/>
        <w:tab w:val="left" w:pos="1985" w:leader="none"/>
      </w:tabs>
      <w:spacing w:before="120" w:after="0"/>
    </w:pPr>
    <w:rPr>
      <w:rFonts w:eastAsia="MS Mincho;MS Mincho"/>
      <w:sz w:val="24"/>
      <w:szCs w:val="24"/>
      <w:lang w:eastAsia="ja-JP"/>
    </w:rPr>
  </w:style>
  <w:style w:type="paragraph" w:styleId="STEFANFigure">
    <w:name w:val="STEFAN Figure"/>
    <w:basedOn w:val="Normal"/>
    <w:next w:val="Normal"/>
    <w:qFormat/>
    <w:pPr>
      <w:keepNext w:val="true"/>
      <w:overflowPunct w:val="true"/>
      <w:autoSpaceDE w:val="true"/>
      <w:spacing w:before="60" w:after="60"/>
      <w:jc w:val="center"/>
      <w:textAlignment w:val="auto"/>
    </w:pPr>
    <w:rPr>
      <w:rFonts w:ascii="Garamond" w:hAnsi="Garamond" w:eastAsia="Batang;바탕" w:cs="Garamond"/>
      <w:spacing w:val="-2"/>
      <w:kern w:val="2"/>
      <w:lang w:val="en-US"/>
    </w:rPr>
  </w:style>
  <w:style w:type="paragraph" w:styleId="11List1Number">
    <w:name w:val="11_List1_Number"/>
    <w:basedOn w:val="Normal"/>
    <w:qFormat/>
    <w:pPr>
      <w:tabs>
        <w:tab w:val="clear" w:pos="284"/>
        <w:tab w:val="left" w:pos="992" w:leader="none"/>
        <w:tab w:val="left" w:pos="1099" w:leader="none"/>
      </w:tabs>
      <w:spacing w:before="120" w:after="0"/>
      <w:ind w:left="992" w:hanging="992"/>
    </w:pPr>
    <w:rPr>
      <w:rFonts w:eastAsia="MS Mincho;MS Mincho"/>
      <w:sz w:val="24"/>
    </w:rPr>
  </w:style>
  <w:style w:type="paragraph" w:styleId="Tabletext5">
    <w:name w:val="Table text"/>
    <w:basedOn w:val="Normal"/>
    <w:qFormat/>
    <w:pPr>
      <w:overflowPunct w:val="true"/>
      <w:autoSpaceDE w:val="true"/>
      <w:spacing w:before="60" w:after="60"/>
      <w:textAlignment w:val="auto"/>
    </w:pPr>
    <w:rPr>
      <w:rFonts w:ascii="Arial" w:hAnsi="Arial" w:eastAsia="SimSun;宋体" w:cs="Arial"/>
      <w:sz w:val="16"/>
      <w:szCs w:val="16"/>
      <w:lang w:val="da-DK"/>
    </w:rPr>
  </w:style>
  <w:style w:type="paragraph" w:styleId="Puce2">
    <w:name w:val="puce2"/>
    <w:basedOn w:val="Normal"/>
    <w:qFormat/>
    <w:pPr>
      <w:tabs>
        <w:tab w:val="clear" w:pos="284"/>
        <w:tab w:val="left" w:pos="360" w:leader="none"/>
      </w:tabs>
      <w:overflowPunct w:val="true"/>
      <w:autoSpaceDE w:val="true"/>
      <w:spacing w:before="0" w:after="0"/>
      <w:jc w:val="both"/>
      <w:textAlignment w:val="auto"/>
    </w:pPr>
    <w:rPr>
      <w:rFonts w:ascii="Book Antiqua" w:hAnsi="Book Antiqua" w:eastAsia="Times" w:cs="Angsana New"/>
      <w:sz w:val="24"/>
      <w:lang w:eastAsia="zh-CN"/>
    </w:rPr>
  </w:style>
  <w:style w:type="paragraph" w:styleId="B13">
    <w:name w:val="B1+"/>
    <w:basedOn w:val="Normal"/>
    <w:qFormat/>
    <w:pPr>
      <w:ind w:left="567" w:hanging="283"/>
    </w:pPr>
    <w:rPr>
      <w:rFonts w:eastAsia="Batang;바탕" w:cs="Angsana New"/>
    </w:rPr>
  </w:style>
  <w:style w:type="paragraph" w:styleId="B21">
    <w:name w:val="B2+"/>
    <w:basedOn w:val="B2"/>
    <w:qFormat/>
    <w:pPr>
      <w:tabs>
        <w:tab w:val="clear" w:pos="284"/>
        <w:tab w:val="left" w:pos="926" w:leader="none"/>
      </w:tabs>
      <w:ind w:left="926" w:hanging="360"/>
    </w:pPr>
    <w:rPr>
      <w:rFonts w:eastAsia="Batang;바탕" w:cs="Angsana New"/>
    </w:rPr>
  </w:style>
  <w:style w:type="paragraph" w:styleId="Texte">
    <w:name w:val="Texte"/>
    <w:basedOn w:val="Normal"/>
    <w:qFormat/>
    <w:pPr>
      <w:widowControl w:val="false"/>
      <w:overflowPunct w:val="true"/>
      <w:autoSpaceDE w:val="true"/>
      <w:spacing w:before="120" w:after="0"/>
      <w:jc w:val="both"/>
      <w:textAlignment w:val="auto"/>
    </w:pPr>
    <w:rPr>
      <w:rFonts w:eastAsia="MS Mincho;MS Mincho" w:cs="Angsana New"/>
      <w:sz w:val="24"/>
    </w:rPr>
  </w:style>
  <w:style w:type="paragraph" w:styleId="Normalerostyle">
    <w:name w:val="Normal.erostyle"/>
    <w:qFormat/>
    <w:pPr>
      <w:widowControl/>
      <w:suppressAutoHyphens w:val="true"/>
      <w:bidi w:val="0"/>
    </w:pPr>
    <w:rPr>
      <w:rFonts w:ascii="Times New Roman" w:hAnsi="Times New Roman" w:eastAsia="MS Mincho;MS Mincho" w:cs="Angsana New"/>
      <w:color w:val="auto"/>
      <w:sz w:val="20"/>
      <w:szCs w:val="20"/>
      <w:lang w:val="da-DK" w:bidi="ar-SA" w:eastAsia="zh-CN"/>
    </w:rPr>
  </w:style>
  <w:style w:type="paragraph" w:styleId="Times">
    <w:name w:val="Times"/>
    <w:basedOn w:val="Normal"/>
    <w:qFormat/>
    <w:pPr>
      <w:overflowPunct w:val="true"/>
      <w:autoSpaceDE w:val="true"/>
      <w:spacing w:before="0" w:after="0"/>
      <w:textAlignment w:val="auto"/>
    </w:pPr>
    <w:rPr>
      <w:rFonts w:eastAsia="MS Mincho;MS Mincho" w:cs="Angsana New"/>
      <w:lang w:val="es-ES_tradnl"/>
    </w:rPr>
  </w:style>
  <w:style w:type="paragraph" w:styleId="Tocpart">
    <w:name w:val="tocpart"/>
    <w:basedOn w:val="Normal"/>
    <w:qFormat/>
    <w:pPr>
      <w:tabs>
        <w:tab w:val="clear" w:pos="284"/>
        <w:tab w:val="left" w:pos="2127" w:leader="none"/>
        <w:tab w:val="left" w:pos="8789" w:leader="none"/>
        <w:tab w:val="right" w:pos="9639" w:leader="none"/>
      </w:tabs>
      <w:spacing w:before="136" w:after="0"/>
      <w:ind w:left="2127" w:hanging="2127"/>
      <w:jc w:val="both"/>
    </w:pPr>
    <w:rPr>
      <w:rFonts w:eastAsia="MS Mincho;MS Mincho" w:cs="Angsana New"/>
    </w:rPr>
  </w:style>
  <w:style w:type="paragraph" w:styleId="Toctemp">
    <w:name w:val="toctemp"/>
    <w:basedOn w:val="Normal"/>
    <w:next w:val="Footnote"/>
    <w:qFormat/>
    <w:pPr>
      <w:tabs>
        <w:tab w:val="clear" w:pos="284"/>
        <w:tab w:val="left" w:pos="2269" w:leader="none"/>
        <w:tab w:val="left" w:pos="8789" w:leader="dot"/>
        <w:tab w:val="right" w:pos="9639" w:leader="none"/>
      </w:tabs>
      <w:spacing w:before="136" w:after="0"/>
      <w:ind w:left="1418" w:right="964" w:hanging="1418"/>
      <w:jc w:val="both"/>
    </w:pPr>
    <w:rPr>
      <w:rFonts w:eastAsia="MS Mincho;MS Mincho" w:cs="Angsana New"/>
    </w:rPr>
  </w:style>
  <w:style w:type="paragraph" w:styleId="Xl39">
    <w:name w:val="xl39"/>
    <w:basedOn w:val="Normal"/>
    <w:qFormat/>
    <w:pPr>
      <w:pBdr>
        <w:top w:val="single" w:sz="4" w:space="0" w:color="000000"/>
        <w:left w:val="single" w:sz="4" w:space="0" w:color="000000"/>
      </w:pBdr>
      <w:overflowPunct w:val="true"/>
      <w:autoSpaceDE w:val="true"/>
      <w:spacing w:before="100" w:after="100"/>
      <w:jc w:val="center"/>
      <w:textAlignment w:val="auto"/>
    </w:pPr>
    <w:rPr>
      <w:rFonts w:ascii="Arial Unicode MS" w:hAnsi="Arial Unicode MS" w:eastAsia="Arial Unicode MS" w:cs="Arial Unicode MS"/>
      <w:sz w:val="16"/>
      <w:szCs w:val="16"/>
      <w:lang w:val="en-US"/>
    </w:rPr>
  </w:style>
  <w:style w:type="paragraph" w:styleId="Font5">
    <w:name w:val="font5"/>
    <w:basedOn w:val="Normal"/>
    <w:qFormat/>
    <w:pPr>
      <w:overflowPunct w:val="true"/>
      <w:autoSpaceDE w:val="true"/>
      <w:spacing w:before="100" w:after="100"/>
      <w:textAlignment w:val="auto"/>
    </w:pPr>
    <w:rPr>
      <w:rFonts w:eastAsia="MS PGothic" w:cs="Angsana New"/>
      <w:sz w:val="16"/>
      <w:szCs w:val="16"/>
      <w:lang w:val="en-US" w:eastAsia="ja-JP"/>
    </w:rPr>
  </w:style>
  <w:style w:type="paragraph" w:styleId="Font6">
    <w:name w:val="font6"/>
    <w:basedOn w:val="Normal"/>
    <w:qFormat/>
    <w:pPr>
      <w:overflowPunct w:val="true"/>
      <w:autoSpaceDE w:val="true"/>
      <w:spacing w:before="100" w:after="100"/>
      <w:textAlignment w:val="auto"/>
    </w:pPr>
    <w:rPr>
      <w:rFonts w:eastAsia="MS PGothic" w:cs="Angsana New"/>
      <w:i/>
      <w:iCs/>
      <w:sz w:val="16"/>
      <w:szCs w:val="16"/>
      <w:lang w:val="en-US" w:eastAsia="ja-JP"/>
    </w:rPr>
  </w:style>
  <w:style w:type="paragraph" w:styleId="Font7">
    <w:name w:val="font7"/>
    <w:basedOn w:val="Normal"/>
    <w:qFormat/>
    <w:pPr>
      <w:overflowPunct w:val="true"/>
      <w:autoSpaceDE w:val="true"/>
      <w:spacing w:before="100" w:after="100"/>
      <w:textAlignment w:val="auto"/>
    </w:pPr>
    <w:rPr>
      <w:rFonts w:eastAsia="MS PGothic" w:cs="Angsana New"/>
      <w:sz w:val="16"/>
      <w:szCs w:val="16"/>
      <w:lang w:val="en-US" w:eastAsia="ja-JP"/>
    </w:rPr>
  </w:style>
  <w:style w:type="paragraph" w:styleId="Font8">
    <w:name w:val="font8"/>
    <w:basedOn w:val="Normal"/>
    <w:qFormat/>
    <w:pPr>
      <w:overflowPunct w:val="true"/>
      <w:autoSpaceDE w:val="true"/>
      <w:spacing w:before="100" w:after="100"/>
      <w:textAlignment w:val="auto"/>
    </w:pPr>
    <w:rPr>
      <w:rFonts w:eastAsia="MS PGothic" w:cs="Angsana New"/>
      <w:b/>
      <w:bCs/>
      <w:i/>
      <w:iCs/>
      <w:sz w:val="16"/>
      <w:szCs w:val="16"/>
      <w:lang w:val="en-US" w:eastAsia="ja-JP"/>
    </w:rPr>
  </w:style>
  <w:style w:type="paragraph" w:styleId="Font9">
    <w:name w:val="font9"/>
    <w:basedOn w:val="Normal"/>
    <w:qFormat/>
    <w:pPr>
      <w:overflowPunct w:val="true"/>
      <w:autoSpaceDE w:val="true"/>
      <w:spacing w:before="100" w:after="100"/>
      <w:textAlignment w:val="auto"/>
    </w:pPr>
    <w:rPr>
      <w:rFonts w:eastAsia="MS PGothic" w:cs="Angsana New"/>
      <w:b/>
      <w:bCs/>
      <w:i/>
      <w:iCs/>
      <w:sz w:val="16"/>
      <w:szCs w:val="16"/>
      <w:lang w:val="en-US" w:eastAsia="ja-JP"/>
    </w:rPr>
  </w:style>
  <w:style w:type="paragraph" w:styleId="Xl24">
    <w:name w:val="xl24"/>
    <w:basedOn w:val="Normal"/>
    <w:qFormat/>
    <w:pPr>
      <w:pBdr>
        <w:top w:val="single" w:sz="4" w:space="0" w:color="000000"/>
        <w:left w:val="single" w:sz="8" w:space="0" w:color="000000"/>
      </w:pBdr>
      <w:overflowPunct w:val="true"/>
      <w:autoSpaceDE w:val="true"/>
      <w:spacing w:before="100" w:after="100"/>
      <w:textAlignment w:val="auto"/>
    </w:pPr>
    <w:rPr>
      <w:rFonts w:ascii="Arial" w:hAnsi="Arial" w:eastAsia="MS PGothic" w:cs="Arial"/>
      <w:lang w:val="en-US" w:eastAsia="ja-JP"/>
    </w:rPr>
  </w:style>
  <w:style w:type="paragraph" w:styleId="Xl25">
    <w:name w:val="xl25"/>
    <w:basedOn w:val="Normal"/>
    <w:qFormat/>
    <w:pPr>
      <w:pBdr>
        <w:top w:val="single" w:sz="4" w:space="0" w:color="000000"/>
        <w:left w:val="single" w:sz="4" w:space="0" w:color="000000"/>
      </w:pBdr>
      <w:overflowPunct w:val="true"/>
      <w:autoSpaceDE w:val="true"/>
      <w:spacing w:before="100" w:after="100"/>
      <w:textAlignment w:val="auto"/>
    </w:pPr>
    <w:rPr>
      <w:rFonts w:ascii="Arial" w:hAnsi="Arial" w:eastAsia="MS PGothic" w:cs="Arial"/>
      <w:lang w:val="en-US" w:eastAsia="ja-JP"/>
    </w:rPr>
  </w:style>
  <w:style w:type="paragraph" w:styleId="Xl27">
    <w:name w:val="xl27"/>
    <w:basedOn w:val="Normal"/>
    <w:qFormat/>
    <w:pPr>
      <w:pBdr>
        <w:left w:val="single" w:sz="4" w:space="0" w:color="000000"/>
      </w:pBdr>
      <w:overflowPunct w:val="true"/>
      <w:autoSpaceDE w:val="true"/>
      <w:spacing w:before="100" w:after="100"/>
      <w:textAlignment w:val="auto"/>
    </w:pPr>
    <w:rPr>
      <w:rFonts w:ascii="Arial" w:hAnsi="Arial" w:eastAsia="MS PGothic" w:cs="Arial"/>
      <w:lang w:val="en-US" w:eastAsia="ja-JP"/>
    </w:rPr>
  </w:style>
  <w:style w:type="paragraph" w:styleId="Xl28">
    <w:name w:val="xl28"/>
    <w:basedOn w:val="Normal"/>
    <w:qFormat/>
    <w:pPr>
      <w:pBdr>
        <w:left w:val="single" w:sz="8" w:space="0" w:color="000000"/>
        <w:bottom w:val="single" w:sz="8" w:space="0" w:color="000000"/>
      </w:pBdr>
      <w:overflowPunct w:val="true"/>
      <w:autoSpaceDE w:val="true"/>
      <w:spacing w:before="100" w:after="100"/>
      <w:textAlignment w:val="auto"/>
    </w:pPr>
    <w:rPr>
      <w:rFonts w:ascii="Arial" w:hAnsi="Arial" w:eastAsia="MS PGothic" w:cs="Arial"/>
      <w:lang w:val="en-US" w:eastAsia="ja-JP"/>
    </w:rPr>
  </w:style>
  <w:style w:type="paragraph" w:styleId="Xl29">
    <w:name w:val="xl29"/>
    <w:basedOn w:val="Normal"/>
    <w:qFormat/>
    <w:pPr>
      <w:pBdr>
        <w:left w:val="single" w:sz="4" w:space="0" w:color="000000"/>
        <w:bottom w:val="single" w:sz="8" w:space="0" w:color="000000"/>
      </w:pBdr>
      <w:overflowPunct w:val="true"/>
      <w:autoSpaceDE w:val="true"/>
      <w:spacing w:before="100" w:after="100"/>
      <w:textAlignment w:val="auto"/>
    </w:pPr>
    <w:rPr>
      <w:rFonts w:ascii="Arial" w:hAnsi="Arial" w:eastAsia="MS PGothic" w:cs="Arial"/>
      <w:lang w:val="en-US" w:eastAsia="ja-JP"/>
    </w:rPr>
  </w:style>
  <w:style w:type="paragraph" w:styleId="Xl30">
    <w:name w:val="xl30"/>
    <w:basedOn w:val="Normal"/>
    <w:qFormat/>
    <w:pPr>
      <w:pBdr>
        <w:top w:val="single" w:sz="4" w:space="0" w:color="000000"/>
        <w:left w:val="single" w:sz="4" w:space="0" w:color="000000"/>
        <w:bottom w:val="single" w:sz="8" w:space="0" w:color="000000"/>
      </w:pBdr>
      <w:overflowPunct w:val="true"/>
      <w:autoSpaceDE w:val="true"/>
      <w:spacing w:before="100" w:after="100"/>
      <w:textAlignment w:val="auto"/>
    </w:pPr>
    <w:rPr>
      <w:rFonts w:ascii="Arial" w:hAnsi="Arial" w:eastAsia="MS PGothic" w:cs="Arial"/>
      <w:lang w:val="en-US" w:eastAsia="ja-JP"/>
    </w:rPr>
  </w:style>
  <w:style w:type="paragraph" w:styleId="Xl31">
    <w:name w:val="xl31"/>
    <w:basedOn w:val="Normal"/>
    <w:qFormat/>
    <w:pPr>
      <w:pBdr>
        <w:top w:val="single" w:sz="8" w:space="0" w:color="000000"/>
        <w:right w:val="single" w:sz="8" w:space="0" w:color="000000"/>
      </w:pBdr>
      <w:overflowPunct w:val="true"/>
      <w:autoSpaceDE w:val="true"/>
      <w:spacing w:before="100" w:after="100"/>
      <w:jc w:val="center"/>
      <w:textAlignment w:val="top"/>
    </w:pPr>
    <w:rPr>
      <w:rFonts w:eastAsia="MS PGothic" w:cs="Angsana New"/>
      <w:b/>
      <w:bCs/>
      <w:sz w:val="16"/>
      <w:szCs w:val="16"/>
      <w:lang w:val="en-US" w:eastAsia="ja-JP"/>
    </w:rPr>
  </w:style>
  <w:style w:type="paragraph" w:styleId="Xl32">
    <w:name w:val="xl32"/>
    <w:basedOn w:val="Normal"/>
    <w:qFormat/>
    <w:pPr>
      <w:pBdr>
        <w:right w:val="single" w:sz="8" w:space="0" w:color="000000"/>
      </w:pBdr>
      <w:overflowPunct w:val="true"/>
      <w:autoSpaceDE w:val="true"/>
      <w:spacing w:before="100" w:after="100"/>
      <w:jc w:val="center"/>
      <w:textAlignment w:val="top"/>
    </w:pPr>
    <w:rPr>
      <w:rFonts w:eastAsia="MS PGothic" w:cs="Angsana New"/>
      <w:sz w:val="16"/>
      <w:szCs w:val="16"/>
      <w:lang w:val="en-US" w:eastAsia="ja-JP"/>
    </w:rPr>
  </w:style>
  <w:style w:type="paragraph" w:styleId="Xl33">
    <w:name w:val="xl33"/>
    <w:basedOn w:val="Normal"/>
    <w:qFormat/>
    <w:pPr>
      <w:pBdr>
        <w:right w:val="single" w:sz="8" w:space="0" w:color="000000"/>
      </w:pBdr>
      <w:overflowPunct w:val="true"/>
      <w:autoSpaceDE w:val="true"/>
      <w:spacing w:before="100" w:after="100"/>
      <w:textAlignment w:val="top"/>
    </w:pPr>
    <w:rPr>
      <w:rFonts w:ascii="MS PGothic" w:hAnsi="MS PGothic" w:eastAsia="MS PGothic" w:cs="MS PGothic"/>
      <w:sz w:val="24"/>
      <w:szCs w:val="24"/>
      <w:lang w:val="en-US" w:eastAsia="ja-JP"/>
    </w:rPr>
  </w:style>
  <w:style w:type="paragraph" w:styleId="Xl34">
    <w:name w:val="xl34"/>
    <w:basedOn w:val="Normal"/>
    <w:qFormat/>
    <w:pPr>
      <w:pBdr>
        <w:bottom w:val="single" w:sz="8" w:space="0" w:color="000000"/>
        <w:right w:val="single" w:sz="8" w:space="0" w:color="000000"/>
      </w:pBdr>
      <w:overflowPunct w:val="true"/>
      <w:autoSpaceDE w:val="true"/>
      <w:spacing w:before="100" w:after="100"/>
      <w:textAlignment w:val="top"/>
    </w:pPr>
    <w:rPr>
      <w:rFonts w:ascii="MS PGothic" w:hAnsi="MS PGothic" w:eastAsia="MS PGothic" w:cs="MS PGothic"/>
      <w:sz w:val="24"/>
      <w:szCs w:val="24"/>
      <w:lang w:val="en-US" w:eastAsia="ja-JP"/>
    </w:rPr>
  </w:style>
  <w:style w:type="paragraph" w:styleId="Xl35">
    <w:name w:val="xl35"/>
    <w:basedOn w:val="Normal"/>
    <w:qFormat/>
    <w:pPr>
      <w:pBdr>
        <w:right w:val="single" w:sz="8" w:space="0" w:color="000000"/>
      </w:pBdr>
      <w:overflowPunct w:val="true"/>
      <w:autoSpaceDE w:val="true"/>
      <w:spacing w:before="100" w:after="100"/>
      <w:jc w:val="center"/>
      <w:textAlignment w:val="top"/>
    </w:pPr>
    <w:rPr>
      <w:rFonts w:eastAsia="MS PGothic" w:cs="Angsana New"/>
      <w:i/>
      <w:iCs/>
      <w:sz w:val="16"/>
      <w:szCs w:val="16"/>
      <w:lang w:val="en-US" w:eastAsia="ja-JP"/>
    </w:rPr>
  </w:style>
  <w:style w:type="paragraph" w:styleId="Xl36">
    <w:name w:val="xl36"/>
    <w:basedOn w:val="Normal"/>
    <w:qFormat/>
    <w:pPr>
      <w:pBdr>
        <w:right w:val="single" w:sz="8" w:space="0" w:color="000000"/>
      </w:pBdr>
      <w:overflowPunct w:val="true"/>
      <w:autoSpaceDE w:val="true"/>
      <w:spacing w:before="100" w:after="100"/>
      <w:jc w:val="center"/>
      <w:textAlignment w:val="top"/>
    </w:pPr>
    <w:rPr>
      <w:rFonts w:eastAsia="MS PGothic" w:cs="Angsana New"/>
      <w:b/>
      <w:bCs/>
      <w:sz w:val="16"/>
      <w:szCs w:val="16"/>
      <w:lang w:val="en-US" w:eastAsia="ja-JP"/>
    </w:rPr>
  </w:style>
  <w:style w:type="paragraph" w:styleId="Xl37">
    <w:name w:val="xl37"/>
    <w:basedOn w:val="Normal"/>
    <w:qFormat/>
    <w:pPr>
      <w:pBdr>
        <w:bottom w:val="single" w:sz="8" w:space="0" w:color="000000"/>
        <w:right w:val="single" w:sz="8" w:space="0" w:color="000000"/>
      </w:pBdr>
      <w:overflowPunct w:val="true"/>
      <w:autoSpaceDE w:val="true"/>
      <w:spacing w:before="100" w:after="100"/>
      <w:jc w:val="center"/>
      <w:textAlignment w:val="top"/>
    </w:pPr>
    <w:rPr>
      <w:rFonts w:eastAsia="MS PGothic" w:cs="Angsana New"/>
      <w:sz w:val="16"/>
      <w:szCs w:val="16"/>
      <w:lang w:val="en-US" w:eastAsia="ja-JP"/>
    </w:rPr>
  </w:style>
  <w:style w:type="paragraph" w:styleId="Xl38">
    <w:name w:val="xl38"/>
    <w:basedOn w:val="Normal"/>
    <w:qFormat/>
    <w:pPr>
      <w:pBdr>
        <w:bottom w:val="single" w:sz="8" w:space="0" w:color="000000"/>
        <w:right w:val="single" w:sz="8" w:space="0" w:color="000000"/>
      </w:pBdr>
      <w:overflowPunct w:val="true"/>
      <w:autoSpaceDE w:val="true"/>
      <w:spacing w:before="100" w:after="100"/>
      <w:textAlignment w:val="top"/>
    </w:pPr>
    <w:rPr>
      <w:rFonts w:eastAsia="MS PGothic" w:cs="Angsana New"/>
      <w:sz w:val="16"/>
      <w:szCs w:val="16"/>
      <w:lang w:val="en-US" w:eastAsia="ja-JP"/>
    </w:rPr>
  </w:style>
  <w:style w:type="paragraph" w:styleId="Xl40">
    <w:name w:val="xl40"/>
    <w:basedOn w:val="Normal"/>
    <w:qFormat/>
    <w:pPr>
      <w:pBdr>
        <w:left w:val="single" w:sz="8" w:space="0" w:color="000000"/>
        <w:right w:val="single" w:sz="8" w:space="0" w:color="000000"/>
      </w:pBdr>
      <w:overflowPunct w:val="true"/>
      <w:autoSpaceDE w:val="true"/>
      <w:spacing w:before="100" w:after="100"/>
      <w:textAlignment w:val="top"/>
    </w:pPr>
    <w:rPr>
      <w:rFonts w:eastAsia="MS PGothic" w:cs="Angsana New"/>
      <w:b/>
      <w:bCs/>
      <w:sz w:val="16"/>
      <w:szCs w:val="16"/>
      <w:lang w:val="en-US" w:eastAsia="ja-JP"/>
    </w:rPr>
  </w:style>
  <w:style w:type="paragraph" w:styleId="Xl41">
    <w:name w:val="xl41"/>
    <w:basedOn w:val="Normal"/>
    <w:qFormat/>
    <w:pPr>
      <w:pBdr>
        <w:left w:val="single" w:sz="8" w:space="0" w:color="000000"/>
        <w:bottom w:val="single" w:sz="8" w:space="0" w:color="000000"/>
        <w:right w:val="single" w:sz="8" w:space="0" w:color="000000"/>
      </w:pBdr>
      <w:overflowPunct w:val="true"/>
      <w:autoSpaceDE w:val="true"/>
      <w:spacing w:before="100" w:after="100"/>
      <w:textAlignment w:val="top"/>
    </w:pPr>
    <w:rPr>
      <w:rFonts w:eastAsia="MS PGothic" w:cs="Angsana New"/>
      <w:b/>
      <w:bCs/>
      <w:sz w:val="16"/>
      <w:szCs w:val="16"/>
      <w:lang w:val="en-US" w:eastAsia="ja-JP"/>
    </w:rPr>
  </w:style>
  <w:style w:type="paragraph" w:styleId="Xl42">
    <w:name w:val="xl42"/>
    <w:basedOn w:val="Normal"/>
    <w:qFormat/>
    <w:pPr>
      <w:pBdr>
        <w:top w:val="single" w:sz="8" w:space="0" w:color="000000"/>
        <w:left w:val="single" w:sz="8" w:space="0" w:color="000000"/>
        <w:right w:val="single" w:sz="8" w:space="0" w:color="000000"/>
      </w:pBdr>
      <w:overflowPunct w:val="true"/>
      <w:autoSpaceDE w:val="true"/>
      <w:spacing w:before="100" w:after="100"/>
      <w:jc w:val="center"/>
      <w:textAlignment w:val="top"/>
    </w:pPr>
    <w:rPr>
      <w:rFonts w:eastAsia="MS PGothic" w:cs="Angsana New"/>
      <w:b/>
      <w:bCs/>
      <w:sz w:val="16"/>
      <w:szCs w:val="16"/>
      <w:lang w:val="en-US" w:eastAsia="ja-JP"/>
    </w:rPr>
  </w:style>
  <w:style w:type="paragraph" w:styleId="Xl43">
    <w:name w:val="xl43"/>
    <w:basedOn w:val="Normal"/>
    <w:qFormat/>
    <w:pPr>
      <w:pBdr>
        <w:left w:val="single" w:sz="8" w:space="0" w:color="000000"/>
        <w:right w:val="single" w:sz="8" w:space="0" w:color="000000"/>
      </w:pBdr>
      <w:overflowPunct w:val="true"/>
      <w:autoSpaceDE w:val="true"/>
      <w:spacing w:before="100" w:after="100"/>
      <w:jc w:val="center"/>
      <w:textAlignment w:val="top"/>
    </w:pPr>
    <w:rPr>
      <w:rFonts w:eastAsia="MS PGothic" w:cs="Angsana New"/>
      <w:b/>
      <w:bCs/>
      <w:sz w:val="16"/>
      <w:szCs w:val="16"/>
      <w:lang w:val="en-US" w:eastAsia="ja-JP"/>
    </w:rPr>
  </w:style>
  <w:style w:type="paragraph" w:styleId="Xl44">
    <w:name w:val="xl44"/>
    <w:basedOn w:val="Normal"/>
    <w:qFormat/>
    <w:pPr>
      <w:pBdr>
        <w:left w:val="single" w:sz="8" w:space="0" w:color="000000"/>
        <w:bottom w:val="single" w:sz="8" w:space="0" w:color="000000"/>
        <w:right w:val="single" w:sz="8" w:space="0" w:color="000000"/>
      </w:pBdr>
      <w:overflowPunct w:val="true"/>
      <w:autoSpaceDE w:val="true"/>
      <w:spacing w:before="100" w:after="100"/>
      <w:jc w:val="center"/>
      <w:textAlignment w:val="top"/>
    </w:pPr>
    <w:rPr>
      <w:rFonts w:eastAsia="MS PGothic" w:cs="Angsana New"/>
      <w:b/>
      <w:bCs/>
      <w:sz w:val="16"/>
      <w:szCs w:val="16"/>
      <w:lang w:val="en-US" w:eastAsia="ja-JP"/>
    </w:rPr>
  </w:style>
  <w:style w:type="paragraph" w:styleId="Xl45">
    <w:name w:val="xl45"/>
    <w:basedOn w:val="Normal"/>
    <w:qFormat/>
    <w:pPr>
      <w:pBdr>
        <w:top w:val="single" w:sz="8" w:space="0" w:color="000000"/>
      </w:pBdr>
      <w:overflowPunct w:val="true"/>
      <w:autoSpaceDE w:val="true"/>
      <w:spacing w:before="100" w:after="100"/>
      <w:jc w:val="center"/>
      <w:textAlignment w:val="top"/>
    </w:pPr>
    <w:rPr>
      <w:rFonts w:eastAsia="MS PGothic" w:cs="Angsana New"/>
      <w:b/>
      <w:bCs/>
      <w:sz w:val="16"/>
      <w:szCs w:val="16"/>
      <w:lang w:val="en-US" w:eastAsia="ja-JP"/>
    </w:rPr>
  </w:style>
  <w:style w:type="paragraph" w:styleId="Xl46">
    <w:name w:val="xl46"/>
    <w:basedOn w:val="Normal"/>
    <w:qFormat/>
    <w:pPr>
      <w:pBdr>
        <w:top w:val="single" w:sz="8" w:space="0" w:color="000000"/>
        <w:left w:val="single" w:sz="8" w:space="0" w:color="000000"/>
      </w:pBdr>
      <w:overflowPunct w:val="true"/>
      <w:autoSpaceDE w:val="true"/>
      <w:spacing w:before="100" w:after="100"/>
      <w:jc w:val="center"/>
      <w:textAlignment w:val="top"/>
    </w:pPr>
    <w:rPr>
      <w:rFonts w:eastAsia="MS PGothic" w:cs="Angsana New"/>
      <w:b/>
      <w:bCs/>
      <w:sz w:val="16"/>
      <w:szCs w:val="16"/>
      <w:lang w:val="en-US" w:eastAsia="ja-JP"/>
    </w:rPr>
  </w:style>
  <w:style w:type="paragraph" w:styleId="Xl47">
    <w:name w:val="xl47"/>
    <w:basedOn w:val="Normal"/>
    <w:qFormat/>
    <w:pPr>
      <w:pBdr>
        <w:left w:val="single" w:sz="8" w:space="0" w:color="000000"/>
      </w:pBdr>
      <w:overflowPunct w:val="true"/>
      <w:autoSpaceDE w:val="true"/>
      <w:spacing w:before="100" w:after="100"/>
      <w:jc w:val="center"/>
      <w:textAlignment w:val="top"/>
    </w:pPr>
    <w:rPr>
      <w:rFonts w:eastAsia="MS PGothic" w:cs="Angsana New"/>
      <w:b/>
      <w:bCs/>
      <w:sz w:val="16"/>
      <w:szCs w:val="16"/>
      <w:lang w:val="en-US" w:eastAsia="ja-JP"/>
    </w:rPr>
  </w:style>
  <w:style w:type="paragraph" w:styleId="Xl48">
    <w:name w:val="xl48"/>
    <w:basedOn w:val="Normal"/>
    <w:qFormat/>
    <w:pPr>
      <w:overflowPunct w:val="true"/>
      <w:autoSpaceDE w:val="true"/>
      <w:spacing w:before="100" w:after="100"/>
      <w:jc w:val="center"/>
      <w:textAlignment w:val="top"/>
    </w:pPr>
    <w:rPr>
      <w:rFonts w:eastAsia="MS PGothic" w:cs="Angsana New"/>
      <w:b/>
      <w:bCs/>
      <w:sz w:val="16"/>
      <w:szCs w:val="16"/>
      <w:lang w:val="en-US" w:eastAsia="ja-JP"/>
    </w:rPr>
  </w:style>
  <w:style w:type="paragraph" w:styleId="Xl49">
    <w:name w:val="xl49"/>
    <w:basedOn w:val="Normal"/>
    <w:qFormat/>
    <w:pPr>
      <w:pBdr>
        <w:left w:val="single" w:sz="8" w:space="0" w:color="000000"/>
        <w:bottom w:val="single" w:sz="8" w:space="0" w:color="000000"/>
      </w:pBdr>
      <w:overflowPunct w:val="true"/>
      <w:autoSpaceDE w:val="true"/>
      <w:spacing w:before="100" w:after="100"/>
      <w:jc w:val="center"/>
      <w:textAlignment w:val="top"/>
    </w:pPr>
    <w:rPr>
      <w:rFonts w:eastAsia="MS PGothic" w:cs="Angsana New"/>
      <w:b/>
      <w:bCs/>
      <w:sz w:val="16"/>
      <w:szCs w:val="16"/>
      <w:lang w:val="en-US" w:eastAsia="ja-JP"/>
    </w:rPr>
  </w:style>
  <w:style w:type="paragraph" w:styleId="Xl50">
    <w:name w:val="xl50"/>
    <w:basedOn w:val="Normal"/>
    <w:qFormat/>
    <w:pPr>
      <w:pBdr>
        <w:bottom w:val="single" w:sz="8" w:space="0" w:color="000000"/>
      </w:pBdr>
      <w:overflowPunct w:val="true"/>
      <w:autoSpaceDE w:val="true"/>
      <w:spacing w:before="100" w:after="100"/>
      <w:jc w:val="center"/>
      <w:textAlignment w:val="top"/>
    </w:pPr>
    <w:rPr>
      <w:rFonts w:eastAsia="MS PGothic" w:cs="Angsana New"/>
      <w:b/>
      <w:bCs/>
      <w:sz w:val="16"/>
      <w:szCs w:val="16"/>
      <w:lang w:val="en-US" w:eastAsia="ja-JP"/>
    </w:rPr>
  </w:style>
  <w:style w:type="paragraph" w:styleId="Xl51">
    <w:name w:val="xl51"/>
    <w:basedOn w:val="Normal"/>
    <w:qFormat/>
    <w:pPr>
      <w:pBdr>
        <w:bottom w:val="single" w:sz="8" w:space="0" w:color="000000"/>
        <w:right w:val="single" w:sz="8" w:space="0" w:color="000000"/>
      </w:pBdr>
      <w:overflowPunct w:val="true"/>
      <w:autoSpaceDE w:val="true"/>
      <w:spacing w:before="100" w:after="100"/>
      <w:jc w:val="center"/>
      <w:textAlignment w:val="top"/>
    </w:pPr>
    <w:rPr>
      <w:rFonts w:eastAsia="MS PGothic" w:cs="Angsana New"/>
      <w:b/>
      <w:bCs/>
      <w:sz w:val="16"/>
      <w:szCs w:val="16"/>
      <w:lang w:val="en-US" w:eastAsia="ja-JP"/>
    </w:rPr>
  </w:style>
  <w:style w:type="paragraph" w:styleId="Border">
    <w:name w:val="Border"/>
    <w:basedOn w:val="Normal"/>
    <w:next w:val="WWCaption"/>
    <w:qFormat/>
    <w:pPr>
      <w:keepNext w:val="true"/>
      <w:pBdr>
        <w:bottom w:val="single" w:sz="6" w:space="8" w:color="000000"/>
      </w:pBdr>
      <w:tabs>
        <w:tab w:val="clear" w:pos="284"/>
        <w:tab w:val="right" w:pos="8505" w:leader="none"/>
      </w:tabs>
      <w:overflowPunct w:val="true"/>
      <w:autoSpaceDE w:val="true"/>
      <w:spacing w:lineRule="atLeast" w:line="320" w:before="0" w:after="0"/>
      <w:jc w:val="center"/>
      <w:textAlignment w:val="auto"/>
    </w:pPr>
    <w:rPr>
      <w:rFonts w:eastAsia="MS Mincho;MS Mincho" w:cs="Angsana New"/>
      <w:sz w:val="22"/>
    </w:rPr>
  </w:style>
  <w:style w:type="paragraph" w:styleId="Titre1SectionofpaperH1h1h11h12h13h14h15h16h17h111h121h131h141h151h161h18h112h122h132h142h152h162h19h113h123h133h143h153h1631NMPHeading1ttulo1">
    <w:name w:val="Titre 1.Section of paper.H1.h1.h11.h12.h13.h14.h15.h16.h17.h111.h121.h131.h141.h151.h161.h18.h112.h122.h132.h142.h152.h162.h19.h113.h123.h133.h143.h153.h163.1.NMP Heading 1.título 1"/>
    <w:basedOn w:val="Normal"/>
    <w:next w:val="Normal"/>
    <w:qFormat/>
    <w:pPr>
      <w:keepNext w:val="true"/>
      <w:keepLines/>
      <w:tabs>
        <w:tab w:val="clear" w:pos="284"/>
        <w:tab w:val="left" w:pos="794" w:leader="none"/>
        <w:tab w:val="left" w:pos="992" w:leader="none"/>
        <w:tab w:val="left" w:pos="2127" w:leader="none"/>
        <w:tab w:val="left" w:pos="2410" w:leader="none"/>
        <w:tab w:val="left" w:pos="2921" w:leader="none"/>
        <w:tab w:val="left" w:pos="3261" w:leader="none"/>
      </w:tabs>
      <w:overflowPunct w:val="true"/>
      <w:autoSpaceDE w:val="true"/>
      <w:spacing w:before="480" w:after="120"/>
      <w:ind w:left="992" w:hanging="425"/>
      <w:jc w:val="both"/>
      <w:textAlignment w:val="auto"/>
      <w:outlineLvl w:val="0"/>
    </w:pPr>
    <w:rPr>
      <w:rFonts w:eastAsia="MS Mincho;MS Mincho"/>
      <w:b/>
      <w:sz w:val="22"/>
    </w:rPr>
  </w:style>
  <w:style w:type="paragraph" w:styleId="Titre3h3l33Guide3Head3Listlevel3list3l3toc3CT">
    <w:name w:val="Titre 3.h3.l3.3.Guide 3.Head 3.List level 3.list 3.l3+toc 3.CT"/>
    <w:basedOn w:val="Titre1SectionofpaperH1h1h11h12h13h14h15h16h17h111h121h131h141h151h161h18h112h122h132h142h152h162h19h113h123h133h143h153h1631NMPHeading1ttulo1"/>
    <w:next w:val="Normal"/>
    <w:qFormat/>
    <w:pPr>
      <w:numPr>
        <w:ilvl w:val="0"/>
        <w:numId w:val="0"/>
      </w:numPr>
      <w:tabs>
        <w:tab w:val="left" w:pos="720" w:leader="none"/>
        <w:tab w:val="left" w:pos="794" w:leader="none"/>
        <w:tab w:val="left" w:pos="992" w:leader="none"/>
        <w:tab w:val="left" w:pos="2127" w:leader="none"/>
        <w:tab w:val="left" w:pos="2410" w:leader="none"/>
        <w:tab w:val="left" w:pos="2921" w:leader="none"/>
        <w:tab w:val="left" w:pos="3261" w:leader="none"/>
      </w:tabs>
      <w:spacing w:before="320" w:after="120"/>
      <w:ind w:left="720" w:hanging="720"/>
      <w:outlineLvl w:val="2"/>
    </w:pPr>
    <w:rPr/>
  </w:style>
  <w:style w:type="paragraph" w:styleId="Lgendecap">
    <w:name w:val="Légende.cap"/>
    <w:basedOn w:val="Normal"/>
    <w:next w:val="Normal"/>
    <w:qFormat/>
    <w:pPr>
      <w:overflowPunct w:val="true"/>
      <w:autoSpaceDE w:val="true"/>
      <w:spacing w:before="120" w:after="120"/>
      <w:jc w:val="center"/>
      <w:textAlignment w:val="auto"/>
    </w:pPr>
    <w:rPr>
      <w:rFonts w:eastAsia="MS Mincho;MS Mincho"/>
      <w:b/>
      <w:sz w:val="22"/>
      <w:lang w:val="en-US"/>
    </w:rPr>
  </w:style>
  <w:style w:type="paragraph" w:styleId="Pieddepagefooterodd">
    <w:name w:val="Pied de page.footer odd"/>
    <w:basedOn w:val="Normal"/>
    <w:qFormat/>
    <w:pPr>
      <w:tabs>
        <w:tab w:val="clear" w:pos="284"/>
        <w:tab w:val="center" w:pos="4819" w:leader="none"/>
        <w:tab w:val="right" w:pos="9071" w:leader="none"/>
      </w:tabs>
      <w:overflowPunct w:val="true"/>
      <w:autoSpaceDE w:val="true"/>
      <w:spacing w:before="120" w:after="120"/>
      <w:jc w:val="both"/>
      <w:textAlignment w:val="auto"/>
    </w:pPr>
    <w:rPr>
      <w:rFonts w:eastAsia="MS Mincho;MS Mincho"/>
      <w:sz w:val="22"/>
      <w:lang w:val="fr-FR"/>
    </w:rPr>
  </w:style>
  <w:style w:type="paragraph" w:styleId="RetraitNormal2">
    <w:name w:val="RetraitNormal2"/>
    <w:basedOn w:val="NormalIndent"/>
    <w:qFormat/>
    <w:pPr>
      <w:widowControl/>
      <w:overflowPunct w:val="true"/>
      <w:autoSpaceDE w:val="true"/>
      <w:spacing w:before="120" w:after="120"/>
      <w:ind w:left="1134" w:hanging="0"/>
      <w:textAlignment w:val="auto"/>
    </w:pPr>
    <w:rPr>
      <w:rFonts w:ascii="Times New Roman" w:hAnsi="Times New Roman" w:eastAsia="SimSun;宋体" w:cs="Times New Roman"/>
      <w:kern w:val="0"/>
      <w:sz w:val="22"/>
      <w:lang w:val="fr-FR"/>
    </w:rPr>
  </w:style>
  <w:style w:type="paragraph" w:styleId="RetraitNormal3">
    <w:name w:val="RetraitNormal3"/>
    <w:basedOn w:val="RetraitNormal2"/>
    <w:qFormat/>
    <w:pPr>
      <w:ind w:left="1560" w:hanging="0"/>
    </w:pPr>
    <w:rPr/>
  </w:style>
  <w:style w:type="paragraph" w:styleId="Tableau">
    <w:name w:val="Tableau"/>
    <w:basedOn w:val="Normal"/>
    <w:qFormat/>
    <w:pPr>
      <w:overflowPunct w:val="true"/>
      <w:autoSpaceDE w:val="true"/>
      <w:spacing w:before="60" w:after="60"/>
      <w:jc w:val="both"/>
      <w:textAlignment w:val="auto"/>
    </w:pPr>
    <w:rPr>
      <w:rFonts w:eastAsia="MS Mincho;MS Mincho"/>
    </w:rPr>
  </w:style>
  <w:style w:type="paragraph" w:styleId="AnnexL2">
    <w:name w:val="Annex L2"/>
    <w:basedOn w:val="Normal"/>
    <w:next w:val="TextBody"/>
    <w:qFormat/>
    <w:pPr>
      <w:keepNext w:val="true"/>
      <w:tabs>
        <w:tab w:val="clear" w:pos="284"/>
        <w:tab w:val="left" w:pos="375" w:leader="none"/>
        <w:tab w:val="left" w:pos="1440" w:leader="none"/>
      </w:tabs>
      <w:overflowPunct w:val="true"/>
      <w:autoSpaceDE w:val="true"/>
      <w:spacing w:before="240" w:after="60"/>
      <w:ind w:left="375" w:hanging="375"/>
      <w:jc w:val="both"/>
      <w:textAlignment w:val="auto"/>
      <w:outlineLvl w:val="1"/>
    </w:pPr>
    <w:rPr>
      <w:rFonts w:eastAsia="MS Mincho;MS Mincho"/>
      <w:sz w:val="22"/>
    </w:rPr>
  </w:style>
  <w:style w:type="paragraph" w:styleId="Normal12pjust">
    <w:name w:val="Normal-12p-just"/>
    <w:basedOn w:val="Normal"/>
    <w:qFormat/>
    <w:pPr>
      <w:widowControl w:val="false"/>
      <w:tabs>
        <w:tab w:val="clear" w:pos="284"/>
        <w:tab w:val="left" w:pos="0" w:leader="none"/>
        <w:tab w:val="left" w:pos="567" w:leader="none"/>
        <w:tab w:val="left" w:pos="1134" w:leader="none"/>
        <w:tab w:val="left" w:pos="1701" w:leader="none"/>
        <w:tab w:val="left" w:pos="2268" w:leader="none"/>
        <w:tab w:val="left" w:pos="2835" w:leader="none"/>
        <w:tab w:val="center" w:pos="4536" w:leader="none"/>
        <w:tab w:val="right" w:pos="9072" w:leader="none"/>
      </w:tabs>
      <w:overflowPunct w:val="true"/>
      <w:autoSpaceDE w:val="true"/>
      <w:spacing w:before="120" w:after="120"/>
      <w:jc w:val="both"/>
      <w:textAlignment w:val="auto"/>
    </w:pPr>
    <w:rPr>
      <w:rFonts w:eastAsia="MS Mincho;MS Mincho"/>
      <w:sz w:val="22"/>
      <w:lang w:val="en-US"/>
    </w:rPr>
  </w:style>
  <w:style w:type="paragraph" w:styleId="Textedebulles1">
    <w:name w:val="Texte de bulles1"/>
    <w:basedOn w:val="Normal"/>
    <w:qFormat/>
    <w:pPr>
      <w:overflowPunct w:val="true"/>
      <w:autoSpaceDE w:val="true"/>
      <w:spacing w:before="120" w:after="120"/>
      <w:jc w:val="both"/>
      <w:textAlignment w:val="auto"/>
    </w:pPr>
    <w:rPr>
      <w:rFonts w:ascii="Tahoma" w:hAnsi="Tahoma" w:eastAsia="MS Mincho;MS Mincho" w:cs="Times New Roman Bold"/>
      <w:sz w:val="16"/>
      <w:szCs w:val="16"/>
      <w:lang w:val="en-US"/>
    </w:rPr>
  </w:style>
  <w:style w:type="paragraph" w:styleId="Tabletitle2">
    <w:name w:val="table title"/>
    <w:basedOn w:val="Normal"/>
    <w:qFormat/>
    <w:pPr>
      <w:keepNext w:val="true"/>
      <w:overflowPunct w:val="true"/>
      <w:autoSpaceDE w:val="true"/>
      <w:spacing w:lineRule="atLeast" w:line="280" w:before="120" w:after="120"/>
      <w:jc w:val="center"/>
      <w:textAlignment w:val="auto"/>
    </w:pPr>
    <w:rPr>
      <w:rFonts w:ascii="Bookman Old Style" w:hAnsi="Bookman Old Style" w:eastAsia="SimSun;宋体" w:cs="Bookman Old Style"/>
      <w:b/>
      <w:sz w:val="22"/>
      <w:lang w:val="en-US"/>
    </w:rPr>
  </w:style>
  <w:style w:type="paragraph" w:styleId="InsideAddress">
    <w:name w:val="Inside Address"/>
    <w:basedOn w:val="Normal"/>
    <w:qFormat/>
    <w:pPr>
      <w:overflowPunct w:val="true"/>
      <w:autoSpaceDE w:val="true"/>
      <w:spacing w:before="120" w:after="120"/>
      <w:jc w:val="both"/>
      <w:textAlignment w:val="auto"/>
    </w:pPr>
    <w:rPr>
      <w:rFonts w:ascii="Helvetica" w:hAnsi="Helvetica" w:eastAsia="MS Mincho;MS Mincho" w:cs="Helvetica"/>
      <w:sz w:val="22"/>
    </w:rPr>
  </w:style>
  <w:style w:type="paragraph" w:styleId="Style11ptComplexeGrasAvant3ptAprs5pt">
    <w:name w:val="Style 11 pt (Complexe) Gras Avant : 3 pt Après : 5 pt"/>
    <w:basedOn w:val="Normal"/>
    <w:qFormat/>
    <w:pPr>
      <w:overflowPunct w:val="true"/>
      <w:autoSpaceDE w:val="true"/>
      <w:spacing w:before="180" w:after="220"/>
      <w:jc w:val="both"/>
      <w:textAlignment w:val="auto"/>
    </w:pPr>
    <w:rPr>
      <w:rFonts w:eastAsia="MS Mincho;MS Mincho"/>
      <w:bCs/>
      <w:sz w:val="22"/>
      <w:szCs w:val="22"/>
      <w:lang w:val="en-US"/>
    </w:rPr>
  </w:style>
  <w:style w:type="paragraph" w:styleId="Objetducommentaire1">
    <w:name w:val="Objet du commentaire1"/>
    <w:basedOn w:val="CommentText"/>
    <w:next w:val="CommentText"/>
    <w:qFormat/>
    <w:pPr>
      <w:numPr>
        <w:ilvl w:val="0"/>
        <w:numId w:val="0"/>
      </w:numPr>
      <w:overflowPunct w:val="true"/>
      <w:autoSpaceDE w:val="true"/>
      <w:spacing w:before="120" w:after="120"/>
      <w:ind w:hanging="0"/>
      <w:jc w:val="both"/>
      <w:textAlignment w:val="auto"/>
    </w:pPr>
    <w:rPr>
      <w:b/>
      <w:bCs/>
      <w:lang w:val="en-US"/>
    </w:rPr>
  </w:style>
  <w:style w:type="paragraph" w:styleId="Textedebulles2">
    <w:name w:val="Texte de bulles2"/>
    <w:basedOn w:val="Normal"/>
    <w:qFormat/>
    <w:pPr>
      <w:overflowPunct w:val="true"/>
      <w:autoSpaceDE w:val="true"/>
      <w:spacing w:before="120" w:after="120"/>
      <w:jc w:val="both"/>
      <w:textAlignment w:val="auto"/>
    </w:pPr>
    <w:rPr>
      <w:rFonts w:ascii="Tahoma" w:hAnsi="Tahoma" w:eastAsia="MS Mincho;MS Mincho" w:cs="Tahoma"/>
      <w:sz w:val="16"/>
      <w:szCs w:val="16"/>
      <w:lang w:val="en-US"/>
    </w:rPr>
  </w:style>
  <w:style w:type="paragraph" w:styleId="StyleTitre3h3l33Guide3Head3Listlevel3list3l3toc3C">
    <w:name w:val="Style Titre 3.h3.l3.3.Guide 3.Head 3.List level 3.list 3.l3+toc 3.C..."/>
    <w:basedOn w:val="Titre3h3l33Guide3Head3Listlevel3list3l3toc3CT"/>
    <w:qFormat/>
    <w:pPr>
      <w:numPr>
        <w:ilvl w:val="0"/>
        <w:numId w:val="0"/>
      </w:numPr>
      <w:ind w:left="720" w:hanging="720"/>
    </w:pPr>
    <w:rPr/>
  </w:style>
  <w:style w:type="paragraph" w:styleId="StyleTitre1SectionofpaperH1h1h11h12h13h14h15h16h17h1">
    <w:name w:val="Style Titre 1.Section of paper.H1.h1.h11.h12.h13.h14.h15.h16.h17.h1..."/>
    <w:basedOn w:val="Titre1SectionofpaperH1h1h11h12h13h14h15h16h17h111h121h131h141h151h161h18h112h122h132h142h152h162h19h113h123h133h143h153h1631NMPHeading1ttulo1"/>
    <w:qFormat/>
    <w:pPr/>
    <w:rPr>
      <w:szCs w:val="24"/>
    </w:rPr>
  </w:style>
  <w:style w:type="paragraph" w:styleId="Style0">
    <w:name w:val="Style0"/>
    <w:qFormat/>
    <w:pPr>
      <w:widowControl/>
      <w:autoSpaceDE w:val="false"/>
      <w:bidi w:val="0"/>
    </w:pPr>
    <w:rPr>
      <w:rFonts w:ascii="Arial" w:hAnsi="Arial" w:eastAsia="MS Mincho;MS Mincho" w:cs="Arial"/>
      <w:color w:val="auto"/>
      <w:sz w:val="24"/>
      <w:szCs w:val="24"/>
      <w:lang w:val="en-US" w:bidi="ar-SA" w:eastAsia="zh-CN"/>
    </w:rPr>
  </w:style>
  <w:style w:type="paragraph" w:styleId="NumlistReport">
    <w:name w:val="Numlist Report"/>
    <w:basedOn w:val="Normal"/>
    <w:qFormat/>
    <w:pPr>
      <w:tabs>
        <w:tab w:val="clear" w:pos="284"/>
        <w:tab w:val="left" w:pos="567" w:leader="none"/>
        <w:tab w:val="left" w:pos="794" w:leader="none"/>
        <w:tab w:val="left" w:pos="1191" w:leader="none"/>
        <w:tab w:val="left" w:pos="1588" w:leader="none"/>
        <w:tab w:val="left" w:pos="1985" w:leader="none"/>
      </w:tabs>
      <w:spacing w:before="120" w:after="0"/>
      <w:ind w:left="567" w:hanging="567"/>
    </w:pPr>
    <w:rPr>
      <w:rFonts w:eastAsia="MS Mincho;MS Mincho"/>
      <w:sz w:val="24"/>
    </w:rPr>
  </w:style>
  <w:style w:type="paragraph" w:styleId="StyleGrasAvant18pt">
    <w:name w:val="Style Gras Avant : 18 pt"/>
    <w:basedOn w:val="Heading1"/>
    <w:qFormat/>
    <w:pPr>
      <w:numPr>
        <w:ilvl w:val="0"/>
        <w:numId w:val="30"/>
      </w:numPr>
      <w:pBdr>
        <w:top w:val="nil"/>
      </w:pBdr>
      <w:tabs>
        <w:tab w:val="clear" w:pos="284"/>
        <w:tab w:val="left" w:pos="1191" w:leader="none"/>
        <w:tab w:val="left" w:pos="1588" w:leader="none"/>
        <w:tab w:val="left" w:pos="1985" w:leader="none"/>
      </w:tabs>
      <w:spacing w:before="360" w:after="0"/>
      <w:outlineLvl w:val="9"/>
    </w:pPr>
    <w:rPr>
      <w:rFonts w:ascii="Times New Roman" w:hAnsi="Times New Roman" w:eastAsia="SimSun;宋体" w:cs="Times New Roman"/>
      <w:bCs/>
      <w:sz w:val="24"/>
    </w:rPr>
  </w:style>
  <w:style w:type="paragraph" w:styleId="HeadingSum">
    <w:name w:val="Heading_Sum"/>
    <w:basedOn w:val="Normal"/>
    <w:next w:val="Normal"/>
    <w:qFormat/>
    <w:pPr>
      <w:keepNext w:val="true"/>
      <w:keepLines/>
      <w:tabs>
        <w:tab w:val="clear" w:pos="284"/>
        <w:tab w:val="left" w:pos="794" w:leader="none"/>
        <w:tab w:val="left" w:pos="1191" w:leader="none"/>
        <w:tab w:val="left" w:pos="1588" w:leader="none"/>
        <w:tab w:val="left" w:pos="1985" w:leader="none"/>
      </w:tabs>
      <w:spacing w:before="240" w:after="0"/>
      <w:jc w:val="both"/>
    </w:pPr>
    <w:rPr>
      <w:rFonts w:eastAsia="SimSun;宋体"/>
      <w:b/>
      <w:sz w:val="22"/>
      <w:lang w:val="es-ES_tradnl"/>
    </w:rPr>
  </w:style>
  <w:style w:type="paragraph" w:styleId="Kommentarthema1">
    <w:name w:val="Kommentarthema1"/>
    <w:basedOn w:val="CommentText"/>
    <w:next w:val="CommentText"/>
    <w:qFormat/>
    <w:pPr>
      <w:overflowPunct w:val="true"/>
      <w:autoSpaceDE w:val="true"/>
      <w:spacing w:before="120" w:after="120"/>
      <w:jc w:val="both"/>
      <w:textAlignment w:val="auto"/>
    </w:pPr>
    <w:rPr>
      <w:b/>
      <w:bCs/>
      <w:lang w:val="en-US"/>
    </w:rPr>
  </w:style>
  <w:style w:type="paragraph" w:styleId="13">
    <w:name w:val="样式1"/>
    <w:basedOn w:val="Contents2"/>
    <w:qFormat/>
    <w:pPr>
      <w:keepLines w:val="false"/>
      <w:widowControl/>
      <w:tabs>
        <w:tab w:val="clear" w:pos="9639"/>
        <w:tab w:val="left" w:pos="794" w:leader="none"/>
        <w:tab w:val="left" w:pos="1191" w:leader="none"/>
        <w:tab w:val="left" w:pos="1588" w:leader="none"/>
        <w:tab w:val="left" w:pos="1985" w:leader="none"/>
        <w:tab w:val="right" w:pos="7700" w:leader="dot"/>
      </w:tabs>
      <w:spacing w:before="120" w:after="0"/>
      <w:ind w:left="420" w:right="0" w:hanging="0"/>
    </w:pPr>
    <w:rPr>
      <w:rFonts w:ascii="SimSun;宋体" w:hAnsi="SimSun;宋体" w:eastAsia="SimSun;宋体" w:cs="SimSun;宋体"/>
      <w:bCs/>
      <w:sz w:val="24"/>
      <w:szCs w:val="32"/>
    </w:rPr>
  </w:style>
  <w:style w:type="paragraph" w:styleId="Style10">
    <w:name w:val="图表标题"/>
    <w:basedOn w:val="WWCaption"/>
    <w:qFormat/>
    <w:pPr>
      <w:widowControl w:val="false"/>
      <w:tabs>
        <w:tab w:val="clear" w:pos="284"/>
        <w:tab w:val="left" w:pos="480" w:leader="none"/>
        <w:tab w:val="left" w:pos="7200" w:leader="none"/>
      </w:tabs>
      <w:overflowPunct w:val="true"/>
      <w:autoSpaceDE w:val="true"/>
      <w:spacing w:lineRule="auto" w:line="360" w:before="152" w:after="160"/>
      <w:jc w:val="center"/>
      <w:textAlignment w:val="auto"/>
    </w:pPr>
    <w:rPr>
      <w:rFonts w:eastAsia="SimSun;宋体" w:cs="Arial"/>
      <w:b w:val="false"/>
      <w:kern w:val="2"/>
      <w:sz w:val="24"/>
      <w:szCs w:val="24"/>
      <w:lang w:val="en-US" w:eastAsia="zh-CN"/>
    </w:rPr>
  </w:style>
  <w:style w:type="paragraph" w:styleId="21">
    <w:name w:val="首行缩进2字符"/>
    <w:basedOn w:val="Normal"/>
    <w:qFormat/>
    <w:pPr>
      <w:widowControl w:val="false"/>
      <w:tabs>
        <w:tab w:val="clear" w:pos="284"/>
        <w:tab w:val="left" w:pos="8160" w:leader="none"/>
      </w:tabs>
      <w:overflowPunct w:val="true"/>
      <w:autoSpaceDE w:val="true"/>
      <w:spacing w:lineRule="auto" w:line="360" w:before="0" w:after="0"/>
      <w:jc w:val="center"/>
      <w:textAlignment w:val="auto"/>
    </w:pPr>
    <w:rPr>
      <w:rFonts w:eastAsia="SimSun;宋体"/>
      <w:kern w:val="2"/>
      <w:sz w:val="24"/>
      <w:szCs w:val="24"/>
      <w:lang w:val="en-US" w:eastAsia="zh-CN"/>
    </w:rPr>
  </w:style>
  <w:style w:type="paragraph" w:styleId="Style12">
    <w:name w:val="图表文本"/>
    <w:basedOn w:val="Normal"/>
    <w:qFormat/>
    <w:pPr>
      <w:widowControl w:val="false"/>
      <w:overflowPunct w:val="true"/>
      <w:autoSpaceDE w:val="true"/>
      <w:spacing w:lineRule="auto" w:line="360" w:before="0" w:after="156"/>
      <w:ind w:hanging="21"/>
      <w:jc w:val="center"/>
      <w:textAlignment w:val="auto"/>
    </w:pPr>
    <w:rPr>
      <w:rFonts w:eastAsia="SimSun;宋体"/>
      <w:kern w:val="2"/>
      <w:sz w:val="24"/>
      <w:szCs w:val="24"/>
      <w:lang w:val="en-US" w:eastAsia="zh-CN"/>
    </w:rPr>
  </w:style>
  <w:style w:type="paragraph" w:styleId="StyleListNumber2BeforeAutoAfterAuto1">
    <w:name w:val="Style List Number 2 + Before:  Auto After:  Auto1"/>
    <w:basedOn w:val="ListNumber2"/>
    <w:qFormat/>
    <w:pPr>
      <w:widowControl w:val="false"/>
      <w:numPr>
        <w:ilvl w:val="0"/>
        <w:numId w:val="2"/>
      </w:numPr>
      <w:tabs>
        <w:tab w:val="clear" w:pos="284"/>
        <w:tab w:val="left" w:pos="800" w:leader="none"/>
        <w:tab w:val="left" w:pos="1200" w:leader="none"/>
      </w:tabs>
      <w:overflowPunct w:val="true"/>
      <w:autoSpaceDE w:val="true"/>
      <w:spacing w:lineRule="exact" w:line="320" w:before="100" w:after="100"/>
      <w:ind w:left="1200" w:hanging="780"/>
      <w:jc w:val="both"/>
      <w:textAlignment w:val="auto"/>
    </w:pPr>
    <w:rPr>
      <w:rFonts w:eastAsia="Times" w:cs="SimSun;宋体"/>
      <w:kern w:val="2"/>
      <w:lang w:val="en-US" w:eastAsia="zh-CN"/>
    </w:rPr>
  </w:style>
  <w:style w:type="paragraph" w:styleId="CarattereCarattereCharCharCarattereCarattere">
    <w:name w:val=" Carattere Carattere (文字) (文字) Char Char (文字) (文字) Carattere Carattere"/>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Summary">
    <w:name w:val="Summary"/>
    <w:basedOn w:val="Normal"/>
    <w:next w:val="Normalaftertitle"/>
    <w:qFormat/>
    <w:pPr>
      <w:tabs>
        <w:tab w:val="clear" w:pos="284"/>
        <w:tab w:val="left" w:pos="794" w:leader="none"/>
        <w:tab w:val="left" w:pos="1191" w:leader="none"/>
        <w:tab w:val="left" w:pos="1588" w:leader="none"/>
        <w:tab w:val="left" w:pos="1985" w:leader="none"/>
      </w:tabs>
      <w:spacing w:before="120" w:after="480"/>
      <w:jc w:val="both"/>
    </w:pPr>
    <w:rPr>
      <w:rFonts w:eastAsia="SimSun;宋体"/>
      <w:sz w:val="22"/>
      <w:lang w:val="es-ES_tradnl"/>
    </w:rPr>
  </w:style>
  <w:style w:type="paragraph" w:styleId="Tableheading">
    <w:name w:val="table heading"/>
    <w:basedOn w:val="Tableentry"/>
    <w:qFormat/>
    <w:pPr>
      <w:keepLines/>
      <w:widowControl w:val="false"/>
      <w:overflowPunct w:val="true"/>
      <w:autoSpaceDE w:val="true"/>
      <w:textAlignment w:val="auto"/>
    </w:pPr>
    <w:rPr>
      <w:rFonts w:ascii="Bookman;Bookman Old Style" w:hAnsi="Bookman;Bookman Old Style" w:eastAsia="PMingLiU;新細明體" w:cs="Bookman;Bookman Old Style"/>
      <w:b/>
    </w:rPr>
  </w:style>
  <w:style w:type="paragraph" w:styleId="Numbrdlist1">
    <w:name w:val="numbrdlist"/>
    <w:basedOn w:val="Normal"/>
    <w:qFormat/>
    <w:pPr>
      <w:overflowPunct w:val="true"/>
      <w:autoSpaceDE w:val="true"/>
      <w:spacing w:before="100" w:after="100"/>
      <w:textAlignment w:val="auto"/>
    </w:pPr>
    <w:rPr>
      <w:rFonts w:ascii="Arial Unicode MS" w:hAnsi="Arial Unicode MS" w:eastAsia="Arial Unicode MS" w:cs="Arial Unicode MS"/>
      <w:sz w:val="24"/>
      <w:szCs w:val="24"/>
      <w:lang w:val="en-US"/>
    </w:rPr>
  </w:style>
  <w:style w:type="paragraph" w:styleId="ListParagraph">
    <w:name w:val="List Paragraph"/>
    <w:basedOn w:val="Normal"/>
    <w:qFormat/>
    <w:pPr>
      <w:tabs>
        <w:tab w:val="clear" w:pos="284"/>
        <w:tab w:val="left" w:pos="794" w:leader="none"/>
        <w:tab w:val="left" w:pos="1191" w:leader="none"/>
        <w:tab w:val="left" w:pos="1588" w:leader="none"/>
        <w:tab w:val="left" w:pos="1985" w:leader="none"/>
      </w:tabs>
      <w:spacing w:before="120" w:after="0"/>
      <w:ind w:left="720" w:hanging="0"/>
    </w:pPr>
    <w:rPr>
      <w:rFonts w:eastAsia="SimSun;宋体"/>
      <w:sz w:val="24"/>
    </w:rPr>
  </w:style>
  <w:style w:type="paragraph" w:styleId="StyleListNumber2BeforeAuto">
    <w:name w:val="Style List Number 2 + Before:  Auto"/>
    <w:basedOn w:val="ListNumber2"/>
    <w:qFormat/>
    <w:pPr>
      <w:widowControl w:val="false"/>
      <w:numPr>
        <w:ilvl w:val="0"/>
        <w:numId w:val="0"/>
      </w:numPr>
      <w:tabs>
        <w:tab w:val="clear" w:pos="284"/>
        <w:tab w:val="left" w:pos="800" w:leader="none"/>
        <w:tab w:val="left" w:pos="1209" w:leader="none"/>
      </w:tabs>
      <w:overflowPunct w:val="true"/>
      <w:autoSpaceDE w:val="true"/>
      <w:spacing w:lineRule="exact" w:line="320" w:before="0" w:after="0"/>
      <w:ind w:left="1209" w:hanging="360"/>
      <w:jc w:val="both"/>
      <w:textAlignment w:val="auto"/>
    </w:pPr>
    <w:rPr>
      <w:rFonts w:eastAsia="Times" w:cs="SimSun;宋体"/>
      <w:kern w:val="2"/>
      <w:lang w:val="en-US" w:eastAsia="zh-CN"/>
    </w:rPr>
  </w:style>
  <w:style w:type="paragraph" w:styleId="CharCharCharCarattereCarattereCarattereCarattere">
    <w:name w:val=" Char Char Char Carattere Carattere Carattere Carattere"/>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ZchnZchn1CharCharZchnZchn">
    <w:name w:val=" Zchn Zchn1 Char Char 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Char1Char">
    <w:name w:val=" Char Char Char Char Char1 Char"/>
    <w:basedOn w:val="Normal"/>
    <w:qFormat/>
    <w:pPr>
      <w:keepNext w:val="true"/>
      <w:widowControl w:val="false"/>
      <w:overflowPunct w:val="true"/>
      <w:snapToGrid w:val="false"/>
      <w:spacing w:lineRule="auto" w:line="300" w:before="0" w:after="0"/>
      <w:textAlignment w:val="auto"/>
    </w:pPr>
    <w:rPr>
      <w:rFonts w:eastAsia="SimSun;宋体"/>
      <w:sz w:val="21"/>
      <w:szCs w:val="21"/>
      <w:lang w:val="en-US" w:eastAsia="zh-CN"/>
    </w:rPr>
  </w:style>
  <w:style w:type="paragraph" w:styleId="24CharChar">
    <w:name w:val=" (文字) (文字)24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1CharChar1Char1">
    <w:name w:val=" Char1 Char Char1 Char"/>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Batang;바탕" w:cs="Verdana"/>
      <w:sz w:val="24"/>
      <w:lang w:val="en-US"/>
    </w:rPr>
  </w:style>
  <w:style w:type="paragraph" w:styleId="24CharChar1CharChar">
    <w:name w:val=" (文字) (文字)24 Char Char1 Char Char"/>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Batang;바탕" w:cs="Verdana"/>
      <w:sz w:val="24"/>
      <w:lang w:val="en-US"/>
    </w:rPr>
  </w:style>
  <w:style w:type="paragraph" w:styleId="24">
    <w:name w:val=" (文字) (文字)24"/>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Batang;바탕" w:cs="Verdana"/>
      <w:sz w:val="24"/>
      <w:lang w:val="en-US"/>
    </w:rPr>
  </w:style>
  <w:style w:type="paragraph" w:styleId="CharChar1CharCharChar">
    <w:name w:val=" Char Char1 Char Char Char"/>
    <w:qFormat/>
    <w:pPr>
      <w:keepNext w:val="true"/>
      <w:widowControl/>
      <w:tabs>
        <w:tab w:val="clear" w:pos="284"/>
        <w:tab w:val="left" w:pos="851" w:leader="none"/>
      </w:tabs>
      <w:autoSpaceDE w:val="false"/>
      <w:bidi w:val="0"/>
      <w:spacing w:before="60" w:after="60"/>
      <w:ind w:left="851" w:hanging="851"/>
      <w:jc w:val="both"/>
    </w:pPr>
    <w:rPr>
      <w:rFonts w:ascii="Times New Roman" w:hAnsi="Times New Roman" w:eastAsia="Times New Roman" w:cs="Times New Roman"/>
      <w:color w:val="auto"/>
      <w:kern w:val="2"/>
      <w:sz w:val="20"/>
      <w:szCs w:val="20"/>
      <w:lang w:val="en-GB"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 w:type="numbering" w:styleId="WW8StyleNum6">
    <w:name w:val="WW8StyleNum6"/>
    <w:qFormat/>
  </w:style>
  <w:style w:type="numbering" w:styleId="WW8StyleNum7">
    <w:name w:val="WW8StyleNum7"/>
    <w:qFormat/>
  </w:style>
  <w:style w:type="numbering" w:styleId="WW8StyleNum8">
    <w:name w:val="WW8StyleNum8"/>
    <w:qFormat/>
  </w:style>
  <w:style w:type="numbering" w:styleId="WW8StyleNum9">
    <w:name w:val="WW8StyleNum9"/>
    <w:qFormat/>
  </w:style>
  <w:style w:type="numbering" w:styleId="WW8StyleNum10">
    <w:name w:val="WW8StyleNum10"/>
    <w:qFormat/>
  </w:style>
  <w:style w:type="numbering" w:styleId="WW8StyleNum11">
    <w:name w:val="WW8Style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oleObject" Target="embeddings/oleObject3.bin"/><Relationship Id="rId14" Type="http://schemas.openxmlformats.org/officeDocument/2006/relationships/image" Target="media/image6.wmf"/><Relationship Id="rId15" Type="http://schemas.openxmlformats.org/officeDocument/2006/relationships/oleObject" Target="embeddings/oleObject4.bin"/><Relationship Id="rId16" Type="http://schemas.openxmlformats.org/officeDocument/2006/relationships/image" Target="media/image7.wmf"/><Relationship Id="rId17" Type="http://schemas.openxmlformats.org/officeDocument/2006/relationships/image" Target="media/image8.wmf"/><Relationship Id="rId18" Type="http://schemas.openxmlformats.org/officeDocument/2006/relationships/image" Target="media/image9.wmf"/><Relationship Id="rId19" Type="http://schemas.openxmlformats.org/officeDocument/2006/relationships/oleObject" Target="embeddings/oleObject5.bin"/><Relationship Id="rId20" Type="http://schemas.openxmlformats.org/officeDocument/2006/relationships/image" Target="media/image10.wmf"/><Relationship Id="rId21" Type="http://schemas.openxmlformats.org/officeDocument/2006/relationships/image" Target="media/image11.wmf"/><Relationship Id="rId22" Type="http://schemas.openxmlformats.org/officeDocument/2006/relationships/image" Target="media/image12.wmf"/><Relationship Id="rId23" Type="http://schemas.openxmlformats.org/officeDocument/2006/relationships/oleObject" Target="embeddings/oleObject6.bin"/><Relationship Id="rId24" Type="http://schemas.openxmlformats.org/officeDocument/2006/relationships/image" Target="media/image13.wmf"/><Relationship Id="rId25" Type="http://schemas.openxmlformats.org/officeDocument/2006/relationships/oleObject" Target="embeddings/oleObject7.bin"/><Relationship Id="rId26" Type="http://schemas.openxmlformats.org/officeDocument/2006/relationships/image" Target="media/image14.wmf"/><Relationship Id="rId27" Type="http://schemas.openxmlformats.org/officeDocument/2006/relationships/oleObject" Target="embeddings/oleObject8.bin"/><Relationship Id="rId28" Type="http://schemas.openxmlformats.org/officeDocument/2006/relationships/image" Target="media/image15.wmf"/><Relationship Id="rId29" Type="http://schemas.openxmlformats.org/officeDocument/2006/relationships/oleObject" Target="embeddings/oleObject9.bin"/><Relationship Id="rId30" Type="http://schemas.openxmlformats.org/officeDocument/2006/relationships/image" Target="media/image16.wmf"/><Relationship Id="rId31" Type="http://schemas.openxmlformats.org/officeDocument/2006/relationships/oleObject" Target="embeddings/oleObject10.bin"/><Relationship Id="rId32" Type="http://schemas.openxmlformats.org/officeDocument/2006/relationships/image" Target="media/image17.wmf"/><Relationship Id="rId33" Type="http://schemas.openxmlformats.org/officeDocument/2006/relationships/oleObject" Target="embeddings/oleObject11.bin"/><Relationship Id="rId34" Type="http://schemas.openxmlformats.org/officeDocument/2006/relationships/image" Target="media/image18.wmf"/><Relationship Id="rId35" Type="http://schemas.openxmlformats.org/officeDocument/2006/relationships/header" Target="header3.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2020-07-08T16:26:00Z</dcterms:created>
  <dc:creator>MCC Support</dc:creator>
  <dc:description/>
  <cp:keywords>LTE Radio</cp:keywords>
  <dc:language>en-US</dc:language>
  <cp:lastModifiedBy>MCC:CR0046r1</cp:lastModifiedBy>
  <cp:lastPrinted>2005-02-15T01:33:00Z</cp:lastPrinted>
  <dcterms:modified xsi:type="dcterms:W3CDTF">2020-07-08T16:26:00Z</dcterms:modified>
  <cp:revision>2</cp:revision>
  <dc:subject>Feasibility study for Further Advancements for E-UTRA (LTE-Advanced) (Release 16)</dc:subject>
  <dc:title>3GPP TR 36.912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