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477BCC" w:rsidRDefault="00E8629F">
      <w:pPr>
        <w:pStyle w:val="ZA"/>
        <w:framePr w:wrap="notBeside"/>
      </w:pPr>
      <w:bookmarkStart w:id="0" w:name="page1"/>
      <w:r w:rsidRPr="00477BCC">
        <w:rPr>
          <w:sz w:val="64"/>
        </w:rPr>
        <w:t xml:space="preserve">3GPP TR </w:t>
      </w:r>
      <w:r w:rsidR="00E171F5" w:rsidRPr="00477BCC">
        <w:rPr>
          <w:sz w:val="64"/>
        </w:rPr>
        <w:t>37.823</w:t>
      </w:r>
      <w:r w:rsidRPr="00477BCC">
        <w:rPr>
          <w:sz w:val="64"/>
        </w:rPr>
        <w:t xml:space="preserve"> </w:t>
      </w:r>
      <w:r w:rsidRPr="00477BCC">
        <w:t>V</w:t>
      </w:r>
      <w:r w:rsidR="00D64054" w:rsidRPr="00477BCC">
        <w:t>1</w:t>
      </w:r>
      <w:r w:rsidR="00D027F3">
        <w:t>6</w:t>
      </w:r>
      <w:r w:rsidRPr="00477BCC">
        <w:t>.</w:t>
      </w:r>
      <w:r w:rsidR="00D64054" w:rsidRPr="00477BCC">
        <w:t>0</w:t>
      </w:r>
      <w:r w:rsidRPr="00477BCC">
        <w:t>.</w:t>
      </w:r>
      <w:r w:rsidR="00F52BC7" w:rsidRPr="00477BCC">
        <w:t>0</w:t>
      </w:r>
      <w:r w:rsidRPr="00477BCC">
        <w:rPr>
          <w:sz w:val="32"/>
        </w:rPr>
        <w:t>(</w:t>
      </w:r>
      <w:r w:rsidR="00F04D06" w:rsidRPr="00477BCC">
        <w:rPr>
          <w:sz w:val="32"/>
        </w:rPr>
        <w:t>20</w:t>
      </w:r>
      <w:r w:rsidR="00C40988" w:rsidRPr="00477BCC">
        <w:rPr>
          <w:sz w:val="32"/>
        </w:rPr>
        <w:t>20</w:t>
      </w:r>
      <w:r w:rsidRPr="00477BCC">
        <w:rPr>
          <w:sz w:val="32"/>
        </w:rPr>
        <w:t>-</w:t>
      </w:r>
      <w:r w:rsidR="00F04D06" w:rsidRPr="00477BCC">
        <w:rPr>
          <w:sz w:val="32"/>
        </w:rPr>
        <w:t>0</w:t>
      </w:r>
      <w:r w:rsidR="00C40988" w:rsidRPr="00477BCC">
        <w:rPr>
          <w:sz w:val="32"/>
        </w:rPr>
        <w:t>6</w:t>
      </w:r>
      <w:r w:rsidRPr="00477BCC">
        <w:rPr>
          <w:sz w:val="32"/>
        </w:rPr>
        <w:t>)</w:t>
      </w:r>
    </w:p>
    <w:p w:rsidR="00E8629F" w:rsidRPr="00477BCC" w:rsidRDefault="00E8629F">
      <w:pPr>
        <w:pStyle w:val="ZB"/>
        <w:framePr w:wrap="notBeside"/>
      </w:pPr>
      <w:r w:rsidRPr="00477BCC">
        <w:t>Technical Report</w:t>
      </w:r>
    </w:p>
    <w:p w:rsidR="00E8629F" w:rsidRPr="00477BCC" w:rsidRDefault="00E8629F">
      <w:pPr>
        <w:pStyle w:val="ZT"/>
        <w:framePr w:wrap="notBeside"/>
      </w:pPr>
      <w:r w:rsidRPr="00477BCC">
        <w:t>3rd Generation Partnership Project;</w:t>
      </w:r>
    </w:p>
    <w:p w:rsidR="00E8629F" w:rsidRPr="00477BCC" w:rsidRDefault="00E8629F">
      <w:pPr>
        <w:pStyle w:val="ZT"/>
        <w:framePr w:wrap="notBeside"/>
      </w:pPr>
      <w:r w:rsidRPr="00477BCC">
        <w:t xml:space="preserve">Technical Specification Group </w:t>
      </w:r>
      <w:r w:rsidR="00F04D06" w:rsidRPr="00477BCC">
        <w:rPr>
          <w:rFonts w:hint="eastAsia"/>
          <w:lang w:eastAsia="ja-JP"/>
        </w:rPr>
        <w:t>Radio Access Network</w:t>
      </w:r>
      <w:r w:rsidRPr="00477BCC">
        <w:t>;</w:t>
      </w:r>
    </w:p>
    <w:p w:rsidR="00E8629F" w:rsidRPr="00477BCC" w:rsidRDefault="00F04D06">
      <w:pPr>
        <w:pStyle w:val="ZT"/>
        <w:framePr w:wrap="notBeside"/>
      </w:pPr>
      <w:r w:rsidRPr="00477BCC">
        <w:t>Coexistence between LTE-MTC and NR</w:t>
      </w:r>
    </w:p>
    <w:p w:rsidR="00E8629F" w:rsidRPr="00477BCC" w:rsidRDefault="00E8629F">
      <w:pPr>
        <w:pStyle w:val="ZT"/>
        <w:framePr w:wrap="notBeside"/>
        <w:rPr>
          <w:i/>
          <w:sz w:val="28"/>
        </w:rPr>
      </w:pPr>
      <w:r w:rsidRPr="00477BCC">
        <w:t>(</w:t>
      </w:r>
      <w:r w:rsidRPr="00477BCC">
        <w:rPr>
          <w:rStyle w:val="ZGSM"/>
        </w:rPr>
        <w:t xml:space="preserve">Release </w:t>
      </w:r>
      <w:r w:rsidR="00F82760" w:rsidRPr="00477BCC">
        <w:rPr>
          <w:rStyle w:val="ZGSM"/>
        </w:rPr>
        <w:t xml:space="preserve">16 </w:t>
      </w:r>
      <w:r w:rsidRPr="00477BCC">
        <w:t>)</w:t>
      </w:r>
    </w:p>
    <w:p w:rsidR="003A70C4" w:rsidRPr="00477BCC" w:rsidRDefault="003A70C4" w:rsidP="003A70C4">
      <w:pPr>
        <w:pStyle w:val="ZU"/>
        <w:framePr w:h="4929" w:hRule="exact" w:wrap="notBeside"/>
        <w:tabs>
          <w:tab w:val="right" w:pos="10205"/>
        </w:tabs>
        <w:jc w:val="left"/>
      </w:pPr>
      <w:r w:rsidRPr="00477BC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96pt;height:66.75pt">
            <v:imagedata r:id="rId11" o:title="5G-logo_175px"/>
          </v:shape>
        </w:pict>
      </w:r>
      <w:r w:rsidRPr="00477BCC">
        <w:tab/>
      </w:r>
      <w:r w:rsidRPr="00477BCC">
        <w:pict>
          <v:shape id="_x0000_i1265" type="#_x0000_t75" style="width:127.5pt;height:74.25pt">
            <v:imagedata r:id="rId12" o:title="3GPP-logo_web"/>
          </v:shape>
        </w:pict>
      </w:r>
    </w:p>
    <w:p w:rsidR="00E8629F" w:rsidRPr="00477BCC" w:rsidRDefault="00E8629F">
      <w:pPr>
        <w:pStyle w:val="ZU"/>
        <w:framePr w:h="4929" w:hRule="exact" w:wrap="notBeside"/>
        <w:tabs>
          <w:tab w:val="right" w:pos="10206"/>
        </w:tabs>
        <w:jc w:val="left"/>
        <w:rPr>
          <w:color w:val="0000FF"/>
        </w:rPr>
      </w:pPr>
      <w:r w:rsidRPr="00477BCC">
        <w:rPr>
          <w:color w:val="0000FF"/>
        </w:rPr>
        <w:tab/>
      </w:r>
    </w:p>
    <w:bookmarkEnd w:id="0"/>
    <w:p w:rsidR="00E8629F" w:rsidRPr="00477BCC" w:rsidRDefault="00E8629F">
      <w:pPr>
        <w:sectPr w:rsidR="00E8629F" w:rsidRPr="00477BCC">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pgMar w:top="2268" w:right="851" w:bottom="10773" w:left="851" w:header="0" w:footer="0" w:gutter="0"/>
          <w:cols w:space="720"/>
        </w:sectPr>
      </w:pPr>
    </w:p>
    <w:p w:rsidR="00D756B6" w:rsidRPr="00477BCC" w:rsidRDefault="00D756B6">
      <w:pPr>
        <w:pStyle w:val="Guidance"/>
      </w:pPr>
      <w:bookmarkStart w:id="1" w:name="page2"/>
    </w:p>
    <w:p w:rsidR="00E8629F" w:rsidRPr="00477BCC" w:rsidRDefault="00E8629F"/>
    <w:p w:rsidR="00E8629F" w:rsidRPr="00477BCC" w:rsidRDefault="00E8629F">
      <w:pPr>
        <w:pStyle w:val="FP"/>
        <w:framePr w:wrap="notBeside" w:hAnchor="margin" w:y="1419"/>
        <w:pBdr>
          <w:bottom w:val="single" w:sz="6" w:space="1" w:color="auto"/>
        </w:pBdr>
        <w:spacing w:before="240"/>
        <w:ind w:left="2835" w:right="2835"/>
        <w:jc w:val="center"/>
      </w:pPr>
      <w:r w:rsidRPr="00477BCC">
        <w:t>Keywords</w:t>
      </w:r>
    </w:p>
    <w:p w:rsidR="00E8629F" w:rsidRPr="00477BCC" w:rsidRDefault="00E8629F">
      <w:pPr>
        <w:pStyle w:val="FP"/>
        <w:framePr w:wrap="notBeside" w:hAnchor="margin" w:y="1419"/>
        <w:ind w:left="2835" w:right="2835"/>
        <w:jc w:val="center"/>
        <w:rPr>
          <w:rFonts w:ascii="Arial" w:hAnsi="Arial"/>
          <w:sz w:val="18"/>
        </w:rPr>
      </w:pPr>
      <w:r w:rsidRPr="00477BCC">
        <w:rPr>
          <w:rFonts w:ascii="Arial" w:hAnsi="Arial"/>
          <w:sz w:val="18"/>
        </w:rPr>
        <w:t>&lt;keyword[, keyword]&gt;</w:t>
      </w:r>
    </w:p>
    <w:p w:rsidR="00E8629F" w:rsidRPr="00477BCC" w:rsidRDefault="00E8629F">
      <w:pPr>
        <w:pStyle w:val="Guidance"/>
      </w:pPr>
    </w:p>
    <w:p w:rsidR="00E8629F" w:rsidRPr="00477BCC" w:rsidRDefault="00E8629F"/>
    <w:p w:rsidR="00E8629F" w:rsidRPr="00477BCC" w:rsidRDefault="00E8629F">
      <w:pPr>
        <w:pStyle w:val="FP"/>
        <w:framePr w:wrap="notBeside" w:hAnchor="margin" w:yAlign="center"/>
        <w:spacing w:after="240"/>
        <w:ind w:left="2835" w:right="2835"/>
        <w:jc w:val="center"/>
        <w:rPr>
          <w:rFonts w:ascii="Arial" w:hAnsi="Arial"/>
          <w:b/>
          <w:i/>
        </w:rPr>
      </w:pPr>
      <w:r w:rsidRPr="00477BCC">
        <w:rPr>
          <w:rFonts w:ascii="Arial" w:hAnsi="Arial"/>
          <w:b/>
          <w:i/>
        </w:rPr>
        <w:t>3GPP</w:t>
      </w:r>
    </w:p>
    <w:p w:rsidR="00E8629F" w:rsidRPr="00477BCC" w:rsidRDefault="00E8629F">
      <w:pPr>
        <w:pStyle w:val="FP"/>
        <w:framePr w:wrap="notBeside" w:hAnchor="margin" w:yAlign="center"/>
        <w:pBdr>
          <w:bottom w:val="single" w:sz="6" w:space="1" w:color="auto"/>
        </w:pBdr>
        <w:ind w:left="2835" w:right="2835"/>
        <w:jc w:val="center"/>
      </w:pPr>
      <w:r w:rsidRPr="00477BCC">
        <w:t>Postal address</w:t>
      </w:r>
    </w:p>
    <w:p w:rsidR="00E8629F" w:rsidRPr="00477BCC" w:rsidRDefault="00E8629F">
      <w:pPr>
        <w:pStyle w:val="FP"/>
        <w:framePr w:wrap="notBeside" w:hAnchor="margin" w:yAlign="center"/>
        <w:ind w:left="2835" w:right="2835"/>
        <w:jc w:val="center"/>
        <w:rPr>
          <w:rFonts w:ascii="Arial" w:hAnsi="Arial"/>
          <w:sz w:val="18"/>
        </w:rPr>
      </w:pPr>
    </w:p>
    <w:p w:rsidR="00E8629F" w:rsidRPr="00477BCC" w:rsidRDefault="00E8629F">
      <w:pPr>
        <w:pStyle w:val="FP"/>
        <w:framePr w:wrap="notBeside" w:hAnchor="margin" w:yAlign="center"/>
        <w:pBdr>
          <w:bottom w:val="single" w:sz="6" w:space="1" w:color="auto"/>
        </w:pBdr>
        <w:spacing w:before="240"/>
        <w:ind w:left="2835" w:right="2835"/>
        <w:jc w:val="center"/>
      </w:pPr>
      <w:r w:rsidRPr="00477BCC">
        <w:t>3GPP support office address</w:t>
      </w:r>
    </w:p>
    <w:p w:rsidR="00E8629F" w:rsidRPr="00477BCC" w:rsidRDefault="00E8629F">
      <w:pPr>
        <w:pStyle w:val="FP"/>
        <w:framePr w:wrap="notBeside" w:hAnchor="margin" w:yAlign="center"/>
        <w:ind w:left="2835" w:right="2835"/>
        <w:jc w:val="center"/>
        <w:rPr>
          <w:rFonts w:ascii="Arial" w:hAnsi="Arial"/>
          <w:sz w:val="18"/>
          <w:lang w:val="fr-FR"/>
        </w:rPr>
      </w:pPr>
      <w:r w:rsidRPr="00477BCC">
        <w:rPr>
          <w:rFonts w:ascii="Arial" w:hAnsi="Arial"/>
          <w:sz w:val="18"/>
          <w:lang w:val="fr-FR"/>
        </w:rPr>
        <w:t>650 Route des Lucioles - Sophia Antipolis</w:t>
      </w:r>
    </w:p>
    <w:p w:rsidR="00E8629F" w:rsidRPr="00477BCC" w:rsidRDefault="00E8629F">
      <w:pPr>
        <w:pStyle w:val="FP"/>
        <w:framePr w:wrap="notBeside" w:hAnchor="margin" w:yAlign="center"/>
        <w:ind w:left="2835" w:right="2835"/>
        <w:jc w:val="center"/>
        <w:rPr>
          <w:rFonts w:ascii="Arial" w:hAnsi="Arial"/>
          <w:sz w:val="18"/>
          <w:lang w:val="fr-FR"/>
        </w:rPr>
      </w:pPr>
      <w:r w:rsidRPr="00477BCC">
        <w:rPr>
          <w:rFonts w:ascii="Arial" w:hAnsi="Arial"/>
          <w:sz w:val="18"/>
          <w:lang w:val="fr-FR"/>
        </w:rPr>
        <w:t>Valbonne - FRANCE</w:t>
      </w:r>
    </w:p>
    <w:p w:rsidR="00E8629F" w:rsidRPr="00477BCC" w:rsidRDefault="00E8629F">
      <w:pPr>
        <w:pStyle w:val="FP"/>
        <w:framePr w:wrap="notBeside" w:hAnchor="margin" w:yAlign="center"/>
        <w:spacing w:after="20"/>
        <w:ind w:left="2835" w:right="2835"/>
        <w:jc w:val="center"/>
        <w:rPr>
          <w:rFonts w:ascii="Arial" w:hAnsi="Arial"/>
          <w:sz w:val="18"/>
        </w:rPr>
      </w:pPr>
      <w:r w:rsidRPr="00477BCC">
        <w:rPr>
          <w:rFonts w:ascii="Arial" w:hAnsi="Arial"/>
          <w:sz w:val="18"/>
        </w:rPr>
        <w:t>Tel.: +33 4 92 94 42 00 Fax: +33 4 93 65 47 16</w:t>
      </w:r>
    </w:p>
    <w:p w:rsidR="00E8629F" w:rsidRPr="00477BCC" w:rsidRDefault="00E8629F">
      <w:pPr>
        <w:pStyle w:val="FP"/>
        <w:framePr w:wrap="notBeside" w:hAnchor="margin" w:yAlign="center"/>
        <w:pBdr>
          <w:bottom w:val="single" w:sz="6" w:space="1" w:color="auto"/>
        </w:pBdr>
        <w:spacing w:before="240"/>
        <w:ind w:left="2835" w:right="2835"/>
        <w:jc w:val="center"/>
      </w:pPr>
      <w:r w:rsidRPr="00477BCC">
        <w:t>Internet</w:t>
      </w:r>
    </w:p>
    <w:p w:rsidR="00E8629F" w:rsidRPr="00477BCC" w:rsidRDefault="00E8629F">
      <w:pPr>
        <w:pStyle w:val="FP"/>
        <w:framePr w:wrap="notBeside" w:hAnchor="margin" w:yAlign="center"/>
        <w:ind w:left="2835" w:right="2835"/>
        <w:jc w:val="center"/>
        <w:rPr>
          <w:rFonts w:ascii="Arial" w:hAnsi="Arial"/>
          <w:sz w:val="18"/>
        </w:rPr>
      </w:pPr>
      <w:r w:rsidRPr="00477BCC">
        <w:rPr>
          <w:rFonts w:ascii="Arial" w:hAnsi="Arial"/>
          <w:sz w:val="18"/>
        </w:rPr>
        <w:t>http://www.3gpp.org</w:t>
      </w:r>
    </w:p>
    <w:p w:rsidR="00E8629F" w:rsidRPr="00477BCC" w:rsidRDefault="00E8629F"/>
    <w:p w:rsidR="00E8629F" w:rsidRPr="00477BCC"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477BCC">
        <w:rPr>
          <w:rFonts w:ascii="Arial" w:hAnsi="Arial"/>
          <w:b/>
          <w:i/>
          <w:noProof/>
        </w:rPr>
        <w:t>Copyright Notification</w:t>
      </w:r>
    </w:p>
    <w:p w:rsidR="00E8629F" w:rsidRPr="00477BCC" w:rsidRDefault="00E8629F">
      <w:pPr>
        <w:pStyle w:val="FP"/>
        <w:framePr w:h="3057" w:hRule="exact" w:wrap="notBeside" w:vAnchor="page" w:hAnchor="margin" w:y="12605"/>
        <w:jc w:val="center"/>
        <w:rPr>
          <w:noProof/>
        </w:rPr>
      </w:pPr>
      <w:r w:rsidRPr="00477BCC">
        <w:rPr>
          <w:noProof/>
        </w:rPr>
        <w:t>No part may be reproduced except as authorized by written permission.</w:t>
      </w:r>
      <w:r w:rsidRPr="00477BCC">
        <w:rPr>
          <w:noProof/>
        </w:rPr>
        <w:br/>
        <w:t>The copyright and the foregoing restriction extend to reproduction in all media.</w:t>
      </w:r>
    </w:p>
    <w:p w:rsidR="00E8629F" w:rsidRPr="00477BCC" w:rsidRDefault="00E8629F">
      <w:pPr>
        <w:pStyle w:val="FP"/>
        <w:framePr w:h="3057" w:hRule="exact" w:wrap="notBeside" w:vAnchor="page" w:hAnchor="margin" w:y="12605"/>
        <w:jc w:val="center"/>
        <w:rPr>
          <w:noProof/>
        </w:rPr>
      </w:pPr>
    </w:p>
    <w:p w:rsidR="00E8629F" w:rsidRPr="00477BCC" w:rsidRDefault="00E8629F">
      <w:pPr>
        <w:pStyle w:val="FP"/>
        <w:framePr w:h="3057" w:hRule="exact" w:wrap="notBeside" w:vAnchor="page" w:hAnchor="margin" w:y="12605"/>
        <w:jc w:val="center"/>
        <w:rPr>
          <w:noProof/>
          <w:sz w:val="18"/>
        </w:rPr>
      </w:pPr>
      <w:r w:rsidRPr="00477BCC">
        <w:rPr>
          <w:noProof/>
          <w:sz w:val="18"/>
        </w:rPr>
        <w:t>© 20</w:t>
      </w:r>
      <w:r w:rsidR="00D027F3">
        <w:rPr>
          <w:noProof/>
          <w:sz w:val="18"/>
        </w:rPr>
        <w:t>20</w:t>
      </w:r>
      <w:bookmarkStart w:id="2" w:name="_GoBack"/>
      <w:bookmarkEnd w:id="2"/>
      <w:r w:rsidRPr="00477BCC">
        <w:rPr>
          <w:noProof/>
          <w:sz w:val="18"/>
        </w:rPr>
        <w:t>, 3GPP Organizational Partners (ARIB, ATIS, CCSA, ETSI,</w:t>
      </w:r>
      <w:r w:rsidR="000266A0" w:rsidRPr="00477BCC">
        <w:rPr>
          <w:noProof/>
          <w:sz w:val="18"/>
        </w:rPr>
        <w:t xml:space="preserve"> TSDSI,</w:t>
      </w:r>
      <w:r w:rsidRPr="00477BCC">
        <w:rPr>
          <w:noProof/>
          <w:sz w:val="18"/>
        </w:rPr>
        <w:t xml:space="preserve"> TTA, TTC).</w:t>
      </w:r>
      <w:bookmarkStart w:id="3" w:name="copyrightaddon"/>
      <w:bookmarkEnd w:id="3"/>
    </w:p>
    <w:p w:rsidR="00E8629F" w:rsidRPr="00477BCC" w:rsidRDefault="00E8629F">
      <w:pPr>
        <w:pStyle w:val="FP"/>
        <w:framePr w:h="3057" w:hRule="exact" w:wrap="notBeside" w:vAnchor="page" w:hAnchor="margin" w:y="12605"/>
        <w:jc w:val="center"/>
        <w:rPr>
          <w:noProof/>
          <w:sz w:val="18"/>
        </w:rPr>
      </w:pPr>
      <w:r w:rsidRPr="00477BCC">
        <w:rPr>
          <w:noProof/>
          <w:sz w:val="18"/>
        </w:rPr>
        <w:t>All rights reserved.</w:t>
      </w:r>
    </w:p>
    <w:p w:rsidR="00983910" w:rsidRPr="00477BCC" w:rsidRDefault="00983910">
      <w:pPr>
        <w:pStyle w:val="FP"/>
        <w:framePr w:h="3057" w:hRule="exact" w:wrap="notBeside" w:vAnchor="page" w:hAnchor="margin" w:y="12605"/>
        <w:rPr>
          <w:noProof/>
          <w:sz w:val="18"/>
        </w:rPr>
      </w:pPr>
    </w:p>
    <w:p w:rsidR="00E8629F" w:rsidRPr="00477BCC" w:rsidRDefault="00E8629F">
      <w:pPr>
        <w:pStyle w:val="FP"/>
        <w:framePr w:h="3057" w:hRule="exact" w:wrap="notBeside" w:vAnchor="page" w:hAnchor="margin" w:y="12605"/>
        <w:rPr>
          <w:noProof/>
          <w:sz w:val="18"/>
        </w:rPr>
      </w:pPr>
      <w:r w:rsidRPr="00477BCC">
        <w:rPr>
          <w:noProof/>
          <w:sz w:val="18"/>
        </w:rPr>
        <w:t>UMTS™ is a Trade Mark of ETSI registered for the benefit of its members</w:t>
      </w:r>
    </w:p>
    <w:p w:rsidR="00E8629F" w:rsidRPr="00477BCC" w:rsidRDefault="00E8629F">
      <w:pPr>
        <w:pStyle w:val="FP"/>
        <w:framePr w:h="3057" w:hRule="exact" w:wrap="notBeside" w:vAnchor="page" w:hAnchor="margin" w:y="12605"/>
        <w:rPr>
          <w:noProof/>
          <w:sz w:val="18"/>
        </w:rPr>
      </w:pPr>
      <w:r w:rsidRPr="00477BCC">
        <w:rPr>
          <w:noProof/>
          <w:sz w:val="18"/>
        </w:rPr>
        <w:t>3GPP™ is a Trade Mark of ETSI registered for the benefit of its Members and of the 3GPP Organizational Partners</w:t>
      </w:r>
      <w:r w:rsidRPr="00477BCC">
        <w:rPr>
          <w:noProof/>
          <w:sz w:val="18"/>
        </w:rPr>
        <w:br/>
        <w:t>LTE™ is a Trade Mark of ETSI registered for the benefit of its Members and of the 3GPP Organizational Partners</w:t>
      </w:r>
    </w:p>
    <w:p w:rsidR="00E8629F" w:rsidRPr="00477BCC" w:rsidRDefault="00E8629F">
      <w:pPr>
        <w:pStyle w:val="FP"/>
        <w:framePr w:h="3057" w:hRule="exact" w:wrap="notBeside" w:vAnchor="page" w:hAnchor="margin" w:y="12605"/>
        <w:rPr>
          <w:noProof/>
          <w:sz w:val="18"/>
        </w:rPr>
      </w:pPr>
      <w:r w:rsidRPr="00477BCC">
        <w:rPr>
          <w:noProof/>
          <w:sz w:val="18"/>
        </w:rPr>
        <w:t>GSM® and the GSM logo are registered and owned by the GSM Association</w:t>
      </w:r>
    </w:p>
    <w:p w:rsidR="00E8629F" w:rsidRPr="00477BCC" w:rsidRDefault="00E8629F"/>
    <w:bookmarkEnd w:id="1"/>
    <w:p w:rsidR="00E8629F" w:rsidRPr="00477BCC" w:rsidRDefault="00E8629F">
      <w:pPr>
        <w:pStyle w:val="TT"/>
      </w:pPr>
      <w:r w:rsidRPr="00477BCC">
        <w:br w:type="page"/>
      </w:r>
      <w:r w:rsidRPr="00477BCC">
        <w:lastRenderedPageBreak/>
        <w:t>Contents</w:t>
      </w:r>
    </w:p>
    <w:p w:rsidR="00477BCC" w:rsidRPr="00730F7B" w:rsidRDefault="00477BCC">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_Toc46345616 \h </w:instrText>
      </w:r>
      <w:r>
        <w:fldChar w:fldCharType="separate"/>
      </w:r>
      <w:r>
        <w:t>4</w:t>
      </w:r>
      <w:r>
        <w:fldChar w:fldCharType="end"/>
      </w:r>
    </w:p>
    <w:p w:rsidR="00477BCC" w:rsidRPr="00730F7B" w:rsidRDefault="00477BCC">
      <w:pPr>
        <w:pStyle w:val="TOC1"/>
        <w:rPr>
          <w:rFonts w:ascii="Calibri" w:hAnsi="Calibri"/>
          <w:szCs w:val="22"/>
        </w:rPr>
      </w:pPr>
      <w:r>
        <w:t>1</w:t>
      </w:r>
      <w:r w:rsidRPr="00730F7B">
        <w:rPr>
          <w:rFonts w:ascii="Calibri" w:hAnsi="Calibri"/>
          <w:szCs w:val="22"/>
        </w:rPr>
        <w:tab/>
      </w:r>
      <w:r>
        <w:t>Scope</w:t>
      </w:r>
      <w:r>
        <w:tab/>
      </w:r>
      <w:r>
        <w:fldChar w:fldCharType="begin" w:fldLock="1"/>
      </w:r>
      <w:r>
        <w:instrText xml:space="preserve"> PAGEREF _Toc46345617 \h </w:instrText>
      </w:r>
      <w:r>
        <w:fldChar w:fldCharType="separate"/>
      </w:r>
      <w:r>
        <w:t>5</w:t>
      </w:r>
      <w:r>
        <w:fldChar w:fldCharType="end"/>
      </w:r>
    </w:p>
    <w:p w:rsidR="00477BCC" w:rsidRPr="00730F7B" w:rsidRDefault="00477BCC">
      <w:pPr>
        <w:pStyle w:val="TOC1"/>
        <w:rPr>
          <w:rFonts w:ascii="Calibri" w:hAnsi="Calibri"/>
          <w:szCs w:val="22"/>
        </w:rPr>
      </w:pPr>
      <w:r>
        <w:t>2</w:t>
      </w:r>
      <w:r w:rsidRPr="00730F7B">
        <w:rPr>
          <w:rFonts w:ascii="Calibri" w:hAnsi="Calibri"/>
          <w:szCs w:val="22"/>
        </w:rPr>
        <w:tab/>
      </w:r>
      <w:r>
        <w:t>References</w:t>
      </w:r>
      <w:r>
        <w:tab/>
      </w:r>
      <w:r>
        <w:fldChar w:fldCharType="begin" w:fldLock="1"/>
      </w:r>
      <w:r>
        <w:instrText xml:space="preserve"> PAGEREF _Toc46345618 \h </w:instrText>
      </w:r>
      <w:r>
        <w:fldChar w:fldCharType="separate"/>
      </w:r>
      <w:r>
        <w:t>5</w:t>
      </w:r>
      <w:r>
        <w:fldChar w:fldCharType="end"/>
      </w:r>
    </w:p>
    <w:p w:rsidR="00477BCC" w:rsidRPr="00730F7B" w:rsidRDefault="00477BCC">
      <w:pPr>
        <w:pStyle w:val="TOC1"/>
        <w:rPr>
          <w:rFonts w:ascii="Calibri" w:hAnsi="Calibri"/>
          <w:szCs w:val="22"/>
        </w:rPr>
      </w:pPr>
      <w:r>
        <w:t>3</w:t>
      </w:r>
      <w:r w:rsidRPr="00730F7B">
        <w:rPr>
          <w:rFonts w:ascii="Calibri" w:hAnsi="Calibri"/>
          <w:szCs w:val="22"/>
        </w:rPr>
        <w:tab/>
      </w:r>
      <w:r>
        <w:t>Definitions, symbols and abbreviations</w:t>
      </w:r>
      <w:r>
        <w:tab/>
      </w:r>
      <w:r>
        <w:fldChar w:fldCharType="begin" w:fldLock="1"/>
      </w:r>
      <w:r>
        <w:instrText xml:space="preserve"> PAGEREF _Toc46345619 \h </w:instrText>
      </w:r>
      <w:r>
        <w:fldChar w:fldCharType="separate"/>
      </w:r>
      <w:r>
        <w:t>5</w:t>
      </w:r>
      <w:r>
        <w:fldChar w:fldCharType="end"/>
      </w:r>
    </w:p>
    <w:p w:rsidR="00477BCC" w:rsidRPr="00730F7B" w:rsidRDefault="00477BCC">
      <w:pPr>
        <w:pStyle w:val="TOC2"/>
        <w:rPr>
          <w:rFonts w:ascii="Calibri" w:hAnsi="Calibri"/>
          <w:sz w:val="22"/>
          <w:szCs w:val="22"/>
        </w:rPr>
      </w:pPr>
      <w:r>
        <w:t>3.1</w:t>
      </w:r>
      <w:r w:rsidRPr="00730F7B">
        <w:rPr>
          <w:rFonts w:ascii="Calibri" w:hAnsi="Calibri"/>
          <w:sz w:val="22"/>
          <w:szCs w:val="22"/>
        </w:rPr>
        <w:tab/>
      </w:r>
      <w:r>
        <w:t>Definitions</w:t>
      </w:r>
      <w:r>
        <w:tab/>
      </w:r>
      <w:r>
        <w:fldChar w:fldCharType="begin" w:fldLock="1"/>
      </w:r>
      <w:r>
        <w:instrText xml:space="preserve"> PAGEREF _Toc46345620 \h </w:instrText>
      </w:r>
      <w:r>
        <w:fldChar w:fldCharType="separate"/>
      </w:r>
      <w:r>
        <w:t>5</w:t>
      </w:r>
      <w:r>
        <w:fldChar w:fldCharType="end"/>
      </w:r>
    </w:p>
    <w:p w:rsidR="00477BCC" w:rsidRPr="00730F7B" w:rsidRDefault="00477BCC">
      <w:pPr>
        <w:pStyle w:val="TOC2"/>
        <w:rPr>
          <w:rFonts w:ascii="Calibri" w:hAnsi="Calibri"/>
          <w:sz w:val="22"/>
          <w:szCs w:val="22"/>
        </w:rPr>
      </w:pPr>
      <w:r>
        <w:t>3.2</w:t>
      </w:r>
      <w:r w:rsidRPr="00730F7B">
        <w:rPr>
          <w:rFonts w:ascii="Calibri" w:hAnsi="Calibri"/>
          <w:sz w:val="22"/>
          <w:szCs w:val="22"/>
        </w:rPr>
        <w:tab/>
      </w:r>
      <w:r>
        <w:t>Symbols</w:t>
      </w:r>
      <w:r>
        <w:tab/>
      </w:r>
      <w:r>
        <w:fldChar w:fldCharType="begin" w:fldLock="1"/>
      </w:r>
      <w:r>
        <w:instrText xml:space="preserve"> PAGEREF _Toc46345621 \h </w:instrText>
      </w:r>
      <w:r>
        <w:fldChar w:fldCharType="separate"/>
      </w:r>
      <w:r>
        <w:t>5</w:t>
      </w:r>
      <w:r>
        <w:fldChar w:fldCharType="end"/>
      </w:r>
    </w:p>
    <w:p w:rsidR="00477BCC" w:rsidRPr="00730F7B" w:rsidRDefault="00477BCC">
      <w:pPr>
        <w:pStyle w:val="TOC2"/>
        <w:rPr>
          <w:rFonts w:ascii="Calibri" w:hAnsi="Calibri"/>
          <w:sz w:val="22"/>
          <w:szCs w:val="22"/>
        </w:rPr>
      </w:pPr>
      <w:r>
        <w:t>3.3</w:t>
      </w:r>
      <w:r w:rsidRPr="00730F7B">
        <w:rPr>
          <w:rFonts w:ascii="Calibri" w:hAnsi="Calibri"/>
          <w:sz w:val="22"/>
          <w:szCs w:val="22"/>
        </w:rPr>
        <w:tab/>
      </w:r>
      <w:r>
        <w:t>Abbreviations</w:t>
      </w:r>
      <w:r>
        <w:tab/>
      </w:r>
      <w:r>
        <w:fldChar w:fldCharType="begin" w:fldLock="1"/>
      </w:r>
      <w:r>
        <w:instrText xml:space="preserve"> PAGEREF _Toc46345622 \h </w:instrText>
      </w:r>
      <w:r>
        <w:fldChar w:fldCharType="separate"/>
      </w:r>
      <w:r>
        <w:t>6</w:t>
      </w:r>
      <w:r>
        <w:fldChar w:fldCharType="end"/>
      </w:r>
    </w:p>
    <w:p w:rsidR="00477BCC" w:rsidRPr="00730F7B" w:rsidRDefault="00477BCC">
      <w:pPr>
        <w:pStyle w:val="TOC1"/>
        <w:rPr>
          <w:rFonts w:ascii="Calibri" w:hAnsi="Calibri"/>
          <w:szCs w:val="22"/>
        </w:rPr>
      </w:pPr>
      <w:r>
        <w:t>4</w:t>
      </w:r>
      <w:r w:rsidRPr="00730F7B">
        <w:rPr>
          <w:rFonts w:ascii="Calibri" w:hAnsi="Calibri"/>
          <w:szCs w:val="22"/>
        </w:rPr>
        <w:tab/>
      </w:r>
      <w:r>
        <w:t>Background</w:t>
      </w:r>
      <w:r>
        <w:tab/>
      </w:r>
      <w:r>
        <w:fldChar w:fldCharType="begin" w:fldLock="1"/>
      </w:r>
      <w:r>
        <w:instrText xml:space="preserve"> PAGEREF _Toc46345623 \h </w:instrText>
      </w:r>
      <w:r>
        <w:fldChar w:fldCharType="separate"/>
      </w:r>
      <w:r>
        <w:t>6</w:t>
      </w:r>
      <w:r>
        <w:fldChar w:fldCharType="end"/>
      </w:r>
    </w:p>
    <w:p w:rsidR="00477BCC" w:rsidRPr="00730F7B" w:rsidRDefault="00477BCC">
      <w:pPr>
        <w:pStyle w:val="TOC1"/>
        <w:rPr>
          <w:rFonts w:ascii="Calibri" w:hAnsi="Calibri"/>
          <w:szCs w:val="22"/>
        </w:rPr>
      </w:pPr>
      <w:r>
        <w:t>5</w:t>
      </w:r>
      <w:r w:rsidRPr="00730F7B">
        <w:rPr>
          <w:rFonts w:ascii="Calibri" w:hAnsi="Calibri"/>
          <w:szCs w:val="22"/>
        </w:rPr>
        <w:tab/>
      </w:r>
      <w:r>
        <w:t>Frequency band support for coexistence</w:t>
      </w:r>
      <w:r>
        <w:tab/>
      </w:r>
      <w:r>
        <w:fldChar w:fldCharType="begin" w:fldLock="1"/>
      </w:r>
      <w:r>
        <w:instrText xml:space="preserve"> PAGEREF _Toc46345624 \h </w:instrText>
      </w:r>
      <w:r>
        <w:fldChar w:fldCharType="separate"/>
      </w:r>
      <w:r>
        <w:t>6</w:t>
      </w:r>
      <w:r>
        <w:fldChar w:fldCharType="end"/>
      </w:r>
    </w:p>
    <w:p w:rsidR="00477BCC" w:rsidRPr="00730F7B" w:rsidRDefault="00477BCC">
      <w:pPr>
        <w:pStyle w:val="TOC1"/>
        <w:rPr>
          <w:rFonts w:ascii="Calibri" w:hAnsi="Calibri"/>
          <w:szCs w:val="22"/>
        </w:rPr>
      </w:pPr>
      <w:r>
        <w:t>6</w:t>
      </w:r>
      <w:r w:rsidRPr="00730F7B">
        <w:rPr>
          <w:rFonts w:ascii="Calibri" w:hAnsi="Calibri"/>
          <w:szCs w:val="22"/>
        </w:rPr>
        <w:tab/>
      </w:r>
      <w:r>
        <w:t>LTE-MTC in-band deployment configurations</w:t>
      </w:r>
      <w:r>
        <w:tab/>
      </w:r>
      <w:r>
        <w:fldChar w:fldCharType="begin" w:fldLock="1"/>
      </w:r>
      <w:r>
        <w:instrText xml:space="preserve"> PAGEREF _Toc46345625 \h </w:instrText>
      </w:r>
      <w:r>
        <w:fldChar w:fldCharType="separate"/>
      </w:r>
      <w:r>
        <w:t>8</w:t>
      </w:r>
      <w:r>
        <w:fldChar w:fldCharType="end"/>
      </w:r>
    </w:p>
    <w:p w:rsidR="00477BCC" w:rsidRPr="00730F7B" w:rsidRDefault="00477BCC">
      <w:pPr>
        <w:pStyle w:val="TOC1"/>
        <w:rPr>
          <w:rFonts w:ascii="Calibri" w:hAnsi="Calibri"/>
          <w:szCs w:val="22"/>
        </w:rPr>
      </w:pPr>
      <w:r>
        <w:t>7</w:t>
      </w:r>
      <w:r w:rsidRPr="00730F7B">
        <w:rPr>
          <w:rFonts w:ascii="Calibri" w:hAnsi="Calibri"/>
          <w:szCs w:val="22"/>
        </w:rPr>
        <w:tab/>
      </w:r>
      <w:r>
        <w:t>Channel raster, PRB and subcarrier grid alignment</w:t>
      </w:r>
      <w:r>
        <w:tab/>
      </w:r>
      <w:r>
        <w:fldChar w:fldCharType="begin" w:fldLock="1"/>
      </w:r>
      <w:r>
        <w:instrText xml:space="preserve"> PAGEREF _Toc46345626 \h </w:instrText>
      </w:r>
      <w:r>
        <w:fldChar w:fldCharType="separate"/>
      </w:r>
      <w:r>
        <w:t>10</w:t>
      </w:r>
      <w:r>
        <w:fldChar w:fldCharType="end"/>
      </w:r>
    </w:p>
    <w:p w:rsidR="00477BCC" w:rsidRPr="00730F7B" w:rsidRDefault="00477BCC">
      <w:pPr>
        <w:pStyle w:val="TOC2"/>
        <w:rPr>
          <w:rFonts w:ascii="Calibri" w:hAnsi="Calibri"/>
          <w:sz w:val="22"/>
          <w:szCs w:val="22"/>
        </w:rPr>
      </w:pPr>
      <w:r w:rsidRPr="001A0EF0">
        <w:rPr>
          <w:lang w:val="en-US"/>
        </w:rPr>
        <w:t>7.1 Minimal guard band, subcarrier grid alignment for LTE based and SCS based channel rasters</w:t>
      </w:r>
      <w:r>
        <w:tab/>
      </w:r>
      <w:r>
        <w:fldChar w:fldCharType="begin" w:fldLock="1"/>
      </w:r>
      <w:r>
        <w:instrText xml:space="preserve"> PAGEREF _Toc46345627 \h </w:instrText>
      </w:r>
      <w:r>
        <w:fldChar w:fldCharType="separate"/>
      </w:r>
      <w:r>
        <w:t>11</w:t>
      </w:r>
      <w:r>
        <w:fldChar w:fldCharType="end"/>
      </w:r>
    </w:p>
    <w:p w:rsidR="00477BCC" w:rsidRPr="00730F7B" w:rsidRDefault="00477BCC">
      <w:pPr>
        <w:pStyle w:val="TOC2"/>
        <w:rPr>
          <w:rFonts w:ascii="Calibri" w:hAnsi="Calibri"/>
          <w:sz w:val="22"/>
          <w:szCs w:val="22"/>
        </w:rPr>
      </w:pPr>
      <w:r w:rsidRPr="001A0EF0">
        <w:rPr>
          <w:lang w:val="en-US" w:eastAsia="zh-CN"/>
        </w:rPr>
        <w:t>7.2 PRB alignment</w:t>
      </w:r>
      <w:r>
        <w:tab/>
      </w:r>
      <w:r>
        <w:fldChar w:fldCharType="begin" w:fldLock="1"/>
      </w:r>
      <w:r>
        <w:instrText xml:space="preserve"> PAGEREF _Toc46345628 \h </w:instrText>
      </w:r>
      <w:r>
        <w:fldChar w:fldCharType="separate"/>
      </w:r>
      <w:r>
        <w:t>12</w:t>
      </w:r>
      <w:r>
        <w:fldChar w:fldCharType="end"/>
      </w:r>
    </w:p>
    <w:p w:rsidR="00477BCC" w:rsidRPr="00730F7B" w:rsidRDefault="00477BCC">
      <w:pPr>
        <w:pStyle w:val="TOC3"/>
        <w:rPr>
          <w:rFonts w:ascii="Calibri" w:hAnsi="Calibri"/>
          <w:sz w:val="22"/>
          <w:szCs w:val="22"/>
        </w:rPr>
      </w:pPr>
      <w:r w:rsidRPr="001A0EF0">
        <w:rPr>
          <w:lang w:val="en-US"/>
        </w:rPr>
        <w:t>7.2.3 Quantitative analysis</w:t>
      </w:r>
      <w:r>
        <w:tab/>
      </w:r>
      <w:r>
        <w:fldChar w:fldCharType="begin" w:fldLock="1"/>
      </w:r>
      <w:r>
        <w:instrText xml:space="preserve"> PAGEREF _Toc46345629 \h </w:instrText>
      </w:r>
      <w:r>
        <w:fldChar w:fldCharType="separate"/>
      </w:r>
      <w:r>
        <w:t>14</w:t>
      </w:r>
      <w:r>
        <w:fldChar w:fldCharType="end"/>
      </w:r>
    </w:p>
    <w:p w:rsidR="00477BCC" w:rsidRPr="00730F7B" w:rsidRDefault="00477BCC">
      <w:pPr>
        <w:pStyle w:val="TOC3"/>
        <w:rPr>
          <w:rFonts w:ascii="Calibri" w:hAnsi="Calibri"/>
          <w:sz w:val="22"/>
          <w:szCs w:val="22"/>
        </w:rPr>
      </w:pPr>
      <w:r w:rsidRPr="001A0EF0">
        <w:rPr>
          <w:lang w:val="en-US"/>
        </w:rPr>
        <w:t>7.2.4 Summary</w:t>
      </w:r>
      <w:r>
        <w:tab/>
      </w:r>
      <w:r>
        <w:fldChar w:fldCharType="begin" w:fldLock="1"/>
      </w:r>
      <w:r>
        <w:instrText xml:space="preserve"> PAGEREF _Toc46345630 \h </w:instrText>
      </w:r>
      <w:r>
        <w:fldChar w:fldCharType="separate"/>
      </w:r>
      <w:r>
        <w:t>17</w:t>
      </w:r>
      <w:r>
        <w:fldChar w:fldCharType="end"/>
      </w:r>
    </w:p>
    <w:p w:rsidR="00477BCC" w:rsidRPr="00730F7B" w:rsidRDefault="00477BCC">
      <w:pPr>
        <w:pStyle w:val="TOC1"/>
        <w:rPr>
          <w:rFonts w:ascii="Calibri" w:hAnsi="Calibri"/>
          <w:szCs w:val="22"/>
        </w:rPr>
      </w:pPr>
      <w:r>
        <w:rPr>
          <w:lang w:eastAsia="zh-CN"/>
        </w:rPr>
        <w:t>8</w:t>
      </w:r>
      <w:r w:rsidRPr="00730F7B">
        <w:rPr>
          <w:rFonts w:ascii="Calibri" w:hAnsi="Calibri"/>
          <w:szCs w:val="22"/>
        </w:rPr>
        <w:tab/>
      </w:r>
      <w:r>
        <w:t>Simultaneous operation with LTE-MTC and NR</w:t>
      </w:r>
      <w:r>
        <w:tab/>
      </w:r>
      <w:r>
        <w:fldChar w:fldCharType="begin" w:fldLock="1"/>
      </w:r>
      <w:r>
        <w:instrText xml:space="preserve"> PAGEREF _Toc46345631 \h </w:instrText>
      </w:r>
      <w:r>
        <w:fldChar w:fldCharType="separate"/>
      </w:r>
      <w:r>
        <w:t>17</w:t>
      </w:r>
      <w:r>
        <w:fldChar w:fldCharType="end"/>
      </w:r>
    </w:p>
    <w:p w:rsidR="00477BCC" w:rsidRPr="00730F7B" w:rsidRDefault="00477BCC">
      <w:pPr>
        <w:pStyle w:val="TOC3"/>
        <w:rPr>
          <w:rFonts w:ascii="Calibri" w:hAnsi="Calibri"/>
          <w:sz w:val="22"/>
          <w:szCs w:val="22"/>
        </w:rPr>
      </w:pPr>
      <w:r w:rsidRPr="001A0EF0">
        <w:rPr>
          <w:rFonts w:eastAsia="SimSun"/>
          <w:lang w:eastAsia="zh-CN"/>
        </w:rPr>
        <w:t>8.3.1</w:t>
      </w:r>
      <w:r w:rsidRPr="00730F7B">
        <w:rPr>
          <w:rFonts w:ascii="Calibri" w:hAnsi="Calibri"/>
          <w:sz w:val="22"/>
          <w:szCs w:val="22"/>
        </w:rPr>
        <w:tab/>
      </w:r>
      <w:r w:rsidRPr="001A0EF0">
        <w:rPr>
          <w:rFonts w:eastAsia="SimSun"/>
          <w:lang w:eastAsia="zh-CN"/>
        </w:rPr>
        <w:t>Signalling range</w:t>
      </w:r>
      <w:r>
        <w:tab/>
      </w:r>
      <w:r>
        <w:fldChar w:fldCharType="begin" w:fldLock="1"/>
      </w:r>
      <w:r>
        <w:instrText xml:space="preserve"> PAGEREF _Toc46345632 \h </w:instrText>
      </w:r>
      <w:r>
        <w:fldChar w:fldCharType="separate"/>
      </w:r>
      <w:r>
        <w:t>20</w:t>
      </w:r>
      <w:r>
        <w:fldChar w:fldCharType="end"/>
      </w:r>
    </w:p>
    <w:p w:rsidR="00477BCC" w:rsidRPr="00730F7B" w:rsidRDefault="00477BCC">
      <w:pPr>
        <w:pStyle w:val="TOC3"/>
        <w:rPr>
          <w:rFonts w:ascii="Calibri" w:hAnsi="Calibri"/>
          <w:sz w:val="22"/>
          <w:szCs w:val="22"/>
        </w:rPr>
      </w:pPr>
      <w:r w:rsidRPr="001A0EF0">
        <w:rPr>
          <w:rFonts w:eastAsia="SimSun"/>
          <w:lang w:eastAsia="zh-CN"/>
        </w:rPr>
        <w:t>8.3.2</w:t>
      </w:r>
      <w:r w:rsidRPr="00730F7B">
        <w:rPr>
          <w:rFonts w:ascii="Calibri" w:hAnsi="Calibri"/>
          <w:sz w:val="22"/>
          <w:szCs w:val="22"/>
        </w:rPr>
        <w:tab/>
      </w:r>
      <w:r w:rsidRPr="001A0EF0">
        <w:rPr>
          <w:rFonts w:eastAsia="SimSun"/>
          <w:lang w:eastAsia="zh-CN"/>
        </w:rPr>
        <w:t>Minimum NR BS requirements for RE Power control dynamic range</w:t>
      </w:r>
      <w:r>
        <w:tab/>
      </w:r>
      <w:r>
        <w:fldChar w:fldCharType="begin" w:fldLock="1"/>
      </w:r>
      <w:r>
        <w:instrText xml:space="preserve"> PAGEREF _Toc46345633 \h </w:instrText>
      </w:r>
      <w:r>
        <w:fldChar w:fldCharType="separate"/>
      </w:r>
      <w:r>
        <w:t>21</w:t>
      </w:r>
      <w:r>
        <w:fldChar w:fldCharType="end"/>
      </w:r>
    </w:p>
    <w:p w:rsidR="00477BCC" w:rsidRPr="00730F7B" w:rsidRDefault="00477BCC">
      <w:pPr>
        <w:pStyle w:val="TOC1"/>
        <w:rPr>
          <w:rFonts w:ascii="Calibri" w:hAnsi="Calibri"/>
          <w:szCs w:val="22"/>
        </w:rPr>
      </w:pPr>
      <w:r>
        <w:t>9</w:t>
      </w:r>
      <w:r w:rsidRPr="00730F7B">
        <w:rPr>
          <w:rFonts w:ascii="Calibri" w:hAnsi="Calibri"/>
          <w:szCs w:val="22"/>
        </w:rPr>
        <w:tab/>
      </w:r>
      <w:r w:rsidRPr="001A0EF0">
        <w:rPr>
          <w:bCs/>
        </w:rPr>
        <w:t>Synchronization issue between LTE-MTC and NR</w:t>
      </w:r>
      <w:r>
        <w:tab/>
      </w:r>
      <w:r>
        <w:fldChar w:fldCharType="begin" w:fldLock="1"/>
      </w:r>
      <w:r>
        <w:instrText xml:space="preserve"> PAGEREF _Toc46345634 \h </w:instrText>
      </w:r>
      <w:r>
        <w:fldChar w:fldCharType="separate"/>
      </w:r>
      <w:r>
        <w:t>22</w:t>
      </w:r>
      <w:r>
        <w:fldChar w:fldCharType="end"/>
      </w:r>
    </w:p>
    <w:p w:rsidR="00477BCC" w:rsidRPr="00730F7B" w:rsidRDefault="00477BCC">
      <w:pPr>
        <w:pStyle w:val="TOC1"/>
        <w:rPr>
          <w:rFonts w:ascii="Calibri" w:hAnsi="Calibri"/>
          <w:szCs w:val="22"/>
        </w:rPr>
      </w:pPr>
      <w:r>
        <w:t>10</w:t>
      </w:r>
      <w:r w:rsidRPr="00730F7B">
        <w:rPr>
          <w:rFonts w:ascii="Calibri" w:hAnsi="Calibri"/>
          <w:szCs w:val="22"/>
        </w:rPr>
        <w:tab/>
      </w:r>
      <w:r w:rsidRPr="001A0EF0">
        <w:rPr>
          <w:bCs/>
        </w:rPr>
        <w:t>Testability applicability</w:t>
      </w:r>
      <w:r>
        <w:tab/>
      </w:r>
      <w:r>
        <w:fldChar w:fldCharType="begin" w:fldLock="1"/>
      </w:r>
      <w:r>
        <w:instrText xml:space="preserve"> PAGEREF _Toc46345635 \h </w:instrText>
      </w:r>
      <w:r>
        <w:fldChar w:fldCharType="separate"/>
      </w:r>
      <w:r>
        <w:t>24</w:t>
      </w:r>
      <w:r>
        <w:fldChar w:fldCharType="end"/>
      </w:r>
    </w:p>
    <w:p w:rsidR="00477BCC" w:rsidRPr="00730F7B" w:rsidRDefault="00477BCC">
      <w:pPr>
        <w:pStyle w:val="TOC1"/>
        <w:rPr>
          <w:rFonts w:ascii="Calibri" w:hAnsi="Calibri"/>
          <w:szCs w:val="22"/>
        </w:rPr>
      </w:pPr>
      <w:r w:rsidRPr="001A0EF0">
        <w:rPr>
          <w:rFonts w:eastAsia="SimSun"/>
        </w:rPr>
        <w:t>11</w:t>
      </w:r>
      <w:r w:rsidRPr="00730F7B">
        <w:rPr>
          <w:rFonts w:ascii="Calibri" w:hAnsi="Calibri"/>
          <w:szCs w:val="22"/>
        </w:rPr>
        <w:tab/>
      </w:r>
      <w:r w:rsidRPr="001A0EF0">
        <w:rPr>
          <w:rFonts w:eastAsia="SimSun"/>
        </w:rPr>
        <w:t>LTE-MTC coexisting with NR specific feature in R16</w:t>
      </w:r>
      <w:r>
        <w:tab/>
      </w:r>
      <w:r>
        <w:fldChar w:fldCharType="begin" w:fldLock="1"/>
      </w:r>
      <w:r>
        <w:instrText xml:space="preserve"> PAGEREF _Toc46345636 \h </w:instrText>
      </w:r>
      <w:r>
        <w:fldChar w:fldCharType="separate"/>
      </w:r>
      <w:r>
        <w:t>24</w:t>
      </w:r>
      <w:r>
        <w:fldChar w:fldCharType="end"/>
      </w:r>
    </w:p>
    <w:p w:rsidR="00477BCC" w:rsidRPr="00730F7B" w:rsidRDefault="00477BCC">
      <w:pPr>
        <w:pStyle w:val="TOC2"/>
        <w:rPr>
          <w:rFonts w:ascii="Calibri" w:hAnsi="Calibri"/>
          <w:sz w:val="22"/>
          <w:szCs w:val="22"/>
        </w:rPr>
      </w:pPr>
      <w:r w:rsidRPr="001A0EF0">
        <w:rPr>
          <w:rFonts w:eastAsia="SimSun"/>
        </w:rPr>
        <w:t>11.1</w:t>
      </w:r>
      <w:r w:rsidRPr="00730F7B">
        <w:rPr>
          <w:rFonts w:ascii="Calibri" w:hAnsi="Calibri"/>
          <w:sz w:val="22"/>
          <w:szCs w:val="22"/>
        </w:rPr>
        <w:tab/>
      </w:r>
      <w:r w:rsidRPr="001A0EF0">
        <w:rPr>
          <w:rFonts w:eastAsia="SimSun"/>
        </w:rPr>
        <w:t>Subcarrier puncturing</w:t>
      </w:r>
      <w:r>
        <w:tab/>
      </w:r>
      <w:r>
        <w:fldChar w:fldCharType="begin" w:fldLock="1"/>
      </w:r>
      <w:r>
        <w:instrText xml:space="preserve"> PAGEREF _Toc46345637 \h </w:instrText>
      </w:r>
      <w:r>
        <w:fldChar w:fldCharType="separate"/>
      </w:r>
      <w:r>
        <w:t>24</w:t>
      </w:r>
      <w:r>
        <w:fldChar w:fldCharType="end"/>
      </w:r>
    </w:p>
    <w:p w:rsidR="00477BCC" w:rsidRPr="00730F7B" w:rsidRDefault="00477BCC">
      <w:pPr>
        <w:pStyle w:val="TOC2"/>
        <w:rPr>
          <w:rFonts w:ascii="Calibri" w:hAnsi="Calibri"/>
          <w:sz w:val="22"/>
          <w:szCs w:val="22"/>
        </w:rPr>
      </w:pPr>
      <w:r w:rsidRPr="001A0EF0">
        <w:rPr>
          <w:rFonts w:eastAsia="SimSun"/>
        </w:rPr>
        <w:t>11.2 Resource reservation</w:t>
      </w:r>
      <w:r>
        <w:tab/>
      </w:r>
      <w:r>
        <w:fldChar w:fldCharType="begin" w:fldLock="1"/>
      </w:r>
      <w:r>
        <w:instrText xml:space="preserve"> PAGEREF _Toc46345638 \h </w:instrText>
      </w:r>
      <w:r>
        <w:fldChar w:fldCharType="separate"/>
      </w:r>
      <w:r>
        <w:t>24</w:t>
      </w:r>
      <w:r>
        <w:fldChar w:fldCharType="end"/>
      </w:r>
    </w:p>
    <w:p w:rsidR="00477BCC" w:rsidRPr="00730F7B" w:rsidRDefault="00477BCC">
      <w:pPr>
        <w:pStyle w:val="TOC1"/>
        <w:rPr>
          <w:rFonts w:ascii="Calibri" w:hAnsi="Calibri"/>
          <w:szCs w:val="22"/>
        </w:rPr>
      </w:pPr>
      <w:r>
        <w:t>12</w:t>
      </w:r>
      <w:r w:rsidRPr="00730F7B">
        <w:rPr>
          <w:rFonts w:ascii="Calibri" w:hAnsi="Calibri"/>
          <w:szCs w:val="22"/>
        </w:rPr>
        <w:tab/>
      </w:r>
      <w:r w:rsidRPr="001A0EF0">
        <w:rPr>
          <w:bCs/>
        </w:rPr>
        <w:t>Summary</w:t>
      </w:r>
      <w:r>
        <w:tab/>
      </w:r>
      <w:r>
        <w:fldChar w:fldCharType="begin" w:fldLock="1"/>
      </w:r>
      <w:r>
        <w:instrText xml:space="preserve"> PAGEREF _Toc46345639 \h </w:instrText>
      </w:r>
      <w:r>
        <w:fldChar w:fldCharType="separate"/>
      </w:r>
      <w:r>
        <w:t>24</w:t>
      </w:r>
      <w:r>
        <w:fldChar w:fldCharType="end"/>
      </w:r>
    </w:p>
    <w:p w:rsidR="00477BCC" w:rsidRPr="00730F7B" w:rsidRDefault="00477BCC">
      <w:pPr>
        <w:pStyle w:val="TOC9"/>
        <w:rPr>
          <w:rFonts w:ascii="Calibri" w:hAnsi="Calibri"/>
          <w:b w:val="0"/>
          <w:szCs w:val="22"/>
        </w:rPr>
      </w:pPr>
      <w:r>
        <w:t>Annex A:</w:t>
      </w:r>
      <w:r w:rsidRPr="00730F7B">
        <w:rPr>
          <w:rFonts w:ascii="Calibri" w:hAnsi="Calibri"/>
          <w:b w:val="0"/>
          <w:szCs w:val="22"/>
        </w:rPr>
        <w:tab/>
      </w:r>
      <w:r>
        <w:t>Change history</w:t>
      </w:r>
      <w:r>
        <w:tab/>
      </w:r>
      <w:r>
        <w:fldChar w:fldCharType="begin" w:fldLock="1"/>
      </w:r>
      <w:r>
        <w:instrText xml:space="preserve"> PAGEREF _Toc46345640 \h </w:instrText>
      </w:r>
      <w:r>
        <w:fldChar w:fldCharType="separate"/>
      </w:r>
      <w:r>
        <w:t>26</w:t>
      </w:r>
      <w:r>
        <w:fldChar w:fldCharType="end"/>
      </w:r>
    </w:p>
    <w:p w:rsidR="00E8629F" w:rsidRPr="00477BCC" w:rsidRDefault="00477BCC">
      <w:r>
        <w:rPr>
          <w:noProof/>
          <w:sz w:val="22"/>
        </w:rPr>
        <w:fldChar w:fldCharType="end"/>
      </w:r>
    </w:p>
    <w:p w:rsidR="00E8629F" w:rsidRPr="00477BCC" w:rsidRDefault="00E8629F">
      <w:pPr>
        <w:pStyle w:val="Heading1"/>
      </w:pPr>
      <w:r w:rsidRPr="00477BCC">
        <w:br w:type="page"/>
      </w:r>
      <w:bookmarkStart w:id="4" w:name="_Toc43125859"/>
      <w:bookmarkStart w:id="5" w:name="_Toc46345327"/>
      <w:bookmarkStart w:id="6" w:name="_Toc46345555"/>
      <w:bookmarkStart w:id="7" w:name="_Toc46345616"/>
      <w:r w:rsidRPr="00477BCC">
        <w:lastRenderedPageBreak/>
        <w:t>Foreword</w:t>
      </w:r>
      <w:bookmarkEnd w:id="4"/>
      <w:bookmarkEnd w:id="5"/>
      <w:bookmarkEnd w:id="6"/>
      <w:bookmarkEnd w:id="7"/>
    </w:p>
    <w:p w:rsidR="00E8629F" w:rsidRPr="00477BCC" w:rsidRDefault="00E8629F">
      <w:r w:rsidRPr="00477BCC">
        <w:t>This Technical Report has been produced by the 3</w:t>
      </w:r>
      <w:r w:rsidR="00707941" w:rsidRPr="00477BCC">
        <w:t>rd</w:t>
      </w:r>
      <w:r w:rsidRPr="00477BCC">
        <w:t xml:space="preserve"> Generation Partnership Project (3GPP).</w:t>
      </w:r>
    </w:p>
    <w:p w:rsidR="00E8629F" w:rsidRPr="00477BCC" w:rsidRDefault="00E8629F">
      <w:r w:rsidRPr="00477BC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477BCC" w:rsidRDefault="00E8629F">
      <w:pPr>
        <w:pStyle w:val="B1"/>
      </w:pPr>
      <w:r w:rsidRPr="00477BCC">
        <w:t>Version x.y.z</w:t>
      </w:r>
    </w:p>
    <w:p w:rsidR="00E8629F" w:rsidRPr="00477BCC" w:rsidRDefault="00E8629F">
      <w:pPr>
        <w:pStyle w:val="B1"/>
      </w:pPr>
      <w:r w:rsidRPr="00477BCC">
        <w:t>where:</w:t>
      </w:r>
    </w:p>
    <w:p w:rsidR="00E8629F" w:rsidRPr="00477BCC" w:rsidRDefault="00E8629F">
      <w:pPr>
        <w:pStyle w:val="B2"/>
      </w:pPr>
      <w:r w:rsidRPr="00477BCC">
        <w:t>x</w:t>
      </w:r>
      <w:r w:rsidRPr="00477BCC">
        <w:tab/>
        <w:t>the first digit:</w:t>
      </w:r>
    </w:p>
    <w:p w:rsidR="00E8629F" w:rsidRPr="00477BCC" w:rsidRDefault="00E8629F">
      <w:pPr>
        <w:pStyle w:val="B3"/>
      </w:pPr>
      <w:r w:rsidRPr="00477BCC">
        <w:t>1</w:t>
      </w:r>
      <w:r w:rsidRPr="00477BCC">
        <w:tab/>
        <w:t>presented to TSG for information;</w:t>
      </w:r>
    </w:p>
    <w:p w:rsidR="00E8629F" w:rsidRPr="00477BCC" w:rsidRDefault="00E8629F">
      <w:pPr>
        <w:pStyle w:val="B3"/>
      </w:pPr>
      <w:r w:rsidRPr="00477BCC">
        <w:t>2</w:t>
      </w:r>
      <w:r w:rsidRPr="00477BCC">
        <w:tab/>
        <w:t>presented to TSG for approval;</w:t>
      </w:r>
    </w:p>
    <w:p w:rsidR="00E8629F" w:rsidRPr="00477BCC" w:rsidRDefault="00E8629F">
      <w:pPr>
        <w:pStyle w:val="B3"/>
      </w:pPr>
      <w:r w:rsidRPr="00477BCC">
        <w:t>3</w:t>
      </w:r>
      <w:r w:rsidRPr="00477BCC">
        <w:tab/>
        <w:t>or greater indicates TSG approved document under change control.</w:t>
      </w:r>
    </w:p>
    <w:p w:rsidR="00E8629F" w:rsidRPr="00477BCC" w:rsidRDefault="00E8629F">
      <w:pPr>
        <w:pStyle w:val="B2"/>
      </w:pPr>
      <w:r w:rsidRPr="00477BCC">
        <w:t>y</w:t>
      </w:r>
      <w:r w:rsidRPr="00477BCC">
        <w:tab/>
        <w:t>the second digit is incremented for all changes of substance, i.e. technical enhancements, corrections, updates, etc.</w:t>
      </w:r>
    </w:p>
    <w:p w:rsidR="00E8629F" w:rsidRPr="00477BCC" w:rsidRDefault="00E8629F">
      <w:pPr>
        <w:pStyle w:val="B2"/>
      </w:pPr>
      <w:r w:rsidRPr="00477BCC">
        <w:t>z</w:t>
      </w:r>
      <w:r w:rsidRPr="00477BCC">
        <w:tab/>
        <w:t>the third digit is incremented when editorial only changes have been incorporated in the document.</w:t>
      </w:r>
    </w:p>
    <w:p w:rsidR="00E8629F" w:rsidRPr="00477BCC" w:rsidRDefault="00E8629F">
      <w:pPr>
        <w:pStyle w:val="Heading1"/>
      </w:pPr>
      <w:r w:rsidRPr="00477BCC">
        <w:br w:type="page"/>
      </w:r>
      <w:bookmarkStart w:id="8" w:name="_Toc43125860"/>
      <w:bookmarkStart w:id="9" w:name="_Toc46345328"/>
      <w:bookmarkStart w:id="10" w:name="_Toc46345556"/>
      <w:bookmarkStart w:id="11" w:name="_Toc46345617"/>
      <w:r w:rsidRPr="00477BCC">
        <w:lastRenderedPageBreak/>
        <w:t>1</w:t>
      </w:r>
      <w:r w:rsidRPr="00477BCC">
        <w:tab/>
        <w:t>Scope</w:t>
      </w:r>
      <w:bookmarkEnd w:id="8"/>
      <w:bookmarkEnd w:id="9"/>
      <w:bookmarkEnd w:id="10"/>
      <w:bookmarkEnd w:id="11"/>
    </w:p>
    <w:p w:rsidR="008E3528" w:rsidRPr="00477BCC" w:rsidRDefault="00E8629F">
      <w:r w:rsidRPr="00477BCC">
        <w:t>The present documen</w:t>
      </w:r>
      <w:r w:rsidR="00D00291" w:rsidRPr="00477BCC">
        <w:t xml:space="preserve">t is a technical report for the work item </w:t>
      </w:r>
      <w:r w:rsidR="008E3528" w:rsidRPr="00477BCC">
        <w:t>of R16 LTE-M [2]. The scope of the TR is as follows:</w:t>
      </w:r>
    </w:p>
    <w:p w:rsidR="008E3528" w:rsidRPr="00477BCC" w:rsidRDefault="003A70C4" w:rsidP="003A70C4">
      <w:pPr>
        <w:pStyle w:val="B1"/>
      </w:pPr>
      <w:r w:rsidRPr="00477BCC">
        <w:t>-</w:t>
      </w:r>
      <w:r w:rsidRPr="00477BCC">
        <w:tab/>
      </w:r>
      <w:r w:rsidR="008E3528" w:rsidRPr="00477BCC">
        <w:t>For LTE-MTC in-band operation co-existence with NR, RAN4 will investigate the following:</w:t>
      </w:r>
    </w:p>
    <w:p w:rsidR="008E3528" w:rsidRPr="00477BCC" w:rsidRDefault="003A70C4" w:rsidP="003A70C4">
      <w:pPr>
        <w:pStyle w:val="B2"/>
      </w:pPr>
      <w:r w:rsidRPr="00477BCC">
        <w:t>-</w:t>
      </w:r>
      <w:r w:rsidRPr="00477BCC">
        <w:tab/>
      </w:r>
      <w:r w:rsidR="008E3528" w:rsidRPr="00477BCC">
        <w:t>15 kHz, 30 kHz, and 60 kHz numerologies for NR FR1 bands, with higher priority given first to 15 kHz and then to 30 kHz</w:t>
      </w:r>
    </w:p>
    <w:p w:rsidR="008E3528" w:rsidRPr="00477BCC" w:rsidRDefault="003A70C4" w:rsidP="003A70C4">
      <w:pPr>
        <w:pStyle w:val="B2"/>
      </w:pPr>
      <w:r w:rsidRPr="00477BCC">
        <w:t>-</w:t>
      </w:r>
      <w:r w:rsidRPr="00477BCC">
        <w:tab/>
      </w:r>
      <w:r w:rsidR="008E3528" w:rsidRPr="00477BCC">
        <w:t>Study feasible LTE-MTC placement allocation without RF backward compatibility impact and compatible with Rel-13 LTE-MTC and Rel-15 NR, to operate simultaneously within various NR channel bandwidths</w:t>
      </w:r>
    </w:p>
    <w:p w:rsidR="008E3528" w:rsidRPr="00477BCC" w:rsidRDefault="003A70C4" w:rsidP="003A70C4">
      <w:pPr>
        <w:pStyle w:val="B2"/>
      </w:pPr>
      <w:r w:rsidRPr="00477BCC">
        <w:t>-</w:t>
      </w:r>
      <w:r w:rsidRPr="00477BCC">
        <w:tab/>
      </w:r>
      <w:r w:rsidR="008E3528" w:rsidRPr="00477BCC">
        <w:t>Channel raster, PRB and subcarrier grid alignment between LTE-MTC and NR</w:t>
      </w:r>
    </w:p>
    <w:p w:rsidR="008E3528" w:rsidRPr="00477BCC" w:rsidRDefault="003A70C4" w:rsidP="003A70C4">
      <w:pPr>
        <w:pStyle w:val="B2"/>
      </w:pPr>
      <w:r w:rsidRPr="00477BCC">
        <w:t>-</w:t>
      </w:r>
      <w:r w:rsidRPr="00477BCC">
        <w:tab/>
      </w:r>
      <w:r w:rsidR="008E3528" w:rsidRPr="00477BCC">
        <w:t>Synchronization issue between LTE-MTC and NR, including timing advance</w:t>
      </w:r>
    </w:p>
    <w:p w:rsidR="008E3528" w:rsidRPr="00477BCC" w:rsidRDefault="003A70C4" w:rsidP="003A70C4">
      <w:pPr>
        <w:pStyle w:val="B2"/>
      </w:pPr>
      <w:r w:rsidRPr="00477BCC">
        <w:t>-</w:t>
      </w:r>
      <w:r w:rsidRPr="00477BCC">
        <w:tab/>
      </w:r>
      <w:r w:rsidR="008E3528" w:rsidRPr="00477BCC">
        <w:t>Frequency band support in LTE-MTC and NR</w:t>
      </w:r>
    </w:p>
    <w:p w:rsidR="008E3528" w:rsidRPr="00477BCC" w:rsidRDefault="003A70C4" w:rsidP="003A70C4">
      <w:pPr>
        <w:pStyle w:val="B2"/>
      </w:pPr>
      <w:r w:rsidRPr="00477BCC">
        <w:t>-</w:t>
      </w:r>
      <w:r w:rsidRPr="00477BCC">
        <w:tab/>
      </w:r>
      <w:r w:rsidR="008E3528" w:rsidRPr="00477BCC">
        <w:t>Testability applicability</w:t>
      </w:r>
    </w:p>
    <w:p w:rsidR="008E3528" w:rsidRPr="00477BCC" w:rsidRDefault="003A70C4" w:rsidP="003A70C4">
      <w:pPr>
        <w:pStyle w:val="B2"/>
      </w:pPr>
      <w:r w:rsidRPr="00477BCC">
        <w:t>-</w:t>
      </w:r>
      <w:r w:rsidRPr="00477BCC">
        <w:tab/>
      </w:r>
      <w:r w:rsidR="008E3528" w:rsidRPr="00477BCC">
        <w:t>Compatibility for Rel-15 NR and Rel-13/14/15 LTE-MTC</w:t>
      </w:r>
    </w:p>
    <w:p w:rsidR="00F82760" w:rsidRPr="00477BCC" w:rsidRDefault="008E3528" w:rsidP="003A70C4">
      <w:pPr>
        <w:pStyle w:val="B2"/>
      </w:pPr>
      <w:r w:rsidRPr="00477BCC">
        <w:tab/>
        <w:t>The case of NR configured with 15 kHz SS block SCS and the case of 30 kHz SS block SCS as specified in 38.101-1 are included in the study.</w:t>
      </w:r>
      <w:r w:rsidR="004F4505" w:rsidRPr="00477BCC">
        <w:t xml:space="preserve">The Rel-16 LTE-MTC and NR coexisting feature </w:t>
      </w:r>
    </w:p>
    <w:p w:rsidR="00483B24" w:rsidRPr="00477BCC" w:rsidRDefault="00483B24" w:rsidP="00E171F5">
      <w:pPr>
        <w:spacing w:after="0"/>
        <w:ind w:left="1440"/>
      </w:pPr>
    </w:p>
    <w:p w:rsidR="00E8629F" w:rsidRPr="00477BCC" w:rsidRDefault="00E8629F">
      <w:pPr>
        <w:pStyle w:val="Heading1"/>
      </w:pPr>
      <w:bookmarkStart w:id="12" w:name="_Toc43125861"/>
      <w:bookmarkStart w:id="13" w:name="_Toc46345329"/>
      <w:bookmarkStart w:id="14" w:name="_Toc46345557"/>
      <w:bookmarkStart w:id="15" w:name="_Toc46345618"/>
      <w:r w:rsidRPr="00477BCC">
        <w:t>2</w:t>
      </w:r>
      <w:r w:rsidRPr="00477BCC">
        <w:tab/>
        <w:t>References</w:t>
      </w:r>
      <w:bookmarkEnd w:id="12"/>
      <w:bookmarkEnd w:id="13"/>
      <w:bookmarkEnd w:id="14"/>
      <w:bookmarkEnd w:id="15"/>
    </w:p>
    <w:p w:rsidR="00E8629F" w:rsidRPr="00477BCC" w:rsidRDefault="00E8629F">
      <w:r w:rsidRPr="00477BCC">
        <w:t>The following documents contain provisions which, through reference in this text, constitute provisions of the present document.</w:t>
      </w:r>
    </w:p>
    <w:p w:rsidR="007066FA" w:rsidRPr="00477BCC" w:rsidRDefault="007066FA" w:rsidP="007066FA">
      <w:pPr>
        <w:pStyle w:val="B1"/>
      </w:pPr>
      <w:r w:rsidRPr="00477BCC">
        <w:t>-</w:t>
      </w:r>
      <w:r w:rsidRPr="00477BCC">
        <w:tab/>
        <w:t>References are either specific (identified by date of publication, edition number, version number, etc.) or non</w:t>
      </w:r>
      <w:r w:rsidRPr="00477BCC">
        <w:noBreakHyphen/>
        <w:t>specific.</w:t>
      </w:r>
    </w:p>
    <w:p w:rsidR="007066FA" w:rsidRPr="00477BCC" w:rsidRDefault="007066FA" w:rsidP="007066FA">
      <w:pPr>
        <w:pStyle w:val="B1"/>
      </w:pPr>
      <w:r w:rsidRPr="00477BCC">
        <w:t>-</w:t>
      </w:r>
      <w:r w:rsidRPr="00477BCC">
        <w:tab/>
        <w:t>For a specific reference, subsequent revisions do not apply.</w:t>
      </w:r>
    </w:p>
    <w:p w:rsidR="007066FA" w:rsidRPr="00477BCC" w:rsidRDefault="007066FA" w:rsidP="007066FA">
      <w:pPr>
        <w:pStyle w:val="B1"/>
      </w:pPr>
      <w:r w:rsidRPr="00477BCC">
        <w:t>-</w:t>
      </w:r>
      <w:r w:rsidRPr="00477BCC">
        <w:tab/>
        <w:t>For a non-specific reference, the latest version applies. In the case of a reference to a 3GPP document (including a GSM document), a non-specific reference implicitly refers to the latest version of that document</w:t>
      </w:r>
      <w:r w:rsidRPr="00477BCC">
        <w:rPr>
          <w:i/>
        </w:rPr>
        <w:t xml:space="preserve"> in the same Release as the present document</w:t>
      </w:r>
      <w:r w:rsidRPr="00477BCC">
        <w:t>.</w:t>
      </w:r>
    </w:p>
    <w:p w:rsidR="00282213" w:rsidRPr="00477BCC" w:rsidRDefault="00282213" w:rsidP="007066FA">
      <w:pPr>
        <w:pStyle w:val="EX"/>
      </w:pPr>
      <w:r w:rsidRPr="00477BCC">
        <w:t>[1]</w:t>
      </w:r>
      <w:r w:rsidRPr="00477BCC">
        <w:tab/>
        <w:t>3GPP TR 21.905: "Vocabulary for 3GPP Specifications".</w:t>
      </w:r>
    </w:p>
    <w:p w:rsidR="00282213" w:rsidRPr="00477BCC" w:rsidRDefault="00282213" w:rsidP="00282213">
      <w:pPr>
        <w:pStyle w:val="EX"/>
      </w:pPr>
      <w:r w:rsidRPr="00477BCC">
        <w:t>[</w:t>
      </w:r>
      <w:r w:rsidR="00B448F8" w:rsidRPr="00477BCC">
        <w:t>2</w:t>
      </w:r>
      <w:r w:rsidRPr="00477BCC">
        <w:t>]</w:t>
      </w:r>
      <w:r w:rsidRPr="00477BCC">
        <w:tab/>
      </w:r>
      <w:r w:rsidR="008E3528" w:rsidRPr="00477BCC">
        <w:t>RP-190770, “Revised WID for Additional MTC enhancements for LTE”</w:t>
      </w:r>
      <w:r w:rsidRPr="00477BCC">
        <w:t> </w:t>
      </w:r>
    </w:p>
    <w:p w:rsidR="00E8629F" w:rsidRPr="00477BCC" w:rsidRDefault="00E8629F">
      <w:pPr>
        <w:pStyle w:val="Heading1"/>
      </w:pPr>
      <w:bookmarkStart w:id="16" w:name="_Toc43125862"/>
      <w:bookmarkStart w:id="17" w:name="_Toc46345330"/>
      <w:bookmarkStart w:id="18" w:name="_Toc46345558"/>
      <w:bookmarkStart w:id="19" w:name="_Toc46345619"/>
      <w:r w:rsidRPr="00477BCC">
        <w:t>3</w:t>
      </w:r>
      <w:r w:rsidRPr="00477BCC">
        <w:tab/>
      </w:r>
      <w:r w:rsidR="00367724" w:rsidRPr="00477BCC">
        <w:t>Definitions, symbols and abbreviations</w:t>
      </w:r>
      <w:bookmarkEnd w:id="16"/>
      <w:bookmarkEnd w:id="17"/>
      <w:bookmarkEnd w:id="18"/>
      <w:bookmarkEnd w:id="19"/>
    </w:p>
    <w:p w:rsidR="00E8629F" w:rsidRPr="00477BCC" w:rsidRDefault="00E8629F">
      <w:pPr>
        <w:pStyle w:val="Heading2"/>
      </w:pPr>
      <w:bookmarkStart w:id="20" w:name="_Toc43125863"/>
      <w:bookmarkStart w:id="21" w:name="_Toc46345331"/>
      <w:bookmarkStart w:id="22" w:name="_Toc46345559"/>
      <w:bookmarkStart w:id="23" w:name="_Toc46345620"/>
      <w:r w:rsidRPr="00477BCC">
        <w:t>3.1</w:t>
      </w:r>
      <w:r w:rsidRPr="00477BCC">
        <w:tab/>
        <w:t>Definitions</w:t>
      </w:r>
      <w:bookmarkEnd w:id="20"/>
      <w:bookmarkEnd w:id="21"/>
      <w:bookmarkEnd w:id="22"/>
      <w:bookmarkEnd w:id="23"/>
    </w:p>
    <w:p w:rsidR="00E8629F" w:rsidRPr="00477BCC" w:rsidRDefault="00E8629F">
      <w:r w:rsidRPr="00477BCC">
        <w:t xml:space="preserve">For the purposes of the present document, the terms and definitions given in </w:t>
      </w:r>
      <w:bookmarkStart w:id="24" w:name="OLE_LINK1"/>
      <w:bookmarkStart w:id="25" w:name="OLE_LINK2"/>
      <w:bookmarkStart w:id="26" w:name="OLE_LINK3"/>
      <w:bookmarkStart w:id="27" w:name="OLE_LINK4"/>
      <w:bookmarkStart w:id="28" w:name="OLE_LINK5"/>
      <w:r w:rsidR="00212373" w:rsidRPr="00477BCC">
        <w:t xml:space="preserve">3GPP </w:t>
      </w:r>
      <w:bookmarkEnd w:id="24"/>
      <w:bookmarkEnd w:id="25"/>
      <w:bookmarkEnd w:id="26"/>
      <w:bookmarkEnd w:id="27"/>
      <w:bookmarkEnd w:id="28"/>
      <w:r w:rsidRPr="00477BCC">
        <w:t>TR 21.905 [</w:t>
      </w:r>
      <w:r w:rsidR="00274E1A" w:rsidRPr="00477BCC">
        <w:t>1</w:t>
      </w:r>
      <w:r w:rsidRPr="00477BCC">
        <w:t xml:space="preserve">] and the following apply. A term defined in the present document takes precedence over the definition of the same term, if any, in </w:t>
      </w:r>
      <w:r w:rsidR="00212373" w:rsidRPr="00477BCC">
        <w:t xml:space="preserve">3GPP </w:t>
      </w:r>
      <w:r w:rsidRPr="00477BCC">
        <w:t>TR 21.905 [</w:t>
      </w:r>
      <w:r w:rsidR="00274E1A" w:rsidRPr="00477BCC">
        <w:t>1</w:t>
      </w:r>
      <w:r w:rsidRPr="00477BCC">
        <w:t>].</w:t>
      </w:r>
    </w:p>
    <w:p w:rsidR="00E8629F" w:rsidRPr="00477BCC" w:rsidRDefault="00E8629F">
      <w:pPr>
        <w:pStyle w:val="Heading2"/>
      </w:pPr>
      <w:bookmarkStart w:id="29" w:name="_Toc43125864"/>
      <w:bookmarkStart w:id="30" w:name="_Toc46345332"/>
      <w:bookmarkStart w:id="31" w:name="_Toc46345560"/>
      <w:bookmarkStart w:id="32" w:name="_Toc46345621"/>
      <w:r w:rsidRPr="00477BCC">
        <w:t>3.2</w:t>
      </w:r>
      <w:r w:rsidRPr="00477BCC">
        <w:tab/>
        <w:t>Symbols</w:t>
      </w:r>
      <w:bookmarkEnd w:id="29"/>
      <w:bookmarkEnd w:id="30"/>
      <w:bookmarkEnd w:id="31"/>
      <w:bookmarkEnd w:id="32"/>
    </w:p>
    <w:p w:rsidR="00E8629F" w:rsidRPr="00477BCC" w:rsidRDefault="00E8629F">
      <w:pPr>
        <w:keepNext/>
      </w:pPr>
      <w:r w:rsidRPr="00477BCC">
        <w:t>For the purposes of the present document, the following symbols apply:</w:t>
      </w:r>
    </w:p>
    <w:p w:rsidR="00E8629F" w:rsidRPr="00477BCC" w:rsidRDefault="00E8629F">
      <w:pPr>
        <w:pStyle w:val="EW"/>
      </w:pPr>
    </w:p>
    <w:p w:rsidR="00E8629F" w:rsidRPr="00477BCC" w:rsidRDefault="00E8629F">
      <w:pPr>
        <w:pStyle w:val="Heading2"/>
      </w:pPr>
      <w:bookmarkStart w:id="33" w:name="_Toc43125865"/>
      <w:bookmarkStart w:id="34" w:name="_Toc46345333"/>
      <w:bookmarkStart w:id="35" w:name="_Toc46345561"/>
      <w:bookmarkStart w:id="36" w:name="_Toc46345622"/>
      <w:r w:rsidRPr="00477BCC">
        <w:lastRenderedPageBreak/>
        <w:t>3.3</w:t>
      </w:r>
      <w:r w:rsidRPr="00477BCC">
        <w:tab/>
        <w:t>Abbreviations</w:t>
      </w:r>
      <w:bookmarkEnd w:id="33"/>
      <w:bookmarkEnd w:id="34"/>
      <w:bookmarkEnd w:id="35"/>
      <w:bookmarkEnd w:id="36"/>
    </w:p>
    <w:p w:rsidR="00E8629F" w:rsidRPr="00477BCC" w:rsidRDefault="00E8629F">
      <w:pPr>
        <w:keepNext/>
      </w:pPr>
      <w:r w:rsidRPr="00477BCC">
        <w:t xml:space="preserve">For the purposes of the present document, the abbreviations given in </w:t>
      </w:r>
      <w:r w:rsidR="00212373" w:rsidRPr="00477BCC">
        <w:t xml:space="preserve">3GPP </w:t>
      </w:r>
      <w:r w:rsidRPr="00477BCC">
        <w:t>TR 21.905 [</w:t>
      </w:r>
      <w:r w:rsidR="00274E1A" w:rsidRPr="00477BCC">
        <w:t>1</w:t>
      </w:r>
      <w:r w:rsidRPr="00477BCC">
        <w:t xml:space="preserve">] and the following apply. An abbreviation defined in the present document takes precedence over the definition of the same abbreviation, if any, in </w:t>
      </w:r>
      <w:r w:rsidR="00212373" w:rsidRPr="00477BCC">
        <w:t xml:space="preserve">3GPP </w:t>
      </w:r>
      <w:r w:rsidRPr="00477BCC">
        <w:t>TR 21.905 [</w:t>
      </w:r>
      <w:r w:rsidR="00274E1A" w:rsidRPr="00477BCC">
        <w:t>1</w:t>
      </w:r>
      <w:r w:rsidRPr="00477BCC">
        <w:t>].</w:t>
      </w:r>
    </w:p>
    <w:p w:rsidR="00E8629F" w:rsidRPr="00477BCC" w:rsidRDefault="00E8629F">
      <w:pPr>
        <w:pStyle w:val="EW"/>
      </w:pPr>
    </w:p>
    <w:p w:rsidR="00E8629F" w:rsidRPr="00477BCC" w:rsidRDefault="00E8629F">
      <w:pPr>
        <w:pStyle w:val="Heading1"/>
      </w:pPr>
      <w:bookmarkStart w:id="37" w:name="_Toc43125866"/>
      <w:bookmarkStart w:id="38" w:name="_Toc46345334"/>
      <w:bookmarkStart w:id="39" w:name="_Toc46345562"/>
      <w:bookmarkStart w:id="40" w:name="_Toc46345623"/>
      <w:r w:rsidRPr="00477BCC">
        <w:t>4</w:t>
      </w:r>
      <w:r w:rsidRPr="00477BCC">
        <w:tab/>
      </w:r>
      <w:r w:rsidR="008E3528" w:rsidRPr="00477BCC">
        <w:t>Background</w:t>
      </w:r>
      <w:bookmarkEnd w:id="37"/>
      <w:bookmarkEnd w:id="38"/>
      <w:bookmarkEnd w:id="39"/>
      <w:bookmarkEnd w:id="40"/>
    </w:p>
    <w:p w:rsidR="00394787" w:rsidRPr="00477BCC" w:rsidRDefault="00394787" w:rsidP="00394787">
      <w:pPr>
        <w:rPr>
          <w:lang w:val="en-US" w:eastAsia="zh-CN"/>
        </w:rPr>
      </w:pPr>
      <w:r w:rsidRPr="00477BCC">
        <w:rPr>
          <w:lang w:val="en-US"/>
        </w:rPr>
        <w:t>In R15, LTE coexisting within a NR carrier is a feature enabling the flexible NR deployment targeting to achieve minimal impact the legacy LTE service. As</w:t>
      </w:r>
      <w:r w:rsidRPr="00477BCC">
        <w:t xml:space="preserve"> LTE-MTC service is delivered within a LTE carrier, in general LTE-MTC co-existence with NR will follow the generic framework of the co-existence with NR and LTE. The focus of co-existing LTE-MTC and NR is to deploy MTC service within a NR carrier. The main benefit of the deploy MTC service within NR carrier is that the MTC legacy device and service will be migrate to the 5G network smoothly without backward compatibility issue. </w:t>
      </w:r>
    </w:p>
    <w:p w:rsidR="008E3528" w:rsidRPr="00477BCC" w:rsidRDefault="008E3528" w:rsidP="008E3528">
      <w:pPr>
        <w:pStyle w:val="Heading1"/>
        <w:rPr>
          <w:rFonts w:hint="eastAsia"/>
        </w:rPr>
      </w:pPr>
      <w:bookmarkStart w:id="41" w:name="_Toc459205400"/>
      <w:bookmarkStart w:id="42" w:name="_Toc536786915"/>
      <w:bookmarkStart w:id="43" w:name="_Toc43125867"/>
      <w:bookmarkStart w:id="44" w:name="_Toc46345335"/>
      <w:bookmarkStart w:id="45" w:name="_Toc46345563"/>
      <w:bookmarkStart w:id="46" w:name="_Toc46345624"/>
      <w:r w:rsidRPr="00477BCC">
        <w:t>5</w:t>
      </w:r>
      <w:r w:rsidRPr="00477BCC">
        <w:tab/>
      </w:r>
      <w:bookmarkEnd w:id="41"/>
      <w:bookmarkEnd w:id="42"/>
      <w:r w:rsidR="00F951D0" w:rsidRPr="00477BCC">
        <w:t>Frequency band support</w:t>
      </w:r>
      <w:r w:rsidR="00C46CAE" w:rsidRPr="00477BCC">
        <w:t xml:space="preserve"> for </w:t>
      </w:r>
      <w:r w:rsidR="00D0725C" w:rsidRPr="00477BCC">
        <w:t>coexistence</w:t>
      </w:r>
      <w:bookmarkEnd w:id="43"/>
      <w:bookmarkEnd w:id="44"/>
      <w:bookmarkEnd w:id="45"/>
      <w:bookmarkEnd w:id="46"/>
    </w:p>
    <w:p w:rsidR="009B25C1" w:rsidRPr="00477BCC" w:rsidRDefault="009B25C1" w:rsidP="009B25C1">
      <w:r w:rsidRPr="00477BCC">
        <w:t xml:space="preserve">Up to Rel-15, LTE-MTC can operate in the following LTE bands. </w:t>
      </w:r>
    </w:p>
    <w:p w:rsidR="009B25C1" w:rsidRPr="00477BCC" w:rsidRDefault="009B25C1" w:rsidP="009B25C1">
      <w:pPr>
        <w:pBdr>
          <w:top w:val="single" w:sz="4" w:space="1" w:color="auto"/>
          <w:left w:val="single" w:sz="4" w:space="4" w:color="auto"/>
          <w:bottom w:val="single" w:sz="4" w:space="1" w:color="auto"/>
          <w:right w:val="single" w:sz="4" w:space="4" w:color="auto"/>
        </w:pBdr>
        <w:rPr>
          <w:rFonts w:ascii="Arial" w:hAnsi="Arial"/>
        </w:rPr>
      </w:pPr>
      <w:r w:rsidRPr="00477BCC">
        <w:t>UE category M1 and M2 is designed to operate in the E-UTRA operating bands 1, 2, 3, 4, 5, 7, 8, 11, 12, 13, 14, 18, 19, 20, 21, 25, 26, 27, 28, 31, 66, 71, 72, 73, 74 and 85 in both half duplex FDD mode and full-duplex FDD mode, and in bands 39, 40 and 41 in TDD mode.</w:t>
      </w:r>
    </w:p>
    <w:p w:rsidR="009B25C1" w:rsidRPr="00477BCC" w:rsidRDefault="009B25C1" w:rsidP="009B25C1">
      <w:r w:rsidRPr="00477BCC">
        <w:t>In Rel-15, the NR operating bands in FR1 are specified as below</w:t>
      </w:r>
      <w:r w:rsidR="00041F47" w:rsidRPr="00477BCC">
        <w:t xml:space="preserve"> (see note below the table).</w:t>
      </w:r>
    </w:p>
    <w:p w:rsidR="009B25C1" w:rsidRPr="00477BCC" w:rsidRDefault="009B25C1" w:rsidP="009B25C1">
      <w:pPr>
        <w:pStyle w:val="TH"/>
      </w:pPr>
      <w:r w:rsidRPr="00477BCC">
        <w:lastRenderedPageBreak/>
        <w:t xml:space="preserve">Table </w:t>
      </w:r>
      <w:r w:rsidR="00041F47" w:rsidRPr="00477BCC">
        <w:t>5</w:t>
      </w:r>
      <w:r w:rsidRPr="00477BCC">
        <w:t xml:space="preserve">-1: NR </w:t>
      </w:r>
      <w:r w:rsidRPr="00477BCC">
        <w:rPr>
          <w:i/>
        </w:rPr>
        <w:t>operating bands</w:t>
      </w:r>
      <w:r w:rsidRPr="00477BCC">
        <w:t xml:space="preserve"> in FR1</w:t>
      </w:r>
      <w:r w:rsidR="00041F47" w:rsidRPr="00477BCC">
        <w:t>(3GPP TS 38.104)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607"/>
        <w:gridCol w:w="2806"/>
        <w:gridCol w:w="1286"/>
      </w:tblGrid>
      <w:tr w:rsidR="009B25C1" w:rsidRPr="00477BCC" w:rsidTr="009B25C1">
        <w:trPr>
          <w:trHeight w:val="704"/>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H"/>
              <w:rPr>
                <w:rFonts w:cs="Arial"/>
              </w:rPr>
            </w:pPr>
            <w:r w:rsidRPr="00477BCC">
              <w:rPr>
                <w:rFonts w:cs="Arial"/>
              </w:rPr>
              <w:t xml:space="preserve">NR </w:t>
            </w:r>
            <w:r w:rsidRPr="00477BCC">
              <w:rPr>
                <w:rFonts w:cs="Arial"/>
                <w:i/>
              </w:rPr>
              <w:t>operating band</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H"/>
              <w:rPr>
                <w:rFonts w:cs="Arial"/>
              </w:rPr>
            </w:pPr>
            <w:r w:rsidRPr="00477BCC">
              <w:rPr>
                <w:rFonts w:cs="Arial"/>
              </w:rPr>
              <w:t xml:space="preserve">Uplink (UL) </w:t>
            </w:r>
            <w:r w:rsidRPr="00477BCC">
              <w:rPr>
                <w:rFonts w:cs="Arial"/>
                <w:i/>
              </w:rPr>
              <w:t>operating band</w:t>
            </w:r>
            <w:r w:rsidRPr="00477BCC">
              <w:rPr>
                <w:rFonts w:cs="Arial"/>
              </w:rPr>
              <w:br/>
              <w:t>BS receive / UE transmit</w:t>
            </w:r>
          </w:p>
          <w:p w:rsidR="009B25C1" w:rsidRPr="00477BCC" w:rsidRDefault="009B25C1">
            <w:pPr>
              <w:pStyle w:val="TAH"/>
              <w:rPr>
                <w:rFonts w:cs="Arial"/>
              </w:rPr>
            </w:pPr>
            <w:r w:rsidRPr="00477BCC">
              <w:rPr>
                <w:rFonts w:cs="Arial"/>
              </w:rPr>
              <w:t>F</w:t>
            </w:r>
            <w:r w:rsidRPr="00477BCC">
              <w:rPr>
                <w:rFonts w:cs="Arial"/>
                <w:vertAlign w:val="subscript"/>
              </w:rPr>
              <w:t>UL,low</w:t>
            </w:r>
            <w:r w:rsidRPr="00477BCC">
              <w:rPr>
                <w:rFonts w:cs="Arial"/>
              </w:rPr>
              <w:t xml:space="preserve">   –  F</w:t>
            </w:r>
            <w:r w:rsidRPr="00477BCC">
              <w:rPr>
                <w:rFonts w:cs="Arial"/>
                <w:vertAlign w:val="subscript"/>
              </w:rPr>
              <w:t>UL,high</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H"/>
              <w:rPr>
                <w:rFonts w:cs="Arial"/>
              </w:rPr>
            </w:pPr>
            <w:r w:rsidRPr="00477BCC">
              <w:rPr>
                <w:rFonts w:cs="Arial"/>
              </w:rPr>
              <w:t xml:space="preserve">Downlink (DL) </w:t>
            </w:r>
            <w:r w:rsidRPr="00477BCC">
              <w:rPr>
                <w:rFonts w:cs="Arial"/>
                <w:i/>
              </w:rPr>
              <w:t>operating band</w:t>
            </w:r>
            <w:r w:rsidRPr="00477BCC">
              <w:rPr>
                <w:rFonts w:cs="Arial"/>
              </w:rPr>
              <w:br/>
              <w:t>BS transmit / UE receive</w:t>
            </w:r>
          </w:p>
          <w:p w:rsidR="009B25C1" w:rsidRPr="00477BCC" w:rsidRDefault="009B25C1">
            <w:pPr>
              <w:pStyle w:val="TAH"/>
              <w:rPr>
                <w:rFonts w:cs="Arial"/>
              </w:rPr>
            </w:pPr>
            <w:r w:rsidRPr="00477BCC">
              <w:rPr>
                <w:rFonts w:cs="Arial"/>
              </w:rPr>
              <w:t>F</w:t>
            </w:r>
            <w:r w:rsidRPr="00477BCC">
              <w:rPr>
                <w:rFonts w:cs="Arial"/>
                <w:vertAlign w:val="subscript"/>
              </w:rPr>
              <w:t>DL,low</w:t>
            </w:r>
            <w:r w:rsidRPr="00477BCC">
              <w:rPr>
                <w:rFonts w:cs="Arial"/>
              </w:rPr>
              <w:t xml:space="preserve">   –  F</w:t>
            </w:r>
            <w:r w:rsidRPr="00477BCC">
              <w:rPr>
                <w:rFonts w:cs="Arial"/>
                <w:vertAlign w:val="subscript"/>
              </w:rPr>
              <w:t>DL,high</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H"/>
              <w:rPr>
                <w:rFonts w:cs="Arial"/>
              </w:rPr>
            </w:pPr>
            <w:r w:rsidRPr="00477BCC">
              <w:rPr>
                <w:rFonts w:cs="Arial"/>
              </w:rPr>
              <w:t>Duplex Mode</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n1</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1920 MHz – 1980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2110 MHz – 2170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n2</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1850 MHz – 1910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1930 MHz – 1990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n3</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1710 MHz – 1785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1805 MHz – 1880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n5</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824 MHz – 849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869 MHz – 894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2500 MHz – 2570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2620 MHz – 2690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880 MHz – 915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925 MHz – 960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n12</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rFonts w:cs="Arial"/>
              </w:rPr>
              <w:t>699 MHz</w:t>
            </w:r>
            <w:r w:rsidRPr="00477BCC">
              <w:t xml:space="preserve"> – </w:t>
            </w:r>
            <w:r w:rsidRPr="00477BCC">
              <w:rPr>
                <w:rFonts w:cs="Arial"/>
              </w:rPr>
              <w:t>716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rFonts w:cs="Arial"/>
              </w:rPr>
              <w:t>729 MHz</w:t>
            </w:r>
            <w:r w:rsidRPr="00477BCC">
              <w:t xml:space="preserve"> – 7</w:t>
            </w:r>
            <w:r w:rsidRPr="00477BCC">
              <w:rPr>
                <w:rFonts w:cs="Arial"/>
              </w:rPr>
              <w:t>46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n20</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832 MHz – 862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791 MHz – 821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n25</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1850 MHz – 1915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1930 MHz – 1995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n28</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703 MHz – 748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758 MHz – 803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n34</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2010</w:t>
            </w:r>
            <w:r w:rsidRPr="00477BCC">
              <w:t xml:space="preserve"> MHz – </w:t>
            </w:r>
            <w:r w:rsidRPr="00477BCC">
              <w:rPr>
                <w:lang w:val="en-US" w:eastAsia="zh-CN"/>
              </w:rPr>
              <w:t>2025</w:t>
            </w:r>
            <w:r w:rsidRPr="00477BCC">
              <w:t xml:space="preserve">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2010</w:t>
            </w:r>
            <w:r w:rsidRPr="00477BCC">
              <w:t xml:space="preserve"> MHz – </w:t>
            </w:r>
            <w:r w:rsidRPr="00477BCC">
              <w:rPr>
                <w:lang w:val="en-US" w:eastAsia="zh-CN"/>
              </w:rPr>
              <w:t>2025</w:t>
            </w:r>
            <w:r w:rsidRPr="00477BCC">
              <w:t xml:space="preserve">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n38</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2570 MHz – 2620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2570 MHz – 2620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n39</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1880</w:t>
            </w:r>
            <w:r w:rsidRPr="00477BCC">
              <w:t xml:space="preserve"> MHz – </w:t>
            </w:r>
            <w:r w:rsidRPr="00477BCC">
              <w:rPr>
                <w:lang w:val="en-US" w:eastAsia="zh-CN"/>
              </w:rPr>
              <w:t>1920</w:t>
            </w:r>
            <w:r w:rsidRPr="00477BCC">
              <w:t xml:space="preserve">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1880</w:t>
            </w:r>
            <w:r w:rsidRPr="00477BCC">
              <w:t xml:space="preserve"> MHz – </w:t>
            </w:r>
            <w:r w:rsidRPr="00477BCC">
              <w:rPr>
                <w:lang w:val="en-US" w:eastAsia="zh-CN"/>
              </w:rPr>
              <w:t>19</w:t>
            </w:r>
            <w:r w:rsidRPr="00477BCC">
              <w:t>20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eastAsia="zh-CN"/>
              </w:rPr>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rPr>
              <w:t>n40</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rPr>
              <w:t>2300 MHz – 2400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rPr>
              <w:t>2300 MHz – 2400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rPr>
                <w:lang w:val="en-US"/>
              </w:rPr>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n41</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2496 MHz – 2690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2496 MHz – 2690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n50</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1432 MHz – 1517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1432 MHz – 1517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n51</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1427 MHz – 1432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1427 MHz – 1432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n65</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1920 MHz – 2010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2110 MHz – 2200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n66</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1710 MHz – 1780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2110 MHz – 2200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n70</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1695 MHz – 1710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1995 MHz – 2020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n71</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663 MHz – 698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617 MHz – 652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n74</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1427 MHz – 1470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1475 MHz – 1518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FDD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n75</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1432 MHz – 1517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SDL</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n76</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1427 MHz – 1432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SDL</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n77</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3300 MHz – 4200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3300 MHz – 4200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n78</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3300 MHz – 3800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3300 MHz – 3800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n79</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4400 MHz – 5000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4400 MHz – 5000 MHz</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TDD</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n80</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1710 MHz – 1785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 xml:space="preserve">SUL </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n81</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880 MHz – 915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 xml:space="preserve">SUL </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n82</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832 MHz – 862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 xml:space="preserve">SUL </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n83</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703 MHz – 748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SUL</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n84</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1920 MHz – 1980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SUL</w:t>
            </w:r>
          </w:p>
        </w:tc>
      </w:tr>
      <w:tr w:rsidR="009B25C1"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n86</w:t>
            </w:r>
          </w:p>
        </w:tc>
        <w:tc>
          <w:tcPr>
            <w:tcW w:w="2607"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1710 MHz – 1780 MHz</w:t>
            </w:r>
          </w:p>
        </w:tc>
        <w:tc>
          <w:tcPr>
            <w:tcW w:w="280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N/A</w:t>
            </w:r>
          </w:p>
        </w:tc>
        <w:tc>
          <w:tcPr>
            <w:tcW w:w="1286" w:type="dxa"/>
            <w:tcBorders>
              <w:top w:val="single" w:sz="4" w:space="0" w:color="auto"/>
              <w:left w:val="single" w:sz="4" w:space="0" w:color="auto"/>
              <w:bottom w:val="single" w:sz="4" w:space="0" w:color="auto"/>
              <w:right w:val="single" w:sz="4" w:space="0" w:color="auto"/>
            </w:tcBorders>
            <w:hideMark/>
          </w:tcPr>
          <w:p w:rsidR="009B25C1" w:rsidRPr="00477BCC" w:rsidRDefault="009B25C1">
            <w:pPr>
              <w:pStyle w:val="TAC"/>
            </w:pPr>
            <w:r w:rsidRPr="00477BCC">
              <w:t>SUL</w:t>
            </w:r>
          </w:p>
        </w:tc>
      </w:tr>
      <w:tr w:rsidR="004502F5" w:rsidRPr="00477BCC" w:rsidTr="009B25C1">
        <w:trPr>
          <w:jc w:val="center"/>
        </w:trPr>
        <w:tc>
          <w:tcPr>
            <w:tcW w:w="1037" w:type="dxa"/>
            <w:tcBorders>
              <w:top w:val="single" w:sz="4" w:space="0" w:color="auto"/>
              <w:left w:val="single" w:sz="4" w:space="0" w:color="auto"/>
              <w:bottom w:val="single" w:sz="4" w:space="0" w:color="auto"/>
              <w:right w:val="single" w:sz="4" w:space="0" w:color="auto"/>
            </w:tcBorders>
          </w:tcPr>
          <w:p w:rsidR="004502F5" w:rsidRPr="00477BCC" w:rsidRDefault="004502F5" w:rsidP="004502F5">
            <w:pPr>
              <w:pStyle w:val="TAC"/>
            </w:pPr>
            <w:r w:rsidRPr="00477BCC">
              <w:t>n90</w:t>
            </w:r>
          </w:p>
        </w:tc>
        <w:tc>
          <w:tcPr>
            <w:tcW w:w="2607" w:type="dxa"/>
            <w:tcBorders>
              <w:top w:val="single" w:sz="4" w:space="0" w:color="auto"/>
              <w:left w:val="single" w:sz="4" w:space="0" w:color="auto"/>
              <w:bottom w:val="single" w:sz="4" w:space="0" w:color="auto"/>
              <w:right w:val="single" w:sz="4" w:space="0" w:color="auto"/>
            </w:tcBorders>
          </w:tcPr>
          <w:p w:rsidR="004502F5" w:rsidRPr="00477BCC" w:rsidRDefault="004502F5" w:rsidP="004502F5">
            <w:pPr>
              <w:pStyle w:val="TAC"/>
            </w:pPr>
            <w:r w:rsidRPr="00477BCC">
              <w:t>2496 MHz – 2690 MHz</w:t>
            </w:r>
          </w:p>
        </w:tc>
        <w:tc>
          <w:tcPr>
            <w:tcW w:w="2806" w:type="dxa"/>
            <w:tcBorders>
              <w:top w:val="single" w:sz="4" w:space="0" w:color="auto"/>
              <w:left w:val="single" w:sz="4" w:space="0" w:color="auto"/>
              <w:bottom w:val="single" w:sz="4" w:space="0" w:color="auto"/>
              <w:right w:val="single" w:sz="4" w:space="0" w:color="auto"/>
            </w:tcBorders>
          </w:tcPr>
          <w:p w:rsidR="004502F5" w:rsidRPr="00477BCC" w:rsidRDefault="004502F5" w:rsidP="004502F5">
            <w:pPr>
              <w:pStyle w:val="TAC"/>
            </w:pPr>
            <w:r w:rsidRPr="00477BCC">
              <w:t>2496 MHz – 2690 MHz</w:t>
            </w:r>
          </w:p>
        </w:tc>
        <w:tc>
          <w:tcPr>
            <w:tcW w:w="1286" w:type="dxa"/>
            <w:tcBorders>
              <w:top w:val="single" w:sz="4" w:space="0" w:color="auto"/>
              <w:left w:val="single" w:sz="4" w:space="0" w:color="auto"/>
              <w:bottom w:val="single" w:sz="4" w:space="0" w:color="auto"/>
              <w:right w:val="single" w:sz="4" w:space="0" w:color="auto"/>
            </w:tcBorders>
          </w:tcPr>
          <w:p w:rsidR="004502F5" w:rsidRPr="00477BCC" w:rsidRDefault="004502F5" w:rsidP="004502F5">
            <w:pPr>
              <w:pStyle w:val="TAC"/>
            </w:pPr>
            <w:r w:rsidRPr="00477BCC">
              <w:t>TDD</w:t>
            </w:r>
          </w:p>
        </w:tc>
      </w:tr>
      <w:tr w:rsidR="004502F5" w:rsidRPr="00477BCC" w:rsidTr="008F5ECC">
        <w:trPr>
          <w:jc w:val="center"/>
        </w:trPr>
        <w:tc>
          <w:tcPr>
            <w:tcW w:w="7736" w:type="dxa"/>
            <w:gridSpan w:val="4"/>
            <w:tcBorders>
              <w:top w:val="single" w:sz="4" w:space="0" w:color="auto"/>
              <w:left w:val="single" w:sz="4" w:space="0" w:color="auto"/>
              <w:bottom w:val="single" w:sz="4" w:space="0" w:color="auto"/>
              <w:right w:val="single" w:sz="4" w:space="0" w:color="auto"/>
            </w:tcBorders>
          </w:tcPr>
          <w:p w:rsidR="004502F5" w:rsidRPr="00477BCC" w:rsidRDefault="004502F5" w:rsidP="006E4682"/>
        </w:tc>
      </w:tr>
    </w:tbl>
    <w:p w:rsidR="009B25C1" w:rsidRPr="00477BCC" w:rsidRDefault="009B25C1" w:rsidP="009B25C1">
      <w:pPr>
        <w:rPr>
          <w:rFonts w:ascii="Arial" w:hAnsi="Arial"/>
        </w:rPr>
      </w:pPr>
    </w:p>
    <w:p w:rsidR="00726A0A" w:rsidRPr="00477BCC" w:rsidRDefault="00726A0A" w:rsidP="003A70C4">
      <w:pPr>
        <w:pStyle w:val="NO"/>
        <w:rPr>
          <w:noProof/>
        </w:rPr>
      </w:pPr>
      <w:r w:rsidRPr="00477BCC">
        <w:t>Note:</w:t>
      </w:r>
      <w:r w:rsidR="003A70C4" w:rsidRPr="00477BCC">
        <w:tab/>
      </w:r>
      <w:r w:rsidRPr="00477BCC">
        <w:t xml:space="preserve">The TDD operating band n90 </w:t>
      </w:r>
      <w:r w:rsidRPr="00477BCC">
        <w:rPr>
          <w:noProof/>
        </w:rPr>
        <w:t>is introduced in Rel-16 specifications as release independent band from Rel-15. Therefore, it is also added in Table 5-1 as it supports coexistence with LTE-MTC.</w:t>
      </w:r>
    </w:p>
    <w:p w:rsidR="009B25C1" w:rsidRPr="00477BCC" w:rsidRDefault="009B25C1" w:rsidP="009B25C1">
      <w:r w:rsidRPr="00477BCC">
        <w:t>Hence potentially LTE-MTC can be operated in the following NR bands in Rel-15</w:t>
      </w:r>
      <w:r w:rsidR="004502F5" w:rsidRPr="00477BCC">
        <w:t>.</w:t>
      </w:r>
    </w:p>
    <w:p w:rsidR="009B25C1" w:rsidRPr="00477BCC" w:rsidRDefault="009B25C1" w:rsidP="003A70C4">
      <w:pPr>
        <w:pStyle w:val="TH"/>
      </w:pPr>
    </w:p>
    <w:p w:rsidR="009B25C1" w:rsidRPr="00477BCC" w:rsidRDefault="009B25C1" w:rsidP="003A70C4">
      <w:pPr>
        <w:pStyle w:val="TH"/>
      </w:pPr>
      <w:r w:rsidRPr="00477BCC">
        <w:t>Table 5-</w:t>
      </w:r>
      <w:r w:rsidR="000A72C7" w:rsidRPr="00477BCC">
        <w:t>2</w:t>
      </w:r>
      <w:r w:rsidRPr="00477BCC">
        <w:t xml:space="preserve">: NR operating bands supporting LTE-MTC coexistence </w:t>
      </w:r>
      <w:r w:rsidR="00094CB4" w:rsidRPr="00477BCC">
        <w:t>in Rel-15.</w:t>
      </w:r>
    </w:p>
    <w:tbl>
      <w:tblPr>
        <w:tblW w:w="7170" w:type="dxa"/>
        <w:jc w:val="center"/>
        <w:tblLook w:val="04A0" w:firstRow="1" w:lastRow="0" w:firstColumn="1" w:lastColumn="0" w:noHBand="0" w:noVBand="1"/>
      </w:tblPr>
      <w:tblGrid>
        <w:gridCol w:w="1080"/>
        <w:gridCol w:w="1080"/>
        <w:gridCol w:w="1250"/>
        <w:gridCol w:w="1080"/>
        <w:gridCol w:w="1340"/>
        <w:gridCol w:w="1340"/>
      </w:tblGrid>
      <w:tr w:rsidR="009B25C1" w:rsidRPr="00477BCC" w:rsidTr="009B25C1">
        <w:trPr>
          <w:trHeight w:val="570"/>
          <w:jc w:val="center"/>
        </w:trPr>
        <w:tc>
          <w:tcPr>
            <w:tcW w:w="1080" w:type="dxa"/>
            <w:tcBorders>
              <w:top w:val="single" w:sz="8" w:space="0" w:color="auto"/>
              <w:left w:val="single" w:sz="8" w:space="0" w:color="auto"/>
              <w:bottom w:val="single" w:sz="8" w:space="0" w:color="auto"/>
              <w:right w:val="single" w:sz="8" w:space="0" w:color="auto"/>
            </w:tcBorders>
            <w:noWrap/>
            <w:vAlign w:val="bottom"/>
            <w:hideMark/>
          </w:tcPr>
          <w:p w:rsidR="009B25C1" w:rsidRPr="00477BCC" w:rsidRDefault="009B25C1">
            <w:pPr>
              <w:pStyle w:val="TAH"/>
              <w:rPr>
                <w:rFonts w:cs="Arial"/>
              </w:rPr>
            </w:pPr>
            <w:r w:rsidRPr="00477BCC">
              <w:rPr>
                <w:rFonts w:cs="Arial"/>
              </w:rPr>
              <w:t>NR operating band</w:t>
            </w:r>
          </w:p>
        </w:tc>
        <w:tc>
          <w:tcPr>
            <w:tcW w:w="1080" w:type="dxa"/>
            <w:tcBorders>
              <w:top w:val="single" w:sz="8" w:space="0" w:color="auto"/>
              <w:left w:val="nil"/>
              <w:bottom w:val="single" w:sz="8" w:space="0" w:color="auto"/>
              <w:right w:val="single" w:sz="8" w:space="0" w:color="auto"/>
            </w:tcBorders>
            <w:noWrap/>
            <w:vAlign w:val="bottom"/>
            <w:hideMark/>
          </w:tcPr>
          <w:p w:rsidR="009B25C1" w:rsidRPr="00477BCC" w:rsidRDefault="009B25C1">
            <w:pPr>
              <w:pStyle w:val="TAH"/>
              <w:rPr>
                <w:rFonts w:cs="Arial"/>
              </w:rPr>
            </w:pPr>
            <w:r w:rsidRPr="00477BCC">
              <w:rPr>
                <w:rFonts w:cs="Arial"/>
              </w:rPr>
              <w:t>Duplex Mode</w:t>
            </w:r>
          </w:p>
        </w:tc>
        <w:tc>
          <w:tcPr>
            <w:tcW w:w="1250" w:type="dxa"/>
            <w:tcBorders>
              <w:top w:val="single" w:sz="8" w:space="0" w:color="auto"/>
              <w:left w:val="nil"/>
              <w:bottom w:val="single" w:sz="8" w:space="0" w:color="auto"/>
              <w:right w:val="single" w:sz="8" w:space="0" w:color="auto"/>
            </w:tcBorders>
            <w:noWrap/>
            <w:vAlign w:val="bottom"/>
            <w:hideMark/>
          </w:tcPr>
          <w:p w:rsidR="009B25C1" w:rsidRPr="00477BCC" w:rsidRDefault="009B25C1">
            <w:pPr>
              <w:pStyle w:val="TAH"/>
              <w:rPr>
                <w:rFonts w:cs="Arial"/>
              </w:rPr>
            </w:pPr>
            <w:r w:rsidRPr="00477BCC">
              <w:rPr>
                <w:rFonts w:cs="Arial"/>
              </w:rPr>
              <w:t>Channel raster(kHz)</w:t>
            </w:r>
          </w:p>
        </w:tc>
        <w:tc>
          <w:tcPr>
            <w:tcW w:w="1080" w:type="dxa"/>
            <w:tcBorders>
              <w:top w:val="single" w:sz="8" w:space="0" w:color="auto"/>
              <w:left w:val="nil"/>
              <w:bottom w:val="single" w:sz="8" w:space="0" w:color="auto"/>
              <w:right w:val="single" w:sz="8" w:space="0" w:color="auto"/>
            </w:tcBorders>
            <w:noWrap/>
            <w:vAlign w:val="bottom"/>
            <w:hideMark/>
          </w:tcPr>
          <w:p w:rsidR="009B25C1" w:rsidRPr="00477BCC" w:rsidRDefault="009B25C1">
            <w:pPr>
              <w:pStyle w:val="TAH"/>
              <w:rPr>
                <w:rFonts w:cs="Arial"/>
              </w:rPr>
            </w:pPr>
            <w:r w:rsidRPr="00477BCC">
              <w:rPr>
                <w:rFonts w:cs="Arial"/>
              </w:rPr>
              <w:t>Max NR CBW (MHz)</w:t>
            </w:r>
          </w:p>
        </w:tc>
        <w:tc>
          <w:tcPr>
            <w:tcW w:w="1340" w:type="dxa"/>
            <w:tcBorders>
              <w:top w:val="single" w:sz="8" w:space="0" w:color="auto"/>
              <w:left w:val="nil"/>
              <w:bottom w:val="single" w:sz="8" w:space="0" w:color="auto"/>
              <w:right w:val="single" w:sz="8" w:space="0" w:color="auto"/>
            </w:tcBorders>
            <w:noWrap/>
            <w:vAlign w:val="bottom"/>
            <w:hideMark/>
          </w:tcPr>
          <w:p w:rsidR="009B25C1" w:rsidRPr="00477BCC" w:rsidRDefault="009B25C1">
            <w:pPr>
              <w:pStyle w:val="TAH"/>
              <w:rPr>
                <w:rFonts w:cs="Arial"/>
              </w:rPr>
            </w:pPr>
            <w:r w:rsidRPr="00477BCC">
              <w:rPr>
                <w:rFonts w:cs="Arial"/>
              </w:rPr>
              <w:t>Support of eMTC</w:t>
            </w:r>
          </w:p>
        </w:tc>
        <w:tc>
          <w:tcPr>
            <w:tcW w:w="1340" w:type="dxa"/>
            <w:tcBorders>
              <w:top w:val="single" w:sz="8" w:space="0" w:color="auto"/>
              <w:left w:val="nil"/>
              <w:bottom w:val="single" w:sz="8" w:space="0" w:color="auto"/>
              <w:right w:val="single" w:sz="8" w:space="0" w:color="auto"/>
            </w:tcBorders>
            <w:hideMark/>
          </w:tcPr>
          <w:p w:rsidR="009B25C1" w:rsidRPr="00477BCC" w:rsidRDefault="009B25C1">
            <w:pPr>
              <w:pStyle w:val="TAH"/>
              <w:rPr>
                <w:rFonts w:cs="Arial"/>
                <w:lang w:eastAsia="zh-CN"/>
              </w:rPr>
            </w:pPr>
            <w:r w:rsidRPr="00477BCC">
              <w:rPr>
                <w:rFonts w:cs="Arial"/>
                <w:lang w:eastAsia="zh-CN"/>
              </w:rPr>
              <w:t>Support of 7.5 kHz shift</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n1</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rPr>
                <w:lang w:eastAsia="x-none"/>
              </w:rPr>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n2</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n3</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30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n5</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n7</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n8</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n12</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n20</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n25</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n28</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vAlign w:val="bottom"/>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n39</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TDD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40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tcPr>
          <w:p w:rsidR="009B25C1" w:rsidRPr="00477BCC" w:rsidRDefault="009B25C1">
            <w:pPr>
              <w:pStyle w:val="TAC"/>
            </w:pP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n40</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TDD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tcPr>
          <w:p w:rsidR="009B25C1" w:rsidRPr="00477BCC" w:rsidRDefault="009B25C1">
            <w:pPr>
              <w:pStyle w:val="TAC"/>
            </w:pP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n41</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TDD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15/30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tcPr>
          <w:p w:rsidR="009B25C1" w:rsidRPr="00477BCC" w:rsidRDefault="009B25C1">
            <w:pPr>
              <w:pStyle w:val="TAC"/>
            </w:pP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n66</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40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hideMark/>
          </w:tcPr>
          <w:p w:rsidR="009B25C1" w:rsidRPr="00477BCC" w:rsidRDefault="009B25C1">
            <w:pPr>
              <w:pStyle w:val="TAC"/>
            </w:pPr>
            <w:r w:rsidRPr="00477BCC">
              <w:t>yes</w:t>
            </w:r>
          </w:p>
        </w:tc>
      </w:tr>
      <w:tr w:rsidR="009B25C1" w:rsidRPr="00477BCC" w:rsidTr="009B25C1">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r w:rsidRPr="00477BCC">
              <w:t>n71</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hideMark/>
          </w:tcPr>
          <w:p w:rsidR="009B25C1" w:rsidRPr="00477BCC" w:rsidRDefault="009B25C1">
            <w:pPr>
              <w:pStyle w:val="TAC"/>
            </w:pPr>
            <w:r w:rsidRPr="00477BCC">
              <w:t>yes</w:t>
            </w:r>
          </w:p>
        </w:tc>
      </w:tr>
      <w:tr w:rsidR="009B25C1" w:rsidRPr="00477BCC" w:rsidTr="006E4682">
        <w:trPr>
          <w:trHeight w:val="285"/>
          <w:jc w:val="center"/>
        </w:trPr>
        <w:tc>
          <w:tcPr>
            <w:tcW w:w="1080" w:type="dxa"/>
            <w:tcBorders>
              <w:top w:val="nil"/>
              <w:left w:val="single" w:sz="8" w:space="0" w:color="auto"/>
              <w:bottom w:val="single" w:sz="8" w:space="0" w:color="auto"/>
              <w:right w:val="single" w:sz="8" w:space="0" w:color="auto"/>
            </w:tcBorders>
            <w:vAlign w:val="center"/>
            <w:hideMark/>
          </w:tcPr>
          <w:p w:rsidR="009B25C1" w:rsidRPr="00477BCC" w:rsidRDefault="009B25C1">
            <w:pPr>
              <w:pStyle w:val="TAC"/>
            </w:pPr>
            <w:bookmarkStart w:id="47" w:name="_Hlk24101441"/>
            <w:r w:rsidRPr="00477BCC">
              <w:t>n74</w:t>
            </w:r>
          </w:p>
        </w:tc>
        <w:tc>
          <w:tcPr>
            <w:tcW w:w="1080" w:type="dxa"/>
            <w:tcBorders>
              <w:top w:val="nil"/>
              <w:left w:val="nil"/>
              <w:bottom w:val="single" w:sz="8" w:space="0" w:color="auto"/>
              <w:right w:val="single" w:sz="8" w:space="0" w:color="auto"/>
            </w:tcBorders>
            <w:vAlign w:val="center"/>
            <w:hideMark/>
          </w:tcPr>
          <w:p w:rsidR="009B25C1" w:rsidRPr="00477BCC" w:rsidRDefault="009B25C1">
            <w:pPr>
              <w:pStyle w:val="TAC"/>
            </w:pPr>
            <w:r w:rsidRPr="00477BCC">
              <w:t>FDD</w:t>
            </w:r>
          </w:p>
        </w:tc>
        <w:tc>
          <w:tcPr>
            <w:tcW w:w="125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100</w:t>
            </w:r>
          </w:p>
        </w:tc>
        <w:tc>
          <w:tcPr>
            <w:tcW w:w="108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20</w:t>
            </w:r>
          </w:p>
        </w:tc>
        <w:tc>
          <w:tcPr>
            <w:tcW w:w="1340" w:type="dxa"/>
            <w:tcBorders>
              <w:top w:val="nil"/>
              <w:left w:val="nil"/>
              <w:bottom w:val="single" w:sz="8" w:space="0" w:color="auto"/>
              <w:right w:val="single" w:sz="8" w:space="0" w:color="auto"/>
            </w:tcBorders>
            <w:noWrap/>
            <w:vAlign w:val="bottom"/>
            <w:hideMark/>
          </w:tcPr>
          <w:p w:rsidR="009B25C1" w:rsidRPr="00477BCC" w:rsidRDefault="009B25C1">
            <w:pPr>
              <w:pStyle w:val="TAC"/>
            </w:pPr>
            <w:r w:rsidRPr="00477BCC">
              <w:t>yes</w:t>
            </w:r>
          </w:p>
        </w:tc>
        <w:tc>
          <w:tcPr>
            <w:tcW w:w="1340" w:type="dxa"/>
            <w:tcBorders>
              <w:top w:val="nil"/>
              <w:left w:val="nil"/>
              <w:bottom w:val="single" w:sz="8" w:space="0" w:color="auto"/>
              <w:right w:val="single" w:sz="8" w:space="0" w:color="auto"/>
            </w:tcBorders>
            <w:hideMark/>
          </w:tcPr>
          <w:p w:rsidR="009B25C1" w:rsidRPr="00477BCC" w:rsidRDefault="009B25C1">
            <w:pPr>
              <w:pStyle w:val="TAC"/>
            </w:pPr>
            <w:r w:rsidRPr="00477BCC">
              <w:t>yes</w:t>
            </w:r>
          </w:p>
        </w:tc>
      </w:tr>
      <w:tr w:rsidR="003505EB" w:rsidRPr="00477BCC" w:rsidTr="006E4682">
        <w:trPr>
          <w:trHeight w:val="285"/>
          <w:jc w:val="center"/>
        </w:trPr>
        <w:tc>
          <w:tcPr>
            <w:tcW w:w="1080" w:type="dxa"/>
            <w:tcBorders>
              <w:top w:val="single" w:sz="8" w:space="0" w:color="auto"/>
              <w:left w:val="single" w:sz="8" w:space="0" w:color="auto"/>
              <w:bottom w:val="single" w:sz="8" w:space="0" w:color="auto"/>
              <w:right w:val="single" w:sz="8" w:space="0" w:color="auto"/>
            </w:tcBorders>
            <w:vAlign w:val="center"/>
          </w:tcPr>
          <w:p w:rsidR="003505EB" w:rsidRPr="00477BCC" w:rsidRDefault="003505EB" w:rsidP="003505EB">
            <w:pPr>
              <w:pStyle w:val="TAC"/>
            </w:pPr>
            <w:r w:rsidRPr="00477BCC">
              <w:t>n90</w:t>
            </w:r>
          </w:p>
        </w:tc>
        <w:tc>
          <w:tcPr>
            <w:tcW w:w="1080" w:type="dxa"/>
            <w:tcBorders>
              <w:top w:val="single" w:sz="8" w:space="0" w:color="auto"/>
              <w:left w:val="nil"/>
              <w:bottom w:val="single" w:sz="8" w:space="0" w:color="auto"/>
              <w:right w:val="single" w:sz="8" w:space="0" w:color="auto"/>
            </w:tcBorders>
            <w:vAlign w:val="center"/>
          </w:tcPr>
          <w:p w:rsidR="003505EB" w:rsidRPr="00477BCC" w:rsidRDefault="003505EB" w:rsidP="003505EB">
            <w:pPr>
              <w:pStyle w:val="TAC"/>
            </w:pPr>
            <w:r w:rsidRPr="00477BCC">
              <w:t>TDD</w:t>
            </w:r>
          </w:p>
        </w:tc>
        <w:tc>
          <w:tcPr>
            <w:tcW w:w="1250" w:type="dxa"/>
            <w:tcBorders>
              <w:top w:val="single" w:sz="8" w:space="0" w:color="auto"/>
              <w:left w:val="nil"/>
              <w:bottom w:val="single" w:sz="8" w:space="0" w:color="auto"/>
              <w:right w:val="single" w:sz="8" w:space="0" w:color="auto"/>
            </w:tcBorders>
            <w:noWrap/>
            <w:vAlign w:val="bottom"/>
          </w:tcPr>
          <w:p w:rsidR="003505EB" w:rsidRPr="00477BCC" w:rsidRDefault="003505EB" w:rsidP="003505EB">
            <w:pPr>
              <w:pStyle w:val="TAC"/>
            </w:pPr>
            <w:r w:rsidRPr="00477BCC">
              <w:t>15/30/100</w:t>
            </w:r>
          </w:p>
        </w:tc>
        <w:tc>
          <w:tcPr>
            <w:tcW w:w="1080" w:type="dxa"/>
            <w:tcBorders>
              <w:top w:val="single" w:sz="8" w:space="0" w:color="auto"/>
              <w:left w:val="nil"/>
              <w:bottom w:val="single" w:sz="8" w:space="0" w:color="auto"/>
              <w:right w:val="single" w:sz="8" w:space="0" w:color="auto"/>
            </w:tcBorders>
            <w:noWrap/>
            <w:vAlign w:val="bottom"/>
          </w:tcPr>
          <w:p w:rsidR="003505EB" w:rsidRPr="00477BCC" w:rsidRDefault="003505EB" w:rsidP="003505EB">
            <w:pPr>
              <w:pStyle w:val="TAC"/>
            </w:pPr>
            <w:r w:rsidRPr="00477BCC">
              <w:t>100</w:t>
            </w:r>
          </w:p>
        </w:tc>
        <w:tc>
          <w:tcPr>
            <w:tcW w:w="1340" w:type="dxa"/>
            <w:tcBorders>
              <w:top w:val="single" w:sz="8" w:space="0" w:color="auto"/>
              <w:left w:val="nil"/>
              <w:bottom w:val="single" w:sz="8" w:space="0" w:color="auto"/>
              <w:right w:val="single" w:sz="8" w:space="0" w:color="auto"/>
            </w:tcBorders>
            <w:noWrap/>
            <w:vAlign w:val="bottom"/>
          </w:tcPr>
          <w:p w:rsidR="003505EB" w:rsidRPr="00477BCC" w:rsidRDefault="003505EB" w:rsidP="003505EB">
            <w:pPr>
              <w:pStyle w:val="TAC"/>
            </w:pPr>
            <w:r w:rsidRPr="00477BCC">
              <w:t>yes</w:t>
            </w:r>
          </w:p>
        </w:tc>
        <w:tc>
          <w:tcPr>
            <w:tcW w:w="1340" w:type="dxa"/>
            <w:tcBorders>
              <w:top w:val="single" w:sz="8" w:space="0" w:color="auto"/>
              <w:left w:val="nil"/>
              <w:bottom w:val="single" w:sz="8" w:space="0" w:color="auto"/>
              <w:right w:val="single" w:sz="8" w:space="0" w:color="auto"/>
            </w:tcBorders>
          </w:tcPr>
          <w:p w:rsidR="003505EB" w:rsidRPr="00477BCC" w:rsidRDefault="003505EB" w:rsidP="003505EB">
            <w:pPr>
              <w:pStyle w:val="TAC"/>
            </w:pPr>
            <w:r w:rsidRPr="00477BCC">
              <w:t>yes</w:t>
            </w:r>
          </w:p>
        </w:tc>
      </w:tr>
      <w:bookmarkEnd w:id="47"/>
    </w:tbl>
    <w:p w:rsidR="009B25C1" w:rsidRPr="00477BCC" w:rsidRDefault="009B25C1" w:rsidP="003A70C4">
      <w:pPr>
        <w:rPr>
          <w:lang w:eastAsia="zh-CN"/>
        </w:rPr>
      </w:pPr>
    </w:p>
    <w:p w:rsidR="00E95CB1" w:rsidRPr="00477BCC" w:rsidRDefault="00E95CB1" w:rsidP="00703942">
      <w:pPr>
        <w:pStyle w:val="Heading1"/>
        <w:pBdr>
          <w:top w:val="single" w:sz="12" w:space="4" w:color="auto"/>
        </w:pBdr>
        <w:rPr>
          <w:lang w:eastAsia="zh-CN"/>
        </w:rPr>
      </w:pPr>
      <w:bookmarkStart w:id="48" w:name="_Toc459205404"/>
      <w:bookmarkStart w:id="49" w:name="_Toc536786916"/>
      <w:bookmarkStart w:id="50" w:name="_Toc43125868"/>
      <w:bookmarkStart w:id="51" w:name="_Toc46345336"/>
      <w:bookmarkStart w:id="52" w:name="_Toc46345564"/>
      <w:bookmarkStart w:id="53" w:name="_Toc46345625"/>
      <w:r w:rsidRPr="00477BCC">
        <w:t>6</w:t>
      </w:r>
      <w:r w:rsidRPr="00477BCC">
        <w:tab/>
        <w:t>LTE-MTC in-band deployment configurations</w:t>
      </w:r>
      <w:bookmarkEnd w:id="50"/>
      <w:bookmarkEnd w:id="51"/>
      <w:bookmarkEnd w:id="52"/>
      <w:bookmarkEnd w:id="53"/>
    </w:p>
    <w:p w:rsidR="00725E2D" w:rsidRPr="00477BCC" w:rsidRDefault="00725E2D" w:rsidP="00725E2D">
      <w:pPr>
        <w:rPr>
          <w:lang w:eastAsia="zh-CN"/>
        </w:rPr>
      </w:pPr>
      <w:r w:rsidRPr="00477BCC">
        <w:rPr>
          <w:lang w:eastAsia="zh-CN"/>
        </w:rPr>
        <w:t>Coexistence with NR is considered for LTE-MTC in-band operation within frequency bands listed in section 5. Different in-band deployment configurations based on FDM and TDM exist, which are considered below for different NR channel bandwidths.</w:t>
      </w:r>
    </w:p>
    <w:p w:rsidR="00725E2D" w:rsidRPr="00477BCC" w:rsidRDefault="00725E2D" w:rsidP="00725E2D">
      <w:pPr>
        <w:rPr>
          <w:lang w:eastAsia="zh-CN"/>
        </w:rPr>
      </w:pPr>
      <w:r w:rsidRPr="00477BCC">
        <w:rPr>
          <w:lang w:eastAsia="zh-CN"/>
        </w:rPr>
        <w:t>For coexistence between NR and LTE-MTC in-band operation using FDM, the overlapping between static SSB signals occupying 20 RBs and the centre 6 PRBs of the LTE-MTC Narrowband (NB) carrying LTE PSS and NSS as well as PBCH channel needs to be avoided, since these signals are always active and thus generate interference to the coexisting system.</w:t>
      </w:r>
    </w:p>
    <w:p w:rsidR="00725E2D" w:rsidRPr="00477BCC" w:rsidRDefault="00725E2D" w:rsidP="004F4BB1">
      <w:pPr>
        <w:keepNext/>
        <w:keepLines/>
        <w:spacing w:before="120"/>
        <w:ind w:left="1134" w:hanging="1134"/>
        <w:outlineLvl w:val="2"/>
        <w:rPr>
          <w:rFonts w:ascii="Arial" w:hAnsi="Arial"/>
          <w:sz w:val="28"/>
          <w:lang w:eastAsia="ko-KR"/>
        </w:rPr>
      </w:pPr>
      <w:r w:rsidRPr="00477BCC">
        <w:rPr>
          <w:rFonts w:ascii="Arial" w:hAnsi="Arial"/>
          <w:sz w:val="28"/>
          <w:lang w:eastAsia="ko-KR"/>
        </w:rPr>
        <w:t>6.1</w:t>
      </w:r>
      <w:r w:rsidRPr="00477BCC">
        <w:rPr>
          <w:rFonts w:ascii="Arial" w:hAnsi="Arial"/>
          <w:sz w:val="28"/>
          <w:lang w:eastAsia="ko-KR"/>
        </w:rPr>
        <w:tab/>
        <w:t>NR channel bandwidth: 5 MHz</w:t>
      </w:r>
    </w:p>
    <w:p w:rsidR="00725E2D" w:rsidRPr="00477BCC" w:rsidRDefault="00725E2D" w:rsidP="00725E2D">
      <w:pPr>
        <w:rPr>
          <w:lang w:eastAsia="zh-CN"/>
        </w:rPr>
      </w:pPr>
      <w:r w:rsidRPr="00477BCC">
        <w:rPr>
          <w:lang w:eastAsia="zh-CN"/>
        </w:rPr>
        <w:t xml:space="preserve">For NR channel bandwidth of 5 MHz and SCS=15 kHz, 25 NR RBs can be allocated. The SSB signal occupies 20 RBs (3,6 MHz) leaving only 5 PRBs (0.9 MHz), which is too small for allocating 6 centre PRBs for LTE using FDM. Thus, for NR channel bandwidth of 5 MHz, only mixed TDM / FDM based co-existence is possible, requiring multiplexing of LTE-MTC and NR static signals in the time domain to avoid collison overlap, whilst other LTE-MTC and NR signals can be scheduled at the same time but on different RBs. This can be done in NR </w:t>
      </w:r>
      <w:r w:rsidRPr="00477BCC">
        <w:rPr>
          <w:lang w:val="en-US" w:eastAsia="zh-CN"/>
        </w:rPr>
        <w:t xml:space="preserve">using symbol-level bitmap in the time-domain with repetition pattern in order to reserve resource for LTE-MTC. In LTE-MTC, resource can be reserved (that will be used by NR) using invalid subframe bitmap or MBSFN subframe configuration. Enhancements in Rel-16 </w:t>
      </w:r>
      <w:r w:rsidRPr="00477BCC">
        <w:rPr>
          <w:lang w:eastAsia="zh-CN"/>
        </w:rPr>
        <w:t>are being investigated within the feature enhanced resource reservation. Further detail on mixed TDM / FDM is given in the section 8 on simultaneously operation with LTE-MTC and NR.</w:t>
      </w:r>
    </w:p>
    <w:p w:rsidR="00725E2D" w:rsidRPr="00477BCC" w:rsidRDefault="00725E2D" w:rsidP="00725E2D">
      <w:pPr>
        <w:rPr>
          <w:lang w:eastAsia="zh-CN"/>
        </w:rPr>
      </w:pPr>
      <w:r w:rsidRPr="00477BCC">
        <w:rPr>
          <w:lang w:eastAsia="zh-CN"/>
        </w:rPr>
        <w:t>Note: For the mixed TDM / FDM based coexistence in this NR channel bandwidth, SCS of 30 kHz is not considered for NR as the guard band on the channel edge is twice as large as for SCS of 15 kHz.</w:t>
      </w:r>
    </w:p>
    <w:p w:rsidR="00725E2D" w:rsidRPr="00477BCC" w:rsidRDefault="00725E2D" w:rsidP="004F4BB1">
      <w:pPr>
        <w:keepNext/>
        <w:keepLines/>
        <w:spacing w:before="120"/>
        <w:ind w:left="1134" w:hanging="1134"/>
        <w:outlineLvl w:val="2"/>
        <w:rPr>
          <w:rFonts w:ascii="Arial" w:hAnsi="Arial"/>
          <w:sz w:val="28"/>
          <w:lang w:eastAsia="ko-KR"/>
        </w:rPr>
      </w:pPr>
      <w:r w:rsidRPr="00477BCC">
        <w:rPr>
          <w:rFonts w:ascii="Arial" w:hAnsi="Arial"/>
          <w:sz w:val="28"/>
          <w:lang w:eastAsia="ko-KR"/>
        </w:rPr>
        <w:lastRenderedPageBreak/>
        <w:t>6.2</w:t>
      </w:r>
      <w:r w:rsidRPr="00477BCC">
        <w:rPr>
          <w:rFonts w:ascii="Arial" w:hAnsi="Arial"/>
          <w:sz w:val="28"/>
          <w:lang w:eastAsia="ko-KR"/>
        </w:rPr>
        <w:tab/>
        <w:t>NR channel bandwidth: 10 MHz</w:t>
      </w:r>
    </w:p>
    <w:p w:rsidR="00725E2D" w:rsidRPr="00477BCC" w:rsidRDefault="00725E2D" w:rsidP="003A70C4">
      <w:pPr>
        <w:rPr>
          <w:lang w:eastAsia="zh-CN"/>
        </w:rPr>
      </w:pPr>
      <w:r w:rsidRPr="00477BCC">
        <w:rPr>
          <w:lang w:eastAsia="zh-CN"/>
        </w:rPr>
        <w:t>For NR channel bandwidth of 10 MHz and SCS=15 kHz, 52 NR RBs can be allocated. The SSB signal occupies 20 RBs (3.6 MHz) leaving an allocation of at least 16 RBs on one side of the SSB to place the centre 6 LTE PRBs. Taking into account that LTE requires a 5% guard band (single sided), the guard band for LTE-MTC 1.4 MHz equals 160 kHz and hence is less than the NR 10 MHz guard band (312.5 kHz). Thus, no extra guard band towards the channel edge is needed for this LTE-MTC NB allocation. Therefore, the LTE-MTC NB allocation may be placed at the outer NR RBs or closer to the SSB. Hence aside a mixed TDM/FDM based approach, a FDM based approach is possible for this NR channel bandwidth, which allows to place, in addition to the LTE-MTC NB allocation containing synchronization and broadcast channels and DC carrier, an LTE-MTC NB with 6 PRBs without DC carrier (e.g. adjacent to each other) on one side of the NR SSB, thus serving two LTE-MTC NB allocations, leaving room for NR CORESET and NR traffic channel. Further LTE-MTC NB allocations in case of higher LTE-MTC traffic may be possible, depending on the location of the SSB. Figure 6-1 below shows both deployment cases.</w:t>
      </w:r>
    </w:p>
    <w:p w:rsidR="00725E2D" w:rsidRPr="00477BCC" w:rsidRDefault="00725E2D" w:rsidP="003A70C4">
      <w:pPr>
        <w:rPr>
          <w:lang w:eastAsia="zh-CN"/>
        </w:rPr>
      </w:pPr>
      <w:r w:rsidRPr="00477BCC">
        <w:rPr>
          <w:lang w:eastAsia="zh-CN"/>
        </w:rPr>
        <w:t>Note: the exact number of available PRBs for LTE-M depends on the NR sync raster and the NR carrier frequency. The consideration for SCS = 30 kHz is FFS. For multiple numerologies a guard band between NR and LTE-MTC NB allocations may be needed, see section 8.2.</w:t>
      </w:r>
    </w:p>
    <w:p w:rsidR="00725E2D" w:rsidRPr="00477BCC" w:rsidRDefault="00725E2D" w:rsidP="004F4BB1">
      <w:pPr>
        <w:keepNext/>
        <w:keepLines/>
        <w:spacing w:before="120"/>
        <w:ind w:left="1134" w:hanging="1134"/>
        <w:outlineLvl w:val="2"/>
        <w:rPr>
          <w:rFonts w:ascii="Arial" w:hAnsi="Arial"/>
          <w:sz w:val="28"/>
          <w:lang w:eastAsia="ko-KR"/>
        </w:rPr>
      </w:pPr>
      <w:r w:rsidRPr="00477BCC">
        <w:rPr>
          <w:rFonts w:ascii="Arial" w:hAnsi="Arial"/>
          <w:sz w:val="28"/>
          <w:lang w:eastAsia="ko-KR"/>
        </w:rPr>
        <w:t>6.3</w:t>
      </w:r>
      <w:r w:rsidRPr="00477BCC">
        <w:rPr>
          <w:rFonts w:ascii="Arial" w:hAnsi="Arial"/>
          <w:sz w:val="28"/>
          <w:lang w:eastAsia="ko-KR"/>
        </w:rPr>
        <w:tab/>
        <w:t>NR channel bandwidth: 15 MHz</w:t>
      </w:r>
    </w:p>
    <w:p w:rsidR="00725E2D" w:rsidRPr="00477BCC" w:rsidRDefault="00725E2D" w:rsidP="00725E2D">
      <w:pPr>
        <w:rPr>
          <w:lang w:eastAsia="zh-CN"/>
        </w:rPr>
      </w:pPr>
      <w:r w:rsidRPr="00477BCC">
        <w:rPr>
          <w:lang w:eastAsia="zh-CN"/>
        </w:rPr>
        <w:t xml:space="preserve">For NR channel bandwidth of 15 MHz and SCS=15 kHz, 79 RBs, respectively, can be allocated. The SSB signal occupies 20 RBs (3.6 MHz) leaving an allocation of at least 29 RBs, respectively, on one side of the SSB to place the centre 6 LTE PRBs and up to 3 LTE NBs without DC carrier (i.e. adjacent to each other), in total 4 LTE-MTC NB allocations, taking into account that the outer NR RBs again can be used by LTE-MTC NB allocations, similar as for 10 MHz channel bandwidth. Therefore, the LTE-MTC NB allocations may be placed at the outer NR RBs or closer to the SSB. Hence aside a mixed TDM/FDM based approach a FDM based approach is possible for this NR channel bandwidth placing LTE-MTC NB allocations on one side of the NR SSB, leaving room for the NR CORESET and NR traffic channel. Further LTE-MTC NB allocations in case of higher LTE-MTC traffic may be possible, depending on the location of the SSB. </w:t>
      </w:r>
    </w:p>
    <w:p w:rsidR="00725E2D" w:rsidRPr="00477BCC" w:rsidRDefault="00725E2D" w:rsidP="00725E2D">
      <w:pPr>
        <w:rPr>
          <w:lang w:eastAsia="zh-CN"/>
        </w:rPr>
      </w:pPr>
      <w:r w:rsidRPr="00477BCC">
        <w:rPr>
          <w:lang w:eastAsia="zh-CN"/>
        </w:rPr>
        <w:t>Note: the exact number of available PRBs for LTE-M depends on the NR sync raster and the NR carrier frequency. The consideration for SCS = 30 kHz is FFS. For multiple numerologies a guard band between NR and LTE-MTC NB allocations may be needed, see section 8.2.</w:t>
      </w:r>
    </w:p>
    <w:p w:rsidR="00725E2D" w:rsidRPr="00477BCC" w:rsidRDefault="00725E2D" w:rsidP="00725E2D">
      <w:pPr>
        <w:rPr>
          <w:lang w:eastAsia="zh-CN"/>
        </w:rPr>
      </w:pPr>
      <w:r w:rsidRPr="00477BCC">
        <w:rPr>
          <w:lang w:eastAsia="zh-CN"/>
        </w:rPr>
        <w:t>This NR channel bandwidth also allows to deploy an LTE-MTC 5 MHz inband allocation on one side of the SSB. Again, the guard band towards NR channel edge for the LTE allocation is lower than for NR (250 kHz vs. 382,5 kHz), hence outer NR RBs can be used as well. Within the LTE-MTC 5 MHz allocation, LTE NB allocations can be assigend to MTC UEs. This inband configuration can be used to also serve Cat M2 and non-BL CE UEs in coexistence scenarios.</w:t>
      </w:r>
    </w:p>
    <w:p w:rsidR="00725E2D" w:rsidRPr="00477BCC" w:rsidRDefault="00725E2D" w:rsidP="00725E2D">
      <w:pPr>
        <w:rPr>
          <w:lang w:eastAsia="zh-CN"/>
        </w:rPr>
      </w:pPr>
      <w:r w:rsidRPr="00477BCC">
        <w:rPr>
          <w:lang w:eastAsia="zh-CN"/>
        </w:rPr>
        <w:t>Figure 6-1 below shows both deployment cases.</w:t>
      </w:r>
    </w:p>
    <w:p w:rsidR="00725E2D" w:rsidRPr="00477BCC" w:rsidRDefault="00725E2D" w:rsidP="00725E2D">
      <w:pPr>
        <w:rPr>
          <w:lang w:eastAsia="zh-CN"/>
        </w:rPr>
      </w:pPr>
      <w:r w:rsidRPr="00477BCC">
        <w:rPr>
          <w:lang w:eastAsia="zh-CN"/>
        </w:rPr>
        <w:t xml:space="preserve">NR channel bandwidths, larger than 15 MHz and ranging up to 100 MHz, are also relevant for coexistence with LTE-MTC, and require similar approaches as depicted above. </w:t>
      </w:r>
    </w:p>
    <w:p w:rsidR="00725E2D" w:rsidRPr="00477BCC" w:rsidRDefault="00725E2D" w:rsidP="00725E2D">
      <w:pPr>
        <w:rPr>
          <w:lang w:eastAsia="zh-CN"/>
        </w:rPr>
      </w:pPr>
      <w:r w:rsidRPr="00477BCC">
        <w:rPr>
          <w:lang w:eastAsia="zh-CN"/>
        </w:rPr>
        <w:t>Figure 6-1 illustrates the above depicted exemplary LTE-MTC in-band deployment configurations using FDM. For 5 MHz NR channel bandwith, no FDM between NR and LTE-MTC is possible, thus mixed TDM / FDM must be used.</w:t>
      </w:r>
    </w:p>
    <w:p w:rsidR="00725E2D" w:rsidRPr="00477BCC" w:rsidRDefault="00725E2D" w:rsidP="00725E2D">
      <w:pPr>
        <w:rPr>
          <w:lang w:eastAsia="zh-CN"/>
        </w:rPr>
      </w:pPr>
    </w:p>
    <w:p w:rsidR="00725E2D" w:rsidRPr="00477BCC" w:rsidRDefault="00725E2D" w:rsidP="00725E2D">
      <w:pPr>
        <w:rPr>
          <w:b/>
          <w:lang w:eastAsia="zh-CN"/>
        </w:rPr>
      </w:pPr>
      <w:r w:rsidRPr="00477BCC">
        <w:rPr>
          <w:b/>
          <w:lang w:eastAsia="zh-CN"/>
        </w:rPr>
        <w:lastRenderedPageBreak/>
        <w:pict>
          <v:shape id="Picture 1" o:spid="_x0000_i1036" type="#_x0000_t75" style="width:481.5pt;height:445.5pt;visibility:visible">
            <v:imagedata r:id="rId19" o:title=""/>
          </v:shape>
        </w:pict>
      </w:r>
    </w:p>
    <w:p w:rsidR="00725E2D" w:rsidRPr="00477BCC" w:rsidRDefault="00725E2D" w:rsidP="00725E2D">
      <w:pPr>
        <w:rPr>
          <w:b/>
          <w:lang w:eastAsia="zh-CN"/>
        </w:rPr>
      </w:pPr>
      <w:r w:rsidRPr="00477BCC">
        <w:rPr>
          <w:b/>
          <w:lang w:eastAsia="zh-CN"/>
        </w:rPr>
        <w:t>Figure 6-1: Exemplary in-band LTE-MTC deployment configurations including legacy 5 MHz LTE allocation for different NR channel bandwidths using FDM.</w:t>
      </w:r>
    </w:p>
    <w:p w:rsidR="00452CF1" w:rsidRPr="00477BCC" w:rsidRDefault="00452CF1" w:rsidP="00452CF1">
      <w:pPr>
        <w:rPr>
          <w:lang w:eastAsia="zh-CN"/>
        </w:rPr>
      </w:pPr>
    </w:p>
    <w:p w:rsidR="008E3528" w:rsidRPr="00477BCC" w:rsidRDefault="00E95CB1" w:rsidP="00703942">
      <w:pPr>
        <w:pStyle w:val="Heading1"/>
        <w:pBdr>
          <w:top w:val="single" w:sz="12" w:space="4" w:color="auto"/>
        </w:pBdr>
      </w:pPr>
      <w:bookmarkStart w:id="54" w:name="_Toc43125869"/>
      <w:bookmarkStart w:id="55" w:name="_Toc46345337"/>
      <w:bookmarkStart w:id="56" w:name="_Toc46345565"/>
      <w:bookmarkStart w:id="57" w:name="_Toc46345626"/>
      <w:r w:rsidRPr="00477BCC">
        <w:t>7</w:t>
      </w:r>
      <w:r w:rsidR="008E3528" w:rsidRPr="00477BCC">
        <w:tab/>
      </w:r>
      <w:bookmarkEnd w:id="48"/>
      <w:bookmarkEnd w:id="49"/>
      <w:r w:rsidR="00F951D0" w:rsidRPr="00477BCC">
        <w:t>Channel raster, PRB and subcarrier grid alignment</w:t>
      </w:r>
      <w:bookmarkEnd w:id="54"/>
      <w:bookmarkEnd w:id="55"/>
      <w:bookmarkEnd w:id="56"/>
      <w:bookmarkEnd w:id="57"/>
    </w:p>
    <w:p w:rsidR="00983213" w:rsidRPr="00477BCC" w:rsidRDefault="00983213" w:rsidP="004F4BB1"/>
    <w:p w:rsidR="00394787" w:rsidRPr="00477BCC" w:rsidRDefault="0052190C" w:rsidP="00703942">
      <w:pPr>
        <w:pStyle w:val="Heading2"/>
        <w:rPr>
          <w:lang w:val="en-US"/>
        </w:rPr>
      </w:pPr>
      <w:bookmarkStart w:id="58" w:name="_Toc43125870"/>
      <w:bookmarkStart w:id="59" w:name="_Toc46345338"/>
      <w:bookmarkStart w:id="60" w:name="_Toc46345566"/>
      <w:bookmarkStart w:id="61" w:name="_Toc46345627"/>
      <w:r w:rsidRPr="00477BCC">
        <w:rPr>
          <w:lang w:val="en-US"/>
        </w:rPr>
        <w:lastRenderedPageBreak/>
        <w:t>7.1 Minimal guard band, subcarrier grid alignment for LTE based and SCS based channel rasters</w:t>
      </w:r>
      <w:bookmarkEnd w:id="58"/>
      <w:bookmarkEnd w:id="59"/>
      <w:bookmarkEnd w:id="60"/>
      <w:bookmarkEnd w:id="61"/>
    </w:p>
    <w:p w:rsidR="00394787" w:rsidRPr="00477BCC" w:rsidRDefault="00394787" w:rsidP="00394787">
      <w:pPr>
        <w:rPr>
          <w:rFonts w:eastAsia="SimSun"/>
        </w:rPr>
      </w:pPr>
      <w:r w:rsidRPr="00477BCC">
        <w:rPr>
          <w:rFonts w:ascii="Arial" w:eastAsia="SimSun" w:hAnsi="Arial"/>
        </w:rPr>
        <w:object w:dxaOrig="9864" w:dyaOrig="4704">
          <v:shape id="_x0000_i1037" type="#_x0000_t75" style="width:493.5pt;height:235.5pt" o:ole="">
            <v:imagedata r:id="rId20" o:title=""/>
          </v:shape>
          <o:OLEObject Type="Embed" ProgID="Visio.Drawing.15" ShapeID="_x0000_i1037" DrawAspect="Content" ObjectID="_1656958437" r:id="rId21"/>
        </w:object>
      </w:r>
    </w:p>
    <w:p w:rsidR="00394787" w:rsidRPr="00477BCC" w:rsidRDefault="00394787" w:rsidP="00394787">
      <w:pPr>
        <w:jc w:val="center"/>
        <w:rPr>
          <w:lang w:val="en-US"/>
        </w:rPr>
      </w:pPr>
      <w:r w:rsidRPr="00477BCC">
        <w:rPr>
          <w:lang w:val="en-US"/>
        </w:rPr>
        <w:t xml:space="preserve">Figure </w:t>
      </w:r>
      <w:r w:rsidR="00E95CB1" w:rsidRPr="00477BCC">
        <w:rPr>
          <w:lang w:val="en-US"/>
        </w:rPr>
        <w:t>7</w:t>
      </w:r>
      <w:r w:rsidR="005A351F" w:rsidRPr="00477BCC">
        <w:rPr>
          <w:lang w:val="en-US"/>
        </w:rPr>
        <w:t>.1-1</w:t>
      </w:r>
      <w:r w:rsidRPr="00477BCC">
        <w:rPr>
          <w:lang w:val="en-US"/>
        </w:rPr>
        <w:t>: LTE EARFCN configuration within NR carrier with NR channel raster = 100kHz</w:t>
      </w:r>
    </w:p>
    <w:p w:rsidR="00394787" w:rsidRPr="00477BCC" w:rsidRDefault="00394787" w:rsidP="00394787">
      <w:pPr>
        <w:rPr>
          <w:lang w:val="en-US"/>
        </w:rPr>
      </w:pPr>
      <w:r w:rsidRPr="00477BCC">
        <w:rPr>
          <w:rFonts w:ascii="Arial" w:eastAsia="SimSun" w:hAnsi="Arial"/>
        </w:rPr>
        <w:object w:dxaOrig="9864" w:dyaOrig="4704">
          <v:shape id="_x0000_i1038" type="#_x0000_t75" style="width:493.5pt;height:235.5pt" o:ole="">
            <v:imagedata r:id="rId22" o:title=""/>
          </v:shape>
          <o:OLEObject Type="Embed" ProgID="Visio.Drawing.15" ShapeID="_x0000_i1038" DrawAspect="Content" ObjectID="_1656958438" r:id="rId23"/>
        </w:object>
      </w:r>
    </w:p>
    <w:p w:rsidR="00394787" w:rsidRPr="00477BCC" w:rsidRDefault="00394787" w:rsidP="003A70C4">
      <w:pPr>
        <w:pStyle w:val="TF"/>
        <w:rPr>
          <w:lang w:val="en-US"/>
        </w:rPr>
      </w:pPr>
      <w:r w:rsidRPr="00477BCC">
        <w:rPr>
          <w:lang w:val="en-US"/>
        </w:rPr>
        <w:t xml:space="preserve">Figure </w:t>
      </w:r>
      <w:r w:rsidR="00E95CB1" w:rsidRPr="00477BCC">
        <w:rPr>
          <w:lang w:val="en-US"/>
        </w:rPr>
        <w:t>7</w:t>
      </w:r>
      <w:r w:rsidR="005A351F" w:rsidRPr="00477BCC">
        <w:rPr>
          <w:lang w:val="en-US"/>
        </w:rPr>
        <w:t>.1</w:t>
      </w:r>
      <w:r w:rsidRPr="00477BCC">
        <w:rPr>
          <w:lang w:val="en-US"/>
        </w:rPr>
        <w:t>-2: LTE EARFCN configuration within NR carrier with NR channel raster = 15kHz or 30kHz</w:t>
      </w:r>
    </w:p>
    <w:p w:rsidR="00394787" w:rsidRPr="00477BCC" w:rsidRDefault="00394787" w:rsidP="00394787">
      <w:pPr>
        <w:rPr>
          <w:lang w:val="en-US"/>
        </w:rPr>
      </w:pPr>
    </w:p>
    <w:p w:rsidR="00394787" w:rsidRPr="00477BCC" w:rsidRDefault="00394787" w:rsidP="00394787">
      <w:pPr>
        <w:rPr>
          <w:b/>
          <w:lang w:val="en-US"/>
        </w:rPr>
      </w:pPr>
      <w:r w:rsidRPr="00477BCC">
        <w:rPr>
          <w:lang w:val="en-US"/>
        </w:rPr>
        <w:t xml:space="preserve">In LTE channel raster setting in downlink, there is a DC subcarrier where the LTE EARFCN coincides with the center of this subcarrier. Because the NR channel raster definition considers the co- </w:t>
      </w:r>
      <w:r w:rsidRPr="00477BCC">
        <w:t xml:space="preserve">existence </w:t>
      </w:r>
      <w:r w:rsidRPr="00477BCC">
        <w:rPr>
          <w:lang w:val="en-US"/>
        </w:rPr>
        <w:t>with 100kHz channel raster and subcarrier alignment with LTE, for the NR bands that support the LTE-MTC co-</w:t>
      </w:r>
      <w:r w:rsidRPr="00477BCC">
        <w:t xml:space="preserve">existence </w:t>
      </w:r>
      <w:r w:rsidRPr="00477BCC">
        <w:rPr>
          <w:lang w:val="en-US"/>
        </w:rPr>
        <w:t>with 100kHz channel raster for FDD band, the LTE EARFCN can coincide with NR ARFCN at the same frequency location on the center of NR carrier. This means</w:t>
      </w:r>
      <w:r w:rsidRPr="00477BCC">
        <w:rPr>
          <w:b/>
          <w:lang w:val="en-US"/>
        </w:rPr>
        <w:t xml:space="preserve"> </w:t>
      </w:r>
      <w:r w:rsidRPr="00477BCC">
        <w:rPr>
          <w:lang w:val="en-US"/>
        </w:rPr>
        <w:t>for downlink the LTE and NR can be aligned in the subcarrier level, but not in PRB level due to the DC subcarrier in LTE</w:t>
      </w:r>
      <w:r w:rsidRPr="00477BCC">
        <w:rPr>
          <w:b/>
          <w:lang w:val="en-US"/>
        </w:rPr>
        <w:t xml:space="preserve">. </w:t>
      </w:r>
    </w:p>
    <w:p w:rsidR="00394787" w:rsidRPr="00477BCC" w:rsidRDefault="00394787" w:rsidP="00394787">
      <w:pPr>
        <w:rPr>
          <w:lang w:val="en-US"/>
        </w:rPr>
      </w:pPr>
      <w:r w:rsidRPr="00477BCC">
        <w:rPr>
          <w:lang w:val="en-US"/>
        </w:rPr>
        <w:lastRenderedPageBreak/>
        <w:t xml:space="preserve">When NR channel raster is 100kHz, as Figure </w:t>
      </w:r>
      <w:r w:rsidR="00E95CB1" w:rsidRPr="00477BCC">
        <w:rPr>
          <w:lang w:val="en-US"/>
        </w:rPr>
        <w:t>7</w:t>
      </w:r>
      <w:r w:rsidR="005A351F" w:rsidRPr="00477BCC">
        <w:rPr>
          <w:lang w:val="en-US"/>
        </w:rPr>
        <w:t>.1</w:t>
      </w:r>
      <w:r w:rsidRPr="00477BCC">
        <w:rPr>
          <w:lang w:val="en-US"/>
        </w:rPr>
        <w:t xml:space="preserve">-1 shows, if LTE carrier is configured with other EARFCN than the center of NR carrier (NR-ARFCN), due to the subcarrier alignment and 100kHz raster, the EARFCN coinciding with NR channel raster will be multiple of 300kHz offset which is the least common multiple of 15kHz and 100kHz. In Figure </w:t>
      </w:r>
      <w:r w:rsidR="00E95CB1" w:rsidRPr="00477BCC">
        <w:rPr>
          <w:lang w:val="en-US"/>
        </w:rPr>
        <w:t>7</w:t>
      </w:r>
      <w:r w:rsidRPr="00477BCC">
        <w:rPr>
          <w:lang w:val="en-US"/>
        </w:rPr>
        <w:t xml:space="preserve">-2, an example is given for a 10MHz NR carrier and a 5 MHz LTE carrier. </w:t>
      </w:r>
    </w:p>
    <w:p w:rsidR="00394787" w:rsidRPr="00477BCC" w:rsidRDefault="00394787" w:rsidP="00394787">
      <w:pPr>
        <w:rPr>
          <w:lang w:val="en-US"/>
        </w:rPr>
      </w:pPr>
      <w:r w:rsidRPr="00477BCC">
        <w:rPr>
          <w:lang w:val="en-US"/>
        </w:rPr>
        <w:t xml:space="preserve">When NR channel raster is 15kHz or 30kHz (e.g n41), to have the subcarrier aligned with LTE and NR, the LTE EARFCN need to have multiple 300kHz offset with NR ARFCN as shown in Figure </w:t>
      </w:r>
      <w:r w:rsidR="00E95CB1" w:rsidRPr="00477BCC">
        <w:rPr>
          <w:lang w:val="en-US"/>
        </w:rPr>
        <w:t>7</w:t>
      </w:r>
      <w:r w:rsidR="005A351F" w:rsidRPr="00477BCC">
        <w:rPr>
          <w:lang w:val="en-US"/>
        </w:rPr>
        <w:t>.2</w:t>
      </w:r>
      <w:r w:rsidRPr="00477BCC">
        <w:rPr>
          <w:lang w:val="en-US"/>
        </w:rPr>
        <w:t>-2. For example, when K=M, LTE EARFCN will coincide with NR ARFCN, the subcarrier alignment will be achieved. In another case, if K is not equal to M, there will be multiple 300kHz between EARFCN and NR-ARFCN, and the subcarrier alignment will still be achieved.</w:t>
      </w:r>
    </w:p>
    <w:p w:rsidR="0052190C" w:rsidRPr="00477BCC" w:rsidRDefault="0052190C" w:rsidP="00703942">
      <w:pPr>
        <w:pStyle w:val="Heading2"/>
        <w:rPr>
          <w:lang w:val="en-US" w:eastAsia="zh-CN"/>
        </w:rPr>
      </w:pPr>
      <w:bookmarkStart w:id="62" w:name="_Toc43125871"/>
      <w:bookmarkStart w:id="63" w:name="_Toc46345339"/>
      <w:bookmarkStart w:id="64" w:name="_Toc46345567"/>
      <w:bookmarkStart w:id="65" w:name="_Toc46345628"/>
      <w:r w:rsidRPr="00477BCC">
        <w:rPr>
          <w:lang w:val="en-US" w:eastAsia="zh-CN"/>
        </w:rPr>
        <w:t>7.2 PRB alignment</w:t>
      </w:r>
      <w:bookmarkEnd w:id="62"/>
      <w:bookmarkEnd w:id="63"/>
      <w:bookmarkEnd w:id="64"/>
      <w:bookmarkEnd w:id="65"/>
    </w:p>
    <w:p w:rsidR="00E7424E" w:rsidRPr="00477BCC" w:rsidRDefault="00E7424E" w:rsidP="00E7424E">
      <w:pPr>
        <w:keepNext/>
        <w:keepLines/>
        <w:spacing w:before="120"/>
        <w:ind w:left="1134" w:hanging="1134"/>
        <w:outlineLvl w:val="2"/>
        <w:rPr>
          <w:rFonts w:ascii="Arial" w:eastAsia="SimSun" w:hAnsi="Arial"/>
          <w:sz w:val="28"/>
        </w:rPr>
      </w:pPr>
      <w:r w:rsidRPr="00477BCC">
        <w:rPr>
          <w:rFonts w:ascii="Arial" w:eastAsia="SimSun" w:hAnsi="Arial"/>
          <w:sz w:val="28"/>
        </w:rPr>
        <w:t>7.2.1 Impact of LTE-MTC Narrowband Operation</w:t>
      </w:r>
    </w:p>
    <w:p w:rsidR="00E7424E" w:rsidRPr="00477BCC" w:rsidRDefault="00E7424E" w:rsidP="00E7424E">
      <w:pPr>
        <w:rPr>
          <w:rFonts w:eastAsia="SimSun"/>
        </w:rPr>
      </w:pPr>
      <w:r w:rsidRPr="00477BCC">
        <w:rPr>
          <w:rFonts w:eastAsia="SimSun"/>
        </w:rPr>
        <w:t>LTE-MTC UEs reuse legacy LTE PSS/SSS/PBCH for initial cell selection, which occupies the centre 72 subcarriers in the system BW excluding the DC subcarrier. After MSG1 in the random access procedure, the UE may use only 6 PRBs in a narrowband for transmissions and receptions if no frequency-hopping is configured. Otherwise hopping between multiple narrowbands may be performed. The mapping between the narrowband and the PRB is defined in 3GPP TS 36.211 [3] Section 6.2.7. Figure 7.2-1 illustrates the mapping for system BW up to 5 MHz.</w:t>
      </w:r>
    </w:p>
    <w:p w:rsidR="00E7424E" w:rsidRPr="00477BCC" w:rsidRDefault="00E7424E" w:rsidP="00E7424E">
      <w:pPr>
        <w:keepNext/>
        <w:jc w:val="center"/>
        <w:rPr>
          <w:rFonts w:eastAsia="SimSun"/>
        </w:rPr>
      </w:pPr>
      <w:r w:rsidRPr="00477BCC">
        <w:rPr>
          <w:rFonts w:eastAsia="SimSun"/>
          <w:noProof/>
          <w:lang w:eastAsia="zh-CN"/>
        </w:rPr>
        <w:pict>
          <v:shape id="_x0000_i1039" type="#_x0000_t75" style="width:258pt;height:297.75pt;visibility:visible">
            <v:imagedata r:id="rId24" o:title=""/>
          </v:shape>
        </w:pict>
      </w:r>
    </w:p>
    <w:p w:rsidR="00E7424E" w:rsidRPr="00477BCC" w:rsidRDefault="00E7424E" w:rsidP="003A70C4">
      <w:pPr>
        <w:pStyle w:val="TF"/>
        <w:rPr>
          <w:lang w:val="en-US"/>
        </w:rPr>
      </w:pPr>
      <w:r w:rsidRPr="00477BCC">
        <w:rPr>
          <w:lang w:val="en-US"/>
        </w:rPr>
        <w:t>Figure 7.2.1-1 Mapping between LTE PRB and Narrowband</w:t>
      </w:r>
    </w:p>
    <w:p w:rsidR="00E7424E" w:rsidRPr="00477BCC" w:rsidRDefault="00E7424E" w:rsidP="00E7424E">
      <w:pPr>
        <w:rPr>
          <w:rFonts w:eastAsia="SimSun"/>
          <w:lang w:val="en-US"/>
        </w:rPr>
      </w:pPr>
    </w:p>
    <w:p w:rsidR="00E7424E" w:rsidRPr="00477BCC" w:rsidRDefault="00E7424E" w:rsidP="00E7424E">
      <w:pPr>
        <w:rPr>
          <w:rFonts w:eastAsia="SimSun"/>
        </w:rPr>
      </w:pPr>
      <w:r w:rsidRPr="00477BCC">
        <w:rPr>
          <w:rFonts w:eastAsia="SimSun"/>
        </w:rPr>
        <w:t>For up to at least Rel-15 LTE-MTC operation in NR in-band, the number of NR PRBs reserved for LTE-MTC should be large enough to accommodate all the PRBs within the LTE transmission BW configuration. Particularly, the PUCCH channel in the UL always uses the edge PRBs within the system BW.</w:t>
      </w:r>
    </w:p>
    <w:p w:rsidR="00E7424E" w:rsidRPr="00477BCC" w:rsidRDefault="00E7424E" w:rsidP="00E7424E">
      <w:pPr>
        <w:keepNext/>
        <w:keepLines/>
        <w:spacing w:before="120"/>
        <w:ind w:left="1134" w:hanging="1134"/>
        <w:outlineLvl w:val="2"/>
        <w:rPr>
          <w:rFonts w:ascii="Arial" w:eastAsia="SimSun" w:hAnsi="Arial"/>
          <w:sz w:val="28"/>
        </w:rPr>
      </w:pPr>
      <w:r w:rsidRPr="00477BCC">
        <w:rPr>
          <w:rFonts w:ascii="Arial" w:eastAsia="SimSun" w:hAnsi="Arial"/>
          <w:sz w:val="28"/>
        </w:rPr>
        <w:lastRenderedPageBreak/>
        <w:t xml:space="preserve">7.2.2 Intuitive Analysis </w:t>
      </w:r>
    </w:p>
    <w:p w:rsidR="00E7424E" w:rsidRPr="00477BCC" w:rsidRDefault="00E7424E" w:rsidP="00E7424E">
      <w:pPr>
        <w:rPr>
          <w:rFonts w:eastAsia="SimSun"/>
        </w:rPr>
      </w:pPr>
      <w:r w:rsidRPr="00477BCC">
        <w:rPr>
          <w:rFonts w:eastAsia="SimSun"/>
        </w:rPr>
        <w:t xml:space="preserve">Consider the case of SCS=15 kHz for NR. A total of </w:t>
      </w:r>
      <w:r w:rsidRPr="00477BCC">
        <w:rPr>
          <w:rFonts w:eastAsia="SimSun"/>
          <w:position w:val="-10"/>
        </w:rPr>
        <w:object w:dxaOrig="432" w:dyaOrig="348">
          <v:shape id="_x0000_i1040" type="#_x0000_t75" style="width:21.75pt;height:17.25pt" o:ole="">
            <v:imagedata r:id="rId25" o:title=""/>
          </v:shape>
          <o:OLEObject Type="Embed" ProgID="Equation.3" ShapeID="_x0000_i1040" DrawAspect="Content" ObjectID="_1656958439" r:id="rId26"/>
        </w:object>
      </w:r>
      <w:r w:rsidRPr="00477BCC">
        <w:rPr>
          <w:rFonts w:eastAsia="SimSun"/>
        </w:rPr>
        <w:t xml:space="preserve">+1 consecutive NR PRBs in the DL need to be reserved for LTE-MTC owing to the unused DC subcarrier. The set of allowed values for </w:t>
      </w:r>
      <w:r w:rsidRPr="00477BCC">
        <w:rPr>
          <w:rFonts w:eastAsia="SimSun"/>
          <w:position w:val="-10"/>
        </w:rPr>
        <w:object w:dxaOrig="432" w:dyaOrig="348">
          <v:shape id="_x0000_i1041" type="#_x0000_t75" style="width:21.75pt;height:17.25pt" o:ole="">
            <v:imagedata r:id="rId25" o:title=""/>
          </v:shape>
          <o:OLEObject Type="Embed" ProgID="Equation.3" ShapeID="_x0000_i1041" DrawAspect="Content" ObjectID="_1656958440" r:id="rId27"/>
        </w:object>
      </w:r>
      <w:r w:rsidRPr="00477BCC">
        <w:rPr>
          <w:rFonts w:eastAsia="SimSun"/>
        </w:rPr>
        <w:t xml:space="preserve"> is given by </w:t>
      </w:r>
      <w:r w:rsidRPr="00477BCC">
        <w:rPr>
          <w:rFonts w:eastAsia="SimSun"/>
          <w:lang w:eastAsia="ja-JP"/>
        </w:rPr>
        <w:t xml:space="preserve">3GPP TS 36.104. Depending on the parity of </w:t>
      </w:r>
      <w:r w:rsidRPr="00477BCC">
        <w:rPr>
          <w:rFonts w:eastAsia="SimSun"/>
          <w:position w:val="-10"/>
        </w:rPr>
        <w:object w:dxaOrig="432" w:dyaOrig="348">
          <v:shape id="_x0000_i1042" type="#_x0000_t75" style="width:21.75pt;height:17.25pt" o:ole="">
            <v:imagedata r:id="rId25" o:title=""/>
          </v:shape>
          <o:OLEObject Type="Embed" ProgID="Equation.3" ShapeID="_x0000_i1042" DrawAspect="Content" ObjectID="_1656958441" r:id="rId28"/>
        </w:object>
      </w:r>
      <w:r w:rsidRPr="00477BCC">
        <w:rPr>
          <w:rFonts w:eastAsia="SimSun"/>
        </w:rPr>
        <w:t>, the DC subcarrier is either in the middle of a LTE PRB or in between two LTE PRBs. It’s easily seen that LTE PRBs can be aligned with NR PRBs if the following conditions are satisfied, and at most half of the PRBs in the LTE system BW can be aligned:</w:t>
      </w:r>
    </w:p>
    <w:p w:rsidR="00E7424E" w:rsidRPr="00477BCC" w:rsidRDefault="003A70C4" w:rsidP="003A70C4">
      <w:pPr>
        <w:pStyle w:val="B1"/>
        <w:rPr>
          <w:lang w:val="en-US"/>
        </w:rPr>
      </w:pPr>
      <w:r w:rsidRPr="00477BCC">
        <w:rPr>
          <w:lang w:val="en-US"/>
        </w:rPr>
        <w:t>1)</w:t>
      </w:r>
      <w:r w:rsidRPr="00477BCC">
        <w:rPr>
          <w:lang w:val="en-US"/>
        </w:rPr>
        <w:tab/>
      </w:r>
      <w:r w:rsidR="00E7424E" w:rsidRPr="00477BCC">
        <w:rPr>
          <w:lang w:val="en-US"/>
        </w:rPr>
        <w:t xml:space="preserve">The LTE DC subcarrier coincides with </w:t>
      </w:r>
    </w:p>
    <w:p w:rsidR="00E7424E" w:rsidRPr="00477BCC" w:rsidRDefault="003A70C4" w:rsidP="003A70C4">
      <w:pPr>
        <w:pStyle w:val="B2"/>
        <w:rPr>
          <w:lang w:val="en-US"/>
        </w:rPr>
      </w:pPr>
      <w:r w:rsidRPr="00477BCC">
        <w:rPr>
          <w:lang w:val="en-US"/>
        </w:rPr>
        <w:t>a)</w:t>
      </w:r>
      <w:r w:rsidRPr="00477BCC">
        <w:rPr>
          <w:lang w:val="en-US"/>
        </w:rPr>
        <w:tab/>
      </w:r>
      <w:r w:rsidR="00E7424E" w:rsidRPr="00477BCC">
        <w:rPr>
          <w:lang w:val="en-US"/>
        </w:rPr>
        <w:t xml:space="preserve">the lowest (highest) subcarrier, i.e. subcarrier index 0 (11) of a NR PRB if </w:t>
      </w:r>
      <w:r w:rsidR="00E7424E" w:rsidRPr="00477BCC">
        <w:rPr>
          <w:rFonts w:eastAsia="SimSun"/>
          <w:position w:val="-10"/>
        </w:rPr>
        <w:object w:dxaOrig="432" w:dyaOrig="348">
          <v:shape id="_x0000_i1043" type="#_x0000_t75" style="width:21.75pt;height:17.25pt" o:ole="">
            <v:imagedata r:id="rId25" o:title=""/>
          </v:shape>
          <o:OLEObject Type="Embed" ProgID="Equation.3" ShapeID="_x0000_i1043" DrawAspect="Content" ObjectID="_1656958442" r:id="rId29"/>
        </w:object>
      </w:r>
      <w:r w:rsidR="00E7424E" w:rsidRPr="00477BCC">
        <w:rPr>
          <w:lang w:val="en-US"/>
        </w:rPr>
        <w:t xml:space="preserve"> is even; </w:t>
      </w:r>
    </w:p>
    <w:p w:rsidR="00E7424E" w:rsidRPr="00477BCC" w:rsidRDefault="003A70C4" w:rsidP="003A70C4">
      <w:pPr>
        <w:pStyle w:val="B2"/>
        <w:rPr>
          <w:lang w:val="en-US"/>
        </w:rPr>
      </w:pPr>
      <w:r w:rsidRPr="00477BCC">
        <w:rPr>
          <w:lang w:val="en-US"/>
        </w:rPr>
        <w:t>b)</w:t>
      </w:r>
      <w:r w:rsidRPr="00477BCC">
        <w:rPr>
          <w:lang w:val="en-US"/>
        </w:rPr>
        <w:tab/>
      </w:r>
      <w:r w:rsidR="00E7424E" w:rsidRPr="00477BCC">
        <w:rPr>
          <w:lang w:val="en-US"/>
        </w:rPr>
        <w:t xml:space="preserve">the middle subcarrier, i.e. subcarrier index 6 (5) of a NR PRB if </w:t>
      </w:r>
      <w:r w:rsidR="00E7424E" w:rsidRPr="00477BCC">
        <w:rPr>
          <w:rFonts w:eastAsia="SimSun"/>
          <w:position w:val="-10"/>
        </w:rPr>
        <w:object w:dxaOrig="432" w:dyaOrig="348">
          <v:shape id="_x0000_i1044" type="#_x0000_t75" style="width:21.75pt;height:17.25pt" o:ole="">
            <v:imagedata r:id="rId25" o:title=""/>
          </v:shape>
          <o:OLEObject Type="Embed" ProgID="Equation.3" ShapeID="_x0000_i1044" DrawAspect="Content" ObjectID="_1656958443" r:id="rId30"/>
        </w:object>
      </w:r>
      <w:r w:rsidR="00E7424E" w:rsidRPr="00477BCC">
        <w:rPr>
          <w:lang w:val="en-US"/>
        </w:rPr>
        <w:t xml:space="preserve"> is odd;</w:t>
      </w:r>
    </w:p>
    <w:p w:rsidR="00E7424E" w:rsidRPr="00477BCC" w:rsidRDefault="003A70C4" w:rsidP="003A70C4">
      <w:pPr>
        <w:pStyle w:val="B1"/>
        <w:rPr>
          <w:lang w:val="en-US"/>
        </w:rPr>
      </w:pPr>
      <w:r w:rsidRPr="00477BCC">
        <w:rPr>
          <w:lang w:val="en-US"/>
        </w:rPr>
        <w:t>2)</w:t>
      </w:r>
      <w:r w:rsidRPr="00477BCC">
        <w:rPr>
          <w:lang w:val="en-US"/>
        </w:rPr>
        <w:tab/>
      </w:r>
      <w:r w:rsidR="00E7424E" w:rsidRPr="00477BCC">
        <w:rPr>
          <w:lang w:val="en-US"/>
        </w:rPr>
        <w:t>The LTE PRB is on the lower (upper) side of the LTE DC subcarrier.</w:t>
      </w:r>
    </w:p>
    <w:p w:rsidR="00E7424E" w:rsidRPr="00477BCC" w:rsidRDefault="00E7424E" w:rsidP="003A70C4">
      <w:pPr>
        <w:rPr>
          <w:rFonts w:eastAsia="SimSun"/>
        </w:rPr>
      </w:pPr>
      <w:r w:rsidRPr="00477BCC">
        <w:rPr>
          <w:rFonts w:eastAsia="SimSun"/>
        </w:rPr>
        <w:t xml:space="preserve">In the UL, the LTE DC subcarrier is a valid subcarrier that belongs to a PRB and a 7.5 kHz frequency shift is employed to mitigate the effect of carrier leakage. Hence, the LTE PRBs may be aligned with the NR PRBs only if the operating NR band also supports 7.5 kHz frequency shift. Furthermore, owing to the restrictions of TX-RX frequency separation as defined in 3GPP TS 36.101, the aforementioned conditions on the DL DC subcarrier should be met so that the LTE DL PRBs on the lower side of the DC subcarrier are aligned with the NR DL PRBs. As a result, all of the LTE UL PRBs can be aligned with the NR UL PRBs. </w:t>
      </w:r>
    </w:p>
    <w:p w:rsidR="00E7424E" w:rsidRPr="00477BCC" w:rsidRDefault="00E7424E" w:rsidP="003A70C4">
      <w:pPr>
        <w:rPr>
          <w:rFonts w:eastAsia="SimSun"/>
        </w:rPr>
      </w:pPr>
      <w:r w:rsidRPr="00477BCC">
        <w:rPr>
          <w:rFonts w:eastAsia="SimSun"/>
        </w:rPr>
        <w:t>Figure 7.2-2 illustrates an example of 1.4 MHz LTE carrier inside a NR carrier. In the DL, the LTE DC subcarrier coincides with the subcarrier 0 of an NR PRB. As a result, LTE PRB 0, 1 and 2 are aligned with NR PRBs. In the UL, all LTE PRBs are aligned with NR PRBs after 7.5 kHz shift. Additionally, Figure 7.2-3 illustrates an example of 3 MHz LTE carrier inside a NR carrier. In the DL, the LTE DC subcarrier coincides with the subcarrier 6 of an NR PRB. As a result, LTE PRB 0-6 are aligned with NR PRBs. In the UL, all LTE PRBs are aligned with NR PRBs after 7.5 kHz shift.</w:t>
      </w:r>
    </w:p>
    <w:p w:rsidR="00E7424E" w:rsidRPr="00477BCC" w:rsidRDefault="00E7424E" w:rsidP="00E7424E">
      <w:pPr>
        <w:keepNext/>
        <w:rPr>
          <w:rFonts w:eastAsia="SimSun"/>
        </w:rPr>
      </w:pPr>
      <w:r w:rsidRPr="00477BCC">
        <w:rPr>
          <w:rFonts w:eastAsia="SimSun"/>
          <w:noProof/>
          <w:lang w:eastAsia="zh-CN"/>
        </w:rPr>
        <w:pict>
          <v:shape id="Picture 136" o:spid="_x0000_i1045" type="#_x0000_t75" style="width:482.25pt;height:240.75pt;visibility:visible">
            <v:imagedata r:id="rId31" o:title=""/>
          </v:shape>
        </w:pict>
      </w:r>
    </w:p>
    <w:p w:rsidR="00E7424E" w:rsidRPr="00477BCC" w:rsidRDefault="00E7424E" w:rsidP="003A70C4">
      <w:pPr>
        <w:pStyle w:val="TF"/>
        <w:rPr>
          <w:lang w:val="en-US"/>
        </w:rPr>
      </w:pPr>
      <w:r w:rsidRPr="00477BCC">
        <w:rPr>
          <w:lang w:val="en-US"/>
        </w:rPr>
        <w:t xml:space="preserve">Figure 7.2.2-1: Example PRB alignment for a 1.4 MHz LTE carrier (having one LTE-MTC NB) inside a NR carrier </w:t>
      </w:r>
    </w:p>
    <w:p w:rsidR="00E7424E" w:rsidRPr="00477BCC" w:rsidRDefault="00E7424E" w:rsidP="00E7424E">
      <w:pPr>
        <w:rPr>
          <w:rFonts w:eastAsia="SimSun"/>
          <w:lang w:val="en-US"/>
        </w:rPr>
      </w:pPr>
    </w:p>
    <w:p w:rsidR="00E7424E" w:rsidRPr="00477BCC" w:rsidRDefault="00E7424E" w:rsidP="00E7424E">
      <w:pPr>
        <w:keepNext/>
        <w:rPr>
          <w:rFonts w:eastAsia="SimSun"/>
        </w:rPr>
      </w:pPr>
      <w:r w:rsidRPr="00477BCC">
        <w:rPr>
          <w:rFonts w:eastAsia="SimSun"/>
          <w:noProof/>
          <w:lang w:eastAsia="zh-CN"/>
        </w:rPr>
        <w:lastRenderedPageBreak/>
        <w:pict>
          <v:shape id="Picture 2" o:spid="_x0000_i1046" type="#_x0000_t75" style="width:482.25pt;height:240.75pt;visibility:visible">
            <v:imagedata r:id="rId32" o:title=""/>
          </v:shape>
        </w:pict>
      </w:r>
    </w:p>
    <w:p w:rsidR="00E7424E" w:rsidRPr="00477BCC" w:rsidRDefault="00E7424E" w:rsidP="003A70C4">
      <w:pPr>
        <w:pStyle w:val="TF"/>
      </w:pPr>
      <w:r w:rsidRPr="00477BCC">
        <w:rPr>
          <w:lang w:val="en-US"/>
        </w:rPr>
        <w:t xml:space="preserve">Figure 7.2.2-2: Example PRB alignment for a 3 MHz LTE carrier (having two LTE-MTC NBs) inside a NR carrier </w:t>
      </w:r>
    </w:p>
    <w:p w:rsidR="00E7424E" w:rsidRPr="00477BCC" w:rsidRDefault="00E7424E" w:rsidP="006E4682">
      <w:pPr>
        <w:rPr>
          <w:rFonts w:eastAsia="SimSun"/>
        </w:rPr>
      </w:pPr>
    </w:p>
    <w:p w:rsidR="00E7424E" w:rsidRPr="00477BCC" w:rsidRDefault="00E7424E" w:rsidP="006E4682">
      <w:pPr>
        <w:rPr>
          <w:rFonts w:eastAsia="SimSun"/>
        </w:rPr>
      </w:pPr>
      <w:r w:rsidRPr="00477BCC">
        <w:rPr>
          <w:rFonts w:eastAsia="SimSun"/>
        </w:rPr>
        <w:t xml:space="preserve">If neither condition #1 nor condition #2 is satisfied, the number of so-called “outlying” subcarriers in the DL LTE carrier would be more than one. The outlying subcarriers are those in the lower/upper edge of the LTE carrier and only partially overlap with a NR RB. Assuming that the LTE DC subcarrier coincides with subcarrier index </w:t>
      </w:r>
      <w:r w:rsidRPr="00477BCC">
        <w:rPr>
          <w:rFonts w:eastAsia="SimSun"/>
        </w:rPr>
        <w:fldChar w:fldCharType="begin"/>
      </w:r>
      <w:r w:rsidRPr="00477BCC">
        <w:rPr>
          <w:rFonts w:eastAsia="SimSun"/>
        </w:rPr>
        <w:instrText xml:space="preserve"> QUOTE </w:instrText>
      </w:r>
      <w:r w:rsidRPr="00477BCC">
        <w:rPr>
          <w:rFonts w:eastAsia="SimSun"/>
          <w:position w:val="-5"/>
        </w:rPr>
        <w:pict>
          <v:shape id="_x0000_i1047"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54D4D&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54D4D&quot; wsp:rsidP=&quot;00154D4D&quot;&gt;&lt;m:oMathPara&gt;&lt;m:oMath&gt;&lt;m:r&gt;&lt;aml:annotation aml:id=&quot;0&quot; w:type=&quot;Word.Insertion&quot; aml:author=&quot;Chunhui Zhang&quot; aml:createdate=&quot;2019-11-08T10:18:00Z&quot;&gt;&lt;aml:content&gt;&lt;w:rPr&gt;&lt;w:rFonts w:ascii=&quot;Cambria Math&quot; w:fareast=&quot;SimSun&quot; w:h-ansi=&quot;Cambria Math&quot;/&gt;&lt;wx:font wx:val=&quot;Cambria Math&quot;/&gt;&lt;w:i/&gt;&lt;w:lang w:val=&quot;EN-US&quot;/&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rPr>
          <w:rFonts w:eastAsia="SimSun"/>
        </w:rPr>
        <w:instrText xml:space="preserve"> </w:instrText>
      </w:r>
      <w:r w:rsidRPr="00477BCC">
        <w:rPr>
          <w:rFonts w:eastAsia="SimSun"/>
        </w:rPr>
        <w:fldChar w:fldCharType="separate"/>
      </w:r>
      <w:r w:rsidRPr="00477BCC">
        <w:rPr>
          <w:rFonts w:eastAsia="SimSun"/>
          <w:position w:val="-5"/>
        </w:rPr>
        <w:pict>
          <v:shape id="_x0000_i1048"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54D4D&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54D4D&quot; wsp:rsidP=&quot;00154D4D&quot;&gt;&lt;m:oMathPara&gt;&lt;m:oMath&gt;&lt;m:r&gt;&lt;aml:annotation aml:id=&quot;0&quot; w:type=&quot;Word.Insertion&quot; aml:author=&quot;Chunhui Zhang&quot; aml:createdate=&quot;2019-11-08T10:18:00Z&quot;&gt;&lt;aml:content&gt;&lt;w:rPr&gt;&lt;w:rFonts w:ascii=&quot;Cambria Math&quot; w:fareast=&quot;SimSun&quot; w:h-ansi=&quot;Cambria Math&quot;/&gt;&lt;wx:font wx:val=&quot;Cambria Math&quot;/&gt;&lt;w:i/&gt;&lt;w:lang w:val=&quot;EN-US&quot;/&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rPr>
          <w:rFonts w:eastAsia="SimSun"/>
        </w:rPr>
        <w:fldChar w:fldCharType="end"/>
      </w:r>
    </w:p>
    <w:p w:rsidR="00E7424E" w:rsidRPr="00477BCC" w:rsidRDefault="00E7424E" w:rsidP="00E7424E">
      <w:pPr>
        <w:spacing w:after="0"/>
        <w:rPr>
          <w:rFonts w:eastAsia="SimSun"/>
        </w:rPr>
      </w:pPr>
      <w:r w:rsidRPr="00477BCC">
        <w:rPr>
          <w:rFonts w:eastAsia="SimSun"/>
        </w:rPr>
        <w:fldChar w:fldCharType="begin"/>
      </w:r>
      <w:r w:rsidRPr="00477BCC">
        <w:rPr>
          <w:rFonts w:eastAsia="SimSun"/>
        </w:rPr>
        <w:instrText xml:space="preserve"> QUOTE </w:instrText>
      </w:r>
      <w:r w:rsidRPr="00477BCC">
        <w:rPr>
          <w:rFonts w:eastAsia="SimSun"/>
          <w:position w:val="-5"/>
        </w:rPr>
        <w:pict>
          <v:shape id="_x0000_i1049" type="#_x0000_t75" style="width:59.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06797&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06797&quot; wsp:rsidP=&quot;00006797&quot;&gt;&lt;m:oMathPara&gt;&lt;m:oMath&gt;&lt;m:r&gt;&lt;aml:annotation aml:id=&quot;0&quot; w:type=&quot;Word.Insertion&quot; aml:author=&quot;Chunhui Zhang&quot; aml:createdate=&quot;2019-11-08T10:18:00Z&quot;&gt;&lt;aml:content&gt;&lt;w:rPr&gt;&lt;w:rFonts w:ascii=&quot;Cambria Math&quot; w:fareast=&quot;SimSun&quot; w:h-ansi=&quot;Cambria Math&quot;/&gt;&lt;wx:font wx:val=&quot;Cambria Math&quot;/&gt;&lt;w:i/&gt;&lt;w:lang w:val=&quot;EN-US&quot;/&gt;&lt;/w:rPr&gt;&lt;m:t&gt;, (0â‰¤râ‰¤1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477BCC">
        <w:rPr>
          <w:rFonts w:eastAsia="SimSun"/>
        </w:rPr>
        <w:instrText xml:space="preserve"> </w:instrText>
      </w:r>
      <w:r w:rsidRPr="00477BCC">
        <w:rPr>
          <w:rFonts w:eastAsia="SimSun"/>
        </w:rPr>
        <w:fldChar w:fldCharType="separate"/>
      </w:r>
      <w:r w:rsidRPr="00477BCC">
        <w:rPr>
          <w:rFonts w:eastAsia="SimSun"/>
          <w:position w:val="-5"/>
        </w:rPr>
        <w:pict>
          <v:shape id="_x0000_i1050" type="#_x0000_t75" style="width:59.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06797&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06797&quot; wsp:rsidP=&quot;00006797&quot;&gt;&lt;m:oMathPara&gt;&lt;m:oMath&gt;&lt;m:r&gt;&lt;aml:annotation aml:id=&quot;0&quot; w:type=&quot;Word.Insertion&quot; aml:author=&quot;Chunhui Zhang&quot; aml:createdate=&quot;2019-11-08T10:18:00Z&quot;&gt;&lt;aml:content&gt;&lt;w:rPr&gt;&lt;w:rFonts w:ascii=&quot;Cambria Math&quot; w:fareast=&quot;SimSun&quot; w:h-ansi=&quot;Cambria Math&quot;/&gt;&lt;wx:font wx:val=&quot;Cambria Math&quot;/&gt;&lt;w:i/&gt;&lt;w:lang w:val=&quot;EN-US&quot;/&gt;&lt;/w:rPr&gt;&lt;m:t&gt;, (0â‰¤râ‰¤1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477BCC">
        <w:rPr>
          <w:rFonts w:eastAsia="SimSun"/>
        </w:rPr>
        <w:fldChar w:fldCharType="end"/>
      </w:r>
      <w:r w:rsidRPr="00477BCC">
        <w:rPr>
          <w:rFonts w:eastAsia="SimSun"/>
        </w:rPr>
        <w:t xml:space="preserve"> within a NR RB, the number of outlying subcarriers can be derived as:</w:t>
      </w:r>
      <w:r w:rsidRPr="00477BCC">
        <w:rPr>
          <w:rFonts w:eastAsia="SimSun"/>
          <w:sz w:val="24"/>
          <w:szCs w:val="24"/>
          <w:lang w:val="en-US" w:eastAsia="zh-CN"/>
        </w:rPr>
        <w:t xml:space="preserve"> </w:t>
      </w:r>
    </w:p>
    <w:p w:rsidR="00E7424E" w:rsidRPr="00477BCC" w:rsidRDefault="00E7424E" w:rsidP="006E4682"/>
    <w:p w:rsidR="00E7424E" w:rsidRPr="00477BCC" w:rsidRDefault="00E7424E" w:rsidP="006E4682"/>
    <w:p w:rsidR="00E7424E" w:rsidRPr="00477BCC" w:rsidRDefault="00E7424E" w:rsidP="003A70C4">
      <w:pPr>
        <w:pStyle w:val="TH"/>
      </w:pPr>
      <w:r w:rsidRPr="00477BCC">
        <w:t>Table 7.2.2-1: Number of outlying subcarriers</w:t>
      </w:r>
      <w:r w:rsidRPr="00477BCC">
        <w:rPr>
          <w:noProof/>
        </w:rPr>
        <w:t xml:space="preserve"> in LTE-MTC DL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313"/>
        <w:gridCol w:w="2314"/>
        <w:tblGridChange w:id="66">
          <w:tblGrid>
            <w:gridCol w:w="2313"/>
            <w:gridCol w:w="2313"/>
            <w:gridCol w:w="2314"/>
          </w:tblGrid>
        </w:tblGridChange>
      </w:tblGrid>
      <w:tr w:rsidR="00E7424E" w:rsidRPr="00477BCC" w:rsidTr="008F5ECC">
        <w:trPr>
          <w:trHeight w:val="409"/>
          <w:jc w:val="center"/>
        </w:trPr>
        <w:tc>
          <w:tcPr>
            <w:tcW w:w="2313" w:type="dxa"/>
            <w:shd w:val="clear" w:color="auto" w:fill="auto"/>
            <w:vAlign w:val="center"/>
          </w:tcPr>
          <w:p w:rsidR="00E7424E" w:rsidRPr="00477BCC" w:rsidRDefault="00E7424E" w:rsidP="003A70C4">
            <w:pPr>
              <w:pStyle w:val="TAH"/>
              <w:rPr>
                <w:rFonts w:eastAsia="SimSun"/>
              </w:rPr>
            </w:pPr>
          </w:p>
        </w:tc>
        <w:tc>
          <w:tcPr>
            <w:tcW w:w="2313" w:type="dxa"/>
            <w:shd w:val="clear" w:color="auto" w:fill="auto"/>
            <w:vAlign w:val="center"/>
          </w:tcPr>
          <w:p w:rsidR="00E7424E" w:rsidRPr="00477BCC" w:rsidRDefault="00E7424E" w:rsidP="003A70C4">
            <w:pPr>
              <w:pStyle w:val="TAH"/>
              <w:rPr>
                <w:rFonts w:eastAsia="SimSun"/>
              </w:rPr>
            </w:pPr>
            <w:r w:rsidRPr="00477BCC">
              <w:rPr>
                <w:rFonts w:eastAsia="SimSun"/>
              </w:rPr>
              <w:t>Lower edge</w:t>
            </w:r>
          </w:p>
        </w:tc>
        <w:tc>
          <w:tcPr>
            <w:tcW w:w="2314" w:type="dxa"/>
            <w:shd w:val="clear" w:color="auto" w:fill="auto"/>
            <w:vAlign w:val="center"/>
          </w:tcPr>
          <w:p w:rsidR="00E7424E" w:rsidRPr="00477BCC" w:rsidRDefault="00E7424E" w:rsidP="003A70C4">
            <w:pPr>
              <w:pStyle w:val="TAH"/>
              <w:rPr>
                <w:rFonts w:eastAsia="SimSun"/>
              </w:rPr>
            </w:pPr>
            <w:r w:rsidRPr="00477BCC">
              <w:rPr>
                <w:rFonts w:eastAsia="SimSun"/>
              </w:rPr>
              <w:t>Upper edge</w:t>
            </w:r>
          </w:p>
        </w:tc>
      </w:tr>
      <w:tr w:rsidR="00E7424E" w:rsidRPr="00477BCC" w:rsidTr="008F5ECC">
        <w:trPr>
          <w:trHeight w:val="397"/>
          <w:jc w:val="center"/>
        </w:trPr>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 xml:space="preserve">LTE </w:t>
            </w:r>
            <w:r w:rsidRPr="00477BCC">
              <w:rPr>
                <w:rFonts w:eastAsia="SimSun"/>
                <w:position w:val="-10"/>
              </w:rPr>
              <w:object w:dxaOrig="440" w:dyaOrig="340">
                <v:shape id="_x0000_i1051" type="#_x0000_t75" style="width:21.75pt;height:17.25pt" o:ole="">
                  <v:imagedata r:id="rId25" o:title=""/>
                </v:shape>
                <o:OLEObject Type="Embed" ProgID="Equation.3" ShapeID="_x0000_i1051" DrawAspect="Content" ObjectID="_1656958444" r:id="rId35"/>
              </w:object>
            </w:r>
            <w:r w:rsidRPr="00477BCC">
              <w:rPr>
                <w:rFonts w:eastAsia="SimSun"/>
              </w:rPr>
              <w:t xml:space="preserve"> is even</w:t>
            </w:r>
          </w:p>
        </w:tc>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mod(12-r, 12)</w:t>
            </w:r>
          </w:p>
        </w:tc>
        <w:tc>
          <w:tcPr>
            <w:tcW w:w="2314" w:type="dxa"/>
            <w:shd w:val="clear" w:color="auto" w:fill="auto"/>
            <w:vAlign w:val="center"/>
          </w:tcPr>
          <w:p w:rsidR="00E7424E" w:rsidRPr="00477BCC" w:rsidRDefault="00E7424E" w:rsidP="003A70C4">
            <w:pPr>
              <w:pStyle w:val="TAC"/>
              <w:rPr>
                <w:rFonts w:eastAsia="SimSun"/>
              </w:rPr>
            </w:pPr>
            <w:r w:rsidRPr="00477BCC">
              <w:rPr>
                <w:rFonts w:eastAsia="SimSun"/>
              </w:rPr>
              <w:t>mod(r+1, 12)</w:t>
            </w:r>
          </w:p>
        </w:tc>
      </w:tr>
      <w:tr w:rsidR="00E7424E" w:rsidRPr="00477BCC" w:rsidTr="008F5ECC">
        <w:trPr>
          <w:trHeight w:val="397"/>
          <w:jc w:val="center"/>
        </w:trPr>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 xml:space="preserve">LTE </w:t>
            </w:r>
            <w:r w:rsidRPr="00477BCC">
              <w:rPr>
                <w:rFonts w:eastAsia="SimSun"/>
                <w:position w:val="-10"/>
              </w:rPr>
              <w:object w:dxaOrig="440" w:dyaOrig="340">
                <v:shape id="_x0000_i1052" type="#_x0000_t75" style="width:21.75pt;height:17.25pt" o:ole="">
                  <v:imagedata r:id="rId25" o:title=""/>
                </v:shape>
                <o:OLEObject Type="Embed" ProgID="Equation.3" ShapeID="_x0000_i1052" DrawAspect="Content" ObjectID="_1656958445" r:id="rId36"/>
              </w:object>
            </w:r>
            <w:r w:rsidRPr="00477BCC">
              <w:rPr>
                <w:rFonts w:eastAsia="SimSun"/>
              </w:rPr>
              <w:t xml:space="preserve"> is odd</w:t>
            </w:r>
          </w:p>
        </w:tc>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mod(6-r, 12)</w:t>
            </w:r>
          </w:p>
        </w:tc>
        <w:tc>
          <w:tcPr>
            <w:tcW w:w="2314" w:type="dxa"/>
            <w:shd w:val="clear" w:color="auto" w:fill="auto"/>
            <w:vAlign w:val="center"/>
          </w:tcPr>
          <w:p w:rsidR="00E7424E" w:rsidRPr="00477BCC" w:rsidRDefault="00E7424E" w:rsidP="003A70C4">
            <w:pPr>
              <w:pStyle w:val="TAC"/>
              <w:rPr>
                <w:rFonts w:eastAsia="SimSun"/>
              </w:rPr>
            </w:pPr>
            <w:r w:rsidRPr="00477BCC">
              <w:rPr>
                <w:rFonts w:eastAsia="SimSun"/>
              </w:rPr>
              <w:t>mod(r+7, 12)</w:t>
            </w:r>
          </w:p>
        </w:tc>
      </w:tr>
    </w:tbl>
    <w:p w:rsidR="00E7424E" w:rsidRPr="00477BCC" w:rsidRDefault="00E7424E" w:rsidP="006E4682"/>
    <w:p w:rsidR="00E7424E" w:rsidRPr="00477BCC" w:rsidRDefault="00E7424E" w:rsidP="00E7424E">
      <w:pPr>
        <w:pStyle w:val="Heading3"/>
        <w:rPr>
          <w:lang w:val="en-US"/>
        </w:rPr>
      </w:pPr>
      <w:bookmarkStart w:id="67" w:name="_Toc43125872"/>
      <w:bookmarkStart w:id="68" w:name="_Toc46345340"/>
      <w:bookmarkStart w:id="69" w:name="_Toc46345568"/>
      <w:bookmarkStart w:id="70" w:name="_Toc46345629"/>
      <w:r w:rsidRPr="00477BCC">
        <w:rPr>
          <w:lang w:val="en-US"/>
        </w:rPr>
        <w:t xml:space="preserve">7.2.3 Quantitative </w:t>
      </w:r>
      <w:r w:rsidR="007D609E" w:rsidRPr="00477BCC">
        <w:rPr>
          <w:lang w:val="en-US"/>
        </w:rPr>
        <w:t>a</w:t>
      </w:r>
      <w:r w:rsidRPr="00477BCC">
        <w:rPr>
          <w:lang w:val="en-US"/>
        </w:rPr>
        <w:t>nalysis</w:t>
      </w:r>
      <w:bookmarkEnd w:id="67"/>
      <w:bookmarkEnd w:id="68"/>
      <w:bookmarkEnd w:id="69"/>
      <w:bookmarkEnd w:id="70"/>
    </w:p>
    <w:p w:rsidR="00E7424E" w:rsidRPr="00477BCC" w:rsidRDefault="00E7424E" w:rsidP="00E7424E">
      <w:pPr>
        <w:rPr>
          <w:lang w:val="en-US"/>
        </w:rPr>
      </w:pPr>
      <w:r w:rsidRPr="00477BCC">
        <w:rPr>
          <w:lang w:val="en-US"/>
        </w:rPr>
        <w:t xml:space="preserve">Let </w:t>
      </w:r>
      <w:r w:rsidRPr="00477BCC">
        <w:rPr>
          <w:lang w:val="en-US"/>
        </w:rPr>
        <w:fldChar w:fldCharType="begin"/>
      </w:r>
      <w:r w:rsidRPr="00477BCC">
        <w:rPr>
          <w:lang w:val="en-US"/>
        </w:rPr>
        <w:instrText xml:space="preserve"> QUOTE </w:instrText>
      </w:r>
      <w:r w:rsidRPr="00477BCC">
        <w:rPr>
          <w:position w:val="-5"/>
        </w:rPr>
        <w:pict>
          <v:shape id="_x0000_i1053"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0E6B55&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E6B55&quot; wsp:rsidP=&quot;000E6B55&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instrText xml:space="preserve"> </w:instrText>
      </w:r>
      <w:r w:rsidRPr="00477BCC">
        <w:rPr>
          <w:lang w:val="en-US"/>
        </w:rPr>
        <w:fldChar w:fldCharType="separate"/>
      </w:r>
      <w:r w:rsidRPr="00477BCC">
        <w:rPr>
          <w:position w:val="-5"/>
        </w:rPr>
        <w:pict>
          <v:shape id="_x0000_i1054"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0E6B55&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E6B55&quot; wsp:rsidP=&quot;000E6B55&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fldChar w:fldCharType="end"/>
      </w:r>
      <w:r w:rsidRPr="00477BCC">
        <w:rPr>
          <w:lang w:val="en-US"/>
        </w:rPr>
        <w:t xml:space="preserve">and </w:t>
      </w:r>
      <w:r w:rsidRPr="00477BCC">
        <w:rPr>
          <w:lang w:val="en-US"/>
        </w:rPr>
        <w:fldChar w:fldCharType="begin"/>
      </w:r>
      <w:r w:rsidRPr="00477BCC">
        <w:rPr>
          <w:lang w:val="en-US"/>
        </w:rPr>
        <w:instrText xml:space="preserve"> QUOTE </w:instrText>
      </w:r>
      <w:r w:rsidRPr="00477BCC">
        <w:rPr>
          <w:position w:val="-5"/>
        </w:rPr>
        <w:pict>
          <v:shape id="_x0000_i1055"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34BE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34BE7&quot; wsp:rsidP=&quot;00634BE7&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Pr="00477BCC">
        <w:rPr>
          <w:lang w:val="en-US"/>
        </w:rPr>
        <w:instrText xml:space="preserve"> </w:instrText>
      </w:r>
      <w:r w:rsidRPr="00477BCC">
        <w:rPr>
          <w:lang w:val="en-US"/>
        </w:rPr>
        <w:fldChar w:fldCharType="separate"/>
      </w:r>
      <w:r w:rsidRPr="00477BCC">
        <w:rPr>
          <w:position w:val="-5"/>
        </w:rPr>
        <w:pict>
          <v:shape id="_x0000_i1056"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34BE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34BE7&quot; wsp:rsidP=&quot;00634BE7&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Pr="00477BCC">
        <w:rPr>
          <w:lang w:val="en-US"/>
        </w:rPr>
        <w:fldChar w:fldCharType="end"/>
      </w:r>
      <w:r w:rsidRPr="00477BCC">
        <w:rPr>
          <w:lang w:val="en-US"/>
        </w:rPr>
        <w:t xml:space="preserve"> denote the maximum number of RBs in the NR and LTE carrier, respectively. Let </w:t>
      </w:r>
      <w:r w:rsidRPr="00477BCC">
        <w:rPr>
          <w:lang w:val="en-US"/>
        </w:rPr>
        <w:fldChar w:fldCharType="begin"/>
      </w:r>
      <w:r w:rsidRPr="00477BCC">
        <w:rPr>
          <w:lang w:val="en-US"/>
        </w:rPr>
        <w:instrText xml:space="preserve"> QUOTE </w:instrText>
      </w:r>
      <w:r w:rsidRPr="00477BCC">
        <w:rPr>
          <w:position w:val="-5"/>
        </w:rPr>
        <w:pict>
          <v:shape id="_x0000_i1057"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70A4A&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70A4A&quot; wsp:rsidP=&quot;00170A4A&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477BCC">
        <w:rPr>
          <w:lang w:val="en-US"/>
        </w:rPr>
        <w:instrText xml:space="preserve"> </w:instrText>
      </w:r>
      <w:r w:rsidRPr="00477BCC">
        <w:rPr>
          <w:lang w:val="en-US"/>
        </w:rPr>
        <w:fldChar w:fldCharType="separate"/>
      </w:r>
      <w:r w:rsidRPr="00477BCC">
        <w:rPr>
          <w:position w:val="-5"/>
        </w:rPr>
        <w:pict>
          <v:shape id="_x0000_i1058"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70A4A&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70A4A&quot; wsp:rsidP=&quot;00170A4A&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477BCC">
        <w:rPr>
          <w:lang w:val="en-US"/>
        </w:rPr>
        <w:fldChar w:fldCharType="end"/>
      </w:r>
      <w:r w:rsidRPr="00477BCC">
        <w:rPr>
          <w:lang w:val="en-US"/>
        </w:rPr>
        <w:t xml:space="preserve"> and </w:t>
      </w:r>
      <w:r w:rsidRPr="00477BCC">
        <w:rPr>
          <w:lang w:val="en-US"/>
        </w:rPr>
        <w:fldChar w:fldCharType="begin"/>
      </w:r>
      <w:r w:rsidRPr="00477BCC">
        <w:rPr>
          <w:lang w:val="en-US"/>
        </w:rPr>
        <w:instrText xml:space="preserve"> QUOTE </w:instrText>
      </w:r>
      <w:r w:rsidRPr="00477BCC">
        <w:rPr>
          <w:position w:val="-5"/>
        </w:rPr>
        <w:pict>
          <v:shape id="_x0000_i1059" type="#_x0000_t75" style="width:18.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CC601D&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C601D&quot; wsp:rsidP=&quot;00CC601D&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Pr="00477BCC">
        <w:rPr>
          <w:lang w:val="en-US"/>
        </w:rPr>
        <w:instrText xml:space="preserve"> </w:instrText>
      </w:r>
      <w:r w:rsidRPr="00477BCC">
        <w:rPr>
          <w:lang w:val="en-US"/>
        </w:rPr>
        <w:fldChar w:fldCharType="separate"/>
      </w:r>
      <w:r w:rsidRPr="00477BCC">
        <w:rPr>
          <w:position w:val="-5"/>
        </w:rPr>
        <w:pict>
          <v:shape id="_x0000_i1060" type="#_x0000_t75" style="width:18.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CC601D&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C601D&quot; wsp:rsidP=&quot;00CC601D&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Pr="00477BCC">
        <w:rPr>
          <w:lang w:val="en-US"/>
        </w:rPr>
        <w:fldChar w:fldCharType="end"/>
      </w:r>
      <w:r w:rsidRPr="00477BCC">
        <w:rPr>
          <w:lang w:val="en-US"/>
        </w:rPr>
        <w:t xml:space="preserve"> denotes the RF reference frequency for NR and carrier frequency for LTE, respectively. It’s known that:</w:t>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t xml:space="preserve">NR RF reference frequency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61"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46CB5&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46CB5&quot; wsp:rsidP=&quot;00346CB5&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62"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46CB5&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46CB5&quot; wsp:rsidP=&quot;00346CB5&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E7424E" w:rsidRPr="00477BCC">
        <w:rPr>
          <w:lang w:val="en-US"/>
        </w:rPr>
        <w:fldChar w:fldCharType="end"/>
      </w:r>
      <w:r w:rsidR="00E7424E" w:rsidRPr="00477BCC">
        <w:rPr>
          <w:lang w:val="en-US"/>
        </w:rPr>
        <w:t xml:space="preserve"> corresponds to subcarrier 0 of RB </w:t>
      </w:r>
      <w:r w:rsidR="00E7424E" w:rsidRPr="00477BCC">
        <w:rPr>
          <w:lang w:val="en-US"/>
        </w:rPr>
        <w:fldChar w:fldCharType="begin"/>
      </w:r>
      <w:r w:rsidR="00E7424E" w:rsidRPr="00477BCC">
        <w:rPr>
          <w:lang w:val="en-US"/>
        </w:rPr>
        <w:instrText xml:space="preserve"> QUOTE </w:instrText>
      </w:r>
      <w:r w:rsidR="00E7424E" w:rsidRPr="00477BCC">
        <w:rPr>
          <w:position w:val="-10"/>
        </w:rPr>
        <w:pict>
          <v:shape id="_x0000_i1063" type="#_x0000_t75" style="width:13.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1CE7&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51CE7&quot; wsp:rsidP=&quot;00E51CE7&quot;&gt;&lt;m:oMathPara&gt;&lt;m:oMath&gt;&lt;m:f&gt;&lt;m:f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10"/>
        </w:rPr>
        <w:pict>
          <v:shape id="_x0000_i1064" type="#_x0000_t75" style="width:13.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1CE7&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51CE7&quot; wsp:rsidP=&quot;00E51CE7&quot;&gt;&lt;m:oMathPara&gt;&lt;m:oMath&gt;&lt;m:f&gt;&lt;m:f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00E7424E" w:rsidRPr="00477BCC">
        <w:rPr>
          <w:lang w:val="en-US"/>
        </w:rPr>
        <w:fldChar w:fldCharType="end"/>
      </w:r>
      <w:r w:rsidR="00E7424E" w:rsidRPr="00477BCC">
        <w:rPr>
          <w:lang w:val="en-US"/>
        </w:rPr>
        <w:t xml:space="preserve"> if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65"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B6456&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B6456&quot; wsp:rsidP=&quot;00EB6456&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66"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B6456&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B6456&quot; wsp:rsidP=&quot;00EB6456&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E7424E" w:rsidRPr="00477BCC">
        <w:rPr>
          <w:lang w:val="en-US"/>
        </w:rPr>
        <w:fldChar w:fldCharType="end"/>
      </w:r>
      <w:r w:rsidR="00E7424E" w:rsidRPr="00477BCC">
        <w:rPr>
          <w:lang w:val="en-US"/>
        </w:rPr>
        <w:t xml:space="preserve"> is even, and it corresponds to subcarrier 6 of RB </w:t>
      </w:r>
      <w:r w:rsidR="00E7424E" w:rsidRPr="00477BCC">
        <w:rPr>
          <w:lang w:val="en-US"/>
        </w:rPr>
        <w:fldChar w:fldCharType="begin"/>
      </w:r>
      <w:r w:rsidR="00E7424E" w:rsidRPr="00477BCC">
        <w:rPr>
          <w:lang w:val="en-US"/>
        </w:rPr>
        <w:instrText xml:space="preserve"> QUOTE </w:instrText>
      </w:r>
      <w:r w:rsidR="00E7424E" w:rsidRPr="00477BCC">
        <w:rPr>
          <w:position w:val="-15"/>
        </w:rPr>
        <w:pict>
          <v:shape id="_x0000_i1067" type="#_x0000_t75" style="width:21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24FFC&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24FFC&quot; wsp:rsidP=&quot;00E24FFC&quot;&gt;&lt;m:oMathPara&gt;&lt;m:oMath&gt;&lt;m:d&gt;&lt;m:dPr&gt;&lt;m:begChr m:val=&quot;âŒŠ&quot;/&gt;&lt;m:endChr m:val=&quot;âŒ‹&quot;/&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5&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6&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15"/>
        </w:rPr>
        <w:pict>
          <v:shape id="_x0000_i1068" type="#_x0000_t75" style="width:21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24FFC&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24FFC&quot; wsp:rsidP=&quot;00E24FFC&quot;&gt;&lt;m:oMathPara&gt;&lt;m:oMath&gt;&lt;m:d&gt;&lt;m:dPr&gt;&lt;m:begChr m:val=&quot;âŒŠ&quot;/&gt;&lt;m:endChr m:val=&quot;âŒ‹&quot;/&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5&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6&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00E7424E" w:rsidRPr="00477BCC">
        <w:rPr>
          <w:lang w:val="en-US"/>
        </w:rPr>
        <w:fldChar w:fldCharType="end"/>
      </w:r>
      <w:r w:rsidR="00E7424E" w:rsidRPr="00477BCC">
        <w:rPr>
          <w:lang w:val="en-US"/>
        </w:rPr>
        <w:t xml:space="preserve"> if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69"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20F0&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820F0&quot; wsp:rsidP=&quot;00A820F0&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70"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20F0&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820F0&quot; wsp:rsidP=&quot;00A820F0&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E7424E" w:rsidRPr="00477BCC">
        <w:rPr>
          <w:lang w:val="en-US"/>
        </w:rPr>
        <w:fldChar w:fldCharType="end"/>
      </w:r>
      <w:r w:rsidR="00E7424E" w:rsidRPr="00477BCC">
        <w:rPr>
          <w:lang w:val="en-US"/>
        </w:rPr>
        <w:t xml:space="preserve"> is odd;</w:t>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t xml:space="preserve">LTE carrier frequency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71" type="#_x0000_t75" style="width:18.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AD4B72&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D4B72&quot; wsp:rsidP=&quot;00AD4B72&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72" type="#_x0000_t75" style="width:18.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AD4B72&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D4B72&quot; wsp:rsidP=&quot;00AD4B72&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00E7424E" w:rsidRPr="00477BCC">
        <w:rPr>
          <w:lang w:val="en-US"/>
        </w:rPr>
        <w:fldChar w:fldCharType="end"/>
      </w:r>
      <w:r w:rsidR="00E7424E" w:rsidRPr="00477BCC">
        <w:rPr>
          <w:lang w:val="en-US"/>
        </w:rPr>
        <w:t xml:space="preserve"> corresponds to the DC subcarrier with extra 7.5 kHz offset in the UL. In the DL, it locates between two adjacent RBs if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73"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A65F1&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A65F1&quot; wsp:rsidP=&quot;001A65F1&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74"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A65F1&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A65F1&quot; wsp:rsidP=&quot;001A65F1&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E7424E" w:rsidRPr="00477BCC">
        <w:rPr>
          <w:lang w:val="en-US"/>
        </w:rPr>
        <w:fldChar w:fldCharType="end"/>
      </w:r>
      <w:r w:rsidR="00E7424E" w:rsidRPr="00477BCC">
        <w:rPr>
          <w:lang w:val="en-US"/>
        </w:rPr>
        <w:t xml:space="preserve"> is even, and it locates in the middle of a RB if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75"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B1F53&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B1F53&quot; wsp:rsidP=&quot;006B1F53&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76"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B1F53&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B1F53&quot; wsp:rsidP=&quot;006B1F53&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E7424E" w:rsidRPr="00477BCC">
        <w:rPr>
          <w:lang w:val="en-US"/>
        </w:rPr>
        <w:fldChar w:fldCharType="end"/>
      </w:r>
      <w:r w:rsidR="00E7424E" w:rsidRPr="00477BCC">
        <w:rPr>
          <w:lang w:val="en-US"/>
        </w:rPr>
        <w:t xml:space="preserve"> is odd.</w:t>
      </w:r>
    </w:p>
    <w:p w:rsidR="00E7424E" w:rsidRPr="00477BCC" w:rsidRDefault="00E7424E" w:rsidP="006E4682">
      <w:pPr>
        <w:rPr>
          <w:lang w:val="en-US"/>
        </w:rPr>
      </w:pPr>
      <w:r w:rsidRPr="00477BCC">
        <w:rPr>
          <w:lang w:val="en-US"/>
        </w:rPr>
        <w:t>In order to optimize resource utilization, it is desired to align LTE PRBs with NR PRBs (in fact at most half of the PRBs in the DL and all in the UL as described in Section 7.2.2). In the following, we further formulate the conditions described in Section 7.2.2 based on different NR channel raster sizes.</w:t>
      </w:r>
    </w:p>
    <w:p w:rsidR="00E7424E" w:rsidRPr="00477BCC" w:rsidRDefault="00E7424E" w:rsidP="006E4682">
      <w:pPr>
        <w:rPr>
          <w:rStyle w:val="Heading4Char1"/>
        </w:rPr>
      </w:pPr>
      <w:r w:rsidRPr="00477BCC">
        <w:rPr>
          <w:rStyle w:val="Heading4Char1"/>
        </w:rPr>
        <w:t>7.2.3.1 NR 100 kHz Channel Raster</w:t>
      </w:r>
    </w:p>
    <w:p w:rsidR="00E7424E" w:rsidRPr="00477BCC" w:rsidRDefault="00E7424E" w:rsidP="006E4682">
      <w:pPr>
        <w:rPr>
          <w:lang w:val="en-US"/>
        </w:rPr>
      </w:pPr>
      <w:r w:rsidRPr="00477BCC">
        <w:rPr>
          <w:lang w:val="en-US"/>
        </w:rPr>
        <w:lastRenderedPageBreak/>
        <w:t>For subcarrier alignment (SCS=15 kHz), the NR RF reference frequency and LTE carrier frequency should satisfy the following condition:</w:t>
      </w:r>
    </w:p>
    <w:p w:rsidR="00E7424E" w:rsidRPr="00477BCC" w:rsidRDefault="00E7424E" w:rsidP="006E4682">
      <w:pPr>
        <w:jc w:val="center"/>
        <w:rPr>
          <w:lang w:val="en-US"/>
        </w:rPr>
      </w:pPr>
      <w:r w:rsidRPr="00477BCC">
        <w:rPr>
          <w:lang w:val="en-US"/>
        </w:rPr>
        <w:fldChar w:fldCharType="begin"/>
      </w:r>
      <w:r w:rsidRPr="00477BCC">
        <w:rPr>
          <w:lang w:val="en-US"/>
        </w:rPr>
        <w:instrText xml:space="preserve"> QUOTE </w:instrText>
      </w:r>
      <w:r w:rsidRPr="00477BCC">
        <w:rPr>
          <w:position w:val="-5"/>
        </w:rPr>
        <w:pict>
          <v:shape id="_x0000_i1077" type="#_x0000_t75" style="width:89.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B7006&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B7006&quot; wsp:rsidP=&quot;000B700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100n=15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Pr="00477BCC">
        <w:rPr>
          <w:lang w:val="en-US"/>
        </w:rPr>
        <w:instrText xml:space="preserve"> </w:instrText>
      </w:r>
      <w:r w:rsidRPr="00477BCC">
        <w:rPr>
          <w:lang w:val="en-US"/>
        </w:rPr>
        <w:fldChar w:fldCharType="separate"/>
      </w:r>
      <w:r w:rsidRPr="00477BCC">
        <w:rPr>
          <w:position w:val="-5"/>
        </w:rPr>
        <w:pict>
          <v:shape id="_x0000_i1078" type="#_x0000_t75" style="width:89.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B7006&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B7006&quot; wsp:rsidP=&quot;000B700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100n=15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Pr="00477BCC">
        <w:rPr>
          <w:lang w:val="en-US"/>
        </w:rPr>
        <w:fldChar w:fldCharType="end"/>
      </w:r>
      <w:r w:rsidRPr="00477BCC">
        <w:rPr>
          <w:lang w:val="en-US"/>
        </w:rPr>
        <w:t xml:space="preserve">          (7.2.3.1-1)</w:t>
      </w:r>
    </w:p>
    <w:p w:rsidR="00E7424E" w:rsidRPr="00477BCC" w:rsidRDefault="00E7424E" w:rsidP="006E4682">
      <w:pPr>
        <w:rPr>
          <w:lang w:val="en-US"/>
        </w:rPr>
      </w:pPr>
      <w:r w:rsidRPr="00477BCC">
        <w:rPr>
          <w:lang w:val="en-US"/>
        </w:rPr>
        <w:t>with:</w:t>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79" type="#_x0000_t75" style="width:8.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31F94&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F31F94&quot; wsp:rsidP=&quot;00F31F94&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80" type="#_x0000_t75" style="width:8.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31F94&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F31F94&quot; wsp:rsidP=&quot;00F31F94&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00E7424E" w:rsidRPr="00477BCC">
        <w:rPr>
          <w:lang w:val="en-US"/>
        </w:rPr>
        <w:fldChar w:fldCharType="end"/>
      </w:r>
      <w:r w:rsidR="00E7424E" w:rsidRPr="00477BCC">
        <w:rPr>
          <w:lang w:val="en-US"/>
        </w:rPr>
        <w:t xml:space="preserve"> being an integer identifying the LTE carrier on the 100 kHz raster, i.e.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81" type="#_x0000_t75" style="width:57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645F2&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645F2&quot; wsp:rsidP=&quot;001645F2&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00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82" type="#_x0000_t75" style="width:57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645F2&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645F2&quot; wsp:rsidP=&quot;001645F2&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00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00E7424E" w:rsidRPr="00477BCC">
        <w:rPr>
          <w:lang w:val="en-US"/>
        </w:rPr>
        <w:fldChar w:fldCharType="end"/>
      </w:r>
      <w:r w:rsidR="00E7424E" w:rsidRPr="00477BCC">
        <w:rPr>
          <w:lang w:val="en-US"/>
        </w:rPr>
        <w:t xml:space="preserve"> kHz;</w:t>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83"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46231&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46231&quot; wsp:rsidP=&quot;00A4623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84"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46231&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46231&quot; wsp:rsidP=&quot;00A4623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00E7424E" w:rsidRPr="00477BCC">
        <w:rPr>
          <w:lang w:val="en-US"/>
        </w:rPr>
        <w:fldChar w:fldCharType="end"/>
      </w:r>
      <w:r w:rsidR="00E7424E" w:rsidRPr="00477BCC">
        <w:rPr>
          <w:lang w:val="en-US"/>
        </w:rPr>
        <w:t xml:space="preserve"> being an integer identifying the NR carrier on the 100 kHz raster, i.e.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85" type="#_x0000_t75" style="width:5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479D1&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479D1&quot; wsp:rsidP=&quot;00C479D1&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00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7"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86" type="#_x0000_t75" style="width:5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479D1&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479D1&quot; wsp:rsidP=&quot;00C479D1&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00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7" o:title="" chromakey="white"/>
          </v:shape>
        </w:pict>
      </w:r>
      <w:r w:rsidR="00E7424E" w:rsidRPr="00477BCC">
        <w:rPr>
          <w:lang w:val="en-US"/>
        </w:rPr>
        <w:fldChar w:fldCharType="end"/>
      </w:r>
      <w:r w:rsidR="00E7424E" w:rsidRPr="00477BCC">
        <w:rPr>
          <w:lang w:val="en-US"/>
        </w:rPr>
        <w:t xml:space="preserve"> kHz;</w:t>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087"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1C67F3&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C67F3&quot; wsp:rsidP=&quot;001C67F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088"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1C67F3&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C67F3&quot; wsp:rsidP=&quot;001C67F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00E7424E" w:rsidRPr="00477BCC">
        <w:rPr>
          <w:lang w:val="en-US"/>
        </w:rPr>
        <w:fldChar w:fldCharType="end"/>
      </w:r>
      <w:r w:rsidR="00E7424E" w:rsidRPr="00477BCC">
        <w:rPr>
          <w:lang w:val="en-US"/>
        </w:rPr>
        <w:t xml:space="preserve"> being an integer representing the subcarrier offset from the NR RF reference frequency.</w:t>
      </w:r>
    </w:p>
    <w:p w:rsidR="00E7424E" w:rsidRPr="00477BCC" w:rsidRDefault="00E7424E" w:rsidP="00E7424E">
      <w:r w:rsidRPr="00477BCC">
        <w:t>Re-write Eq. (7.2.3.1-1) as:</w:t>
      </w:r>
    </w:p>
    <w:p w:rsidR="00E7424E" w:rsidRPr="00477BCC" w:rsidRDefault="00E7424E" w:rsidP="006E4682">
      <w:pPr>
        <w:jc w:val="center"/>
      </w:pPr>
      <w:r w:rsidRPr="00477BCC">
        <w:fldChar w:fldCharType="begin"/>
      </w:r>
      <w:r w:rsidRPr="00477BCC">
        <w:instrText xml:space="preserve"> QUOTE </w:instrText>
      </w:r>
      <w:r w:rsidRPr="00477BCC">
        <w:rPr>
          <w:position w:val="-5"/>
        </w:rPr>
        <w:pict>
          <v:shape id="_x0000_i1089"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1C734A&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C734A&quot; wsp:rsidP=&quot;001C734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n)=15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9" o:title="" chromakey="white"/>
          </v:shape>
        </w:pict>
      </w:r>
      <w:r w:rsidRPr="00477BCC">
        <w:instrText xml:space="preserve"> </w:instrText>
      </w:r>
      <w:r w:rsidRPr="00477BCC">
        <w:fldChar w:fldCharType="separate"/>
      </w:r>
      <w:r w:rsidRPr="00477BCC">
        <w:rPr>
          <w:position w:val="-5"/>
        </w:rPr>
        <w:pict>
          <v:shape id="_x0000_i1090"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1C734A&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C734A&quot; wsp:rsidP=&quot;001C734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n)=15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9" o:title="" chromakey="white"/>
          </v:shape>
        </w:pict>
      </w:r>
      <w:r w:rsidRPr="00477BCC">
        <w:fldChar w:fldCharType="end"/>
      </w:r>
      <w:r w:rsidRPr="00477BCC">
        <w:t xml:space="preserve">                   (7.2.3.1-2)</w:t>
      </w:r>
    </w:p>
    <w:p w:rsidR="00E7424E" w:rsidRPr="00477BCC" w:rsidRDefault="00E7424E" w:rsidP="006E4682">
      <w:r w:rsidRPr="00477BCC">
        <w:t xml:space="preserve">For the sake of the variable </w:t>
      </w:r>
      <w:r w:rsidRPr="00477BCC">
        <w:fldChar w:fldCharType="begin"/>
      </w:r>
      <w:r w:rsidRPr="00477BCC">
        <w:instrText xml:space="preserve"> QUOTE </w:instrText>
      </w:r>
      <w:r w:rsidRPr="00477BCC">
        <w:rPr>
          <w:position w:val="-5"/>
        </w:rPr>
        <w:pict>
          <v:shape id="_x0000_i1091"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610A0&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D610A0&quot; wsp:rsidP=&quot;00D610A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Pr="00477BCC">
        <w:instrText xml:space="preserve"> </w:instrText>
      </w:r>
      <w:r w:rsidRPr="00477BCC">
        <w:fldChar w:fldCharType="separate"/>
      </w:r>
      <w:r w:rsidRPr="00477BCC">
        <w:rPr>
          <w:position w:val="-5"/>
        </w:rPr>
        <w:pict>
          <v:shape id="_x0000_i1092"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610A0&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D610A0&quot; wsp:rsidP=&quot;00D610A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Pr="00477BCC">
        <w:fldChar w:fldCharType="end"/>
      </w:r>
      <w:r w:rsidRPr="00477BCC">
        <w:t xml:space="preserve"> being an integer, the value of </w:t>
      </w:r>
      <w:r w:rsidRPr="00477BCC">
        <w:fldChar w:fldCharType="begin"/>
      </w:r>
      <w:r w:rsidRPr="00477BCC">
        <w:instrText xml:space="preserve"> QUOTE </w:instrText>
      </w:r>
      <w:r w:rsidRPr="00477BCC">
        <w:rPr>
          <w:position w:val="-5"/>
        </w:rPr>
        <w:pict>
          <v:shape id="_x0000_i1093" type="#_x0000_t75" style="width:26.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536F0&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536F0&quot; wsp:rsidP=&quot;007536F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m-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0" o:title="" chromakey="white"/>
          </v:shape>
        </w:pict>
      </w:r>
      <w:r w:rsidRPr="00477BCC">
        <w:instrText xml:space="preserve"> </w:instrText>
      </w:r>
      <w:r w:rsidRPr="00477BCC">
        <w:fldChar w:fldCharType="separate"/>
      </w:r>
      <w:r w:rsidRPr="00477BCC">
        <w:rPr>
          <w:position w:val="-5"/>
        </w:rPr>
        <w:pict>
          <v:shape id="_x0000_i1094" type="#_x0000_t75" style="width:26.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536F0&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536F0&quot; wsp:rsidP=&quot;007536F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m-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0" o:title="" chromakey="white"/>
          </v:shape>
        </w:pict>
      </w:r>
      <w:r w:rsidRPr="00477BCC">
        <w:fldChar w:fldCharType="end"/>
      </w:r>
      <w:r w:rsidRPr="00477BCC">
        <w:t xml:space="preserve"> has to be a multiple of 3, i.e., </w:t>
      </w:r>
      <w:r w:rsidRPr="00477BCC">
        <w:fldChar w:fldCharType="begin"/>
      </w:r>
      <w:r w:rsidRPr="00477BCC">
        <w:instrText xml:space="preserve"> QUOTE </w:instrText>
      </w:r>
      <w:r w:rsidRPr="00477BCC">
        <w:rPr>
          <w:position w:val="-5"/>
        </w:rPr>
        <w:pict>
          <v:shape id="_x0000_i1095" type="#_x0000_t75" style="width:5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55B19&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55B19&quot; wsp:rsidP=&quot;00755B19&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m-n=3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1" o:title="" chromakey="white"/>
          </v:shape>
        </w:pict>
      </w:r>
      <w:r w:rsidRPr="00477BCC">
        <w:instrText xml:space="preserve"> </w:instrText>
      </w:r>
      <w:r w:rsidRPr="00477BCC">
        <w:fldChar w:fldCharType="separate"/>
      </w:r>
      <w:r w:rsidRPr="00477BCC">
        <w:rPr>
          <w:position w:val="-5"/>
        </w:rPr>
        <w:pict>
          <v:shape id="_x0000_i1096" type="#_x0000_t75" style="width:5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55B19&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55B19&quot; wsp:rsidP=&quot;00755B19&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m-n=3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1" o:title="" chromakey="white"/>
          </v:shape>
        </w:pict>
      </w:r>
      <w:r w:rsidRPr="00477BCC">
        <w:fldChar w:fldCharType="end"/>
      </w:r>
      <w:r w:rsidRPr="00477BCC">
        <w:t xml:space="preserve">, with </w:t>
      </w:r>
      <w:r w:rsidRPr="00477BCC">
        <w:fldChar w:fldCharType="begin"/>
      </w:r>
      <w:r w:rsidRPr="00477BCC">
        <w:instrText xml:space="preserve"> QUOTE </w:instrText>
      </w:r>
      <w:r w:rsidRPr="00477BCC">
        <w:rPr>
          <w:position w:val="-5"/>
        </w:rPr>
        <w:pict>
          <v:shape id="_x0000_i1097"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A7065&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A7065&quot; wsp:rsidP=&quot;008A7065&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instrText xml:space="preserve"> </w:instrText>
      </w:r>
      <w:r w:rsidRPr="00477BCC">
        <w:fldChar w:fldCharType="separate"/>
      </w:r>
      <w:r w:rsidRPr="00477BCC">
        <w:rPr>
          <w:position w:val="-5"/>
        </w:rPr>
        <w:pict>
          <v:shape id="_x0000_i1098"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A7065&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A7065&quot; wsp:rsidP=&quot;008A7065&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fldChar w:fldCharType="end"/>
      </w:r>
      <w:r w:rsidRPr="00477BCC">
        <w:t xml:space="preserve"> being an integer. Therefore, Eq. (7.2.3.1-2) can be re-written as:</w:t>
      </w:r>
    </w:p>
    <w:p w:rsidR="00E7424E" w:rsidRPr="00477BCC" w:rsidRDefault="00E7424E" w:rsidP="006E4682">
      <w:pPr>
        <w:jc w:val="center"/>
        <w:rPr>
          <w:lang w:val="en-US"/>
        </w:rPr>
      </w:pPr>
      <w:r w:rsidRPr="00477BCC">
        <w:rPr>
          <w:lang w:val="en-US"/>
        </w:rPr>
        <w:fldChar w:fldCharType="begin"/>
      </w:r>
      <w:r w:rsidRPr="00477BCC">
        <w:rPr>
          <w:lang w:val="en-US"/>
        </w:rPr>
        <w:instrText xml:space="preserve"> QUOTE </w:instrText>
      </w:r>
      <w:r w:rsidRPr="00477BCC">
        <w:rPr>
          <w:position w:val="-5"/>
        </w:rPr>
        <w:pict>
          <v:shape id="_x0000_i1099"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93B2C&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93B2C&quot; wsp:rsidP=&quot;00693B2C&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20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3" o:title="" chromakey="white"/>
          </v:shape>
        </w:pict>
      </w:r>
      <w:r w:rsidRPr="00477BCC">
        <w:rPr>
          <w:lang w:val="en-US"/>
        </w:rPr>
        <w:instrText xml:space="preserve"> </w:instrText>
      </w:r>
      <w:r w:rsidRPr="00477BCC">
        <w:rPr>
          <w:lang w:val="en-US"/>
        </w:rPr>
        <w:fldChar w:fldCharType="separate"/>
      </w:r>
      <w:r w:rsidRPr="00477BCC">
        <w:rPr>
          <w:position w:val="-5"/>
        </w:rPr>
        <w:pict>
          <v:shape id="_x0000_i1100"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93B2C&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93B2C&quot; wsp:rsidP=&quot;00693B2C&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20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3" o:title="" chromakey="white"/>
          </v:shape>
        </w:pict>
      </w:r>
      <w:r w:rsidRPr="00477BCC">
        <w:rPr>
          <w:lang w:val="en-US"/>
        </w:rPr>
        <w:fldChar w:fldCharType="end"/>
      </w:r>
      <w:r w:rsidRPr="00477BCC">
        <w:rPr>
          <w:lang w:val="en-US"/>
        </w:rPr>
        <w:t xml:space="preserve"> , with </w:t>
      </w:r>
      <w:r w:rsidRPr="00477BCC">
        <w:rPr>
          <w:lang w:val="en-US"/>
        </w:rPr>
        <w:fldChar w:fldCharType="begin"/>
      </w:r>
      <w:r w:rsidRPr="00477BCC">
        <w:rPr>
          <w:lang w:val="en-US"/>
        </w:rPr>
        <w:instrText xml:space="preserve"> QUOTE </w:instrText>
      </w:r>
      <w:r w:rsidRPr="00477BCC">
        <w:rPr>
          <w:position w:val="-5"/>
        </w:rPr>
        <w:pict>
          <v:shape id="_x0000_i1101"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07601&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07601&quot; wsp:rsidP=&quot;0020760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rPr>
          <w:lang w:val="en-US"/>
        </w:rPr>
        <w:instrText xml:space="preserve"> </w:instrText>
      </w:r>
      <w:r w:rsidRPr="00477BCC">
        <w:rPr>
          <w:lang w:val="en-US"/>
        </w:rPr>
        <w:fldChar w:fldCharType="separate"/>
      </w:r>
      <w:r w:rsidRPr="00477BCC">
        <w:rPr>
          <w:position w:val="-5"/>
        </w:rPr>
        <w:pict>
          <v:shape id="_x0000_i1102"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07601&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07601&quot; wsp:rsidP=&quot;0020760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rPr>
          <w:lang w:val="en-US"/>
        </w:rPr>
        <w:fldChar w:fldCharType="end"/>
      </w:r>
      <w:r w:rsidRPr="00477BCC">
        <w:rPr>
          <w:lang w:val="en-US"/>
        </w:rPr>
        <w:t xml:space="preserve"> being an integer </w:t>
      </w:r>
      <w:r w:rsidRPr="00477BCC">
        <w:rPr>
          <w:lang w:val="en-US"/>
        </w:rPr>
        <w:tab/>
        <w:t>(7.2.3.1-3).</w:t>
      </w:r>
    </w:p>
    <w:p w:rsidR="00E7424E" w:rsidRPr="00477BCC" w:rsidRDefault="00E7424E" w:rsidP="006E4682">
      <w:pPr>
        <w:rPr>
          <w:lang w:val="en-US"/>
        </w:rPr>
      </w:pPr>
      <w:r w:rsidRPr="00477BCC">
        <w:t>This means that the offset of the LTE carrier from the NR RF reference frequency should be a multiple of 20 subcarriers (i.e., a multiple of 300 kHz).</w:t>
      </w:r>
      <w:r w:rsidRPr="00477BCC">
        <w:rPr>
          <w:lang w:val="en-US"/>
        </w:rPr>
        <w:t xml:space="preserve"> We also have </w:t>
      </w:r>
      <w:r w:rsidRPr="00477BCC">
        <w:rPr>
          <w:lang w:val="en-US"/>
        </w:rPr>
        <w:fldChar w:fldCharType="begin"/>
      </w:r>
      <w:r w:rsidRPr="00477BCC">
        <w:rPr>
          <w:lang w:val="en-US"/>
        </w:rPr>
        <w:instrText xml:space="preserve"> QUOTE </w:instrText>
      </w:r>
      <w:r w:rsidRPr="00477BCC">
        <w:rPr>
          <w:position w:val="-5"/>
        </w:rPr>
        <w:pict>
          <v:shape id="_x0000_i1103"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AC2F70&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C2F70&quot; wsp:rsidP=&quot;00AC2F7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amp;gt;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4" o:title="" chromakey="white"/>
          </v:shape>
        </w:pict>
      </w:r>
      <w:r w:rsidRPr="00477BCC">
        <w:rPr>
          <w:lang w:val="en-US"/>
        </w:rPr>
        <w:instrText xml:space="preserve"> </w:instrText>
      </w:r>
      <w:r w:rsidRPr="00477BCC">
        <w:rPr>
          <w:lang w:val="en-US"/>
        </w:rPr>
        <w:fldChar w:fldCharType="separate"/>
      </w:r>
      <w:r w:rsidRPr="00477BCC">
        <w:rPr>
          <w:position w:val="-5"/>
        </w:rPr>
        <w:pict>
          <v:shape id="_x0000_i1104"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AC2F70&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C2F70&quot; wsp:rsidP=&quot;00AC2F7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amp;gt;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4" o:title="" chromakey="white"/>
          </v:shape>
        </w:pict>
      </w:r>
      <w:r w:rsidRPr="00477BCC">
        <w:rPr>
          <w:lang w:val="en-US"/>
        </w:rPr>
        <w:fldChar w:fldCharType="end"/>
      </w:r>
      <w:r w:rsidRPr="00477BCC">
        <w:rPr>
          <w:lang w:val="en-US"/>
        </w:rPr>
        <w:t xml:space="preserve"> if the LTE carrier is on the upper side of the NR carrier and </w:t>
      </w:r>
      <w:r w:rsidRPr="00477BCC">
        <w:rPr>
          <w:lang w:val="en-US"/>
        </w:rPr>
        <w:fldChar w:fldCharType="begin"/>
      </w:r>
      <w:r w:rsidRPr="00477BCC">
        <w:rPr>
          <w:lang w:val="en-US"/>
        </w:rPr>
        <w:instrText xml:space="preserve"> QUOTE </w:instrText>
      </w:r>
      <w:r w:rsidRPr="00477BCC">
        <w:rPr>
          <w:position w:val="-5"/>
        </w:rPr>
        <w:pict>
          <v:shape id="_x0000_i1105"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0F73CB&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F73CB&quot; wsp:rsidP=&quot;000F73C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amp;lt;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477BCC">
        <w:rPr>
          <w:lang w:val="en-US"/>
        </w:rPr>
        <w:instrText xml:space="preserve"> </w:instrText>
      </w:r>
      <w:r w:rsidRPr="00477BCC">
        <w:rPr>
          <w:lang w:val="en-US"/>
        </w:rPr>
        <w:fldChar w:fldCharType="separate"/>
      </w:r>
      <w:r w:rsidRPr="00477BCC">
        <w:rPr>
          <w:position w:val="-5"/>
        </w:rPr>
        <w:pict>
          <v:shape id="_x0000_i1106"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0F73CB&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F73CB&quot; wsp:rsidP=&quot;000F73C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amp;lt;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477BCC">
        <w:rPr>
          <w:lang w:val="en-US"/>
        </w:rPr>
        <w:fldChar w:fldCharType="end"/>
      </w:r>
      <w:r w:rsidRPr="00477BCC">
        <w:rPr>
          <w:lang w:val="en-US"/>
        </w:rPr>
        <w:t xml:space="preserve"> if the LTE carrier is on the lower side. Next we further derive the LTE carrier position in terms of RB offset as well as subcarrier index within a RB.</w:t>
      </w:r>
    </w:p>
    <w:p w:rsidR="00E7424E" w:rsidRPr="00477BCC" w:rsidRDefault="00E7424E" w:rsidP="006E4682">
      <w:pPr>
        <w:rPr>
          <w:lang w:val="en-US"/>
        </w:rPr>
      </w:pPr>
      <w:r w:rsidRPr="00477BCC">
        <w:rPr>
          <w:lang w:val="en-US"/>
        </w:rPr>
        <w:t xml:space="preserve">If </w:t>
      </w:r>
      <w:r w:rsidRPr="00477BCC">
        <w:rPr>
          <w:lang w:val="en-US"/>
        </w:rPr>
        <w:fldChar w:fldCharType="begin"/>
      </w:r>
      <w:r w:rsidRPr="00477BCC">
        <w:rPr>
          <w:lang w:val="en-US"/>
        </w:rPr>
        <w:instrText xml:space="preserve"> QUOTE </w:instrText>
      </w:r>
      <w:r w:rsidRPr="00477BCC">
        <w:rPr>
          <w:position w:val="-5"/>
        </w:rPr>
        <w:pict>
          <v:shape id="_x0000_i1107"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71608&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71608&quot; wsp:rsidP=&quot;0087160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instrText xml:space="preserve"> </w:instrText>
      </w:r>
      <w:r w:rsidRPr="00477BCC">
        <w:rPr>
          <w:lang w:val="en-US"/>
        </w:rPr>
        <w:fldChar w:fldCharType="separate"/>
      </w:r>
      <w:r w:rsidRPr="00477BCC">
        <w:rPr>
          <w:position w:val="-5"/>
        </w:rPr>
        <w:pict>
          <v:shape id="_x0000_i1108"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71608&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71608&quot; wsp:rsidP=&quot;0087160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fldChar w:fldCharType="end"/>
      </w:r>
      <w:r w:rsidRPr="00477BCC">
        <w:rPr>
          <w:lang w:val="en-US"/>
        </w:rPr>
        <w:t xml:space="preserve"> is even, the NR RF reference frequency </w:t>
      </w:r>
      <w:r w:rsidRPr="00477BCC">
        <w:rPr>
          <w:lang w:val="en-US"/>
        </w:rPr>
        <w:fldChar w:fldCharType="begin"/>
      </w:r>
      <w:r w:rsidRPr="00477BCC">
        <w:rPr>
          <w:lang w:val="en-US"/>
        </w:rPr>
        <w:instrText xml:space="preserve"> QUOTE </w:instrText>
      </w:r>
      <w:r w:rsidRPr="00477BCC">
        <w:rPr>
          <w:position w:val="-5"/>
        </w:rPr>
        <w:pict>
          <v:shape id="_x0000_i1109"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BE4106&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E4106&quot; wsp:rsidP=&quot;00BE4106&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477BCC">
        <w:rPr>
          <w:lang w:val="en-US"/>
        </w:rPr>
        <w:instrText xml:space="preserve"> </w:instrText>
      </w:r>
      <w:r w:rsidRPr="00477BCC">
        <w:rPr>
          <w:lang w:val="en-US"/>
        </w:rPr>
        <w:fldChar w:fldCharType="separate"/>
      </w:r>
      <w:r w:rsidRPr="00477BCC">
        <w:rPr>
          <w:position w:val="-5"/>
        </w:rPr>
        <w:pict>
          <v:shape id="_x0000_i1110"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BE4106&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E4106&quot; wsp:rsidP=&quot;00BE4106&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477BCC">
        <w:rPr>
          <w:lang w:val="en-US"/>
        </w:rPr>
        <w:fldChar w:fldCharType="end"/>
      </w:r>
      <w:r w:rsidRPr="00477BCC">
        <w:rPr>
          <w:lang w:val="en-US"/>
        </w:rPr>
        <w:t xml:space="preserve"> corresponds to subcarrier 0 of RB </w:t>
      </w:r>
      <w:r w:rsidRPr="00477BCC">
        <w:rPr>
          <w:lang w:val="en-US"/>
        </w:rPr>
        <w:fldChar w:fldCharType="begin"/>
      </w:r>
      <w:r w:rsidRPr="00477BCC">
        <w:rPr>
          <w:lang w:val="en-US"/>
        </w:rPr>
        <w:instrText xml:space="preserve"> QUOTE </w:instrText>
      </w:r>
      <w:r w:rsidRPr="00477BCC">
        <w:rPr>
          <w:position w:val="-10"/>
        </w:rPr>
        <w:pict>
          <v:shape id="_x0000_i1111" type="#_x0000_t75" style="width:13.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0489E&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0489E&quot; wsp:rsidP=&quot;0010489E&quot;&gt;&lt;m:oMathPara&gt;&lt;m:oMath&gt;&lt;m:f&gt;&lt;m:f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477BCC">
        <w:rPr>
          <w:lang w:val="en-US"/>
        </w:rPr>
        <w:instrText xml:space="preserve"> </w:instrText>
      </w:r>
      <w:r w:rsidRPr="00477BCC">
        <w:rPr>
          <w:lang w:val="en-US"/>
        </w:rPr>
        <w:fldChar w:fldCharType="separate"/>
      </w:r>
      <w:r w:rsidRPr="00477BCC">
        <w:rPr>
          <w:position w:val="-10"/>
        </w:rPr>
        <w:pict>
          <v:shape id="_x0000_i1112" type="#_x0000_t75" style="width:13.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0489E&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0489E&quot; wsp:rsidP=&quot;0010489E&quot;&gt;&lt;m:oMathPara&gt;&lt;m:oMath&gt;&lt;m:f&gt;&lt;m:f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477BCC">
        <w:rPr>
          <w:lang w:val="en-US"/>
        </w:rPr>
        <w:fldChar w:fldCharType="end"/>
      </w:r>
      <w:r w:rsidRPr="00477BCC">
        <w:rPr>
          <w:lang w:val="en-US"/>
        </w:rPr>
        <w:t>. Hence, we have:</w:t>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11"/>
        </w:rPr>
        <w:pict>
          <v:shape id="_x0000_i1113" type="#_x0000_t75" style="width:34.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A32&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83A32&quot; wsp:rsidP=&quot;00483A32&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â‰œ&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lt;/m:t&gt;&lt;/aml:content&gt;&lt;/aml:annotation&gt;&lt;/m:r&gt;&lt;/m:num&gt;&lt;m:den&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11"/>
        </w:rPr>
        <w:pict>
          <v:shape id="_x0000_i1114" type="#_x0000_t75" style="width:34.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A32&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83A32&quot; wsp:rsidP=&quot;00483A32&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â‰œ&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lt;/m:t&gt;&lt;/aml:content&gt;&lt;/aml:annotation&gt;&lt;/m:r&gt;&lt;/m:num&gt;&lt;m:den&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00E7424E" w:rsidRPr="00477BCC">
        <w:rPr>
          <w:lang w:val="en-US"/>
        </w:rPr>
        <w:fldChar w:fldCharType="end"/>
      </w:r>
      <w:r w:rsidR="00E7424E" w:rsidRPr="00477BCC">
        <w:rPr>
          <w:lang w:val="en-US"/>
        </w:rPr>
        <w:t xml:space="preserve">, the RB offset from the NR RB containing the subcarrier corresponding to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15"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26E12&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D26E12&quot; wsp:rsidP=&quot;00D26E12&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16"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26E12&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D26E12&quot; wsp:rsidP=&quot;00D26E12&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E7424E" w:rsidRPr="00477BCC">
        <w:rPr>
          <w:lang w:val="en-US"/>
        </w:rPr>
        <w:fldChar w:fldCharType="end"/>
      </w:r>
    </w:p>
    <w:p w:rsidR="00E7424E" w:rsidRPr="00477BCC" w:rsidRDefault="003A70C4" w:rsidP="003A70C4">
      <w:pPr>
        <w:pStyle w:val="B1"/>
        <w:rPr>
          <w:lang w:val="en-US"/>
        </w:rPr>
      </w:pPr>
      <w:r w:rsidRPr="00477BCC">
        <w:rPr>
          <w:lang w:val="en-US"/>
        </w:rPr>
        <w:t>-</w:t>
      </w:r>
      <w:r w:rsidRPr="00477BCC">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17" type="#_x0000_t75" style="width:120.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05E86&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05E86&quot; wsp:rsidP=&quot;00105E8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â‰œ&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aml:annotation aml:id=&quot;2&quot; w:type=&quot;Word.Formatting&quot; aml:author=&quot;jinwang (A)&quot; aml:createdate=&quot;2019-10-11T11:34:00Z&quot;&gt;&lt;aml:content&gt;&lt;w:rPr&gt;&lt;w:rFonts w:ascii=&quot;Cambria Math&quot; w:h-ansi=&quot;Cambria Math&quot;/&gt;&lt;wx:font wx:val=&quot;Cambria Math&quot;/&gt;&lt;w:i/&gt;&lt;w:lang w:val=&quot;EN-US&quot;/&gt;&lt;/w:rPr&gt;&lt;/aml:content&gt;&lt;/aml:annotation&gt;&lt;/w:rPr&gt;&lt;m:t&gt;mod&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12),  0â‰¤râ‰¤1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7"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18" type="#_x0000_t75" style="width:120.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05E86&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05E86&quot; wsp:rsidP=&quot;00105E8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â‰œ&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aml:annotation aml:id=&quot;2&quot; w:type=&quot;Word.Formatting&quot; aml:author=&quot;jinwang (A)&quot; aml:createdate=&quot;2019-10-11T11:34:00Z&quot;&gt;&lt;aml:content&gt;&lt;w:rPr&gt;&lt;w:rFonts w:ascii=&quot;Cambria Math&quot; w:h-ansi=&quot;Cambria Math&quot;/&gt;&lt;wx:font wx:val=&quot;Cambria Math&quot;/&gt;&lt;w:i/&gt;&lt;w:lang w:val=&quot;EN-US&quot;/&gt;&lt;/w:rPr&gt;&lt;/aml:content&gt;&lt;/aml:annotation&gt;&lt;/w:rPr&gt;&lt;m:t&gt;mod&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12),  0â‰¤râ‰¤1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7" o:title="" chromakey="white"/>
          </v:shape>
        </w:pict>
      </w:r>
      <w:r w:rsidR="00E7424E" w:rsidRPr="00477BCC">
        <w:rPr>
          <w:lang w:val="en-US"/>
        </w:rPr>
        <w:fldChar w:fldCharType="end"/>
      </w:r>
      <w:r w:rsidR="00E7424E" w:rsidRPr="00477BCC">
        <w:rPr>
          <w:lang w:val="en-US"/>
        </w:rPr>
        <w:t xml:space="preserve">,  the index of the subcarrier corresponding to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19" type="#_x0000_t75" style="width:18.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94D7F&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94D7F&quot; wsp:rsidP=&quot;00894D7F&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20" type="#_x0000_t75" style="width:18.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94D7F&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94D7F&quot; wsp:rsidP=&quot;00894D7F&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00E7424E" w:rsidRPr="00477BCC">
        <w:rPr>
          <w:lang w:val="en-US"/>
        </w:rPr>
        <w:fldChar w:fldCharType="end"/>
      </w:r>
    </w:p>
    <w:p w:rsidR="00E7424E" w:rsidRPr="00477BCC" w:rsidRDefault="00E7424E" w:rsidP="006E4682">
      <w:r w:rsidRPr="00477BCC">
        <w:rPr>
          <w:lang w:val="en-US"/>
        </w:rPr>
        <w:t xml:space="preserve"> With these definitions, we re-write </w:t>
      </w:r>
      <w:r w:rsidRPr="00477BCC">
        <w:fldChar w:fldCharType="begin"/>
      </w:r>
      <w:r w:rsidRPr="00477BCC">
        <w:instrText xml:space="preserve"> QUOTE </w:instrText>
      </w:r>
      <w:r w:rsidRPr="00477BCC">
        <w:rPr>
          <w:position w:val="-5"/>
        </w:rPr>
        <w:pict>
          <v:shape id="_x0000_i1121"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23B00&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23B00&quot; wsp:rsidP=&quot;00223B0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20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3" o:title="" chromakey="white"/>
          </v:shape>
        </w:pict>
      </w:r>
      <w:r w:rsidRPr="00477BCC">
        <w:instrText xml:space="preserve"> </w:instrText>
      </w:r>
      <w:r w:rsidRPr="00477BCC">
        <w:fldChar w:fldCharType="separate"/>
      </w:r>
      <w:r w:rsidRPr="00477BCC">
        <w:rPr>
          <w:position w:val="-5"/>
        </w:rPr>
        <w:pict>
          <v:shape id="_x0000_i1122"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23B00&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23B00&quot; wsp:rsidP=&quot;00223B0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k=20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3" o:title="" chromakey="white"/>
          </v:shape>
        </w:pict>
      </w:r>
      <w:r w:rsidRPr="00477BCC">
        <w:fldChar w:fldCharType="end"/>
      </w:r>
      <w:r w:rsidRPr="00477BCC">
        <w:t xml:space="preserve"> as: </w:t>
      </w:r>
    </w:p>
    <w:p w:rsidR="00E7424E" w:rsidRPr="00477BCC" w:rsidRDefault="00E7424E" w:rsidP="006E4682">
      <w:pPr>
        <w:jc w:val="center"/>
      </w:pPr>
      <w:r w:rsidRPr="00477BCC">
        <w:fldChar w:fldCharType="begin"/>
      </w:r>
      <w:r w:rsidRPr="00477BCC">
        <w:instrText xml:space="preserve"> QUOTE </w:instrText>
      </w:r>
      <w:r w:rsidRPr="00477BCC">
        <w:rPr>
          <w:position w:val="-5"/>
        </w:rPr>
        <w:pict>
          <v:shape id="_x0000_i1123" type="#_x0000_t75" style="width:63.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1D64C2&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D64C2&quot; wsp:rsidP=&quot;001D64C2&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8" o:title="" chromakey="white"/>
          </v:shape>
        </w:pict>
      </w:r>
      <w:r w:rsidRPr="00477BCC">
        <w:instrText xml:space="preserve"> </w:instrText>
      </w:r>
      <w:r w:rsidRPr="00477BCC">
        <w:fldChar w:fldCharType="separate"/>
      </w:r>
      <w:r w:rsidRPr="00477BCC">
        <w:rPr>
          <w:position w:val="-5"/>
        </w:rPr>
        <w:pict>
          <v:shape id="_x0000_i1124" type="#_x0000_t75" style="width:63.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1D64C2&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D64C2&quot; wsp:rsidP=&quot;001D64C2&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8" o:title="" chromakey="white"/>
          </v:shape>
        </w:pict>
      </w:r>
      <w:r w:rsidRPr="00477BCC">
        <w:fldChar w:fldCharType="end"/>
      </w:r>
      <w:r w:rsidRPr="00477BCC">
        <w:t>,            (7.2.3.1-4)</w:t>
      </w:r>
    </w:p>
    <w:p w:rsidR="00E7424E" w:rsidRPr="00477BCC" w:rsidRDefault="00E7424E" w:rsidP="006E4682">
      <w:pPr>
        <w:jc w:val="center"/>
      </w:pPr>
      <w:r w:rsidRPr="00477BCC">
        <w:t xml:space="preserve">or </w:t>
      </w:r>
      <w:r w:rsidRPr="00477BCC">
        <w:fldChar w:fldCharType="begin"/>
      </w:r>
      <w:r w:rsidRPr="00477BCC">
        <w:instrText xml:space="preserve"> QUOTE </w:instrText>
      </w:r>
      <w:r w:rsidRPr="00477BCC">
        <w:rPr>
          <w:position w:val="-5"/>
        </w:rPr>
        <w:pict>
          <v:shape id="_x0000_i1125" type="#_x0000_t75" style="width:6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153CB&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153CB&quot; wsp:rsidP=&quot;001153C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4(5p-3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9" o:title="" chromakey="white"/>
          </v:shape>
        </w:pict>
      </w:r>
      <w:r w:rsidRPr="00477BCC">
        <w:instrText xml:space="preserve"> </w:instrText>
      </w:r>
      <w:r w:rsidRPr="00477BCC">
        <w:fldChar w:fldCharType="separate"/>
      </w:r>
      <w:r w:rsidRPr="00477BCC">
        <w:rPr>
          <w:position w:val="-5"/>
        </w:rPr>
        <w:pict>
          <v:shape id="_x0000_i1126" type="#_x0000_t75" style="width:6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153CB&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153CB&quot; wsp:rsidP=&quot;001153C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4(5p-3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9" o:title="" chromakey="white"/>
          </v:shape>
        </w:pict>
      </w:r>
      <w:r w:rsidRPr="00477BCC">
        <w:fldChar w:fldCharType="end"/>
      </w:r>
      <w:r w:rsidRPr="00477BCC">
        <w:tab/>
        <w:t xml:space="preserve">(7.2.3.1-5). </w:t>
      </w:r>
    </w:p>
    <w:p w:rsidR="00E7424E" w:rsidRPr="00477BCC" w:rsidRDefault="00E7424E" w:rsidP="006E4682">
      <w:pPr>
        <w:rPr>
          <w:lang w:val="en-US"/>
        </w:rPr>
      </w:pPr>
      <w:r w:rsidRPr="00477BCC">
        <w:t xml:space="preserve">It can be seen that valid values for subcarrier index </w:t>
      </w:r>
      <w:r w:rsidRPr="00477BCC">
        <w:fldChar w:fldCharType="begin"/>
      </w:r>
      <w:r w:rsidRPr="00477BCC">
        <w:instrText xml:space="preserve"> QUOTE </w:instrText>
      </w:r>
      <w:r w:rsidRPr="00477BCC">
        <w:rPr>
          <w:position w:val="-5"/>
        </w:rPr>
        <w:pict>
          <v:shape id="_x0000_i1127"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0D7F&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30D7F&quot; wsp:rsidP=&quot;00230D7F&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instrText xml:space="preserve"> </w:instrText>
      </w:r>
      <w:r w:rsidRPr="00477BCC">
        <w:fldChar w:fldCharType="separate"/>
      </w:r>
      <w:r w:rsidRPr="00477BCC">
        <w:rPr>
          <w:position w:val="-5"/>
        </w:rPr>
        <w:pict>
          <v:shape id="_x0000_i1128"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0D7F&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30D7F&quot; wsp:rsidP=&quot;00230D7F&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fldChar w:fldCharType="end"/>
      </w:r>
      <w:r w:rsidRPr="00477BCC">
        <w:t xml:space="preserve"> are: 0, 4 and 8. Note that </w:t>
      </w:r>
      <w:r w:rsidRPr="00477BCC">
        <w:rPr>
          <w:lang w:val="en-US"/>
        </w:rPr>
        <w:t xml:space="preserve">the value of RB offset </w:t>
      </w:r>
      <w:r w:rsidRPr="00477BCC">
        <w:rPr>
          <w:lang w:val="en-US"/>
        </w:rPr>
        <w:fldChar w:fldCharType="begin"/>
      </w:r>
      <w:r w:rsidRPr="00477BCC">
        <w:rPr>
          <w:lang w:val="en-US"/>
        </w:rPr>
        <w:instrText xml:space="preserve"> QUOTE </w:instrText>
      </w:r>
      <w:r w:rsidRPr="00477BCC">
        <w:rPr>
          <w:position w:val="-5"/>
        </w:rPr>
        <w:pict>
          <v:shape id="_x0000_i1129"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54B0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54B04&quot; wsp:rsidP=&quot;00854B04&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Pr="00477BCC">
        <w:rPr>
          <w:lang w:val="en-US"/>
        </w:rPr>
        <w:instrText xml:space="preserve"> </w:instrText>
      </w:r>
      <w:r w:rsidRPr="00477BCC">
        <w:rPr>
          <w:lang w:val="en-US"/>
        </w:rPr>
        <w:fldChar w:fldCharType="separate"/>
      </w:r>
      <w:r w:rsidRPr="00477BCC">
        <w:rPr>
          <w:position w:val="-5"/>
        </w:rPr>
        <w:pict>
          <v:shape id="_x0000_i1130"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54B0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54B04&quot; wsp:rsidP=&quot;00854B04&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Pr="00477BCC">
        <w:rPr>
          <w:lang w:val="en-US"/>
        </w:rPr>
        <w:fldChar w:fldCharType="end"/>
      </w:r>
      <w:r w:rsidRPr="00477BCC">
        <w:rPr>
          <w:lang w:val="en-US"/>
        </w:rPr>
        <w:t xml:space="preserve"> is limited by the NR channel bandwidth, i.e. </w:t>
      </w:r>
      <w:r w:rsidRPr="00477BCC">
        <w:rPr>
          <w:lang w:val="en-US"/>
        </w:rPr>
        <w:fldChar w:fldCharType="begin"/>
      </w:r>
      <w:r w:rsidRPr="00477BCC">
        <w:rPr>
          <w:lang w:val="en-US"/>
        </w:rPr>
        <w:instrText xml:space="preserve"> QUOTE </w:instrText>
      </w:r>
      <w:r w:rsidRPr="00477BCC">
        <w:rPr>
          <w:position w:val="-15"/>
        </w:rPr>
        <w:pict>
          <v:shape id="_x0000_i1131" type="#_x0000_t75" style="width:83.2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10BF1&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10BF1&quot; wsp:rsidP=&quot;00810BF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5&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7&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r&gt;&lt;aml:annotation aml:id=&quot;8&quot; w:type=&quot;Word.Insertion&quot; aml:author=&quot;Chunhui Zhang&quot; aml:createdate=&quot;2019-11-08T10:19:00Z&quot;&gt;&lt;aml:content&gt;&lt;w:rPr&gt;&lt;w:rFonts w:ascii=&quot;Cambria Math&quot; w:h-ansi=&quot;Cambria Math&quot;/&gt;&lt;wx:font wx:val=&quot;Cambria Math&quot;/&gt;&lt;w:i/&gt;&lt;w:lang w:val=&quot;EN-US&quot;/&gt;&lt;/w:rPr&gt;&lt;m:t&gt;â‰¤qâ‰¤&lt;/m:t&gt;&lt;/aml:content&gt;&lt;/aml:annotation&gt;&lt;/m:r&gt;&lt;m:d&gt;&lt;m:dPr&gt;&lt;m:begChr m:val=&quot;âŒŠ&quot;/&gt;&lt;m:endChr m:val=&quot;âŒ‹&quot;/&gt;&lt;m:ctrlPr&gt;&lt;aml:annotation aml:id=&quot;9&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1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1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1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1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r w:rsidRPr="00477BCC">
        <w:rPr>
          <w:lang w:val="en-US"/>
        </w:rPr>
        <w:instrText xml:space="preserve"> </w:instrText>
      </w:r>
      <w:r w:rsidRPr="00477BCC">
        <w:rPr>
          <w:lang w:val="en-US"/>
        </w:rPr>
        <w:fldChar w:fldCharType="separate"/>
      </w:r>
      <w:r w:rsidRPr="00477BCC">
        <w:rPr>
          <w:position w:val="-15"/>
        </w:rPr>
        <w:pict>
          <v:shape id="_x0000_i1132" type="#_x0000_t75" style="width:83.2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10BF1&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810BF1&quot; wsp:rsidP=&quot;00810BF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5&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7&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r&gt;&lt;aml:annotation aml:id=&quot;8&quot; w:type=&quot;Word.Insertion&quot; aml:author=&quot;Chunhui Zhang&quot; aml:createdate=&quot;2019-11-08T10:19:00Z&quot;&gt;&lt;aml:content&gt;&lt;w:rPr&gt;&lt;w:rFonts w:ascii=&quot;Cambria Math&quot; w:h-ansi=&quot;Cambria Math&quot;/&gt;&lt;wx:font wx:val=&quot;Cambria Math&quot;/&gt;&lt;w:i/&gt;&lt;w:lang w:val=&quot;EN-US&quot;/&gt;&lt;/w:rPr&gt;&lt;m:t&gt;â‰¤qâ‰¤&lt;/m:t&gt;&lt;/aml:content&gt;&lt;/aml:annotation&gt;&lt;/m:r&gt;&lt;m:d&gt;&lt;m:dPr&gt;&lt;m:begChr m:val=&quot;âŒŠ&quot;/&gt;&lt;m:endChr m:val=&quot;âŒ‹&quot;/&gt;&lt;m:ctrlPr&gt;&lt;aml:annotation aml:id=&quot;9&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1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1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1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1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r w:rsidRPr="00477BCC">
        <w:rPr>
          <w:lang w:val="en-US"/>
        </w:rPr>
        <w:fldChar w:fldCharType="end"/>
      </w:r>
      <w:r w:rsidRPr="00477BCC">
        <w:rPr>
          <w:lang w:val="en-US"/>
        </w:rPr>
        <w:t xml:space="preserve">. For ensuring subcarrier alignment between the LTE-MTC carrier and the NR carrier, the task is to find a suitable solution of </w:t>
      </w:r>
      <w:r w:rsidRPr="00477BCC">
        <w:rPr>
          <w:lang w:val="en-US"/>
        </w:rPr>
        <w:fldChar w:fldCharType="begin"/>
      </w:r>
      <w:r w:rsidRPr="00477BCC">
        <w:rPr>
          <w:lang w:val="en-US"/>
        </w:rPr>
        <w:instrText xml:space="preserve"> QUOTE </w:instrText>
      </w:r>
      <w:r w:rsidRPr="00477BCC">
        <w:rPr>
          <w:position w:val="-5"/>
        </w:rPr>
        <w:pict>
          <v:shape id="_x0000_i1133"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C3877&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C3877&quot; wsp:rsidP=&quot;007C3877&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r w:rsidRPr="00477BCC">
        <w:rPr>
          <w:lang w:val="en-US"/>
        </w:rPr>
        <w:instrText xml:space="preserve"> </w:instrText>
      </w:r>
      <w:r w:rsidRPr="00477BCC">
        <w:rPr>
          <w:lang w:val="en-US"/>
        </w:rPr>
        <w:fldChar w:fldCharType="separate"/>
      </w:r>
      <w:r w:rsidRPr="00477BCC">
        <w:rPr>
          <w:position w:val="-5"/>
        </w:rPr>
        <w:pict>
          <v:shape id="_x0000_i1134"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C3877&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C3877&quot; wsp:rsidP=&quot;007C3877&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r w:rsidRPr="00477BCC">
        <w:rPr>
          <w:lang w:val="en-US"/>
        </w:rPr>
        <w:fldChar w:fldCharType="end"/>
      </w:r>
      <w:r w:rsidRPr="00477BCC">
        <w:rPr>
          <w:lang w:val="en-US"/>
        </w:rPr>
        <w:t xml:space="preserve"> that satisfies Eq. (7.2.3.1-4). Further considering PRB alignment, the condition #1a as described in Section 7.2.2 may be met if additional constraint of </w:t>
      </w:r>
      <w:r w:rsidRPr="00477BCC">
        <w:rPr>
          <w:lang w:val="en-US"/>
        </w:rPr>
        <w:fldChar w:fldCharType="begin"/>
      </w:r>
      <w:r w:rsidRPr="00477BCC">
        <w:rPr>
          <w:lang w:val="en-US"/>
        </w:rPr>
        <w:instrText xml:space="preserve"> QUOTE </w:instrText>
      </w:r>
      <w:r w:rsidRPr="00477BCC">
        <w:rPr>
          <w:position w:val="-5"/>
        </w:rPr>
        <w:pict>
          <v:shape id="_x0000_i1135"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76E5A&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76E5A&quot; wsp:rsidP=&quot;00176E5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3" o:title="" chromakey="white"/>
          </v:shape>
        </w:pict>
      </w:r>
      <w:r w:rsidRPr="00477BCC">
        <w:rPr>
          <w:lang w:val="en-US"/>
        </w:rPr>
        <w:instrText xml:space="preserve"> </w:instrText>
      </w:r>
      <w:r w:rsidRPr="00477BCC">
        <w:rPr>
          <w:lang w:val="en-US"/>
        </w:rPr>
        <w:fldChar w:fldCharType="separate"/>
      </w:r>
      <w:r w:rsidRPr="00477BCC">
        <w:rPr>
          <w:position w:val="-5"/>
        </w:rPr>
        <w:pict>
          <v:shape id="_x0000_i1136"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76E5A&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76E5A&quot; wsp:rsidP=&quot;00176E5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3" o:title="" chromakey="white"/>
          </v:shape>
        </w:pict>
      </w:r>
      <w:r w:rsidRPr="00477BCC">
        <w:rPr>
          <w:lang w:val="en-US"/>
        </w:rPr>
        <w:fldChar w:fldCharType="end"/>
      </w:r>
      <w:r w:rsidRPr="00477BCC">
        <w:rPr>
          <w:lang w:val="en-US"/>
        </w:rPr>
        <w:t xml:space="preserve"> is added. However, the condition #1b as described in Section 7.2.2 can never be met since </w:t>
      </w:r>
      <w:r w:rsidRPr="00477BCC">
        <w:rPr>
          <w:lang w:val="en-US"/>
        </w:rPr>
        <w:fldChar w:fldCharType="begin"/>
      </w:r>
      <w:r w:rsidRPr="00477BCC">
        <w:rPr>
          <w:lang w:val="en-US"/>
        </w:rPr>
        <w:instrText xml:space="preserve"> QUOTE </w:instrText>
      </w:r>
      <w:r w:rsidRPr="00477BCC">
        <w:rPr>
          <w:position w:val="-5"/>
        </w:rPr>
        <w:pict>
          <v:shape id="_x0000_i1137" type="#_x0000_t75" style="width:43.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CB48BE&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B48BE&quot; wsp:rsidP=&quot;00CB48BE&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6 or 5&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r w:rsidRPr="00477BCC">
        <w:rPr>
          <w:lang w:val="en-US"/>
        </w:rPr>
        <w:instrText xml:space="preserve"> </w:instrText>
      </w:r>
      <w:r w:rsidRPr="00477BCC">
        <w:rPr>
          <w:lang w:val="en-US"/>
        </w:rPr>
        <w:fldChar w:fldCharType="separate"/>
      </w:r>
      <w:r w:rsidRPr="00477BCC">
        <w:rPr>
          <w:position w:val="-5"/>
        </w:rPr>
        <w:pict>
          <v:shape id="_x0000_i1138" type="#_x0000_t75" style="width:43.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CB48BE&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B48BE&quot; wsp:rsidP=&quot;00CB48BE&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6 or 5&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r w:rsidRPr="00477BCC">
        <w:rPr>
          <w:lang w:val="en-US"/>
        </w:rPr>
        <w:fldChar w:fldCharType="end"/>
      </w:r>
      <w:r w:rsidRPr="00477BCC">
        <w:rPr>
          <w:lang w:val="en-US"/>
        </w:rPr>
        <w:t xml:space="preserve"> is not valid. This is also indicated by the number of LTE outlying subcarriers corresponding to NR subcarrier index </w:t>
      </w:r>
      <w:r w:rsidRPr="00477BCC">
        <w:rPr>
          <w:lang w:val="en-US"/>
        </w:rPr>
        <w:fldChar w:fldCharType="begin"/>
      </w:r>
      <w:r w:rsidRPr="00477BCC">
        <w:rPr>
          <w:lang w:val="en-US"/>
        </w:rPr>
        <w:instrText xml:space="preserve"> QUOTE </w:instrText>
      </w:r>
      <w:r w:rsidRPr="00477BCC">
        <w:rPr>
          <w:position w:val="-5"/>
        </w:rPr>
        <w:pict>
          <v:shape id="_x0000_i1139"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6621D&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56621D&quot; wsp:rsidP=&quot;0056621D&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0, 4 &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or&lt;/m:t&gt;&lt;/aml:content&gt;&lt;/aml:annotation&gt;&lt;/m:r&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 8&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r w:rsidRPr="00477BCC">
        <w:rPr>
          <w:lang w:val="en-US"/>
        </w:rPr>
        <w:instrText xml:space="preserve"> </w:instrText>
      </w:r>
      <w:r w:rsidRPr="00477BCC">
        <w:rPr>
          <w:lang w:val="en-US"/>
        </w:rPr>
        <w:fldChar w:fldCharType="separate"/>
      </w:r>
      <w:r w:rsidRPr="00477BCC">
        <w:rPr>
          <w:position w:val="-5"/>
        </w:rPr>
        <w:pict>
          <v:shape id="_x0000_i1140"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6621D&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56621D&quot; wsp:rsidP=&quot;0056621D&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0, 4 &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or&lt;/m:t&gt;&lt;/aml:content&gt;&lt;/aml:annotation&gt;&lt;/m:r&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 8&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r w:rsidRPr="00477BCC">
        <w:rPr>
          <w:lang w:val="en-US"/>
        </w:rPr>
        <w:fldChar w:fldCharType="end"/>
      </w:r>
      <w:r w:rsidRPr="00477BCC">
        <w:rPr>
          <w:lang w:val="en-US"/>
        </w:rPr>
        <w:t xml:space="preserve"> as shown in Table 7.2.3.1-1, which matches the observation in RAN1 [4].</w:t>
      </w:r>
    </w:p>
    <w:p w:rsidR="00E7424E" w:rsidRPr="00477BCC" w:rsidRDefault="00E7424E" w:rsidP="00E7424E">
      <w:pPr>
        <w:pStyle w:val="Caption"/>
        <w:keepNext/>
        <w:jc w:val="center"/>
      </w:pPr>
      <w:r w:rsidRPr="00477BCC">
        <w:t>Table 7.2.3.1-1: Number of outlying subcarriers</w:t>
      </w:r>
      <w:r w:rsidRPr="00477BCC">
        <w:rPr>
          <w:noProof/>
        </w:rPr>
        <w:t xml:space="preserve"> in LTE-MTC DL when the DC subcarrier coincides with NR subcarrier index </w:t>
      </w:r>
      <w:r w:rsidRPr="00477BCC">
        <w:rPr>
          <w:noProof/>
        </w:rPr>
        <w:fldChar w:fldCharType="begin"/>
      </w:r>
      <w:r w:rsidRPr="00477BCC">
        <w:rPr>
          <w:noProof/>
        </w:rPr>
        <w:instrText xml:space="preserve"> QUOTE </w:instrText>
      </w:r>
      <w:r w:rsidRPr="00477BCC">
        <w:rPr>
          <w:position w:val="-5"/>
        </w:rPr>
        <w:pict>
          <v:shape id="_x0000_i1141" type="#_x0000_t75" style="width:54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B3572&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B3572&quot; wsp:rsidP=&quot;000B3572&quot;&gt;&lt;m:oMathPara&gt;&lt;m:oMath&gt;&lt;m:r&gt;&lt;aml:annotation aml:id=&quot;0&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r&lt;/m:t&gt;&lt;/aml:content&gt;&lt;/aml:annotation&gt;&lt;/m:r&gt;&lt;m:r&gt;&lt;aml:annotation aml:id=&quot;1&quot; w:type=&quot;Word.Insertion&quot; aml:author=&quot;Chunhui Zhang&quot; aml:createdate=&quot;2019-11-08T10:19:00Z&quot;&gt;&lt;aml:content&gt;&lt;w:rPr&gt;&lt;w:rFonts w:ascii=&quot;Cambria Math&quot; w:h-ansi=&quot;Cambria Math&quot;/&gt;&lt;wx:font wx:val=&quot;Cambria Math&quot;/&gt;&lt;w:i/&gt;&lt;/w:rPr&gt;&lt;m:t&gt;=&lt;/m:t&gt;&lt;/aml:content&gt;&lt;/aml:annotation&gt;&lt;/m:r&gt;&lt;m:r&gt;&lt;aml:annotation aml:id=&quot;2&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0&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4&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4&lt;/m:t&gt;&lt;/aml:content&gt;&lt;/aml:annotation&gt;&lt;/m:r&gt;&lt;m:r&gt;&lt;aml:annotation aml:id=&quot;5&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rPr&gt;&lt;m:t&gt;or&lt;/m:t&gt;&lt;/aml:content&gt;&lt;/aml:annotation&gt;&lt;/m:r&gt;&lt;m:r&gt;&lt;aml:annotation aml:id=&quot;7&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8&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8&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r w:rsidRPr="00477BCC">
        <w:rPr>
          <w:noProof/>
        </w:rPr>
        <w:instrText xml:space="preserve"> </w:instrText>
      </w:r>
      <w:r w:rsidRPr="00477BCC">
        <w:rPr>
          <w:noProof/>
        </w:rPr>
        <w:fldChar w:fldCharType="separate"/>
      </w:r>
      <w:r w:rsidRPr="00477BCC">
        <w:rPr>
          <w:position w:val="-5"/>
        </w:rPr>
        <w:pict>
          <v:shape id="_x0000_i1142" type="#_x0000_t75" style="width:54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B3572&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B3572&quot; wsp:rsidP=&quot;000B3572&quot;&gt;&lt;m:oMathPara&gt;&lt;m:oMath&gt;&lt;m:r&gt;&lt;aml:annotation aml:id=&quot;0&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r&lt;/m:t&gt;&lt;/aml:content&gt;&lt;/aml:annotation&gt;&lt;/m:r&gt;&lt;m:r&gt;&lt;aml:annotation aml:id=&quot;1&quot; w:type=&quot;Word.Insertion&quot; aml:author=&quot;Chunhui Zhang&quot; aml:createdate=&quot;2019-11-08T10:19:00Z&quot;&gt;&lt;aml:content&gt;&lt;w:rPr&gt;&lt;w:rFonts w:ascii=&quot;Cambria Math&quot; w:h-ansi=&quot;Cambria Math&quot;/&gt;&lt;wx:font wx:val=&quot;Cambria Math&quot;/&gt;&lt;w:i/&gt;&lt;/w:rPr&gt;&lt;m:t&gt;=&lt;/m:t&gt;&lt;/aml:content&gt;&lt;/aml:annotation&gt;&lt;/m:r&gt;&lt;m:r&gt;&lt;aml:annotation aml:id=&quot;2&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0&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4&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4&lt;/m:t&gt;&lt;/aml:content&gt;&lt;/aml:annotation&gt;&lt;/m:r&gt;&lt;m:r&gt;&lt;aml:annotation aml:id=&quot;5&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rPr&gt;&lt;m:t&gt;or&lt;/m:t&gt;&lt;/aml:content&gt;&lt;/aml:annotation&gt;&lt;/m:r&gt;&lt;m:r&gt;&lt;aml:annotation aml:id=&quot;7&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8&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8&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r w:rsidRPr="00477BCC">
        <w:rPr>
          <w:noProof/>
        </w:rPr>
        <w:fldChar w:fldCharType="end"/>
      </w:r>
      <w:r w:rsidRPr="00477BCC">
        <w:rPr>
          <w:noProof/>
        </w:rPr>
        <w:t xml:space="preserve"> (</w:t>
      </w:r>
      <w:r w:rsidRPr="00477BCC">
        <w:fldChar w:fldCharType="begin"/>
      </w:r>
      <w:r w:rsidRPr="00477BCC">
        <w:instrText xml:space="preserve"> QUOTE </w:instrText>
      </w:r>
      <w:r w:rsidRPr="00477BCC">
        <w:rPr>
          <w:position w:val="-5"/>
        </w:rPr>
        <w:pict>
          <v:shape id="_x0000_i1143" type="#_x0000_t75" style="width:17.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21F6A&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F21F6A&quot; wsp:rsidP=&quot;00F21F6A&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rPr&gt;&lt;/aml:content&gt;&lt;/aml:annotation&gt;&lt;/m:ctrlPr&gt;&lt;/m:sSubSupPr&gt;&lt;m:e&gt;&lt;m:r&gt;&lt;aml:annotation aml:id=&quot;1&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477BCC">
        <w:instrText xml:space="preserve"> </w:instrText>
      </w:r>
      <w:r w:rsidRPr="00477BCC">
        <w:fldChar w:fldCharType="separate"/>
      </w:r>
      <w:r w:rsidRPr="00477BCC">
        <w:rPr>
          <w:position w:val="-5"/>
        </w:rPr>
        <w:pict>
          <v:shape id="_x0000_i1144" type="#_x0000_t75" style="width:17.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21F6A&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F21F6A&quot; wsp:rsidP=&quot;00F21F6A&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rPr&gt;&lt;/aml:content&gt;&lt;/aml:annotation&gt;&lt;/m:ctrlPr&gt;&lt;/m:sSubSupPr&gt;&lt;m:e&gt;&lt;m:r&gt;&lt;aml:annotation aml:id=&quot;1&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477BCC">
        <w:fldChar w:fldCharType="end"/>
      </w:r>
      <w:r w:rsidRPr="00477BCC">
        <w:t xml:space="preserve"> is even</w:t>
      </w:r>
      <w:r w:rsidRPr="00477BCC">
        <w:rPr>
          <w:noProo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313"/>
        <w:gridCol w:w="2314"/>
        <w:tblGridChange w:id="71">
          <w:tblGrid>
            <w:gridCol w:w="2313"/>
            <w:gridCol w:w="2313"/>
            <w:gridCol w:w="2314"/>
          </w:tblGrid>
        </w:tblGridChange>
      </w:tblGrid>
      <w:tr w:rsidR="00E7424E" w:rsidRPr="00477BCC" w:rsidTr="008F5ECC">
        <w:trPr>
          <w:trHeight w:val="409"/>
          <w:jc w:val="center"/>
        </w:trPr>
        <w:tc>
          <w:tcPr>
            <w:tcW w:w="2313" w:type="dxa"/>
            <w:shd w:val="clear" w:color="auto" w:fill="auto"/>
            <w:vAlign w:val="center"/>
          </w:tcPr>
          <w:p w:rsidR="00E7424E" w:rsidRPr="00477BCC" w:rsidRDefault="00E7424E" w:rsidP="008F5ECC">
            <w:pPr>
              <w:jc w:val="center"/>
              <w:rPr>
                <w:rFonts w:ascii="Calibri" w:eastAsia="SimSun" w:hAnsi="Calibri"/>
                <w:sz w:val="22"/>
                <w:szCs w:val="22"/>
              </w:rPr>
            </w:pPr>
          </w:p>
        </w:tc>
        <w:tc>
          <w:tcPr>
            <w:tcW w:w="2313"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sz w:val="22"/>
                <w:szCs w:val="22"/>
              </w:rPr>
              <w:t>Lower edge</w:t>
            </w:r>
          </w:p>
        </w:tc>
        <w:tc>
          <w:tcPr>
            <w:tcW w:w="2314"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sz w:val="22"/>
                <w:szCs w:val="22"/>
              </w:rPr>
              <w:t>Upper edge</w:t>
            </w:r>
          </w:p>
        </w:tc>
      </w:tr>
      <w:tr w:rsidR="00E7424E" w:rsidRPr="00477BCC" w:rsidTr="008F5ECC">
        <w:trPr>
          <w:trHeight w:val="397"/>
          <w:jc w:val="center"/>
        </w:trPr>
        <w:tc>
          <w:tcPr>
            <w:tcW w:w="2313"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sz w:val="22"/>
                <w:szCs w:val="22"/>
              </w:rPr>
              <w:t xml:space="preserve">LTE </w:t>
            </w:r>
            <w:r w:rsidRPr="00477BCC">
              <w:rPr>
                <w:rFonts w:ascii="Calibri" w:eastAsia="SimSun" w:hAnsi="Calibri"/>
                <w:position w:val="-10"/>
                <w:sz w:val="22"/>
                <w:szCs w:val="22"/>
              </w:rPr>
              <w:object w:dxaOrig="440" w:dyaOrig="340">
                <v:shape id="_x0000_i1145" type="#_x0000_t75" style="width:21.75pt;height:18pt" o:ole="">
                  <v:imagedata r:id="rId25" o:title=""/>
                </v:shape>
                <o:OLEObject Type="Embed" ProgID="Equation.3" ShapeID="_x0000_i1145" DrawAspect="Content" ObjectID="_1656958446" r:id="rId68"/>
              </w:object>
            </w:r>
            <w:r w:rsidRPr="00477BCC">
              <w:rPr>
                <w:rFonts w:ascii="Calibri" w:eastAsia="SimSun" w:hAnsi="Calibri"/>
                <w:sz w:val="22"/>
                <w:szCs w:val="22"/>
              </w:rPr>
              <w:t xml:space="preserve"> is even</w:t>
            </w:r>
          </w:p>
        </w:tc>
        <w:tc>
          <w:tcPr>
            <w:tcW w:w="2313"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b/>
                <w:sz w:val="22"/>
                <w:szCs w:val="22"/>
              </w:rPr>
              <w:t>0</w:t>
            </w:r>
            <w:r w:rsidRPr="00477BCC">
              <w:rPr>
                <w:rFonts w:ascii="Calibri" w:eastAsia="SimSun" w:hAnsi="Calibri"/>
                <w:sz w:val="22"/>
                <w:szCs w:val="22"/>
              </w:rPr>
              <w:t>, 8, 4</w:t>
            </w:r>
          </w:p>
        </w:tc>
        <w:tc>
          <w:tcPr>
            <w:tcW w:w="2314"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b/>
                <w:sz w:val="22"/>
                <w:szCs w:val="22"/>
              </w:rPr>
              <w:t>1</w:t>
            </w:r>
            <w:r w:rsidRPr="00477BCC">
              <w:rPr>
                <w:rFonts w:ascii="Calibri" w:eastAsia="SimSun" w:hAnsi="Calibri"/>
                <w:sz w:val="22"/>
                <w:szCs w:val="22"/>
              </w:rPr>
              <w:t>, 5, 9</w:t>
            </w:r>
          </w:p>
        </w:tc>
      </w:tr>
      <w:tr w:rsidR="00E7424E" w:rsidRPr="00477BCC" w:rsidTr="008F5ECC">
        <w:trPr>
          <w:trHeight w:val="397"/>
          <w:jc w:val="center"/>
        </w:trPr>
        <w:tc>
          <w:tcPr>
            <w:tcW w:w="2313"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sz w:val="22"/>
                <w:szCs w:val="22"/>
              </w:rPr>
              <w:t xml:space="preserve">LTE </w:t>
            </w:r>
            <w:r w:rsidRPr="00477BCC">
              <w:rPr>
                <w:rFonts w:ascii="Calibri" w:eastAsia="SimSun" w:hAnsi="Calibri"/>
                <w:position w:val="-10"/>
                <w:sz w:val="22"/>
                <w:szCs w:val="22"/>
              </w:rPr>
              <w:object w:dxaOrig="440" w:dyaOrig="340">
                <v:shape id="_x0000_i1146" type="#_x0000_t75" style="width:21.75pt;height:18pt" o:ole="">
                  <v:imagedata r:id="rId25" o:title=""/>
                </v:shape>
                <o:OLEObject Type="Embed" ProgID="Equation.3" ShapeID="_x0000_i1146" DrawAspect="Content" ObjectID="_1656958447" r:id="rId69"/>
              </w:object>
            </w:r>
            <w:r w:rsidRPr="00477BCC">
              <w:rPr>
                <w:rFonts w:ascii="Calibri" w:eastAsia="SimSun" w:hAnsi="Calibri"/>
                <w:sz w:val="22"/>
                <w:szCs w:val="22"/>
              </w:rPr>
              <w:t xml:space="preserve"> is odd</w:t>
            </w:r>
          </w:p>
        </w:tc>
        <w:tc>
          <w:tcPr>
            <w:tcW w:w="2313"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sz w:val="22"/>
                <w:szCs w:val="22"/>
              </w:rPr>
              <w:t>6, 2, 10</w:t>
            </w:r>
          </w:p>
        </w:tc>
        <w:tc>
          <w:tcPr>
            <w:tcW w:w="2314" w:type="dxa"/>
            <w:shd w:val="clear" w:color="auto" w:fill="auto"/>
            <w:vAlign w:val="center"/>
          </w:tcPr>
          <w:p w:rsidR="00E7424E" w:rsidRPr="00477BCC" w:rsidRDefault="00E7424E" w:rsidP="008F5ECC">
            <w:pPr>
              <w:jc w:val="center"/>
              <w:rPr>
                <w:rFonts w:ascii="Calibri" w:eastAsia="SimSun" w:hAnsi="Calibri"/>
                <w:sz w:val="22"/>
                <w:szCs w:val="22"/>
              </w:rPr>
            </w:pPr>
            <w:r w:rsidRPr="00477BCC">
              <w:rPr>
                <w:rFonts w:ascii="Calibri" w:eastAsia="SimSun" w:hAnsi="Calibri"/>
                <w:sz w:val="22"/>
                <w:szCs w:val="22"/>
              </w:rPr>
              <w:t>7, 11, 3</w:t>
            </w:r>
          </w:p>
        </w:tc>
      </w:tr>
    </w:tbl>
    <w:p w:rsidR="00E7424E" w:rsidRPr="00477BCC" w:rsidRDefault="00E7424E" w:rsidP="006E4682">
      <w:pPr>
        <w:rPr>
          <w:lang w:val="en-US"/>
        </w:rPr>
      </w:pPr>
      <w:r w:rsidRPr="00477BCC">
        <w:rPr>
          <w:lang w:val="en-US"/>
        </w:rPr>
        <w:tab/>
        <w:t xml:space="preserve">            Note: The value shown in bold corresponds to the condition #1a in Section 7.2.2.</w:t>
      </w:r>
    </w:p>
    <w:p w:rsidR="00E7424E" w:rsidRPr="00477BCC" w:rsidRDefault="00E7424E" w:rsidP="006E4682">
      <w:pPr>
        <w:rPr>
          <w:lang w:val="en-US"/>
        </w:rPr>
      </w:pPr>
      <w:r w:rsidRPr="00477BCC">
        <w:rPr>
          <w:lang w:val="en-US"/>
        </w:rPr>
        <w:t xml:space="preserve">On the other hand, if </w:t>
      </w:r>
      <w:r w:rsidRPr="00477BCC">
        <w:rPr>
          <w:lang w:val="en-US"/>
        </w:rPr>
        <w:fldChar w:fldCharType="begin"/>
      </w:r>
      <w:r w:rsidRPr="00477BCC">
        <w:rPr>
          <w:lang w:val="en-US"/>
        </w:rPr>
        <w:instrText xml:space="preserve"> QUOTE </w:instrText>
      </w:r>
      <w:r w:rsidRPr="00477BCC">
        <w:rPr>
          <w:position w:val="-5"/>
        </w:rPr>
        <w:pict>
          <v:shape id="_x0000_i1147"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26CE3&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26CE3&quot; wsp:rsidP=&quot;00026CE3&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instrText xml:space="preserve"> </w:instrText>
      </w:r>
      <w:r w:rsidRPr="00477BCC">
        <w:rPr>
          <w:lang w:val="en-US"/>
        </w:rPr>
        <w:fldChar w:fldCharType="separate"/>
      </w:r>
      <w:r w:rsidRPr="00477BCC">
        <w:rPr>
          <w:position w:val="-5"/>
        </w:rPr>
        <w:pict>
          <v:shape id="_x0000_i1148"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26CE3&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26CE3&quot; wsp:rsidP=&quot;00026CE3&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fldChar w:fldCharType="end"/>
      </w:r>
      <w:r w:rsidRPr="00477BCC">
        <w:rPr>
          <w:lang w:val="en-US"/>
        </w:rPr>
        <w:t xml:space="preserve"> is odd, the NR RF reference frequency </w:t>
      </w:r>
      <w:r w:rsidRPr="00477BCC">
        <w:rPr>
          <w:lang w:val="en-US"/>
        </w:rPr>
        <w:fldChar w:fldCharType="begin"/>
      </w:r>
      <w:r w:rsidRPr="00477BCC">
        <w:rPr>
          <w:lang w:val="en-US"/>
        </w:rPr>
        <w:instrText xml:space="preserve"> QUOTE </w:instrText>
      </w:r>
      <w:r w:rsidRPr="00477BCC">
        <w:rPr>
          <w:position w:val="-5"/>
        </w:rPr>
        <w:pict>
          <v:shape id="_x0000_i1149"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5C0901&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5C0901&quot; wsp:rsidP=&quot;005C0901&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477BCC">
        <w:rPr>
          <w:lang w:val="en-US"/>
        </w:rPr>
        <w:instrText xml:space="preserve"> </w:instrText>
      </w:r>
      <w:r w:rsidRPr="00477BCC">
        <w:rPr>
          <w:lang w:val="en-US"/>
        </w:rPr>
        <w:fldChar w:fldCharType="separate"/>
      </w:r>
      <w:r w:rsidRPr="00477BCC">
        <w:rPr>
          <w:position w:val="-5"/>
        </w:rPr>
        <w:pict>
          <v:shape id="_x0000_i1150"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5C0901&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5C0901&quot; wsp:rsidP=&quot;005C0901&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477BCC">
        <w:rPr>
          <w:lang w:val="en-US"/>
        </w:rPr>
        <w:fldChar w:fldCharType="end"/>
      </w:r>
      <w:r w:rsidRPr="00477BCC">
        <w:rPr>
          <w:lang w:val="en-US"/>
        </w:rPr>
        <w:t xml:space="preserve"> corresponds to subcarrier 6 of RB </w:t>
      </w:r>
      <w:r w:rsidRPr="00477BCC">
        <w:rPr>
          <w:lang w:val="en-US"/>
        </w:rPr>
        <w:fldChar w:fldCharType="begin"/>
      </w:r>
      <w:r w:rsidRPr="00477BCC">
        <w:rPr>
          <w:lang w:val="en-US"/>
        </w:rPr>
        <w:instrText xml:space="preserve"> QUOTE </w:instrText>
      </w:r>
      <w:r w:rsidRPr="00477BCC">
        <w:rPr>
          <w:position w:val="-10"/>
        </w:rPr>
        <w:pict>
          <v:shape id="_x0000_i1151" type="#_x0000_t75" style="width:13.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05B6E&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05B6E&quot; wsp:rsidP=&quot;00305B6E&quot;&gt;&lt;m:oMathPara&gt;&lt;m:oMath&gt;&lt;m:f&gt;&lt;m:f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477BCC">
        <w:rPr>
          <w:lang w:val="en-US"/>
        </w:rPr>
        <w:instrText xml:space="preserve"> </w:instrText>
      </w:r>
      <w:r w:rsidRPr="00477BCC">
        <w:rPr>
          <w:lang w:val="en-US"/>
        </w:rPr>
        <w:fldChar w:fldCharType="separate"/>
      </w:r>
      <w:r w:rsidRPr="00477BCC">
        <w:rPr>
          <w:position w:val="-10"/>
        </w:rPr>
        <w:pict>
          <v:shape id="_x0000_i1152" type="#_x0000_t75" style="width:13.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05B6E&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05B6E&quot; wsp:rsidP=&quot;00305B6E&quot;&gt;&lt;m:oMathPara&gt;&lt;m:oMath&gt;&lt;m:f&gt;&lt;m:f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477BCC">
        <w:rPr>
          <w:lang w:val="en-US"/>
        </w:rPr>
        <w:fldChar w:fldCharType="end"/>
      </w:r>
      <w:r w:rsidRPr="00477BCC">
        <w:rPr>
          <w:lang w:val="en-US"/>
        </w:rPr>
        <w:t>.</w:t>
      </w:r>
    </w:p>
    <w:p w:rsidR="00E7424E" w:rsidRPr="00477BCC" w:rsidRDefault="00E7424E" w:rsidP="006E4682">
      <w:pPr>
        <w:rPr>
          <w:lang w:val="en-US"/>
        </w:rPr>
      </w:pPr>
      <w:r w:rsidRPr="00477BCC">
        <w:rPr>
          <w:lang w:val="en-US"/>
        </w:rPr>
        <w:lastRenderedPageBreak/>
        <w:t xml:space="preserve">Taking this offset into account, we have </w:t>
      </w:r>
      <w:r w:rsidRPr="00477BCC">
        <w:rPr>
          <w:lang w:val="en-US"/>
        </w:rPr>
        <w:fldChar w:fldCharType="begin"/>
      </w:r>
      <w:r w:rsidRPr="00477BCC">
        <w:rPr>
          <w:lang w:val="en-US"/>
        </w:rPr>
        <w:instrText xml:space="preserve"> QUOTE </w:instrText>
      </w:r>
      <w:r w:rsidRPr="00477BCC">
        <w:rPr>
          <w:position w:val="-11"/>
        </w:rPr>
        <w:pict>
          <v:shape id="_x0000_i1153" type="#_x0000_t75" style="width:39.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D2946&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D2946&quot; wsp:rsidP=&quot;004D294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â‰œ&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6&lt;/m:t&gt;&lt;/aml:content&gt;&lt;/aml:annotation&gt;&lt;/m:r&gt;&lt;/m:num&gt;&lt;m:den&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0" o:title="" chromakey="white"/>
          </v:shape>
        </w:pict>
      </w:r>
      <w:r w:rsidRPr="00477BCC">
        <w:rPr>
          <w:lang w:val="en-US"/>
        </w:rPr>
        <w:instrText xml:space="preserve"> </w:instrText>
      </w:r>
      <w:r w:rsidRPr="00477BCC">
        <w:rPr>
          <w:lang w:val="en-US"/>
        </w:rPr>
        <w:fldChar w:fldCharType="separate"/>
      </w:r>
      <w:r w:rsidRPr="00477BCC">
        <w:rPr>
          <w:position w:val="-11"/>
        </w:rPr>
        <w:pict>
          <v:shape id="_x0000_i1154" type="#_x0000_t75" style="width:39.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D2946&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D2946&quot; wsp:rsidP=&quot;004D294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â‰œ&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6&lt;/m:t&gt;&lt;/aml:content&gt;&lt;/aml:annotation&gt;&lt;/m:r&gt;&lt;/m:num&gt;&lt;m:den&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0" o:title="" chromakey="white"/>
          </v:shape>
        </w:pict>
      </w:r>
      <w:r w:rsidRPr="00477BCC">
        <w:rPr>
          <w:lang w:val="en-US"/>
        </w:rPr>
        <w:fldChar w:fldCharType="end"/>
      </w:r>
      <w:r w:rsidRPr="00477BCC">
        <w:rPr>
          <w:lang w:val="en-US"/>
        </w:rPr>
        <w:t xml:space="preserve"> for RB offset and </w:t>
      </w:r>
      <w:r w:rsidRPr="00477BCC">
        <w:rPr>
          <w:lang w:val="en-US"/>
        </w:rPr>
        <w:fldChar w:fldCharType="begin"/>
      </w:r>
      <w:r w:rsidRPr="00477BCC">
        <w:rPr>
          <w:lang w:val="en-US"/>
        </w:rPr>
        <w:instrText xml:space="preserve"> QUOTE </w:instrText>
      </w:r>
      <w:r w:rsidRPr="00477BCC">
        <w:rPr>
          <w:position w:val="-5"/>
        </w:rPr>
        <w:pict>
          <v:shape id="_x0000_i1155" type="#_x0000_t75" style="width:8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0075D&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0075D&quot; wsp:rsidP=&quot;0030075D&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â‰œ&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aml:annotation aml:id=&quot;2&quot; w:type=&quot;Word.Formatting&quot; aml:author=&quot;jinwang (A)&quot; aml:createdate=&quot;2019-10-13T11:49:00Z&quot;&gt;&lt;aml:content&gt;&lt;w:rPr&gt;&lt;w:rFonts w:ascii=&quot;Cambria Math&quot; w:h-ansi=&quot;Cambria Math&quot;/&gt;&lt;wx:font wx:val=&quot;Cambria Math&quot;/&gt;&lt;w:i/&gt;&lt;w:lang w:val=&quot;EN-US&quot;/&gt;&lt;/w:rPr&gt;&lt;/aml:content&gt;&lt;/aml:annotation&gt;&lt;/w:rPr&gt;&lt;m:t&gt;mod&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6, 12)&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1" o:title="" chromakey="white"/>
          </v:shape>
        </w:pict>
      </w:r>
      <w:r w:rsidRPr="00477BCC">
        <w:rPr>
          <w:lang w:val="en-US"/>
        </w:rPr>
        <w:instrText xml:space="preserve"> </w:instrText>
      </w:r>
      <w:r w:rsidRPr="00477BCC">
        <w:rPr>
          <w:lang w:val="en-US"/>
        </w:rPr>
        <w:fldChar w:fldCharType="separate"/>
      </w:r>
      <w:r w:rsidRPr="00477BCC">
        <w:rPr>
          <w:position w:val="-5"/>
        </w:rPr>
        <w:pict>
          <v:shape id="_x0000_i1156" type="#_x0000_t75" style="width:8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0075D&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0075D&quot; wsp:rsidP=&quot;0030075D&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â‰œ&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aml:annotation aml:id=&quot;2&quot; w:type=&quot;Word.Formatting&quot; aml:author=&quot;jinwang (A)&quot; aml:createdate=&quot;2019-10-13T11:49:00Z&quot;&gt;&lt;aml:content&gt;&lt;w:rPr&gt;&lt;w:rFonts w:ascii=&quot;Cambria Math&quot; w:h-ansi=&quot;Cambria Math&quot;/&gt;&lt;wx:font wx:val=&quot;Cambria Math&quot;/&gt;&lt;w:i/&gt;&lt;w:lang w:val=&quot;EN-US&quot;/&gt;&lt;/w:rPr&gt;&lt;/aml:content&gt;&lt;/aml:annotation&gt;&lt;/w:rPr&gt;&lt;m:t&gt;mod&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m:t&gt;(k+6, 12)&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1" o:title="" chromakey="white"/>
          </v:shape>
        </w:pict>
      </w:r>
      <w:r w:rsidRPr="00477BCC">
        <w:rPr>
          <w:lang w:val="en-US"/>
        </w:rPr>
        <w:fldChar w:fldCharType="end"/>
      </w:r>
      <w:r w:rsidRPr="00477BCC">
        <w:rPr>
          <w:lang w:val="en-US"/>
        </w:rPr>
        <w:t xml:space="preserve"> for subcarrier index. And Eq. (7.2.3.1-3) can be re-written as:</w:t>
      </w:r>
    </w:p>
    <w:p w:rsidR="00E7424E" w:rsidRPr="00477BCC" w:rsidRDefault="00E7424E" w:rsidP="006E4682">
      <w:pPr>
        <w:jc w:val="center"/>
      </w:pPr>
      <w:r w:rsidRPr="00477BCC">
        <w:fldChar w:fldCharType="begin"/>
      </w:r>
      <w:r w:rsidRPr="00477BCC">
        <w:instrText xml:space="preserve"> QUOTE </w:instrText>
      </w:r>
      <w:r w:rsidRPr="00477BCC">
        <w:rPr>
          <w:position w:val="-5"/>
        </w:rPr>
        <w:pict>
          <v:shape id="_x0000_i1157"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A2961&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A2961&quot; wsp:rsidP=&quot;00BA296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6=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2" o:title="" chromakey="white"/>
          </v:shape>
        </w:pict>
      </w:r>
      <w:r w:rsidRPr="00477BCC">
        <w:instrText xml:space="preserve"> </w:instrText>
      </w:r>
      <w:r w:rsidRPr="00477BCC">
        <w:fldChar w:fldCharType="separate"/>
      </w:r>
      <w:r w:rsidRPr="00477BCC">
        <w:rPr>
          <w:position w:val="-5"/>
        </w:rPr>
        <w:pict>
          <v:shape id="_x0000_i1158"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A2961&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A2961&quot; wsp:rsidP=&quot;00BA296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6=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2" o:title="" chromakey="white"/>
          </v:shape>
        </w:pict>
      </w:r>
      <w:r w:rsidRPr="00477BCC">
        <w:fldChar w:fldCharType="end"/>
      </w:r>
      <w:r w:rsidRPr="00477BCC">
        <w:t>,            (7.2.3.1-6)</w:t>
      </w:r>
    </w:p>
    <w:p w:rsidR="00E7424E" w:rsidRPr="00477BCC" w:rsidRDefault="00E7424E" w:rsidP="006E4682">
      <w:pPr>
        <w:jc w:val="center"/>
      </w:pPr>
      <w:r w:rsidRPr="00477BCC">
        <w:t xml:space="preserve">or </w:t>
      </w:r>
      <w:r w:rsidRPr="00477BCC">
        <w:fldChar w:fldCharType="begin"/>
      </w:r>
      <w:r w:rsidRPr="00477BCC">
        <w:instrText xml:space="preserve"> QUOTE </w:instrText>
      </w:r>
      <w:r w:rsidRPr="00477BCC">
        <w:rPr>
          <w:position w:val="-5"/>
        </w:rPr>
        <w:pict>
          <v:shape id="_x0000_i1159" type="#_x0000_t75" style="width:12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33DF4&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D33DF4&quot; wsp:rsidP=&quot;00D33DF4&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2*(10p-3*(2q-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3" o:title="" chromakey="white"/>
          </v:shape>
        </w:pict>
      </w:r>
      <w:r w:rsidRPr="00477BCC">
        <w:instrText xml:space="preserve"> </w:instrText>
      </w:r>
      <w:r w:rsidRPr="00477BCC">
        <w:fldChar w:fldCharType="separate"/>
      </w:r>
      <w:r w:rsidRPr="00477BCC">
        <w:rPr>
          <w:position w:val="-5"/>
        </w:rPr>
        <w:pict>
          <v:shape id="_x0000_i1160" type="#_x0000_t75" style="width:12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33DF4&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D33DF4&quot; wsp:rsidP=&quot;00D33DF4&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2*(10p-3*(2q-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3" o:title="" chromakey="white"/>
          </v:shape>
        </w:pict>
      </w:r>
      <w:r w:rsidRPr="00477BCC">
        <w:fldChar w:fldCharType="end"/>
      </w:r>
      <w:r w:rsidRPr="00477BCC">
        <w:tab/>
        <w:t xml:space="preserve">(7.2.3.1-7). </w:t>
      </w:r>
    </w:p>
    <w:p w:rsidR="00E7424E" w:rsidRPr="00477BCC" w:rsidRDefault="00E7424E" w:rsidP="006E4682">
      <w:pPr>
        <w:rPr>
          <w:lang w:val="en-US"/>
        </w:rPr>
      </w:pPr>
      <w:r w:rsidRPr="00477BCC">
        <w:t xml:space="preserve">It can be seen that valid values for subcarrier index </w:t>
      </w:r>
      <w:r w:rsidRPr="00477BCC">
        <w:fldChar w:fldCharType="begin"/>
      </w:r>
      <w:r w:rsidRPr="00477BCC">
        <w:instrText xml:space="preserve"> QUOTE </w:instrText>
      </w:r>
      <w:r w:rsidRPr="00477BCC">
        <w:rPr>
          <w:position w:val="-5"/>
        </w:rPr>
        <w:pict>
          <v:shape id="_x0000_i1161"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0563E&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0563E&quot; wsp:rsidP=&quot;0000563E&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instrText xml:space="preserve"> </w:instrText>
      </w:r>
      <w:r w:rsidRPr="00477BCC">
        <w:fldChar w:fldCharType="separate"/>
      </w:r>
      <w:r w:rsidRPr="00477BCC">
        <w:rPr>
          <w:position w:val="-5"/>
        </w:rPr>
        <w:pict>
          <v:shape id="_x0000_i1162"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0563E&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0563E&quot; wsp:rsidP=&quot;0000563E&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fldChar w:fldCharType="end"/>
      </w:r>
      <w:r w:rsidRPr="00477BCC">
        <w:t xml:space="preserve"> are: 2, 6 and 10. </w:t>
      </w:r>
      <w:r w:rsidRPr="00477BCC">
        <w:rPr>
          <w:lang w:val="en-US"/>
        </w:rPr>
        <w:t xml:space="preserve">For ensuring subcarrier alignment between the LTE-MTC carrier and the NR carrier, the task is to find a suitable solution of </w:t>
      </w:r>
      <w:r w:rsidRPr="00477BCC">
        <w:rPr>
          <w:lang w:val="en-US"/>
        </w:rPr>
        <w:fldChar w:fldCharType="begin"/>
      </w:r>
      <w:r w:rsidRPr="00477BCC">
        <w:rPr>
          <w:lang w:val="en-US"/>
        </w:rPr>
        <w:instrText xml:space="preserve"> QUOTE </w:instrText>
      </w:r>
      <w:r w:rsidRPr="00477BCC">
        <w:rPr>
          <w:position w:val="-5"/>
        </w:rPr>
        <w:pict>
          <v:shape id="_x0000_i1163"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27A0A&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F27A0A&quot; wsp:rsidP=&quot;00F27A0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r w:rsidRPr="00477BCC">
        <w:rPr>
          <w:lang w:val="en-US"/>
        </w:rPr>
        <w:instrText xml:space="preserve"> </w:instrText>
      </w:r>
      <w:r w:rsidRPr="00477BCC">
        <w:rPr>
          <w:lang w:val="en-US"/>
        </w:rPr>
        <w:fldChar w:fldCharType="separate"/>
      </w:r>
      <w:r w:rsidRPr="00477BCC">
        <w:rPr>
          <w:position w:val="-5"/>
        </w:rPr>
        <w:pict>
          <v:shape id="_x0000_i1164"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27A0A&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F27A0A&quot; wsp:rsidP=&quot;00F27A0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r w:rsidRPr="00477BCC">
        <w:rPr>
          <w:lang w:val="en-US"/>
        </w:rPr>
        <w:fldChar w:fldCharType="end"/>
      </w:r>
      <w:r w:rsidRPr="00477BCC">
        <w:rPr>
          <w:lang w:val="en-US"/>
        </w:rPr>
        <w:t xml:space="preserve"> that satisfies Eq. (7.2.3.1-6). Further considering PRB alignment, the condition #1b as described in Section 7.2.2 may be met if additional constraint of </w:t>
      </w:r>
      <w:r w:rsidRPr="00477BCC">
        <w:rPr>
          <w:lang w:val="en-US"/>
        </w:rPr>
        <w:fldChar w:fldCharType="begin"/>
      </w:r>
      <w:r w:rsidRPr="00477BCC">
        <w:rPr>
          <w:lang w:val="en-US"/>
        </w:rPr>
        <w:instrText xml:space="preserve"> QUOTE </w:instrText>
      </w:r>
      <w:r w:rsidRPr="00477BCC">
        <w:rPr>
          <w:position w:val="-5"/>
        </w:rPr>
        <w:pict>
          <v:shape id="_x0000_i1165"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1C8A&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71C8A&quot; wsp:rsidP=&quot;00E71C8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6&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4" o:title="" chromakey="white"/>
          </v:shape>
        </w:pict>
      </w:r>
      <w:r w:rsidRPr="00477BCC">
        <w:rPr>
          <w:lang w:val="en-US"/>
        </w:rPr>
        <w:instrText xml:space="preserve"> </w:instrText>
      </w:r>
      <w:r w:rsidRPr="00477BCC">
        <w:rPr>
          <w:lang w:val="en-US"/>
        </w:rPr>
        <w:fldChar w:fldCharType="separate"/>
      </w:r>
      <w:r w:rsidRPr="00477BCC">
        <w:rPr>
          <w:position w:val="-5"/>
        </w:rPr>
        <w:pict>
          <v:shape id="_x0000_i1166"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1C8A&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71C8A&quot; wsp:rsidP=&quot;00E71C8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6&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4" o:title="" chromakey="white"/>
          </v:shape>
        </w:pict>
      </w:r>
      <w:r w:rsidRPr="00477BCC">
        <w:rPr>
          <w:lang w:val="en-US"/>
        </w:rPr>
        <w:fldChar w:fldCharType="end"/>
      </w:r>
      <w:r w:rsidRPr="00477BCC">
        <w:rPr>
          <w:lang w:val="en-US"/>
        </w:rPr>
        <w:t xml:space="preserve"> is added. However, the condition #1a as described in Section 7.2.2 can never be met since </w:t>
      </w:r>
      <w:r w:rsidRPr="00477BCC">
        <w:rPr>
          <w:lang w:val="en-US"/>
        </w:rPr>
        <w:fldChar w:fldCharType="begin"/>
      </w:r>
      <w:r w:rsidRPr="00477BCC">
        <w:rPr>
          <w:lang w:val="en-US"/>
        </w:rPr>
        <w:instrText xml:space="preserve"> QUOTE </w:instrText>
      </w:r>
      <w:r w:rsidRPr="00477BCC">
        <w:rPr>
          <w:position w:val="-5"/>
        </w:rPr>
        <w:pict>
          <v:shape id="_x0000_i1167" type="#_x0000_t75" style="width:4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3175B&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3175B&quot; wsp:rsidP=&quot;00C3175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0 or 1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5" o:title="" chromakey="white"/>
          </v:shape>
        </w:pict>
      </w:r>
      <w:r w:rsidRPr="00477BCC">
        <w:rPr>
          <w:lang w:val="en-US"/>
        </w:rPr>
        <w:instrText xml:space="preserve"> </w:instrText>
      </w:r>
      <w:r w:rsidRPr="00477BCC">
        <w:rPr>
          <w:lang w:val="en-US"/>
        </w:rPr>
        <w:fldChar w:fldCharType="separate"/>
      </w:r>
      <w:r w:rsidRPr="00477BCC">
        <w:rPr>
          <w:position w:val="-5"/>
        </w:rPr>
        <w:pict>
          <v:shape id="_x0000_i1168" type="#_x0000_t75" style="width:4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3175B&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C3175B&quot; wsp:rsidP=&quot;00C3175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0 or 11&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5" o:title="" chromakey="white"/>
          </v:shape>
        </w:pict>
      </w:r>
      <w:r w:rsidRPr="00477BCC">
        <w:rPr>
          <w:lang w:val="en-US"/>
        </w:rPr>
        <w:fldChar w:fldCharType="end"/>
      </w:r>
      <w:r w:rsidRPr="00477BCC">
        <w:rPr>
          <w:lang w:val="en-US"/>
        </w:rPr>
        <w:t xml:space="preserve"> is not valid. This is also indicated by the number of LTE outlying subcarriers corresponding to NR subcarrier index </w:t>
      </w:r>
      <w:r w:rsidRPr="00477BCC">
        <w:rPr>
          <w:lang w:val="en-US"/>
        </w:rPr>
        <w:fldChar w:fldCharType="begin"/>
      </w:r>
      <w:r w:rsidRPr="00477BCC">
        <w:rPr>
          <w:lang w:val="en-US"/>
        </w:rPr>
        <w:instrText xml:space="preserve"> QUOTE </w:instrText>
      </w:r>
      <w:r w:rsidRPr="00477BCC">
        <w:rPr>
          <w:position w:val="-5"/>
        </w:rPr>
        <w:pict>
          <v:shape id="_x0000_i1169"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9110F&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9110F&quot; wsp:rsidP=&quot;0079110F&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2, 6 &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or&lt;/m:t&gt;&lt;/aml:content&gt;&lt;/aml:annotation&gt;&lt;/m:r&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 1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6" o:title="" chromakey="white"/>
          </v:shape>
        </w:pict>
      </w:r>
      <w:r w:rsidRPr="00477BCC">
        <w:rPr>
          <w:lang w:val="en-US"/>
        </w:rPr>
        <w:instrText xml:space="preserve"> </w:instrText>
      </w:r>
      <w:r w:rsidRPr="00477BCC">
        <w:rPr>
          <w:lang w:val="en-US"/>
        </w:rPr>
        <w:fldChar w:fldCharType="separate"/>
      </w:r>
      <w:r w:rsidRPr="00477BCC">
        <w:rPr>
          <w:position w:val="-5"/>
        </w:rPr>
        <w:pict>
          <v:shape id="_x0000_i1170"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9110F&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9110F&quot; wsp:rsidP=&quot;0079110F&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2, 6 &lt;/m:t&gt;&lt;/aml:content&gt;&lt;/aml:annotation&gt;&lt;/m:r&gt;&lt;m:r&gt;&lt;aml:annotation aml:id=&quot;1&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or&lt;/m:t&gt;&lt;/aml:content&gt;&lt;/aml:annotation&gt;&lt;/m:r&gt;&lt;m: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m:t&gt; 1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6" o:title="" chromakey="white"/>
          </v:shape>
        </w:pict>
      </w:r>
      <w:r w:rsidRPr="00477BCC">
        <w:rPr>
          <w:lang w:val="en-US"/>
        </w:rPr>
        <w:fldChar w:fldCharType="end"/>
      </w:r>
      <w:r w:rsidRPr="00477BCC">
        <w:rPr>
          <w:lang w:val="en-US"/>
        </w:rPr>
        <w:t xml:space="preserve"> as shown in Table 7.2.3.1-2, which matches the observation in RAN1 [4].</w:t>
      </w:r>
    </w:p>
    <w:p w:rsidR="00E7424E" w:rsidRPr="00477BCC" w:rsidRDefault="00E7424E" w:rsidP="003A70C4">
      <w:pPr>
        <w:pStyle w:val="TH"/>
      </w:pPr>
      <w:r w:rsidRPr="00477BCC">
        <w:t>Table 7.2.3.1-2: Number of outlying subcarriers</w:t>
      </w:r>
      <w:r w:rsidRPr="00477BCC">
        <w:rPr>
          <w:noProof/>
        </w:rPr>
        <w:t xml:space="preserve"> in LTE-MTC DL when the DC subcarrier coincides with NR subcarrier index </w:t>
      </w:r>
      <w:r w:rsidRPr="00477BCC">
        <w:rPr>
          <w:noProof/>
        </w:rPr>
        <w:fldChar w:fldCharType="begin"/>
      </w:r>
      <w:r w:rsidRPr="00477BCC">
        <w:rPr>
          <w:noProof/>
        </w:rPr>
        <w:instrText xml:space="preserve"> QUOTE </w:instrText>
      </w:r>
      <w:r w:rsidRPr="00477BCC">
        <w:rPr>
          <w:position w:val="-5"/>
        </w:rPr>
        <w:pict>
          <v:shape id="_x0000_i1171" type="#_x0000_t75" style="width:60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C760E&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C760E&quot; wsp:rsidP=&quot;006C760E&quot;&gt;&lt;m:oMathPara&gt;&lt;m:oMath&gt;&lt;m:r&gt;&lt;aml:annotation aml:id=&quot;0&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r&lt;/m:t&gt;&lt;/aml:content&gt;&lt;/aml:annotation&gt;&lt;/m:r&gt;&lt;m:r&gt;&lt;aml:annotation aml:id=&quot;1&quot; w:type=&quot;Word.Insertion&quot; aml:author=&quot;Chunhui Zhang&quot; aml:createdate=&quot;2019-11-08T10:19:00Z&quot;&gt;&lt;aml:content&gt;&lt;w:rPr&gt;&lt;w:rFonts w:ascii=&quot;Cambria Math&quot; w:h-ansi=&quot;Cambria Math&quot;/&gt;&lt;wx:font wx:val=&quot;Cambria Math&quot;/&gt;&lt;w:i/&gt;&lt;/w:rPr&gt;&lt;m:t&gt;=&lt;/m:t&gt;&lt;/aml:content&gt;&lt;/aml:annotation&gt;&lt;/m:r&gt;&lt;m:r&gt;&lt;aml:annotation aml:id=&quot;2&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2&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4&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6&lt;/m:t&gt;&lt;/aml:content&gt;&lt;/aml:annotation&gt;&lt;/m:r&gt;&lt;m:r&gt;&lt;aml:annotation aml:id=&quot;5&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rPr&gt;&lt;m:t&gt;or&lt;/m:t&gt;&lt;/aml:content&gt;&lt;/aml:annotation&gt;&lt;/m:r&gt;&lt;m:r&gt;&lt;aml:annotation aml:id=&quot;7&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8&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1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7" o:title="" chromakey="white"/>
          </v:shape>
        </w:pict>
      </w:r>
      <w:r w:rsidRPr="00477BCC">
        <w:rPr>
          <w:noProof/>
        </w:rPr>
        <w:instrText xml:space="preserve"> </w:instrText>
      </w:r>
      <w:r w:rsidRPr="00477BCC">
        <w:rPr>
          <w:noProof/>
        </w:rPr>
        <w:fldChar w:fldCharType="separate"/>
      </w:r>
      <w:r w:rsidRPr="00477BCC">
        <w:rPr>
          <w:position w:val="-5"/>
        </w:rPr>
        <w:pict>
          <v:shape id="_x0000_i1172" type="#_x0000_t75" style="width:60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C760E&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C760E&quot; wsp:rsidP=&quot;006C760E&quot;&gt;&lt;m:oMathPara&gt;&lt;m:oMath&gt;&lt;m:r&gt;&lt;aml:annotation aml:id=&quot;0&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r&lt;/m:t&gt;&lt;/aml:content&gt;&lt;/aml:annotation&gt;&lt;/m:r&gt;&lt;m:r&gt;&lt;aml:annotation aml:id=&quot;1&quot; w:type=&quot;Word.Insertion&quot; aml:author=&quot;Chunhui Zhang&quot; aml:createdate=&quot;2019-11-08T10:19:00Z&quot;&gt;&lt;aml:content&gt;&lt;w:rPr&gt;&lt;w:rFonts w:ascii=&quot;Cambria Math&quot; w:h-ansi=&quot;Cambria Math&quot;/&gt;&lt;wx:font wx:val=&quot;Cambria Math&quot;/&gt;&lt;w:i/&gt;&lt;/w:rPr&gt;&lt;m:t&gt;=&lt;/m:t&gt;&lt;/aml:content&gt;&lt;/aml:annotation&gt;&lt;/m:r&gt;&lt;m:r&gt;&lt;aml:annotation aml:id=&quot;2&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2&lt;/m:t&gt;&lt;/aml:content&gt;&lt;/aml:annotation&gt;&lt;/m:r&gt;&lt;m:r&gt;&lt;aml:annotation aml:id=&quot;3&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4&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6&lt;/m:t&gt;&lt;/aml:content&gt;&lt;/aml:annotation&gt;&lt;/m:r&gt;&lt;m:r&gt;&lt;aml:annotation aml:id=&quot;5&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rPr&gt;&lt;m:t&gt;or&lt;/m:t&gt;&lt;/aml:content&gt;&lt;/aml:annotation&gt;&lt;/m:r&gt;&lt;m:r&gt;&lt;aml:annotation aml:id=&quot;7&quot; w:type=&quot;Word.Insertion&quot; aml:author=&quot;Chunhui Zhang&quot; aml:createdate=&quot;2019-11-08T10:19:00Z&quot;&gt;&lt;aml:content&gt;&lt;w:rPr&gt;&lt;w:rFonts w:ascii=&quot;Cambria Math&quot; w:h-ansi=&quot;Cambria Math&quot;/&gt;&lt;wx:font wx:val=&quot;Cambria Math&quot;/&gt;&lt;w:i/&gt;&lt;/w:rPr&gt;&lt;m:t&gt; &lt;/m:t&gt;&lt;/aml:content&gt;&lt;/aml:annotation&gt;&lt;/m:r&gt;&lt;m:r&gt;&lt;aml:annotation aml:id=&quot;8&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10&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7" o:title="" chromakey="white"/>
          </v:shape>
        </w:pict>
      </w:r>
      <w:r w:rsidRPr="00477BCC">
        <w:rPr>
          <w:noProof/>
        </w:rPr>
        <w:fldChar w:fldCharType="end"/>
      </w:r>
      <w:r w:rsidRPr="00477BCC">
        <w:rPr>
          <w:noProof/>
        </w:rPr>
        <w:t xml:space="preserve"> (</w:t>
      </w:r>
      <w:r w:rsidRPr="00477BCC">
        <w:fldChar w:fldCharType="begin"/>
      </w:r>
      <w:r w:rsidRPr="00477BCC">
        <w:instrText xml:space="preserve"> QUOTE </w:instrText>
      </w:r>
      <w:r w:rsidRPr="00477BCC">
        <w:rPr>
          <w:position w:val="-5"/>
        </w:rPr>
        <w:pict>
          <v:shape id="_x0000_i1173" type="#_x0000_t75" style="width:17.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70EC8&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70EC8&quot; wsp:rsidP=&quot;00470EC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rPr&gt;&lt;/aml:content&gt;&lt;/aml:annotation&gt;&lt;/m:ctrlPr&gt;&lt;/m:sSubSupPr&gt;&lt;m:e&gt;&lt;m:r&gt;&lt;aml:annotation aml:id=&quot;1&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477BCC">
        <w:instrText xml:space="preserve"> </w:instrText>
      </w:r>
      <w:r w:rsidRPr="00477BCC">
        <w:fldChar w:fldCharType="separate"/>
      </w:r>
      <w:r w:rsidRPr="00477BCC">
        <w:rPr>
          <w:position w:val="-5"/>
        </w:rPr>
        <w:pict>
          <v:shape id="_x0000_i1174" type="#_x0000_t75" style="width:17.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70EC8&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70EC8&quot; wsp:rsidP=&quot;00470EC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rPr&gt;&lt;/aml:content&gt;&lt;/aml:annotation&gt;&lt;/m:ctrlPr&gt;&lt;/m:sSubSupPr&gt;&lt;m:e&gt;&lt;m:r&gt;&lt;aml:annotation aml:id=&quot;1&quot; w:type=&quot;Word.Insertion&quot; aml:author=&quot;Chunhui Zhang&quot; aml:createdate=&quot;2019-11-08T10:19:00Z&quot;&gt;&lt;aml:content&gt;&lt;m:rPr&gt;&lt;m:sty m:val=&quot;bi&quot;/&gt;&lt;/m:rPr&gt;&lt;w:rPr&gt;&lt;w:rFonts w:ascii=&quot;Cambria Math&quot; w:h-ansi=&quot;Cambria Math&quot;/&gt;&lt;wx:font wx:val=&quot;Cambria Math&quot;/&gt;&lt;w:b/&gt;&lt;w:b-cs/&gt;&lt;w:i/&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477BCC">
        <w:fldChar w:fldCharType="end"/>
      </w:r>
      <w:r w:rsidRPr="00477BCC">
        <w:t xml:space="preserve"> is odd</w:t>
      </w:r>
      <w:r w:rsidRPr="00477BCC">
        <w:rPr>
          <w:noProo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313"/>
        <w:gridCol w:w="2314"/>
        <w:tblGridChange w:id="72">
          <w:tblGrid>
            <w:gridCol w:w="2313"/>
            <w:gridCol w:w="2313"/>
            <w:gridCol w:w="2314"/>
          </w:tblGrid>
        </w:tblGridChange>
      </w:tblGrid>
      <w:tr w:rsidR="00E7424E" w:rsidRPr="00477BCC" w:rsidTr="008F5ECC">
        <w:trPr>
          <w:trHeight w:val="409"/>
          <w:jc w:val="center"/>
        </w:trPr>
        <w:tc>
          <w:tcPr>
            <w:tcW w:w="2313" w:type="dxa"/>
            <w:shd w:val="clear" w:color="auto" w:fill="auto"/>
            <w:vAlign w:val="center"/>
          </w:tcPr>
          <w:p w:rsidR="00E7424E" w:rsidRPr="00477BCC" w:rsidRDefault="00E7424E" w:rsidP="003A70C4">
            <w:pPr>
              <w:pStyle w:val="TAH"/>
              <w:rPr>
                <w:rFonts w:eastAsia="SimSun"/>
              </w:rPr>
            </w:pPr>
          </w:p>
        </w:tc>
        <w:tc>
          <w:tcPr>
            <w:tcW w:w="2313" w:type="dxa"/>
            <w:shd w:val="clear" w:color="auto" w:fill="auto"/>
            <w:vAlign w:val="center"/>
          </w:tcPr>
          <w:p w:rsidR="00E7424E" w:rsidRPr="00477BCC" w:rsidRDefault="00E7424E" w:rsidP="003A70C4">
            <w:pPr>
              <w:pStyle w:val="TAH"/>
              <w:rPr>
                <w:rFonts w:eastAsia="SimSun"/>
              </w:rPr>
            </w:pPr>
            <w:r w:rsidRPr="00477BCC">
              <w:rPr>
                <w:rFonts w:eastAsia="SimSun"/>
              </w:rPr>
              <w:t>Lower edge</w:t>
            </w:r>
          </w:p>
        </w:tc>
        <w:tc>
          <w:tcPr>
            <w:tcW w:w="2314" w:type="dxa"/>
            <w:shd w:val="clear" w:color="auto" w:fill="auto"/>
            <w:vAlign w:val="center"/>
          </w:tcPr>
          <w:p w:rsidR="00E7424E" w:rsidRPr="00477BCC" w:rsidRDefault="00E7424E" w:rsidP="003A70C4">
            <w:pPr>
              <w:pStyle w:val="TAH"/>
              <w:rPr>
                <w:rFonts w:eastAsia="SimSun"/>
              </w:rPr>
            </w:pPr>
            <w:r w:rsidRPr="00477BCC">
              <w:rPr>
                <w:rFonts w:eastAsia="SimSun"/>
              </w:rPr>
              <w:t>Upper edge</w:t>
            </w:r>
          </w:p>
        </w:tc>
      </w:tr>
      <w:tr w:rsidR="00E7424E" w:rsidRPr="00477BCC" w:rsidTr="008F5ECC">
        <w:trPr>
          <w:trHeight w:val="397"/>
          <w:jc w:val="center"/>
        </w:trPr>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 xml:space="preserve">LTE </w:t>
            </w:r>
            <w:r w:rsidRPr="00477BCC">
              <w:rPr>
                <w:rFonts w:eastAsia="SimSun"/>
                <w:position w:val="-10"/>
              </w:rPr>
              <w:object w:dxaOrig="440" w:dyaOrig="340">
                <v:shape id="_x0000_i1324" type="#_x0000_t75" style="width:21.75pt;height:18pt" o:ole="">
                  <v:imagedata r:id="rId25" o:title=""/>
                </v:shape>
                <o:OLEObject Type="Embed" ProgID="Equation.3" ShapeID="_x0000_i1324" DrawAspect="Content" ObjectID="_1656958448" r:id="rId78"/>
              </w:object>
            </w:r>
            <w:r w:rsidRPr="00477BCC">
              <w:rPr>
                <w:rFonts w:eastAsia="SimSun"/>
              </w:rPr>
              <w:t xml:space="preserve"> is even</w:t>
            </w:r>
          </w:p>
        </w:tc>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10, 6, 2</w:t>
            </w:r>
          </w:p>
        </w:tc>
        <w:tc>
          <w:tcPr>
            <w:tcW w:w="2314" w:type="dxa"/>
            <w:shd w:val="clear" w:color="auto" w:fill="auto"/>
            <w:vAlign w:val="center"/>
          </w:tcPr>
          <w:p w:rsidR="00E7424E" w:rsidRPr="00477BCC" w:rsidRDefault="00E7424E" w:rsidP="003A70C4">
            <w:pPr>
              <w:pStyle w:val="TAC"/>
              <w:rPr>
                <w:rFonts w:eastAsia="SimSun"/>
              </w:rPr>
            </w:pPr>
            <w:r w:rsidRPr="00477BCC">
              <w:rPr>
                <w:rFonts w:eastAsia="SimSun"/>
              </w:rPr>
              <w:t>3, 7, 11</w:t>
            </w:r>
          </w:p>
        </w:tc>
      </w:tr>
      <w:tr w:rsidR="00E7424E" w:rsidRPr="00477BCC" w:rsidTr="008F5ECC">
        <w:trPr>
          <w:trHeight w:val="397"/>
          <w:jc w:val="center"/>
        </w:trPr>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 xml:space="preserve">LTE </w:t>
            </w:r>
            <w:r w:rsidRPr="00477BCC">
              <w:rPr>
                <w:rFonts w:eastAsia="SimSun"/>
                <w:position w:val="-10"/>
              </w:rPr>
              <w:object w:dxaOrig="440" w:dyaOrig="340">
                <v:shape id="_x0000_i1325" type="#_x0000_t75" style="width:21.75pt;height:18pt" o:ole="">
                  <v:imagedata r:id="rId25" o:title=""/>
                </v:shape>
                <o:OLEObject Type="Embed" ProgID="Equation.3" ShapeID="_x0000_i1325" DrawAspect="Content" ObjectID="_1656958449" r:id="rId79"/>
              </w:object>
            </w:r>
            <w:r w:rsidRPr="00477BCC">
              <w:rPr>
                <w:rFonts w:eastAsia="SimSun"/>
              </w:rPr>
              <w:t xml:space="preserve"> is odd</w:t>
            </w:r>
          </w:p>
        </w:tc>
        <w:tc>
          <w:tcPr>
            <w:tcW w:w="2313" w:type="dxa"/>
            <w:shd w:val="clear" w:color="auto" w:fill="auto"/>
            <w:vAlign w:val="center"/>
          </w:tcPr>
          <w:p w:rsidR="00E7424E" w:rsidRPr="00477BCC" w:rsidRDefault="00E7424E" w:rsidP="003A70C4">
            <w:pPr>
              <w:pStyle w:val="TAC"/>
              <w:rPr>
                <w:rFonts w:eastAsia="SimSun"/>
              </w:rPr>
            </w:pPr>
            <w:r w:rsidRPr="00477BCC">
              <w:rPr>
                <w:rFonts w:eastAsia="SimSun"/>
              </w:rPr>
              <w:t xml:space="preserve">4, </w:t>
            </w:r>
            <w:r w:rsidRPr="00477BCC">
              <w:rPr>
                <w:rFonts w:eastAsia="SimSun"/>
                <w:b/>
              </w:rPr>
              <w:t>0</w:t>
            </w:r>
            <w:r w:rsidRPr="00477BCC">
              <w:rPr>
                <w:rFonts w:eastAsia="SimSun"/>
              </w:rPr>
              <w:t>, 8</w:t>
            </w:r>
          </w:p>
        </w:tc>
        <w:tc>
          <w:tcPr>
            <w:tcW w:w="2314" w:type="dxa"/>
            <w:shd w:val="clear" w:color="auto" w:fill="auto"/>
            <w:vAlign w:val="center"/>
          </w:tcPr>
          <w:p w:rsidR="00E7424E" w:rsidRPr="00477BCC" w:rsidRDefault="00E7424E" w:rsidP="003A70C4">
            <w:pPr>
              <w:pStyle w:val="TAC"/>
              <w:rPr>
                <w:rFonts w:eastAsia="SimSun"/>
              </w:rPr>
            </w:pPr>
            <w:r w:rsidRPr="00477BCC">
              <w:rPr>
                <w:rFonts w:eastAsia="SimSun"/>
              </w:rPr>
              <w:t xml:space="preserve">9, </w:t>
            </w:r>
            <w:r w:rsidRPr="00477BCC">
              <w:rPr>
                <w:rFonts w:eastAsia="SimSun"/>
                <w:b/>
              </w:rPr>
              <w:t>1</w:t>
            </w:r>
            <w:r w:rsidRPr="00477BCC">
              <w:rPr>
                <w:rFonts w:eastAsia="SimSun"/>
              </w:rPr>
              <w:t>, 5</w:t>
            </w:r>
          </w:p>
        </w:tc>
      </w:tr>
    </w:tbl>
    <w:p w:rsidR="00E7424E" w:rsidRPr="00477BCC" w:rsidRDefault="00E7424E" w:rsidP="00E7424E">
      <w:pPr>
        <w:rPr>
          <w:lang w:val="en-US"/>
        </w:rPr>
      </w:pPr>
      <w:r w:rsidRPr="00477BCC">
        <w:rPr>
          <w:lang w:val="en-US"/>
        </w:rPr>
        <w:tab/>
        <w:t xml:space="preserve">            Note: The value shown in bold corresponds to the condition #1b in Section 7.2.2.</w:t>
      </w:r>
    </w:p>
    <w:p w:rsidR="00E7424E" w:rsidRPr="00477BCC" w:rsidRDefault="00E7424E" w:rsidP="006E4682">
      <w:pPr>
        <w:rPr>
          <w:rStyle w:val="Heading4Char1"/>
        </w:rPr>
      </w:pPr>
      <w:r w:rsidRPr="00477BCC">
        <w:rPr>
          <w:rStyle w:val="Heading4Char1"/>
        </w:rPr>
        <w:t>7.2.3.2 NR 15 kHz Channel Raster</w:t>
      </w:r>
    </w:p>
    <w:p w:rsidR="00E7424E" w:rsidRPr="00477BCC" w:rsidRDefault="00E7424E" w:rsidP="006E4682">
      <w:pPr>
        <w:rPr>
          <w:lang w:val="en-US"/>
        </w:rPr>
      </w:pPr>
      <w:r w:rsidRPr="00477BCC">
        <w:t xml:space="preserve">Corresponding to the E-UTRA bands that support LTE-MTC, most of the NR counterparts use 100 kHz channel raster. So far, only band n41 uses SCS-based channel raster. For the sake of PRB alignment, only SCS=15 kHz is considered. Considering subcarrier alignment, </w:t>
      </w:r>
      <w:r w:rsidRPr="00477BCC">
        <w:rPr>
          <w:lang w:val="en-US"/>
        </w:rPr>
        <w:t>the NR reference frequency and LTE carrier frequency should satisfy the following condition:</w:t>
      </w:r>
    </w:p>
    <w:p w:rsidR="00E7424E" w:rsidRPr="00477BCC" w:rsidRDefault="00E7424E" w:rsidP="006E4682">
      <w:pPr>
        <w:jc w:val="center"/>
        <w:rPr>
          <w:lang w:val="en-US"/>
        </w:rPr>
      </w:pPr>
      <w:r w:rsidRPr="00477BCC">
        <w:rPr>
          <w:lang w:val="en-US"/>
        </w:rPr>
        <w:fldChar w:fldCharType="begin"/>
      </w:r>
      <w:r w:rsidRPr="00477BCC">
        <w:rPr>
          <w:lang w:val="en-US"/>
        </w:rPr>
        <w:instrText xml:space="preserve"> QUOTE </w:instrText>
      </w:r>
      <w:r w:rsidRPr="00477BCC">
        <w:rPr>
          <w:position w:val="-5"/>
        </w:rPr>
        <w:pict>
          <v:shape id="_x0000_i1177" type="#_x0000_t75" style="width:8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257C3&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257C3&quot; wsp:rsidP=&quot;002257C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15n=15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0" o:title="" chromakey="white"/>
          </v:shape>
        </w:pict>
      </w:r>
      <w:r w:rsidRPr="00477BCC">
        <w:rPr>
          <w:lang w:val="en-US"/>
        </w:rPr>
        <w:instrText xml:space="preserve"> </w:instrText>
      </w:r>
      <w:r w:rsidRPr="00477BCC">
        <w:rPr>
          <w:lang w:val="en-US"/>
        </w:rPr>
        <w:fldChar w:fldCharType="separate"/>
      </w:r>
      <w:r w:rsidRPr="00477BCC">
        <w:rPr>
          <w:position w:val="-5"/>
        </w:rPr>
        <w:pict>
          <v:shape id="_x0000_i1178" type="#_x0000_t75" style="width:8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257C3&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257C3&quot; wsp:rsidP=&quot;002257C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15n=15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0" o:title="" chromakey="white"/>
          </v:shape>
        </w:pict>
      </w:r>
      <w:r w:rsidRPr="00477BCC">
        <w:rPr>
          <w:lang w:val="en-US"/>
        </w:rPr>
        <w:fldChar w:fldCharType="end"/>
      </w:r>
      <w:r w:rsidRPr="00477BCC">
        <w:rPr>
          <w:lang w:val="en-US"/>
        </w:rPr>
        <w:t>,</w:t>
      </w:r>
      <w:r w:rsidRPr="00477BCC">
        <w:rPr>
          <w:lang w:val="en-US"/>
        </w:rPr>
        <w:tab/>
      </w:r>
      <w:r w:rsidRPr="00477BCC">
        <w:rPr>
          <w:lang w:val="en-US"/>
        </w:rPr>
        <w:tab/>
        <w:t>(7.2.3.2-1)</w:t>
      </w:r>
    </w:p>
    <w:p w:rsidR="00E7424E" w:rsidRPr="00477BCC" w:rsidRDefault="00E7424E" w:rsidP="006E4682">
      <w:pPr>
        <w:rPr>
          <w:lang w:val="en-US"/>
        </w:rPr>
      </w:pPr>
      <w:r w:rsidRPr="00477BCC">
        <w:rPr>
          <w:lang w:val="en-US"/>
        </w:rPr>
        <w:t>with:</w:t>
      </w:r>
    </w:p>
    <w:p w:rsidR="00E7424E" w:rsidRPr="00477BCC" w:rsidRDefault="00477BCC" w:rsidP="00477BCC">
      <w:pPr>
        <w:pStyle w:val="B1"/>
        <w:rPr>
          <w:lang w:val="en-US"/>
        </w:rPr>
      </w:pPr>
      <w:r>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79" type="#_x0000_t75" style="width:8.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07D01&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07D01&quot; wsp:rsidP=&quot;00607D0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80" type="#_x0000_t75" style="width:8.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07D01&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07D01&quot; wsp:rsidP=&quot;00607D0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00E7424E" w:rsidRPr="00477BCC">
        <w:rPr>
          <w:lang w:val="en-US"/>
        </w:rPr>
        <w:fldChar w:fldCharType="end"/>
      </w:r>
      <w:r w:rsidR="00E7424E" w:rsidRPr="00477BCC">
        <w:rPr>
          <w:lang w:val="en-US"/>
        </w:rPr>
        <w:t xml:space="preserve"> being an integer identifying the LTE carrier on the 100 kHz raster, i.e.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81" type="#_x0000_t75" style="width:57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 wsp:val=&quot;00FD483D&quot;/&gt;&lt;/wsp:rsids&gt;&lt;/w:docPr&gt;&lt;w:body&gt;&lt;wx:sect&gt;&lt;w:p wsp:rsidR=&quot;00000000&quot; wsp:rsidRDefault=&quot;00FD483D&quot; wsp:rsidP=&quot;00FD483D&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00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82" type="#_x0000_t75" style="width:57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 wsp:val=&quot;00FD483D&quot;/&gt;&lt;/wsp:rsids&gt;&lt;/w:docPr&gt;&lt;w:body&gt;&lt;wx:sect&gt;&lt;w:p wsp:rsidR=&quot;00000000&quot; wsp:rsidRDefault=&quot;00FD483D&quot; wsp:rsidP=&quot;00FD483D&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c&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LTE&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00m&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00E7424E" w:rsidRPr="00477BCC">
        <w:rPr>
          <w:lang w:val="en-US"/>
        </w:rPr>
        <w:fldChar w:fldCharType="end"/>
      </w:r>
      <w:r w:rsidR="00E7424E" w:rsidRPr="00477BCC">
        <w:rPr>
          <w:lang w:val="en-US"/>
        </w:rPr>
        <w:t xml:space="preserve"> kHz;</w:t>
      </w:r>
    </w:p>
    <w:p w:rsidR="00E7424E" w:rsidRPr="00477BCC" w:rsidRDefault="00477BCC" w:rsidP="00477BCC">
      <w:pPr>
        <w:pStyle w:val="B1"/>
        <w:rPr>
          <w:lang w:val="en-US"/>
        </w:rPr>
      </w:pPr>
      <w:r>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83"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422D7&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422D7&quot; wsp:rsidP=&quot;00A422D7&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945"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422D7&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A422D7&quot; wsp:rsidP=&quot;00A422D7&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00E7424E" w:rsidRPr="00477BCC">
        <w:rPr>
          <w:lang w:val="en-US"/>
        </w:rPr>
        <w:fldChar w:fldCharType="end"/>
      </w:r>
      <w:r w:rsidR="00E7424E" w:rsidRPr="00477BCC">
        <w:rPr>
          <w:lang w:val="en-US"/>
        </w:rPr>
        <w:t xml:space="preserve"> being an integer identifying the NR carrier on the 15 kHz raster, i.e. </w:t>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85" type="#_x0000_t75" style="width:4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2047&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D2047&quot; wsp:rsidP=&quot;000D2047&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5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1"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86" type="#_x0000_t75" style="width:4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2047&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D2047&quot; wsp:rsidP=&quot;000D2047&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F&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EF&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15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1" o:title="" chromakey="white"/>
          </v:shape>
        </w:pict>
      </w:r>
      <w:r w:rsidR="00E7424E" w:rsidRPr="00477BCC">
        <w:rPr>
          <w:lang w:val="en-US"/>
        </w:rPr>
        <w:fldChar w:fldCharType="end"/>
      </w:r>
      <w:r w:rsidR="00E7424E" w:rsidRPr="00477BCC">
        <w:rPr>
          <w:lang w:val="en-US"/>
        </w:rPr>
        <w:t xml:space="preserve"> kHz;</w:t>
      </w:r>
    </w:p>
    <w:p w:rsidR="00E7424E" w:rsidRPr="00477BCC" w:rsidRDefault="00477BCC" w:rsidP="00477BCC">
      <w:pPr>
        <w:pStyle w:val="B1"/>
        <w:rPr>
          <w:lang w:val="en-US"/>
        </w:rPr>
      </w:pPr>
      <w:r>
        <w:rPr>
          <w:lang w:val="en-US"/>
        </w:rPr>
        <w:tab/>
      </w:r>
      <w:r w:rsidR="00E7424E" w:rsidRPr="00477BCC">
        <w:rPr>
          <w:lang w:val="en-US"/>
        </w:rPr>
        <w:fldChar w:fldCharType="begin"/>
      </w:r>
      <w:r w:rsidR="00E7424E" w:rsidRPr="00477BCC">
        <w:rPr>
          <w:lang w:val="en-US"/>
        </w:rPr>
        <w:instrText xml:space="preserve"> QUOTE </w:instrText>
      </w:r>
      <w:r w:rsidR="00E7424E" w:rsidRPr="00477BCC">
        <w:rPr>
          <w:position w:val="-5"/>
        </w:rPr>
        <w:pict>
          <v:shape id="_x0000_i1187"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176F0&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9176F0&quot; wsp:rsidP=&quot;009176F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00E7424E" w:rsidRPr="00477BCC">
        <w:rPr>
          <w:lang w:val="en-US"/>
        </w:rPr>
        <w:instrText xml:space="preserve"> </w:instrText>
      </w:r>
      <w:r w:rsidR="00E7424E" w:rsidRPr="00477BCC">
        <w:rPr>
          <w:lang w:val="en-US"/>
        </w:rPr>
        <w:fldChar w:fldCharType="separate"/>
      </w:r>
      <w:r w:rsidR="00E7424E" w:rsidRPr="00477BCC">
        <w:rPr>
          <w:position w:val="-5"/>
        </w:rPr>
        <w:pict>
          <v:shape id="_x0000_i1188"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176F0&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9176F0&quot; wsp:rsidP=&quot;009176F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00E7424E" w:rsidRPr="00477BCC">
        <w:rPr>
          <w:lang w:val="en-US"/>
        </w:rPr>
        <w:fldChar w:fldCharType="end"/>
      </w:r>
      <w:r w:rsidR="00E7424E" w:rsidRPr="00477BCC">
        <w:rPr>
          <w:lang w:val="en-US"/>
        </w:rPr>
        <w:t xml:space="preserve"> being an integer representing the subcarrier offset from the NR RF reference frequency.</w:t>
      </w:r>
    </w:p>
    <w:p w:rsidR="00E7424E" w:rsidRPr="00477BCC" w:rsidRDefault="00E7424E" w:rsidP="006E4682">
      <w:pPr>
        <w:rPr>
          <w:lang w:val="en-US"/>
        </w:rPr>
      </w:pPr>
      <w:r w:rsidRPr="00477BCC">
        <w:rPr>
          <w:lang w:val="en-US"/>
        </w:rPr>
        <w:t>Rewrite Eq. (7.2.3.1-1) as:</w:t>
      </w:r>
    </w:p>
    <w:p w:rsidR="00E7424E" w:rsidRPr="00477BCC" w:rsidRDefault="00E7424E" w:rsidP="006E4682">
      <w:pPr>
        <w:jc w:val="center"/>
        <w:rPr>
          <w:lang w:val="en-US"/>
        </w:rPr>
      </w:pPr>
      <w:r w:rsidRPr="00477BCC">
        <w:rPr>
          <w:lang w:val="en-US"/>
        </w:rPr>
        <w:fldChar w:fldCharType="begin"/>
      </w:r>
      <w:r w:rsidRPr="00477BCC">
        <w:rPr>
          <w:lang w:val="en-US"/>
        </w:rPr>
        <w:instrText xml:space="preserve"> QUOTE </w:instrText>
      </w:r>
      <w:r w:rsidRPr="00477BCC">
        <w:rPr>
          <w:position w:val="-5"/>
        </w:rPr>
        <w:pict>
          <v:shape id="_x0000_i1189"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6319C&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6319C&quot; wsp:rsidP=&quot;0046319C&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15(n+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2" o:title="" chromakey="white"/>
          </v:shape>
        </w:pict>
      </w:r>
      <w:r w:rsidRPr="00477BCC">
        <w:rPr>
          <w:lang w:val="en-US"/>
        </w:rPr>
        <w:instrText xml:space="preserve"> </w:instrText>
      </w:r>
      <w:r w:rsidRPr="00477BCC">
        <w:rPr>
          <w:lang w:val="en-US"/>
        </w:rPr>
        <w:fldChar w:fldCharType="separate"/>
      </w:r>
      <w:r w:rsidRPr="00477BCC">
        <w:rPr>
          <w:position w:val="-5"/>
        </w:rPr>
        <w:pict>
          <v:shape id="_x0000_i1190"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6319C&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6319C&quot; wsp:rsidP=&quot;0046319C&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100m=15(n+k)&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2" o:title="" chromakey="white"/>
          </v:shape>
        </w:pict>
      </w:r>
      <w:r w:rsidRPr="00477BCC">
        <w:rPr>
          <w:lang w:val="en-US"/>
        </w:rPr>
        <w:fldChar w:fldCharType="end"/>
      </w:r>
      <w:r w:rsidRPr="00477BCC">
        <w:rPr>
          <w:lang w:val="en-US"/>
        </w:rPr>
        <w:t>.                   (7.2.3.2-2)</w:t>
      </w:r>
    </w:p>
    <w:p w:rsidR="00E7424E" w:rsidRPr="00477BCC" w:rsidRDefault="00E7424E" w:rsidP="006E4682">
      <w:pPr>
        <w:rPr>
          <w:lang w:val="en-US"/>
        </w:rPr>
      </w:pPr>
      <w:r w:rsidRPr="00477BCC">
        <w:rPr>
          <w:lang w:val="en-US"/>
        </w:rPr>
        <w:t xml:space="preserve">This means that the LTE carrier should be on a raster of 300 kHz, i.e. </w:t>
      </w:r>
      <w:r w:rsidRPr="00477BCC">
        <w:rPr>
          <w:lang w:val="en-US"/>
        </w:rPr>
        <w:fldChar w:fldCharType="begin"/>
      </w:r>
      <w:r w:rsidRPr="00477BCC">
        <w:rPr>
          <w:lang w:val="en-US"/>
        </w:rPr>
        <w:instrText xml:space="preserve"> QUOTE </w:instrText>
      </w:r>
      <w:r w:rsidRPr="00477BCC">
        <w:rPr>
          <w:position w:val="-5"/>
        </w:rPr>
        <w:pict>
          <v:shape id="_x0000_i1191"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1AD0&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81AD0&quot; wsp:rsidP=&quot;00B81AD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m=3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3" o:title="" chromakey="white"/>
          </v:shape>
        </w:pict>
      </w:r>
      <w:r w:rsidRPr="00477BCC">
        <w:rPr>
          <w:lang w:val="en-US"/>
        </w:rPr>
        <w:instrText xml:space="preserve"> </w:instrText>
      </w:r>
      <w:r w:rsidRPr="00477BCC">
        <w:rPr>
          <w:lang w:val="en-US"/>
        </w:rPr>
        <w:fldChar w:fldCharType="separate"/>
      </w:r>
      <w:r w:rsidRPr="00477BCC">
        <w:rPr>
          <w:position w:val="-5"/>
        </w:rPr>
        <w:pict>
          <v:shape id="_x0000_i1192"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1AD0&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81AD0&quot; wsp:rsidP=&quot;00B81AD0&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m=3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3" o:title="" chromakey="white"/>
          </v:shape>
        </w:pict>
      </w:r>
      <w:r w:rsidRPr="00477BCC">
        <w:rPr>
          <w:lang w:val="en-US"/>
        </w:rPr>
        <w:fldChar w:fldCharType="end"/>
      </w:r>
      <w:r w:rsidRPr="00477BCC">
        <w:rPr>
          <w:lang w:val="en-US"/>
        </w:rPr>
        <w:t xml:space="preserve">, with </w:t>
      </w:r>
      <w:r w:rsidRPr="00477BCC">
        <w:rPr>
          <w:lang w:val="en-US"/>
        </w:rPr>
        <w:fldChar w:fldCharType="begin"/>
      </w:r>
      <w:r w:rsidRPr="00477BCC">
        <w:rPr>
          <w:lang w:val="en-US"/>
        </w:rPr>
        <w:instrText xml:space="preserve"> QUOTE </w:instrText>
      </w:r>
      <w:r w:rsidRPr="00477BCC">
        <w:rPr>
          <w:position w:val="-5"/>
        </w:rPr>
        <w:pict>
          <v:shape id="_x0000_i1193"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31E61&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31E61&quot; wsp:rsidP=&quot;00131E6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rPr>
          <w:lang w:val="en-US"/>
        </w:rPr>
        <w:instrText xml:space="preserve"> </w:instrText>
      </w:r>
      <w:r w:rsidRPr="00477BCC">
        <w:rPr>
          <w:lang w:val="en-US"/>
        </w:rPr>
        <w:fldChar w:fldCharType="separate"/>
      </w:r>
      <w:r w:rsidRPr="00477BCC">
        <w:rPr>
          <w:position w:val="-5"/>
        </w:rPr>
        <w:pict>
          <v:shape id="_x0000_i1194"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31E61&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31E61&quot; wsp:rsidP=&quot;00131E61&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rPr>
          <w:lang w:val="en-US"/>
        </w:rPr>
        <w:fldChar w:fldCharType="end"/>
      </w:r>
      <w:r w:rsidRPr="00477BCC">
        <w:rPr>
          <w:lang w:val="en-US"/>
        </w:rPr>
        <w:t xml:space="preserve"> being an integer. Together with Eq. (7.2.3.2-2), we have:</w:t>
      </w:r>
    </w:p>
    <w:p w:rsidR="00E7424E" w:rsidRPr="00477BCC" w:rsidRDefault="00E7424E" w:rsidP="006E4682">
      <w:pPr>
        <w:jc w:val="center"/>
        <w:rPr>
          <w:lang w:val="en-US"/>
        </w:rPr>
      </w:pPr>
      <w:r w:rsidRPr="00477BCC">
        <w:rPr>
          <w:lang w:val="en-US"/>
        </w:rPr>
        <w:fldChar w:fldCharType="begin"/>
      </w:r>
      <w:r w:rsidRPr="00477BCC">
        <w:rPr>
          <w:lang w:val="en-US"/>
        </w:rPr>
        <w:instrText xml:space="preserve"> QUOTE </w:instrText>
      </w:r>
      <w:r w:rsidRPr="00477BCC">
        <w:rPr>
          <w:position w:val="-5"/>
        </w:rPr>
        <w:pict>
          <v:shape id="_x0000_i1195" type="#_x0000_t75" style="width:5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33B2C&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33B2C&quot; wsp:rsidP=&quot;00133B2C&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k=20p-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4" o:title="" chromakey="white"/>
          </v:shape>
        </w:pict>
      </w:r>
      <w:r w:rsidRPr="00477BCC">
        <w:rPr>
          <w:lang w:val="en-US"/>
        </w:rPr>
        <w:instrText xml:space="preserve"> </w:instrText>
      </w:r>
      <w:r w:rsidRPr="00477BCC">
        <w:rPr>
          <w:lang w:val="en-US"/>
        </w:rPr>
        <w:fldChar w:fldCharType="separate"/>
      </w:r>
      <w:r w:rsidRPr="00477BCC">
        <w:rPr>
          <w:position w:val="-5"/>
        </w:rPr>
        <w:pict>
          <v:shape id="_x0000_i1196" type="#_x0000_t75" style="width:5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33B2C&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133B2C&quot; wsp:rsidP=&quot;00133B2C&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k=20p-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4" o:title="" chromakey="white"/>
          </v:shape>
        </w:pict>
      </w:r>
      <w:r w:rsidRPr="00477BCC">
        <w:rPr>
          <w:lang w:val="en-US"/>
        </w:rPr>
        <w:fldChar w:fldCharType="end"/>
      </w:r>
      <w:r w:rsidRPr="00477BCC">
        <w:rPr>
          <w:lang w:val="en-US"/>
        </w:rPr>
        <w:t>.                   (7.2.3.2-3)</w:t>
      </w:r>
    </w:p>
    <w:p w:rsidR="00E7424E" w:rsidRPr="00477BCC" w:rsidRDefault="00E7424E" w:rsidP="006E4682">
      <w:pPr>
        <w:rPr>
          <w:lang w:val="en-US"/>
        </w:rPr>
      </w:pPr>
      <w:r w:rsidRPr="00477BCC">
        <w:rPr>
          <w:lang w:val="en-US"/>
        </w:rPr>
        <w:t xml:space="preserve">Reusing the definition of RB offset </w:t>
      </w:r>
      <w:r w:rsidRPr="00477BCC">
        <w:rPr>
          <w:lang w:val="en-US"/>
        </w:rPr>
        <w:fldChar w:fldCharType="begin"/>
      </w:r>
      <w:r w:rsidRPr="00477BCC">
        <w:rPr>
          <w:lang w:val="en-US"/>
        </w:rPr>
        <w:instrText xml:space="preserve"> QUOTE </w:instrText>
      </w:r>
      <w:r w:rsidRPr="00477BCC">
        <w:rPr>
          <w:position w:val="-5"/>
        </w:rPr>
        <w:pict>
          <v:shape id="_x0000_i1197"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17AC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917AC3&quot; wsp:rsidP=&quot;00917AC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Pr="00477BCC">
        <w:rPr>
          <w:lang w:val="en-US"/>
        </w:rPr>
        <w:instrText xml:space="preserve"> </w:instrText>
      </w:r>
      <w:r w:rsidRPr="00477BCC">
        <w:rPr>
          <w:lang w:val="en-US"/>
        </w:rPr>
        <w:fldChar w:fldCharType="separate"/>
      </w:r>
      <w:r w:rsidRPr="00477BCC">
        <w:rPr>
          <w:position w:val="-5"/>
        </w:rPr>
        <w:pict>
          <v:shape id="_x0000_i1198"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17AC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917AC3&quot; wsp:rsidP=&quot;00917AC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Pr="00477BCC">
        <w:rPr>
          <w:lang w:val="en-US"/>
        </w:rPr>
        <w:fldChar w:fldCharType="end"/>
      </w:r>
      <w:r w:rsidRPr="00477BCC">
        <w:rPr>
          <w:lang w:val="en-US"/>
        </w:rPr>
        <w:t xml:space="preserve"> and subcarrier index </w:t>
      </w:r>
      <w:r w:rsidRPr="00477BCC">
        <w:rPr>
          <w:lang w:val="en-US"/>
        </w:rPr>
        <w:fldChar w:fldCharType="begin"/>
      </w:r>
      <w:r w:rsidRPr="00477BCC">
        <w:rPr>
          <w:lang w:val="en-US"/>
        </w:rPr>
        <w:instrText xml:space="preserve"> QUOTE </w:instrText>
      </w:r>
      <w:r w:rsidRPr="00477BCC">
        <w:rPr>
          <w:position w:val="-5"/>
        </w:rPr>
        <w:pict>
          <v:shape id="_x0000_i1199"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A51CB&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A51CB&quot; wsp:rsidP=&quot;007A51C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rPr>
          <w:lang w:val="en-US"/>
        </w:rPr>
        <w:instrText xml:space="preserve"> </w:instrText>
      </w:r>
      <w:r w:rsidRPr="00477BCC">
        <w:rPr>
          <w:lang w:val="en-US"/>
        </w:rPr>
        <w:fldChar w:fldCharType="separate"/>
      </w:r>
      <w:r w:rsidRPr="00477BCC">
        <w:rPr>
          <w:position w:val="-5"/>
        </w:rPr>
        <w:pict>
          <v:shape id="_x0000_i1200"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A51CB&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A51CB&quot; wsp:rsidP=&quot;007A51CB&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rPr>
          <w:lang w:val="en-US"/>
        </w:rPr>
        <w:fldChar w:fldCharType="end"/>
      </w:r>
      <w:r w:rsidRPr="00477BCC">
        <w:rPr>
          <w:lang w:val="en-US"/>
        </w:rPr>
        <w:t xml:space="preserve"> in Section 7.2.3.1, we have:</w:t>
      </w:r>
    </w:p>
    <w:p w:rsidR="00E7424E" w:rsidRPr="00477BCC" w:rsidRDefault="00E7424E" w:rsidP="006E4682">
      <w:pPr>
        <w:jc w:val="center"/>
      </w:pPr>
      <w:r w:rsidRPr="00477BCC">
        <w:fldChar w:fldCharType="begin"/>
      </w:r>
      <w:r w:rsidRPr="00477BCC">
        <w:instrText xml:space="preserve"> QUOTE </w:instrText>
      </w:r>
      <w:r w:rsidRPr="00477BCC">
        <w:rPr>
          <w:position w:val="-5"/>
        </w:rPr>
        <w:pict>
          <v:shape id="_x0000_i1201"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A4656&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A4656&quot; wsp:rsidP=&quot;00BA465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n=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r w:rsidRPr="00477BCC">
        <w:instrText xml:space="preserve"> </w:instrText>
      </w:r>
      <w:r w:rsidRPr="00477BCC">
        <w:fldChar w:fldCharType="separate"/>
      </w:r>
      <w:r w:rsidRPr="00477BCC">
        <w:rPr>
          <w:position w:val="-5"/>
        </w:rPr>
        <w:pict>
          <v:shape id="_x0000_i1202" type="#_x0000_t75" style="width:8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A4656&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BA4656&quot; wsp:rsidP=&quot;00BA465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n=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r w:rsidRPr="00477BCC">
        <w:fldChar w:fldCharType="end"/>
      </w:r>
      <w:r w:rsidRPr="00477BCC">
        <w:t>, i</w:t>
      </w:r>
      <w:r w:rsidRPr="00477BCC">
        <w:rPr>
          <w:lang w:val="en-US"/>
        </w:rPr>
        <w:t xml:space="preserve">f </w:t>
      </w:r>
      <w:r w:rsidRPr="00477BCC">
        <w:rPr>
          <w:lang w:val="en-US"/>
        </w:rPr>
        <w:fldChar w:fldCharType="begin"/>
      </w:r>
      <w:r w:rsidRPr="00477BCC">
        <w:rPr>
          <w:lang w:val="en-US"/>
        </w:rPr>
        <w:instrText xml:space="preserve"> QUOTE </w:instrText>
      </w:r>
      <w:r w:rsidRPr="00477BCC">
        <w:rPr>
          <w:position w:val="-5"/>
        </w:rPr>
        <w:pict>
          <v:shape id="_x0000_i1203"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4766B&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4766B&quot; wsp:rsidP=&quot;0004766B&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instrText xml:space="preserve"> </w:instrText>
      </w:r>
      <w:r w:rsidRPr="00477BCC">
        <w:rPr>
          <w:lang w:val="en-US"/>
        </w:rPr>
        <w:fldChar w:fldCharType="separate"/>
      </w:r>
      <w:r w:rsidRPr="00477BCC">
        <w:rPr>
          <w:position w:val="-5"/>
        </w:rPr>
        <w:pict>
          <v:shape id="_x0000_i1204"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4766B&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4766B&quot; wsp:rsidP=&quot;0004766B&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fldChar w:fldCharType="end"/>
      </w:r>
      <w:r w:rsidRPr="00477BCC">
        <w:rPr>
          <w:lang w:val="en-US"/>
        </w:rPr>
        <w:t xml:space="preserve"> is even,</w:t>
      </w:r>
      <w:r w:rsidRPr="00477BCC">
        <w:t xml:space="preserve">           (7.2.3.2-4)</w:t>
      </w:r>
    </w:p>
    <w:p w:rsidR="00E7424E" w:rsidRPr="00477BCC" w:rsidRDefault="00E7424E" w:rsidP="006E4682">
      <w:pPr>
        <w:jc w:val="center"/>
      </w:pPr>
      <w:r w:rsidRPr="00477BCC">
        <w:fldChar w:fldCharType="begin"/>
      </w:r>
      <w:r w:rsidRPr="00477BCC">
        <w:instrText xml:space="preserve"> QUOTE </w:instrText>
      </w:r>
      <w:r w:rsidRPr="00477BCC">
        <w:rPr>
          <w:position w:val="-5"/>
        </w:rPr>
        <w:pict>
          <v:shape id="_x0000_i1205" type="#_x0000_t75" style="width:9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42ED6&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42ED6&quot; wsp:rsidP=&quot;00042ED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n+6=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6" o:title="" chromakey="white"/>
          </v:shape>
        </w:pict>
      </w:r>
      <w:r w:rsidRPr="00477BCC">
        <w:instrText xml:space="preserve"> </w:instrText>
      </w:r>
      <w:r w:rsidRPr="00477BCC">
        <w:fldChar w:fldCharType="separate"/>
      </w:r>
      <w:r w:rsidRPr="00477BCC">
        <w:rPr>
          <w:position w:val="-5"/>
        </w:rPr>
        <w:pict>
          <v:shape id="_x0000_i1206" type="#_x0000_t75" style="width:9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42ED6&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42ED6&quot; wsp:rsidP=&quot;00042ED6&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rPr&gt;&lt;m:t&gt;20p-n+6=12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6" o:title="" chromakey="white"/>
          </v:shape>
        </w:pict>
      </w:r>
      <w:r w:rsidRPr="00477BCC">
        <w:fldChar w:fldCharType="end"/>
      </w:r>
      <w:r w:rsidRPr="00477BCC">
        <w:t xml:space="preserve">, </w:t>
      </w:r>
      <w:r w:rsidRPr="00477BCC">
        <w:rPr>
          <w:lang w:val="en-US"/>
        </w:rPr>
        <w:t xml:space="preserve">if </w:t>
      </w:r>
      <w:r w:rsidRPr="00477BCC">
        <w:rPr>
          <w:lang w:val="en-US"/>
        </w:rPr>
        <w:fldChar w:fldCharType="begin"/>
      </w:r>
      <w:r w:rsidRPr="00477BCC">
        <w:rPr>
          <w:lang w:val="en-US"/>
        </w:rPr>
        <w:instrText xml:space="preserve"> QUOTE </w:instrText>
      </w:r>
      <w:r w:rsidRPr="00477BCC">
        <w:rPr>
          <w:position w:val="-5"/>
        </w:rPr>
        <w:pict>
          <v:shape id="_x0000_i1207"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550E9&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550E9&quot; wsp:rsidP=&quot;007550E9&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instrText xml:space="preserve"> </w:instrText>
      </w:r>
      <w:r w:rsidRPr="00477BCC">
        <w:rPr>
          <w:lang w:val="en-US"/>
        </w:rPr>
        <w:fldChar w:fldCharType="separate"/>
      </w:r>
      <w:r w:rsidRPr="00477BCC">
        <w:rPr>
          <w:position w:val="-5"/>
        </w:rPr>
        <w:pict>
          <v:shape id="_x0000_i1208"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550E9&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550E9&quot; wsp:rsidP=&quot;007550E9&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lang w:val="en-US"/>
        </w:rPr>
        <w:fldChar w:fldCharType="end"/>
      </w:r>
      <w:r w:rsidRPr="00477BCC">
        <w:rPr>
          <w:lang w:val="en-US"/>
        </w:rPr>
        <w:t xml:space="preserve"> is odd</w:t>
      </w:r>
      <w:r w:rsidRPr="00477BCC">
        <w:t>.           (7.2.3.2-5)</w:t>
      </w:r>
    </w:p>
    <w:p w:rsidR="00E7424E" w:rsidRPr="00477BCC" w:rsidRDefault="00E7424E" w:rsidP="006E4682">
      <w:pPr>
        <w:rPr>
          <w:lang w:val="en-US"/>
        </w:rPr>
      </w:pPr>
      <w:r w:rsidRPr="00477BCC">
        <w:t xml:space="preserve">Note that </w:t>
      </w:r>
      <w:r w:rsidRPr="00477BCC">
        <w:rPr>
          <w:lang w:val="en-US"/>
        </w:rPr>
        <w:t xml:space="preserve">the values of </w:t>
      </w:r>
      <w:r w:rsidRPr="00477BCC">
        <w:rPr>
          <w:lang w:val="en-US"/>
        </w:rPr>
        <w:fldChar w:fldCharType="begin"/>
      </w:r>
      <w:r w:rsidRPr="00477BCC">
        <w:rPr>
          <w:lang w:val="en-US"/>
        </w:rPr>
        <w:instrText xml:space="preserve"> QUOTE </w:instrText>
      </w:r>
      <w:r w:rsidRPr="00477BCC">
        <w:rPr>
          <w:position w:val="-5"/>
        </w:rPr>
        <w:pict>
          <v:shape id="_x0000_i1209"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078B9&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078B9&quot; wsp:rsidP=&quot;00E078B9&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rPr>
          <w:lang w:val="en-US"/>
        </w:rPr>
        <w:instrText xml:space="preserve"> </w:instrText>
      </w:r>
      <w:r w:rsidRPr="00477BCC">
        <w:rPr>
          <w:lang w:val="en-US"/>
        </w:rPr>
        <w:fldChar w:fldCharType="separate"/>
      </w:r>
      <w:r w:rsidRPr="00477BCC">
        <w:rPr>
          <w:position w:val="-5"/>
        </w:rPr>
        <w:pict>
          <v:shape id="_x0000_i1210"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078B9&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E078B9&quot; wsp:rsidP=&quot;00E078B9&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477BCC">
        <w:rPr>
          <w:lang w:val="en-US"/>
        </w:rPr>
        <w:fldChar w:fldCharType="end"/>
      </w:r>
      <w:r w:rsidRPr="00477BCC">
        <w:rPr>
          <w:lang w:val="en-US"/>
        </w:rPr>
        <w:t xml:space="preserve"> and </w:t>
      </w:r>
      <w:r w:rsidRPr="00477BCC">
        <w:rPr>
          <w:lang w:val="en-US"/>
        </w:rPr>
        <w:fldChar w:fldCharType="begin"/>
      </w:r>
      <w:r w:rsidRPr="00477BCC">
        <w:rPr>
          <w:lang w:val="en-US"/>
        </w:rPr>
        <w:instrText xml:space="preserve"> QUOTE </w:instrText>
      </w:r>
      <w:r w:rsidRPr="00477BCC">
        <w:rPr>
          <w:position w:val="-5"/>
        </w:rPr>
        <w:pict>
          <v:shape id="_x0000_i1211"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10A35&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10A35&quot; wsp:rsidP=&quot;00610A35&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Pr="00477BCC">
        <w:rPr>
          <w:lang w:val="en-US"/>
        </w:rPr>
        <w:instrText xml:space="preserve"> </w:instrText>
      </w:r>
      <w:r w:rsidRPr="00477BCC">
        <w:rPr>
          <w:lang w:val="en-US"/>
        </w:rPr>
        <w:fldChar w:fldCharType="separate"/>
      </w:r>
      <w:r w:rsidRPr="00477BCC">
        <w:rPr>
          <w:position w:val="-5"/>
        </w:rPr>
        <w:pict>
          <v:shape id="_x0000_i1212"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10A35&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610A35&quot; wsp:rsidP=&quot;00610A35&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q&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Pr="00477BCC">
        <w:rPr>
          <w:lang w:val="en-US"/>
        </w:rPr>
        <w:fldChar w:fldCharType="end"/>
      </w:r>
      <w:r w:rsidRPr="00477BCC">
        <w:rPr>
          <w:lang w:val="en-US"/>
        </w:rPr>
        <w:t xml:space="preserve"> are limited by the NR channel bandwidth, e.g. </w:t>
      </w:r>
      <w:r w:rsidRPr="00477BCC">
        <w:rPr>
          <w:lang w:val="en-US"/>
        </w:rPr>
        <w:fldChar w:fldCharType="begin"/>
      </w:r>
      <w:r w:rsidRPr="00477BCC">
        <w:rPr>
          <w:lang w:val="en-US"/>
        </w:rPr>
        <w:instrText xml:space="preserve"> QUOTE </w:instrText>
      </w:r>
      <w:r w:rsidRPr="00477BCC">
        <w:rPr>
          <w:position w:val="-15"/>
        </w:rPr>
        <w:pict>
          <v:shape id="_x0000_i1213" type="#_x0000_t75" style="width:83.2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612AA&quot;/&gt;&lt;wsp:rsid wsp:val=&quot;00F82760&quot;/&gt;&lt;wsp:rsid wsp:val=&quot;00F951D0&quot;/&gt;&lt;wsp:rsid wsp:val=&quot;00FA2786&quot;/&gt;&lt;wsp:rsid wsp:val=&quot;00FB129B&quot;/&gt;&lt;wsp:rsid wsp:val=&quot;00FC051F&quot;/&gt;&lt;/wsp:rsids&gt;&lt;/w:docPr&gt;&lt;w:body&gt;&lt;wx:sect&gt;&lt;w:p wsp:rsidR=&quot;00000000&quot; wsp:rsidRDefault=&quot;00F612AA&quot; wsp:rsidP=&quot;00F612A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5&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7&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r&gt;&lt;aml:annotation aml:id=&quot;8&quot; w:type=&quot;Word.Insertion&quot; aml:author=&quot;Chunhui Zhang&quot; aml:createdate=&quot;2019-11-08T10:19:00Z&quot;&gt;&lt;aml:content&gt;&lt;w:rPr&gt;&lt;w:rFonts w:ascii=&quot;Cambria Math&quot; w:h-ansi=&quot;Cambria Math&quot;/&gt;&lt;wx:font wx:val=&quot;Cambria Math&quot;/&gt;&lt;w:i/&gt;&lt;w:lang w:val=&quot;EN-US&quot;/&gt;&lt;/w:rPr&gt;&lt;m:t&gt;â‰¤qâ‰¤&lt;/m:t&gt;&lt;/aml:content&gt;&lt;/aml:annotation&gt;&lt;/m:r&gt;&lt;m:d&gt;&lt;m:dPr&gt;&lt;m:begChr m:val=&quot;âŒŠ&quot;/&gt;&lt;m:endChr m:val=&quot;âŒ‹&quot;/&gt;&lt;m:ctrlPr&gt;&lt;aml:annotation aml:id=&quot;9&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1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1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1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1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r w:rsidRPr="00477BCC">
        <w:rPr>
          <w:lang w:val="en-US"/>
        </w:rPr>
        <w:instrText xml:space="preserve"> </w:instrText>
      </w:r>
      <w:r w:rsidRPr="00477BCC">
        <w:rPr>
          <w:lang w:val="en-US"/>
        </w:rPr>
        <w:fldChar w:fldCharType="separate"/>
      </w:r>
      <w:r w:rsidRPr="00477BCC">
        <w:rPr>
          <w:position w:val="-15"/>
        </w:rPr>
        <w:pict>
          <v:shape id="_x0000_i1214" type="#_x0000_t75" style="width:83.2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612AA&quot;/&gt;&lt;wsp:rsid wsp:val=&quot;00F82760&quot;/&gt;&lt;wsp:rsid wsp:val=&quot;00F951D0&quot;/&gt;&lt;wsp:rsid wsp:val=&quot;00FA2786&quot;/&gt;&lt;wsp:rsid wsp:val=&quot;00FB129B&quot;/&gt;&lt;wsp:rsid wsp:val=&quot;00FC051F&quot;/&gt;&lt;/wsp:rsids&gt;&lt;/w:docPr&gt;&lt;w:body&gt;&lt;wx:sect&gt;&lt;w:p wsp:rsidR=&quot;00000000&quot; wsp:rsidRDefault=&quot;00F612AA&quot; wsp:rsidP=&quot;00F612AA&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lt;/m:t&gt;&lt;/aml:content&gt;&lt;/aml:annotation&gt;&lt;/m:r&gt;&lt;m:d&gt;&lt;m:dPr&gt;&lt;m:begChr m:val=&quot;âŒŠ&quot;/&gt;&lt;m:endChr m:val=&quot;âŒ‹&quot;/&gt;&lt;m:ctrlP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2&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3&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4&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5&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6&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7&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r&gt;&lt;aml:annotation aml:id=&quot;8&quot; w:type=&quot;Word.Insertion&quot; aml:author=&quot;Chunhui Zhang&quot; aml:createdate=&quot;2019-11-08T10:19:00Z&quot;&gt;&lt;aml:content&gt;&lt;w:rPr&gt;&lt;w:rFonts w:ascii=&quot;Cambria Math&quot; w:h-ansi=&quot;Cambria Math&quot;/&gt;&lt;wx:font wx:val=&quot;Cambria Math&quot;/&gt;&lt;w:i/&gt;&lt;w:lang w:val=&quot;EN-US&quot;/&gt;&lt;/w:rPr&gt;&lt;m:t&gt;â‰¤qâ‰¤&lt;/m:t&gt;&lt;/aml:content&gt;&lt;/aml:annotation&gt;&lt;/m:r&gt;&lt;m:d&gt;&lt;m:dPr&gt;&lt;m:begChr m:val=&quot;âŒŠ&quot;/&gt;&lt;m:endChr m:val=&quot;âŒ‹&quot;/&gt;&lt;m:ctrlPr&gt;&lt;aml:annotation aml:id=&quot;9&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dPr&gt;&lt;m:e&gt;&lt;m:f&gt;&lt;m:fPr&gt;&lt;m:ctrlPr&gt;&lt;aml:annotation aml:id=&quot;1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fPr&gt;&lt;m:num&gt;&lt;m:sSubSup&gt;&lt;m:sSubSupPr&gt;&lt;m:ctrlPr&gt;&lt;aml:annotation aml:id=&quot;11&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2&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1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14&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num&gt;&lt;m:den&gt;&lt;m:r&gt;&lt;aml:annotation aml:id=&quot;15&quot; w:type=&quot;Word.Insertion&quot; aml:author=&quot;Chunhui Zhang&quot; aml:createdate=&quot;2019-11-08T10:19:00Z&quot;&gt;&lt;aml:content&gt;&lt;w:rPr&gt;&lt;w:rFonts w:ascii=&quot;Cambria Math&quot; w:h-ansi=&quot;Cambria Math&quot;/&gt;&lt;wx:font wx:val=&quot;Cambria Math&quot;/&gt;&lt;w:i/&gt;&lt;w:lang w:val=&quot;EN-US&quot;/&gt;&lt;/w:rPr&gt;&lt;m:t&gt;2&lt;/m:t&gt;&lt;/aml:content&gt;&lt;/aml:annotation&gt;&lt;/m:r&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r w:rsidRPr="00477BCC">
        <w:rPr>
          <w:lang w:val="en-US"/>
        </w:rPr>
        <w:fldChar w:fldCharType="end"/>
      </w:r>
      <w:r w:rsidRPr="00477BCC">
        <w:rPr>
          <w:lang w:val="en-US"/>
        </w:rPr>
        <w:t xml:space="preserve">. For ensuring subcarrier alignment between the LTE-MTC carrier and the NR carrier, the task is to find a suitable solution of </w:t>
      </w:r>
      <w:r w:rsidRPr="00477BCC">
        <w:rPr>
          <w:lang w:val="en-US"/>
        </w:rPr>
        <w:fldChar w:fldCharType="begin"/>
      </w:r>
      <w:r w:rsidRPr="00477BCC">
        <w:rPr>
          <w:lang w:val="en-US"/>
        </w:rPr>
        <w:instrText xml:space="preserve"> QUOTE </w:instrText>
      </w:r>
      <w:r w:rsidRPr="00477BCC">
        <w:rPr>
          <w:position w:val="-5"/>
        </w:rPr>
        <w:pict>
          <v:shape id="_x0000_i1215"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44AF7&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44AF7&quot; wsp:rsidP=&quot;00244AF7&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r w:rsidRPr="00477BCC">
        <w:rPr>
          <w:lang w:val="en-US"/>
        </w:rPr>
        <w:instrText xml:space="preserve"> </w:instrText>
      </w:r>
      <w:r w:rsidRPr="00477BCC">
        <w:rPr>
          <w:lang w:val="en-US"/>
        </w:rPr>
        <w:fldChar w:fldCharType="separate"/>
      </w:r>
      <w:r w:rsidRPr="00477BCC">
        <w:rPr>
          <w:position w:val="-5"/>
        </w:rPr>
        <w:pict>
          <v:shape id="_x0000_i1216"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44AF7&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244AF7&quot; wsp:rsidP=&quot;00244AF7&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p,q,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r w:rsidRPr="00477BCC">
        <w:rPr>
          <w:lang w:val="en-US"/>
        </w:rPr>
        <w:fldChar w:fldCharType="end"/>
      </w:r>
      <w:r w:rsidRPr="00477BCC">
        <w:rPr>
          <w:lang w:val="en-US"/>
        </w:rPr>
        <w:t xml:space="preserve"> that satisfies Eq. (7.2.3.2-4) or Eq. (7.2.3.2-5), for a given NR reference frequency, i.e. fixed </w:t>
      </w:r>
      <w:r w:rsidRPr="00477BCC">
        <w:rPr>
          <w:lang w:val="en-US"/>
        </w:rPr>
        <w:fldChar w:fldCharType="begin"/>
      </w:r>
      <w:r w:rsidRPr="00477BCC">
        <w:rPr>
          <w:lang w:val="en-US"/>
        </w:rPr>
        <w:instrText xml:space="preserve"> QUOTE </w:instrText>
      </w:r>
      <w:r w:rsidRPr="00477BCC">
        <w:rPr>
          <w:position w:val="-5"/>
        </w:rPr>
        <w:pict>
          <v:shape id="_x0000_i1217"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12D3&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D12D3&quot; wsp:rsidP=&quot;003D12D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Pr="00477BCC">
        <w:rPr>
          <w:lang w:val="en-US"/>
        </w:rPr>
        <w:instrText xml:space="preserve"> </w:instrText>
      </w:r>
      <w:r w:rsidRPr="00477BCC">
        <w:rPr>
          <w:lang w:val="en-US"/>
        </w:rPr>
        <w:fldChar w:fldCharType="separate"/>
      </w:r>
      <w:r w:rsidRPr="00477BCC">
        <w:rPr>
          <w:position w:val="-5"/>
        </w:rPr>
        <w:pict>
          <v:shape id="_x0000_i1218"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12D3&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3D12D3&quot; wsp:rsidP=&quot;003D12D3&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Pr="00477BCC">
        <w:rPr>
          <w:lang w:val="en-US"/>
        </w:rPr>
        <w:fldChar w:fldCharType="end"/>
      </w:r>
      <w:r w:rsidRPr="00477BCC">
        <w:rPr>
          <w:lang w:val="en-US"/>
        </w:rPr>
        <w:t xml:space="preserve">. Further considering PRB alignment, the conditions on subcarrier index </w:t>
      </w:r>
      <w:r w:rsidRPr="00477BCC">
        <w:rPr>
          <w:lang w:val="en-US"/>
        </w:rPr>
        <w:fldChar w:fldCharType="begin"/>
      </w:r>
      <w:r w:rsidRPr="00477BCC">
        <w:rPr>
          <w:lang w:val="en-US"/>
        </w:rPr>
        <w:instrText xml:space="preserve"> QUOTE </w:instrText>
      </w:r>
      <w:r w:rsidRPr="00477BCC">
        <w:rPr>
          <w:position w:val="-5"/>
        </w:rPr>
        <w:pict>
          <v:shape id="_x0000_i1219"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63ABE&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63ABE&quot; wsp:rsidP=&quot;00763ABE&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rPr>
          <w:lang w:val="en-US"/>
        </w:rPr>
        <w:instrText xml:space="preserve"> </w:instrText>
      </w:r>
      <w:r w:rsidRPr="00477BCC">
        <w:rPr>
          <w:lang w:val="en-US"/>
        </w:rPr>
        <w:fldChar w:fldCharType="separate"/>
      </w:r>
      <w:r w:rsidRPr="00477BCC">
        <w:rPr>
          <w:position w:val="-5"/>
        </w:rPr>
        <w:pict>
          <v:shape id="_x0000_i1220" type="#_x0000_t75" style="width: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63ABE&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63ABE&quot; wsp:rsidP=&quot;00763ABE&quot;&gt;&lt;m:oMathPara&gt;&lt;m:oMath&gt;&lt;m: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m:t&gt;r&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Pr="00477BCC">
        <w:rPr>
          <w:lang w:val="en-US"/>
        </w:rPr>
        <w:fldChar w:fldCharType="end"/>
      </w:r>
      <w:r w:rsidRPr="00477BCC">
        <w:rPr>
          <w:lang w:val="en-US"/>
        </w:rPr>
        <w:t xml:space="preserve"> as described in Section 7.2.2 should be met as additional constraints. Note that such a solution may not always exist.</w:t>
      </w:r>
    </w:p>
    <w:p w:rsidR="00E7424E" w:rsidRPr="00477BCC" w:rsidRDefault="00E7424E" w:rsidP="00E7424E">
      <w:pPr>
        <w:pStyle w:val="Heading3"/>
        <w:rPr>
          <w:lang w:val="en-US"/>
        </w:rPr>
      </w:pPr>
      <w:bookmarkStart w:id="73" w:name="_Toc43125873"/>
      <w:bookmarkStart w:id="74" w:name="_Toc46345341"/>
      <w:bookmarkStart w:id="75" w:name="_Toc46345569"/>
      <w:bookmarkStart w:id="76" w:name="_Toc46345630"/>
      <w:r w:rsidRPr="00477BCC">
        <w:rPr>
          <w:lang w:val="en-US"/>
        </w:rPr>
        <w:lastRenderedPageBreak/>
        <w:t>7.2.4 Summary</w:t>
      </w:r>
      <w:bookmarkEnd w:id="73"/>
      <w:bookmarkEnd w:id="74"/>
      <w:bookmarkEnd w:id="75"/>
      <w:bookmarkEnd w:id="76"/>
    </w:p>
    <w:p w:rsidR="00E7424E" w:rsidRPr="00477BCC" w:rsidRDefault="00E7424E" w:rsidP="006E4682">
      <w:pPr>
        <w:rPr>
          <w:lang w:val="en-US"/>
        </w:rPr>
      </w:pPr>
      <w:r w:rsidRPr="00477BCC">
        <w:rPr>
          <w:lang w:val="en-US"/>
        </w:rPr>
        <w:t>The conditions for PRB alignment between LTE-MTC carrier and NR carrier are discussed. Section 7.2.2 provides an intuitive analysis, which is confirmed by the quantitative analysis in Section 7.2.3. Additionally, more insights are acquired through the numerical analysis, which are summarized in the following tables.</w:t>
      </w:r>
    </w:p>
    <w:p w:rsidR="00E7424E" w:rsidRPr="00477BCC" w:rsidRDefault="00E7424E" w:rsidP="006E4682">
      <w:pPr>
        <w:pStyle w:val="Caption"/>
        <w:keepNext/>
        <w:jc w:val="center"/>
      </w:pPr>
      <w:r w:rsidRPr="00477BCC">
        <w:t>Table 7.2.4-</w:t>
      </w:r>
      <w:fldSimple w:instr=" SEQ Table \* ARABIC ">
        <w:r w:rsidRPr="00477BCC">
          <w:rPr>
            <w:noProof/>
          </w:rPr>
          <w:t>1</w:t>
        </w:r>
      </w:fldSimple>
      <w:r w:rsidRPr="00477BCC">
        <w:t>: Conditions for subcarrier alignment between NR and LTE-MTC</w:t>
      </w:r>
    </w:p>
    <w:tbl>
      <w:tblPr>
        <w:tblW w:w="8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3231"/>
        <w:gridCol w:w="3179"/>
        <w:tblGridChange w:id="77">
          <w:tblGrid>
            <w:gridCol w:w="2375"/>
            <w:gridCol w:w="3231"/>
            <w:gridCol w:w="3179"/>
          </w:tblGrid>
        </w:tblGridChange>
      </w:tblGrid>
      <w:tr w:rsidR="00E7424E" w:rsidRPr="00477BCC" w:rsidTr="008F5ECC">
        <w:trPr>
          <w:trHeight w:val="352"/>
          <w:jc w:val="center"/>
        </w:trPr>
        <w:tc>
          <w:tcPr>
            <w:tcW w:w="2375"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NR Channel Raster Size</w:t>
            </w:r>
          </w:p>
        </w:tc>
        <w:tc>
          <w:tcPr>
            <w:tcW w:w="3231"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Condition</w:t>
            </w:r>
          </w:p>
        </w:tc>
        <w:tc>
          <w:tcPr>
            <w:tcW w:w="3179" w:type="dxa"/>
            <w:shd w:val="clear" w:color="auto" w:fill="auto"/>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Note</w:t>
            </w:r>
          </w:p>
        </w:tc>
      </w:tr>
      <w:tr w:rsidR="00E7424E" w:rsidRPr="00477BCC" w:rsidTr="008F5ECC">
        <w:trPr>
          <w:trHeight w:val="362"/>
          <w:jc w:val="center"/>
        </w:trPr>
        <w:tc>
          <w:tcPr>
            <w:tcW w:w="2375"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100 kHz</w:t>
            </w:r>
          </w:p>
        </w:tc>
        <w:tc>
          <w:tcPr>
            <w:tcW w:w="3231"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Eq (7.2.3.1-3)</w:t>
            </w:r>
          </w:p>
        </w:tc>
        <w:tc>
          <w:tcPr>
            <w:tcW w:w="3179" w:type="dxa"/>
            <w:shd w:val="clear" w:color="auto" w:fill="auto"/>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The frequency offset between the LTE-MTC carrier and the NR carrier should be multiple of 300 kHz.</w:t>
            </w:r>
          </w:p>
        </w:tc>
      </w:tr>
      <w:tr w:rsidR="00E7424E" w:rsidRPr="00477BCC" w:rsidTr="008F5ECC">
        <w:trPr>
          <w:trHeight w:val="352"/>
          <w:jc w:val="center"/>
        </w:trPr>
        <w:tc>
          <w:tcPr>
            <w:tcW w:w="2375"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15 kHz</w:t>
            </w:r>
          </w:p>
        </w:tc>
        <w:tc>
          <w:tcPr>
            <w:tcW w:w="3231"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Eq (7.2.3.2-3)</w:t>
            </w:r>
          </w:p>
        </w:tc>
        <w:tc>
          <w:tcPr>
            <w:tcW w:w="3179" w:type="dxa"/>
            <w:shd w:val="clear" w:color="auto" w:fill="auto"/>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The LTE-MTC carrier frequency should be a multiple of 300 kHz.</w:t>
            </w:r>
          </w:p>
        </w:tc>
      </w:tr>
    </w:tbl>
    <w:p w:rsidR="00E7424E" w:rsidRPr="00477BCC" w:rsidRDefault="00E7424E" w:rsidP="006E4682">
      <w:pPr>
        <w:rPr>
          <w:lang w:val="en-US"/>
        </w:rPr>
      </w:pPr>
    </w:p>
    <w:p w:rsidR="00E7424E" w:rsidRPr="00477BCC" w:rsidRDefault="00E7424E" w:rsidP="006E4682">
      <w:pPr>
        <w:pStyle w:val="Caption"/>
        <w:keepNext/>
        <w:jc w:val="center"/>
      </w:pPr>
      <w:r w:rsidRPr="00477BCC">
        <w:t>Table 7.2.4-</w:t>
      </w:r>
      <w:fldSimple w:instr=" SEQ Table \* ARABIC ">
        <w:r w:rsidRPr="00477BCC">
          <w:rPr>
            <w:noProof/>
          </w:rPr>
          <w:t>2</w:t>
        </w:r>
      </w:fldSimple>
      <w:r w:rsidRPr="00477BCC">
        <w:t>: Constraints on the location of LTE-MTC inside NR</w:t>
      </w:r>
      <w:r w:rsidRPr="00477BCC">
        <w:rPr>
          <w:noProof/>
        </w:rPr>
        <w:t xml:space="preserve"> in terms of RB offset and subcarrier index</w:t>
      </w:r>
    </w:p>
    <w:tbl>
      <w:tblPr>
        <w:tblW w:w="7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2419"/>
        <w:gridCol w:w="2419"/>
        <w:tblGridChange w:id="78">
          <w:tblGrid>
            <w:gridCol w:w="2419"/>
            <w:gridCol w:w="2419"/>
            <w:gridCol w:w="2419"/>
          </w:tblGrid>
        </w:tblGridChange>
      </w:tblGrid>
      <w:tr w:rsidR="00E7424E" w:rsidRPr="00477BCC" w:rsidTr="008F5ECC">
        <w:trPr>
          <w:trHeight w:val="415"/>
          <w:jc w:val="center"/>
        </w:trPr>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NR Channel Raster Size</w:t>
            </w:r>
          </w:p>
        </w:tc>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fldChar w:fldCharType="begin"/>
            </w:r>
            <w:r w:rsidRPr="00477BCC">
              <w:rPr>
                <w:rFonts w:ascii="Calibri" w:eastAsia="SimSun" w:hAnsi="Calibri"/>
                <w:sz w:val="22"/>
                <w:szCs w:val="22"/>
                <w:lang w:val="en-US"/>
              </w:rPr>
              <w:instrText xml:space="preserve"> QUOTE </w:instrText>
            </w:r>
            <w:r w:rsidRPr="00477BCC">
              <w:rPr>
                <w:rFonts w:ascii="Calibri" w:eastAsia="SimSun" w:hAnsi="Calibri"/>
                <w:position w:val="-5"/>
                <w:sz w:val="22"/>
                <w:szCs w:val="22"/>
              </w:rPr>
              <w:pict>
                <v:shape id="_x0000_i1221"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44490&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44490&quot; wsp:rsidP=&quot;00044490&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instrText xml:space="preserve"> </w:instrText>
            </w:r>
            <w:r w:rsidRPr="00477BCC">
              <w:rPr>
                <w:rFonts w:ascii="Calibri" w:eastAsia="SimSun" w:hAnsi="Calibri"/>
                <w:sz w:val="22"/>
                <w:szCs w:val="22"/>
                <w:lang w:val="en-US"/>
              </w:rPr>
              <w:fldChar w:fldCharType="separate"/>
            </w:r>
            <w:r w:rsidRPr="00477BCC">
              <w:rPr>
                <w:rFonts w:ascii="Calibri" w:eastAsia="SimSun" w:hAnsi="Calibri"/>
                <w:position w:val="-5"/>
                <w:sz w:val="22"/>
                <w:szCs w:val="22"/>
              </w:rPr>
              <w:pict>
                <v:shape id="_x0000_i1222"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44490&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044490&quot; wsp:rsidP=&quot;00044490&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fldChar w:fldCharType="end"/>
            </w:r>
            <w:r w:rsidRPr="00477BCC">
              <w:rPr>
                <w:rFonts w:ascii="Calibri" w:eastAsia="SimSun" w:hAnsi="Calibri"/>
                <w:sz w:val="22"/>
                <w:szCs w:val="22"/>
                <w:lang w:val="en-US"/>
              </w:rPr>
              <w:t xml:space="preserve"> is even</w:t>
            </w:r>
          </w:p>
        </w:tc>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fldChar w:fldCharType="begin"/>
            </w:r>
            <w:r w:rsidRPr="00477BCC">
              <w:rPr>
                <w:rFonts w:ascii="Calibri" w:eastAsia="SimSun" w:hAnsi="Calibri"/>
                <w:sz w:val="22"/>
                <w:szCs w:val="22"/>
                <w:lang w:val="en-US"/>
              </w:rPr>
              <w:instrText xml:space="preserve"> QUOTE </w:instrText>
            </w:r>
            <w:r w:rsidRPr="00477BCC">
              <w:rPr>
                <w:rFonts w:ascii="Calibri" w:eastAsia="SimSun" w:hAnsi="Calibri"/>
                <w:position w:val="-5"/>
                <w:sz w:val="22"/>
                <w:szCs w:val="22"/>
              </w:rPr>
              <w:pict>
                <v:shape id="_x0000_i1223"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A20A8&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A20A8&quot; wsp:rsidP=&quot;007A20A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instrText xml:space="preserve"> </w:instrText>
            </w:r>
            <w:r w:rsidRPr="00477BCC">
              <w:rPr>
                <w:rFonts w:ascii="Calibri" w:eastAsia="SimSun" w:hAnsi="Calibri"/>
                <w:sz w:val="22"/>
                <w:szCs w:val="22"/>
                <w:lang w:val="en-US"/>
              </w:rPr>
              <w:fldChar w:fldCharType="separate"/>
            </w:r>
            <w:r w:rsidRPr="00477BCC">
              <w:rPr>
                <w:rFonts w:ascii="Calibri" w:eastAsia="SimSun" w:hAnsi="Calibri"/>
                <w:position w:val="-5"/>
                <w:sz w:val="22"/>
                <w:szCs w:val="22"/>
              </w:rPr>
              <w:pict>
                <v:shape id="_x0000_i1224"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A20A8&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A20A8&quot; wsp:rsidP=&quot;007A20A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fldChar w:fldCharType="end"/>
            </w:r>
            <w:r w:rsidRPr="00477BCC">
              <w:rPr>
                <w:rFonts w:ascii="Calibri" w:eastAsia="SimSun" w:hAnsi="Calibri"/>
                <w:sz w:val="22"/>
                <w:szCs w:val="22"/>
                <w:lang w:val="en-US"/>
              </w:rPr>
              <w:t xml:space="preserve"> is odd</w:t>
            </w:r>
          </w:p>
        </w:tc>
      </w:tr>
      <w:tr w:rsidR="00E7424E" w:rsidRPr="00477BCC" w:rsidTr="008F5ECC">
        <w:trPr>
          <w:trHeight w:val="394"/>
          <w:jc w:val="center"/>
        </w:trPr>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100 kHz</w:t>
            </w:r>
          </w:p>
        </w:tc>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Eq (7.2.3.1-4)</w:t>
            </w:r>
          </w:p>
        </w:tc>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Eq (7.2.3.1-6)</w:t>
            </w:r>
          </w:p>
        </w:tc>
      </w:tr>
      <w:tr w:rsidR="00E7424E" w:rsidRPr="00477BCC" w:rsidTr="008F5ECC">
        <w:trPr>
          <w:trHeight w:val="394"/>
          <w:jc w:val="center"/>
        </w:trPr>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15 kHz</w:t>
            </w:r>
          </w:p>
        </w:tc>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Eq (7.2.3.2-4)</w:t>
            </w:r>
          </w:p>
        </w:tc>
        <w:tc>
          <w:tcPr>
            <w:tcW w:w="2419"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Eq (7.2.3.2-5)</w:t>
            </w:r>
          </w:p>
        </w:tc>
      </w:tr>
    </w:tbl>
    <w:p w:rsidR="00E7424E" w:rsidRPr="00477BCC" w:rsidRDefault="00E7424E" w:rsidP="006E4682">
      <w:pPr>
        <w:rPr>
          <w:lang w:val="en-US"/>
        </w:rPr>
      </w:pPr>
    </w:p>
    <w:p w:rsidR="00E7424E" w:rsidRPr="00477BCC" w:rsidRDefault="00E7424E" w:rsidP="006E4682">
      <w:pPr>
        <w:rPr>
          <w:lang w:val="en-US"/>
        </w:rPr>
      </w:pPr>
      <w:r w:rsidRPr="00477BCC">
        <w:rPr>
          <w:lang w:val="en-US"/>
        </w:rPr>
        <w:t xml:space="preserve">Based on the above listed conditions, it is also found that the choice of the NR subcarrier index (within a RB) for placing the LTE-MTC carrier is limited. And different choices result in different number of outlying subcarriers in the LTE-MTC carrier, for which the minimization is usually desired in order to optimize spectrum utilization. Table 7.2.4-3 summarizes the observations for 100 kHz NR channel raster size. </w:t>
      </w:r>
    </w:p>
    <w:p w:rsidR="00E7424E" w:rsidRPr="00477BCC" w:rsidRDefault="00E7424E" w:rsidP="00E7424E">
      <w:pPr>
        <w:pStyle w:val="Caption"/>
        <w:keepNext/>
        <w:jc w:val="center"/>
      </w:pPr>
      <w:r w:rsidRPr="00477BCC">
        <w:t>Table 7.2.4-3: Observations on the NR subcarrier index suitable for LTE MTC and the corresponding number of outlying subcarriers (NR channel raster = 100 kHz)</w:t>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2794"/>
        <w:gridCol w:w="2795"/>
        <w:tblGridChange w:id="79">
          <w:tblGrid>
            <w:gridCol w:w="2794"/>
            <w:gridCol w:w="2794"/>
            <w:gridCol w:w="2795"/>
          </w:tblGrid>
        </w:tblGridChange>
      </w:tblGrid>
      <w:tr w:rsidR="00E7424E" w:rsidRPr="00477BCC" w:rsidTr="008F5ECC">
        <w:trPr>
          <w:trHeight w:val="375"/>
          <w:jc w:val="center"/>
        </w:trPr>
        <w:tc>
          <w:tcPr>
            <w:tcW w:w="2794" w:type="dxa"/>
            <w:shd w:val="clear" w:color="auto" w:fill="auto"/>
            <w:vAlign w:val="center"/>
          </w:tcPr>
          <w:p w:rsidR="00E7424E" w:rsidRPr="00477BCC" w:rsidRDefault="00E7424E" w:rsidP="008F5ECC">
            <w:pPr>
              <w:jc w:val="center"/>
              <w:rPr>
                <w:rFonts w:ascii="Calibri" w:eastAsia="SimSun" w:hAnsi="Calibri"/>
                <w:sz w:val="22"/>
                <w:szCs w:val="22"/>
                <w:lang w:val="en-US"/>
              </w:rPr>
            </w:pPr>
          </w:p>
        </w:tc>
        <w:tc>
          <w:tcPr>
            <w:tcW w:w="2794"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fldChar w:fldCharType="begin"/>
            </w:r>
            <w:r w:rsidRPr="00477BCC">
              <w:rPr>
                <w:rFonts w:ascii="Calibri" w:eastAsia="SimSun" w:hAnsi="Calibri"/>
                <w:sz w:val="22"/>
                <w:szCs w:val="22"/>
                <w:lang w:val="en-US"/>
              </w:rPr>
              <w:instrText xml:space="preserve"> QUOTE </w:instrText>
            </w:r>
            <w:r w:rsidRPr="00477BCC">
              <w:rPr>
                <w:rFonts w:ascii="Calibri" w:eastAsia="SimSun" w:hAnsi="Calibri"/>
                <w:position w:val="-5"/>
                <w:sz w:val="22"/>
                <w:szCs w:val="22"/>
              </w:rPr>
              <w:pict>
                <v:shape id="_x0000_i1225"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E4F0F&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E4F0F&quot; wsp:rsidP=&quot;004E4F0F&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instrText xml:space="preserve"> </w:instrText>
            </w:r>
            <w:r w:rsidRPr="00477BCC">
              <w:rPr>
                <w:rFonts w:ascii="Calibri" w:eastAsia="SimSun" w:hAnsi="Calibri"/>
                <w:sz w:val="22"/>
                <w:szCs w:val="22"/>
                <w:lang w:val="en-US"/>
              </w:rPr>
              <w:fldChar w:fldCharType="separate"/>
            </w:r>
            <w:r w:rsidRPr="00477BCC">
              <w:rPr>
                <w:rFonts w:ascii="Calibri" w:eastAsia="SimSun" w:hAnsi="Calibri"/>
                <w:position w:val="-5"/>
                <w:sz w:val="22"/>
                <w:szCs w:val="22"/>
              </w:rPr>
              <w:pict>
                <v:shape id="_x0000_i1226"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E4F0F&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4E4F0F&quot; wsp:rsidP=&quot;004E4F0F&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fldChar w:fldCharType="end"/>
            </w:r>
            <w:r w:rsidRPr="00477BCC">
              <w:rPr>
                <w:rFonts w:ascii="Calibri" w:eastAsia="SimSun" w:hAnsi="Calibri"/>
                <w:sz w:val="22"/>
                <w:szCs w:val="22"/>
                <w:lang w:val="en-US"/>
              </w:rPr>
              <w:t xml:space="preserve"> is even</w:t>
            </w:r>
          </w:p>
        </w:tc>
        <w:tc>
          <w:tcPr>
            <w:tcW w:w="2795"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fldChar w:fldCharType="begin"/>
            </w:r>
            <w:r w:rsidRPr="00477BCC">
              <w:rPr>
                <w:rFonts w:ascii="Calibri" w:eastAsia="SimSun" w:hAnsi="Calibri"/>
                <w:sz w:val="22"/>
                <w:szCs w:val="22"/>
                <w:lang w:val="en-US"/>
              </w:rPr>
              <w:instrText xml:space="preserve"> QUOTE </w:instrText>
            </w:r>
            <w:r w:rsidRPr="00477BCC">
              <w:rPr>
                <w:rFonts w:ascii="Calibri" w:eastAsia="SimSun" w:hAnsi="Calibri"/>
                <w:position w:val="-5"/>
                <w:sz w:val="22"/>
                <w:szCs w:val="22"/>
              </w:rPr>
              <w:pict>
                <v:shape id="_x0000_i1227"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47428&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47428&quot; wsp:rsidP=&quot;0074742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instrText xml:space="preserve"> </w:instrText>
            </w:r>
            <w:r w:rsidRPr="00477BCC">
              <w:rPr>
                <w:rFonts w:ascii="Calibri" w:eastAsia="SimSun" w:hAnsi="Calibri"/>
                <w:sz w:val="22"/>
                <w:szCs w:val="22"/>
                <w:lang w:val="en-US"/>
              </w:rPr>
              <w:fldChar w:fldCharType="separate"/>
            </w:r>
            <w:r w:rsidRPr="00477BCC">
              <w:rPr>
                <w:rFonts w:ascii="Calibri" w:eastAsia="SimSun" w:hAnsi="Calibri"/>
                <w:position w:val="-5"/>
                <w:sz w:val="22"/>
                <w:szCs w:val="22"/>
              </w:rPr>
              <w:pict>
                <v:shape id="_x0000_i1228" type="#_x0000_t75" style="width:17.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82213&quot;/&gt;&lt;wsp:rsid wsp:val=&quot;0002191D&quot;/&gt;&lt;wsp:rsid wsp:val=&quot;000266A0&quot;/&gt;&lt;wsp:rsid wsp:val=&quot;00030D93&quot;/&gt;&lt;wsp:rsid wsp:val=&quot;00031C1D&quot;/&gt;&lt;wsp:rsid wsp:val=&quot;00085221&quot;/&gt;&lt;wsp:rsid wsp:val=&quot;00093E7E&quot;/&gt;&lt;wsp:rsid wsp:val=&quot;000D6CFC&quot;/&gt;&lt;wsp:rsid wsp:val=&quot;001013C2&quot;/&gt;&lt;wsp:rsid wsp:val=&quot;00153528&quot;/&gt;&lt;wsp:rsid wsp:val=&quot;001A08AA&quot;/&gt;&lt;wsp:rsid wsp:val=&quot;001A3120&quot;/&gt;&lt;wsp:rsid wsp:val=&quot;001C3A35&quot;/&gt;&lt;wsp:rsid wsp:val=&quot;00212373&quot;/&gt;&lt;wsp:rsid wsp:val=&quot;002138EA&quot;/&gt;&lt;wsp:rsid wsp:val=&quot;00214FBD&quot;/&gt;&lt;wsp:rsid wsp:val=&quot;00222897&quot;/&gt;&lt;wsp:rsid wsp:val=&quot;00235394&quot;/&gt;&lt;wsp:rsid wsp:val=&quot;0026179F&quot;/&gt;&lt;wsp:rsid wsp:val=&quot;00274E1A&quot;/&gt;&lt;wsp:rsid wsp:val=&quot;00282213&quot;/&gt;&lt;wsp:rsid wsp:val=&quot;002E52B3&quot;/&gt;&lt;wsp:rsid wsp:val=&quot;002F4093&quot;/&gt;&lt;wsp:rsid wsp:val=&quot;003537C0&quot;/&gt;&lt;wsp:rsid wsp:val=&quot;00367724&quot;/&gt;&lt;wsp:rsid wsp:val=&quot;00394787&quot;/&gt;&lt;wsp:rsid wsp:val=&quot;003D7224&quot;/&gt;&lt;wsp:rsid wsp:val=&quot;003E35C2&quot;/&gt;&lt;wsp:rsid wsp:val=&quot;00444225&quot;/&gt;&lt;wsp:rsid wsp:val=&quot;00450ADA&quot;/&gt;&lt;wsp:rsid wsp:val=&quot;00452CF1&quot;/&gt;&lt;wsp:rsid wsp:val=&quot;00483B24&quot;/&gt;&lt;wsp:rsid wsp:val=&quot;00492166&quot;/&gt;&lt;wsp:rsid wsp:val=&quot;004A07F0&quot;/&gt;&lt;wsp:rsid wsp:val=&quot;004A17C7&quot;/&gt;&lt;wsp:rsid wsp:val=&quot;004E05A5&quot;/&gt;&lt;wsp:rsid wsp:val=&quot;004F4505&quot;/&gt;&lt;wsp:rsid wsp:val=&quot;004F4BB1&quot;/&gt;&lt;wsp:rsid wsp:val=&quot;004F7A3D&quot;/&gt;&lt;wsp:rsid wsp:val=&quot;00505BFA&quot;/&gt;&lt;wsp:rsid wsp:val=&quot;0052190C&quot;/&gt;&lt;wsp:rsid wsp:val=&quot;005A351F&quot;/&gt;&lt;wsp:rsid wsp:val=&quot;005A3727&quot;/&gt;&lt;wsp:rsid wsp:val=&quot;00645857&quot;/&gt;&lt;wsp:rsid wsp:val=&quot;006856E5&quot;/&gt;&lt;wsp:rsid wsp:val=&quot;0069253B&quot;/&gt;&lt;wsp:rsid wsp:val=&quot;006B0D02&quot;/&gt;&lt;wsp:rsid wsp:val=&quot;006D6242&quot;/&gt;&lt;wsp:rsid wsp:val=&quot;00703942&quot;/&gt;&lt;wsp:rsid wsp:val=&quot;0070646B&quot;/&gt;&lt;wsp:rsid wsp:val=&quot;007066FA&quot;/&gt;&lt;wsp:rsid wsp:val=&quot;00707941&quot;/&gt;&lt;wsp:rsid wsp:val=&quot;00725E2D&quot;/&gt;&lt;wsp:rsid wsp:val=&quot;00747428&quot;/&gt;&lt;wsp:rsid wsp:val=&quot;00750C67&quot;/&gt;&lt;wsp:rsid wsp:val=&quot;00774FE8&quot;/&gt;&lt;wsp:rsid wsp:val=&quot;0077687C&quot;/&gt;&lt;wsp:rsid wsp:val=&quot;007D6048&quot;/&gt;&lt;wsp:rsid wsp:val=&quot;007F0E1E&quot;/&gt;&lt;wsp:rsid wsp:val=&quot;007F62EA&quot;/&gt;&lt;wsp:rsid wsp:val=&quot;00836C44&quot;/&gt;&lt;wsp:rsid wsp:val=&quot;00893454&quot;/&gt;&lt;wsp:rsid wsp:val=&quot;008B16D6&quot;/&gt;&lt;wsp:rsid wsp:val=&quot;008C60E9&quot;/&gt;&lt;wsp:rsid wsp:val=&quot;008E3528&quot;/&gt;&lt;wsp:rsid wsp:val=&quot;008F7D93&quot;/&gt;&lt;wsp:rsid wsp:val=&quot;009246C1&quot;/&gt;&lt;wsp:rsid wsp:val=&quot;00931702&quot;/&gt;&lt;wsp:rsid wsp:val=&quot;00983213&quot;/&gt;&lt;wsp:rsid wsp:val=&quot;00983910&quot;/&gt;&lt;wsp:rsid wsp:val=&quot;00990495&quot;/&gt;&lt;wsp:rsid wsp:val=&quot;009B25C1&quot;/&gt;&lt;wsp:rsid wsp:val=&quot;009C0727&quot;/&gt;&lt;wsp:rsid wsp:val=&quot;00A17573&quot;/&gt;&lt;wsp:rsid wsp:val=&quot;00A65439&quot;/&gt;&lt;wsp:rsid wsp:val=&quot;00A72864&quot;/&gt;&lt;wsp:rsid wsp:val=&quot;00A81B15&quot;/&gt;&lt;wsp:rsid wsp:val=&quot;00A85DBC&quot;/&gt;&lt;wsp:rsid wsp:val=&quot;00AB3F85&quot;/&gt;&lt;wsp:rsid wsp:val=&quot;00B17BA7&quot;/&gt;&lt;wsp:rsid wsp:val=&quot;00B404C1&quot;/&gt;&lt;wsp:rsid wsp:val=&quot;00B429CC&quot;/&gt;&lt;wsp:rsid wsp:val=&quot;00B448F8&quot;/&gt;&lt;wsp:rsid wsp:val=&quot;00B7448E&quot;/&gt;&lt;wsp:rsid wsp:val=&quot;00B8446C&quot;/&gt;&lt;wsp:rsid wsp:val=&quot;00B91DE8&quot;/&gt;&lt;wsp:rsid wsp:val=&quot;00BB412D&quot;/&gt;&lt;wsp:rsid wsp:val=&quot;00C46CAE&quot;/&gt;&lt;wsp:rsid wsp:val=&quot;00C7031A&quot;/&gt;&lt;wsp:rsid wsp:val=&quot;00C83EA5&quot;/&gt;&lt;wsp:rsid wsp:val=&quot;00D00291&quot;/&gt;&lt;wsp:rsid wsp:val=&quot;00D0725C&quot;/&gt;&lt;wsp:rsid wsp:val=&quot;00D520E4&quot;/&gt;&lt;wsp:rsid wsp:val=&quot;00D57DFA&quot;/&gt;&lt;wsp:rsid wsp:val=&quot;00D756B6&quot;/&gt;&lt;wsp:rsid wsp:val=&quot;00DD0C2C&quot;/&gt;&lt;wsp:rsid wsp:val=&quot;00E171F5&quot;/&gt;&lt;wsp:rsid wsp:val=&quot;00E2245D&quot;/&gt;&lt;wsp:rsid wsp:val=&quot;00E34ACF&quot;/&gt;&lt;wsp:rsid wsp:val=&quot;00E55ABC&quot;/&gt;&lt;wsp:rsid wsp:val=&quot;00E57B74&quot;/&gt;&lt;wsp:rsid wsp:val=&quot;00E7424E&quot;/&gt;&lt;wsp:rsid wsp:val=&quot;00E8629F&quot;/&gt;&lt;wsp:rsid wsp:val=&quot;00E95CB1&quot;/&gt;&lt;wsp:rsid wsp:val=&quot;00EA3C24&quot;/&gt;&lt;wsp:rsid wsp:val=&quot;00EB3BDE&quot;/&gt;&lt;wsp:rsid wsp:val=&quot;00EC0173&quot;/&gt;&lt;wsp:rsid wsp:val=&quot;00F04D06&quot;/&gt;&lt;wsp:rsid wsp:val=&quot;00F072D8&quot;/&gt;&lt;wsp:rsid wsp:val=&quot;00F52BC7&quot;/&gt;&lt;wsp:rsid wsp:val=&quot;00F82760&quot;/&gt;&lt;wsp:rsid wsp:val=&quot;00F951D0&quot;/&gt;&lt;wsp:rsid wsp:val=&quot;00FA2786&quot;/&gt;&lt;wsp:rsid wsp:val=&quot;00FB129B&quot;/&gt;&lt;wsp:rsid wsp:val=&quot;00FC051F&quot;/&gt;&lt;/wsp:rsids&gt;&lt;/w:docPr&gt;&lt;w:body&gt;&lt;wx:sect&gt;&lt;w:p wsp:rsidR=&quot;00000000&quot; wsp:rsidRDefault=&quot;00747428&quot; wsp:rsidP=&quot;00747428&quot;&gt;&lt;m:oMathPara&gt;&lt;m:oMath&gt;&lt;m:sSubSup&gt;&lt;m:sSubSupPr&gt;&lt;m:ctrlPr&gt;&lt;aml:annotation aml:id=&quot;0&quot; w:type=&quot;Word.Insertion&quot; aml:author=&quot;Chunhui Zhang&quot; aml:createdate=&quot;2019-11-08T10:19:00Z&quot;&gt;&lt;aml:content&gt;&lt;w:rPr&gt;&lt;w:rFonts w:ascii=&quot;Cambria Math&quot; w:h-ansi=&quot;Cambria Math&quot;/&gt;&lt;wx:font wx:val=&quot;Cambria Math&quot;/&gt;&lt;w:i/&gt;&lt;w:lang w:val=&quot;EN-US&quot;/&gt;&lt;/w:rPr&gt;&lt;/aml:content&gt;&lt;/aml:annotation&gt;&lt;/m:ctrlPr&gt;&lt;/m:sSubSupPr&gt;&lt;m:e&gt;&lt;m:r&gt;&lt;aml:annotation aml:id=&quot;1&quot; w:type=&quot;Word.Insertion&quot; aml:author=&quot;Chunhui Zhang&quot; aml:createdate=&quot;2019-11-08T10:19:00Z&quot;&gt;&lt;aml:content&gt;&lt;w:rPr&gt;&lt;w:rFonts w:ascii=&quot;Cambria Math&quot; w:h-ansi=&quot;Cambria Math&quot;/&gt;&lt;wx:font wx:val=&quot;Cambria Math&quot;/&gt;&lt;w:i/&gt;&lt;w:lang w:val=&quot;EN-US&quot;/&gt;&lt;/w:rPr&gt;&lt;m:t&gt;N&lt;/m:t&gt;&lt;/aml:content&gt;&lt;/aml:annotation&gt;&lt;/m:r&gt;&lt;/m:e&gt;&lt;m:sub&gt;&lt;m:r&gt;&lt;aml:annotation aml:id=&quot;2&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RB&lt;/m:t&gt;&lt;/aml:content&gt;&lt;/aml:annotation&gt;&lt;/m:r&gt;&lt;/m:sub&gt;&lt;m:sup&gt;&lt;m:r&gt;&lt;aml:annotation aml:id=&quot;3&quot; w:type=&quot;Word.Insertion&quot; aml:author=&quot;Chunhui Zhang&quot; aml:createdate=&quot;2019-11-08T10:19:00Z&quot;&gt;&lt;aml:content&gt;&lt;m:rPr&gt;&lt;m:nor/&gt;&lt;/m:rPr&gt;&lt;w:rPr&gt;&lt;w:rFonts w:ascii=&quot;Cambria Math&quot; w:h-ansi=&quot;Cambria Math&quot;/&gt;&lt;wx:font wx:val=&quot;Cambria Math&quot;/&gt;&lt;w:lang w:val=&quot;EN-US&quot;/&gt;&lt;/w:rPr&gt;&lt;m:t&gt;NR&lt;/m:t&gt;&lt;/aml:content&gt;&lt;/aml:annotation&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477BCC">
              <w:rPr>
                <w:rFonts w:ascii="Calibri" w:eastAsia="SimSun" w:hAnsi="Calibri"/>
                <w:sz w:val="22"/>
                <w:szCs w:val="22"/>
                <w:lang w:val="en-US"/>
              </w:rPr>
              <w:fldChar w:fldCharType="end"/>
            </w:r>
            <w:r w:rsidRPr="00477BCC">
              <w:rPr>
                <w:rFonts w:ascii="Calibri" w:eastAsia="SimSun" w:hAnsi="Calibri"/>
                <w:sz w:val="22"/>
                <w:szCs w:val="22"/>
                <w:lang w:val="en-US"/>
              </w:rPr>
              <w:t xml:space="preserve"> is odd</w:t>
            </w:r>
          </w:p>
        </w:tc>
      </w:tr>
      <w:tr w:rsidR="00E7424E" w:rsidRPr="00477BCC" w:rsidTr="008F5ECC">
        <w:trPr>
          <w:trHeight w:val="356"/>
          <w:jc w:val="center"/>
        </w:trPr>
        <w:tc>
          <w:tcPr>
            <w:tcW w:w="2794"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Subcarrier index within a RB</w:t>
            </w:r>
          </w:p>
        </w:tc>
        <w:tc>
          <w:tcPr>
            <w:tcW w:w="2794"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0, 4, 8</w:t>
            </w:r>
          </w:p>
        </w:tc>
        <w:tc>
          <w:tcPr>
            <w:tcW w:w="2795"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2, 6, 10</w:t>
            </w:r>
          </w:p>
        </w:tc>
      </w:tr>
      <w:tr w:rsidR="00E7424E" w:rsidRPr="00477BCC" w:rsidTr="008F5ECC">
        <w:trPr>
          <w:trHeight w:val="356"/>
          <w:jc w:val="center"/>
        </w:trPr>
        <w:tc>
          <w:tcPr>
            <w:tcW w:w="2794"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lang w:val="en-US"/>
              </w:rPr>
              <w:t>Number of outlying subcarriers</w:t>
            </w:r>
          </w:p>
        </w:tc>
        <w:tc>
          <w:tcPr>
            <w:tcW w:w="2794"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rPr>
              <w:t>Table 7.2.3.1-1</w:t>
            </w:r>
          </w:p>
        </w:tc>
        <w:tc>
          <w:tcPr>
            <w:tcW w:w="2795" w:type="dxa"/>
            <w:shd w:val="clear" w:color="auto" w:fill="auto"/>
            <w:vAlign w:val="center"/>
          </w:tcPr>
          <w:p w:rsidR="00E7424E" w:rsidRPr="00477BCC" w:rsidRDefault="00E7424E" w:rsidP="008F5ECC">
            <w:pPr>
              <w:jc w:val="center"/>
              <w:rPr>
                <w:rFonts w:ascii="Calibri" w:eastAsia="SimSun" w:hAnsi="Calibri"/>
                <w:sz w:val="22"/>
                <w:szCs w:val="22"/>
                <w:lang w:val="en-US"/>
              </w:rPr>
            </w:pPr>
            <w:r w:rsidRPr="00477BCC">
              <w:rPr>
                <w:rFonts w:ascii="Calibri" w:eastAsia="SimSun" w:hAnsi="Calibri"/>
                <w:sz w:val="22"/>
                <w:szCs w:val="22"/>
              </w:rPr>
              <w:t>Table 7.2.3.1-2</w:t>
            </w:r>
          </w:p>
        </w:tc>
      </w:tr>
    </w:tbl>
    <w:p w:rsidR="00E7424E" w:rsidRPr="00477BCC" w:rsidRDefault="00E7424E" w:rsidP="006E4682">
      <w:pPr>
        <w:rPr>
          <w:lang w:eastAsia="zh-CN"/>
        </w:rPr>
      </w:pPr>
    </w:p>
    <w:p w:rsidR="008E3528" w:rsidRPr="00477BCC" w:rsidRDefault="0052190C" w:rsidP="008E3528">
      <w:pPr>
        <w:pStyle w:val="Heading1"/>
        <w:rPr>
          <w:rFonts w:hint="eastAsia"/>
          <w:lang w:eastAsia="zh-CN"/>
        </w:rPr>
      </w:pPr>
      <w:bookmarkStart w:id="80" w:name="_Toc459205406"/>
      <w:bookmarkStart w:id="81" w:name="_Toc536786917"/>
      <w:bookmarkStart w:id="82" w:name="_Toc43125874"/>
      <w:bookmarkStart w:id="83" w:name="_Toc46345342"/>
      <w:bookmarkStart w:id="84" w:name="_Toc46345570"/>
      <w:bookmarkStart w:id="85" w:name="_Toc46345631"/>
      <w:r w:rsidRPr="00477BCC">
        <w:rPr>
          <w:lang w:eastAsia="zh-CN"/>
        </w:rPr>
        <w:t>8</w:t>
      </w:r>
      <w:r w:rsidR="008E3528" w:rsidRPr="00477BCC">
        <w:tab/>
      </w:r>
      <w:bookmarkEnd w:id="80"/>
      <w:bookmarkEnd w:id="81"/>
      <w:r w:rsidR="00F951D0" w:rsidRPr="00477BCC">
        <w:t>Simultaneous operation with LTE-MTC and NR</w:t>
      </w:r>
      <w:bookmarkEnd w:id="82"/>
      <w:bookmarkEnd w:id="83"/>
      <w:bookmarkEnd w:id="84"/>
      <w:bookmarkEnd w:id="85"/>
    </w:p>
    <w:p w:rsidR="0052190C" w:rsidRPr="00477BCC" w:rsidRDefault="0052190C" w:rsidP="0052190C">
      <w:pPr>
        <w:keepNext/>
        <w:keepLines/>
        <w:spacing w:before="120"/>
        <w:ind w:left="1134" w:hanging="1134"/>
        <w:outlineLvl w:val="2"/>
        <w:rPr>
          <w:rFonts w:ascii="Arial" w:hAnsi="Arial"/>
          <w:sz w:val="28"/>
          <w:lang w:eastAsia="ko-KR"/>
        </w:rPr>
      </w:pPr>
      <w:r w:rsidRPr="00477BCC">
        <w:rPr>
          <w:rFonts w:ascii="Arial" w:hAnsi="Arial"/>
          <w:sz w:val="28"/>
        </w:rPr>
        <w:t>8</w:t>
      </w:r>
      <w:r w:rsidRPr="00477BCC">
        <w:rPr>
          <w:rFonts w:ascii="Arial" w:hAnsi="Arial"/>
          <w:sz w:val="28"/>
          <w:lang w:eastAsia="ko-KR"/>
        </w:rPr>
        <w:t>.</w:t>
      </w:r>
      <w:r w:rsidRPr="00477BCC">
        <w:rPr>
          <w:rFonts w:ascii="Arial" w:hAnsi="Arial"/>
          <w:sz w:val="28"/>
        </w:rPr>
        <w:t>1</w:t>
      </w:r>
      <w:r w:rsidRPr="00477BCC">
        <w:rPr>
          <w:rFonts w:ascii="Arial" w:hAnsi="Arial"/>
          <w:sz w:val="28"/>
          <w:lang w:eastAsia="ko-KR"/>
        </w:rPr>
        <w:tab/>
        <w:t xml:space="preserve">Collision </w:t>
      </w:r>
      <w:r w:rsidR="007D609E" w:rsidRPr="00477BCC">
        <w:rPr>
          <w:rFonts w:ascii="Arial" w:hAnsi="Arial"/>
          <w:sz w:val="28"/>
          <w:lang w:eastAsia="ko-KR"/>
        </w:rPr>
        <w:t>a</w:t>
      </w:r>
      <w:r w:rsidRPr="00477BCC">
        <w:rPr>
          <w:rFonts w:ascii="Arial" w:hAnsi="Arial"/>
          <w:sz w:val="28"/>
          <w:lang w:eastAsia="ko-KR"/>
        </w:rPr>
        <w:t>voidance for static and other NR signals</w:t>
      </w:r>
    </w:p>
    <w:p w:rsidR="003F0635" w:rsidRPr="00477BCC" w:rsidRDefault="003F0635" w:rsidP="003F0635">
      <w:pPr>
        <w:rPr>
          <w:rFonts w:ascii="Arial" w:hAnsi="Arial"/>
          <w:lang w:val="en-US" w:eastAsia="zh-CN"/>
        </w:rPr>
      </w:pPr>
      <w:r w:rsidRPr="00477BCC">
        <w:rPr>
          <w:rFonts w:ascii="Arial" w:hAnsi="Arial"/>
          <w:lang w:val="en-US"/>
        </w:rPr>
        <w:t>When an LTE-M service coexists with NR within a NR carrier, the legacy LTE-M device will operate on the carrier configured as a normal LTE carrier without awareness of NR signals. The NR device, however, could be aware of other technology with NR R15 feature of rate-matching the PDSCH around resource elements used by LTE. For the signal sent from LTE which cannot be rate-matched by the NR device, scheduler or configuration coordination is needed to avoid collision between NR and LTE transmissions (or signals). The LTE signals can be classified as static signals and dynamic signals, where the static signals are “always on” signals and shall be always transmitted. The dynamic signals are traffic specific and scheduled in the real time.</w:t>
      </w:r>
    </w:p>
    <w:p w:rsidR="003F0635" w:rsidRPr="00477BCC" w:rsidRDefault="003F0635" w:rsidP="003F0635">
      <w:pPr>
        <w:rPr>
          <w:rFonts w:ascii="Arial" w:hAnsi="Arial"/>
          <w:lang w:val="en-US"/>
        </w:rPr>
      </w:pPr>
    </w:p>
    <w:p w:rsidR="003F0635" w:rsidRPr="00477BCC" w:rsidRDefault="003F0635" w:rsidP="003F0635">
      <w:pPr>
        <w:rPr>
          <w:rFonts w:ascii="Arial" w:hAnsi="Arial"/>
          <w:lang w:val="en-US"/>
        </w:rPr>
      </w:pPr>
      <w:r w:rsidRPr="00477BCC">
        <w:rPr>
          <w:rFonts w:ascii="Arial" w:hAnsi="Arial"/>
          <w:lang w:val="en-US"/>
        </w:rPr>
        <w:t>An LTE carrier resource grid for FDD band is shown in Figure 8-1.</w:t>
      </w:r>
    </w:p>
    <w:p w:rsidR="003F0635" w:rsidRPr="00477BCC" w:rsidRDefault="003F0635" w:rsidP="003F0635">
      <w:pPr>
        <w:rPr>
          <w:rFonts w:ascii="Arial" w:hAnsi="Arial"/>
          <w:lang w:val="en-US"/>
        </w:rPr>
      </w:pPr>
    </w:p>
    <w:p w:rsidR="003F0635" w:rsidRPr="00477BCC" w:rsidRDefault="003F0635" w:rsidP="003F0635">
      <w:pPr>
        <w:pStyle w:val="Caption"/>
        <w:rPr>
          <w:rFonts w:ascii="Arial" w:hAnsi="Arial"/>
          <w:lang w:val="en-US"/>
        </w:rPr>
      </w:pPr>
      <w:r w:rsidRPr="00477BCC">
        <w:rPr>
          <w:rFonts w:ascii="Arial" w:hAnsi="Arial"/>
        </w:rPr>
        <w:pict>
          <v:shape id="_x0000_i1229" type="#_x0000_t75" style="width:460.5pt;height:199.5pt">
            <v:imagedata r:id="rId87" o:title=""/>
          </v:shape>
        </w:pict>
      </w:r>
    </w:p>
    <w:p w:rsidR="003F0635" w:rsidRPr="00477BCC" w:rsidRDefault="003F0635" w:rsidP="003F0635">
      <w:pPr>
        <w:rPr>
          <w:rFonts w:ascii="Arial" w:hAnsi="Arial"/>
          <w:b/>
          <w:bCs/>
          <w:lang w:val="en-US"/>
        </w:rPr>
      </w:pPr>
      <w:r w:rsidRPr="00477BCC">
        <w:rPr>
          <w:rFonts w:ascii="Arial" w:hAnsi="Arial"/>
          <w:b/>
          <w:bCs/>
          <w:lang w:val="en-US"/>
        </w:rPr>
        <w:t>Figure 8-1: Resource grid for downlink signal of the LTE carrier BW=1.4MHz and 4 CRS antenna ports.</w:t>
      </w:r>
    </w:p>
    <w:p w:rsidR="003F0635" w:rsidRPr="00477BCC" w:rsidRDefault="003F0635" w:rsidP="003F0635">
      <w:pPr>
        <w:rPr>
          <w:rFonts w:ascii="Arial" w:hAnsi="Arial"/>
          <w:lang w:val="en-US"/>
        </w:rPr>
      </w:pPr>
    </w:p>
    <w:p w:rsidR="003F0635" w:rsidRPr="00477BCC" w:rsidRDefault="003F0635" w:rsidP="003F0635">
      <w:pPr>
        <w:rPr>
          <w:rFonts w:ascii="Arial" w:hAnsi="Arial"/>
          <w:lang w:val="en-US"/>
        </w:rPr>
      </w:pPr>
      <w:r w:rsidRPr="00477BCC">
        <w:rPr>
          <w:rFonts w:ascii="Arial" w:hAnsi="Arial"/>
          <w:lang w:val="en-US"/>
        </w:rPr>
        <w:t xml:space="preserve">As shown in Figure 8-1 for the downlink LTE signal (FDD band) without the scheduled PDSCH, </w:t>
      </w:r>
    </w:p>
    <w:p w:rsidR="003F0635" w:rsidRPr="00477BCC" w:rsidRDefault="003F0635" w:rsidP="003F0635">
      <w:pPr>
        <w:rPr>
          <w:rFonts w:ascii="Arial" w:hAnsi="Arial"/>
          <w:lang w:val="en-US"/>
        </w:rPr>
      </w:pPr>
    </w:p>
    <w:p w:rsidR="003F0635" w:rsidRPr="00477BCC" w:rsidRDefault="003A70C4" w:rsidP="003A70C4">
      <w:pPr>
        <w:pStyle w:val="B1"/>
        <w:rPr>
          <w:lang w:val="en-US"/>
        </w:rPr>
      </w:pPr>
      <w:r w:rsidRPr="00477BCC">
        <w:rPr>
          <w:lang w:val="en-US"/>
        </w:rPr>
        <w:t>1)</w:t>
      </w:r>
      <w:r w:rsidRPr="00477BCC">
        <w:rPr>
          <w:lang w:val="en-US"/>
        </w:rPr>
        <w:tab/>
      </w:r>
      <w:r w:rsidR="003F0635" w:rsidRPr="00477BCC">
        <w:rPr>
          <w:lang w:val="en-US"/>
        </w:rPr>
        <w:t xml:space="preserve">PDCCH in the first 1, 2 or 3 symbols depending on the CFI configuration, minimum is 1 symbol for CFI=1 for every subframe (except in the special case with 1.4 MHz system bandwidth when the number of symbols is 2, 3 or 4), </w:t>
      </w:r>
    </w:p>
    <w:p w:rsidR="003F0635" w:rsidRPr="00477BCC" w:rsidRDefault="003A70C4" w:rsidP="003A70C4">
      <w:pPr>
        <w:pStyle w:val="B1"/>
        <w:rPr>
          <w:lang w:val="en-US"/>
        </w:rPr>
      </w:pPr>
      <w:r w:rsidRPr="00477BCC">
        <w:rPr>
          <w:lang w:val="en-US"/>
        </w:rPr>
        <w:t>2)</w:t>
      </w:r>
      <w:r w:rsidRPr="00477BCC">
        <w:rPr>
          <w:lang w:val="en-US"/>
        </w:rPr>
        <w:tab/>
      </w:r>
      <w:r w:rsidR="003F0635" w:rsidRPr="00477BCC">
        <w:rPr>
          <w:lang w:val="en-US"/>
        </w:rPr>
        <w:t xml:space="preserve">PSS/SSS is configured every 5 ms at symbol 5, 6 in the middle 6 PRBs. </w:t>
      </w:r>
    </w:p>
    <w:p w:rsidR="003F0635" w:rsidRPr="00477BCC" w:rsidRDefault="003A70C4" w:rsidP="003A70C4">
      <w:pPr>
        <w:pStyle w:val="B1"/>
        <w:rPr>
          <w:lang w:val="en-US"/>
        </w:rPr>
      </w:pPr>
      <w:r w:rsidRPr="00477BCC">
        <w:rPr>
          <w:lang w:val="en-US"/>
        </w:rPr>
        <w:t>3)</w:t>
      </w:r>
      <w:r w:rsidRPr="00477BCC">
        <w:rPr>
          <w:lang w:val="en-US"/>
        </w:rPr>
        <w:tab/>
      </w:r>
      <w:r w:rsidR="003F0635" w:rsidRPr="00477BCC">
        <w:rPr>
          <w:lang w:val="en-US"/>
        </w:rPr>
        <w:t xml:space="preserve">PBCH is transmitted at slot 1 every 10ms. </w:t>
      </w:r>
    </w:p>
    <w:p w:rsidR="003F0635" w:rsidRPr="00477BCC" w:rsidRDefault="003A70C4" w:rsidP="003A70C4">
      <w:pPr>
        <w:pStyle w:val="B1"/>
        <w:rPr>
          <w:lang w:val="en-US"/>
        </w:rPr>
      </w:pPr>
      <w:r w:rsidRPr="00477BCC">
        <w:rPr>
          <w:lang w:val="en-US"/>
        </w:rPr>
        <w:t>4)</w:t>
      </w:r>
      <w:r w:rsidRPr="00477BCC">
        <w:rPr>
          <w:lang w:val="en-US"/>
        </w:rPr>
        <w:tab/>
      </w:r>
      <w:r w:rsidR="003F0635" w:rsidRPr="00477BCC">
        <w:rPr>
          <w:lang w:val="en-US"/>
        </w:rPr>
        <w:t xml:space="preserve">CRS (4 ports) signal on symbols 0, 1, 4, 7, 8, 11, </w:t>
      </w:r>
    </w:p>
    <w:p w:rsidR="003F0635" w:rsidRPr="00477BCC" w:rsidRDefault="003A70C4" w:rsidP="003A70C4">
      <w:pPr>
        <w:pStyle w:val="B1"/>
        <w:rPr>
          <w:lang w:val="en-US"/>
        </w:rPr>
      </w:pPr>
      <w:r w:rsidRPr="00477BCC">
        <w:rPr>
          <w:lang w:val="en-US"/>
        </w:rPr>
        <w:t>5)</w:t>
      </w:r>
      <w:r w:rsidRPr="00477BCC">
        <w:rPr>
          <w:lang w:val="en-US"/>
        </w:rPr>
        <w:tab/>
      </w:r>
      <w:r w:rsidR="003F0635" w:rsidRPr="00477BCC">
        <w:rPr>
          <w:lang w:val="en-US"/>
        </w:rPr>
        <w:t xml:space="preserve">The DMRS (4 port), on symbols 5, 6, 12, 13, </w:t>
      </w:r>
    </w:p>
    <w:p w:rsidR="003F0635" w:rsidRPr="00477BCC" w:rsidRDefault="003A70C4" w:rsidP="003A70C4">
      <w:pPr>
        <w:pStyle w:val="B1"/>
        <w:rPr>
          <w:lang w:val="en-US"/>
        </w:rPr>
      </w:pPr>
      <w:r w:rsidRPr="00477BCC">
        <w:rPr>
          <w:lang w:val="en-US"/>
        </w:rPr>
        <w:t>6)</w:t>
      </w:r>
      <w:r w:rsidRPr="00477BCC">
        <w:rPr>
          <w:lang w:val="en-US"/>
        </w:rPr>
        <w:tab/>
      </w:r>
      <w:r w:rsidR="003F0635" w:rsidRPr="00477BCC">
        <w:rPr>
          <w:lang w:val="en-US"/>
        </w:rPr>
        <w:t xml:space="preserve">CSI-RS (4 ports) every 10 ms, on symbols 5, 6, 12, 13. </w:t>
      </w:r>
    </w:p>
    <w:p w:rsidR="003F0635" w:rsidRPr="00477BCC" w:rsidRDefault="003F0635" w:rsidP="003A70C4">
      <w:pPr>
        <w:rPr>
          <w:lang w:val="en-US"/>
        </w:rPr>
      </w:pPr>
      <w:r w:rsidRPr="00477BCC">
        <w:rPr>
          <w:lang w:val="en-US"/>
        </w:rPr>
        <w:t>For uplink LTE signals, they are PUCCH and PUSCH, PRACH and SRS which is configurable.</w:t>
      </w:r>
    </w:p>
    <w:p w:rsidR="003F0635" w:rsidRPr="00477BCC" w:rsidRDefault="003F0635" w:rsidP="003A70C4">
      <w:pPr>
        <w:rPr>
          <w:lang w:val="en-US"/>
        </w:rPr>
      </w:pPr>
      <w:r w:rsidRPr="00477BCC">
        <w:rPr>
          <w:lang w:val="en-US"/>
        </w:rPr>
        <w:t xml:space="preserve">As the DMRS and CSI-RS occupy PDSCH positions, they can be treated as dynamic signals same as PDSCH which is UE specific. NR signals should avoid the overlapping of LTE static signals so the legacy LTE UE performance will not be affected. </w:t>
      </w:r>
    </w:p>
    <w:p w:rsidR="003F0635" w:rsidRPr="00477BCC" w:rsidRDefault="003F0635" w:rsidP="003A70C4">
      <w:pPr>
        <w:rPr>
          <w:lang w:val="en-US"/>
        </w:rPr>
      </w:pPr>
      <w:r w:rsidRPr="00477BCC">
        <w:rPr>
          <w:lang w:val="en-US"/>
        </w:rPr>
        <w:t>For LTE-M, the cell-specific subframe bitmap broadcasted on the System Information (SI) indicates which subframes are capable of LTE-M transmissions. On top of this, there are additional signals MPDCCH and RSS signal:</w:t>
      </w:r>
    </w:p>
    <w:p w:rsidR="003F0635" w:rsidRPr="00477BCC" w:rsidRDefault="003A70C4" w:rsidP="003A70C4">
      <w:pPr>
        <w:pStyle w:val="B1"/>
        <w:rPr>
          <w:lang w:val="en-US"/>
        </w:rPr>
      </w:pPr>
      <w:r w:rsidRPr="00477BCC">
        <w:rPr>
          <w:lang w:val="en-US"/>
        </w:rPr>
        <w:tab/>
      </w:r>
      <w:r w:rsidR="003F0635" w:rsidRPr="00477BCC">
        <w:rPr>
          <w:lang w:val="en-US"/>
        </w:rPr>
        <w:t>MPDCCH: MPDCCH carries the LTE-M downlink control information (DCI) and maps to the LTE PDSCH region.</w:t>
      </w:r>
    </w:p>
    <w:p w:rsidR="003F0635" w:rsidRPr="00477BCC" w:rsidRDefault="003A70C4" w:rsidP="003A70C4">
      <w:pPr>
        <w:pStyle w:val="B1"/>
        <w:rPr>
          <w:lang w:val="en-US"/>
        </w:rPr>
      </w:pPr>
      <w:r w:rsidRPr="00477BCC">
        <w:rPr>
          <w:lang w:val="en-US"/>
        </w:rPr>
        <w:tab/>
      </w:r>
      <w:r w:rsidR="003F0635" w:rsidRPr="00477BCC">
        <w:rPr>
          <w:lang w:val="en-US"/>
        </w:rPr>
        <w:t>RSS (Resynchronization Signal): Maps to the LTE PDSCH region at periodicity of 8, 16, 32 or 40 subframes and 2 consecutive PRBs.</w:t>
      </w:r>
    </w:p>
    <w:p w:rsidR="003F0635" w:rsidRPr="00477BCC" w:rsidRDefault="003F0635" w:rsidP="003A70C4">
      <w:pPr>
        <w:rPr>
          <w:lang w:val="en-US"/>
        </w:rPr>
      </w:pPr>
      <w:r w:rsidRPr="00477BCC">
        <w:rPr>
          <w:lang w:val="en-US"/>
        </w:rPr>
        <w:t xml:space="preserve">LTE-M subframes can be configured as valid or invalid for LTE-M transmission, and invalid subframes are not used for LTE-M transmissions. LTE-M signals occupy the NR PDSCH region which makes it possible for an NR UE to perform </w:t>
      </w:r>
      <w:r w:rsidRPr="00477BCC">
        <w:rPr>
          <w:lang w:val="en-US"/>
        </w:rPr>
        <w:lastRenderedPageBreak/>
        <w:t>rate matching around it. For the PDCCH, PSS/SSS/PBCH in the middle 6 PRBs, and CRS are static signals that are always transmitted.</w:t>
      </w:r>
    </w:p>
    <w:p w:rsidR="003F0635" w:rsidRPr="00477BCC" w:rsidRDefault="003F0635" w:rsidP="003A70C4">
      <w:pPr>
        <w:rPr>
          <w:lang w:val="en-US"/>
        </w:rPr>
      </w:pPr>
      <w:r w:rsidRPr="00477BCC">
        <w:rPr>
          <w:lang w:val="en-US"/>
        </w:rPr>
        <w:t>NR has the following channels and signals:</w:t>
      </w:r>
    </w:p>
    <w:p w:rsidR="003F0635" w:rsidRPr="00477BCC" w:rsidRDefault="003A70C4" w:rsidP="003A70C4">
      <w:pPr>
        <w:pStyle w:val="B1"/>
        <w:rPr>
          <w:lang w:val="en-US"/>
        </w:rPr>
      </w:pPr>
      <w:r w:rsidRPr="00477BCC">
        <w:rPr>
          <w:lang w:val="en-US"/>
        </w:rPr>
        <w:t>1)</w:t>
      </w:r>
      <w:r w:rsidRPr="00477BCC">
        <w:rPr>
          <w:lang w:val="en-US"/>
        </w:rPr>
        <w:tab/>
      </w:r>
      <w:r w:rsidR="003F0635" w:rsidRPr="00477BCC">
        <w:rPr>
          <w:lang w:val="en-US"/>
        </w:rPr>
        <w:t xml:space="preserve">SSB, default 20ms periodicity, </w:t>
      </w:r>
    </w:p>
    <w:p w:rsidR="003F0635" w:rsidRPr="00477BCC" w:rsidRDefault="003A70C4" w:rsidP="003A70C4">
      <w:pPr>
        <w:pStyle w:val="B1"/>
        <w:rPr>
          <w:lang w:val="en-US"/>
        </w:rPr>
      </w:pPr>
      <w:r w:rsidRPr="00477BCC">
        <w:rPr>
          <w:lang w:val="en-US"/>
        </w:rPr>
        <w:t>2)</w:t>
      </w:r>
      <w:r w:rsidRPr="00477BCC">
        <w:rPr>
          <w:lang w:val="en-US"/>
        </w:rPr>
        <w:tab/>
      </w:r>
      <w:r w:rsidR="003F0635" w:rsidRPr="00477BCC">
        <w:rPr>
          <w:lang w:val="en-US"/>
        </w:rPr>
        <w:t>TRS, needed for PDSCH demodulation</w:t>
      </w:r>
    </w:p>
    <w:p w:rsidR="003F0635" w:rsidRPr="00477BCC" w:rsidRDefault="003A70C4" w:rsidP="003A70C4">
      <w:pPr>
        <w:pStyle w:val="B1"/>
        <w:rPr>
          <w:lang w:val="en-US"/>
        </w:rPr>
      </w:pPr>
      <w:r w:rsidRPr="00477BCC">
        <w:rPr>
          <w:lang w:val="en-US"/>
        </w:rPr>
        <w:t>3)</w:t>
      </w:r>
      <w:r w:rsidRPr="00477BCC">
        <w:rPr>
          <w:lang w:val="en-US"/>
        </w:rPr>
        <w:tab/>
      </w:r>
      <w:r w:rsidR="003F0635" w:rsidRPr="00477BCC">
        <w:rPr>
          <w:lang w:val="en-US"/>
        </w:rPr>
        <w:t>CORESET #0 for transmitting PDCCH for SIB1 scheduling SIB1</w:t>
      </w:r>
    </w:p>
    <w:p w:rsidR="003F0635" w:rsidRPr="00477BCC" w:rsidRDefault="003A70C4" w:rsidP="003A70C4">
      <w:pPr>
        <w:pStyle w:val="B1"/>
        <w:rPr>
          <w:lang w:val="en-US"/>
        </w:rPr>
      </w:pPr>
      <w:r w:rsidRPr="00477BCC">
        <w:rPr>
          <w:lang w:val="en-US"/>
        </w:rPr>
        <w:t>4)</w:t>
      </w:r>
      <w:r w:rsidRPr="00477BCC">
        <w:rPr>
          <w:lang w:val="en-US"/>
        </w:rPr>
        <w:tab/>
      </w:r>
      <w:r w:rsidR="003F0635" w:rsidRPr="00477BCC">
        <w:rPr>
          <w:lang w:val="en-US"/>
        </w:rPr>
        <w:t xml:space="preserve">PDCCH at symbol 2, </w:t>
      </w:r>
    </w:p>
    <w:p w:rsidR="003F0635" w:rsidRPr="00477BCC" w:rsidRDefault="003A70C4" w:rsidP="003A70C4">
      <w:pPr>
        <w:pStyle w:val="B1"/>
        <w:rPr>
          <w:lang w:val="en-US"/>
        </w:rPr>
      </w:pPr>
      <w:r w:rsidRPr="00477BCC">
        <w:rPr>
          <w:lang w:val="en-US"/>
        </w:rPr>
        <w:t>5)</w:t>
      </w:r>
      <w:r w:rsidRPr="00477BCC">
        <w:rPr>
          <w:lang w:val="en-US"/>
        </w:rPr>
        <w:tab/>
      </w:r>
      <w:r w:rsidR="003F0635" w:rsidRPr="00477BCC">
        <w:rPr>
          <w:lang w:val="en-US"/>
        </w:rPr>
        <w:t>PDSCH + DMRS</w:t>
      </w:r>
    </w:p>
    <w:p w:rsidR="003F0635" w:rsidRPr="00477BCC" w:rsidRDefault="003A70C4" w:rsidP="003A70C4">
      <w:pPr>
        <w:pStyle w:val="B1"/>
        <w:rPr>
          <w:lang w:val="en-US"/>
        </w:rPr>
      </w:pPr>
      <w:r w:rsidRPr="00477BCC">
        <w:rPr>
          <w:lang w:val="en-US"/>
        </w:rPr>
        <w:t>6)</w:t>
      </w:r>
      <w:r w:rsidRPr="00477BCC">
        <w:rPr>
          <w:lang w:val="en-US"/>
        </w:rPr>
        <w:tab/>
      </w:r>
      <w:r w:rsidR="003F0635" w:rsidRPr="00477BCC">
        <w:rPr>
          <w:lang w:val="en-US"/>
        </w:rPr>
        <w:t>CSI-RS, symbol 12 and 13</w:t>
      </w:r>
    </w:p>
    <w:p w:rsidR="003F0635" w:rsidRPr="00477BCC" w:rsidRDefault="003F0635" w:rsidP="003A70C4">
      <w:pPr>
        <w:rPr>
          <w:lang w:val="en-US"/>
        </w:rPr>
      </w:pPr>
      <w:r w:rsidRPr="00477BCC">
        <w:rPr>
          <w:lang w:val="en-US"/>
        </w:rPr>
        <w:t>In the NR signals, the SSB signal is a mandatory transmission for the UE initial cell search and thus is a static signal. CORESET #0 is also a static signal which is mandatory to transmit. The other reference signals to help demodulate the PDSCH should not collide with LTE signal so the NR UE performance would be preserved. A solution for avoiding the LTE static signals when NR static signals are transmitted will be needed and one of the options is to use the MBSFN subframes in LTE and the other one is using LTE-MTC invalid subframe bitmaps.</w:t>
      </w:r>
    </w:p>
    <w:p w:rsidR="003F0635" w:rsidRPr="00477BCC" w:rsidRDefault="003F0635" w:rsidP="003F0635">
      <w:pPr>
        <w:rPr>
          <w:rFonts w:ascii="Arial" w:hAnsi="Arial"/>
          <w:lang w:val="en-US"/>
        </w:rPr>
      </w:pPr>
    </w:p>
    <w:p w:rsidR="003F0635" w:rsidRPr="00477BCC" w:rsidRDefault="003F0635" w:rsidP="003F0635">
      <w:pPr>
        <w:rPr>
          <w:rFonts w:ascii="Arial" w:hAnsi="Arial"/>
          <w:b/>
          <w:u w:val="single"/>
          <w:lang w:val="en-US"/>
        </w:rPr>
      </w:pPr>
      <w:r w:rsidRPr="00477BCC">
        <w:rPr>
          <w:rFonts w:ascii="Arial" w:hAnsi="Arial"/>
          <w:b/>
          <w:u w:val="single"/>
          <w:lang w:val="en-US"/>
        </w:rPr>
        <w:t>MBSFN in LTE:</w:t>
      </w:r>
    </w:p>
    <w:p w:rsidR="003F0635" w:rsidRPr="00477BCC" w:rsidRDefault="003F0635" w:rsidP="00477BCC">
      <w:pPr>
        <w:rPr>
          <w:lang w:val="en-US"/>
        </w:rPr>
      </w:pPr>
      <w:r w:rsidRPr="00477BCC">
        <w:rPr>
          <w:lang w:val="en-US"/>
        </w:rPr>
        <w:t xml:space="preserve">MBSFN is an LTE Release 9 feature, so for the LTE-M from R13, there is no problem for the LTE-M device with the awareness of the MBSFN subframe configuration. The LTE-M will ignore these MBSFN subframes so these MBMS subframes could be used for NR to transmit the static signals or other important signals which otherwise would collide with LTE signals. </w:t>
      </w:r>
    </w:p>
    <w:p w:rsidR="003F0635" w:rsidRPr="00477BCC" w:rsidRDefault="003F0635" w:rsidP="00477BCC">
      <w:pPr>
        <w:rPr>
          <w:rFonts w:cs="Arial"/>
          <w:color w:val="000000"/>
          <w:shd w:val="clear" w:color="auto" w:fill="FFFFFF"/>
          <w:lang w:val="en-US"/>
        </w:rPr>
      </w:pPr>
      <w:r w:rsidRPr="00477BCC">
        <w:rPr>
          <w:rFonts w:cs="Arial"/>
          <w:lang w:val="en-US"/>
        </w:rPr>
        <w:t xml:space="preserve">The number and locations of MBSFN subframes within a specific radio frame are defined in SIB2 with MBSFN-SubframeConfig IE.  It is determined by two parameters </w:t>
      </w:r>
      <w:r w:rsidRPr="00477BCC">
        <w:rPr>
          <w:rFonts w:cs="Arial"/>
          <w:color w:val="000000"/>
          <w:shd w:val="clear" w:color="auto" w:fill="FFFFFF"/>
          <w:lang w:val="en-US"/>
        </w:rPr>
        <w:t xml:space="preserve">radioframeAllocationPeriod and radioframeAllocationOffset, as long as below equation is fulfilled for the MBSFN configuration, </w:t>
      </w:r>
    </w:p>
    <w:p w:rsidR="003F0635" w:rsidRPr="00477BCC" w:rsidRDefault="00477BCC" w:rsidP="00477BCC">
      <w:pPr>
        <w:rPr>
          <w:shd w:val="clear" w:color="auto" w:fill="FFFFFF"/>
          <w:lang w:val="en-US"/>
        </w:rPr>
      </w:pPr>
      <w:r w:rsidRPr="00477BCC">
        <w:rPr>
          <w:shd w:val="clear" w:color="auto" w:fill="FFFFFF"/>
          <w:lang w:val="en-US"/>
        </w:rPr>
        <w:tab/>
      </w:r>
      <w:r w:rsidRPr="00477BCC">
        <w:rPr>
          <w:shd w:val="clear" w:color="auto" w:fill="FFFFFF"/>
          <w:lang w:val="en-US"/>
        </w:rPr>
        <w:tab/>
      </w:r>
      <w:r w:rsidRPr="00477BCC">
        <w:rPr>
          <w:shd w:val="clear" w:color="auto" w:fill="FFFFFF"/>
          <w:lang w:val="en-US"/>
        </w:rPr>
        <w:tab/>
      </w:r>
      <w:r w:rsidRPr="00477BCC">
        <w:rPr>
          <w:shd w:val="clear" w:color="auto" w:fill="FFFFFF"/>
          <w:lang w:val="en-US"/>
        </w:rPr>
        <w:tab/>
      </w:r>
      <w:r w:rsidR="003F0635" w:rsidRPr="00477BCC">
        <w:rPr>
          <w:shd w:val="clear" w:color="auto" w:fill="FFFFFF"/>
          <w:lang w:val="en-US"/>
        </w:rPr>
        <w:t xml:space="preserve">[SFN] </w:t>
      </w:r>
      <w:r w:rsidR="003F0635" w:rsidRPr="00477BCC">
        <w:rPr>
          <w:i/>
          <w:iCs/>
          <w:shd w:val="clear" w:color="auto" w:fill="FFFFFF"/>
          <w:lang w:val="en-US"/>
        </w:rPr>
        <w:t>mod</w:t>
      </w:r>
      <w:r w:rsidR="003F0635" w:rsidRPr="00477BCC">
        <w:rPr>
          <w:shd w:val="clear" w:color="auto" w:fill="FFFFFF"/>
          <w:lang w:val="en-US"/>
        </w:rPr>
        <w:t xml:space="preserve"> [radioframeAllocationPeriod] = radioframeAllocationOffset</w:t>
      </w:r>
    </w:p>
    <w:p w:rsidR="003F0635" w:rsidRPr="00477BCC" w:rsidRDefault="003F0635" w:rsidP="00477BCC">
      <w:pPr>
        <w:rPr>
          <w:rFonts w:cs="Calibri"/>
          <w:lang w:val="en-US"/>
        </w:rPr>
      </w:pPr>
      <w:r w:rsidRPr="00477BCC">
        <w:rPr>
          <w:lang w:val="en-US"/>
        </w:rPr>
        <w:t>With the MBSFN subframe, LTE-M device could ignore the NR “always on” signal contained in MBSFN frames seen by LTE-M device. Furthermore, in R15, NR can reserve resources using a bitmap for the NR PDSCH region, so NR signals can be rate matched by NR UEs around the resource elements used by LTE signals. By utilizing these methods and scheduler help for uplink, the LTE and NR will avoid the colliding signal each other and can coexist within a NR carrier. Table 8-1 and Table 8-2 lists summary of protection schemes for static signals in two system.</w:t>
      </w:r>
    </w:p>
    <w:p w:rsidR="003F0635" w:rsidRPr="00477BCC" w:rsidRDefault="003F0635" w:rsidP="003F0635">
      <w:pPr>
        <w:rPr>
          <w:rFonts w:ascii="Arial" w:hAnsi="Arial"/>
          <w:sz w:val="22"/>
          <w:szCs w:val="22"/>
          <w:lang w:val="en-US"/>
        </w:rPr>
      </w:pPr>
    </w:p>
    <w:p w:rsidR="003F0635" w:rsidRPr="00477BCC" w:rsidRDefault="003F0635" w:rsidP="003A70C4">
      <w:pPr>
        <w:pStyle w:val="TH"/>
        <w:rPr>
          <w:lang w:val="en-US"/>
        </w:rPr>
      </w:pPr>
      <w:r w:rsidRPr="00477BCC">
        <w:rPr>
          <w:lang w:val="en-US"/>
        </w:rPr>
        <w:t>Table 8-1: NR (SCS=15kHz) solution to avoid the collision with LTE signals</w:t>
      </w:r>
    </w:p>
    <w:tbl>
      <w:tblPr>
        <w:tblW w:w="10201" w:type="dxa"/>
        <w:tblInd w:w="75" w:type="dxa"/>
        <w:tblCellMar>
          <w:left w:w="70" w:type="dxa"/>
          <w:right w:w="70" w:type="dxa"/>
        </w:tblCellMar>
        <w:tblLook w:val="04A0" w:firstRow="1" w:lastRow="0" w:firstColumn="1" w:lastColumn="0" w:noHBand="0" w:noVBand="1"/>
      </w:tblPr>
      <w:tblGrid>
        <w:gridCol w:w="1171"/>
        <w:gridCol w:w="1376"/>
        <w:gridCol w:w="1559"/>
        <w:gridCol w:w="2126"/>
        <w:gridCol w:w="3969"/>
      </w:tblGrid>
      <w:tr w:rsidR="003F0635" w:rsidRPr="00477BCC" w:rsidTr="003F0635">
        <w:trPr>
          <w:trHeight w:val="245"/>
        </w:trPr>
        <w:tc>
          <w:tcPr>
            <w:tcW w:w="1171" w:type="dxa"/>
            <w:tcBorders>
              <w:top w:val="single" w:sz="4" w:space="0" w:color="auto"/>
              <w:left w:val="single" w:sz="4" w:space="0" w:color="auto"/>
              <w:bottom w:val="single" w:sz="4" w:space="0" w:color="auto"/>
              <w:right w:val="single" w:sz="4" w:space="0" w:color="auto"/>
            </w:tcBorders>
            <w:noWrap/>
            <w:vAlign w:val="bottom"/>
            <w:hideMark/>
          </w:tcPr>
          <w:p w:rsidR="003F0635" w:rsidRPr="00477BCC" w:rsidRDefault="003F0635" w:rsidP="003A70C4">
            <w:pPr>
              <w:pStyle w:val="TAH"/>
              <w:rPr>
                <w:lang w:val="en-US"/>
              </w:rPr>
            </w:pPr>
            <w:r w:rsidRPr="00477BCC">
              <w:rPr>
                <w:lang w:val="en-US"/>
              </w:rPr>
              <w:t> </w:t>
            </w:r>
          </w:p>
        </w:tc>
        <w:tc>
          <w:tcPr>
            <w:tcW w:w="137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rPr>
                <w:lang w:val="sv-SE"/>
              </w:rPr>
            </w:pPr>
            <w:r w:rsidRPr="00477BCC">
              <w:t>Signal</w:t>
            </w:r>
          </w:p>
        </w:tc>
        <w:tc>
          <w:tcPr>
            <w:tcW w:w="1559"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pPr>
            <w:r w:rsidRPr="00477BCC">
              <w:t>symbol position</w:t>
            </w:r>
          </w:p>
        </w:tc>
        <w:tc>
          <w:tcPr>
            <w:tcW w:w="212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pPr>
            <w:r w:rsidRPr="00477BCC">
              <w:t>frequency position</w:t>
            </w:r>
          </w:p>
        </w:tc>
        <w:tc>
          <w:tcPr>
            <w:tcW w:w="3969"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pPr>
            <w:r w:rsidRPr="00477BCC">
              <w:t>NR solution</w:t>
            </w:r>
          </w:p>
        </w:tc>
      </w:tr>
      <w:tr w:rsidR="003F0635" w:rsidRPr="00477BCC" w:rsidTr="003F0635">
        <w:trPr>
          <w:trHeight w:val="245"/>
        </w:trPr>
        <w:tc>
          <w:tcPr>
            <w:tcW w:w="1171" w:type="dxa"/>
            <w:vMerge w:val="restart"/>
            <w:tcBorders>
              <w:top w:val="nil"/>
              <w:left w:val="single" w:sz="4" w:space="0" w:color="auto"/>
              <w:bottom w:val="single" w:sz="4" w:space="0" w:color="000000"/>
              <w:right w:val="single" w:sz="4" w:space="0" w:color="auto"/>
            </w:tcBorders>
            <w:noWrap/>
            <w:vAlign w:val="center"/>
            <w:hideMark/>
          </w:tcPr>
          <w:p w:rsidR="003F0635" w:rsidRPr="00477BCC" w:rsidRDefault="003F0635" w:rsidP="003A70C4">
            <w:pPr>
              <w:pStyle w:val="TAH"/>
            </w:pPr>
            <w:r w:rsidRPr="00477BCC">
              <w:t>LTE-M DL signal</w:t>
            </w: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xml:space="preserve">PSS/SSS, </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symbol 5, 6</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middle 6 PRB</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resource reserve with NR rate matching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PBCH</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slot 0</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middle 6 PRB</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resource reserve with NR rate matching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CRS</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0,1,4,7,8,11</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interleaved within whole LTE PRB</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reserve resource with NR rate matching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 xml:space="preserve">DMRS </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5,6, 12,13</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resource reserve with NR rate matching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CSI-RS</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5,6,12,13</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resource reserve with NR rate matching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PDCCH</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0,1</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NR PDCCH only on symbol 2</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PDSCH</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resource reserve with NR rate matching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rsidP="003A70C4">
            <w:pPr>
              <w:pStyle w:val="TAH"/>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MPDCCH</w:t>
            </w:r>
          </w:p>
        </w:tc>
        <w:tc>
          <w:tcPr>
            <w:tcW w:w="1559" w:type="dxa"/>
            <w:tcBorders>
              <w:top w:val="nil"/>
              <w:left w:val="nil"/>
              <w:bottom w:val="single" w:sz="4" w:space="0" w:color="auto"/>
              <w:right w:val="single" w:sz="4" w:space="0" w:color="auto"/>
            </w:tcBorders>
            <w:noWrap/>
            <w:vAlign w:val="bottom"/>
          </w:tcPr>
          <w:p w:rsidR="003F0635" w:rsidRPr="00477BCC" w:rsidRDefault="003F0635" w:rsidP="003A70C4">
            <w:pPr>
              <w:pStyle w:val="TAL"/>
            </w:pPr>
          </w:p>
        </w:tc>
        <w:tc>
          <w:tcPr>
            <w:tcW w:w="2126" w:type="dxa"/>
            <w:tcBorders>
              <w:top w:val="nil"/>
              <w:left w:val="nil"/>
              <w:bottom w:val="single" w:sz="4" w:space="0" w:color="auto"/>
              <w:right w:val="single" w:sz="4" w:space="0" w:color="auto"/>
            </w:tcBorders>
            <w:noWrap/>
            <w:vAlign w:val="bottom"/>
          </w:tcPr>
          <w:p w:rsidR="003F0635" w:rsidRPr="00477BCC" w:rsidRDefault="003F0635" w:rsidP="003A70C4">
            <w:pPr>
              <w:pStyle w:val="TAL"/>
            </w:pP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resource reserve with NR rate matching</w:t>
            </w:r>
          </w:p>
        </w:tc>
      </w:tr>
      <w:tr w:rsidR="003F0635" w:rsidRPr="00477BCC" w:rsidTr="003F0635">
        <w:trPr>
          <w:trHeight w:val="245"/>
        </w:trPr>
        <w:tc>
          <w:tcPr>
            <w:tcW w:w="1171" w:type="dxa"/>
            <w:vMerge w:val="restart"/>
            <w:tcBorders>
              <w:top w:val="nil"/>
              <w:left w:val="single" w:sz="4" w:space="0" w:color="auto"/>
              <w:bottom w:val="single" w:sz="4" w:space="0" w:color="000000"/>
              <w:right w:val="single" w:sz="4" w:space="0" w:color="auto"/>
            </w:tcBorders>
            <w:noWrap/>
            <w:vAlign w:val="center"/>
            <w:hideMark/>
          </w:tcPr>
          <w:p w:rsidR="003F0635" w:rsidRPr="00477BCC" w:rsidRDefault="003F0635" w:rsidP="003A70C4">
            <w:pPr>
              <w:pStyle w:val="TAH"/>
              <w:rPr>
                <w:lang w:val="sv-SE"/>
              </w:rPr>
            </w:pPr>
            <w:r w:rsidRPr="00477BCC">
              <w:t>LTE-M UL signal</w:t>
            </w: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PRACH</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Scheduling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pPr>
              <w:rPr>
                <w:rFonts w:ascii="Arial" w:hAnsi="Arial" w:cs="Arial"/>
                <w:color w:val="000000"/>
              </w:rPr>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PUCCH</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en-US"/>
              </w:rPr>
            </w:pPr>
            <w:r w:rsidRPr="00477BCC">
              <w:rPr>
                <w:lang w:val="en-US"/>
              </w:rPr>
              <w:t>edge PRB at LTE BW</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rPr>
                <w:lang w:val="sv-SE"/>
              </w:rPr>
            </w:pPr>
            <w:r w:rsidRPr="00477BCC">
              <w:t>Scheduling</w:t>
            </w:r>
          </w:p>
        </w:tc>
      </w:tr>
      <w:tr w:rsidR="003F0635" w:rsidRPr="00477BCC" w:rsidTr="003F0635">
        <w:trPr>
          <w:trHeight w:val="245"/>
        </w:trPr>
        <w:tc>
          <w:tcPr>
            <w:tcW w:w="0" w:type="auto"/>
            <w:vMerge/>
            <w:tcBorders>
              <w:top w:val="nil"/>
              <w:left w:val="single" w:sz="4" w:space="0" w:color="auto"/>
              <w:bottom w:val="single" w:sz="4" w:space="0" w:color="000000"/>
              <w:right w:val="single" w:sz="4" w:space="0" w:color="auto"/>
            </w:tcBorders>
            <w:vAlign w:val="center"/>
            <w:hideMark/>
          </w:tcPr>
          <w:p w:rsidR="003F0635" w:rsidRPr="00477BCC" w:rsidRDefault="003F0635">
            <w:pPr>
              <w:rPr>
                <w:rFonts w:ascii="Arial" w:hAnsi="Arial" w:cs="Arial"/>
                <w:color w:val="000000"/>
              </w:rPr>
            </w:pPr>
          </w:p>
        </w:tc>
        <w:tc>
          <w:tcPr>
            <w:tcW w:w="137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SRS</w:t>
            </w:r>
          </w:p>
        </w:tc>
        <w:tc>
          <w:tcPr>
            <w:tcW w:w="155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2126"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 </w:t>
            </w:r>
          </w:p>
        </w:tc>
        <w:tc>
          <w:tcPr>
            <w:tcW w:w="3969" w:type="dxa"/>
            <w:tcBorders>
              <w:top w:val="nil"/>
              <w:left w:val="nil"/>
              <w:bottom w:val="single" w:sz="4" w:space="0" w:color="auto"/>
              <w:right w:val="single" w:sz="4" w:space="0" w:color="auto"/>
            </w:tcBorders>
            <w:noWrap/>
            <w:vAlign w:val="bottom"/>
            <w:hideMark/>
          </w:tcPr>
          <w:p w:rsidR="003F0635" w:rsidRPr="00477BCC" w:rsidRDefault="003F0635" w:rsidP="003A70C4">
            <w:pPr>
              <w:pStyle w:val="TAL"/>
            </w:pPr>
            <w:r w:rsidRPr="00477BCC">
              <w:t>Scheduling</w:t>
            </w:r>
          </w:p>
        </w:tc>
      </w:tr>
    </w:tbl>
    <w:p w:rsidR="003F0635" w:rsidRPr="00477BCC" w:rsidRDefault="003F0635" w:rsidP="003F0635">
      <w:pPr>
        <w:rPr>
          <w:rFonts w:ascii="Arial" w:eastAsia="DengXian" w:hAnsi="Arial" w:cs="Arial"/>
          <w:lang w:val="en-US"/>
        </w:rPr>
      </w:pPr>
    </w:p>
    <w:p w:rsidR="003F0635" w:rsidRPr="00477BCC" w:rsidRDefault="003F0635" w:rsidP="003A70C4">
      <w:pPr>
        <w:pStyle w:val="TH"/>
        <w:rPr>
          <w:lang w:val="en-US"/>
        </w:rPr>
      </w:pPr>
      <w:r w:rsidRPr="00477BCC">
        <w:rPr>
          <w:lang w:val="en-US"/>
        </w:rPr>
        <w:lastRenderedPageBreak/>
        <w:t>Table 8-2: LTE-M solution to avoid the collision with NR signals (SCS=15kHz)</w:t>
      </w:r>
    </w:p>
    <w:tbl>
      <w:tblPr>
        <w:tblW w:w="10169" w:type="dxa"/>
        <w:tblInd w:w="75" w:type="dxa"/>
        <w:tblCellMar>
          <w:left w:w="70" w:type="dxa"/>
          <w:right w:w="70" w:type="dxa"/>
        </w:tblCellMar>
        <w:tblLook w:val="04A0" w:firstRow="1" w:lastRow="0" w:firstColumn="1" w:lastColumn="0" w:noHBand="0" w:noVBand="1"/>
      </w:tblPr>
      <w:tblGrid>
        <w:gridCol w:w="1133"/>
        <w:gridCol w:w="1446"/>
        <w:gridCol w:w="1446"/>
        <w:gridCol w:w="2356"/>
        <w:gridCol w:w="3788"/>
      </w:tblGrid>
      <w:tr w:rsidR="003F0635" w:rsidRPr="00477BCC" w:rsidTr="003F0635">
        <w:trPr>
          <w:trHeight w:val="272"/>
        </w:trPr>
        <w:tc>
          <w:tcPr>
            <w:tcW w:w="1133" w:type="dxa"/>
            <w:tcBorders>
              <w:top w:val="single" w:sz="4" w:space="0" w:color="auto"/>
              <w:left w:val="single" w:sz="4" w:space="0" w:color="auto"/>
              <w:bottom w:val="single" w:sz="4" w:space="0" w:color="auto"/>
              <w:right w:val="single" w:sz="4" w:space="0" w:color="auto"/>
            </w:tcBorders>
            <w:noWrap/>
            <w:vAlign w:val="bottom"/>
            <w:hideMark/>
          </w:tcPr>
          <w:p w:rsidR="003F0635" w:rsidRPr="00477BCC" w:rsidRDefault="003F0635" w:rsidP="003A70C4">
            <w:pPr>
              <w:pStyle w:val="TAH"/>
              <w:rPr>
                <w:lang w:val="en-US"/>
              </w:rPr>
            </w:pPr>
            <w:r w:rsidRPr="00477BCC">
              <w:rPr>
                <w:lang w:val="en-US"/>
              </w:rPr>
              <w:t> </w:t>
            </w:r>
          </w:p>
        </w:tc>
        <w:tc>
          <w:tcPr>
            <w:tcW w:w="144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rPr>
                <w:lang w:val="sv-SE"/>
              </w:rPr>
            </w:pPr>
            <w:r w:rsidRPr="00477BCC">
              <w:t>Signal</w:t>
            </w:r>
          </w:p>
        </w:tc>
        <w:tc>
          <w:tcPr>
            <w:tcW w:w="144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pPr>
            <w:r w:rsidRPr="00477BCC">
              <w:t>symbol position</w:t>
            </w:r>
          </w:p>
        </w:tc>
        <w:tc>
          <w:tcPr>
            <w:tcW w:w="235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pPr>
            <w:r w:rsidRPr="00477BCC">
              <w:t>frequency position</w:t>
            </w:r>
          </w:p>
        </w:tc>
        <w:tc>
          <w:tcPr>
            <w:tcW w:w="3788"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H"/>
            </w:pPr>
            <w:r w:rsidRPr="00477BCC">
              <w:t>LTE-M solution</w:t>
            </w:r>
          </w:p>
        </w:tc>
      </w:tr>
      <w:tr w:rsidR="003F0635" w:rsidRPr="00477BCC" w:rsidTr="003F0635">
        <w:trPr>
          <w:trHeight w:val="272"/>
        </w:trPr>
        <w:tc>
          <w:tcPr>
            <w:tcW w:w="1133" w:type="dxa"/>
            <w:vMerge w:val="restart"/>
            <w:tcBorders>
              <w:top w:val="nil"/>
              <w:left w:val="single" w:sz="4" w:space="0" w:color="auto"/>
              <w:bottom w:val="single" w:sz="4" w:space="0" w:color="auto"/>
              <w:right w:val="single" w:sz="4" w:space="0" w:color="auto"/>
            </w:tcBorders>
            <w:noWrap/>
            <w:vAlign w:val="center"/>
            <w:hideMark/>
          </w:tcPr>
          <w:p w:rsidR="003F0635" w:rsidRPr="00477BCC" w:rsidRDefault="003F0635" w:rsidP="003A70C4">
            <w:pPr>
              <w:pStyle w:val="TAH"/>
            </w:pPr>
            <w:r w:rsidRPr="00477BCC">
              <w:t>NR DL signal</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SSB</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2,3,4,5</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20 PRB, sync raster</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MBSFN frame and/or configure invalid subframe for LTE-M</w:t>
            </w:r>
          </w:p>
        </w:tc>
      </w:tr>
      <w:tr w:rsidR="003F0635" w:rsidRPr="00477BCC" w:rsidTr="003F0635">
        <w:trPr>
          <w:trHeight w:val="272"/>
        </w:trPr>
        <w:tc>
          <w:tcPr>
            <w:tcW w:w="0" w:type="auto"/>
            <w:vMerge/>
            <w:tcBorders>
              <w:top w:val="nil"/>
              <w:left w:val="single" w:sz="4" w:space="0" w:color="auto"/>
              <w:bottom w:val="single" w:sz="4" w:space="0" w:color="auto"/>
              <w:right w:val="single" w:sz="4" w:space="0" w:color="auto"/>
            </w:tcBorders>
            <w:vAlign w:val="center"/>
            <w:hideMark/>
          </w:tcPr>
          <w:p w:rsidR="003F0635" w:rsidRPr="00477BCC" w:rsidRDefault="003F0635" w:rsidP="003A70C4">
            <w:pPr>
              <w:pStyle w:val="TAH"/>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CORESET SIB1</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MBSFN frame and/or configure invalid subframe for LTE-M</w:t>
            </w:r>
          </w:p>
        </w:tc>
      </w:tr>
      <w:tr w:rsidR="003F0635" w:rsidRPr="00477BCC" w:rsidTr="003F0635">
        <w:trPr>
          <w:trHeight w:val="272"/>
        </w:trPr>
        <w:tc>
          <w:tcPr>
            <w:tcW w:w="0" w:type="auto"/>
            <w:vMerge/>
            <w:tcBorders>
              <w:top w:val="nil"/>
              <w:left w:val="single" w:sz="4" w:space="0" w:color="auto"/>
              <w:bottom w:val="single" w:sz="4" w:space="0" w:color="auto"/>
              <w:right w:val="single" w:sz="4" w:space="0" w:color="auto"/>
            </w:tcBorders>
            <w:vAlign w:val="center"/>
            <w:hideMark/>
          </w:tcPr>
          <w:p w:rsidR="003F0635" w:rsidRPr="00477BCC" w:rsidRDefault="003F0635" w:rsidP="003A70C4">
            <w:pPr>
              <w:pStyle w:val="TAH"/>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PDCCH</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2</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CFI max=2, avoid overlap of LTE PDCCH to NR PDCCH and/or configure invalid subframe for LTE-M</w:t>
            </w:r>
          </w:p>
        </w:tc>
      </w:tr>
      <w:tr w:rsidR="003F0635" w:rsidRPr="00477BCC" w:rsidTr="003F0635">
        <w:trPr>
          <w:trHeight w:val="272"/>
        </w:trPr>
        <w:tc>
          <w:tcPr>
            <w:tcW w:w="0" w:type="auto"/>
            <w:vMerge/>
            <w:tcBorders>
              <w:top w:val="nil"/>
              <w:left w:val="single" w:sz="4" w:space="0" w:color="auto"/>
              <w:bottom w:val="single" w:sz="4" w:space="0" w:color="auto"/>
              <w:right w:val="single" w:sz="4" w:space="0" w:color="auto"/>
            </w:tcBorders>
            <w:vAlign w:val="center"/>
            <w:hideMark/>
          </w:tcPr>
          <w:p w:rsidR="003F0635" w:rsidRPr="00477BCC" w:rsidRDefault="003F0635" w:rsidP="003A70C4">
            <w:pPr>
              <w:pStyle w:val="TAH"/>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 xml:space="preserve">PDSCH </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 Scheduling and/or configure invalid subframe for LTE-M</w:t>
            </w:r>
          </w:p>
        </w:tc>
      </w:tr>
      <w:tr w:rsidR="003F0635" w:rsidRPr="00477BCC" w:rsidTr="003F0635">
        <w:trPr>
          <w:trHeight w:val="272"/>
        </w:trPr>
        <w:tc>
          <w:tcPr>
            <w:tcW w:w="0" w:type="auto"/>
            <w:vMerge/>
            <w:tcBorders>
              <w:top w:val="nil"/>
              <w:left w:val="single" w:sz="4" w:space="0" w:color="auto"/>
              <w:bottom w:val="single" w:sz="4" w:space="0" w:color="auto"/>
              <w:right w:val="single" w:sz="4" w:space="0" w:color="auto"/>
            </w:tcBorders>
            <w:vAlign w:val="center"/>
            <w:hideMark/>
          </w:tcPr>
          <w:p w:rsidR="003F0635" w:rsidRPr="00477BCC" w:rsidRDefault="003F0635" w:rsidP="003A70C4">
            <w:pPr>
              <w:pStyle w:val="TAH"/>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DMRS</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MBSFN and/or configure invalid subframe for LTE-M</w:t>
            </w:r>
          </w:p>
        </w:tc>
      </w:tr>
      <w:tr w:rsidR="003F0635" w:rsidRPr="00477BCC" w:rsidTr="003F0635">
        <w:trPr>
          <w:trHeight w:val="272"/>
        </w:trPr>
        <w:tc>
          <w:tcPr>
            <w:tcW w:w="0" w:type="auto"/>
            <w:vMerge/>
            <w:tcBorders>
              <w:top w:val="nil"/>
              <w:left w:val="single" w:sz="4" w:space="0" w:color="auto"/>
              <w:bottom w:val="single" w:sz="4" w:space="0" w:color="auto"/>
              <w:right w:val="single" w:sz="4" w:space="0" w:color="auto"/>
            </w:tcBorders>
            <w:vAlign w:val="center"/>
            <w:hideMark/>
          </w:tcPr>
          <w:p w:rsidR="003F0635" w:rsidRPr="00477BCC" w:rsidRDefault="003F0635" w:rsidP="003A70C4">
            <w:pPr>
              <w:pStyle w:val="TAH"/>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TRS</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MBSFN and/or configure invalid subframe for LTE-M</w:t>
            </w:r>
          </w:p>
        </w:tc>
      </w:tr>
      <w:tr w:rsidR="003F0635" w:rsidRPr="00477BCC" w:rsidTr="003F0635">
        <w:trPr>
          <w:trHeight w:val="272"/>
        </w:trPr>
        <w:tc>
          <w:tcPr>
            <w:tcW w:w="0" w:type="auto"/>
            <w:vMerge/>
            <w:tcBorders>
              <w:top w:val="nil"/>
              <w:left w:val="single" w:sz="4" w:space="0" w:color="auto"/>
              <w:bottom w:val="single" w:sz="4" w:space="0" w:color="auto"/>
              <w:right w:val="single" w:sz="4" w:space="0" w:color="auto"/>
            </w:tcBorders>
            <w:vAlign w:val="center"/>
            <w:hideMark/>
          </w:tcPr>
          <w:p w:rsidR="003F0635" w:rsidRPr="00477BCC" w:rsidRDefault="003F0635" w:rsidP="003A70C4">
            <w:pPr>
              <w:pStyle w:val="TAH"/>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CSI-RS</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MBSFN and/or configure invalid subframe for LTE-M</w:t>
            </w:r>
          </w:p>
        </w:tc>
      </w:tr>
      <w:tr w:rsidR="003F0635" w:rsidRPr="00477BCC" w:rsidTr="003F0635">
        <w:trPr>
          <w:trHeight w:val="272"/>
        </w:trPr>
        <w:tc>
          <w:tcPr>
            <w:tcW w:w="1133" w:type="dxa"/>
            <w:vMerge w:val="restart"/>
            <w:tcBorders>
              <w:top w:val="single" w:sz="4" w:space="0" w:color="auto"/>
              <w:left w:val="single" w:sz="4" w:space="0" w:color="auto"/>
              <w:bottom w:val="single" w:sz="4" w:space="0" w:color="auto"/>
              <w:right w:val="single" w:sz="4" w:space="0" w:color="auto"/>
            </w:tcBorders>
            <w:noWrap/>
            <w:vAlign w:val="center"/>
            <w:hideMark/>
          </w:tcPr>
          <w:p w:rsidR="003F0635" w:rsidRPr="00477BCC" w:rsidRDefault="003F0635" w:rsidP="003A70C4">
            <w:pPr>
              <w:pStyle w:val="TAH"/>
              <w:rPr>
                <w:lang w:val="sv-SE"/>
              </w:rPr>
            </w:pPr>
            <w:r w:rsidRPr="00477BCC">
              <w:t>NR UL signal</w:t>
            </w:r>
          </w:p>
        </w:tc>
        <w:tc>
          <w:tcPr>
            <w:tcW w:w="144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C"/>
            </w:pPr>
            <w:r w:rsidRPr="00477BCC">
              <w:t>PRACH</w:t>
            </w:r>
          </w:p>
        </w:tc>
        <w:tc>
          <w:tcPr>
            <w:tcW w:w="144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single" w:sz="4" w:space="0" w:color="auto"/>
              <w:left w:val="nil"/>
              <w:bottom w:val="single" w:sz="4" w:space="0" w:color="auto"/>
              <w:right w:val="single" w:sz="4" w:space="0" w:color="auto"/>
            </w:tcBorders>
            <w:noWrap/>
            <w:vAlign w:val="bottom"/>
            <w:hideMark/>
          </w:tcPr>
          <w:p w:rsidR="003F0635" w:rsidRPr="00477BCC" w:rsidRDefault="003F0635" w:rsidP="003A70C4">
            <w:pPr>
              <w:pStyle w:val="TAC"/>
              <w:rPr>
                <w:lang w:val="en-US"/>
              </w:rPr>
            </w:pPr>
            <w:r w:rsidRPr="00477BCC">
              <w:rPr>
                <w:lang w:val="en-US"/>
              </w:rPr>
              <w:t xml:space="preserve">Scheduling; </w:t>
            </w:r>
          </w:p>
        </w:tc>
      </w:tr>
      <w:tr w:rsidR="003F0635" w:rsidRPr="00477BCC" w:rsidTr="003F0635">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635" w:rsidRPr="00477BCC" w:rsidRDefault="003F0635">
            <w:pPr>
              <w:rPr>
                <w:rFonts w:ascii="Arial" w:hAnsi="Arial" w:cs="Arial"/>
                <w:color w:val="000000"/>
              </w:rPr>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rPr>
                <w:lang w:val="sv-SE"/>
              </w:rPr>
            </w:pPr>
            <w:r w:rsidRPr="00477BCC">
              <w:t>PUCCH</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Scheduling</w:t>
            </w:r>
          </w:p>
        </w:tc>
      </w:tr>
      <w:tr w:rsidR="003F0635" w:rsidRPr="00477BCC" w:rsidTr="003F0635">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635" w:rsidRPr="00477BCC" w:rsidRDefault="003F0635">
            <w:pPr>
              <w:rPr>
                <w:rFonts w:ascii="Arial" w:hAnsi="Arial" w:cs="Arial"/>
                <w:color w:val="000000"/>
              </w:rPr>
            </w:pP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SRS</w:t>
            </w:r>
          </w:p>
        </w:tc>
        <w:tc>
          <w:tcPr>
            <w:tcW w:w="144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2356"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 </w:t>
            </w:r>
          </w:p>
        </w:tc>
        <w:tc>
          <w:tcPr>
            <w:tcW w:w="3788" w:type="dxa"/>
            <w:tcBorders>
              <w:top w:val="nil"/>
              <w:left w:val="nil"/>
              <w:bottom w:val="single" w:sz="4" w:space="0" w:color="auto"/>
              <w:right w:val="single" w:sz="4" w:space="0" w:color="auto"/>
            </w:tcBorders>
            <w:noWrap/>
            <w:vAlign w:val="bottom"/>
            <w:hideMark/>
          </w:tcPr>
          <w:p w:rsidR="003F0635" w:rsidRPr="00477BCC" w:rsidRDefault="003F0635" w:rsidP="003A70C4">
            <w:pPr>
              <w:pStyle w:val="TAC"/>
            </w:pPr>
            <w:r w:rsidRPr="00477BCC">
              <w:t>Scheduling</w:t>
            </w:r>
          </w:p>
        </w:tc>
      </w:tr>
    </w:tbl>
    <w:p w:rsidR="003F0635" w:rsidRPr="00477BCC" w:rsidRDefault="003F0635" w:rsidP="003F0635">
      <w:pPr>
        <w:rPr>
          <w:rFonts w:ascii="Arial" w:eastAsia="DengXian" w:hAnsi="Arial" w:cs="Calibri"/>
          <w:sz w:val="22"/>
          <w:szCs w:val="22"/>
          <w:lang w:val="en-US"/>
        </w:rPr>
      </w:pPr>
    </w:p>
    <w:p w:rsidR="00394787" w:rsidRPr="00477BCC" w:rsidRDefault="0052190C" w:rsidP="00394787">
      <w:pPr>
        <w:keepNext/>
        <w:keepLines/>
        <w:spacing w:before="120"/>
        <w:ind w:left="1134" w:hanging="1134"/>
        <w:outlineLvl w:val="2"/>
        <w:rPr>
          <w:rFonts w:ascii="Arial" w:hAnsi="Arial"/>
          <w:sz w:val="28"/>
          <w:lang w:val="en-US" w:eastAsia="ko-KR"/>
        </w:rPr>
      </w:pPr>
      <w:r w:rsidRPr="00477BCC">
        <w:rPr>
          <w:rFonts w:ascii="Arial" w:hAnsi="Arial"/>
          <w:sz w:val="28"/>
        </w:rPr>
        <w:t>8</w:t>
      </w:r>
      <w:r w:rsidR="00394787" w:rsidRPr="00477BCC">
        <w:rPr>
          <w:rFonts w:ascii="Arial" w:hAnsi="Arial"/>
          <w:sz w:val="28"/>
          <w:lang w:eastAsia="ko-KR"/>
        </w:rPr>
        <w:t>.</w:t>
      </w:r>
      <w:r w:rsidRPr="00477BCC">
        <w:rPr>
          <w:rFonts w:ascii="Arial" w:hAnsi="Arial"/>
          <w:sz w:val="28"/>
        </w:rPr>
        <w:t>2</w:t>
      </w:r>
      <w:r w:rsidR="00394787" w:rsidRPr="00477BCC">
        <w:rPr>
          <w:rFonts w:ascii="Arial" w:hAnsi="Arial"/>
          <w:sz w:val="28"/>
          <w:lang w:eastAsia="ko-KR"/>
        </w:rPr>
        <w:tab/>
        <w:t>Numerologies</w:t>
      </w:r>
    </w:p>
    <w:p w:rsidR="005A351F" w:rsidRPr="00477BCC" w:rsidRDefault="005A351F" w:rsidP="00477BCC">
      <w:pPr>
        <w:rPr>
          <w:lang w:val="en-US" w:eastAsia="zh-CN"/>
        </w:rPr>
      </w:pPr>
      <w:bookmarkStart w:id="86" w:name="_Hlk20992660"/>
      <w:r w:rsidRPr="00477BCC">
        <w:t>As NR could support several numerology, e.g. 15KHz, 30KHz and 60KHz in FR1 which might be different from LTE-MTC numerologies (only support 15KHz SCS in downlink and uplink), there might exist mixed numerology configuration which could result in interference between NR subcarrier and LTE-MTC subcarrier In general, guardband between different numerology should be reserved for performance protection, however this should be up to the BS implementation. Similar as the mixed numerology in the NR scenarios, no requirement is defined for mixed numerology between NR and LTE-MTC. In case of LTE-MTC is located close to the channel edge of NR channel bandwidth, the minimum guardband at channel edge is illustrated in Figure 7.1-1.</w:t>
      </w:r>
    </w:p>
    <w:p w:rsidR="005A351F" w:rsidRPr="00477BCC" w:rsidRDefault="005A351F" w:rsidP="005A351F">
      <w:pPr>
        <w:pStyle w:val="NoSpacing"/>
        <w:jc w:val="center"/>
      </w:pPr>
      <w:r w:rsidRPr="00477BCC">
        <w:pict>
          <v:shape id="图片 7" o:spid="_x0000_i1230" type="#_x0000_t75" style="width:333pt;height:94.5pt">
            <v:imagedata r:id="rId88" o:title=""/>
          </v:shape>
        </w:pict>
      </w:r>
    </w:p>
    <w:p w:rsidR="005A351F" w:rsidRPr="00477BCC" w:rsidRDefault="005A351F" w:rsidP="005A351F">
      <w:pPr>
        <w:jc w:val="center"/>
      </w:pPr>
      <w:r w:rsidRPr="00477BCC">
        <w:t>Figure 7.1-1. the guard band for NR coexist with MTC</w:t>
      </w:r>
    </w:p>
    <w:bookmarkEnd w:id="86"/>
    <w:p w:rsidR="005A351F" w:rsidRPr="00477BCC" w:rsidRDefault="005A351F" w:rsidP="00394787">
      <w:pPr>
        <w:rPr>
          <w:rFonts w:eastAsia="SimSun"/>
          <w:lang w:eastAsia="zh-CN"/>
        </w:rPr>
      </w:pPr>
    </w:p>
    <w:p w:rsidR="0052190C" w:rsidRPr="00477BCC" w:rsidRDefault="0052190C" w:rsidP="0052190C">
      <w:pPr>
        <w:keepNext/>
        <w:keepLines/>
        <w:spacing w:before="120"/>
        <w:ind w:left="1134" w:hanging="1134"/>
        <w:outlineLvl w:val="2"/>
        <w:rPr>
          <w:rFonts w:ascii="Arial" w:hAnsi="Arial"/>
          <w:sz w:val="28"/>
          <w:lang w:eastAsia="ko-KR"/>
        </w:rPr>
      </w:pPr>
      <w:r w:rsidRPr="00477BCC">
        <w:rPr>
          <w:rFonts w:ascii="Arial" w:hAnsi="Arial"/>
          <w:sz w:val="28"/>
        </w:rPr>
        <w:t>8</w:t>
      </w:r>
      <w:r w:rsidRPr="00477BCC">
        <w:rPr>
          <w:rFonts w:ascii="Arial" w:hAnsi="Arial"/>
          <w:sz w:val="28"/>
          <w:lang w:eastAsia="ko-KR"/>
        </w:rPr>
        <w:t>.</w:t>
      </w:r>
      <w:r w:rsidRPr="00477BCC">
        <w:rPr>
          <w:rFonts w:ascii="Arial" w:hAnsi="Arial"/>
          <w:sz w:val="28"/>
        </w:rPr>
        <w:t>3</w:t>
      </w:r>
      <w:r w:rsidRPr="00477BCC">
        <w:rPr>
          <w:rFonts w:ascii="Arial" w:hAnsi="Arial"/>
          <w:sz w:val="28"/>
          <w:lang w:eastAsia="ko-KR"/>
        </w:rPr>
        <w:tab/>
        <w:t>Power boosting for LTE-MTC</w:t>
      </w:r>
    </w:p>
    <w:p w:rsidR="007E06C0" w:rsidRPr="00477BCC" w:rsidRDefault="007E06C0" w:rsidP="007E06C0">
      <w:pPr>
        <w:rPr>
          <w:color w:val="000000"/>
        </w:rPr>
      </w:pPr>
      <w:r w:rsidRPr="00477BCC">
        <w:rPr>
          <w:color w:val="000000"/>
        </w:rPr>
        <w:t>This section investigates the impact from power boosting applied to LTE-MTC for coexistence with NR.</w:t>
      </w:r>
    </w:p>
    <w:p w:rsidR="007E06C0" w:rsidRPr="00477BCC" w:rsidRDefault="007E06C0" w:rsidP="007E06C0">
      <w:pPr>
        <w:pStyle w:val="Heading3"/>
        <w:rPr>
          <w:rFonts w:eastAsia="SimSun"/>
          <w:lang w:eastAsia="zh-CN"/>
        </w:rPr>
      </w:pPr>
      <w:bookmarkStart w:id="87" w:name="_Toc43125875"/>
      <w:bookmarkStart w:id="88" w:name="_Toc46345343"/>
      <w:bookmarkStart w:id="89" w:name="_Toc46345571"/>
      <w:bookmarkStart w:id="90" w:name="_Toc46345632"/>
      <w:r w:rsidRPr="00477BCC">
        <w:rPr>
          <w:rFonts w:eastAsia="SimSun"/>
          <w:lang w:eastAsia="zh-CN"/>
        </w:rPr>
        <w:t>8.3.1</w:t>
      </w:r>
      <w:r w:rsidRPr="00477BCC">
        <w:rPr>
          <w:rFonts w:eastAsia="SimSun"/>
          <w:lang w:eastAsia="zh-CN"/>
        </w:rPr>
        <w:tab/>
        <w:t>Signalling range</w:t>
      </w:r>
      <w:bookmarkEnd w:id="87"/>
      <w:bookmarkEnd w:id="88"/>
      <w:bookmarkEnd w:id="89"/>
      <w:bookmarkEnd w:id="90"/>
    </w:p>
    <w:p w:rsidR="007E06C0" w:rsidRPr="00477BCC" w:rsidRDefault="007E06C0" w:rsidP="007E06C0">
      <w:pPr>
        <w:spacing w:after="120"/>
        <w:rPr>
          <w:rFonts w:eastAsia="SimSun"/>
          <w:color w:val="000000"/>
          <w:szCs w:val="21"/>
          <w:lang w:eastAsia="zh-CN"/>
        </w:rPr>
      </w:pPr>
      <w:r w:rsidRPr="00477BCC">
        <w:rPr>
          <w:rFonts w:eastAsia="SimSun"/>
          <w:color w:val="000000"/>
          <w:szCs w:val="21"/>
          <w:lang w:eastAsia="zh-CN"/>
        </w:rPr>
        <w:t xml:space="preserve">Power boosting for LTE-MTC was introduced in Rel-15 for the purpose of enhanced coverage and improved power saving. In particular this is applied to </w:t>
      </w:r>
    </w:p>
    <w:p w:rsidR="007E06C0" w:rsidRPr="00477BCC" w:rsidRDefault="003A70C4" w:rsidP="003A70C4">
      <w:pPr>
        <w:pStyle w:val="B1"/>
        <w:rPr>
          <w:bCs/>
        </w:rPr>
      </w:pPr>
      <w:r w:rsidRPr="00477BCC">
        <w:rPr>
          <w:rFonts w:eastAsia="SimSun"/>
          <w:lang w:eastAsia="zh-CN"/>
        </w:rPr>
        <w:tab/>
      </w:r>
      <w:r w:rsidR="007E06C0" w:rsidRPr="00477BCC">
        <w:rPr>
          <w:rFonts w:eastAsia="SimSun"/>
          <w:lang w:eastAsia="zh-CN"/>
        </w:rPr>
        <w:t>RSS (Re-Synchronization Signal) introduced in Rel-15 to allow the BL/CE UE to perform faster network synchronization in DRX periods after wake-up from light sleep. RSS is transmitted as part of MPDCCH.</w:t>
      </w:r>
    </w:p>
    <w:p w:rsidR="007E06C0" w:rsidRPr="00477BCC" w:rsidRDefault="003A70C4" w:rsidP="003A70C4">
      <w:pPr>
        <w:pStyle w:val="B2"/>
        <w:rPr>
          <w:bCs/>
        </w:rPr>
      </w:pPr>
      <w:r w:rsidRPr="00477BCC">
        <w:rPr>
          <w:rFonts w:eastAsia="SimSun"/>
          <w:lang w:eastAsia="zh-CN"/>
        </w:rPr>
        <w:tab/>
      </w:r>
      <w:r w:rsidR="007E06C0" w:rsidRPr="00477BCC">
        <w:rPr>
          <w:rFonts w:eastAsia="SimSun"/>
          <w:lang w:eastAsia="zh-CN"/>
        </w:rPr>
        <w:t xml:space="preserve">RSS uses two consecutive RBs which can be allocated anywhere, according to 3GPP TS 36.331, in the configured LTE channel bandwidth (i.e. frequency location is one RB pair out of 100 RBs covering the 20 MHz bandwidth case). </w:t>
      </w:r>
    </w:p>
    <w:p w:rsidR="007E06C0" w:rsidRPr="00477BCC" w:rsidRDefault="003A70C4" w:rsidP="003A70C4">
      <w:pPr>
        <w:pStyle w:val="B2"/>
        <w:rPr>
          <w:bCs/>
        </w:rPr>
      </w:pPr>
      <w:r w:rsidRPr="00477BCC">
        <w:rPr>
          <w:rFonts w:eastAsia="SimSun"/>
          <w:lang w:eastAsia="zh-CN"/>
        </w:rPr>
        <w:lastRenderedPageBreak/>
        <w:tab/>
      </w:r>
      <w:r w:rsidR="007E06C0" w:rsidRPr="00477BCC">
        <w:rPr>
          <w:rFonts w:eastAsia="SimSun"/>
          <w:lang w:eastAsia="zh-CN"/>
        </w:rPr>
        <w:t xml:space="preserve">According to 3GPP TS 36.213, the power offset for RSS EPRE versus CRS EPRE depends on the number of cell specific antenna ports. For one cell specific antenna port, the power offset versus CRS EPRE can be {0, 3, 4.8 and 6 dB), as specified in 3GPP TS 36.331. Power stealing across other RBs can be applied.  </w:t>
      </w:r>
    </w:p>
    <w:p w:rsidR="007E06C0" w:rsidRPr="00477BCC" w:rsidRDefault="003A70C4" w:rsidP="003A70C4">
      <w:pPr>
        <w:pStyle w:val="B2"/>
        <w:rPr>
          <w:bCs/>
        </w:rPr>
      </w:pPr>
      <w:r w:rsidRPr="00477BCC">
        <w:rPr>
          <w:rFonts w:eastAsia="SimSun"/>
          <w:lang w:eastAsia="zh-CN"/>
        </w:rPr>
        <w:tab/>
      </w:r>
      <w:r w:rsidR="007E06C0" w:rsidRPr="00477BCC">
        <w:rPr>
          <w:rFonts w:eastAsia="SimSun"/>
          <w:lang w:eastAsia="zh-CN"/>
        </w:rPr>
        <w:t>However, RSS is transmitted with given periodicity and at most in 25% of the subframes (3GPP TS 36.331).</w:t>
      </w:r>
    </w:p>
    <w:p w:rsidR="007E06C0" w:rsidRPr="00477BCC" w:rsidRDefault="003A70C4" w:rsidP="003A70C4">
      <w:pPr>
        <w:pStyle w:val="B1"/>
        <w:rPr>
          <w:bCs/>
        </w:rPr>
      </w:pPr>
      <w:r w:rsidRPr="00477BCC">
        <w:rPr>
          <w:rFonts w:eastAsia="SimSun"/>
          <w:lang w:eastAsia="zh-CN"/>
        </w:rPr>
        <w:tab/>
      </w:r>
      <w:r w:rsidR="007E06C0" w:rsidRPr="00477BCC">
        <w:rPr>
          <w:rFonts w:eastAsia="SimSun"/>
          <w:lang w:eastAsia="zh-CN"/>
        </w:rPr>
        <w:t>MWUS (MTC Wake-Up Signal) introduced in Rel-15 to allow the BL/CE UE to save energy for the purpose of paging monitoring. Rather than to decode the paging channel data for determining if a paging request is received, a wake-up signal was specified to indicate a valid page in the next PO to the UE. MWUS is transmitted as part of MPDCCH.</w:t>
      </w:r>
    </w:p>
    <w:p w:rsidR="007E06C0" w:rsidRPr="00477BCC" w:rsidRDefault="003A70C4" w:rsidP="003A70C4">
      <w:pPr>
        <w:pStyle w:val="B2"/>
        <w:rPr>
          <w:bCs/>
        </w:rPr>
      </w:pPr>
      <w:r w:rsidRPr="00477BCC">
        <w:rPr>
          <w:rFonts w:eastAsia="SimSun"/>
          <w:lang w:eastAsia="zh-CN"/>
        </w:rPr>
        <w:tab/>
      </w:r>
      <w:r w:rsidR="007E06C0" w:rsidRPr="00477BCC">
        <w:rPr>
          <w:rFonts w:eastAsia="SimSun"/>
          <w:lang w:eastAsia="zh-CN"/>
        </w:rPr>
        <w:t>MWUS uses two consecutive RBs which are allocated in the configured paging narrowband (6 RBs), thus allowing for three disjunct allocations. According to 3GPP TS 36.331, only one RB pair is allocated per cell for MWUS.</w:t>
      </w:r>
    </w:p>
    <w:p w:rsidR="007E06C0" w:rsidRPr="00477BCC" w:rsidRDefault="003A70C4" w:rsidP="003A70C4">
      <w:pPr>
        <w:pStyle w:val="B2"/>
        <w:rPr>
          <w:bCs/>
        </w:rPr>
      </w:pPr>
      <w:r w:rsidRPr="00477BCC">
        <w:rPr>
          <w:rFonts w:eastAsia="SimSun"/>
          <w:lang w:eastAsia="zh-CN"/>
        </w:rPr>
        <w:tab/>
      </w:r>
      <w:r w:rsidR="007E06C0" w:rsidRPr="00477BCC">
        <w:rPr>
          <w:rFonts w:eastAsia="SimSun"/>
          <w:lang w:eastAsia="zh-CN"/>
        </w:rPr>
        <w:t xml:space="preserve">According to 3GPP TS 36.213, the power offset for MWUS EPRE versus CRS EPRE depends on the number of cell specific antenna ports. For one cell specific antenna port, the power offset versus CRS EPRE can be {0, 1.8, 3 and 4.8 dB), as specified in 3GPP TS 36.331. However, MWUS sequence has a limited duration and is not transmitted in all subframes. Power stealing across other RBs can be applied.  </w:t>
      </w:r>
    </w:p>
    <w:p w:rsidR="007E06C0" w:rsidRPr="00477BCC" w:rsidRDefault="003A70C4" w:rsidP="003A70C4">
      <w:pPr>
        <w:pStyle w:val="B1"/>
        <w:rPr>
          <w:bCs/>
        </w:rPr>
      </w:pPr>
      <w:r w:rsidRPr="00477BCC">
        <w:rPr>
          <w:rFonts w:eastAsia="SimSun"/>
          <w:lang w:eastAsia="zh-CN"/>
        </w:rPr>
        <w:tab/>
      </w:r>
      <w:r w:rsidR="007E06C0" w:rsidRPr="00477BCC">
        <w:rPr>
          <w:rFonts w:eastAsia="SimSun"/>
          <w:lang w:eastAsia="zh-CN"/>
        </w:rPr>
        <w:t xml:space="preserve">GMWUS (group MWUS) added in Rel-16 to allow the BL/CE UEs to be grouped and to dedicate a wake-up signal not to all UEs (common WUS) but to a particular UE group to make paging monitoring even more efficient. GMWUS is transmitted as part of MPDCCH. </w:t>
      </w:r>
    </w:p>
    <w:p w:rsidR="007E06C0" w:rsidRPr="00477BCC" w:rsidRDefault="003A70C4" w:rsidP="003A70C4">
      <w:pPr>
        <w:pStyle w:val="B2"/>
        <w:rPr>
          <w:bCs/>
        </w:rPr>
      </w:pPr>
      <w:r w:rsidRPr="00477BCC">
        <w:rPr>
          <w:rFonts w:eastAsia="SimSun"/>
          <w:lang w:eastAsia="zh-CN"/>
        </w:rPr>
        <w:tab/>
      </w:r>
      <w:r w:rsidR="007E06C0" w:rsidRPr="00477BCC">
        <w:rPr>
          <w:rFonts w:eastAsia="SimSun"/>
          <w:lang w:eastAsia="zh-CN"/>
        </w:rPr>
        <w:t xml:space="preserve">GMWUS uses two consecutive RBs which are allocated in the configured paging narrowband (6 RBs), allowing for two disjunct allocations. Up to 2 GMWUS can be allocated per cell. In case 2 GMWUS and 1 MWUS are FDM’ed in the paging narrowband, all 6 RBs in the NB are transmitted. </w:t>
      </w:r>
    </w:p>
    <w:p w:rsidR="007E06C0" w:rsidRPr="00477BCC" w:rsidRDefault="003A70C4" w:rsidP="003A70C4">
      <w:pPr>
        <w:pStyle w:val="B2"/>
        <w:rPr>
          <w:bCs/>
        </w:rPr>
      </w:pPr>
      <w:r w:rsidRPr="00477BCC">
        <w:rPr>
          <w:rFonts w:eastAsia="SimSun"/>
          <w:lang w:eastAsia="zh-CN"/>
        </w:rPr>
        <w:tab/>
      </w:r>
      <w:r w:rsidR="007E06C0" w:rsidRPr="00477BCC">
        <w:rPr>
          <w:rFonts w:eastAsia="SimSun"/>
          <w:lang w:eastAsia="zh-CN"/>
        </w:rPr>
        <w:t>For GMWUS, the same power offset versus CRS EPRE applies as for MWUS. Thus, for a cell transmitting MWUS and 2 GMWUS, the power offset versus CRS may go up to 4.8 dB in the narrowband, which requires power stealing from outside the narrowband. Again, GMWUS sequence has a limited duration and is not transmitted in all subframes.</w:t>
      </w:r>
    </w:p>
    <w:p w:rsidR="007E06C0" w:rsidRPr="00477BCC" w:rsidRDefault="007E06C0" w:rsidP="007E06C0">
      <w:pPr>
        <w:spacing w:after="0"/>
        <w:rPr>
          <w:bCs/>
          <w:color w:val="000000"/>
        </w:rPr>
      </w:pPr>
    </w:p>
    <w:p w:rsidR="007E06C0" w:rsidRPr="00477BCC" w:rsidRDefault="007E06C0" w:rsidP="007E06C0">
      <w:pPr>
        <w:spacing w:after="0"/>
        <w:rPr>
          <w:rFonts w:eastAsia="SimSun"/>
          <w:color w:val="000000"/>
          <w:szCs w:val="21"/>
          <w:lang w:eastAsia="zh-CN"/>
        </w:rPr>
      </w:pPr>
      <w:r w:rsidRPr="00477BCC">
        <w:rPr>
          <w:rFonts w:eastAsia="SimSun"/>
          <w:color w:val="000000"/>
          <w:szCs w:val="21"/>
          <w:lang w:eastAsia="zh-CN"/>
        </w:rPr>
        <w:t xml:space="preserve">Thus, LTE-MTC RBs carrying RSS, MWUS or GMWUS in MPDCCH, can have a higher PSD versus other LTE-MTC RBs of up to 6 dB due to the signalling range. </w:t>
      </w:r>
    </w:p>
    <w:p w:rsidR="007E06C0" w:rsidRPr="00477BCC" w:rsidRDefault="007E06C0" w:rsidP="007E06C0">
      <w:pPr>
        <w:spacing w:after="0"/>
        <w:rPr>
          <w:rFonts w:eastAsia="SimSun"/>
          <w:color w:val="000000"/>
          <w:szCs w:val="21"/>
          <w:lang w:eastAsia="zh-CN"/>
        </w:rPr>
      </w:pPr>
    </w:p>
    <w:p w:rsidR="007E06C0" w:rsidRPr="00477BCC" w:rsidRDefault="007E06C0" w:rsidP="007E06C0">
      <w:pPr>
        <w:pStyle w:val="Heading3"/>
        <w:rPr>
          <w:rFonts w:eastAsia="SimSun"/>
          <w:lang w:eastAsia="zh-CN"/>
        </w:rPr>
      </w:pPr>
      <w:bookmarkStart w:id="91" w:name="_Toc43125876"/>
      <w:bookmarkStart w:id="92" w:name="_Toc46345344"/>
      <w:bookmarkStart w:id="93" w:name="_Toc46345572"/>
      <w:bookmarkStart w:id="94" w:name="_Toc46345633"/>
      <w:r w:rsidRPr="00477BCC">
        <w:rPr>
          <w:rFonts w:eastAsia="SimSun"/>
          <w:lang w:eastAsia="zh-CN"/>
        </w:rPr>
        <w:t>8.3.2</w:t>
      </w:r>
      <w:r w:rsidRPr="00477BCC">
        <w:rPr>
          <w:rFonts w:eastAsia="SimSun"/>
          <w:lang w:eastAsia="zh-CN"/>
        </w:rPr>
        <w:tab/>
        <w:t>Minimum NR BS requirements for RE Power control dynamic range</w:t>
      </w:r>
      <w:bookmarkEnd w:id="91"/>
      <w:bookmarkEnd w:id="92"/>
      <w:bookmarkEnd w:id="93"/>
      <w:bookmarkEnd w:id="94"/>
    </w:p>
    <w:p w:rsidR="007E06C0" w:rsidRPr="00477BCC" w:rsidRDefault="007E06C0" w:rsidP="007E06C0">
      <w:pPr>
        <w:spacing w:after="0"/>
        <w:rPr>
          <w:lang w:val="en-US" w:eastAsia="zh-CN"/>
        </w:rPr>
      </w:pPr>
      <w:r w:rsidRPr="00477BCC">
        <w:rPr>
          <w:lang w:val="en-US" w:eastAsia="zh-CN"/>
        </w:rPr>
        <w:t>On the other side, minimum requirements for power boosting for NR BS exist in 3GPP TS 38.104. In particular, subclause 6.3.2.2 specifies minimum requirements for RE power control dynamic range, where power offset above and below average RE power for a BS at maximum output power is specified. This defines a range between -6 dB and +4 dB for QPSK (PDCCH) and between -6 dB and +3 dB for QPSK (PDSCH), which needs to be supported by the NR BS. These power dynamic ranges are the same as specified for LTE in 3GPP TS 36.104, subclause 6.3.1.1. As MPDCCH maps to LTE PDSCH region and also uses QPSK modulation, from RF perspective similar power boosting performance is expected to be achieved as for NR / LTE RE power boosting for PDSCH (using QPSK).</w:t>
      </w:r>
    </w:p>
    <w:p w:rsidR="007E06C0" w:rsidRPr="00477BCC" w:rsidRDefault="007E06C0" w:rsidP="007E06C0">
      <w:pPr>
        <w:spacing w:after="0"/>
        <w:rPr>
          <w:rFonts w:eastAsia="SimSun"/>
          <w:lang w:val="en-US" w:eastAsia="zh-CN"/>
        </w:rPr>
      </w:pPr>
      <w:r w:rsidRPr="00477BCC">
        <w:rPr>
          <w:rFonts w:eastAsia="SimSun"/>
          <w:color w:val="000000"/>
          <w:szCs w:val="21"/>
          <w:lang w:eastAsia="zh-CN"/>
        </w:rPr>
        <w:t xml:space="preserve">In conclusion, the NR BS is not mandated to support power boosting for </w:t>
      </w:r>
      <w:r w:rsidRPr="00477BCC">
        <w:rPr>
          <w:lang w:val="en-US" w:eastAsia="zh-CN"/>
        </w:rPr>
        <w:t xml:space="preserve">LTE-MTC RBs, which are allocated within the </w:t>
      </w:r>
      <w:r w:rsidRPr="00477BCC">
        <w:rPr>
          <w:rFonts w:eastAsia="SimSun"/>
          <w:color w:val="000000"/>
          <w:szCs w:val="21"/>
          <w:lang w:eastAsia="zh-CN"/>
        </w:rPr>
        <w:t>NR transmission bandwidth</w:t>
      </w:r>
      <w:r w:rsidRPr="00477BCC">
        <w:rPr>
          <w:lang w:val="en-US" w:eastAsia="zh-CN"/>
        </w:rPr>
        <w:t xml:space="preserve">. The NR BS </w:t>
      </w:r>
      <w:r w:rsidRPr="00477BCC">
        <w:rPr>
          <w:rFonts w:eastAsia="SimSun"/>
          <w:color w:val="000000"/>
          <w:szCs w:val="21"/>
          <w:lang w:eastAsia="zh-CN"/>
        </w:rPr>
        <w:t>may support power boosting for LTE-MTC RBs according to the above depicted signalling range</w:t>
      </w:r>
      <w:r w:rsidRPr="00477BCC">
        <w:t xml:space="preserve">, provided that the network </w:t>
      </w:r>
      <w:r w:rsidRPr="00477BCC">
        <w:rPr>
          <w:noProof/>
        </w:rPr>
        <w:t xml:space="preserve">still </w:t>
      </w:r>
      <w:r w:rsidRPr="00477BCC">
        <w:t>fulfils existing RF performance requirements.</w:t>
      </w:r>
    </w:p>
    <w:p w:rsidR="0052190C" w:rsidRPr="00477BCC" w:rsidRDefault="0052190C" w:rsidP="0052190C">
      <w:pPr>
        <w:keepNext/>
        <w:keepLines/>
        <w:spacing w:before="120"/>
        <w:ind w:left="1134" w:hanging="1134"/>
        <w:outlineLvl w:val="2"/>
        <w:rPr>
          <w:rFonts w:ascii="Arial" w:hAnsi="Arial"/>
          <w:sz w:val="28"/>
          <w:lang w:val="en-US" w:eastAsia="ko-KR"/>
        </w:rPr>
      </w:pPr>
      <w:r w:rsidRPr="00477BCC">
        <w:rPr>
          <w:rFonts w:ascii="Arial" w:hAnsi="Arial"/>
          <w:sz w:val="28"/>
        </w:rPr>
        <w:t>8</w:t>
      </w:r>
      <w:r w:rsidRPr="00477BCC">
        <w:rPr>
          <w:rFonts w:ascii="Arial" w:hAnsi="Arial"/>
          <w:sz w:val="28"/>
          <w:lang w:eastAsia="ko-KR"/>
        </w:rPr>
        <w:t>.</w:t>
      </w:r>
      <w:r w:rsidRPr="00477BCC">
        <w:rPr>
          <w:rFonts w:ascii="Arial" w:hAnsi="Arial"/>
          <w:sz w:val="28"/>
        </w:rPr>
        <w:t>4</w:t>
      </w:r>
      <w:r w:rsidRPr="00477BCC">
        <w:rPr>
          <w:rFonts w:ascii="Arial" w:hAnsi="Arial"/>
          <w:sz w:val="28"/>
          <w:lang w:eastAsia="ko-KR"/>
        </w:rPr>
        <w:tab/>
        <w:t>Specific aspects for TDD</w:t>
      </w:r>
    </w:p>
    <w:p w:rsidR="008D738B" w:rsidRPr="00477BCC" w:rsidRDefault="008D738B" w:rsidP="008D738B">
      <w:pPr>
        <w:rPr>
          <w:rFonts w:eastAsia="SimSun"/>
        </w:rPr>
      </w:pPr>
      <w:r w:rsidRPr="00477BCC">
        <w:rPr>
          <w:rFonts w:eastAsia="SimSun"/>
        </w:rPr>
        <w:t>LTE-MTC supports all E-UTRA TDD configurations as specified in 3GPP TS 36.211 [3]. In the meantime, NR TDD configurations are very flexible. Not only slots but also individual symbols within a slot can be configured as either DL, UL or flexible (i.e. GP). For the sake of co-existence, the NR TDD configuration should be set up to match that of LTE-MTC.</w:t>
      </w:r>
    </w:p>
    <w:p w:rsidR="008D738B" w:rsidRPr="00477BCC" w:rsidRDefault="008D738B" w:rsidP="008D738B">
      <w:pPr>
        <w:rPr>
          <w:rFonts w:eastAsia="SimSun"/>
        </w:rPr>
      </w:pPr>
      <w:r w:rsidRPr="00477BCC">
        <w:rPr>
          <w:rFonts w:eastAsia="SimSun"/>
        </w:rPr>
        <w:t>More explicitly, two different patterns may be configured via the IE TDD-UL-DL-ConfigCommon in SIB1. Furthermore, the common settings may be overridden by UE specific configuration: TDD-UL-DL-ConfigDedicated. Table 8.4-1 shows the details of the RRC signalling.</w:t>
      </w:r>
    </w:p>
    <w:p w:rsidR="008D738B" w:rsidRPr="00477BCC" w:rsidRDefault="008D738B" w:rsidP="003A70C4">
      <w:pPr>
        <w:pStyle w:val="TH"/>
        <w:rPr>
          <w:sz w:val="21"/>
          <w:szCs w:val="21"/>
          <w:lang w:val="en-US"/>
        </w:rPr>
      </w:pPr>
      <w:r w:rsidRPr="00477BCC">
        <w:rPr>
          <w:lang w:val="en-US"/>
        </w:rPr>
        <w:lastRenderedPageBreak/>
        <w:t>Table 8.4-</w:t>
      </w:r>
      <w:r w:rsidRPr="00477BCC">
        <w:rPr>
          <w:lang w:val="en-US"/>
        </w:rPr>
        <w:fldChar w:fldCharType="begin"/>
      </w:r>
      <w:r w:rsidRPr="00477BCC">
        <w:rPr>
          <w:lang w:val="en-US"/>
        </w:rPr>
        <w:instrText xml:space="preserve"> SEQ Table \* ARABIC </w:instrText>
      </w:r>
      <w:r w:rsidRPr="00477BCC">
        <w:rPr>
          <w:lang w:val="en-US"/>
        </w:rPr>
        <w:fldChar w:fldCharType="separate"/>
      </w:r>
      <w:r w:rsidRPr="00477BCC">
        <w:rPr>
          <w:noProof/>
          <w:lang w:val="en-US"/>
        </w:rPr>
        <w:t>1</w:t>
      </w:r>
      <w:r w:rsidRPr="00477BCC">
        <w:rPr>
          <w:lang w:val="en-US"/>
        </w:rPr>
        <w:fldChar w:fldCharType="end"/>
      </w:r>
      <w:r w:rsidRPr="00477BCC">
        <w:rPr>
          <w:lang w:val="en-US"/>
        </w:rPr>
        <w:t>: RRC Signaling for NR TDD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816"/>
        <w:tblGridChange w:id="95">
          <w:tblGrid>
            <w:gridCol w:w="4815"/>
            <w:gridCol w:w="4816"/>
          </w:tblGrid>
        </w:tblGridChange>
      </w:tblGrid>
      <w:tr w:rsidR="008D738B" w:rsidRPr="00477BCC" w:rsidTr="003A70C4">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H"/>
              <w:rPr>
                <w:rFonts w:eastAsia="SimSun"/>
              </w:rPr>
            </w:pPr>
            <w:r w:rsidRPr="00477BCC">
              <w:rPr>
                <w:rFonts w:eastAsia="SimSun"/>
              </w:rPr>
              <w:t>Field Name</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H"/>
              <w:rPr>
                <w:rFonts w:eastAsia="SimSun"/>
              </w:rPr>
            </w:pPr>
            <w:r w:rsidRPr="00477BCC">
              <w:rPr>
                <w:rFonts w:eastAsia="SimSun"/>
              </w:rPr>
              <w:t>Note</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H"/>
              <w:rPr>
                <w:rFonts w:eastAsia="SimSun"/>
              </w:rPr>
            </w:pPr>
            <w:r w:rsidRPr="00477BCC">
              <w:rPr>
                <w:rFonts w:eastAsia="SimSun"/>
              </w:rPr>
              <w:t>TDD-UL-DL-ConfigCommon:</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H"/>
              <w:rPr>
                <w:rFonts w:eastAsia="SimSun"/>
              </w:rPr>
            </w:pPr>
            <w:r w:rsidRPr="00477BCC">
              <w:rPr>
                <w:rFonts w:eastAsia="SimSun"/>
              </w:rPr>
              <w:t>Signalled by SIB1</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referenceSubcarrierSpacing</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Subcarrier spacing in kHz: 15, 30, 60, etc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dl-UL-TransmissionPeriodicity</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Pattern periodicity in ms</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nrofDownlinkSlots</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Can be used to configure DL transmissions that matches the duration of DL subframes or forms part of the DwPTS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nrofDownlinkSymbols</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Specifies a partial DL slot, together with other DL slots (if needed), can match the duration of DwPTS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nrofUplinkSymbols</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Specifies a partial UL slot, together with other UL slots (if needed), can match the duration of UpPTS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nrofUplinkSlots</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Can be used to configure UL transmissions that matches the duration of UL subframes or forms part of the UpPTS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b/>
              </w:rPr>
              <w:t>TDD-UL-DL-ConfigDedicated</w:t>
            </w:r>
            <w:r w:rsidRPr="00477BCC">
              <w:rPr>
                <w:rFonts w:eastAsia="SimSun"/>
              </w:rPr>
              <w:t>:</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UE specific RRC signalling</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slotIndex</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Depending on the SCS, the duration of a NR slot may be less (i.e. ½, ¼, etc) or equal to a subframe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allDownlink</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The whole slot is for DL, more than one DL slot may be needed to match the duration of a DL subframe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allUplink</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The whole slot is for UL, more than one UL slot may be needed to match the duration of a UL subframe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nrofDownlinkSymbols</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Specifies a partial DL slot, together with other DL slots (if needed), can match the duration of DwPTS in LTE-MTC</w:t>
            </w:r>
          </w:p>
        </w:tc>
      </w:tr>
      <w:tr w:rsidR="008D738B" w:rsidRPr="00477BCC" w:rsidTr="006829E3">
        <w:tc>
          <w:tcPr>
            <w:tcW w:w="4815"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nrofUplinkSymbols</w:t>
            </w:r>
          </w:p>
        </w:tc>
        <w:tc>
          <w:tcPr>
            <w:tcW w:w="4816" w:type="dxa"/>
            <w:tcBorders>
              <w:top w:val="single" w:sz="4" w:space="0" w:color="auto"/>
              <w:left w:val="single" w:sz="4" w:space="0" w:color="auto"/>
              <w:bottom w:val="single" w:sz="4" w:space="0" w:color="auto"/>
              <w:right w:val="single" w:sz="4" w:space="0" w:color="auto"/>
            </w:tcBorders>
            <w:shd w:val="clear" w:color="auto" w:fill="auto"/>
            <w:hideMark/>
          </w:tcPr>
          <w:p w:rsidR="008D738B" w:rsidRPr="00477BCC" w:rsidRDefault="008D738B" w:rsidP="003A70C4">
            <w:pPr>
              <w:pStyle w:val="TAC"/>
              <w:rPr>
                <w:rFonts w:eastAsia="SimSun"/>
              </w:rPr>
            </w:pPr>
            <w:r w:rsidRPr="00477BCC">
              <w:rPr>
                <w:rFonts w:eastAsia="SimSun"/>
              </w:rPr>
              <w:t>Specifies a partial UL slot, together with other UL slots (if needed), can match the duration of UpPTS in LTE-MTC</w:t>
            </w:r>
          </w:p>
        </w:tc>
      </w:tr>
    </w:tbl>
    <w:p w:rsidR="008D738B" w:rsidRPr="00477BCC" w:rsidRDefault="008D738B" w:rsidP="008D738B">
      <w:pPr>
        <w:rPr>
          <w:rFonts w:eastAsia="SimSun"/>
        </w:rPr>
      </w:pPr>
    </w:p>
    <w:p w:rsidR="008D738B" w:rsidRPr="00477BCC" w:rsidRDefault="008D738B" w:rsidP="008D738B">
      <w:pPr>
        <w:rPr>
          <w:rFonts w:eastAsia="SimSun"/>
        </w:rPr>
      </w:pPr>
      <w:r w:rsidRPr="00477BCC">
        <w:rPr>
          <w:rFonts w:eastAsia="SimSun"/>
        </w:rPr>
        <w:t>The main limitation of the NR TDD configuration is that the pattern has to be defined in the order of DL, GP and UL. A combination use of TDD-UL-DL-ConfigCommon and TDD-UL-DL-ConfigDedicated shall enable the NR TDD configuration to match that of any LTE UL-DL configuration. For example, Table 8.4-2 shows the NR TDD configuration that matches the LTE-MTC uplink/downlink configuration 1 with the special subframe configuration 7 (i.e. uplink/downlink subframe ratio is 1:1, DwPTS = 10 symbols, GP = 2 symbols, UpPTS = 2 symbols).</w:t>
      </w:r>
    </w:p>
    <w:p w:rsidR="008D738B" w:rsidRPr="00477BCC" w:rsidRDefault="008D738B" w:rsidP="003A70C4">
      <w:pPr>
        <w:pStyle w:val="TH"/>
        <w:rPr>
          <w:lang w:val="en-US"/>
        </w:rPr>
      </w:pPr>
      <w:r w:rsidRPr="00477BCC">
        <w:rPr>
          <w:lang w:val="en-US"/>
        </w:rPr>
        <w:t>Table 8.4-2: Example of NR TDD configuration which matches with LTE TDD UL/DL configuration 1 and special subframe configuration 7</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5"/>
        <w:gridCol w:w="1549"/>
        <w:gridCol w:w="2476"/>
      </w:tblGrid>
      <w:tr w:rsidR="008D738B" w:rsidRPr="00477BCC" w:rsidTr="008D738B">
        <w:trPr>
          <w:jc w:val="center"/>
        </w:trPr>
        <w:tc>
          <w:tcPr>
            <w:tcW w:w="6733" w:type="dxa"/>
            <w:gridSpan w:val="2"/>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H"/>
              <w:rPr>
                <w:lang w:val="sv-SE"/>
              </w:rPr>
            </w:pPr>
            <w:r w:rsidRPr="00477BCC">
              <w:rPr>
                <w:lang w:val="sv-SE"/>
              </w:rPr>
              <w:t>NR TDD</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H"/>
              <w:rPr>
                <w:lang w:val="sv-SE"/>
              </w:rPr>
            </w:pPr>
            <w:r w:rsidRPr="00477BCC">
              <w:rPr>
                <w:lang w:val="sv-SE"/>
              </w:rPr>
              <w:t>LTE TDD</w:t>
            </w:r>
          </w:p>
        </w:tc>
      </w:tr>
      <w:tr w:rsidR="008D738B" w:rsidRPr="00477BCC" w:rsidTr="008D738B">
        <w:trPr>
          <w:jc w:val="center"/>
        </w:trPr>
        <w:tc>
          <w:tcPr>
            <w:tcW w:w="6733" w:type="dxa"/>
            <w:gridSpan w:val="2"/>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H"/>
              <w:rPr>
                <w:lang w:val="sv-SE"/>
              </w:rPr>
            </w:pPr>
            <w:r w:rsidRPr="00477BCC">
              <w:rPr>
                <w:lang w:val="en-US" w:eastAsia="zh-CN"/>
              </w:rPr>
              <w:t>Tdd-UL-DL-Configuration</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H"/>
              <w:rPr>
                <w:lang w:val="sv-SE"/>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sv-SE"/>
              </w:rPr>
            </w:pPr>
            <w:r w:rsidRPr="00477BCC">
              <w:rPr>
                <w:lang w:val="sv-SE"/>
              </w:rPr>
              <w:t>referenceSubcarrierSpacing</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sv-SE"/>
              </w:rPr>
            </w:pPr>
            <w:r w:rsidRPr="00477BCC">
              <w:rPr>
                <w:lang w:val="sv-SE"/>
              </w:rPr>
              <w:t>15</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sv-SE"/>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sv-SE"/>
              </w:rPr>
            </w:pPr>
            <w:r w:rsidRPr="00477BCC">
              <w:rPr>
                <w:lang w:val="sv-SE"/>
              </w:rPr>
              <w:t>dl-UL-TransmissionPeriodicity</w:t>
            </w:r>
            <w:r w:rsidRPr="00477BCC">
              <w:rPr>
                <w:b/>
                <w:lang w:val="sv-SE"/>
              </w:rPr>
              <w:t xml:space="preserve"> (ms)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sv-SE"/>
              </w:rPr>
            </w:pPr>
            <w:r w:rsidRPr="00477BCC">
              <w:rPr>
                <w:lang w:val="sv-SE"/>
              </w:rPr>
              <w:t>5</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sv-SE"/>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sv-SE"/>
              </w:rPr>
            </w:pPr>
            <w:r w:rsidRPr="00477BCC">
              <w:rPr>
                <w:lang w:val="sv-SE"/>
              </w:rPr>
              <w:t>nrofDownlinkSlots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1</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Subframe 0 is DL</w:t>
            </w: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sv-SE"/>
              </w:rPr>
              <w:t>nrofDownlinkSymbols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0</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en-US" w:eastAsia="zh-CN"/>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sv-SE"/>
              </w:rPr>
              <w:t>nrofUplinkSlots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0</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en-US" w:eastAsia="zh-CN"/>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sv-SE"/>
              </w:rPr>
              <w:t>nrofUplinkSymbols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0</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en-US" w:eastAsia="zh-CN"/>
              </w:rPr>
            </w:pPr>
          </w:p>
        </w:tc>
      </w:tr>
      <w:tr w:rsidR="008D738B" w:rsidRPr="00477BCC" w:rsidTr="008D738B">
        <w:trPr>
          <w:jc w:val="center"/>
        </w:trPr>
        <w:tc>
          <w:tcPr>
            <w:tcW w:w="6733" w:type="dxa"/>
            <w:gridSpan w:val="2"/>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b/>
                <w:lang w:val="en-US" w:eastAsia="zh-CN"/>
              </w:rPr>
            </w:pPr>
            <w:r w:rsidRPr="00477BCC">
              <w:rPr>
                <w:b/>
                <w:i/>
                <w:iCs/>
                <w:lang w:val="en-US" w:eastAsia="zh-CN"/>
              </w:rPr>
              <w:t>Tdd-UL-DL-ConfigDedicated</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en-US" w:eastAsia="zh-CN"/>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slotIndex</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1</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Subframe 1 is a special subframe</w:t>
            </w: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sv-SE"/>
              </w:rPr>
              <w:t>nrofDownlinkSymbols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10</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DwPTS=10</w:t>
            </w: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sv-SE"/>
              </w:rPr>
              <w:t>nrofUplinkSymbols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2</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 xml:space="preserve">UpPTS=2  </w:t>
            </w: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en-US" w:eastAsia="zh-CN"/>
              </w:rPr>
              <w:t>slotIndex</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2,3</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Subframe 2,3 is UL</w:t>
            </w: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en-US" w:eastAsia="zh-CN"/>
              </w:rPr>
              <w:t>symbols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allUplink</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en-US" w:eastAsia="zh-CN"/>
              </w:rPr>
            </w:pP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en-US" w:eastAsia="zh-CN"/>
              </w:rPr>
              <w:t xml:space="preserve">slotIndex </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4</w:t>
            </w:r>
          </w:p>
        </w:tc>
        <w:tc>
          <w:tcPr>
            <w:tcW w:w="2476"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Subframe 4 is DL</w:t>
            </w:r>
          </w:p>
        </w:tc>
      </w:tr>
      <w:tr w:rsidR="008D738B" w:rsidRPr="00477BCC" w:rsidTr="008D738B">
        <w:trPr>
          <w:jc w:val="center"/>
        </w:trPr>
        <w:tc>
          <w:tcPr>
            <w:tcW w:w="5184"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pPr>
            <w:r w:rsidRPr="00477BCC">
              <w:rPr>
                <w:lang w:val="en-US" w:eastAsia="zh-CN"/>
              </w:rPr>
              <w:t>symbols</w:t>
            </w:r>
          </w:p>
        </w:tc>
        <w:tc>
          <w:tcPr>
            <w:tcW w:w="1549" w:type="dxa"/>
            <w:tcBorders>
              <w:top w:val="single" w:sz="4" w:space="0" w:color="auto"/>
              <w:left w:val="single" w:sz="4" w:space="0" w:color="auto"/>
              <w:bottom w:val="single" w:sz="4" w:space="0" w:color="auto"/>
              <w:right w:val="single" w:sz="4" w:space="0" w:color="auto"/>
            </w:tcBorders>
            <w:hideMark/>
          </w:tcPr>
          <w:p w:rsidR="008D738B" w:rsidRPr="00477BCC" w:rsidRDefault="008D738B" w:rsidP="003A70C4">
            <w:pPr>
              <w:pStyle w:val="TAC"/>
              <w:rPr>
                <w:lang w:val="en-US" w:eastAsia="zh-CN"/>
              </w:rPr>
            </w:pPr>
            <w:r w:rsidRPr="00477BCC">
              <w:rPr>
                <w:lang w:val="en-US" w:eastAsia="zh-CN"/>
              </w:rPr>
              <w:t>allDownlink</w:t>
            </w:r>
          </w:p>
        </w:tc>
        <w:tc>
          <w:tcPr>
            <w:tcW w:w="2476" w:type="dxa"/>
            <w:tcBorders>
              <w:top w:val="single" w:sz="4" w:space="0" w:color="auto"/>
              <w:left w:val="single" w:sz="4" w:space="0" w:color="auto"/>
              <w:bottom w:val="single" w:sz="4" w:space="0" w:color="auto"/>
              <w:right w:val="single" w:sz="4" w:space="0" w:color="auto"/>
            </w:tcBorders>
          </w:tcPr>
          <w:p w:rsidR="008D738B" w:rsidRPr="00477BCC" w:rsidRDefault="008D738B" w:rsidP="003A70C4">
            <w:pPr>
              <w:pStyle w:val="TAC"/>
              <w:rPr>
                <w:lang w:val="en-US" w:eastAsia="zh-CN"/>
              </w:rPr>
            </w:pPr>
          </w:p>
        </w:tc>
      </w:tr>
    </w:tbl>
    <w:p w:rsidR="00394787" w:rsidRPr="00477BCC" w:rsidRDefault="00394787" w:rsidP="008E3528">
      <w:pPr>
        <w:pStyle w:val="Guidance"/>
        <w:rPr>
          <w:i w:val="0"/>
          <w:iCs/>
          <w:lang w:eastAsia="zh-CN"/>
        </w:rPr>
      </w:pPr>
    </w:p>
    <w:p w:rsidR="00F951D0" w:rsidRPr="00477BCC" w:rsidRDefault="0052190C" w:rsidP="00F951D0">
      <w:pPr>
        <w:pStyle w:val="Heading1"/>
        <w:rPr>
          <w:lang w:eastAsia="zh-CN"/>
        </w:rPr>
      </w:pPr>
      <w:bookmarkStart w:id="96" w:name="_Toc43125877"/>
      <w:bookmarkStart w:id="97" w:name="_Toc46345345"/>
      <w:bookmarkStart w:id="98" w:name="_Toc46345573"/>
      <w:bookmarkStart w:id="99" w:name="_Toc46345634"/>
      <w:r w:rsidRPr="00477BCC">
        <w:t>9</w:t>
      </w:r>
      <w:r w:rsidR="00F951D0" w:rsidRPr="00477BCC">
        <w:tab/>
      </w:r>
      <w:r w:rsidR="00F951D0" w:rsidRPr="00477BCC">
        <w:rPr>
          <w:bCs/>
        </w:rPr>
        <w:t>Synchronization issue between LTE-MTC and NR</w:t>
      </w:r>
      <w:bookmarkEnd w:id="96"/>
      <w:bookmarkEnd w:id="97"/>
      <w:bookmarkEnd w:id="98"/>
      <w:bookmarkEnd w:id="99"/>
    </w:p>
    <w:p w:rsidR="00AB6C24" w:rsidRPr="00477BCC" w:rsidRDefault="00AB6C24" w:rsidP="003A70C4">
      <w:pPr>
        <w:rPr>
          <w:rFonts w:eastAsia="SimSun"/>
          <w:lang w:val="en-US" w:eastAsia="zh-CN"/>
        </w:rPr>
      </w:pPr>
      <w:bookmarkStart w:id="100" w:name="OLE_LINK29"/>
      <w:bookmarkStart w:id="101" w:name="OLE_LINK12"/>
      <w:r w:rsidRPr="00477BCC">
        <w:rPr>
          <w:rFonts w:eastAsia="SimSun"/>
          <w:lang w:val="en-US" w:eastAsia="zh-CN"/>
        </w:rPr>
        <w:t xml:space="preserve">In order to analyze the LTE-M coexisting with NR, longest CP and shortest CP for NR are considered as two extreme cases in which whether timing misalignment between LTE-M and NR would exceed CP or not could be identified. </w:t>
      </w:r>
    </w:p>
    <w:p w:rsidR="00AB6C24" w:rsidRPr="00477BCC" w:rsidRDefault="00AB6C24" w:rsidP="003A70C4">
      <w:pPr>
        <w:rPr>
          <w:rFonts w:eastAsia="SimSun"/>
          <w:kern w:val="2"/>
          <w:lang w:val="en-US" w:eastAsia="zh-CN"/>
        </w:rPr>
      </w:pPr>
      <w:r w:rsidRPr="00477BCC">
        <w:rPr>
          <w:rFonts w:eastAsia="SimSun"/>
          <w:kern w:val="2"/>
          <w:lang w:val="en-US" w:eastAsia="zh-CN"/>
        </w:rPr>
        <w:lastRenderedPageBreak/>
        <w:t>If 15kHz SCS is used in the NR carrier where NR has the longest CP, then the TAGs misalignment analysis between LTE-M and NR will be the same as that between LTE-M and E-UTRA. Therefore,there should be no interference issue due to TAGs misalignment between LTE-M and NR if 15kHz SCS is used in the NR system, otherwise such issue would have occurred already between LTE-M and E-UTRA before the migration to NR. Meanwhile some detailed analysis is done in Case 1 where it could be found that timing misalignment between LTE-M and NR is still within the CP, this also indicates there should be no interference issues due to TAGs misalignement.</w:t>
      </w:r>
    </w:p>
    <w:p w:rsidR="00AB6C24" w:rsidRPr="00477BCC" w:rsidRDefault="00AB6C24" w:rsidP="003A70C4">
      <w:pPr>
        <w:rPr>
          <w:rFonts w:eastAsia="SimSun"/>
          <w:kern w:val="2"/>
          <w:lang w:val="en-US" w:eastAsia="zh-CN"/>
        </w:rPr>
      </w:pPr>
      <w:r w:rsidRPr="00477BCC">
        <w:rPr>
          <w:rFonts w:eastAsia="SimSun"/>
        </w:rPr>
        <w:t>On the other hand, if 30kHz or 60kHz SCS is used in the NR carrier, the LTE-M UE maximum transmit timing error of 60Ts (=</w:t>
      </w:r>
      <w:r w:rsidRPr="00477BCC">
        <w:t xml:space="preserve"> 48Ts+4Ts+8Ts</w:t>
      </w:r>
      <w:r w:rsidRPr="00477BCC">
        <w:rPr>
          <w:rFonts w:eastAsia="SimSun"/>
        </w:rPr>
        <w:t>) alone as explained in the following will be larger than the CP length of the NR symbol. Therefore, when the NR UE maximum transmit timing error (which is varied according to the SCS used in the NR carrier) is also considered, there would potentially be interference issue due to the inter-symbol-interference between the LTE-M and NR symbols as illustrated in Case 2. However, it has been agreed that this type of mixed numerology cases between LTE-M and NR should be up to the BS implementation and no requirement is defined in the RAN4 specifications. Feasible BS implementation options include separate digital filtering and internal gap between the LTE-M and NR carriers.</w:t>
      </w:r>
    </w:p>
    <w:p w:rsidR="00AB6C24" w:rsidRPr="00477BCC" w:rsidRDefault="00AB6C24" w:rsidP="00AB6C24">
      <w:pPr>
        <w:rPr>
          <w:szCs w:val="21"/>
        </w:rPr>
      </w:pPr>
      <w:r w:rsidRPr="00477BCC">
        <w:rPr>
          <w:b/>
          <w:bCs/>
          <w:szCs w:val="21"/>
        </w:rPr>
        <w:t>Case 1: the timing misalignment scenario</w:t>
      </w:r>
      <w:r w:rsidRPr="00477BCC">
        <w:rPr>
          <w:rFonts w:eastAsia="SimSun"/>
          <w:b/>
          <w:bCs/>
          <w:szCs w:val="21"/>
        </w:rPr>
        <w:t xml:space="preserve"> with NR SCS 15KHz</w:t>
      </w:r>
      <w:r w:rsidRPr="00477BCC">
        <w:rPr>
          <w:b/>
          <w:bCs/>
          <w:szCs w:val="21"/>
        </w:rPr>
        <w:t xml:space="preserve"> </w:t>
      </w:r>
      <w:bookmarkEnd w:id="100"/>
    </w:p>
    <w:p w:rsidR="00AB6C24" w:rsidRPr="00477BCC" w:rsidRDefault="00AB6C24" w:rsidP="00AB6C24">
      <w:pPr>
        <w:rPr>
          <w:rFonts w:eastAsia="SimSun"/>
        </w:rPr>
      </w:pPr>
      <w:r w:rsidRPr="00477BCC">
        <w:rPr>
          <w:szCs w:val="21"/>
        </w:rPr>
        <w:t xml:space="preserve">For NR UE transmit timing, if uplink subcarrier spacing is configured with 15KHz and SSB SCS is configured with 15KHz which is specified with worst transmit timing error for uplink SCS 15KHz, the maximum transmit timing error should be 12*64*Tc+256*Tc+8*64*Tc equal to (12+4+8)*64*Tc equal to 24*Ts which is the same as the maximum LTE UE transmitting error. Based on the above considerations, maximum arrival timing difference between NR carrier and LTE-MTC carrier should be 2.7344us as shown in Figure 8.1 which is less than the NR CP length 4.96us if SCS 15KHz is configured for NR. </w:t>
      </w:r>
    </w:p>
    <w:bookmarkEnd w:id="101"/>
    <w:p w:rsidR="00AB6C24" w:rsidRPr="00477BCC" w:rsidRDefault="00AB6C24" w:rsidP="00AB6C24">
      <w:pPr>
        <w:jc w:val="center"/>
        <w:rPr>
          <w:rFonts w:ascii="CG Times (WN)" w:hAnsi="CG Times (WN)"/>
          <w:sz w:val="21"/>
          <w:szCs w:val="22"/>
        </w:rPr>
      </w:pPr>
      <w:r w:rsidRPr="00477BCC">
        <w:pict>
          <v:shape id="图片 15" o:spid="_x0000_i1231" type="#_x0000_t75" style="width:298.5pt;height:99.75pt;mso-position-horizontal-relative:page;mso-position-vertical-relative:page">
            <v:imagedata r:id="rId89" o:title=""/>
          </v:shape>
        </w:pict>
      </w:r>
    </w:p>
    <w:p w:rsidR="00AB6C24" w:rsidRPr="00477BCC" w:rsidRDefault="00AB6C24" w:rsidP="00AB6C24">
      <w:pPr>
        <w:jc w:val="center"/>
      </w:pPr>
      <w:r w:rsidRPr="00477BCC">
        <w:rPr>
          <w:rFonts w:eastAsia="SimSun"/>
        </w:rPr>
        <w:t>Figure 9.1. the maximum arrival timing difference between NR and LTE-M in Uplink</w:t>
      </w:r>
    </w:p>
    <w:p w:rsidR="00AB6C24" w:rsidRPr="00477BCC" w:rsidRDefault="00AB6C24" w:rsidP="00AB6C24">
      <w:pPr>
        <w:rPr>
          <w:rFonts w:eastAsia="SimSun"/>
          <w:szCs w:val="21"/>
        </w:rPr>
      </w:pPr>
      <w:r w:rsidRPr="00477BCC">
        <w:rPr>
          <w:b/>
          <w:bCs/>
          <w:szCs w:val="21"/>
        </w:rPr>
        <w:t>Case 2: the timing misalignment scenario</w:t>
      </w:r>
      <w:r w:rsidRPr="00477BCC">
        <w:rPr>
          <w:rFonts w:eastAsia="SimSun"/>
          <w:b/>
          <w:bCs/>
          <w:szCs w:val="21"/>
        </w:rPr>
        <w:t xml:space="preserve"> with NR SCS 60KHz</w:t>
      </w:r>
    </w:p>
    <w:p w:rsidR="00AB6C24" w:rsidRPr="00477BCC" w:rsidRDefault="00AB6C24" w:rsidP="00AB6C24">
      <w:pPr>
        <w:rPr>
          <w:szCs w:val="21"/>
        </w:rPr>
      </w:pPr>
      <w:r w:rsidRPr="00477BCC">
        <w:rPr>
          <w:szCs w:val="21"/>
        </w:rPr>
        <w:t xml:space="preserve">For NR UE transmit timing, if uplink subcarrier spacing is configured with 60KHz and SSB SCS configured with 30KHz which is specified with the worst transmit timing error for uplink SCS 60KHz, the maximum transmit timing error should be 10*64*Tc+128*Tc+8*64*Tc/4 equal to 14 Ts (0.4557us). Based on the above consideration, the maximum arrival timing difference between NR carrier an LTE-M carrier should be 2.4088us as shown in Figure 8.2 which is larger than the NR CP length 1.17us if SCS 60KHz is configured for NR. </w:t>
      </w:r>
    </w:p>
    <w:p w:rsidR="00AB6C24" w:rsidRPr="00477BCC" w:rsidRDefault="00AB6C24" w:rsidP="00AB6C24">
      <w:pPr>
        <w:jc w:val="center"/>
        <w:rPr>
          <w:rFonts w:ascii="CG Times (WN)" w:hAnsi="CG Times (WN)"/>
          <w:szCs w:val="22"/>
        </w:rPr>
      </w:pPr>
      <w:r w:rsidRPr="00477BCC">
        <w:pict>
          <v:shape id="图片 16" o:spid="_x0000_i1232" type="#_x0000_t75" style="width:298.5pt;height:99.75pt;mso-position-horizontal-relative:page;mso-position-vertical-relative:page">
            <v:imagedata r:id="rId90" o:title=""/>
          </v:shape>
        </w:pict>
      </w:r>
    </w:p>
    <w:p w:rsidR="00AB6C24" w:rsidRPr="00477BCC" w:rsidRDefault="00AB6C24" w:rsidP="003A70C4">
      <w:pPr>
        <w:pStyle w:val="TF"/>
        <w:rPr>
          <w:szCs w:val="21"/>
        </w:rPr>
      </w:pPr>
      <w:r w:rsidRPr="00477BCC">
        <w:rPr>
          <w:rFonts w:eastAsia="SimSun"/>
        </w:rPr>
        <w:t>Figure 9.2. the maximum arrival timing difference between NR and LTE-M in Uplink</w:t>
      </w:r>
      <w:bookmarkStart w:id="102" w:name="OLE_LINK11"/>
      <w:r w:rsidRPr="00477BCC">
        <w:rPr>
          <w:szCs w:val="21"/>
        </w:rPr>
        <w:t>.</w:t>
      </w:r>
      <w:bookmarkEnd w:id="102"/>
    </w:p>
    <w:p w:rsidR="00AB6C24" w:rsidRPr="00477BCC" w:rsidRDefault="00AB6C24" w:rsidP="003A70C4">
      <w:pPr>
        <w:rPr>
          <w:lang w:eastAsia="zh-CN"/>
        </w:rPr>
      </w:pPr>
    </w:p>
    <w:p w:rsidR="00F951D0" w:rsidRPr="00477BCC" w:rsidRDefault="0052190C" w:rsidP="00F951D0">
      <w:pPr>
        <w:pStyle w:val="Heading1"/>
        <w:rPr>
          <w:lang w:eastAsia="zh-CN"/>
        </w:rPr>
      </w:pPr>
      <w:bookmarkStart w:id="103" w:name="_Toc43125878"/>
      <w:bookmarkStart w:id="104" w:name="_Toc46345346"/>
      <w:bookmarkStart w:id="105" w:name="_Toc46345574"/>
      <w:bookmarkStart w:id="106" w:name="_Toc46345635"/>
      <w:r w:rsidRPr="00477BCC">
        <w:lastRenderedPageBreak/>
        <w:t>10</w:t>
      </w:r>
      <w:r w:rsidR="00F951D0" w:rsidRPr="00477BCC">
        <w:tab/>
      </w:r>
      <w:r w:rsidR="00F951D0" w:rsidRPr="00477BCC">
        <w:rPr>
          <w:bCs/>
        </w:rPr>
        <w:t>Testability applicability</w:t>
      </w:r>
      <w:bookmarkEnd w:id="103"/>
      <w:bookmarkEnd w:id="104"/>
      <w:bookmarkEnd w:id="105"/>
      <w:bookmarkEnd w:id="106"/>
    </w:p>
    <w:p w:rsidR="00983213" w:rsidRPr="00477BCC" w:rsidRDefault="00983213" w:rsidP="00983213">
      <w:pPr>
        <w:rPr>
          <w:lang w:val="en-US"/>
        </w:rPr>
      </w:pPr>
      <w:r w:rsidRPr="00477BCC">
        <w:rPr>
          <w:lang w:val="en-US"/>
        </w:rPr>
        <w:t xml:space="preserve">When LTE-M service is configured within one NR carrier at BS, the LTE-M UE operate it as LTE carrier so no new test on LTE-M UE will be needed. </w:t>
      </w:r>
    </w:p>
    <w:p w:rsidR="00983213" w:rsidRPr="00477BCC" w:rsidRDefault="00983213" w:rsidP="00983213">
      <w:pPr>
        <w:rPr>
          <w:lang w:val="en-US"/>
        </w:rPr>
      </w:pPr>
      <w:r w:rsidRPr="00477BCC">
        <w:rPr>
          <w:lang w:val="en-US"/>
        </w:rPr>
        <w:t>For a BS supporting both LTE and NR, there is no NR RF impact foreseen because NR can avoid the LTE signal using either dynamic scheduling or MBSFN subframe seen by LTE-M UE. Transmitting LTE signal within a NR carrier does not change the NR signal characteristic and performance (unwanted emission, TX signal quality etc), similarly, receiving a LTE signal on NR BS would not require additional performance requirement.  Therefore, no additional test will be needed when LTE-M coexisting within NR carrier. In such case, NR BS RF spec would still apply.</w:t>
      </w:r>
    </w:p>
    <w:p w:rsidR="00F951D0" w:rsidRPr="00477BCC" w:rsidRDefault="00F951D0" w:rsidP="00F951D0">
      <w:pPr>
        <w:rPr>
          <w:lang w:val="en-US"/>
        </w:rPr>
      </w:pPr>
    </w:p>
    <w:p w:rsidR="003F0635" w:rsidRPr="00477BCC" w:rsidRDefault="003F0635" w:rsidP="003F0635">
      <w:pPr>
        <w:pStyle w:val="Heading1"/>
        <w:pBdr>
          <w:top w:val="single" w:sz="12" w:space="4" w:color="auto"/>
        </w:pBdr>
        <w:tabs>
          <w:tab w:val="left" w:pos="1304"/>
        </w:tabs>
        <w:ind w:left="432" w:hanging="432"/>
        <w:rPr>
          <w:rFonts w:eastAsia="SimSun"/>
        </w:rPr>
      </w:pPr>
      <w:bookmarkStart w:id="107" w:name="_Toc43125879"/>
      <w:bookmarkStart w:id="108" w:name="_Toc46345347"/>
      <w:bookmarkStart w:id="109" w:name="_Toc46345575"/>
      <w:bookmarkStart w:id="110" w:name="_Toc46345636"/>
      <w:r w:rsidRPr="00477BCC">
        <w:rPr>
          <w:rFonts w:eastAsia="SimSun"/>
        </w:rPr>
        <w:t>11</w:t>
      </w:r>
      <w:r w:rsidR="003A70C4" w:rsidRPr="00477BCC">
        <w:rPr>
          <w:rFonts w:eastAsia="SimSun"/>
        </w:rPr>
        <w:tab/>
      </w:r>
      <w:r w:rsidRPr="00477BCC">
        <w:rPr>
          <w:rFonts w:eastAsia="SimSun"/>
        </w:rPr>
        <w:t>LTE-MTC coexisting with NR specific feature in R16</w:t>
      </w:r>
      <w:bookmarkEnd w:id="107"/>
      <w:bookmarkEnd w:id="108"/>
      <w:bookmarkEnd w:id="109"/>
      <w:bookmarkEnd w:id="110"/>
    </w:p>
    <w:p w:rsidR="003F0635" w:rsidRPr="00477BCC" w:rsidRDefault="003F0635" w:rsidP="003F0635">
      <w:pPr>
        <w:pStyle w:val="Heading2"/>
        <w:tabs>
          <w:tab w:val="left" w:pos="1304"/>
        </w:tabs>
        <w:ind w:left="576" w:hanging="576"/>
        <w:rPr>
          <w:rFonts w:eastAsia="SimSun"/>
        </w:rPr>
      </w:pPr>
      <w:bookmarkStart w:id="111" w:name="_Toc43125880"/>
      <w:bookmarkStart w:id="112" w:name="_Toc46345348"/>
      <w:bookmarkStart w:id="113" w:name="_Toc46345576"/>
      <w:bookmarkStart w:id="114" w:name="_Toc46345637"/>
      <w:r w:rsidRPr="00477BCC">
        <w:rPr>
          <w:rFonts w:eastAsia="SimSun"/>
        </w:rPr>
        <w:t>11.1</w:t>
      </w:r>
      <w:r w:rsidR="003A70C4" w:rsidRPr="00477BCC">
        <w:rPr>
          <w:rFonts w:eastAsia="SimSun"/>
        </w:rPr>
        <w:tab/>
      </w:r>
      <w:r w:rsidRPr="00477BCC">
        <w:rPr>
          <w:rFonts w:eastAsia="SimSun"/>
        </w:rPr>
        <w:t>Subcarrier puncturing</w:t>
      </w:r>
      <w:bookmarkEnd w:id="111"/>
      <w:bookmarkEnd w:id="112"/>
      <w:bookmarkEnd w:id="113"/>
      <w:bookmarkEnd w:id="114"/>
    </w:p>
    <w:p w:rsidR="003F0635" w:rsidRPr="00477BCC" w:rsidRDefault="003F0635" w:rsidP="003F0635">
      <w:pPr>
        <w:keepNext/>
        <w:jc w:val="center"/>
        <w:rPr>
          <w:rFonts w:eastAsia="DengXian"/>
        </w:rPr>
      </w:pPr>
      <w:r w:rsidRPr="00477BCC">
        <w:rPr>
          <w:noProof/>
        </w:rPr>
        <w:pict>
          <v:shape id="_x0000_i1233" type="#_x0000_t75" style="width:301.5pt;height:89.25pt;visibility:visible">
            <v:imagedata r:id="rId91" o:title=""/>
          </v:shape>
        </w:pict>
      </w:r>
    </w:p>
    <w:p w:rsidR="003F0635" w:rsidRPr="00477BCC" w:rsidRDefault="003F0635" w:rsidP="003F0635">
      <w:pPr>
        <w:pStyle w:val="Caption"/>
        <w:jc w:val="center"/>
        <w:rPr>
          <w:lang w:val="en-US"/>
        </w:rPr>
      </w:pPr>
      <w:bookmarkStart w:id="115" w:name="_Ref32393946"/>
      <w:r w:rsidRPr="00477BCC">
        <w:rPr>
          <w:lang w:val="en-US"/>
        </w:rPr>
        <w:t>Figure 11.1-</w:t>
      </w:r>
      <w:r w:rsidRPr="00477BCC">
        <w:fldChar w:fldCharType="begin"/>
      </w:r>
      <w:r w:rsidRPr="00477BCC">
        <w:rPr>
          <w:lang w:val="en-US"/>
        </w:rPr>
        <w:instrText xml:space="preserve"> SEQ Figure \* ARABIC </w:instrText>
      </w:r>
      <w:r w:rsidRPr="00477BCC">
        <w:fldChar w:fldCharType="separate"/>
      </w:r>
      <w:r w:rsidRPr="00477BCC">
        <w:rPr>
          <w:noProof/>
          <w:lang w:val="en-US"/>
        </w:rPr>
        <w:t>1</w:t>
      </w:r>
      <w:r w:rsidRPr="00477BCC">
        <w:fldChar w:fldCharType="end"/>
      </w:r>
      <w:bookmarkEnd w:id="115"/>
      <w:r w:rsidRPr="00477BCC">
        <w:rPr>
          <w:lang w:val="en-US"/>
        </w:rPr>
        <w:t>: Illustrative example of RB misalignment between NR and LTE-MTC in DL.</w:t>
      </w:r>
    </w:p>
    <w:p w:rsidR="003F0635" w:rsidRPr="00477BCC" w:rsidRDefault="003F0635" w:rsidP="003F0635">
      <w:pPr>
        <w:rPr>
          <w:lang w:val="en-US"/>
        </w:rPr>
      </w:pPr>
      <w:r w:rsidRPr="00477BCC">
        <w:rPr>
          <w:lang w:val="en-US"/>
        </w:rPr>
        <w:t>In R16, subcarrier puncturing is introduced as a feature to further improve spectrum utilization for the NR coexisting with LTE-MTC deployment scenario. This feature is useful for handling RB misalignment between NR and LTE-MTC in DL, as shown in Figure 11.1-1. By puncturing we refer to the case where the base station avoids transmitting the subcarriers belonging to LTE-MTC with or without informing the UEs. This will cause somewhat degraded performance for the UE whose transmission is punctured (up to 2 subcarrier punctured), but the eNB/gNB scheduler is aware of this, and may compensate by proper adjustment of code rates etc. It should be noted that in DL, since NR UEs can rate match around LTE CRS, there is no need to puncture CRS when it is on outlying subcarriers.</w:t>
      </w:r>
    </w:p>
    <w:p w:rsidR="003F0635" w:rsidRPr="00477BCC" w:rsidRDefault="003F0635" w:rsidP="00D64054">
      <w:pPr>
        <w:pStyle w:val="Heading2"/>
        <w:tabs>
          <w:tab w:val="left" w:pos="1304"/>
        </w:tabs>
        <w:ind w:left="576" w:hanging="576"/>
        <w:rPr>
          <w:rFonts w:eastAsia="SimSun"/>
        </w:rPr>
      </w:pPr>
      <w:bookmarkStart w:id="116" w:name="_Toc43125881"/>
      <w:bookmarkStart w:id="117" w:name="_Toc46345349"/>
      <w:bookmarkStart w:id="118" w:name="_Toc46345577"/>
      <w:bookmarkStart w:id="119" w:name="_Toc46345638"/>
      <w:r w:rsidRPr="00477BCC">
        <w:rPr>
          <w:rFonts w:eastAsia="SimSun"/>
        </w:rPr>
        <w:t>11.2 Resource reservation</w:t>
      </w:r>
      <w:bookmarkEnd w:id="116"/>
      <w:bookmarkEnd w:id="117"/>
      <w:bookmarkEnd w:id="118"/>
      <w:bookmarkEnd w:id="119"/>
    </w:p>
    <w:p w:rsidR="003F0635" w:rsidRPr="00477BCC" w:rsidRDefault="003F0635" w:rsidP="00477BCC">
      <w:pPr>
        <w:rPr>
          <w:rFonts w:eastAsia="DengXian"/>
          <w:lang w:val="en-US"/>
        </w:rPr>
      </w:pPr>
      <w:r w:rsidRPr="00477BCC">
        <w:rPr>
          <w:rFonts w:eastAsia="DengXian"/>
          <w:lang w:val="en-US" w:eastAsia="zh-CN"/>
        </w:rPr>
        <w:t>In R16, finer LTE-M</w:t>
      </w:r>
      <w:r w:rsidRPr="00477BCC">
        <w:rPr>
          <w:lang w:val="en-US"/>
        </w:rPr>
        <w:t>TC</w:t>
      </w:r>
      <w:r w:rsidRPr="00477BCC">
        <w:rPr>
          <w:rFonts w:eastAsia="DengXian"/>
          <w:lang w:val="en-US" w:eastAsia="zh-CN"/>
        </w:rPr>
        <w:t xml:space="preserve"> resource reservation </w:t>
      </w:r>
      <w:r w:rsidRPr="00477BCC">
        <w:rPr>
          <w:lang w:val="en-US"/>
        </w:rPr>
        <w:t xml:space="preserve">than subframe level is introduced. LTE-MTC resource reservation for DL can be configured at slot level or symbol level. </w:t>
      </w:r>
      <w:r w:rsidRPr="00477BCC">
        <w:rPr>
          <w:rFonts w:cs="Calibri"/>
          <w:lang w:val="en-US" w:eastAsia="zh-CN"/>
        </w:rPr>
        <w:t>UL resource reservation for LTE</w:t>
      </w:r>
      <w:r w:rsidRPr="00477BCC">
        <w:rPr>
          <w:lang w:val="en-US"/>
        </w:rPr>
        <w:t>-</w:t>
      </w:r>
      <w:r w:rsidRPr="00477BCC">
        <w:rPr>
          <w:rFonts w:cs="Calibri"/>
          <w:lang w:val="en-US" w:eastAsia="zh-CN"/>
        </w:rPr>
        <w:t xml:space="preserve">MTC with slot-level and symbol(s)-level granularity in addition to subframe-level granularity is supported. </w:t>
      </w:r>
      <w:r w:rsidRPr="00477BCC">
        <w:rPr>
          <w:rFonts w:cs="Calibri"/>
          <w:lang w:val="en-US"/>
        </w:rPr>
        <w:t>For DL</w:t>
      </w:r>
      <w:r w:rsidRPr="00477BCC">
        <w:rPr>
          <w:lang w:val="en-US"/>
        </w:rPr>
        <w:t>,</w:t>
      </w:r>
      <w:r w:rsidRPr="00477BCC">
        <w:rPr>
          <w:rFonts w:cs="Calibri"/>
          <w:lang w:val="en-US"/>
        </w:rPr>
        <w:t xml:space="preserve"> frequency-domain resource reservation</w:t>
      </w:r>
      <w:r w:rsidRPr="00477BCC">
        <w:rPr>
          <w:lang w:val="en-US"/>
        </w:rPr>
        <w:t xml:space="preserve"> is also supported, and </w:t>
      </w:r>
      <w:r w:rsidRPr="00477BCC">
        <w:rPr>
          <w:rFonts w:cs="Calibri"/>
          <w:lang w:val="en-US"/>
        </w:rPr>
        <w:t>non-contiguous PRB allocation can be indicated using a</w:t>
      </w:r>
      <w:r w:rsidRPr="00477BCC">
        <w:rPr>
          <w:lang w:val="en-US"/>
        </w:rPr>
        <w:t>n</w:t>
      </w:r>
      <w:r w:rsidRPr="00477BCC">
        <w:rPr>
          <w:rFonts w:cs="Calibri"/>
          <w:lang w:val="en-US"/>
        </w:rPr>
        <w:t xml:space="preserve"> RBG bitmap.</w:t>
      </w:r>
      <w:r w:rsidRPr="00477BCC">
        <w:rPr>
          <w:lang w:val="en-US"/>
        </w:rPr>
        <w:t xml:space="preserve"> The unused frequency/time resources for LTE-MTC then can be used by an NR UE. As a result, the NR spectrum utilization will be improved when the traffic on LTE-MTC cell is low.</w:t>
      </w:r>
    </w:p>
    <w:p w:rsidR="0052190C" w:rsidRPr="00477BCC" w:rsidRDefault="0052190C" w:rsidP="0052190C">
      <w:pPr>
        <w:pStyle w:val="Heading1"/>
        <w:rPr>
          <w:lang w:eastAsia="zh-CN"/>
        </w:rPr>
      </w:pPr>
      <w:bookmarkStart w:id="120" w:name="_Toc43125882"/>
      <w:bookmarkStart w:id="121" w:name="_Toc46345350"/>
      <w:bookmarkStart w:id="122" w:name="_Toc46345578"/>
      <w:bookmarkStart w:id="123" w:name="_Toc46345639"/>
      <w:r w:rsidRPr="00477BCC">
        <w:t>1</w:t>
      </w:r>
      <w:r w:rsidR="003F0635" w:rsidRPr="00477BCC">
        <w:t>2</w:t>
      </w:r>
      <w:r w:rsidRPr="00477BCC">
        <w:tab/>
      </w:r>
      <w:r w:rsidR="002025B9" w:rsidRPr="00477BCC">
        <w:rPr>
          <w:bCs/>
        </w:rPr>
        <w:t>Summary</w:t>
      </w:r>
      <w:bookmarkEnd w:id="120"/>
      <w:bookmarkEnd w:id="121"/>
      <w:bookmarkEnd w:id="122"/>
      <w:bookmarkEnd w:id="123"/>
    </w:p>
    <w:p w:rsidR="002025B9" w:rsidRPr="00477BCC" w:rsidRDefault="002025B9" w:rsidP="00477BCC">
      <w:r w:rsidRPr="00477BCC">
        <w:rPr>
          <w:rFonts w:eastAsia="DengXian"/>
          <w:lang w:val="en-US" w:eastAsia="zh-CN"/>
        </w:rPr>
        <w:t>MSR BS supporting NR and E-UTRA can operate NR with LTE-MTC in-band allocation and there is no need to introduce new conformance testing. To ensure efficient operation for coexistence of NR with LTE-MTC, certain technical considerations as described in Chapter 7 &amp; 8 are needed for channel raster, PRB and subcarrier alignment, LTE-MTC power boosting and simultaneous operation of LTE-MTC and NR.</w:t>
      </w:r>
    </w:p>
    <w:p w:rsidR="00E8629F" w:rsidRPr="00477BCC" w:rsidRDefault="008E3528" w:rsidP="008E3528">
      <w:r w:rsidRPr="00477BCC">
        <w:br w:type="page"/>
      </w:r>
    </w:p>
    <w:p w:rsidR="00D756B6" w:rsidRPr="00477BCC" w:rsidRDefault="003A70C4" w:rsidP="003A70C4">
      <w:pPr>
        <w:pStyle w:val="Heading9"/>
      </w:pPr>
      <w:bookmarkStart w:id="124" w:name="historyclause"/>
      <w:bookmarkStart w:id="125" w:name="_Toc43125883"/>
      <w:r w:rsidRPr="00477BCC">
        <w:br w:type="page"/>
      </w:r>
      <w:bookmarkStart w:id="126" w:name="_Toc46345351"/>
      <w:bookmarkStart w:id="127" w:name="_Toc46345579"/>
      <w:bookmarkStart w:id="128" w:name="_Toc46345640"/>
      <w:r w:rsidR="00E8629F" w:rsidRPr="00477BCC">
        <w:lastRenderedPageBreak/>
        <w:t xml:space="preserve">Annex </w:t>
      </w:r>
      <w:r w:rsidR="00B91DE8" w:rsidRPr="00477BCC">
        <w:t>A</w:t>
      </w:r>
      <w:r w:rsidR="00E8629F" w:rsidRPr="00477BCC">
        <w:t>:</w:t>
      </w:r>
      <w:r w:rsidRPr="00477BCC">
        <w:tab/>
      </w:r>
      <w:r w:rsidR="00E8629F" w:rsidRPr="00477BCC">
        <w:t>Change history</w:t>
      </w:r>
      <w:bookmarkStart w:id="129" w:name="OLE_LINK20"/>
      <w:bookmarkStart w:id="130" w:name="OLE_LINK21"/>
      <w:bookmarkStart w:id="131" w:name="OLE_LINK22"/>
      <w:bookmarkStart w:id="132" w:name="OLE_LINK6"/>
      <w:bookmarkStart w:id="133" w:name="OLE_LINK7"/>
      <w:bookmarkEnd w:id="125"/>
      <w:bookmarkEnd w:id="126"/>
      <w:bookmarkEnd w:id="127"/>
      <w:bookmarkEnd w:id="12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477BCC" w:rsidTr="007D6048">
        <w:tblPrEx>
          <w:tblCellMar>
            <w:top w:w="0" w:type="dxa"/>
            <w:bottom w:w="0" w:type="dxa"/>
          </w:tblCellMar>
        </w:tblPrEx>
        <w:trPr>
          <w:cantSplit/>
        </w:trPr>
        <w:tc>
          <w:tcPr>
            <w:tcW w:w="9639" w:type="dxa"/>
            <w:gridSpan w:val="8"/>
            <w:tcBorders>
              <w:bottom w:val="nil"/>
            </w:tcBorders>
            <w:shd w:val="solid" w:color="FFFFFF" w:fill="auto"/>
          </w:tcPr>
          <w:bookmarkEnd w:id="132"/>
          <w:bookmarkEnd w:id="133"/>
          <w:p w:rsidR="00E8629F" w:rsidRPr="00477BCC" w:rsidRDefault="00E8629F">
            <w:pPr>
              <w:pStyle w:val="TAL"/>
              <w:jc w:val="center"/>
              <w:rPr>
                <w:b/>
                <w:sz w:val="16"/>
              </w:rPr>
            </w:pPr>
            <w:r w:rsidRPr="00477BCC">
              <w:rPr>
                <w:b/>
              </w:rPr>
              <w:t>Change history</w:t>
            </w:r>
          </w:p>
        </w:tc>
      </w:tr>
      <w:tr w:rsidR="006B0D02" w:rsidRPr="00477BCC" w:rsidTr="007D6048">
        <w:tblPrEx>
          <w:tblCellMar>
            <w:top w:w="0" w:type="dxa"/>
            <w:bottom w:w="0" w:type="dxa"/>
          </w:tblCellMar>
        </w:tblPrEx>
        <w:tc>
          <w:tcPr>
            <w:tcW w:w="800" w:type="dxa"/>
            <w:shd w:val="pct10" w:color="auto" w:fill="FFFFFF"/>
          </w:tcPr>
          <w:p w:rsidR="006B0D02" w:rsidRPr="00477BCC" w:rsidRDefault="006B0D02">
            <w:pPr>
              <w:pStyle w:val="TAL"/>
              <w:rPr>
                <w:b/>
                <w:sz w:val="16"/>
              </w:rPr>
            </w:pPr>
            <w:r w:rsidRPr="00477BCC">
              <w:rPr>
                <w:b/>
                <w:sz w:val="16"/>
              </w:rPr>
              <w:t>Date</w:t>
            </w:r>
          </w:p>
        </w:tc>
        <w:tc>
          <w:tcPr>
            <w:tcW w:w="800" w:type="dxa"/>
            <w:shd w:val="pct10" w:color="auto" w:fill="FFFFFF"/>
          </w:tcPr>
          <w:p w:rsidR="006B0D02" w:rsidRPr="00477BCC" w:rsidRDefault="006856E5">
            <w:pPr>
              <w:pStyle w:val="TAL"/>
              <w:rPr>
                <w:b/>
                <w:sz w:val="16"/>
              </w:rPr>
            </w:pPr>
            <w:r w:rsidRPr="00477BCC">
              <w:rPr>
                <w:b/>
                <w:sz w:val="16"/>
              </w:rPr>
              <w:t>Meeting</w:t>
            </w:r>
          </w:p>
        </w:tc>
        <w:tc>
          <w:tcPr>
            <w:tcW w:w="1094" w:type="dxa"/>
            <w:shd w:val="pct10" w:color="auto" w:fill="FFFFFF"/>
          </w:tcPr>
          <w:p w:rsidR="006B0D02" w:rsidRPr="00477BCC" w:rsidRDefault="006B0D02" w:rsidP="006856E5">
            <w:pPr>
              <w:pStyle w:val="TAL"/>
              <w:rPr>
                <w:b/>
                <w:sz w:val="16"/>
              </w:rPr>
            </w:pPr>
            <w:r w:rsidRPr="00477BCC">
              <w:rPr>
                <w:b/>
                <w:sz w:val="16"/>
              </w:rPr>
              <w:t>TDoc</w:t>
            </w:r>
          </w:p>
        </w:tc>
        <w:tc>
          <w:tcPr>
            <w:tcW w:w="425" w:type="dxa"/>
            <w:shd w:val="pct10" w:color="auto" w:fill="FFFFFF"/>
          </w:tcPr>
          <w:p w:rsidR="006B0D02" w:rsidRPr="00477BCC" w:rsidRDefault="006B0D02">
            <w:pPr>
              <w:pStyle w:val="TAL"/>
              <w:rPr>
                <w:b/>
                <w:sz w:val="16"/>
              </w:rPr>
            </w:pPr>
            <w:r w:rsidRPr="00477BCC">
              <w:rPr>
                <w:b/>
                <w:sz w:val="16"/>
              </w:rPr>
              <w:t>CR</w:t>
            </w:r>
          </w:p>
        </w:tc>
        <w:tc>
          <w:tcPr>
            <w:tcW w:w="425" w:type="dxa"/>
            <w:shd w:val="pct10" w:color="auto" w:fill="FFFFFF"/>
          </w:tcPr>
          <w:p w:rsidR="006B0D02" w:rsidRPr="00477BCC" w:rsidRDefault="006B0D02">
            <w:pPr>
              <w:pStyle w:val="TAL"/>
              <w:rPr>
                <w:b/>
                <w:sz w:val="16"/>
              </w:rPr>
            </w:pPr>
            <w:r w:rsidRPr="00477BCC">
              <w:rPr>
                <w:b/>
                <w:sz w:val="16"/>
              </w:rPr>
              <w:t>Rev</w:t>
            </w:r>
          </w:p>
        </w:tc>
        <w:tc>
          <w:tcPr>
            <w:tcW w:w="425" w:type="dxa"/>
            <w:shd w:val="pct10" w:color="auto" w:fill="FFFFFF"/>
          </w:tcPr>
          <w:p w:rsidR="006B0D02" w:rsidRPr="00477BCC" w:rsidRDefault="006B0D02">
            <w:pPr>
              <w:pStyle w:val="TAL"/>
              <w:rPr>
                <w:b/>
                <w:sz w:val="16"/>
              </w:rPr>
            </w:pPr>
            <w:r w:rsidRPr="00477BCC">
              <w:rPr>
                <w:b/>
                <w:sz w:val="16"/>
              </w:rPr>
              <w:t>Cat</w:t>
            </w:r>
          </w:p>
        </w:tc>
        <w:tc>
          <w:tcPr>
            <w:tcW w:w="4962" w:type="dxa"/>
            <w:shd w:val="pct10" w:color="auto" w:fill="FFFFFF"/>
          </w:tcPr>
          <w:p w:rsidR="006B0D02" w:rsidRPr="00477BCC" w:rsidRDefault="006B0D02">
            <w:pPr>
              <w:pStyle w:val="TAL"/>
              <w:rPr>
                <w:b/>
                <w:sz w:val="16"/>
              </w:rPr>
            </w:pPr>
            <w:r w:rsidRPr="00477BCC">
              <w:rPr>
                <w:b/>
                <w:sz w:val="16"/>
              </w:rPr>
              <w:t>Subject/Comment</w:t>
            </w:r>
          </w:p>
        </w:tc>
        <w:tc>
          <w:tcPr>
            <w:tcW w:w="708" w:type="dxa"/>
            <w:shd w:val="pct10" w:color="auto" w:fill="FFFFFF"/>
          </w:tcPr>
          <w:p w:rsidR="006B0D02" w:rsidRPr="00477BCC" w:rsidRDefault="006B0D02">
            <w:pPr>
              <w:pStyle w:val="TAL"/>
              <w:rPr>
                <w:b/>
                <w:sz w:val="16"/>
              </w:rPr>
            </w:pPr>
            <w:r w:rsidRPr="00477BCC">
              <w:rPr>
                <w:b/>
                <w:sz w:val="16"/>
              </w:rPr>
              <w:t>New vers</w:t>
            </w:r>
            <w:r w:rsidR="006856E5" w:rsidRPr="00477BCC">
              <w:rPr>
                <w:b/>
                <w:sz w:val="16"/>
              </w:rPr>
              <w:t>ion</w:t>
            </w:r>
          </w:p>
        </w:tc>
      </w:tr>
      <w:tr w:rsidR="004E05A5" w:rsidRPr="00477BCC" w:rsidTr="00B7448E">
        <w:tblPrEx>
          <w:tblCellMar>
            <w:top w:w="0" w:type="dxa"/>
            <w:bottom w:w="0" w:type="dxa"/>
          </w:tblCellMar>
        </w:tblPrEx>
        <w:tc>
          <w:tcPr>
            <w:tcW w:w="800" w:type="dxa"/>
            <w:vMerge w:val="restart"/>
            <w:shd w:val="solid" w:color="FFFFFF" w:fill="auto"/>
          </w:tcPr>
          <w:p w:rsidR="004E05A5" w:rsidRPr="00477BCC" w:rsidRDefault="004E05A5" w:rsidP="00B7448E">
            <w:pPr>
              <w:pStyle w:val="TAC"/>
              <w:rPr>
                <w:sz w:val="16"/>
                <w:szCs w:val="16"/>
              </w:rPr>
            </w:pPr>
            <w:bookmarkStart w:id="134" w:name="_Hlk16495205"/>
            <w:r w:rsidRPr="00477BCC">
              <w:rPr>
                <w:sz w:val="16"/>
                <w:szCs w:val="16"/>
              </w:rPr>
              <w:t>2019</w:t>
            </w:r>
            <w:r w:rsidRPr="00477BCC">
              <w:rPr>
                <w:rFonts w:ascii="Cambria Math" w:hAnsi="Cambria Math" w:cs="Cambria Math"/>
                <w:sz w:val="16"/>
                <w:szCs w:val="16"/>
              </w:rPr>
              <w:t>‑</w:t>
            </w:r>
            <w:r w:rsidRPr="00477BCC">
              <w:rPr>
                <w:sz w:val="16"/>
                <w:szCs w:val="16"/>
              </w:rPr>
              <w:t>04</w:t>
            </w:r>
            <w:r w:rsidRPr="00477BCC">
              <w:rPr>
                <w:rFonts w:ascii="Cambria Math" w:hAnsi="Cambria Math" w:cs="Cambria Math"/>
                <w:sz w:val="16"/>
                <w:szCs w:val="16"/>
              </w:rPr>
              <w:t>‑</w:t>
            </w:r>
            <w:r w:rsidRPr="00477BCC">
              <w:rPr>
                <w:sz w:val="16"/>
                <w:szCs w:val="16"/>
              </w:rPr>
              <w:t>08</w:t>
            </w:r>
          </w:p>
        </w:tc>
        <w:tc>
          <w:tcPr>
            <w:tcW w:w="800" w:type="dxa"/>
            <w:vMerge w:val="restart"/>
            <w:shd w:val="solid" w:color="FFFFFF" w:fill="auto"/>
          </w:tcPr>
          <w:p w:rsidR="004E05A5" w:rsidRPr="00477BCC" w:rsidRDefault="004E05A5" w:rsidP="00B7448E">
            <w:pPr>
              <w:pStyle w:val="TAC"/>
              <w:rPr>
                <w:sz w:val="16"/>
                <w:szCs w:val="16"/>
              </w:rPr>
            </w:pPr>
            <w:r w:rsidRPr="00477BCC">
              <w:rPr>
                <w:sz w:val="16"/>
                <w:szCs w:val="16"/>
              </w:rPr>
              <w:t>RAN4#90BIS</w:t>
            </w:r>
          </w:p>
        </w:tc>
        <w:tc>
          <w:tcPr>
            <w:tcW w:w="1094" w:type="dxa"/>
            <w:shd w:val="solid" w:color="FFFFFF" w:fill="auto"/>
          </w:tcPr>
          <w:p w:rsidR="004E05A5" w:rsidRPr="00477BCC" w:rsidRDefault="004E05A5" w:rsidP="00B7448E">
            <w:pPr>
              <w:pStyle w:val="TAC"/>
              <w:rPr>
                <w:sz w:val="16"/>
                <w:szCs w:val="16"/>
              </w:rPr>
            </w:pPr>
            <w:r w:rsidRPr="00477BCC">
              <w:rPr>
                <w:sz w:val="16"/>
                <w:szCs w:val="16"/>
              </w:rPr>
              <w:t>R4-1904260</w:t>
            </w:r>
          </w:p>
        </w:tc>
        <w:tc>
          <w:tcPr>
            <w:tcW w:w="425" w:type="dxa"/>
            <w:shd w:val="solid" w:color="FFFFFF" w:fill="auto"/>
          </w:tcPr>
          <w:p w:rsidR="004E05A5" w:rsidRPr="00477BCC" w:rsidRDefault="004E05A5" w:rsidP="00B7448E">
            <w:pPr>
              <w:pStyle w:val="TAL"/>
              <w:rPr>
                <w:sz w:val="16"/>
                <w:szCs w:val="16"/>
              </w:rPr>
            </w:pPr>
          </w:p>
        </w:tc>
        <w:tc>
          <w:tcPr>
            <w:tcW w:w="425" w:type="dxa"/>
            <w:shd w:val="solid" w:color="FFFFFF" w:fill="auto"/>
          </w:tcPr>
          <w:p w:rsidR="004E05A5" w:rsidRPr="00477BCC" w:rsidRDefault="004E05A5" w:rsidP="00B7448E">
            <w:pPr>
              <w:pStyle w:val="TAR"/>
              <w:rPr>
                <w:sz w:val="16"/>
                <w:szCs w:val="16"/>
              </w:rPr>
            </w:pPr>
          </w:p>
        </w:tc>
        <w:tc>
          <w:tcPr>
            <w:tcW w:w="425" w:type="dxa"/>
            <w:shd w:val="solid" w:color="FFFFFF" w:fill="auto"/>
          </w:tcPr>
          <w:p w:rsidR="004E05A5" w:rsidRPr="00477BCC" w:rsidRDefault="004E05A5" w:rsidP="00B7448E">
            <w:pPr>
              <w:pStyle w:val="TAC"/>
              <w:rPr>
                <w:sz w:val="16"/>
                <w:szCs w:val="16"/>
              </w:rPr>
            </w:pPr>
          </w:p>
        </w:tc>
        <w:tc>
          <w:tcPr>
            <w:tcW w:w="4962" w:type="dxa"/>
            <w:shd w:val="solid" w:color="FFFFFF" w:fill="auto"/>
          </w:tcPr>
          <w:p w:rsidR="004E05A5" w:rsidRPr="00477BCC" w:rsidRDefault="004E05A5" w:rsidP="00B7448E">
            <w:pPr>
              <w:pStyle w:val="TAL"/>
              <w:rPr>
                <w:sz w:val="16"/>
                <w:szCs w:val="16"/>
              </w:rPr>
            </w:pPr>
            <w:r w:rsidRPr="00477BCC">
              <w:rPr>
                <w:sz w:val="16"/>
                <w:szCs w:val="16"/>
              </w:rPr>
              <w:t>TR skeleton proposal</w:t>
            </w:r>
          </w:p>
        </w:tc>
        <w:tc>
          <w:tcPr>
            <w:tcW w:w="708" w:type="dxa"/>
            <w:shd w:val="solid" w:color="FFFFFF" w:fill="auto"/>
          </w:tcPr>
          <w:p w:rsidR="004E05A5" w:rsidRPr="00477BCC" w:rsidRDefault="00F52BC7" w:rsidP="00B7448E">
            <w:pPr>
              <w:pStyle w:val="TAC"/>
              <w:rPr>
                <w:sz w:val="16"/>
                <w:szCs w:val="16"/>
              </w:rPr>
            </w:pPr>
            <w:r w:rsidRPr="00477BCC">
              <w:rPr>
                <w:sz w:val="16"/>
                <w:szCs w:val="16"/>
              </w:rPr>
              <w:t>V0.0.1</w:t>
            </w:r>
          </w:p>
        </w:tc>
      </w:tr>
      <w:tr w:rsidR="004E05A5" w:rsidRPr="00477BCC" w:rsidTr="00B7448E">
        <w:tblPrEx>
          <w:tblCellMar>
            <w:top w:w="0" w:type="dxa"/>
            <w:bottom w:w="0" w:type="dxa"/>
          </w:tblCellMar>
        </w:tblPrEx>
        <w:tc>
          <w:tcPr>
            <w:tcW w:w="800" w:type="dxa"/>
            <w:vMerge/>
            <w:shd w:val="solid" w:color="FFFFFF" w:fill="auto"/>
          </w:tcPr>
          <w:p w:rsidR="004E05A5" w:rsidRPr="00477BCC" w:rsidRDefault="004E05A5" w:rsidP="00B7448E">
            <w:pPr>
              <w:pStyle w:val="TAC"/>
              <w:rPr>
                <w:sz w:val="16"/>
                <w:szCs w:val="16"/>
              </w:rPr>
            </w:pPr>
          </w:p>
        </w:tc>
        <w:tc>
          <w:tcPr>
            <w:tcW w:w="800" w:type="dxa"/>
            <w:vMerge/>
            <w:shd w:val="solid" w:color="FFFFFF" w:fill="auto"/>
          </w:tcPr>
          <w:p w:rsidR="004E05A5" w:rsidRPr="00477BCC" w:rsidRDefault="004E05A5" w:rsidP="00B7448E">
            <w:pPr>
              <w:pStyle w:val="TAC"/>
              <w:rPr>
                <w:sz w:val="16"/>
                <w:szCs w:val="16"/>
              </w:rPr>
            </w:pPr>
          </w:p>
        </w:tc>
        <w:tc>
          <w:tcPr>
            <w:tcW w:w="1094" w:type="dxa"/>
            <w:shd w:val="solid" w:color="FFFFFF" w:fill="auto"/>
          </w:tcPr>
          <w:p w:rsidR="004E05A5" w:rsidRPr="00477BCC" w:rsidRDefault="004E05A5" w:rsidP="00B7448E">
            <w:pPr>
              <w:pStyle w:val="TAC"/>
              <w:rPr>
                <w:sz w:val="16"/>
                <w:szCs w:val="16"/>
              </w:rPr>
            </w:pPr>
            <w:r w:rsidRPr="00477BCC">
              <w:rPr>
                <w:sz w:val="16"/>
                <w:szCs w:val="16"/>
              </w:rPr>
              <w:t>R4-1905108</w:t>
            </w:r>
          </w:p>
        </w:tc>
        <w:tc>
          <w:tcPr>
            <w:tcW w:w="425" w:type="dxa"/>
            <w:shd w:val="solid" w:color="FFFFFF" w:fill="auto"/>
          </w:tcPr>
          <w:p w:rsidR="004E05A5" w:rsidRPr="00477BCC" w:rsidRDefault="004E05A5" w:rsidP="00B7448E">
            <w:pPr>
              <w:pStyle w:val="TAL"/>
              <w:rPr>
                <w:sz w:val="16"/>
                <w:szCs w:val="16"/>
              </w:rPr>
            </w:pPr>
          </w:p>
        </w:tc>
        <w:tc>
          <w:tcPr>
            <w:tcW w:w="425" w:type="dxa"/>
            <w:shd w:val="solid" w:color="FFFFFF" w:fill="auto"/>
          </w:tcPr>
          <w:p w:rsidR="004E05A5" w:rsidRPr="00477BCC" w:rsidRDefault="004E05A5" w:rsidP="00B7448E">
            <w:pPr>
              <w:pStyle w:val="TAR"/>
              <w:rPr>
                <w:sz w:val="16"/>
                <w:szCs w:val="16"/>
              </w:rPr>
            </w:pPr>
          </w:p>
        </w:tc>
        <w:tc>
          <w:tcPr>
            <w:tcW w:w="425" w:type="dxa"/>
            <w:shd w:val="solid" w:color="FFFFFF" w:fill="auto"/>
          </w:tcPr>
          <w:p w:rsidR="004E05A5" w:rsidRPr="00477BCC" w:rsidRDefault="004E05A5" w:rsidP="00B7448E">
            <w:pPr>
              <w:pStyle w:val="TAC"/>
              <w:rPr>
                <w:sz w:val="16"/>
                <w:szCs w:val="16"/>
              </w:rPr>
            </w:pPr>
          </w:p>
        </w:tc>
        <w:tc>
          <w:tcPr>
            <w:tcW w:w="4962" w:type="dxa"/>
            <w:shd w:val="solid" w:color="FFFFFF" w:fill="auto"/>
          </w:tcPr>
          <w:p w:rsidR="004E05A5" w:rsidRPr="00477BCC" w:rsidRDefault="004E05A5" w:rsidP="00B7448E">
            <w:pPr>
              <w:pStyle w:val="TAL"/>
              <w:rPr>
                <w:sz w:val="16"/>
                <w:szCs w:val="16"/>
              </w:rPr>
            </w:pPr>
            <w:r w:rsidRPr="00477BCC">
              <w:rPr>
                <w:sz w:val="16"/>
                <w:szCs w:val="16"/>
              </w:rPr>
              <w:t>TP proposal for TR LTE-M and NR coexistance</w:t>
            </w:r>
          </w:p>
        </w:tc>
        <w:tc>
          <w:tcPr>
            <w:tcW w:w="708" w:type="dxa"/>
            <w:shd w:val="solid" w:color="FFFFFF" w:fill="auto"/>
          </w:tcPr>
          <w:p w:rsidR="004E05A5" w:rsidRPr="00477BCC" w:rsidRDefault="004E05A5" w:rsidP="00B7448E">
            <w:pPr>
              <w:pStyle w:val="TAC"/>
              <w:rPr>
                <w:sz w:val="16"/>
                <w:szCs w:val="16"/>
              </w:rPr>
            </w:pPr>
          </w:p>
        </w:tc>
      </w:tr>
      <w:tr w:rsidR="004E05A5" w:rsidRPr="00477BCC" w:rsidTr="007D6048">
        <w:tblPrEx>
          <w:tblCellMar>
            <w:top w:w="0" w:type="dxa"/>
            <w:bottom w:w="0" w:type="dxa"/>
          </w:tblCellMar>
        </w:tblPrEx>
        <w:tc>
          <w:tcPr>
            <w:tcW w:w="800" w:type="dxa"/>
            <w:vMerge w:val="restart"/>
            <w:shd w:val="solid" w:color="FFFFFF" w:fill="auto"/>
          </w:tcPr>
          <w:p w:rsidR="004E05A5" w:rsidRPr="00477BCC" w:rsidRDefault="004E05A5" w:rsidP="006B0D02">
            <w:pPr>
              <w:pStyle w:val="TAC"/>
              <w:rPr>
                <w:sz w:val="16"/>
                <w:szCs w:val="16"/>
              </w:rPr>
            </w:pPr>
            <w:r w:rsidRPr="00477BCC">
              <w:rPr>
                <w:sz w:val="16"/>
                <w:szCs w:val="16"/>
              </w:rPr>
              <w:t>2019-5-13</w:t>
            </w:r>
          </w:p>
        </w:tc>
        <w:tc>
          <w:tcPr>
            <w:tcW w:w="800" w:type="dxa"/>
            <w:vMerge w:val="restart"/>
            <w:shd w:val="solid" w:color="FFFFFF" w:fill="auto"/>
          </w:tcPr>
          <w:p w:rsidR="004E05A5" w:rsidRPr="00477BCC" w:rsidRDefault="004E05A5" w:rsidP="006B0D02">
            <w:pPr>
              <w:pStyle w:val="TAC"/>
              <w:rPr>
                <w:sz w:val="16"/>
                <w:szCs w:val="16"/>
              </w:rPr>
            </w:pPr>
            <w:r w:rsidRPr="00477BCC">
              <w:rPr>
                <w:sz w:val="16"/>
                <w:szCs w:val="16"/>
              </w:rPr>
              <w:t>RAN4#91</w:t>
            </w:r>
          </w:p>
        </w:tc>
        <w:tc>
          <w:tcPr>
            <w:tcW w:w="1094" w:type="dxa"/>
            <w:shd w:val="solid" w:color="FFFFFF" w:fill="auto"/>
          </w:tcPr>
          <w:p w:rsidR="004E05A5" w:rsidRPr="00477BCC" w:rsidRDefault="004E05A5" w:rsidP="006B0D02">
            <w:pPr>
              <w:pStyle w:val="TAC"/>
              <w:rPr>
                <w:sz w:val="16"/>
                <w:szCs w:val="16"/>
              </w:rPr>
            </w:pPr>
            <w:r w:rsidRPr="00477BCC">
              <w:rPr>
                <w:sz w:val="16"/>
                <w:szCs w:val="16"/>
              </w:rPr>
              <w:t>R4-1906627</w:t>
            </w:r>
          </w:p>
        </w:tc>
        <w:tc>
          <w:tcPr>
            <w:tcW w:w="425" w:type="dxa"/>
            <w:shd w:val="solid" w:color="FFFFFF" w:fill="auto"/>
          </w:tcPr>
          <w:p w:rsidR="004E05A5" w:rsidRPr="00477BCC" w:rsidRDefault="004E05A5" w:rsidP="006B0D02">
            <w:pPr>
              <w:pStyle w:val="TAL"/>
              <w:rPr>
                <w:sz w:val="16"/>
                <w:szCs w:val="16"/>
              </w:rPr>
            </w:pPr>
          </w:p>
        </w:tc>
        <w:tc>
          <w:tcPr>
            <w:tcW w:w="425" w:type="dxa"/>
            <w:shd w:val="solid" w:color="FFFFFF" w:fill="auto"/>
          </w:tcPr>
          <w:p w:rsidR="004E05A5" w:rsidRPr="00477BCC" w:rsidRDefault="004E05A5" w:rsidP="006B0D02">
            <w:pPr>
              <w:pStyle w:val="TAR"/>
              <w:rPr>
                <w:sz w:val="16"/>
                <w:szCs w:val="16"/>
              </w:rPr>
            </w:pPr>
          </w:p>
        </w:tc>
        <w:tc>
          <w:tcPr>
            <w:tcW w:w="425" w:type="dxa"/>
            <w:shd w:val="solid" w:color="FFFFFF" w:fill="auto"/>
          </w:tcPr>
          <w:p w:rsidR="004E05A5" w:rsidRPr="00477BCC" w:rsidRDefault="004E05A5" w:rsidP="006B0D02">
            <w:pPr>
              <w:pStyle w:val="TAC"/>
              <w:rPr>
                <w:sz w:val="16"/>
                <w:szCs w:val="16"/>
              </w:rPr>
            </w:pPr>
          </w:p>
        </w:tc>
        <w:tc>
          <w:tcPr>
            <w:tcW w:w="4962" w:type="dxa"/>
            <w:shd w:val="solid" w:color="FFFFFF" w:fill="auto"/>
          </w:tcPr>
          <w:p w:rsidR="004E05A5" w:rsidRPr="00477BCC" w:rsidRDefault="004E05A5" w:rsidP="006B0D02">
            <w:pPr>
              <w:pStyle w:val="TAL"/>
              <w:rPr>
                <w:sz w:val="16"/>
                <w:szCs w:val="16"/>
              </w:rPr>
            </w:pPr>
            <w:r w:rsidRPr="00477BCC">
              <w:rPr>
                <w:sz w:val="16"/>
                <w:szCs w:val="16"/>
              </w:rPr>
              <w:t>TP on general aspect</w:t>
            </w:r>
          </w:p>
        </w:tc>
        <w:tc>
          <w:tcPr>
            <w:tcW w:w="708" w:type="dxa"/>
            <w:shd w:val="solid" w:color="FFFFFF" w:fill="auto"/>
          </w:tcPr>
          <w:p w:rsidR="004E05A5" w:rsidRPr="00477BCC" w:rsidRDefault="004E05A5" w:rsidP="007D6048">
            <w:pPr>
              <w:pStyle w:val="TAC"/>
              <w:rPr>
                <w:sz w:val="16"/>
                <w:szCs w:val="16"/>
              </w:rPr>
            </w:pPr>
          </w:p>
        </w:tc>
      </w:tr>
      <w:tr w:rsidR="004E05A5" w:rsidRPr="00477BCC" w:rsidTr="007D6048">
        <w:tblPrEx>
          <w:tblCellMar>
            <w:top w:w="0" w:type="dxa"/>
            <w:bottom w:w="0" w:type="dxa"/>
          </w:tblCellMar>
        </w:tblPrEx>
        <w:tc>
          <w:tcPr>
            <w:tcW w:w="800" w:type="dxa"/>
            <w:vMerge/>
            <w:shd w:val="solid" w:color="FFFFFF" w:fill="auto"/>
          </w:tcPr>
          <w:p w:rsidR="004E05A5" w:rsidRPr="00477BCC" w:rsidRDefault="004E05A5" w:rsidP="006B0D02">
            <w:pPr>
              <w:pStyle w:val="TAC"/>
              <w:rPr>
                <w:sz w:val="16"/>
                <w:szCs w:val="16"/>
              </w:rPr>
            </w:pPr>
          </w:p>
        </w:tc>
        <w:tc>
          <w:tcPr>
            <w:tcW w:w="800" w:type="dxa"/>
            <w:vMerge/>
            <w:shd w:val="solid" w:color="FFFFFF" w:fill="auto"/>
          </w:tcPr>
          <w:p w:rsidR="004E05A5" w:rsidRPr="00477BCC" w:rsidRDefault="004E05A5" w:rsidP="006B0D02">
            <w:pPr>
              <w:pStyle w:val="TAC"/>
              <w:rPr>
                <w:sz w:val="16"/>
                <w:szCs w:val="16"/>
              </w:rPr>
            </w:pPr>
          </w:p>
        </w:tc>
        <w:tc>
          <w:tcPr>
            <w:tcW w:w="1094" w:type="dxa"/>
            <w:shd w:val="solid" w:color="FFFFFF" w:fill="auto"/>
          </w:tcPr>
          <w:p w:rsidR="004E05A5" w:rsidRPr="00477BCC" w:rsidRDefault="004E05A5" w:rsidP="006B0D02">
            <w:pPr>
              <w:pStyle w:val="TAC"/>
              <w:rPr>
                <w:sz w:val="16"/>
                <w:szCs w:val="16"/>
              </w:rPr>
            </w:pPr>
            <w:r w:rsidRPr="00477BCC">
              <w:rPr>
                <w:sz w:val="16"/>
                <w:szCs w:val="16"/>
              </w:rPr>
              <w:t>R4-1907620</w:t>
            </w:r>
          </w:p>
        </w:tc>
        <w:tc>
          <w:tcPr>
            <w:tcW w:w="425" w:type="dxa"/>
            <w:shd w:val="solid" w:color="FFFFFF" w:fill="auto"/>
          </w:tcPr>
          <w:p w:rsidR="004E05A5" w:rsidRPr="00477BCC" w:rsidRDefault="004E05A5" w:rsidP="006B0D02">
            <w:pPr>
              <w:pStyle w:val="TAL"/>
              <w:rPr>
                <w:sz w:val="16"/>
                <w:szCs w:val="16"/>
              </w:rPr>
            </w:pPr>
          </w:p>
        </w:tc>
        <w:tc>
          <w:tcPr>
            <w:tcW w:w="425" w:type="dxa"/>
            <w:shd w:val="solid" w:color="FFFFFF" w:fill="auto"/>
          </w:tcPr>
          <w:p w:rsidR="004E05A5" w:rsidRPr="00477BCC" w:rsidRDefault="004E05A5" w:rsidP="006B0D02">
            <w:pPr>
              <w:pStyle w:val="TAR"/>
              <w:rPr>
                <w:sz w:val="16"/>
                <w:szCs w:val="16"/>
              </w:rPr>
            </w:pPr>
          </w:p>
        </w:tc>
        <w:tc>
          <w:tcPr>
            <w:tcW w:w="425" w:type="dxa"/>
            <w:shd w:val="solid" w:color="FFFFFF" w:fill="auto"/>
          </w:tcPr>
          <w:p w:rsidR="004E05A5" w:rsidRPr="00477BCC" w:rsidRDefault="004E05A5" w:rsidP="006B0D02">
            <w:pPr>
              <w:pStyle w:val="TAC"/>
              <w:rPr>
                <w:sz w:val="16"/>
                <w:szCs w:val="16"/>
              </w:rPr>
            </w:pPr>
          </w:p>
        </w:tc>
        <w:tc>
          <w:tcPr>
            <w:tcW w:w="4962" w:type="dxa"/>
            <w:shd w:val="solid" w:color="FFFFFF" w:fill="auto"/>
          </w:tcPr>
          <w:p w:rsidR="004E05A5" w:rsidRPr="00477BCC" w:rsidRDefault="004E05A5" w:rsidP="006B0D02">
            <w:pPr>
              <w:pStyle w:val="TAL"/>
              <w:rPr>
                <w:sz w:val="16"/>
                <w:szCs w:val="16"/>
              </w:rPr>
            </w:pPr>
            <w:r w:rsidRPr="00477BCC">
              <w:rPr>
                <w:sz w:val="16"/>
                <w:szCs w:val="16"/>
              </w:rPr>
              <w:t>TP for background and channel raster for TR 36.abc</w:t>
            </w:r>
          </w:p>
        </w:tc>
        <w:tc>
          <w:tcPr>
            <w:tcW w:w="708" w:type="dxa"/>
            <w:shd w:val="solid" w:color="FFFFFF" w:fill="auto"/>
          </w:tcPr>
          <w:p w:rsidR="004E05A5" w:rsidRPr="00477BCC" w:rsidRDefault="00F52BC7" w:rsidP="007D6048">
            <w:pPr>
              <w:pStyle w:val="TAC"/>
              <w:rPr>
                <w:sz w:val="16"/>
                <w:szCs w:val="16"/>
              </w:rPr>
            </w:pPr>
            <w:r w:rsidRPr="00477BCC">
              <w:rPr>
                <w:sz w:val="16"/>
                <w:szCs w:val="16"/>
              </w:rPr>
              <w:t>V0.1.0</w:t>
            </w:r>
          </w:p>
        </w:tc>
      </w:tr>
      <w:tr w:rsidR="004E05A5" w:rsidRPr="00477BCC" w:rsidTr="007D6048">
        <w:tblPrEx>
          <w:tblCellMar>
            <w:top w:w="0" w:type="dxa"/>
            <w:bottom w:w="0" w:type="dxa"/>
          </w:tblCellMar>
        </w:tblPrEx>
        <w:tc>
          <w:tcPr>
            <w:tcW w:w="800" w:type="dxa"/>
            <w:vMerge/>
            <w:shd w:val="solid" w:color="FFFFFF" w:fill="auto"/>
          </w:tcPr>
          <w:p w:rsidR="004E05A5" w:rsidRPr="00477BCC" w:rsidRDefault="004E05A5" w:rsidP="006B0D02">
            <w:pPr>
              <w:pStyle w:val="TAC"/>
              <w:rPr>
                <w:sz w:val="16"/>
                <w:szCs w:val="16"/>
              </w:rPr>
            </w:pPr>
          </w:p>
        </w:tc>
        <w:tc>
          <w:tcPr>
            <w:tcW w:w="800" w:type="dxa"/>
            <w:vMerge/>
            <w:shd w:val="solid" w:color="FFFFFF" w:fill="auto"/>
          </w:tcPr>
          <w:p w:rsidR="004E05A5" w:rsidRPr="00477BCC" w:rsidRDefault="004E05A5" w:rsidP="006B0D02">
            <w:pPr>
              <w:pStyle w:val="TAC"/>
              <w:rPr>
                <w:sz w:val="16"/>
                <w:szCs w:val="16"/>
              </w:rPr>
            </w:pPr>
          </w:p>
        </w:tc>
        <w:tc>
          <w:tcPr>
            <w:tcW w:w="1094" w:type="dxa"/>
            <w:shd w:val="solid" w:color="FFFFFF" w:fill="auto"/>
          </w:tcPr>
          <w:p w:rsidR="004E05A5" w:rsidRPr="00477BCC" w:rsidRDefault="004E05A5" w:rsidP="006B0D02">
            <w:pPr>
              <w:pStyle w:val="TAC"/>
              <w:rPr>
                <w:sz w:val="16"/>
                <w:szCs w:val="16"/>
              </w:rPr>
            </w:pPr>
            <w:r w:rsidRPr="00477BCC">
              <w:rPr>
                <w:sz w:val="16"/>
                <w:szCs w:val="16"/>
              </w:rPr>
              <w:t>R4-1907621</w:t>
            </w:r>
            <w:r w:rsidRPr="00477BCC">
              <w:rPr>
                <w:sz w:val="16"/>
                <w:szCs w:val="16"/>
              </w:rPr>
              <w:tab/>
            </w:r>
          </w:p>
        </w:tc>
        <w:tc>
          <w:tcPr>
            <w:tcW w:w="425" w:type="dxa"/>
            <w:shd w:val="solid" w:color="FFFFFF" w:fill="auto"/>
          </w:tcPr>
          <w:p w:rsidR="004E05A5" w:rsidRPr="00477BCC" w:rsidRDefault="004E05A5" w:rsidP="006B0D02">
            <w:pPr>
              <w:pStyle w:val="TAL"/>
              <w:rPr>
                <w:sz w:val="16"/>
                <w:szCs w:val="16"/>
              </w:rPr>
            </w:pPr>
          </w:p>
        </w:tc>
        <w:tc>
          <w:tcPr>
            <w:tcW w:w="425" w:type="dxa"/>
            <w:shd w:val="solid" w:color="FFFFFF" w:fill="auto"/>
          </w:tcPr>
          <w:p w:rsidR="004E05A5" w:rsidRPr="00477BCC" w:rsidRDefault="004E05A5" w:rsidP="006B0D02">
            <w:pPr>
              <w:pStyle w:val="TAR"/>
              <w:rPr>
                <w:sz w:val="16"/>
                <w:szCs w:val="16"/>
              </w:rPr>
            </w:pPr>
          </w:p>
        </w:tc>
        <w:tc>
          <w:tcPr>
            <w:tcW w:w="425" w:type="dxa"/>
            <w:shd w:val="solid" w:color="FFFFFF" w:fill="auto"/>
          </w:tcPr>
          <w:p w:rsidR="004E05A5" w:rsidRPr="00477BCC" w:rsidRDefault="004E05A5" w:rsidP="006B0D02">
            <w:pPr>
              <w:pStyle w:val="TAC"/>
              <w:rPr>
                <w:sz w:val="16"/>
                <w:szCs w:val="16"/>
              </w:rPr>
            </w:pPr>
          </w:p>
        </w:tc>
        <w:tc>
          <w:tcPr>
            <w:tcW w:w="4962" w:type="dxa"/>
            <w:shd w:val="solid" w:color="FFFFFF" w:fill="auto"/>
          </w:tcPr>
          <w:p w:rsidR="004E05A5" w:rsidRPr="00477BCC" w:rsidRDefault="004E05A5" w:rsidP="006B0D02">
            <w:pPr>
              <w:pStyle w:val="TAL"/>
              <w:rPr>
                <w:sz w:val="16"/>
                <w:szCs w:val="16"/>
              </w:rPr>
            </w:pPr>
            <w:r w:rsidRPr="00477BCC">
              <w:rPr>
                <w:sz w:val="16"/>
                <w:szCs w:val="16"/>
              </w:rPr>
              <w:t>TP to the new TR related to MTC: mixed numerologies</w:t>
            </w:r>
          </w:p>
        </w:tc>
        <w:tc>
          <w:tcPr>
            <w:tcW w:w="708" w:type="dxa"/>
            <w:shd w:val="solid" w:color="FFFFFF" w:fill="auto"/>
          </w:tcPr>
          <w:p w:rsidR="004E05A5" w:rsidRPr="00477BCC" w:rsidRDefault="004E05A5" w:rsidP="007D6048">
            <w:pPr>
              <w:pStyle w:val="TAC"/>
              <w:rPr>
                <w:sz w:val="16"/>
                <w:szCs w:val="16"/>
              </w:rPr>
            </w:pPr>
          </w:p>
        </w:tc>
      </w:tr>
      <w:tr w:rsidR="00703942" w:rsidRPr="00477BCC" w:rsidTr="007D6048">
        <w:tblPrEx>
          <w:tblCellMar>
            <w:top w:w="0" w:type="dxa"/>
            <w:bottom w:w="0" w:type="dxa"/>
          </w:tblCellMar>
        </w:tblPrEx>
        <w:tc>
          <w:tcPr>
            <w:tcW w:w="800" w:type="dxa"/>
            <w:vMerge w:val="restart"/>
            <w:shd w:val="solid" w:color="FFFFFF" w:fill="auto"/>
          </w:tcPr>
          <w:p w:rsidR="00703942" w:rsidRPr="00477BCC" w:rsidRDefault="00703942" w:rsidP="00703942">
            <w:pPr>
              <w:pStyle w:val="TAC"/>
              <w:rPr>
                <w:sz w:val="16"/>
                <w:szCs w:val="16"/>
              </w:rPr>
            </w:pPr>
            <w:bookmarkStart w:id="135" w:name="_Hlk24100918"/>
            <w:r w:rsidRPr="00477BCC">
              <w:rPr>
                <w:sz w:val="16"/>
                <w:szCs w:val="16"/>
              </w:rPr>
              <w:t>2019-10-3</w:t>
            </w:r>
          </w:p>
        </w:tc>
        <w:tc>
          <w:tcPr>
            <w:tcW w:w="800" w:type="dxa"/>
            <w:vMerge w:val="restart"/>
            <w:shd w:val="solid" w:color="FFFFFF" w:fill="auto"/>
          </w:tcPr>
          <w:p w:rsidR="00703942" w:rsidRPr="00477BCC" w:rsidRDefault="00703942" w:rsidP="00703942">
            <w:pPr>
              <w:pStyle w:val="TAC"/>
              <w:rPr>
                <w:sz w:val="16"/>
                <w:szCs w:val="16"/>
              </w:rPr>
            </w:pPr>
            <w:r w:rsidRPr="00477BCC">
              <w:rPr>
                <w:sz w:val="16"/>
                <w:szCs w:val="16"/>
              </w:rPr>
              <w:t>RAN4#92</w:t>
            </w:r>
          </w:p>
        </w:tc>
        <w:tc>
          <w:tcPr>
            <w:tcW w:w="1094" w:type="dxa"/>
            <w:shd w:val="solid" w:color="FFFFFF" w:fill="auto"/>
          </w:tcPr>
          <w:p w:rsidR="00703942" w:rsidRPr="00477BCC" w:rsidRDefault="00703942" w:rsidP="00703942">
            <w:pPr>
              <w:pStyle w:val="TAC"/>
              <w:rPr>
                <w:sz w:val="16"/>
                <w:szCs w:val="16"/>
              </w:rPr>
            </w:pPr>
            <w:r w:rsidRPr="00477BCC">
              <w:rPr>
                <w:sz w:val="16"/>
                <w:szCs w:val="16"/>
              </w:rPr>
              <w:t>R4-1910482</w:t>
            </w:r>
          </w:p>
        </w:tc>
        <w:tc>
          <w:tcPr>
            <w:tcW w:w="425" w:type="dxa"/>
            <w:shd w:val="solid" w:color="FFFFFF" w:fill="auto"/>
          </w:tcPr>
          <w:p w:rsidR="00703942" w:rsidRPr="00477BCC" w:rsidRDefault="00703942" w:rsidP="00703942">
            <w:pPr>
              <w:pStyle w:val="TAL"/>
              <w:rPr>
                <w:sz w:val="16"/>
                <w:szCs w:val="16"/>
              </w:rPr>
            </w:pPr>
          </w:p>
        </w:tc>
        <w:tc>
          <w:tcPr>
            <w:tcW w:w="425" w:type="dxa"/>
            <w:shd w:val="solid" w:color="FFFFFF" w:fill="auto"/>
          </w:tcPr>
          <w:p w:rsidR="00703942" w:rsidRPr="00477BCC" w:rsidRDefault="00703942" w:rsidP="00703942">
            <w:pPr>
              <w:pStyle w:val="TAR"/>
              <w:rPr>
                <w:sz w:val="16"/>
                <w:szCs w:val="16"/>
              </w:rPr>
            </w:pPr>
          </w:p>
        </w:tc>
        <w:tc>
          <w:tcPr>
            <w:tcW w:w="425" w:type="dxa"/>
            <w:shd w:val="solid" w:color="FFFFFF" w:fill="auto"/>
          </w:tcPr>
          <w:p w:rsidR="00703942" w:rsidRPr="00477BCC" w:rsidRDefault="00703942" w:rsidP="00703942">
            <w:pPr>
              <w:pStyle w:val="TAC"/>
              <w:rPr>
                <w:sz w:val="16"/>
                <w:szCs w:val="16"/>
              </w:rPr>
            </w:pPr>
          </w:p>
        </w:tc>
        <w:tc>
          <w:tcPr>
            <w:tcW w:w="4962" w:type="dxa"/>
            <w:shd w:val="solid" w:color="FFFFFF" w:fill="auto"/>
          </w:tcPr>
          <w:p w:rsidR="00703942" w:rsidRPr="00477BCC" w:rsidRDefault="00703942" w:rsidP="00703942">
            <w:pPr>
              <w:pStyle w:val="TAL"/>
              <w:rPr>
                <w:sz w:val="16"/>
                <w:szCs w:val="16"/>
              </w:rPr>
            </w:pPr>
            <w:r w:rsidRPr="00477BCC">
              <w:rPr>
                <w:sz w:val="16"/>
                <w:szCs w:val="16"/>
              </w:rPr>
              <w:t>TP to the new TR related to MTC: mixed numerologies</w:t>
            </w:r>
          </w:p>
        </w:tc>
        <w:tc>
          <w:tcPr>
            <w:tcW w:w="708" w:type="dxa"/>
            <w:vMerge w:val="restart"/>
            <w:shd w:val="solid" w:color="FFFFFF" w:fill="auto"/>
          </w:tcPr>
          <w:p w:rsidR="00703942" w:rsidRPr="00477BCC" w:rsidRDefault="00703942" w:rsidP="00703942">
            <w:pPr>
              <w:pStyle w:val="TAC"/>
              <w:rPr>
                <w:sz w:val="16"/>
                <w:szCs w:val="16"/>
              </w:rPr>
            </w:pPr>
            <w:r w:rsidRPr="00477BCC">
              <w:rPr>
                <w:sz w:val="16"/>
                <w:szCs w:val="16"/>
              </w:rPr>
              <w:t>V.0.2.0</w:t>
            </w:r>
          </w:p>
        </w:tc>
      </w:tr>
      <w:tr w:rsidR="00703942" w:rsidRPr="00477BCC" w:rsidTr="007D6048">
        <w:tblPrEx>
          <w:tblCellMar>
            <w:top w:w="0" w:type="dxa"/>
            <w:bottom w:w="0" w:type="dxa"/>
          </w:tblCellMar>
        </w:tblPrEx>
        <w:tc>
          <w:tcPr>
            <w:tcW w:w="800" w:type="dxa"/>
            <w:vMerge/>
            <w:shd w:val="solid" w:color="FFFFFF" w:fill="auto"/>
          </w:tcPr>
          <w:p w:rsidR="00703942" w:rsidRPr="00477BCC" w:rsidRDefault="00703942" w:rsidP="00703942">
            <w:pPr>
              <w:pStyle w:val="TAC"/>
              <w:rPr>
                <w:sz w:val="16"/>
                <w:szCs w:val="16"/>
              </w:rPr>
            </w:pPr>
          </w:p>
        </w:tc>
        <w:tc>
          <w:tcPr>
            <w:tcW w:w="800" w:type="dxa"/>
            <w:vMerge/>
            <w:shd w:val="solid" w:color="FFFFFF" w:fill="auto"/>
          </w:tcPr>
          <w:p w:rsidR="00703942" w:rsidRPr="00477BCC" w:rsidRDefault="00703942" w:rsidP="00703942">
            <w:pPr>
              <w:pStyle w:val="TAC"/>
              <w:rPr>
                <w:sz w:val="16"/>
                <w:szCs w:val="16"/>
              </w:rPr>
            </w:pPr>
          </w:p>
        </w:tc>
        <w:tc>
          <w:tcPr>
            <w:tcW w:w="1094" w:type="dxa"/>
            <w:shd w:val="solid" w:color="FFFFFF" w:fill="auto"/>
          </w:tcPr>
          <w:p w:rsidR="00703942" w:rsidRPr="00477BCC" w:rsidRDefault="00703942" w:rsidP="00703942">
            <w:pPr>
              <w:pStyle w:val="TAC"/>
              <w:rPr>
                <w:sz w:val="16"/>
                <w:szCs w:val="16"/>
              </w:rPr>
            </w:pPr>
            <w:r w:rsidRPr="00477BCC">
              <w:rPr>
                <w:sz w:val="16"/>
                <w:szCs w:val="16"/>
              </w:rPr>
              <w:t>R4-1910481</w:t>
            </w:r>
          </w:p>
        </w:tc>
        <w:tc>
          <w:tcPr>
            <w:tcW w:w="425" w:type="dxa"/>
            <w:shd w:val="solid" w:color="FFFFFF" w:fill="auto"/>
          </w:tcPr>
          <w:p w:rsidR="00703942" w:rsidRPr="00477BCC" w:rsidRDefault="00703942" w:rsidP="00703942">
            <w:pPr>
              <w:pStyle w:val="TAL"/>
              <w:rPr>
                <w:sz w:val="16"/>
                <w:szCs w:val="16"/>
              </w:rPr>
            </w:pPr>
          </w:p>
        </w:tc>
        <w:tc>
          <w:tcPr>
            <w:tcW w:w="425" w:type="dxa"/>
            <w:shd w:val="solid" w:color="FFFFFF" w:fill="auto"/>
          </w:tcPr>
          <w:p w:rsidR="00703942" w:rsidRPr="00477BCC" w:rsidRDefault="00703942" w:rsidP="00703942">
            <w:pPr>
              <w:pStyle w:val="TAR"/>
              <w:rPr>
                <w:sz w:val="16"/>
                <w:szCs w:val="16"/>
              </w:rPr>
            </w:pPr>
          </w:p>
        </w:tc>
        <w:tc>
          <w:tcPr>
            <w:tcW w:w="425" w:type="dxa"/>
            <w:shd w:val="solid" w:color="FFFFFF" w:fill="auto"/>
          </w:tcPr>
          <w:p w:rsidR="00703942" w:rsidRPr="00477BCC" w:rsidRDefault="00703942" w:rsidP="00703942">
            <w:pPr>
              <w:pStyle w:val="TAC"/>
              <w:rPr>
                <w:sz w:val="16"/>
                <w:szCs w:val="16"/>
              </w:rPr>
            </w:pPr>
          </w:p>
        </w:tc>
        <w:tc>
          <w:tcPr>
            <w:tcW w:w="4962" w:type="dxa"/>
            <w:shd w:val="solid" w:color="FFFFFF" w:fill="auto"/>
          </w:tcPr>
          <w:p w:rsidR="00703942" w:rsidRPr="00477BCC" w:rsidRDefault="00703942" w:rsidP="00703942">
            <w:pPr>
              <w:pStyle w:val="TAL"/>
              <w:rPr>
                <w:sz w:val="16"/>
                <w:szCs w:val="16"/>
              </w:rPr>
            </w:pPr>
            <w:r w:rsidRPr="00477BCC">
              <w:rPr>
                <w:sz w:val="16"/>
                <w:szCs w:val="16"/>
              </w:rPr>
              <w:t>TP for TR 37.832: Testability applicability</w:t>
            </w:r>
          </w:p>
        </w:tc>
        <w:tc>
          <w:tcPr>
            <w:tcW w:w="708" w:type="dxa"/>
            <w:vMerge/>
            <w:shd w:val="solid" w:color="FFFFFF" w:fill="auto"/>
          </w:tcPr>
          <w:p w:rsidR="00703942" w:rsidRPr="00477BCC" w:rsidRDefault="00703942" w:rsidP="00703942">
            <w:pPr>
              <w:pStyle w:val="TAC"/>
              <w:rPr>
                <w:sz w:val="16"/>
                <w:szCs w:val="16"/>
              </w:rPr>
            </w:pPr>
          </w:p>
        </w:tc>
      </w:tr>
      <w:tr w:rsidR="00703942" w:rsidRPr="00477BCC" w:rsidTr="007D6048">
        <w:tblPrEx>
          <w:tblCellMar>
            <w:top w:w="0" w:type="dxa"/>
            <w:bottom w:w="0" w:type="dxa"/>
          </w:tblCellMar>
        </w:tblPrEx>
        <w:tc>
          <w:tcPr>
            <w:tcW w:w="800" w:type="dxa"/>
            <w:vMerge/>
            <w:shd w:val="solid" w:color="FFFFFF" w:fill="auto"/>
          </w:tcPr>
          <w:p w:rsidR="00703942" w:rsidRPr="00477BCC" w:rsidRDefault="00703942" w:rsidP="00703942">
            <w:pPr>
              <w:pStyle w:val="TAC"/>
              <w:rPr>
                <w:sz w:val="16"/>
                <w:szCs w:val="16"/>
              </w:rPr>
            </w:pPr>
          </w:p>
        </w:tc>
        <w:tc>
          <w:tcPr>
            <w:tcW w:w="800" w:type="dxa"/>
            <w:vMerge/>
            <w:shd w:val="solid" w:color="FFFFFF" w:fill="auto"/>
          </w:tcPr>
          <w:p w:rsidR="00703942" w:rsidRPr="00477BCC" w:rsidRDefault="00703942" w:rsidP="00703942">
            <w:pPr>
              <w:pStyle w:val="TAC"/>
              <w:rPr>
                <w:sz w:val="16"/>
                <w:szCs w:val="16"/>
              </w:rPr>
            </w:pPr>
          </w:p>
        </w:tc>
        <w:tc>
          <w:tcPr>
            <w:tcW w:w="1094" w:type="dxa"/>
            <w:shd w:val="solid" w:color="FFFFFF" w:fill="auto"/>
          </w:tcPr>
          <w:p w:rsidR="00703942" w:rsidRPr="00477BCC" w:rsidRDefault="00703942" w:rsidP="00703942">
            <w:pPr>
              <w:pStyle w:val="TAC"/>
              <w:rPr>
                <w:sz w:val="16"/>
                <w:szCs w:val="16"/>
              </w:rPr>
            </w:pPr>
            <w:r w:rsidRPr="00477BCC">
              <w:rPr>
                <w:sz w:val="16"/>
                <w:szCs w:val="16"/>
              </w:rPr>
              <w:t>R4-1910483</w:t>
            </w:r>
          </w:p>
        </w:tc>
        <w:tc>
          <w:tcPr>
            <w:tcW w:w="425" w:type="dxa"/>
            <w:shd w:val="solid" w:color="FFFFFF" w:fill="auto"/>
          </w:tcPr>
          <w:p w:rsidR="00703942" w:rsidRPr="00477BCC" w:rsidRDefault="00703942" w:rsidP="00703942">
            <w:pPr>
              <w:pStyle w:val="TAL"/>
              <w:rPr>
                <w:sz w:val="16"/>
                <w:szCs w:val="16"/>
              </w:rPr>
            </w:pPr>
          </w:p>
        </w:tc>
        <w:tc>
          <w:tcPr>
            <w:tcW w:w="425" w:type="dxa"/>
            <w:shd w:val="solid" w:color="FFFFFF" w:fill="auto"/>
          </w:tcPr>
          <w:p w:rsidR="00703942" w:rsidRPr="00477BCC" w:rsidRDefault="00703942" w:rsidP="00703942">
            <w:pPr>
              <w:pStyle w:val="TAR"/>
              <w:rPr>
                <w:sz w:val="16"/>
                <w:szCs w:val="16"/>
              </w:rPr>
            </w:pPr>
          </w:p>
        </w:tc>
        <w:tc>
          <w:tcPr>
            <w:tcW w:w="425" w:type="dxa"/>
            <w:shd w:val="solid" w:color="FFFFFF" w:fill="auto"/>
          </w:tcPr>
          <w:p w:rsidR="00703942" w:rsidRPr="00477BCC" w:rsidRDefault="00703942" w:rsidP="00703942">
            <w:pPr>
              <w:pStyle w:val="TAC"/>
              <w:rPr>
                <w:sz w:val="16"/>
                <w:szCs w:val="16"/>
              </w:rPr>
            </w:pPr>
          </w:p>
        </w:tc>
        <w:tc>
          <w:tcPr>
            <w:tcW w:w="4962" w:type="dxa"/>
            <w:shd w:val="solid" w:color="FFFFFF" w:fill="auto"/>
          </w:tcPr>
          <w:p w:rsidR="00703942" w:rsidRPr="00477BCC" w:rsidRDefault="00703942" w:rsidP="00703942">
            <w:pPr>
              <w:pStyle w:val="TAL"/>
              <w:rPr>
                <w:sz w:val="16"/>
                <w:szCs w:val="16"/>
              </w:rPr>
            </w:pPr>
            <w:r w:rsidRPr="00477BCC">
              <w:rPr>
                <w:sz w:val="16"/>
                <w:szCs w:val="16"/>
              </w:rPr>
              <w:t>TP for Simultaneously operation with LTE_MTC and NR</w:t>
            </w:r>
          </w:p>
        </w:tc>
        <w:tc>
          <w:tcPr>
            <w:tcW w:w="708" w:type="dxa"/>
            <w:vMerge/>
            <w:shd w:val="solid" w:color="FFFFFF" w:fill="auto"/>
          </w:tcPr>
          <w:p w:rsidR="00703942" w:rsidRPr="00477BCC" w:rsidRDefault="00703942" w:rsidP="00703942">
            <w:pPr>
              <w:pStyle w:val="TAC"/>
              <w:rPr>
                <w:sz w:val="16"/>
                <w:szCs w:val="16"/>
              </w:rPr>
            </w:pPr>
          </w:p>
        </w:tc>
      </w:tr>
      <w:tr w:rsidR="00703942" w:rsidRPr="00477BCC" w:rsidTr="007D6048">
        <w:tblPrEx>
          <w:tblCellMar>
            <w:top w:w="0" w:type="dxa"/>
            <w:bottom w:w="0" w:type="dxa"/>
          </w:tblCellMar>
        </w:tblPrEx>
        <w:tc>
          <w:tcPr>
            <w:tcW w:w="800" w:type="dxa"/>
            <w:vMerge/>
            <w:shd w:val="solid" w:color="FFFFFF" w:fill="auto"/>
          </w:tcPr>
          <w:p w:rsidR="00703942" w:rsidRPr="00477BCC" w:rsidRDefault="00703942" w:rsidP="00703942">
            <w:pPr>
              <w:pStyle w:val="TAC"/>
              <w:rPr>
                <w:sz w:val="16"/>
                <w:szCs w:val="16"/>
              </w:rPr>
            </w:pPr>
          </w:p>
        </w:tc>
        <w:tc>
          <w:tcPr>
            <w:tcW w:w="800" w:type="dxa"/>
            <w:vMerge/>
            <w:shd w:val="solid" w:color="FFFFFF" w:fill="auto"/>
          </w:tcPr>
          <w:p w:rsidR="00703942" w:rsidRPr="00477BCC" w:rsidRDefault="00703942" w:rsidP="00703942">
            <w:pPr>
              <w:pStyle w:val="TAC"/>
              <w:rPr>
                <w:sz w:val="16"/>
                <w:szCs w:val="16"/>
              </w:rPr>
            </w:pPr>
          </w:p>
        </w:tc>
        <w:tc>
          <w:tcPr>
            <w:tcW w:w="1094" w:type="dxa"/>
            <w:shd w:val="solid" w:color="FFFFFF" w:fill="auto"/>
          </w:tcPr>
          <w:p w:rsidR="00703942" w:rsidRPr="00477BCC" w:rsidRDefault="00703942" w:rsidP="00703942">
            <w:pPr>
              <w:pStyle w:val="TAC"/>
              <w:rPr>
                <w:sz w:val="16"/>
                <w:szCs w:val="16"/>
              </w:rPr>
            </w:pPr>
            <w:r w:rsidRPr="00477BCC">
              <w:rPr>
                <w:sz w:val="16"/>
                <w:szCs w:val="16"/>
              </w:rPr>
              <w:t>R4-1910612</w:t>
            </w:r>
          </w:p>
        </w:tc>
        <w:tc>
          <w:tcPr>
            <w:tcW w:w="425" w:type="dxa"/>
            <w:shd w:val="solid" w:color="FFFFFF" w:fill="auto"/>
          </w:tcPr>
          <w:p w:rsidR="00703942" w:rsidRPr="00477BCC" w:rsidRDefault="00703942" w:rsidP="00703942">
            <w:pPr>
              <w:pStyle w:val="TAL"/>
              <w:rPr>
                <w:sz w:val="16"/>
                <w:szCs w:val="16"/>
              </w:rPr>
            </w:pPr>
          </w:p>
        </w:tc>
        <w:tc>
          <w:tcPr>
            <w:tcW w:w="425" w:type="dxa"/>
            <w:shd w:val="solid" w:color="FFFFFF" w:fill="auto"/>
          </w:tcPr>
          <w:p w:rsidR="00703942" w:rsidRPr="00477BCC" w:rsidRDefault="00703942" w:rsidP="00703942">
            <w:pPr>
              <w:pStyle w:val="TAR"/>
              <w:rPr>
                <w:sz w:val="16"/>
                <w:szCs w:val="16"/>
              </w:rPr>
            </w:pPr>
          </w:p>
        </w:tc>
        <w:tc>
          <w:tcPr>
            <w:tcW w:w="425" w:type="dxa"/>
            <w:shd w:val="solid" w:color="FFFFFF" w:fill="auto"/>
          </w:tcPr>
          <w:p w:rsidR="00703942" w:rsidRPr="00477BCC" w:rsidRDefault="00703942" w:rsidP="00703942">
            <w:pPr>
              <w:pStyle w:val="TAC"/>
              <w:rPr>
                <w:sz w:val="16"/>
                <w:szCs w:val="16"/>
              </w:rPr>
            </w:pPr>
          </w:p>
        </w:tc>
        <w:tc>
          <w:tcPr>
            <w:tcW w:w="4962" w:type="dxa"/>
            <w:shd w:val="solid" w:color="FFFFFF" w:fill="auto"/>
          </w:tcPr>
          <w:p w:rsidR="00703942" w:rsidRPr="00477BCC" w:rsidRDefault="00703942" w:rsidP="00703942">
            <w:pPr>
              <w:pStyle w:val="TAL"/>
              <w:rPr>
                <w:sz w:val="16"/>
                <w:szCs w:val="16"/>
              </w:rPr>
            </w:pPr>
            <w:r w:rsidRPr="00477BCC">
              <w:rPr>
                <w:sz w:val="16"/>
                <w:szCs w:val="16"/>
              </w:rPr>
              <w:t>TP for TR 37.823: LTE-MTC in-band deployment configurations</w:t>
            </w:r>
          </w:p>
        </w:tc>
        <w:tc>
          <w:tcPr>
            <w:tcW w:w="708" w:type="dxa"/>
            <w:vMerge/>
            <w:shd w:val="solid" w:color="FFFFFF" w:fill="auto"/>
          </w:tcPr>
          <w:p w:rsidR="00703942" w:rsidRPr="00477BCC" w:rsidRDefault="00703942" w:rsidP="00703942">
            <w:pPr>
              <w:pStyle w:val="TAC"/>
              <w:rPr>
                <w:sz w:val="16"/>
                <w:szCs w:val="16"/>
              </w:rPr>
            </w:pPr>
          </w:p>
        </w:tc>
      </w:tr>
      <w:tr w:rsidR="00812051" w:rsidRPr="00477BCC" w:rsidTr="00041F47">
        <w:tblPrEx>
          <w:tblCellMar>
            <w:top w:w="0" w:type="dxa"/>
            <w:bottom w:w="0" w:type="dxa"/>
          </w:tblCellMar>
        </w:tblPrEx>
        <w:tc>
          <w:tcPr>
            <w:tcW w:w="800" w:type="dxa"/>
            <w:vMerge w:val="restart"/>
            <w:shd w:val="solid" w:color="FFFFFF" w:fill="auto"/>
          </w:tcPr>
          <w:p w:rsidR="00812051" w:rsidRPr="00477BCC" w:rsidRDefault="00812051" w:rsidP="00041F47">
            <w:pPr>
              <w:pStyle w:val="TAC"/>
              <w:rPr>
                <w:sz w:val="16"/>
                <w:szCs w:val="16"/>
              </w:rPr>
            </w:pPr>
            <w:r w:rsidRPr="00477BCC">
              <w:rPr>
                <w:sz w:val="16"/>
                <w:szCs w:val="16"/>
              </w:rPr>
              <w:t>2019-10-</w:t>
            </w:r>
            <w:r w:rsidR="00C70E15" w:rsidRPr="00477BCC">
              <w:rPr>
                <w:sz w:val="16"/>
                <w:szCs w:val="16"/>
              </w:rPr>
              <w:t>18</w:t>
            </w:r>
          </w:p>
        </w:tc>
        <w:tc>
          <w:tcPr>
            <w:tcW w:w="800" w:type="dxa"/>
            <w:vMerge w:val="restart"/>
            <w:shd w:val="solid" w:color="FFFFFF" w:fill="auto"/>
          </w:tcPr>
          <w:p w:rsidR="00812051" w:rsidRPr="00477BCC" w:rsidRDefault="00812051" w:rsidP="00041F47">
            <w:pPr>
              <w:pStyle w:val="TAC"/>
              <w:rPr>
                <w:sz w:val="16"/>
                <w:szCs w:val="16"/>
              </w:rPr>
            </w:pPr>
            <w:r w:rsidRPr="00477BCC">
              <w:rPr>
                <w:sz w:val="16"/>
                <w:szCs w:val="16"/>
              </w:rPr>
              <w:t>RAN4#92bis</w:t>
            </w:r>
          </w:p>
        </w:tc>
        <w:tc>
          <w:tcPr>
            <w:tcW w:w="1094" w:type="dxa"/>
            <w:shd w:val="solid" w:color="FFFFFF" w:fill="auto"/>
          </w:tcPr>
          <w:p w:rsidR="00812051" w:rsidRPr="00477BCC" w:rsidRDefault="00C70E15" w:rsidP="00041F47">
            <w:pPr>
              <w:pStyle w:val="TAC"/>
              <w:rPr>
                <w:sz w:val="16"/>
                <w:szCs w:val="16"/>
              </w:rPr>
            </w:pPr>
            <w:r w:rsidRPr="00477BCC">
              <w:rPr>
                <w:sz w:val="16"/>
                <w:szCs w:val="16"/>
              </w:rPr>
              <w:t>R4-1913001</w:t>
            </w:r>
          </w:p>
        </w:tc>
        <w:tc>
          <w:tcPr>
            <w:tcW w:w="425" w:type="dxa"/>
            <w:shd w:val="solid" w:color="FFFFFF" w:fill="auto"/>
          </w:tcPr>
          <w:p w:rsidR="00812051" w:rsidRPr="00477BCC" w:rsidRDefault="00812051" w:rsidP="00041F47">
            <w:pPr>
              <w:pStyle w:val="TAL"/>
              <w:rPr>
                <w:sz w:val="16"/>
                <w:szCs w:val="16"/>
              </w:rPr>
            </w:pPr>
          </w:p>
        </w:tc>
        <w:tc>
          <w:tcPr>
            <w:tcW w:w="425" w:type="dxa"/>
            <w:shd w:val="solid" w:color="FFFFFF" w:fill="auto"/>
          </w:tcPr>
          <w:p w:rsidR="00812051" w:rsidRPr="00477BCC" w:rsidRDefault="00812051" w:rsidP="00041F47">
            <w:pPr>
              <w:pStyle w:val="TAR"/>
              <w:rPr>
                <w:sz w:val="16"/>
                <w:szCs w:val="16"/>
              </w:rPr>
            </w:pPr>
          </w:p>
        </w:tc>
        <w:tc>
          <w:tcPr>
            <w:tcW w:w="425" w:type="dxa"/>
            <w:shd w:val="solid" w:color="FFFFFF" w:fill="auto"/>
          </w:tcPr>
          <w:p w:rsidR="00812051" w:rsidRPr="00477BCC" w:rsidRDefault="00812051" w:rsidP="00041F47">
            <w:pPr>
              <w:pStyle w:val="TAC"/>
              <w:rPr>
                <w:sz w:val="16"/>
                <w:szCs w:val="16"/>
              </w:rPr>
            </w:pPr>
          </w:p>
        </w:tc>
        <w:tc>
          <w:tcPr>
            <w:tcW w:w="4962" w:type="dxa"/>
            <w:shd w:val="solid" w:color="FFFFFF" w:fill="auto"/>
          </w:tcPr>
          <w:p w:rsidR="00812051" w:rsidRPr="00477BCC" w:rsidRDefault="00C70E15" w:rsidP="00041F47">
            <w:pPr>
              <w:pStyle w:val="TAL"/>
              <w:rPr>
                <w:sz w:val="16"/>
                <w:szCs w:val="16"/>
              </w:rPr>
            </w:pPr>
            <w:r w:rsidRPr="00477BCC">
              <w:rPr>
                <w:sz w:val="16"/>
                <w:szCs w:val="16"/>
              </w:rPr>
              <w:t>TP for TR 37.823: PRB Alignment</w:t>
            </w:r>
          </w:p>
        </w:tc>
        <w:tc>
          <w:tcPr>
            <w:tcW w:w="708" w:type="dxa"/>
            <w:vMerge w:val="restart"/>
            <w:shd w:val="solid" w:color="FFFFFF" w:fill="auto"/>
          </w:tcPr>
          <w:p w:rsidR="00812051" w:rsidRPr="00477BCC" w:rsidRDefault="00812051" w:rsidP="00041F47">
            <w:pPr>
              <w:pStyle w:val="TAC"/>
              <w:rPr>
                <w:sz w:val="16"/>
                <w:szCs w:val="16"/>
              </w:rPr>
            </w:pPr>
            <w:r w:rsidRPr="00477BCC">
              <w:rPr>
                <w:sz w:val="16"/>
                <w:szCs w:val="16"/>
              </w:rPr>
              <w:t>V.0.</w:t>
            </w:r>
            <w:r w:rsidR="00C70E15" w:rsidRPr="00477BCC">
              <w:rPr>
                <w:sz w:val="16"/>
                <w:szCs w:val="16"/>
              </w:rPr>
              <w:t>3</w:t>
            </w:r>
            <w:r w:rsidRPr="00477BCC">
              <w:rPr>
                <w:sz w:val="16"/>
                <w:szCs w:val="16"/>
              </w:rPr>
              <w:t>.0</w:t>
            </w:r>
          </w:p>
        </w:tc>
      </w:tr>
      <w:tr w:rsidR="00812051" w:rsidRPr="00477BCC" w:rsidTr="00041F47">
        <w:tblPrEx>
          <w:tblCellMar>
            <w:top w:w="0" w:type="dxa"/>
            <w:bottom w:w="0" w:type="dxa"/>
          </w:tblCellMar>
        </w:tblPrEx>
        <w:tc>
          <w:tcPr>
            <w:tcW w:w="800" w:type="dxa"/>
            <w:vMerge/>
            <w:shd w:val="solid" w:color="FFFFFF" w:fill="auto"/>
          </w:tcPr>
          <w:p w:rsidR="00812051" w:rsidRPr="00477BCC" w:rsidRDefault="00812051" w:rsidP="00041F47">
            <w:pPr>
              <w:pStyle w:val="TAC"/>
              <w:rPr>
                <w:sz w:val="16"/>
                <w:szCs w:val="16"/>
              </w:rPr>
            </w:pPr>
          </w:p>
        </w:tc>
        <w:tc>
          <w:tcPr>
            <w:tcW w:w="800" w:type="dxa"/>
            <w:vMerge/>
            <w:shd w:val="solid" w:color="FFFFFF" w:fill="auto"/>
          </w:tcPr>
          <w:p w:rsidR="00812051" w:rsidRPr="00477BCC" w:rsidRDefault="00812051" w:rsidP="00041F47">
            <w:pPr>
              <w:pStyle w:val="TAC"/>
              <w:rPr>
                <w:sz w:val="16"/>
                <w:szCs w:val="16"/>
              </w:rPr>
            </w:pPr>
          </w:p>
        </w:tc>
        <w:tc>
          <w:tcPr>
            <w:tcW w:w="1094" w:type="dxa"/>
            <w:shd w:val="solid" w:color="FFFFFF" w:fill="auto"/>
          </w:tcPr>
          <w:p w:rsidR="00812051" w:rsidRPr="00477BCC" w:rsidRDefault="001444CF" w:rsidP="00041F47">
            <w:pPr>
              <w:pStyle w:val="TAC"/>
              <w:rPr>
                <w:sz w:val="16"/>
                <w:szCs w:val="16"/>
              </w:rPr>
            </w:pPr>
            <w:r w:rsidRPr="00477BCC">
              <w:rPr>
                <w:sz w:val="16"/>
                <w:szCs w:val="16"/>
              </w:rPr>
              <w:t xml:space="preserve">R4-1913002                            </w:t>
            </w:r>
          </w:p>
        </w:tc>
        <w:tc>
          <w:tcPr>
            <w:tcW w:w="425" w:type="dxa"/>
            <w:shd w:val="solid" w:color="FFFFFF" w:fill="auto"/>
          </w:tcPr>
          <w:p w:rsidR="00812051" w:rsidRPr="00477BCC" w:rsidRDefault="00812051" w:rsidP="00041F47">
            <w:pPr>
              <w:pStyle w:val="TAL"/>
              <w:rPr>
                <w:sz w:val="16"/>
                <w:szCs w:val="16"/>
              </w:rPr>
            </w:pPr>
          </w:p>
        </w:tc>
        <w:tc>
          <w:tcPr>
            <w:tcW w:w="425" w:type="dxa"/>
            <w:shd w:val="solid" w:color="FFFFFF" w:fill="auto"/>
          </w:tcPr>
          <w:p w:rsidR="00812051" w:rsidRPr="00477BCC" w:rsidRDefault="00812051" w:rsidP="00041F47">
            <w:pPr>
              <w:pStyle w:val="TAR"/>
              <w:rPr>
                <w:sz w:val="16"/>
                <w:szCs w:val="16"/>
              </w:rPr>
            </w:pPr>
          </w:p>
        </w:tc>
        <w:tc>
          <w:tcPr>
            <w:tcW w:w="425" w:type="dxa"/>
            <w:shd w:val="solid" w:color="FFFFFF" w:fill="auto"/>
          </w:tcPr>
          <w:p w:rsidR="00812051" w:rsidRPr="00477BCC" w:rsidRDefault="00812051" w:rsidP="00041F47">
            <w:pPr>
              <w:pStyle w:val="TAC"/>
              <w:rPr>
                <w:sz w:val="16"/>
                <w:szCs w:val="16"/>
              </w:rPr>
            </w:pPr>
          </w:p>
        </w:tc>
        <w:tc>
          <w:tcPr>
            <w:tcW w:w="4962" w:type="dxa"/>
            <w:shd w:val="solid" w:color="FFFFFF" w:fill="auto"/>
          </w:tcPr>
          <w:p w:rsidR="00812051" w:rsidRPr="00477BCC" w:rsidRDefault="001444CF" w:rsidP="00041F47">
            <w:pPr>
              <w:pStyle w:val="TAL"/>
              <w:rPr>
                <w:sz w:val="16"/>
                <w:szCs w:val="16"/>
              </w:rPr>
            </w:pPr>
            <w:r w:rsidRPr="00477BCC">
              <w:rPr>
                <w:sz w:val="16"/>
                <w:szCs w:val="16"/>
              </w:rPr>
              <w:t xml:space="preserve">TP to the new TR related to MTC: TAG misalignment  </w:t>
            </w:r>
          </w:p>
        </w:tc>
        <w:tc>
          <w:tcPr>
            <w:tcW w:w="708" w:type="dxa"/>
            <w:vMerge/>
            <w:shd w:val="solid" w:color="FFFFFF" w:fill="auto"/>
          </w:tcPr>
          <w:p w:rsidR="00812051" w:rsidRPr="00477BCC" w:rsidRDefault="00812051" w:rsidP="00041F47">
            <w:pPr>
              <w:pStyle w:val="TAC"/>
              <w:rPr>
                <w:sz w:val="16"/>
                <w:szCs w:val="16"/>
              </w:rPr>
            </w:pPr>
          </w:p>
        </w:tc>
      </w:tr>
      <w:tr w:rsidR="00812051" w:rsidRPr="00477BCC" w:rsidTr="00041F47">
        <w:tblPrEx>
          <w:tblCellMar>
            <w:top w:w="0" w:type="dxa"/>
            <w:bottom w:w="0" w:type="dxa"/>
          </w:tblCellMar>
        </w:tblPrEx>
        <w:tc>
          <w:tcPr>
            <w:tcW w:w="800" w:type="dxa"/>
            <w:vMerge/>
            <w:shd w:val="solid" w:color="FFFFFF" w:fill="auto"/>
          </w:tcPr>
          <w:p w:rsidR="00812051" w:rsidRPr="00477BCC" w:rsidRDefault="00812051" w:rsidP="00041F47">
            <w:pPr>
              <w:pStyle w:val="TAC"/>
              <w:rPr>
                <w:sz w:val="16"/>
                <w:szCs w:val="16"/>
              </w:rPr>
            </w:pPr>
          </w:p>
        </w:tc>
        <w:tc>
          <w:tcPr>
            <w:tcW w:w="800" w:type="dxa"/>
            <w:vMerge/>
            <w:shd w:val="solid" w:color="FFFFFF" w:fill="auto"/>
          </w:tcPr>
          <w:p w:rsidR="00812051" w:rsidRPr="00477BCC" w:rsidRDefault="00812051" w:rsidP="00041F47">
            <w:pPr>
              <w:pStyle w:val="TAC"/>
              <w:rPr>
                <w:sz w:val="16"/>
                <w:szCs w:val="16"/>
              </w:rPr>
            </w:pPr>
          </w:p>
        </w:tc>
        <w:tc>
          <w:tcPr>
            <w:tcW w:w="1094" w:type="dxa"/>
            <w:shd w:val="solid" w:color="FFFFFF" w:fill="auto"/>
          </w:tcPr>
          <w:p w:rsidR="00812051" w:rsidRPr="00477BCC" w:rsidRDefault="002E04DC" w:rsidP="00041F47">
            <w:pPr>
              <w:pStyle w:val="TAC"/>
              <w:rPr>
                <w:sz w:val="16"/>
                <w:szCs w:val="16"/>
              </w:rPr>
            </w:pPr>
            <w:r w:rsidRPr="00477BCC">
              <w:rPr>
                <w:sz w:val="16"/>
                <w:szCs w:val="16"/>
              </w:rPr>
              <w:t>R4-1912995</w:t>
            </w:r>
          </w:p>
        </w:tc>
        <w:tc>
          <w:tcPr>
            <w:tcW w:w="425" w:type="dxa"/>
            <w:shd w:val="solid" w:color="FFFFFF" w:fill="auto"/>
          </w:tcPr>
          <w:p w:rsidR="00812051" w:rsidRPr="00477BCC" w:rsidRDefault="00812051" w:rsidP="00041F47">
            <w:pPr>
              <w:pStyle w:val="TAL"/>
              <w:rPr>
                <w:sz w:val="16"/>
                <w:szCs w:val="16"/>
              </w:rPr>
            </w:pPr>
          </w:p>
        </w:tc>
        <w:tc>
          <w:tcPr>
            <w:tcW w:w="425" w:type="dxa"/>
            <w:shd w:val="solid" w:color="FFFFFF" w:fill="auto"/>
          </w:tcPr>
          <w:p w:rsidR="00812051" w:rsidRPr="00477BCC" w:rsidRDefault="00812051" w:rsidP="00041F47">
            <w:pPr>
              <w:pStyle w:val="TAR"/>
              <w:rPr>
                <w:sz w:val="16"/>
                <w:szCs w:val="16"/>
              </w:rPr>
            </w:pPr>
          </w:p>
        </w:tc>
        <w:tc>
          <w:tcPr>
            <w:tcW w:w="425" w:type="dxa"/>
            <w:shd w:val="solid" w:color="FFFFFF" w:fill="auto"/>
          </w:tcPr>
          <w:p w:rsidR="00812051" w:rsidRPr="00477BCC" w:rsidRDefault="00812051" w:rsidP="00041F47">
            <w:pPr>
              <w:pStyle w:val="TAC"/>
              <w:rPr>
                <w:sz w:val="16"/>
                <w:szCs w:val="16"/>
              </w:rPr>
            </w:pPr>
          </w:p>
        </w:tc>
        <w:tc>
          <w:tcPr>
            <w:tcW w:w="4962" w:type="dxa"/>
            <w:shd w:val="solid" w:color="FFFFFF" w:fill="auto"/>
          </w:tcPr>
          <w:p w:rsidR="00812051" w:rsidRPr="00477BCC" w:rsidRDefault="002E04DC" w:rsidP="00041F47">
            <w:pPr>
              <w:pStyle w:val="TAL"/>
              <w:rPr>
                <w:sz w:val="16"/>
                <w:szCs w:val="16"/>
              </w:rPr>
            </w:pPr>
            <w:r w:rsidRPr="00477BCC">
              <w:rPr>
                <w:sz w:val="16"/>
                <w:szCs w:val="16"/>
              </w:rPr>
              <w:t>TP for TR 37.823: Addition of n90 frequency band</w:t>
            </w:r>
          </w:p>
        </w:tc>
        <w:tc>
          <w:tcPr>
            <w:tcW w:w="708" w:type="dxa"/>
            <w:vMerge/>
            <w:shd w:val="solid" w:color="FFFFFF" w:fill="auto"/>
          </w:tcPr>
          <w:p w:rsidR="00812051" w:rsidRPr="00477BCC" w:rsidRDefault="00812051" w:rsidP="00041F47">
            <w:pPr>
              <w:pStyle w:val="TAC"/>
              <w:rPr>
                <w:sz w:val="16"/>
                <w:szCs w:val="16"/>
              </w:rPr>
            </w:pPr>
          </w:p>
        </w:tc>
      </w:tr>
      <w:tr w:rsidR="00812051" w:rsidRPr="00477BCC" w:rsidTr="00041F47">
        <w:tblPrEx>
          <w:tblCellMar>
            <w:top w:w="0" w:type="dxa"/>
            <w:bottom w:w="0" w:type="dxa"/>
          </w:tblCellMar>
        </w:tblPrEx>
        <w:tc>
          <w:tcPr>
            <w:tcW w:w="800" w:type="dxa"/>
            <w:shd w:val="solid" w:color="FFFFFF" w:fill="auto"/>
          </w:tcPr>
          <w:p w:rsidR="00812051" w:rsidRPr="00477BCC" w:rsidRDefault="006E4682" w:rsidP="00041F47">
            <w:pPr>
              <w:pStyle w:val="TAC"/>
              <w:rPr>
                <w:sz w:val="16"/>
                <w:szCs w:val="16"/>
              </w:rPr>
            </w:pPr>
            <w:r w:rsidRPr="00477BCC">
              <w:rPr>
                <w:sz w:val="16"/>
                <w:szCs w:val="16"/>
              </w:rPr>
              <w:t>2020-2-11</w:t>
            </w:r>
          </w:p>
        </w:tc>
        <w:tc>
          <w:tcPr>
            <w:tcW w:w="800" w:type="dxa"/>
            <w:shd w:val="solid" w:color="FFFFFF" w:fill="auto"/>
          </w:tcPr>
          <w:p w:rsidR="00812051" w:rsidRPr="00477BCC" w:rsidRDefault="006E4682" w:rsidP="00041F47">
            <w:pPr>
              <w:pStyle w:val="TAC"/>
              <w:rPr>
                <w:sz w:val="16"/>
                <w:szCs w:val="16"/>
              </w:rPr>
            </w:pPr>
            <w:r w:rsidRPr="00477BCC">
              <w:rPr>
                <w:sz w:val="16"/>
                <w:szCs w:val="16"/>
              </w:rPr>
              <w:t>RAN4#93</w:t>
            </w:r>
          </w:p>
        </w:tc>
        <w:tc>
          <w:tcPr>
            <w:tcW w:w="1094" w:type="dxa"/>
            <w:shd w:val="solid" w:color="FFFFFF" w:fill="auto"/>
          </w:tcPr>
          <w:p w:rsidR="00812051" w:rsidRPr="00477BCC" w:rsidRDefault="006E4682" w:rsidP="00041F47">
            <w:pPr>
              <w:pStyle w:val="TAC"/>
              <w:rPr>
                <w:sz w:val="16"/>
                <w:szCs w:val="16"/>
              </w:rPr>
            </w:pPr>
            <w:hyperlink r:id="rId92" w:history="1">
              <w:r w:rsidRPr="00477BCC">
                <w:rPr>
                  <w:sz w:val="16"/>
                  <w:szCs w:val="16"/>
                </w:rPr>
                <w:t>R4-1915166</w:t>
              </w:r>
            </w:hyperlink>
          </w:p>
        </w:tc>
        <w:tc>
          <w:tcPr>
            <w:tcW w:w="425" w:type="dxa"/>
            <w:shd w:val="solid" w:color="FFFFFF" w:fill="auto"/>
          </w:tcPr>
          <w:p w:rsidR="00812051" w:rsidRPr="00477BCC" w:rsidRDefault="00812051" w:rsidP="00041F47">
            <w:pPr>
              <w:pStyle w:val="TAL"/>
              <w:rPr>
                <w:sz w:val="16"/>
                <w:szCs w:val="16"/>
              </w:rPr>
            </w:pPr>
          </w:p>
        </w:tc>
        <w:tc>
          <w:tcPr>
            <w:tcW w:w="425" w:type="dxa"/>
            <w:shd w:val="solid" w:color="FFFFFF" w:fill="auto"/>
          </w:tcPr>
          <w:p w:rsidR="00812051" w:rsidRPr="00477BCC" w:rsidRDefault="00812051" w:rsidP="00041F47">
            <w:pPr>
              <w:pStyle w:val="TAR"/>
              <w:rPr>
                <w:sz w:val="16"/>
                <w:szCs w:val="16"/>
              </w:rPr>
            </w:pPr>
          </w:p>
        </w:tc>
        <w:tc>
          <w:tcPr>
            <w:tcW w:w="425" w:type="dxa"/>
            <w:shd w:val="solid" w:color="FFFFFF" w:fill="auto"/>
          </w:tcPr>
          <w:p w:rsidR="00812051" w:rsidRPr="00477BCC" w:rsidRDefault="00812051" w:rsidP="008D738B">
            <w:pPr>
              <w:pStyle w:val="TAL"/>
              <w:rPr>
                <w:sz w:val="16"/>
                <w:szCs w:val="16"/>
              </w:rPr>
            </w:pPr>
          </w:p>
        </w:tc>
        <w:tc>
          <w:tcPr>
            <w:tcW w:w="4962" w:type="dxa"/>
            <w:shd w:val="solid" w:color="FFFFFF" w:fill="auto"/>
          </w:tcPr>
          <w:p w:rsidR="00812051" w:rsidRPr="00477BCC" w:rsidRDefault="006E4682" w:rsidP="008D738B">
            <w:pPr>
              <w:pStyle w:val="TAL"/>
              <w:rPr>
                <w:sz w:val="16"/>
                <w:szCs w:val="16"/>
              </w:rPr>
            </w:pPr>
            <w:r w:rsidRPr="00477BCC">
              <w:rPr>
                <w:sz w:val="16"/>
                <w:szCs w:val="16"/>
              </w:rPr>
              <w:t>TP for TR 37.823: Correction to n90 frequency band</w:t>
            </w:r>
          </w:p>
        </w:tc>
        <w:tc>
          <w:tcPr>
            <w:tcW w:w="708" w:type="dxa"/>
            <w:shd w:val="solid" w:color="FFFFFF" w:fill="auto"/>
          </w:tcPr>
          <w:p w:rsidR="00812051" w:rsidRPr="00477BCC" w:rsidRDefault="006E4682" w:rsidP="00041F47">
            <w:pPr>
              <w:pStyle w:val="TAC"/>
              <w:rPr>
                <w:sz w:val="16"/>
                <w:szCs w:val="16"/>
              </w:rPr>
            </w:pPr>
            <w:r w:rsidRPr="00477BCC">
              <w:rPr>
                <w:sz w:val="16"/>
                <w:szCs w:val="16"/>
              </w:rPr>
              <w:t>V.0.4.0</w:t>
            </w:r>
          </w:p>
        </w:tc>
      </w:tr>
      <w:tr w:rsidR="008D738B" w:rsidRPr="00477BCC" w:rsidTr="007D6048">
        <w:tblPrEx>
          <w:tblCellMar>
            <w:top w:w="0" w:type="dxa"/>
            <w:bottom w:w="0" w:type="dxa"/>
          </w:tblCellMar>
        </w:tblPrEx>
        <w:tc>
          <w:tcPr>
            <w:tcW w:w="800" w:type="dxa"/>
            <w:vMerge w:val="restart"/>
            <w:shd w:val="solid" w:color="FFFFFF" w:fill="auto"/>
          </w:tcPr>
          <w:p w:rsidR="008D738B" w:rsidRPr="00477BCC" w:rsidRDefault="008D738B" w:rsidP="00703942">
            <w:pPr>
              <w:pStyle w:val="TAC"/>
              <w:rPr>
                <w:sz w:val="16"/>
                <w:szCs w:val="16"/>
              </w:rPr>
            </w:pPr>
            <w:r w:rsidRPr="00477BCC">
              <w:rPr>
                <w:sz w:val="16"/>
                <w:szCs w:val="16"/>
              </w:rPr>
              <w:t>2020-4-10</w:t>
            </w:r>
          </w:p>
        </w:tc>
        <w:tc>
          <w:tcPr>
            <w:tcW w:w="800" w:type="dxa"/>
            <w:vMerge w:val="restart"/>
            <w:shd w:val="solid" w:color="FFFFFF" w:fill="auto"/>
          </w:tcPr>
          <w:p w:rsidR="008D738B" w:rsidRPr="00477BCC" w:rsidRDefault="008D738B" w:rsidP="00703942">
            <w:pPr>
              <w:pStyle w:val="TAC"/>
              <w:rPr>
                <w:sz w:val="16"/>
                <w:szCs w:val="16"/>
              </w:rPr>
            </w:pPr>
            <w:r w:rsidRPr="00477BCC">
              <w:rPr>
                <w:sz w:val="16"/>
                <w:szCs w:val="16"/>
              </w:rPr>
              <w:t>RAN4#94e</w:t>
            </w:r>
          </w:p>
        </w:tc>
        <w:tc>
          <w:tcPr>
            <w:tcW w:w="1094" w:type="dxa"/>
            <w:shd w:val="solid" w:color="FFFFFF" w:fill="auto"/>
          </w:tcPr>
          <w:p w:rsidR="008D738B" w:rsidRPr="00477BCC" w:rsidRDefault="008D738B" w:rsidP="00703942">
            <w:pPr>
              <w:pStyle w:val="TAC"/>
              <w:rPr>
                <w:sz w:val="16"/>
                <w:szCs w:val="16"/>
              </w:rPr>
            </w:pPr>
            <w:r w:rsidRPr="00477BCC">
              <w:rPr>
                <w:sz w:val="16"/>
                <w:szCs w:val="16"/>
              </w:rPr>
              <w:t>R4-2002739</w:t>
            </w:r>
          </w:p>
        </w:tc>
        <w:tc>
          <w:tcPr>
            <w:tcW w:w="425" w:type="dxa"/>
            <w:shd w:val="solid" w:color="FFFFFF" w:fill="auto"/>
          </w:tcPr>
          <w:p w:rsidR="008D738B" w:rsidRPr="00477BCC" w:rsidRDefault="008D738B" w:rsidP="00703942">
            <w:pPr>
              <w:pStyle w:val="TAL"/>
              <w:rPr>
                <w:sz w:val="16"/>
                <w:szCs w:val="16"/>
              </w:rPr>
            </w:pPr>
          </w:p>
        </w:tc>
        <w:tc>
          <w:tcPr>
            <w:tcW w:w="425" w:type="dxa"/>
            <w:shd w:val="solid" w:color="FFFFFF" w:fill="auto"/>
          </w:tcPr>
          <w:p w:rsidR="008D738B" w:rsidRPr="00477BCC" w:rsidRDefault="008D738B" w:rsidP="00703942">
            <w:pPr>
              <w:pStyle w:val="TAR"/>
              <w:rPr>
                <w:sz w:val="16"/>
                <w:szCs w:val="16"/>
              </w:rPr>
            </w:pPr>
          </w:p>
        </w:tc>
        <w:tc>
          <w:tcPr>
            <w:tcW w:w="425" w:type="dxa"/>
            <w:shd w:val="solid" w:color="FFFFFF" w:fill="auto"/>
          </w:tcPr>
          <w:p w:rsidR="008D738B" w:rsidRPr="00477BCC" w:rsidRDefault="008D738B" w:rsidP="00703942">
            <w:pPr>
              <w:pStyle w:val="TAC"/>
              <w:rPr>
                <w:sz w:val="16"/>
                <w:szCs w:val="16"/>
              </w:rPr>
            </w:pPr>
          </w:p>
        </w:tc>
        <w:tc>
          <w:tcPr>
            <w:tcW w:w="4962" w:type="dxa"/>
            <w:shd w:val="solid" w:color="FFFFFF" w:fill="auto"/>
          </w:tcPr>
          <w:p w:rsidR="008D738B" w:rsidRPr="00477BCC" w:rsidRDefault="008D738B" w:rsidP="00703942">
            <w:pPr>
              <w:pStyle w:val="TAL"/>
              <w:rPr>
                <w:sz w:val="16"/>
                <w:szCs w:val="16"/>
              </w:rPr>
            </w:pPr>
            <w:r w:rsidRPr="00477BCC">
              <w:rPr>
                <w:sz w:val="16"/>
                <w:szCs w:val="16"/>
              </w:rPr>
              <w:t>TP for TR 37.823: Specific aspects for TDD</w:t>
            </w:r>
          </w:p>
        </w:tc>
        <w:tc>
          <w:tcPr>
            <w:tcW w:w="708" w:type="dxa"/>
            <w:vMerge w:val="restart"/>
            <w:shd w:val="solid" w:color="FFFFFF" w:fill="auto"/>
          </w:tcPr>
          <w:p w:rsidR="008D738B" w:rsidRPr="00477BCC" w:rsidRDefault="008D738B" w:rsidP="00703942">
            <w:pPr>
              <w:pStyle w:val="TAC"/>
              <w:rPr>
                <w:sz w:val="16"/>
                <w:szCs w:val="16"/>
              </w:rPr>
            </w:pPr>
            <w:r w:rsidRPr="00477BCC">
              <w:rPr>
                <w:sz w:val="16"/>
                <w:szCs w:val="16"/>
              </w:rPr>
              <w:t>V 0.5.0</w:t>
            </w:r>
          </w:p>
        </w:tc>
      </w:tr>
      <w:tr w:rsidR="008D738B" w:rsidRPr="00477BCC" w:rsidTr="007D6048">
        <w:tblPrEx>
          <w:tblCellMar>
            <w:top w:w="0" w:type="dxa"/>
            <w:bottom w:w="0" w:type="dxa"/>
          </w:tblCellMar>
        </w:tblPrEx>
        <w:tc>
          <w:tcPr>
            <w:tcW w:w="800" w:type="dxa"/>
            <w:vMerge/>
            <w:shd w:val="solid" w:color="FFFFFF" w:fill="auto"/>
          </w:tcPr>
          <w:p w:rsidR="008D738B" w:rsidRPr="00477BCC" w:rsidRDefault="008D738B" w:rsidP="00703942">
            <w:pPr>
              <w:pStyle w:val="TAC"/>
              <w:rPr>
                <w:sz w:val="16"/>
                <w:szCs w:val="16"/>
              </w:rPr>
            </w:pPr>
          </w:p>
        </w:tc>
        <w:tc>
          <w:tcPr>
            <w:tcW w:w="800" w:type="dxa"/>
            <w:vMerge/>
            <w:shd w:val="solid" w:color="FFFFFF" w:fill="auto"/>
          </w:tcPr>
          <w:p w:rsidR="008D738B" w:rsidRPr="00477BCC" w:rsidRDefault="008D738B" w:rsidP="00703942">
            <w:pPr>
              <w:pStyle w:val="TAC"/>
              <w:rPr>
                <w:sz w:val="16"/>
                <w:szCs w:val="16"/>
              </w:rPr>
            </w:pPr>
          </w:p>
        </w:tc>
        <w:tc>
          <w:tcPr>
            <w:tcW w:w="1094" w:type="dxa"/>
            <w:shd w:val="solid" w:color="FFFFFF" w:fill="auto"/>
          </w:tcPr>
          <w:p w:rsidR="008D738B" w:rsidRPr="00477BCC" w:rsidRDefault="008D738B" w:rsidP="00703942">
            <w:pPr>
              <w:pStyle w:val="TAC"/>
              <w:rPr>
                <w:sz w:val="16"/>
                <w:szCs w:val="16"/>
              </w:rPr>
            </w:pPr>
            <w:r w:rsidRPr="00477BCC">
              <w:rPr>
                <w:sz w:val="16"/>
                <w:szCs w:val="16"/>
              </w:rPr>
              <w:t>R4-2002740</w:t>
            </w:r>
          </w:p>
        </w:tc>
        <w:tc>
          <w:tcPr>
            <w:tcW w:w="425" w:type="dxa"/>
            <w:shd w:val="solid" w:color="FFFFFF" w:fill="auto"/>
          </w:tcPr>
          <w:p w:rsidR="008D738B" w:rsidRPr="00477BCC" w:rsidRDefault="008D738B" w:rsidP="00703942">
            <w:pPr>
              <w:pStyle w:val="TAL"/>
              <w:rPr>
                <w:sz w:val="16"/>
                <w:szCs w:val="16"/>
              </w:rPr>
            </w:pPr>
          </w:p>
        </w:tc>
        <w:tc>
          <w:tcPr>
            <w:tcW w:w="425" w:type="dxa"/>
            <w:shd w:val="solid" w:color="FFFFFF" w:fill="auto"/>
          </w:tcPr>
          <w:p w:rsidR="008D738B" w:rsidRPr="00477BCC" w:rsidRDefault="008D738B" w:rsidP="00703942">
            <w:pPr>
              <w:pStyle w:val="TAR"/>
              <w:rPr>
                <w:sz w:val="16"/>
                <w:szCs w:val="16"/>
              </w:rPr>
            </w:pPr>
          </w:p>
        </w:tc>
        <w:tc>
          <w:tcPr>
            <w:tcW w:w="425" w:type="dxa"/>
            <w:shd w:val="solid" w:color="FFFFFF" w:fill="auto"/>
          </w:tcPr>
          <w:p w:rsidR="008D738B" w:rsidRPr="00477BCC" w:rsidRDefault="008D738B" w:rsidP="00703942">
            <w:pPr>
              <w:pStyle w:val="TAC"/>
              <w:rPr>
                <w:sz w:val="16"/>
                <w:szCs w:val="16"/>
              </w:rPr>
            </w:pPr>
          </w:p>
        </w:tc>
        <w:tc>
          <w:tcPr>
            <w:tcW w:w="4962" w:type="dxa"/>
            <w:shd w:val="solid" w:color="FFFFFF" w:fill="auto"/>
          </w:tcPr>
          <w:p w:rsidR="008D738B" w:rsidRPr="00477BCC" w:rsidRDefault="008D738B" w:rsidP="00703942">
            <w:pPr>
              <w:pStyle w:val="TAL"/>
              <w:rPr>
                <w:sz w:val="16"/>
                <w:szCs w:val="16"/>
              </w:rPr>
            </w:pPr>
            <w:r w:rsidRPr="00477BCC">
              <w:rPr>
                <w:sz w:val="16"/>
                <w:szCs w:val="16"/>
              </w:rPr>
              <w:t>TP for TR 37.823 : R16 RAN1 impact on co-existing</w:t>
            </w:r>
          </w:p>
        </w:tc>
        <w:tc>
          <w:tcPr>
            <w:tcW w:w="708" w:type="dxa"/>
            <w:vMerge/>
            <w:shd w:val="solid" w:color="FFFFFF" w:fill="auto"/>
          </w:tcPr>
          <w:p w:rsidR="008D738B" w:rsidRPr="00477BCC" w:rsidRDefault="008D738B" w:rsidP="00703942">
            <w:pPr>
              <w:pStyle w:val="TAC"/>
              <w:rPr>
                <w:sz w:val="16"/>
                <w:szCs w:val="16"/>
              </w:rPr>
            </w:pPr>
          </w:p>
        </w:tc>
      </w:tr>
      <w:tr w:rsidR="00D5083B" w:rsidRPr="00477BCC" w:rsidTr="007D6048">
        <w:tblPrEx>
          <w:tblCellMar>
            <w:top w:w="0" w:type="dxa"/>
            <w:bottom w:w="0" w:type="dxa"/>
          </w:tblCellMar>
        </w:tblPrEx>
        <w:tc>
          <w:tcPr>
            <w:tcW w:w="800" w:type="dxa"/>
            <w:vMerge w:val="restart"/>
            <w:shd w:val="solid" w:color="FFFFFF" w:fill="auto"/>
          </w:tcPr>
          <w:p w:rsidR="00D5083B" w:rsidRPr="00477BCC" w:rsidRDefault="00D5083B" w:rsidP="00703942">
            <w:pPr>
              <w:pStyle w:val="TAC"/>
              <w:rPr>
                <w:sz w:val="16"/>
                <w:szCs w:val="16"/>
              </w:rPr>
            </w:pPr>
            <w:r w:rsidRPr="00477BCC">
              <w:rPr>
                <w:sz w:val="16"/>
                <w:szCs w:val="16"/>
              </w:rPr>
              <w:t>2020-6-15</w:t>
            </w:r>
          </w:p>
        </w:tc>
        <w:tc>
          <w:tcPr>
            <w:tcW w:w="800" w:type="dxa"/>
            <w:vMerge w:val="restart"/>
            <w:shd w:val="solid" w:color="FFFFFF" w:fill="auto"/>
          </w:tcPr>
          <w:p w:rsidR="00D5083B" w:rsidRPr="00477BCC" w:rsidRDefault="00D5083B" w:rsidP="00703942">
            <w:pPr>
              <w:pStyle w:val="TAC"/>
              <w:rPr>
                <w:sz w:val="16"/>
                <w:szCs w:val="16"/>
              </w:rPr>
            </w:pPr>
            <w:r w:rsidRPr="00477BCC">
              <w:rPr>
                <w:sz w:val="16"/>
                <w:szCs w:val="16"/>
              </w:rPr>
              <w:t>RAN4#95e</w:t>
            </w:r>
          </w:p>
        </w:tc>
        <w:tc>
          <w:tcPr>
            <w:tcW w:w="1094" w:type="dxa"/>
            <w:shd w:val="solid" w:color="FFFFFF" w:fill="auto"/>
          </w:tcPr>
          <w:p w:rsidR="00D5083B" w:rsidRPr="00477BCC" w:rsidRDefault="00D5083B" w:rsidP="00703942">
            <w:pPr>
              <w:pStyle w:val="TAC"/>
              <w:rPr>
                <w:sz w:val="16"/>
                <w:szCs w:val="16"/>
              </w:rPr>
            </w:pPr>
            <w:r w:rsidRPr="00477BCC">
              <w:rPr>
                <w:sz w:val="16"/>
                <w:szCs w:val="16"/>
              </w:rPr>
              <w:t>R4-2008423</w:t>
            </w:r>
          </w:p>
        </w:tc>
        <w:tc>
          <w:tcPr>
            <w:tcW w:w="425" w:type="dxa"/>
            <w:shd w:val="solid" w:color="FFFFFF" w:fill="auto"/>
          </w:tcPr>
          <w:p w:rsidR="00D5083B" w:rsidRPr="00477BCC" w:rsidRDefault="00D5083B" w:rsidP="00703942">
            <w:pPr>
              <w:pStyle w:val="TAL"/>
              <w:rPr>
                <w:sz w:val="16"/>
                <w:szCs w:val="16"/>
              </w:rPr>
            </w:pPr>
          </w:p>
        </w:tc>
        <w:tc>
          <w:tcPr>
            <w:tcW w:w="425" w:type="dxa"/>
            <w:shd w:val="solid" w:color="FFFFFF" w:fill="auto"/>
          </w:tcPr>
          <w:p w:rsidR="00D5083B" w:rsidRPr="00477BCC" w:rsidRDefault="00D5083B" w:rsidP="00703942">
            <w:pPr>
              <w:pStyle w:val="TAR"/>
              <w:rPr>
                <w:sz w:val="16"/>
                <w:szCs w:val="16"/>
              </w:rPr>
            </w:pPr>
          </w:p>
        </w:tc>
        <w:tc>
          <w:tcPr>
            <w:tcW w:w="425" w:type="dxa"/>
            <w:shd w:val="solid" w:color="FFFFFF" w:fill="auto"/>
          </w:tcPr>
          <w:p w:rsidR="00D5083B" w:rsidRPr="00477BCC" w:rsidRDefault="00D5083B" w:rsidP="00703942">
            <w:pPr>
              <w:pStyle w:val="TAC"/>
              <w:rPr>
                <w:sz w:val="16"/>
                <w:szCs w:val="16"/>
              </w:rPr>
            </w:pPr>
          </w:p>
        </w:tc>
        <w:tc>
          <w:tcPr>
            <w:tcW w:w="4962" w:type="dxa"/>
            <w:shd w:val="solid" w:color="FFFFFF" w:fill="auto"/>
          </w:tcPr>
          <w:p w:rsidR="00D5083B" w:rsidRPr="00477BCC" w:rsidRDefault="00D5083B" w:rsidP="00703942">
            <w:pPr>
              <w:pStyle w:val="TAL"/>
              <w:rPr>
                <w:sz w:val="16"/>
                <w:szCs w:val="16"/>
              </w:rPr>
            </w:pPr>
            <w:r w:rsidRPr="00477BCC">
              <w:rPr>
                <w:sz w:val="16"/>
                <w:szCs w:val="16"/>
              </w:rPr>
              <w:t>TP for TR 37.823: Power boosting for LTE-MTC</w:t>
            </w:r>
          </w:p>
        </w:tc>
        <w:tc>
          <w:tcPr>
            <w:tcW w:w="708" w:type="dxa"/>
            <w:vMerge w:val="restart"/>
            <w:shd w:val="solid" w:color="FFFFFF" w:fill="auto"/>
          </w:tcPr>
          <w:p w:rsidR="00D5083B" w:rsidRPr="00477BCC" w:rsidRDefault="00D5083B" w:rsidP="00703942">
            <w:pPr>
              <w:pStyle w:val="TAC"/>
              <w:rPr>
                <w:sz w:val="16"/>
                <w:szCs w:val="16"/>
              </w:rPr>
            </w:pPr>
            <w:r w:rsidRPr="00477BCC">
              <w:rPr>
                <w:sz w:val="16"/>
                <w:szCs w:val="16"/>
              </w:rPr>
              <w:t>V.1.0.0</w:t>
            </w:r>
          </w:p>
        </w:tc>
      </w:tr>
      <w:tr w:rsidR="00D5083B" w:rsidRPr="00477BCC" w:rsidTr="007D6048">
        <w:tblPrEx>
          <w:tblCellMar>
            <w:top w:w="0" w:type="dxa"/>
            <w:bottom w:w="0" w:type="dxa"/>
          </w:tblCellMar>
        </w:tblPrEx>
        <w:tc>
          <w:tcPr>
            <w:tcW w:w="800" w:type="dxa"/>
            <w:vMerge/>
            <w:shd w:val="solid" w:color="FFFFFF" w:fill="auto"/>
          </w:tcPr>
          <w:p w:rsidR="00D5083B" w:rsidRPr="00477BCC" w:rsidRDefault="00D5083B" w:rsidP="00703942">
            <w:pPr>
              <w:pStyle w:val="TAC"/>
              <w:rPr>
                <w:sz w:val="16"/>
                <w:szCs w:val="16"/>
              </w:rPr>
            </w:pPr>
          </w:p>
        </w:tc>
        <w:tc>
          <w:tcPr>
            <w:tcW w:w="800" w:type="dxa"/>
            <w:vMerge/>
            <w:shd w:val="solid" w:color="FFFFFF" w:fill="auto"/>
          </w:tcPr>
          <w:p w:rsidR="00D5083B" w:rsidRPr="00477BCC" w:rsidRDefault="00D5083B" w:rsidP="00703942">
            <w:pPr>
              <w:pStyle w:val="TAC"/>
              <w:rPr>
                <w:sz w:val="16"/>
                <w:szCs w:val="16"/>
              </w:rPr>
            </w:pPr>
          </w:p>
        </w:tc>
        <w:tc>
          <w:tcPr>
            <w:tcW w:w="1094" w:type="dxa"/>
            <w:shd w:val="solid" w:color="FFFFFF" w:fill="auto"/>
          </w:tcPr>
          <w:p w:rsidR="00D5083B" w:rsidRPr="00477BCC" w:rsidRDefault="00D5083B" w:rsidP="00703942">
            <w:pPr>
              <w:pStyle w:val="TAC"/>
              <w:rPr>
                <w:sz w:val="16"/>
                <w:szCs w:val="16"/>
              </w:rPr>
            </w:pPr>
            <w:r w:rsidRPr="00477BCC">
              <w:rPr>
                <w:sz w:val="16"/>
                <w:szCs w:val="16"/>
              </w:rPr>
              <w:t>R4-2008424</w:t>
            </w:r>
          </w:p>
        </w:tc>
        <w:tc>
          <w:tcPr>
            <w:tcW w:w="425" w:type="dxa"/>
            <w:shd w:val="solid" w:color="FFFFFF" w:fill="auto"/>
          </w:tcPr>
          <w:p w:rsidR="00D5083B" w:rsidRPr="00477BCC" w:rsidRDefault="00D5083B" w:rsidP="00703942">
            <w:pPr>
              <w:pStyle w:val="TAL"/>
              <w:rPr>
                <w:sz w:val="16"/>
                <w:szCs w:val="16"/>
              </w:rPr>
            </w:pPr>
          </w:p>
        </w:tc>
        <w:tc>
          <w:tcPr>
            <w:tcW w:w="425" w:type="dxa"/>
            <w:shd w:val="solid" w:color="FFFFFF" w:fill="auto"/>
          </w:tcPr>
          <w:p w:rsidR="00D5083B" w:rsidRPr="00477BCC" w:rsidRDefault="00D5083B" w:rsidP="00703942">
            <w:pPr>
              <w:pStyle w:val="TAR"/>
              <w:rPr>
                <w:sz w:val="16"/>
                <w:szCs w:val="16"/>
              </w:rPr>
            </w:pPr>
          </w:p>
        </w:tc>
        <w:tc>
          <w:tcPr>
            <w:tcW w:w="425" w:type="dxa"/>
            <w:shd w:val="solid" w:color="FFFFFF" w:fill="auto"/>
          </w:tcPr>
          <w:p w:rsidR="00D5083B" w:rsidRPr="00477BCC" w:rsidRDefault="00D5083B" w:rsidP="00703942">
            <w:pPr>
              <w:pStyle w:val="TAC"/>
              <w:rPr>
                <w:sz w:val="16"/>
                <w:szCs w:val="16"/>
              </w:rPr>
            </w:pPr>
          </w:p>
        </w:tc>
        <w:tc>
          <w:tcPr>
            <w:tcW w:w="4962" w:type="dxa"/>
            <w:shd w:val="solid" w:color="FFFFFF" w:fill="auto"/>
          </w:tcPr>
          <w:p w:rsidR="00D5083B" w:rsidRPr="00477BCC" w:rsidRDefault="00D5083B" w:rsidP="00703942">
            <w:pPr>
              <w:pStyle w:val="TAL"/>
              <w:rPr>
                <w:sz w:val="16"/>
                <w:szCs w:val="16"/>
              </w:rPr>
            </w:pPr>
            <w:r w:rsidRPr="00477BCC">
              <w:rPr>
                <w:sz w:val="16"/>
                <w:szCs w:val="16"/>
              </w:rPr>
              <w:t>TP to 37.823: Conclusion</w:t>
            </w:r>
          </w:p>
        </w:tc>
        <w:tc>
          <w:tcPr>
            <w:tcW w:w="708" w:type="dxa"/>
            <w:vMerge/>
            <w:shd w:val="solid" w:color="FFFFFF" w:fill="auto"/>
          </w:tcPr>
          <w:p w:rsidR="00D5083B" w:rsidRPr="00477BCC" w:rsidRDefault="00D5083B" w:rsidP="00703942">
            <w:pPr>
              <w:pStyle w:val="TAC"/>
              <w:rPr>
                <w:sz w:val="16"/>
                <w:szCs w:val="16"/>
              </w:rPr>
            </w:pPr>
          </w:p>
        </w:tc>
      </w:tr>
      <w:bookmarkEnd w:id="124"/>
      <w:bookmarkEnd w:id="134"/>
      <w:bookmarkEnd w:id="135"/>
    </w:tbl>
    <w:p w:rsidR="00E8629F" w:rsidRPr="00477BCC" w:rsidRDefault="00E8629F"/>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3A70C4" w:rsidRPr="00477BCC" w:rsidTr="0033357F">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bookmarkEnd w:id="129"/>
          <w:bookmarkEnd w:id="130"/>
          <w:bookmarkEnd w:id="131"/>
          <w:p w:rsidR="003A70C4" w:rsidRPr="00477BCC" w:rsidRDefault="003A70C4" w:rsidP="0033357F">
            <w:pPr>
              <w:pStyle w:val="TAL"/>
              <w:jc w:val="center"/>
              <w:rPr>
                <w:b/>
                <w:sz w:val="16"/>
              </w:rPr>
            </w:pPr>
            <w:r w:rsidRPr="00477BCC">
              <w:rPr>
                <w:b/>
              </w:rPr>
              <w:t>Change history</w:t>
            </w:r>
          </w:p>
        </w:tc>
      </w:tr>
      <w:tr w:rsidR="003A70C4" w:rsidRPr="00477BCC" w:rsidTr="0033357F">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3A70C4" w:rsidRPr="00477BCC" w:rsidRDefault="003A70C4" w:rsidP="0033357F">
            <w:pPr>
              <w:pStyle w:val="TAL"/>
              <w:rPr>
                <w:b/>
                <w:sz w:val="16"/>
              </w:rPr>
            </w:pPr>
            <w:r w:rsidRPr="00477BCC">
              <w:rPr>
                <w:b/>
                <w:sz w:val="16"/>
              </w:rPr>
              <w:t>New version</w:t>
            </w:r>
          </w:p>
        </w:tc>
      </w:tr>
      <w:tr w:rsidR="003A70C4" w:rsidTr="0033357F">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3A70C4" w:rsidRPr="00477BCC" w:rsidRDefault="003A70C4" w:rsidP="0033357F">
            <w:pPr>
              <w:pStyle w:val="TAC"/>
              <w:rPr>
                <w:sz w:val="16"/>
                <w:szCs w:val="16"/>
                <w:lang w:val="en-US" w:eastAsia="ja-JP"/>
              </w:rPr>
            </w:pPr>
            <w:r w:rsidRPr="00477BCC">
              <w:rPr>
                <w:sz w:val="16"/>
                <w:szCs w:val="16"/>
                <w:lang w:eastAsia="ja-JP"/>
              </w:rPr>
              <w:t>20</w:t>
            </w:r>
            <w:r w:rsidRPr="00477BCC">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3A70C4" w:rsidRPr="00477BCC" w:rsidRDefault="003A70C4" w:rsidP="0033357F">
            <w:pPr>
              <w:pStyle w:val="TAC"/>
              <w:rPr>
                <w:sz w:val="16"/>
                <w:szCs w:val="16"/>
                <w:lang w:eastAsia="ja-JP"/>
              </w:rPr>
            </w:pPr>
            <w:r w:rsidRPr="00477BCC">
              <w:rPr>
                <w:sz w:val="16"/>
                <w:szCs w:val="16"/>
                <w:lang w:eastAsia="ja-JP"/>
              </w:rPr>
              <w:t>RAN#</w:t>
            </w:r>
            <w:r w:rsidRPr="00477BCC">
              <w:rPr>
                <w:sz w:val="16"/>
                <w:szCs w:val="16"/>
                <w:lang w:val="en-US" w:eastAsia="ja-JP"/>
              </w:rPr>
              <w:t>8</w:t>
            </w:r>
            <w:r w:rsidRPr="00477BCC">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3A70C4" w:rsidRPr="00477BCC" w:rsidRDefault="003A70C4" w:rsidP="0033357F">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A70C4" w:rsidRPr="00477BCC" w:rsidRDefault="003A70C4" w:rsidP="0033357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A70C4" w:rsidRPr="00477BCC" w:rsidRDefault="003A70C4" w:rsidP="0033357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A70C4" w:rsidRPr="00477BCC" w:rsidRDefault="003A70C4" w:rsidP="0033357F">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3A70C4" w:rsidRPr="00477BCC" w:rsidRDefault="003A70C4" w:rsidP="0033357F">
            <w:pPr>
              <w:pStyle w:val="TAL"/>
              <w:rPr>
                <w:sz w:val="16"/>
                <w:szCs w:val="16"/>
                <w:lang w:eastAsia="zh-CN"/>
              </w:rPr>
            </w:pPr>
            <w:r w:rsidRPr="00477BCC">
              <w:rPr>
                <w:sz w:val="16"/>
                <w:szCs w:val="16"/>
                <w:lang w:eastAsia="zh-CN"/>
              </w:rPr>
              <w:t>Approved by plenary – Rel-1</w:t>
            </w:r>
            <w:r w:rsidRPr="00477BCC">
              <w:rPr>
                <w:sz w:val="16"/>
                <w:szCs w:val="16"/>
                <w:lang w:val="en-US" w:eastAsia="zh-CN"/>
              </w:rPr>
              <w:t>6</w:t>
            </w:r>
            <w:r w:rsidRPr="00477BCC">
              <w:rPr>
                <w:sz w:val="16"/>
                <w:szCs w:val="16"/>
                <w:lang w:eastAsia="zh-CN"/>
              </w:rPr>
              <w:t xml:space="preserve"> </w:t>
            </w:r>
            <w:r w:rsidRPr="00477BCC">
              <w:rPr>
                <w:sz w:val="16"/>
                <w:szCs w:val="16"/>
                <w:lang w:val="en-US" w:eastAsia="zh-CN"/>
              </w:rPr>
              <w:t xml:space="preserve">spec </w:t>
            </w:r>
            <w:r w:rsidRPr="00477BCC">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A70C4" w:rsidRPr="00477BCC" w:rsidRDefault="003A70C4" w:rsidP="0033357F">
            <w:pPr>
              <w:pStyle w:val="TAC"/>
              <w:rPr>
                <w:sz w:val="16"/>
                <w:szCs w:val="16"/>
                <w:lang w:eastAsia="zh-CN"/>
              </w:rPr>
            </w:pPr>
            <w:r w:rsidRPr="00477BCC">
              <w:rPr>
                <w:sz w:val="16"/>
                <w:szCs w:val="16"/>
                <w:lang w:eastAsia="zh-CN"/>
              </w:rPr>
              <w:t>1</w:t>
            </w:r>
            <w:r w:rsidRPr="00477BCC">
              <w:rPr>
                <w:sz w:val="16"/>
                <w:szCs w:val="16"/>
                <w:lang w:val="en-US" w:eastAsia="zh-CN"/>
              </w:rPr>
              <w:t>6</w:t>
            </w:r>
            <w:r w:rsidRPr="00477BCC">
              <w:rPr>
                <w:sz w:val="16"/>
                <w:szCs w:val="16"/>
                <w:lang w:eastAsia="zh-CN"/>
              </w:rPr>
              <w:t>.0.0</w:t>
            </w:r>
          </w:p>
        </w:tc>
      </w:tr>
    </w:tbl>
    <w:p w:rsidR="00E8629F" w:rsidRPr="003A70C4" w:rsidRDefault="00E8629F" w:rsidP="003A70C4"/>
    <w:sectPr w:rsidR="00E8629F" w:rsidRPr="003A70C4">
      <w:headerReference w:type="default" r:id="rId93"/>
      <w:footerReference w:type="default" r:id="rId9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F7B" w:rsidRDefault="00730F7B">
      <w:r>
        <w:separator/>
      </w:r>
    </w:p>
  </w:endnote>
  <w:endnote w:type="continuationSeparator" w:id="0">
    <w:p w:rsidR="00730F7B" w:rsidRDefault="00730F7B">
      <w:r>
        <w:continuationSeparator/>
      </w:r>
    </w:p>
  </w:endnote>
  <w:endnote w:type="continuationNotice" w:id="1">
    <w:p w:rsidR="00730F7B" w:rsidRDefault="00730F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G Times (WN)">
    <w:altName w:val="Arial"/>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C" w:rsidRDefault="00477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C" w:rsidRDefault="00477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C" w:rsidRDefault="00477B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6B0" w:rsidRDefault="002816B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F7B" w:rsidRDefault="00730F7B">
      <w:r>
        <w:separator/>
      </w:r>
    </w:p>
  </w:footnote>
  <w:footnote w:type="continuationSeparator" w:id="0">
    <w:p w:rsidR="00730F7B" w:rsidRDefault="00730F7B">
      <w:r>
        <w:continuationSeparator/>
      </w:r>
    </w:p>
  </w:footnote>
  <w:footnote w:type="continuationNotice" w:id="1">
    <w:p w:rsidR="00730F7B" w:rsidRDefault="00730F7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C" w:rsidRDefault="00477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C" w:rsidRDefault="00477B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C" w:rsidRDefault="00477B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6B0" w:rsidRDefault="002816B0">
    <w:pPr>
      <w:pStyle w:val="Header"/>
      <w:framePr w:wrap="auto" w:vAnchor="text" w:hAnchor="margin" w:xAlign="right" w:y="1"/>
      <w:widowControl/>
    </w:pPr>
    <w:r>
      <w:fldChar w:fldCharType="begin"/>
    </w:r>
    <w:r>
      <w:instrText xml:space="preserve"> STYLEREF ZA </w:instrText>
    </w:r>
    <w:r>
      <w:fldChar w:fldCharType="separate"/>
    </w:r>
    <w:r w:rsidR="00D027F3">
      <w:t>3GPP TR 37.823 V16.0.0(2020-06)</w:t>
    </w:r>
    <w:r>
      <w:fldChar w:fldCharType="end"/>
    </w:r>
  </w:p>
  <w:p w:rsidR="002816B0" w:rsidRDefault="002816B0">
    <w:pPr>
      <w:pStyle w:val="Header"/>
      <w:framePr w:wrap="auto" w:vAnchor="text" w:hAnchor="margin" w:xAlign="center" w:y="1"/>
      <w:widowControl/>
    </w:pPr>
    <w:r>
      <w:fldChar w:fldCharType="begin"/>
    </w:r>
    <w:r>
      <w:instrText xml:space="preserve"> PAGE </w:instrText>
    </w:r>
    <w:r>
      <w:fldChar w:fldCharType="separate"/>
    </w:r>
    <w:r>
      <w:t>14</w:t>
    </w:r>
    <w:r>
      <w:fldChar w:fldCharType="end"/>
    </w:r>
  </w:p>
  <w:p w:rsidR="002816B0" w:rsidRDefault="002816B0">
    <w:pPr>
      <w:pStyle w:val="Header"/>
      <w:framePr w:wrap="auto" w:vAnchor="text" w:hAnchor="margin" w:y="1"/>
      <w:widowControl/>
    </w:pPr>
    <w:r>
      <w:fldChar w:fldCharType="begin"/>
    </w:r>
    <w:r>
      <w:instrText xml:space="preserve"> STYLEREF ZGSM </w:instrText>
    </w:r>
    <w:r>
      <w:fldChar w:fldCharType="separate"/>
    </w:r>
    <w:r w:rsidR="00D027F3">
      <w:t>Release 16</w:t>
    </w:r>
    <w:r>
      <w:fldChar w:fldCharType="end"/>
    </w:r>
  </w:p>
  <w:p w:rsidR="002816B0" w:rsidRDefault="00281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736602E"/>
    <w:multiLevelType w:val="hybridMultilevel"/>
    <w:tmpl w:val="322045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414192"/>
    <w:multiLevelType w:val="hybridMultilevel"/>
    <w:tmpl w:val="E6EC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F254F2"/>
    <w:multiLevelType w:val="hybridMultilevel"/>
    <w:tmpl w:val="3D30ADF0"/>
    <w:lvl w:ilvl="0" w:tplc="080C001E">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8525FD"/>
    <w:multiLevelType w:val="hybridMultilevel"/>
    <w:tmpl w:val="007CE28E"/>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43D26EB"/>
    <w:multiLevelType w:val="hybridMultilevel"/>
    <w:tmpl w:val="6862DB9A"/>
    <w:lvl w:ilvl="0" w:tplc="080C00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C1A6A"/>
    <w:multiLevelType w:val="hybridMultilevel"/>
    <w:tmpl w:val="3B9ACC98"/>
    <w:lvl w:ilvl="0" w:tplc="080C001E">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CAD033B"/>
    <w:multiLevelType w:val="hybridMultilevel"/>
    <w:tmpl w:val="4BE614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71896CC1"/>
    <w:multiLevelType w:val="hybridMultilevel"/>
    <w:tmpl w:val="F9189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74C31F09"/>
    <w:multiLevelType w:val="hybridMultilevel"/>
    <w:tmpl w:val="174647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lvlOverride w:ilvl="0"/>
    <w:lvlOverride w:ilvl="1"/>
    <w:lvlOverride w:ilvl="2"/>
    <w:lvlOverride w:ilvl="3"/>
    <w:lvlOverride w:ilvl="4"/>
    <w:lvlOverride w:ilvl="5"/>
    <w:lvlOverride w:ilvl="6"/>
    <w:lvlOverride w:ilvl="7"/>
    <w:lvlOverride w:ilvl="8"/>
  </w:num>
  <w:num w:numId="5">
    <w:abstractNumId w:val="2"/>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6E59"/>
    <w:rsid w:val="0002191D"/>
    <w:rsid w:val="000266A0"/>
    <w:rsid w:val="00030D93"/>
    <w:rsid w:val="00031C1D"/>
    <w:rsid w:val="00041F47"/>
    <w:rsid w:val="00073385"/>
    <w:rsid w:val="00085221"/>
    <w:rsid w:val="0009080F"/>
    <w:rsid w:val="00093E7E"/>
    <w:rsid w:val="00094CB4"/>
    <w:rsid w:val="000A72C7"/>
    <w:rsid w:val="000D6CFC"/>
    <w:rsid w:val="001013C2"/>
    <w:rsid w:val="001444CF"/>
    <w:rsid w:val="00153528"/>
    <w:rsid w:val="001A08AA"/>
    <w:rsid w:val="001A3120"/>
    <w:rsid w:val="001C3A35"/>
    <w:rsid w:val="002025B9"/>
    <w:rsid w:val="00212373"/>
    <w:rsid w:val="002138EA"/>
    <w:rsid w:val="00214FBD"/>
    <w:rsid w:val="00222897"/>
    <w:rsid w:val="00235394"/>
    <w:rsid w:val="0026179F"/>
    <w:rsid w:val="00274E1A"/>
    <w:rsid w:val="002816B0"/>
    <w:rsid w:val="00282213"/>
    <w:rsid w:val="002E00EA"/>
    <w:rsid w:val="002E04DC"/>
    <w:rsid w:val="002E52B3"/>
    <w:rsid w:val="002F4093"/>
    <w:rsid w:val="003505EB"/>
    <w:rsid w:val="003537C0"/>
    <w:rsid w:val="00367724"/>
    <w:rsid w:val="00394787"/>
    <w:rsid w:val="003A70C4"/>
    <w:rsid w:val="003D7224"/>
    <w:rsid w:val="003E35C2"/>
    <w:rsid w:val="003F03AE"/>
    <w:rsid w:val="003F0635"/>
    <w:rsid w:val="003F49A4"/>
    <w:rsid w:val="004374E7"/>
    <w:rsid w:val="00444225"/>
    <w:rsid w:val="004502F5"/>
    <w:rsid w:val="00450ADA"/>
    <w:rsid w:val="00452CF1"/>
    <w:rsid w:val="00477BCC"/>
    <w:rsid w:val="00483B24"/>
    <w:rsid w:val="00492166"/>
    <w:rsid w:val="004A07F0"/>
    <w:rsid w:val="004A17C7"/>
    <w:rsid w:val="004E05A5"/>
    <w:rsid w:val="004F4505"/>
    <w:rsid w:val="004F4BB1"/>
    <w:rsid w:val="004F7A3D"/>
    <w:rsid w:val="00505BFA"/>
    <w:rsid w:val="0052190C"/>
    <w:rsid w:val="005864F2"/>
    <w:rsid w:val="00597B06"/>
    <w:rsid w:val="005A351F"/>
    <w:rsid w:val="005A3727"/>
    <w:rsid w:val="00645857"/>
    <w:rsid w:val="006829E3"/>
    <w:rsid w:val="006856E5"/>
    <w:rsid w:val="0069253B"/>
    <w:rsid w:val="006B0D02"/>
    <w:rsid w:val="006D6242"/>
    <w:rsid w:val="006E4682"/>
    <w:rsid w:val="00703942"/>
    <w:rsid w:val="0070646B"/>
    <w:rsid w:val="007066FA"/>
    <w:rsid w:val="00707941"/>
    <w:rsid w:val="00725E2D"/>
    <w:rsid w:val="00726A0A"/>
    <w:rsid w:val="00730F7B"/>
    <w:rsid w:val="00750C67"/>
    <w:rsid w:val="00774FE8"/>
    <w:rsid w:val="0077687C"/>
    <w:rsid w:val="007D6048"/>
    <w:rsid w:val="007D609E"/>
    <w:rsid w:val="007E06C0"/>
    <w:rsid w:val="007F0E1E"/>
    <w:rsid w:val="007F62EA"/>
    <w:rsid w:val="00812051"/>
    <w:rsid w:val="00836C44"/>
    <w:rsid w:val="00893454"/>
    <w:rsid w:val="008B16D6"/>
    <w:rsid w:val="008C60E9"/>
    <w:rsid w:val="008D738B"/>
    <w:rsid w:val="008E3528"/>
    <w:rsid w:val="008F5ECC"/>
    <w:rsid w:val="008F7D93"/>
    <w:rsid w:val="009246C1"/>
    <w:rsid w:val="00931702"/>
    <w:rsid w:val="00983213"/>
    <w:rsid w:val="00983910"/>
    <w:rsid w:val="00990495"/>
    <w:rsid w:val="009B25C1"/>
    <w:rsid w:val="009C0727"/>
    <w:rsid w:val="009D1F5B"/>
    <w:rsid w:val="00A17573"/>
    <w:rsid w:val="00A65439"/>
    <w:rsid w:val="00A72864"/>
    <w:rsid w:val="00A81B15"/>
    <w:rsid w:val="00A837CC"/>
    <w:rsid w:val="00A85DBC"/>
    <w:rsid w:val="00AB3F85"/>
    <w:rsid w:val="00AB6C24"/>
    <w:rsid w:val="00B17BA7"/>
    <w:rsid w:val="00B404C1"/>
    <w:rsid w:val="00B405F5"/>
    <w:rsid w:val="00B429CC"/>
    <w:rsid w:val="00B448F8"/>
    <w:rsid w:val="00B7448E"/>
    <w:rsid w:val="00B83FFE"/>
    <w:rsid w:val="00B8446C"/>
    <w:rsid w:val="00B91DE8"/>
    <w:rsid w:val="00BB412D"/>
    <w:rsid w:val="00BF4AAD"/>
    <w:rsid w:val="00C40988"/>
    <w:rsid w:val="00C46CAE"/>
    <w:rsid w:val="00C7031A"/>
    <w:rsid w:val="00C70E15"/>
    <w:rsid w:val="00C83EA5"/>
    <w:rsid w:val="00CA1DB1"/>
    <w:rsid w:val="00D00291"/>
    <w:rsid w:val="00D027F3"/>
    <w:rsid w:val="00D0725C"/>
    <w:rsid w:val="00D5083B"/>
    <w:rsid w:val="00D520E4"/>
    <w:rsid w:val="00D57DFA"/>
    <w:rsid w:val="00D64054"/>
    <w:rsid w:val="00D756B6"/>
    <w:rsid w:val="00DD0C2C"/>
    <w:rsid w:val="00E171F5"/>
    <w:rsid w:val="00E2245D"/>
    <w:rsid w:val="00E34ACF"/>
    <w:rsid w:val="00E55ABC"/>
    <w:rsid w:val="00E57B74"/>
    <w:rsid w:val="00E66A20"/>
    <w:rsid w:val="00E7424E"/>
    <w:rsid w:val="00E83A31"/>
    <w:rsid w:val="00E8629F"/>
    <w:rsid w:val="00E95CB1"/>
    <w:rsid w:val="00EA3C24"/>
    <w:rsid w:val="00EB3BDE"/>
    <w:rsid w:val="00EC0173"/>
    <w:rsid w:val="00F04D06"/>
    <w:rsid w:val="00F072D8"/>
    <w:rsid w:val="00F37320"/>
    <w:rsid w:val="00F52BC7"/>
    <w:rsid w:val="00F82760"/>
    <w:rsid w:val="00F951D0"/>
    <w:rsid w:val="00FA2786"/>
    <w:rsid w:val="00FA425B"/>
    <w:rsid w:val="00FA514B"/>
    <w:rsid w:val="00FB129B"/>
    <w:rsid w:val="00FB1CB0"/>
    <w:rsid w:val="00FC0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B8475"/>
  <w15:chartTrackingRefBased/>
  <w15:docId w15:val="{1D41C4BD-1E8C-4494-B21B-EAC45FD0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A70C4"/>
    <w:pPr>
      <w:overflowPunct w:val="0"/>
      <w:autoSpaceDE w:val="0"/>
      <w:autoSpaceDN w:val="0"/>
      <w:adjustRightInd w:val="0"/>
      <w:spacing w:after="180"/>
      <w:textAlignment w:val="baseline"/>
    </w:pPr>
  </w:style>
  <w:style w:type="paragraph" w:styleId="Heading1">
    <w:name w:val="heading 1"/>
    <w:next w:val="Normal"/>
    <w:qFormat/>
    <w:rsid w:val="003A70C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3A70C4"/>
    <w:pPr>
      <w:pBdr>
        <w:top w:val="none" w:sz="0" w:space="0" w:color="auto"/>
      </w:pBdr>
      <w:spacing w:before="180"/>
      <w:outlineLvl w:val="1"/>
    </w:pPr>
    <w:rPr>
      <w:sz w:val="32"/>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0H"/>
    <w:basedOn w:val="Heading2"/>
    <w:next w:val="Normal"/>
    <w:link w:val="Heading3Char"/>
    <w:qFormat/>
    <w:rsid w:val="003A70C4"/>
    <w:pPr>
      <w:spacing w:before="120"/>
      <w:outlineLvl w:val="2"/>
    </w:pPr>
    <w:rPr>
      <w:sz w:val="28"/>
    </w:rPr>
  </w:style>
  <w:style w:type="paragraph" w:styleId="Heading4">
    <w:name w:val="heading 4"/>
    <w:basedOn w:val="Heading3"/>
    <w:next w:val="Normal"/>
    <w:qFormat/>
    <w:rsid w:val="003A70C4"/>
    <w:pPr>
      <w:ind w:left="1418" w:hanging="1418"/>
      <w:outlineLvl w:val="3"/>
    </w:pPr>
    <w:rPr>
      <w:sz w:val="24"/>
    </w:rPr>
  </w:style>
  <w:style w:type="paragraph" w:styleId="Heading5">
    <w:name w:val="heading 5"/>
    <w:basedOn w:val="Heading4"/>
    <w:next w:val="Normal"/>
    <w:qFormat/>
    <w:rsid w:val="003A70C4"/>
    <w:pPr>
      <w:ind w:left="1701" w:hanging="1701"/>
      <w:outlineLvl w:val="4"/>
    </w:pPr>
    <w:rPr>
      <w:sz w:val="22"/>
    </w:rPr>
  </w:style>
  <w:style w:type="paragraph" w:styleId="Heading6">
    <w:name w:val="heading 6"/>
    <w:basedOn w:val="H6"/>
    <w:next w:val="Normal"/>
    <w:qFormat/>
    <w:rsid w:val="003A70C4"/>
    <w:pPr>
      <w:outlineLvl w:val="5"/>
    </w:pPr>
  </w:style>
  <w:style w:type="paragraph" w:styleId="Heading7">
    <w:name w:val="heading 7"/>
    <w:basedOn w:val="H6"/>
    <w:next w:val="Normal"/>
    <w:qFormat/>
    <w:rsid w:val="003A70C4"/>
    <w:pPr>
      <w:outlineLvl w:val="6"/>
    </w:pPr>
  </w:style>
  <w:style w:type="paragraph" w:styleId="Heading8">
    <w:name w:val="heading 8"/>
    <w:basedOn w:val="Heading1"/>
    <w:next w:val="Normal"/>
    <w:qFormat/>
    <w:rsid w:val="003A70C4"/>
    <w:pPr>
      <w:ind w:left="0" w:firstLine="0"/>
      <w:outlineLvl w:val="7"/>
    </w:pPr>
  </w:style>
  <w:style w:type="paragraph" w:styleId="Heading9">
    <w:name w:val="heading 9"/>
    <w:basedOn w:val="Heading8"/>
    <w:next w:val="Normal"/>
    <w:qFormat/>
    <w:rsid w:val="003A70C4"/>
    <w:pPr>
      <w:outlineLvl w:val="8"/>
    </w:pPr>
  </w:style>
  <w:style w:type="character" w:default="1" w:styleId="DefaultParagraphFont">
    <w:name w:val="Default Paragraph Font"/>
    <w:semiHidden/>
    <w:rsid w:val="003A70C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A70C4"/>
  </w:style>
  <w:style w:type="paragraph" w:customStyle="1" w:styleId="H6">
    <w:name w:val="H6"/>
    <w:basedOn w:val="Heading5"/>
    <w:next w:val="Normal"/>
    <w:rsid w:val="003A70C4"/>
    <w:pPr>
      <w:ind w:left="1985" w:hanging="1985"/>
      <w:outlineLvl w:val="9"/>
    </w:pPr>
    <w:rPr>
      <w:sz w:val="20"/>
    </w:rPr>
  </w:style>
  <w:style w:type="paragraph" w:styleId="TOC9">
    <w:name w:val="toc 9"/>
    <w:basedOn w:val="TOC8"/>
    <w:uiPriority w:val="39"/>
    <w:rsid w:val="003A70C4"/>
    <w:pPr>
      <w:ind w:left="1418" w:hanging="1418"/>
    </w:pPr>
  </w:style>
  <w:style w:type="paragraph" w:styleId="TOC8">
    <w:name w:val="toc 8"/>
    <w:basedOn w:val="TOC1"/>
    <w:semiHidden/>
    <w:rsid w:val="003A70C4"/>
    <w:pPr>
      <w:spacing w:before="180"/>
      <w:ind w:left="2693" w:hanging="2693"/>
    </w:pPr>
    <w:rPr>
      <w:b/>
    </w:rPr>
  </w:style>
  <w:style w:type="paragraph" w:styleId="TOC1">
    <w:name w:val="toc 1"/>
    <w:uiPriority w:val="39"/>
    <w:rsid w:val="003A70C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A70C4"/>
    <w:pPr>
      <w:keepLines/>
      <w:tabs>
        <w:tab w:val="center" w:pos="4536"/>
        <w:tab w:val="right" w:pos="9072"/>
      </w:tabs>
    </w:pPr>
    <w:rPr>
      <w:noProof/>
    </w:rPr>
  </w:style>
  <w:style w:type="character" w:customStyle="1" w:styleId="ZGSM">
    <w:name w:val="ZGSM"/>
    <w:rsid w:val="003A70C4"/>
  </w:style>
  <w:style w:type="paragraph" w:styleId="Header">
    <w:name w:val="header"/>
    <w:rsid w:val="003A70C4"/>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A70C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3A70C4"/>
    <w:pPr>
      <w:ind w:left="1701" w:hanging="1701"/>
    </w:pPr>
  </w:style>
  <w:style w:type="paragraph" w:styleId="TOC4">
    <w:name w:val="toc 4"/>
    <w:basedOn w:val="TOC3"/>
    <w:semiHidden/>
    <w:rsid w:val="003A70C4"/>
    <w:pPr>
      <w:ind w:left="1418" w:hanging="1418"/>
    </w:pPr>
  </w:style>
  <w:style w:type="paragraph" w:styleId="TOC3">
    <w:name w:val="toc 3"/>
    <w:basedOn w:val="TOC2"/>
    <w:uiPriority w:val="39"/>
    <w:rsid w:val="003A70C4"/>
    <w:pPr>
      <w:ind w:left="1134" w:hanging="1134"/>
    </w:pPr>
  </w:style>
  <w:style w:type="paragraph" w:styleId="TOC2">
    <w:name w:val="toc 2"/>
    <w:basedOn w:val="TOC1"/>
    <w:uiPriority w:val="39"/>
    <w:rsid w:val="003A70C4"/>
    <w:pPr>
      <w:keepNext w:val="0"/>
      <w:spacing w:before="0"/>
      <w:ind w:left="851" w:hanging="851"/>
    </w:pPr>
    <w:rPr>
      <w:sz w:val="20"/>
    </w:rPr>
  </w:style>
  <w:style w:type="paragraph" w:styleId="Index1">
    <w:name w:val="index 1"/>
    <w:basedOn w:val="Normal"/>
    <w:semiHidden/>
    <w:rsid w:val="003A70C4"/>
    <w:pPr>
      <w:keepLines/>
      <w:spacing w:after="0"/>
    </w:pPr>
  </w:style>
  <w:style w:type="paragraph" w:styleId="Index2">
    <w:name w:val="index 2"/>
    <w:basedOn w:val="Index1"/>
    <w:semiHidden/>
    <w:rsid w:val="003A70C4"/>
    <w:pPr>
      <w:ind w:left="284"/>
    </w:pPr>
  </w:style>
  <w:style w:type="paragraph" w:customStyle="1" w:styleId="TT">
    <w:name w:val="TT"/>
    <w:basedOn w:val="Heading1"/>
    <w:next w:val="Normal"/>
    <w:rsid w:val="003A70C4"/>
    <w:pPr>
      <w:outlineLvl w:val="9"/>
    </w:pPr>
  </w:style>
  <w:style w:type="paragraph" w:styleId="Footer">
    <w:name w:val="footer"/>
    <w:basedOn w:val="Header"/>
    <w:rsid w:val="003A70C4"/>
    <w:pPr>
      <w:jc w:val="center"/>
    </w:pPr>
    <w:rPr>
      <w:i/>
    </w:rPr>
  </w:style>
  <w:style w:type="character" w:styleId="FootnoteReference">
    <w:name w:val="footnote reference"/>
    <w:semiHidden/>
    <w:rsid w:val="003A70C4"/>
    <w:rPr>
      <w:b/>
      <w:position w:val="6"/>
      <w:sz w:val="16"/>
    </w:rPr>
  </w:style>
  <w:style w:type="paragraph" w:styleId="FootnoteText">
    <w:name w:val="footnote text"/>
    <w:basedOn w:val="Normal"/>
    <w:semiHidden/>
    <w:rsid w:val="003A70C4"/>
    <w:pPr>
      <w:keepLines/>
      <w:spacing w:after="0"/>
      <w:ind w:left="454" w:hanging="454"/>
    </w:pPr>
    <w:rPr>
      <w:sz w:val="16"/>
    </w:rPr>
  </w:style>
  <w:style w:type="paragraph" w:customStyle="1" w:styleId="NF">
    <w:name w:val="NF"/>
    <w:basedOn w:val="NO"/>
    <w:rsid w:val="003A70C4"/>
    <w:pPr>
      <w:keepNext/>
      <w:spacing w:after="0"/>
    </w:pPr>
    <w:rPr>
      <w:rFonts w:ascii="Arial" w:hAnsi="Arial"/>
      <w:sz w:val="18"/>
    </w:rPr>
  </w:style>
  <w:style w:type="paragraph" w:customStyle="1" w:styleId="NO">
    <w:name w:val="NO"/>
    <w:basedOn w:val="Normal"/>
    <w:rsid w:val="003A70C4"/>
    <w:pPr>
      <w:keepLines/>
      <w:ind w:left="1135" w:hanging="851"/>
    </w:pPr>
  </w:style>
  <w:style w:type="paragraph" w:customStyle="1" w:styleId="PL">
    <w:name w:val="PL"/>
    <w:rsid w:val="003A70C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uiPriority w:val="99"/>
    <w:qFormat/>
    <w:rsid w:val="003A70C4"/>
    <w:pPr>
      <w:jc w:val="right"/>
    </w:pPr>
  </w:style>
  <w:style w:type="paragraph" w:customStyle="1" w:styleId="TAL">
    <w:name w:val="TAL"/>
    <w:basedOn w:val="Normal"/>
    <w:link w:val="TALChar"/>
    <w:qFormat/>
    <w:rsid w:val="003A70C4"/>
    <w:pPr>
      <w:keepNext/>
      <w:keepLines/>
      <w:spacing w:after="0"/>
    </w:pPr>
    <w:rPr>
      <w:rFonts w:ascii="Arial" w:hAnsi="Arial"/>
      <w:sz w:val="18"/>
    </w:rPr>
  </w:style>
  <w:style w:type="paragraph" w:styleId="ListNumber2">
    <w:name w:val="List Number 2"/>
    <w:basedOn w:val="ListNumber"/>
    <w:rsid w:val="003A70C4"/>
    <w:pPr>
      <w:ind w:left="851"/>
    </w:pPr>
  </w:style>
  <w:style w:type="paragraph" w:styleId="ListNumber">
    <w:name w:val="List Number"/>
    <w:basedOn w:val="List"/>
    <w:rsid w:val="003A70C4"/>
  </w:style>
  <w:style w:type="paragraph" w:styleId="List">
    <w:name w:val="List"/>
    <w:basedOn w:val="Normal"/>
    <w:rsid w:val="003A70C4"/>
    <w:pPr>
      <w:ind w:left="568" w:hanging="284"/>
    </w:pPr>
  </w:style>
  <w:style w:type="paragraph" w:customStyle="1" w:styleId="TAH">
    <w:name w:val="TAH"/>
    <w:basedOn w:val="TAC"/>
    <w:link w:val="TAHCar"/>
    <w:rsid w:val="003A70C4"/>
    <w:rPr>
      <w:b/>
    </w:rPr>
  </w:style>
  <w:style w:type="paragraph" w:customStyle="1" w:styleId="TAC">
    <w:name w:val="TAC"/>
    <w:basedOn w:val="TAL"/>
    <w:link w:val="TACChar"/>
    <w:qFormat/>
    <w:rsid w:val="003A70C4"/>
    <w:pPr>
      <w:jc w:val="center"/>
    </w:pPr>
  </w:style>
  <w:style w:type="paragraph" w:customStyle="1" w:styleId="LD">
    <w:name w:val="LD"/>
    <w:rsid w:val="003A70C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3A70C4"/>
    <w:pPr>
      <w:keepLines/>
      <w:ind w:left="1702" w:hanging="1418"/>
    </w:pPr>
  </w:style>
  <w:style w:type="paragraph" w:customStyle="1" w:styleId="FP">
    <w:name w:val="FP"/>
    <w:basedOn w:val="Normal"/>
    <w:rsid w:val="003A70C4"/>
    <w:pPr>
      <w:spacing w:after="0"/>
    </w:pPr>
  </w:style>
  <w:style w:type="paragraph" w:customStyle="1" w:styleId="NW">
    <w:name w:val="NW"/>
    <w:basedOn w:val="NO"/>
    <w:rsid w:val="003A70C4"/>
    <w:pPr>
      <w:spacing w:after="0"/>
    </w:pPr>
  </w:style>
  <w:style w:type="paragraph" w:customStyle="1" w:styleId="EW">
    <w:name w:val="EW"/>
    <w:basedOn w:val="EX"/>
    <w:rsid w:val="003A70C4"/>
    <w:pPr>
      <w:spacing w:after="0"/>
    </w:pPr>
  </w:style>
  <w:style w:type="paragraph" w:customStyle="1" w:styleId="B1">
    <w:name w:val="B1"/>
    <w:basedOn w:val="List"/>
    <w:rsid w:val="003A70C4"/>
  </w:style>
  <w:style w:type="paragraph" w:styleId="TOC6">
    <w:name w:val="toc 6"/>
    <w:basedOn w:val="TOC5"/>
    <w:next w:val="Normal"/>
    <w:semiHidden/>
    <w:rsid w:val="003A70C4"/>
    <w:pPr>
      <w:ind w:left="1985" w:hanging="1985"/>
    </w:pPr>
  </w:style>
  <w:style w:type="paragraph" w:styleId="TOC7">
    <w:name w:val="toc 7"/>
    <w:basedOn w:val="TOC6"/>
    <w:next w:val="Normal"/>
    <w:semiHidden/>
    <w:rsid w:val="003A70C4"/>
    <w:pPr>
      <w:ind w:left="2268" w:hanging="2268"/>
    </w:pPr>
  </w:style>
  <w:style w:type="paragraph" w:styleId="ListBullet2">
    <w:name w:val="List Bullet 2"/>
    <w:basedOn w:val="ListBullet"/>
    <w:rsid w:val="003A70C4"/>
    <w:pPr>
      <w:ind w:left="851"/>
    </w:pPr>
  </w:style>
  <w:style w:type="paragraph" w:styleId="ListBullet">
    <w:name w:val="List Bullet"/>
    <w:basedOn w:val="List"/>
    <w:rsid w:val="003A70C4"/>
  </w:style>
  <w:style w:type="paragraph" w:customStyle="1" w:styleId="EditorsNote">
    <w:name w:val="Editor's Note"/>
    <w:basedOn w:val="NO"/>
    <w:rsid w:val="003A70C4"/>
    <w:rPr>
      <w:color w:val="FF0000"/>
    </w:rPr>
  </w:style>
  <w:style w:type="paragraph" w:customStyle="1" w:styleId="TH">
    <w:name w:val="TH"/>
    <w:basedOn w:val="Normal"/>
    <w:link w:val="THChar"/>
    <w:rsid w:val="003A70C4"/>
    <w:pPr>
      <w:keepNext/>
      <w:keepLines/>
      <w:spacing w:before="60"/>
      <w:jc w:val="center"/>
    </w:pPr>
    <w:rPr>
      <w:rFonts w:ascii="Arial" w:hAnsi="Arial"/>
      <w:b/>
    </w:rPr>
  </w:style>
  <w:style w:type="paragraph" w:customStyle="1" w:styleId="ZA">
    <w:name w:val="ZA"/>
    <w:rsid w:val="003A70C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A70C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A70C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A70C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A70C4"/>
    <w:pPr>
      <w:ind w:left="851" w:hanging="851"/>
    </w:pPr>
  </w:style>
  <w:style w:type="paragraph" w:customStyle="1" w:styleId="ZH">
    <w:name w:val="ZH"/>
    <w:rsid w:val="003A70C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3A70C4"/>
    <w:pPr>
      <w:keepNext w:val="0"/>
      <w:spacing w:before="0" w:after="240"/>
    </w:pPr>
  </w:style>
  <w:style w:type="paragraph" w:customStyle="1" w:styleId="ZG">
    <w:name w:val="ZG"/>
    <w:rsid w:val="003A70C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3A70C4"/>
    <w:pPr>
      <w:ind w:left="1135"/>
    </w:pPr>
  </w:style>
  <w:style w:type="paragraph" w:styleId="List2">
    <w:name w:val="List 2"/>
    <w:basedOn w:val="List"/>
    <w:rsid w:val="003A70C4"/>
    <w:pPr>
      <w:ind w:left="851"/>
    </w:pPr>
  </w:style>
  <w:style w:type="paragraph" w:styleId="List3">
    <w:name w:val="List 3"/>
    <w:basedOn w:val="List2"/>
    <w:rsid w:val="003A70C4"/>
    <w:pPr>
      <w:ind w:left="1135"/>
    </w:pPr>
  </w:style>
  <w:style w:type="paragraph" w:styleId="List4">
    <w:name w:val="List 4"/>
    <w:basedOn w:val="List3"/>
    <w:rsid w:val="003A70C4"/>
    <w:pPr>
      <w:ind w:left="1418"/>
    </w:pPr>
  </w:style>
  <w:style w:type="paragraph" w:styleId="List5">
    <w:name w:val="List 5"/>
    <w:basedOn w:val="List4"/>
    <w:rsid w:val="003A70C4"/>
    <w:pPr>
      <w:ind w:left="1702"/>
    </w:pPr>
  </w:style>
  <w:style w:type="paragraph" w:styleId="ListBullet4">
    <w:name w:val="List Bullet 4"/>
    <w:basedOn w:val="ListBullet3"/>
    <w:rsid w:val="003A70C4"/>
    <w:pPr>
      <w:ind w:left="1418"/>
    </w:pPr>
  </w:style>
  <w:style w:type="paragraph" w:styleId="ListBullet5">
    <w:name w:val="List Bullet 5"/>
    <w:basedOn w:val="ListBullet4"/>
    <w:rsid w:val="003A70C4"/>
    <w:pPr>
      <w:ind w:left="1702"/>
    </w:pPr>
  </w:style>
  <w:style w:type="paragraph" w:customStyle="1" w:styleId="B2">
    <w:name w:val="B2"/>
    <w:basedOn w:val="List2"/>
    <w:rsid w:val="003A70C4"/>
  </w:style>
  <w:style w:type="paragraph" w:customStyle="1" w:styleId="B3">
    <w:name w:val="B3"/>
    <w:basedOn w:val="List3"/>
    <w:rsid w:val="003A70C4"/>
  </w:style>
  <w:style w:type="paragraph" w:customStyle="1" w:styleId="B4">
    <w:name w:val="B4"/>
    <w:basedOn w:val="List4"/>
    <w:rsid w:val="003A70C4"/>
  </w:style>
  <w:style w:type="paragraph" w:customStyle="1" w:styleId="B5">
    <w:name w:val="B5"/>
    <w:basedOn w:val="List5"/>
    <w:rsid w:val="003A70C4"/>
  </w:style>
  <w:style w:type="paragraph" w:customStyle="1" w:styleId="ZTD">
    <w:name w:val="ZTD"/>
    <w:basedOn w:val="ZB"/>
    <w:rsid w:val="003A70C4"/>
    <w:pPr>
      <w:framePr w:hRule="auto" w:wrap="notBeside" w:y="852"/>
    </w:pPr>
    <w:rPr>
      <w:i w:val="0"/>
      <w:sz w:val="40"/>
    </w:rPr>
  </w:style>
  <w:style w:type="paragraph" w:customStyle="1" w:styleId="ZV">
    <w:name w:val="ZV"/>
    <w:basedOn w:val="ZU"/>
    <w:rsid w:val="003A70C4"/>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 Char,cap Char2,Ca,Caption Char C...,cap1,cap2,cap11,Légende-figure,Légende-figure Char,Beschrifubg,Beschriftung Char,label,cap11 Char Char Char,captions"/>
    <w:basedOn w:val="Normal"/>
    <w:next w:val="Normal"/>
    <w:link w:val="CaptionChar1"/>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alloonText">
    <w:name w:val="Balloon Text"/>
    <w:basedOn w:val="Normal"/>
    <w:link w:val="BalloonTextChar"/>
    <w:rsid w:val="008E3528"/>
    <w:pPr>
      <w:spacing w:after="0"/>
    </w:pPr>
    <w:rPr>
      <w:rFonts w:ascii="Segoe UI" w:hAnsi="Segoe UI" w:cs="Segoe UI"/>
      <w:sz w:val="18"/>
      <w:szCs w:val="18"/>
    </w:rPr>
  </w:style>
  <w:style w:type="character" w:customStyle="1" w:styleId="BalloonTextChar">
    <w:name w:val="Balloon Text Char"/>
    <w:link w:val="BalloonText"/>
    <w:rsid w:val="008E3528"/>
    <w:rPr>
      <w:rFonts w:ascii="Segoe UI" w:hAnsi="Segoe UI" w:cs="Segoe UI"/>
      <w:sz w:val="18"/>
      <w:szCs w:val="18"/>
      <w:lang w:val="en-GB" w:eastAsia="en-US"/>
    </w:rPr>
  </w:style>
  <w:style w:type="character" w:customStyle="1" w:styleId="TACChar">
    <w:name w:val="TAC Char"/>
    <w:link w:val="TAC"/>
    <w:qFormat/>
    <w:locked/>
    <w:rsid w:val="009B25C1"/>
    <w:rPr>
      <w:rFonts w:ascii="Arial" w:hAnsi="Arial"/>
      <w:sz w:val="18"/>
    </w:rPr>
  </w:style>
  <w:style w:type="character" w:customStyle="1" w:styleId="TAHCar">
    <w:name w:val="TAH Car"/>
    <w:link w:val="TAH"/>
    <w:qFormat/>
    <w:locked/>
    <w:rsid w:val="009B25C1"/>
    <w:rPr>
      <w:rFonts w:ascii="Arial" w:hAnsi="Arial"/>
      <w:b/>
      <w:sz w:val="18"/>
    </w:rPr>
  </w:style>
  <w:style w:type="character" w:customStyle="1" w:styleId="THChar">
    <w:name w:val="TH Char"/>
    <w:link w:val="TH"/>
    <w:qFormat/>
    <w:locked/>
    <w:rsid w:val="009B25C1"/>
    <w:rPr>
      <w:rFonts w:ascii="Arial" w:hAnsi="Arial"/>
      <w:b/>
    </w:rPr>
  </w:style>
  <w:style w:type="paragraph" w:styleId="NoSpacing">
    <w:name w:val="No Spacing"/>
    <w:uiPriority w:val="1"/>
    <w:qFormat/>
    <w:rsid w:val="00983213"/>
    <w:pPr>
      <w:widowControl w:val="0"/>
      <w:jc w:val="both"/>
    </w:pPr>
    <w:rPr>
      <w:rFonts w:eastAsia="Malgun Gothic"/>
      <w:kern w:val="2"/>
      <w:sz w:val="21"/>
      <w:szCs w:val="24"/>
      <w:lang w:val="en-US" w:eastAsia="zh-CN"/>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E7424E"/>
    <w:rPr>
      <w:rFonts w:ascii="Arial" w:hAnsi="Arial"/>
      <w:sz w:val="32"/>
    </w:rPr>
  </w:style>
  <w:style w:type="paragraph" w:styleId="ListParagraph">
    <w:name w:val="List Paragraph"/>
    <w:aliases w:val="- Bullets,목록 단락,リスト段落,?? ??,?????,????"/>
    <w:basedOn w:val="Normal"/>
    <w:link w:val="ListParagraphChar"/>
    <w:uiPriority w:val="34"/>
    <w:qFormat/>
    <w:rsid w:val="00E7424E"/>
    <w:pPr>
      <w:ind w:left="720"/>
      <w:contextualSpacing/>
    </w:pPr>
    <w:rPr>
      <w:rFonts w:eastAsia="SimSun"/>
    </w:rPr>
  </w:style>
  <w:style w:type="character" w:customStyle="1" w:styleId="CaptionChar1">
    <w:name w:val="Caption Char1"/>
    <w:aliases w:val="cap Char1,cap Char Char,Caption Char Char,Caption Char1 Char Char,cap Char Char1 Char,Caption Char Char1 Char Char,cap Char2 Char Char,cap Char2 Char1,Ca Char,Caption Char C... Char,cap1 Char,cap2 Char,cap11 Char,Légende-figure Char1,C Char"/>
    <w:link w:val="Caption"/>
    <w:rsid w:val="00E7424E"/>
    <w:rPr>
      <w:b/>
      <w:lang w:val="en-GB" w:eastAsia="en-US"/>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E7424E"/>
    <w:rPr>
      <w:rFonts w:ascii="Arial" w:hAnsi="Arial"/>
      <w:sz w:val="24"/>
      <w:lang w:val="en-GB" w:eastAsia="en-GB" w:bidi="ar-SA"/>
    </w:rPr>
  </w:style>
  <w:style w:type="character" w:customStyle="1" w:styleId="ListParagraphChar">
    <w:name w:val="List Paragraph Char"/>
    <w:aliases w:val="- Bullets Char,목록 단락 Char,リスト段落 Char,?? ?? Char,????? Char,???? Char"/>
    <w:link w:val="ListParagraph"/>
    <w:uiPriority w:val="34"/>
    <w:qFormat/>
    <w:locked/>
    <w:rsid w:val="00E7424E"/>
    <w:rPr>
      <w:rFonts w:eastAsia="SimSun"/>
      <w:lang w:val="en-GB" w:eastAsia="en-US"/>
    </w:rPr>
  </w:style>
  <w:style w:type="table" w:styleId="TableGrid">
    <w:name w:val="Table Grid"/>
    <w:basedOn w:val="TableNormal"/>
    <w:uiPriority w:val="39"/>
    <w:rsid w:val="00E7424E"/>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0H Char"/>
    <w:link w:val="Heading3"/>
    <w:rsid w:val="007E06C0"/>
    <w:rPr>
      <w:rFonts w:ascii="Arial" w:hAnsi="Arial"/>
      <w:sz w:val="28"/>
    </w:rPr>
  </w:style>
  <w:style w:type="character" w:customStyle="1" w:styleId="TALChar">
    <w:name w:val="TAL Char"/>
    <w:link w:val="TAL"/>
    <w:qFormat/>
    <w:rsid w:val="003A70C4"/>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383">
      <w:bodyDiv w:val="1"/>
      <w:marLeft w:val="0"/>
      <w:marRight w:val="0"/>
      <w:marTop w:val="0"/>
      <w:marBottom w:val="0"/>
      <w:divBdr>
        <w:top w:val="none" w:sz="0" w:space="0" w:color="auto"/>
        <w:left w:val="none" w:sz="0" w:space="0" w:color="auto"/>
        <w:bottom w:val="none" w:sz="0" w:space="0" w:color="auto"/>
        <w:right w:val="none" w:sz="0" w:space="0" w:color="auto"/>
      </w:divBdr>
    </w:div>
    <w:div w:id="54401112">
      <w:bodyDiv w:val="1"/>
      <w:marLeft w:val="0"/>
      <w:marRight w:val="0"/>
      <w:marTop w:val="0"/>
      <w:marBottom w:val="0"/>
      <w:divBdr>
        <w:top w:val="none" w:sz="0" w:space="0" w:color="auto"/>
        <w:left w:val="none" w:sz="0" w:space="0" w:color="auto"/>
        <w:bottom w:val="none" w:sz="0" w:space="0" w:color="auto"/>
        <w:right w:val="none" w:sz="0" w:space="0" w:color="auto"/>
      </w:divBdr>
    </w:div>
    <w:div w:id="140004086">
      <w:bodyDiv w:val="1"/>
      <w:marLeft w:val="0"/>
      <w:marRight w:val="0"/>
      <w:marTop w:val="0"/>
      <w:marBottom w:val="0"/>
      <w:divBdr>
        <w:top w:val="none" w:sz="0" w:space="0" w:color="auto"/>
        <w:left w:val="none" w:sz="0" w:space="0" w:color="auto"/>
        <w:bottom w:val="none" w:sz="0" w:space="0" w:color="auto"/>
        <w:right w:val="none" w:sz="0" w:space="0" w:color="auto"/>
      </w:divBdr>
    </w:div>
    <w:div w:id="186843355">
      <w:bodyDiv w:val="1"/>
      <w:marLeft w:val="0"/>
      <w:marRight w:val="0"/>
      <w:marTop w:val="0"/>
      <w:marBottom w:val="0"/>
      <w:divBdr>
        <w:top w:val="none" w:sz="0" w:space="0" w:color="auto"/>
        <w:left w:val="none" w:sz="0" w:space="0" w:color="auto"/>
        <w:bottom w:val="none" w:sz="0" w:space="0" w:color="auto"/>
        <w:right w:val="none" w:sz="0" w:space="0" w:color="auto"/>
      </w:divBdr>
    </w:div>
    <w:div w:id="305085315">
      <w:bodyDiv w:val="1"/>
      <w:marLeft w:val="0"/>
      <w:marRight w:val="0"/>
      <w:marTop w:val="0"/>
      <w:marBottom w:val="0"/>
      <w:divBdr>
        <w:top w:val="none" w:sz="0" w:space="0" w:color="auto"/>
        <w:left w:val="none" w:sz="0" w:space="0" w:color="auto"/>
        <w:bottom w:val="none" w:sz="0" w:space="0" w:color="auto"/>
        <w:right w:val="none" w:sz="0" w:space="0" w:color="auto"/>
      </w:divBdr>
    </w:div>
    <w:div w:id="440224950">
      <w:bodyDiv w:val="1"/>
      <w:marLeft w:val="0"/>
      <w:marRight w:val="0"/>
      <w:marTop w:val="0"/>
      <w:marBottom w:val="0"/>
      <w:divBdr>
        <w:top w:val="none" w:sz="0" w:space="0" w:color="auto"/>
        <w:left w:val="none" w:sz="0" w:space="0" w:color="auto"/>
        <w:bottom w:val="none" w:sz="0" w:space="0" w:color="auto"/>
        <w:right w:val="none" w:sz="0" w:space="0" w:color="auto"/>
      </w:divBdr>
    </w:div>
    <w:div w:id="463037129">
      <w:bodyDiv w:val="1"/>
      <w:marLeft w:val="0"/>
      <w:marRight w:val="0"/>
      <w:marTop w:val="0"/>
      <w:marBottom w:val="0"/>
      <w:divBdr>
        <w:top w:val="none" w:sz="0" w:space="0" w:color="auto"/>
        <w:left w:val="none" w:sz="0" w:space="0" w:color="auto"/>
        <w:bottom w:val="none" w:sz="0" w:space="0" w:color="auto"/>
        <w:right w:val="none" w:sz="0" w:space="0" w:color="auto"/>
      </w:divBdr>
    </w:div>
    <w:div w:id="506213321">
      <w:bodyDiv w:val="1"/>
      <w:marLeft w:val="0"/>
      <w:marRight w:val="0"/>
      <w:marTop w:val="0"/>
      <w:marBottom w:val="0"/>
      <w:divBdr>
        <w:top w:val="none" w:sz="0" w:space="0" w:color="auto"/>
        <w:left w:val="none" w:sz="0" w:space="0" w:color="auto"/>
        <w:bottom w:val="none" w:sz="0" w:space="0" w:color="auto"/>
        <w:right w:val="none" w:sz="0" w:space="0" w:color="auto"/>
      </w:divBdr>
    </w:div>
    <w:div w:id="566382998">
      <w:bodyDiv w:val="1"/>
      <w:marLeft w:val="0"/>
      <w:marRight w:val="0"/>
      <w:marTop w:val="0"/>
      <w:marBottom w:val="0"/>
      <w:divBdr>
        <w:top w:val="none" w:sz="0" w:space="0" w:color="auto"/>
        <w:left w:val="none" w:sz="0" w:space="0" w:color="auto"/>
        <w:bottom w:val="none" w:sz="0" w:space="0" w:color="auto"/>
        <w:right w:val="none" w:sz="0" w:space="0" w:color="auto"/>
      </w:divBdr>
    </w:div>
    <w:div w:id="655107282">
      <w:bodyDiv w:val="1"/>
      <w:marLeft w:val="0"/>
      <w:marRight w:val="0"/>
      <w:marTop w:val="0"/>
      <w:marBottom w:val="0"/>
      <w:divBdr>
        <w:top w:val="none" w:sz="0" w:space="0" w:color="auto"/>
        <w:left w:val="none" w:sz="0" w:space="0" w:color="auto"/>
        <w:bottom w:val="none" w:sz="0" w:space="0" w:color="auto"/>
        <w:right w:val="none" w:sz="0" w:space="0" w:color="auto"/>
      </w:divBdr>
    </w:div>
    <w:div w:id="749885396">
      <w:bodyDiv w:val="1"/>
      <w:marLeft w:val="0"/>
      <w:marRight w:val="0"/>
      <w:marTop w:val="0"/>
      <w:marBottom w:val="0"/>
      <w:divBdr>
        <w:top w:val="none" w:sz="0" w:space="0" w:color="auto"/>
        <w:left w:val="none" w:sz="0" w:space="0" w:color="auto"/>
        <w:bottom w:val="none" w:sz="0" w:space="0" w:color="auto"/>
        <w:right w:val="none" w:sz="0" w:space="0" w:color="auto"/>
      </w:divBdr>
    </w:div>
    <w:div w:id="842940409">
      <w:bodyDiv w:val="1"/>
      <w:marLeft w:val="0"/>
      <w:marRight w:val="0"/>
      <w:marTop w:val="0"/>
      <w:marBottom w:val="0"/>
      <w:divBdr>
        <w:top w:val="none" w:sz="0" w:space="0" w:color="auto"/>
        <w:left w:val="none" w:sz="0" w:space="0" w:color="auto"/>
        <w:bottom w:val="none" w:sz="0" w:space="0" w:color="auto"/>
        <w:right w:val="none" w:sz="0" w:space="0" w:color="auto"/>
      </w:divBdr>
    </w:div>
    <w:div w:id="865630965">
      <w:bodyDiv w:val="1"/>
      <w:marLeft w:val="0"/>
      <w:marRight w:val="0"/>
      <w:marTop w:val="0"/>
      <w:marBottom w:val="0"/>
      <w:divBdr>
        <w:top w:val="none" w:sz="0" w:space="0" w:color="auto"/>
        <w:left w:val="none" w:sz="0" w:space="0" w:color="auto"/>
        <w:bottom w:val="none" w:sz="0" w:space="0" w:color="auto"/>
        <w:right w:val="none" w:sz="0" w:space="0" w:color="auto"/>
      </w:divBdr>
    </w:div>
    <w:div w:id="1020474420">
      <w:bodyDiv w:val="1"/>
      <w:marLeft w:val="0"/>
      <w:marRight w:val="0"/>
      <w:marTop w:val="0"/>
      <w:marBottom w:val="0"/>
      <w:divBdr>
        <w:top w:val="none" w:sz="0" w:space="0" w:color="auto"/>
        <w:left w:val="none" w:sz="0" w:space="0" w:color="auto"/>
        <w:bottom w:val="none" w:sz="0" w:space="0" w:color="auto"/>
        <w:right w:val="none" w:sz="0" w:space="0" w:color="auto"/>
      </w:divBdr>
    </w:div>
    <w:div w:id="1078014943">
      <w:bodyDiv w:val="1"/>
      <w:marLeft w:val="0"/>
      <w:marRight w:val="0"/>
      <w:marTop w:val="0"/>
      <w:marBottom w:val="0"/>
      <w:divBdr>
        <w:top w:val="none" w:sz="0" w:space="0" w:color="auto"/>
        <w:left w:val="none" w:sz="0" w:space="0" w:color="auto"/>
        <w:bottom w:val="none" w:sz="0" w:space="0" w:color="auto"/>
        <w:right w:val="none" w:sz="0" w:space="0" w:color="auto"/>
      </w:divBdr>
    </w:div>
    <w:div w:id="1115520125">
      <w:bodyDiv w:val="1"/>
      <w:marLeft w:val="0"/>
      <w:marRight w:val="0"/>
      <w:marTop w:val="0"/>
      <w:marBottom w:val="0"/>
      <w:divBdr>
        <w:top w:val="none" w:sz="0" w:space="0" w:color="auto"/>
        <w:left w:val="none" w:sz="0" w:space="0" w:color="auto"/>
        <w:bottom w:val="none" w:sz="0" w:space="0" w:color="auto"/>
        <w:right w:val="none" w:sz="0" w:space="0" w:color="auto"/>
      </w:divBdr>
    </w:div>
    <w:div w:id="1205367207">
      <w:bodyDiv w:val="1"/>
      <w:marLeft w:val="0"/>
      <w:marRight w:val="0"/>
      <w:marTop w:val="0"/>
      <w:marBottom w:val="0"/>
      <w:divBdr>
        <w:top w:val="none" w:sz="0" w:space="0" w:color="auto"/>
        <w:left w:val="none" w:sz="0" w:space="0" w:color="auto"/>
        <w:bottom w:val="none" w:sz="0" w:space="0" w:color="auto"/>
        <w:right w:val="none" w:sz="0" w:space="0" w:color="auto"/>
      </w:divBdr>
    </w:div>
    <w:div w:id="1242180094">
      <w:bodyDiv w:val="1"/>
      <w:marLeft w:val="0"/>
      <w:marRight w:val="0"/>
      <w:marTop w:val="0"/>
      <w:marBottom w:val="0"/>
      <w:divBdr>
        <w:top w:val="none" w:sz="0" w:space="0" w:color="auto"/>
        <w:left w:val="none" w:sz="0" w:space="0" w:color="auto"/>
        <w:bottom w:val="none" w:sz="0" w:space="0" w:color="auto"/>
        <w:right w:val="none" w:sz="0" w:space="0" w:color="auto"/>
      </w:divBdr>
    </w:div>
    <w:div w:id="1258246690">
      <w:bodyDiv w:val="1"/>
      <w:marLeft w:val="0"/>
      <w:marRight w:val="0"/>
      <w:marTop w:val="0"/>
      <w:marBottom w:val="0"/>
      <w:divBdr>
        <w:top w:val="none" w:sz="0" w:space="0" w:color="auto"/>
        <w:left w:val="none" w:sz="0" w:space="0" w:color="auto"/>
        <w:bottom w:val="none" w:sz="0" w:space="0" w:color="auto"/>
        <w:right w:val="none" w:sz="0" w:space="0" w:color="auto"/>
      </w:divBdr>
    </w:div>
    <w:div w:id="1431463163">
      <w:bodyDiv w:val="1"/>
      <w:marLeft w:val="0"/>
      <w:marRight w:val="0"/>
      <w:marTop w:val="0"/>
      <w:marBottom w:val="0"/>
      <w:divBdr>
        <w:top w:val="none" w:sz="0" w:space="0" w:color="auto"/>
        <w:left w:val="none" w:sz="0" w:space="0" w:color="auto"/>
        <w:bottom w:val="none" w:sz="0" w:space="0" w:color="auto"/>
        <w:right w:val="none" w:sz="0" w:space="0" w:color="auto"/>
      </w:divBdr>
    </w:div>
    <w:div w:id="1657686540">
      <w:bodyDiv w:val="1"/>
      <w:marLeft w:val="0"/>
      <w:marRight w:val="0"/>
      <w:marTop w:val="0"/>
      <w:marBottom w:val="0"/>
      <w:divBdr>
        <w:top w:val="none" w:sz="0" w:space="0" w:color="auto"/>
        <w:left w:val="none" w:sz="0" w:space="0" w:color="auto"/>
        <w:bottom w:val="none" w:sz="0" w:space="0" w:color="auto"/>
        <w:right w:val="none" w:sz="0" w:space="0" w:color="auto"/>
      </w:divBdr>
    </w:div>
    <w:div w:id="1806435742">
      <w:bodyDiv w:val="1"/>
      <w:marLeft w:val="0"/>
      <w:marRight w:val="0"/>
      <w:marTop w:val="0"/>
      <w:marBottom w:val="0"/>
      <w:divBdr>
        <w:top w:val="none" w:sz="0" w:space="0" w:color="auto"/>
        <w:left w:val="none" w:sz="0" w:space="0" w:color="auto"/>
        <w:bottom w:val="none" w:sz="0" w:space="0" w:color="auto"/>
        <w:right w:val="none" w:sz="0" w:space="0" w:color="auto"/>
      </w:divBdr>
    </w:div>
    <w:div w:id="1826700001">
      <w:bodyDiv w:val="1"/>
      <w:marLeft w:val="0"/>
      <w:marRight w:val="0"/>
      <w:marTop w:val="0"/>
      <w:marBottom w:val="0"/>
      <w:divBdr>
        <w:top w:val="none" w:sz="0" w:space="0" w:color="auto"/>
        <w:left w:val="none" w:sz="0" w:space="0" w:color="auto"/>
        <w:bottom w:val="none" w:sz="0" w:space="0" w:color="auto"/>
        <w:right w:val="none" w:sz="0" w:space="0" w:color="auto"/>
      </w:divBdr>
    </w:div>
    <w:div w:id="1830363824">
      <w:bodyDiv w:val="1"/>
      <w:marLeft w:val="0"/>
      <w:marRight w:val="0"/>
      <w:marTop w:val="0"/>
      <w:marBottom w:val="0"/>
      <w:divBdr>
        <w:top w:val="none" w:sz="0" w:space="0" w:color="auto"/>
        <w:left w:val="none" w:sz="0" w:space="0" w:color="auto"/>
        <w:bottom w:val="none" w:sz="0" w:space="0" w:color="auto"/>
        <w:right w:val="none" w:sz="0" w:space="0" w:color="auto"/>
      </w:divBdr>
    </w:div>
    <w:div w:id="1887912357">
      <w:bodyDiv w:val="1"/>
      <w:marLeft w:val="0"/>
      <w:marRight w:val="0"/>
      <w:marTop w:val="0"/>
      <w:marBottom w:val="0"/>
      <w:divBdr>
        <w:top w:val="none" w:sz="0" w:space="0" w:color="auto"/>
        <w:left w:val="none" w:sz="0" w:space="0" w:color="auto"/>
        <w:bottom w:val="none" w:sz="0" w:space="0" w:color="auto"/>
        <w:right w:val="none" w:sz="0" w:space="0" w:color="auto"/>
      </w:divBdr>
    </w:div>
    <w:div w:id="1931700234">
      <w:bodyDiv w:val="1"/>
      <w:marLeft w:val="0"/>
      <w:marRight w:val="0"/>
      <w:marTop w:val="0"/>
      <w:marBottom w:val="0"/>
      <w:divBdr>
        <w:top w:val="none" w:sz="0" w:space="0" w:color="auto"/>
        <w:left w:val="none" w:sz="0" w:space="0" w:color="auto"/>
        <w:bottom w:val="none" w:sz="0" w:space="0" w:color="auto"/>
        <w:right w:val="none" w:sz="0" w:space="0" w:color="auto"/>
      </w:divBdr>
    </w:div>
    <w:div w:id="197671822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3.bin"/><Relationship Id="rId39" Type="http://schemas.openxmlformats.org/officeDocument/2006/relationships/image" Target="media/image14.png"/><Relationship Id="rId21" Type="http://schemas.openxmlformats.org/officeDocument/2006/relationships/oleObject" Target="embeddings/oleObject1.bin"/><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oleObject" Target="embeddings/oleObject10.bin"/><Relationship Id="rId76" Type="http://schemas.openxmlformats.org/officeDocument/2006/relationships/image" Target="media/image49.png"/><Relationship Id="rId84" Type="http://schemas.openxmlformats.org/officeDocument/2006/relationships/image" Target="media/image55.png"/><Relationship Id="rId89" Type="http://schemas.openxmlformats.org/officeDocument/2006/relationships/image" Target="media/image60.png"/><Relationship Id="rId7" Type="http://schemas.openxmlformats.org/officeDocument/2006/relationships/settings" Target="settings.xml"/><Relationship Id="rId71" Type="http://schemas.openxmlformats.org/officeDocument/2006/relationships/image" Target="media/image44.png"/><Relationship Id="rId92" Type="http://schemas.openxmlformats.org/officeDocument/2006/relationships/hyperlink" Target="file:///D:\RAN4\TSGRAN4_93\Docs\R4-1915166.zip" TargetMode="External"/><Relationship Id="rId2" Type="http://schemas.openxmlformats.org/officeDocument/2006/relationships/customXml" Target="../customXml/item1.xml"/><Relationship Id="rId16" Type="http://schemas.openxmlformats.org/officeDocument/2006/relationships/footer" Target="footer2.xml"/><Relationship Id="rId29" Type="http://schemas.openxmlformats.org/officeDocument/2006/relationships/oleObject" Target="embeddings/oleObject6.bin"/><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image" Target="media/image47.png"/><Relationship Id="rId79" Type="http://schemas.openxmlformats.org/officeDocument/2006/relationships/oleObject" Target="embeddings/oleObject13.bin"/><Relationship Id="rId87" Type="http://schemas.openxmlformats.org/officeDocument/2006/relationships/image" Target="media/image58.emf"/><Relationship Id="rId5" Type="http://schemas.openxmlformats.org/officeDocument/2006/relationships/numbering" Target="numbering.xml"/><Relationship Id="rId61" Type="http://schemas.openxmlformats.org/officeDocument/2006/relationships/image" Target="media/image36.png"/><Relationship Id="rId82" Type="http://schemas.openxmlformats.org/officeDocument/2006/relationships/image" Target="media/image53.png"/><Relationship Id="rId90" Type="http://schemas.openxmlformats.org/officeDocument/2006/relationships/image" Target="media/image61.png"/><Relationship Id="rId95"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oleObject" Target="embeddings/oleObject7.bin"/><Relationship Id="rId35" Type="http://schemas.openxmlformats.org/officeDocument/2006/relationships/oleObject" Target="embeddings/oleObject8.bin"/><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oleObject" Target="embeddings/oleObject11.bin"/><Relationship Id="rId77" Type="http://schemas.openxmlformats.org/officeDocument/2006/relationships/image" Target="media/image50.png"/><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image" Target="media/image45.png"/><Relationship Id="rId80" Type="http://schemas.openxmlformats.org/officeDocument/2006/relationships/image" Target="media/image51.png"/><Relationship Id="rId85" Type="http://schemas.openxmlformats.org/officeDocument/2006/relationships/image" Target="media/image56.png"/><Relationship Id="rId93" Type="http://schemas.openxmlformats.org/officeDocument/2006/relationships/header" Target="header4.xml"/><Relationship Id="rId3" Type="http://schemas.openxmlformats.org/officeDocument/2006/relationships/customXml" Target="../customXml/item2.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7.wmf"/><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image" Target="media/image4.emf"/><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3.png"/><Relationship Id="rId75" Type="http://schemas.openxmlformats.org/officeDocument/2006/relationships/image" Target="media/image48.png"/><Relationship Id="rId83" Type="http://schemas.openxmlformats.org/officeDocument/2006/relationships/image" Target="media/image54.png"/><Relationship Id="rId88" Type="http://schemas.openxmlformats.org/officeDocument/2006/relationships/image" Target="media/image59.png"/><Relationship Id="rId91" Type="http://schemas.openxmlformats.org/officeDocument/2006/relationships/image" Target="media/image62.png"/><Relationship Id="rId9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6.png"/><Relationship Id="rId78" Type="http://schemas.openxmlformats.org/officeDocument/2006/relationships/oleObject" Target="embeddings/oleObject12.bin"/><Relationship Id="rId81" Type="http://schemas.openxmlformats.org/officeDocument/2006/relationships/image" Target="media/image52.png"/><Relationship Id="rId86" Type="http://schemas.openxmlformats.org/officeDocument/2006/relationships/image" Target="media/image57.png"/><Relationship Id="rId94"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3" ma:contentTypeDescription="Create a new document." ma:contentTypeScope="" ma:versionID="640cb88253e0ef062484a34ba5828fac">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37a7d2a33eafc071597e0b669cd5b2bb"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F71F52-AC8A-4E35-A268-11D9430E0579}">
  <ds:schemaRefs>
    <ds:schemaRef ds:uri="http://schemas.microsoft.com/sharepoint/v3/contenttype/forms"/>
  </ds:schemaRefs>
</ds:datastoreItem>
</file>

<file path=customXml/itemProps2.xml><?xml version="1.0" encoding="utf-8"?>
<ds:datastoreItem xmlns:ds="http://schemas.openxmlformats.org/officeDocument/2006/customXml" ds:itemID="{93D7E0CA-7A43-4A6A-AA6D-BE59546DD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617269-0492-4249-8F65-98E55501DB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26</Pages>
  <Words>7736</Words>
  <Characters>44098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51731</CharactersWithSpaces>
  <SharedDoc>false</SharedDoc>
  <HyperlinkBase/>
  <HLinks>
    <vt:vector size="6" baseType="variant">
      <vt:variant>
        <vt:i4>1769584</vt:i4>
      </vt:variant>
      <vt:variant>
        <vt:i4>396</vt:i4>
      </vt:variant>
      <vt:variant>
        <vt:i4>0</vt:i4>
      </vt:variant>
      <vt:variant>
        <vt:i4>5</vt:i4>
      </vt:variant>
      <vt:variant>
        <vt:lpwstr>D:\RAN4\TSGRAN4_93\Docs\R4-1915166.zip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MCC</cp:lastModifiedBy>
  <cp:revision>4</cp:revision>
  <dcterms:created xsi:type="dcterms:W3CDTF">2020-07-22T19:26:00Z</dcterms:created>
  <dcterms:modified xsi:type="dcterms:W3CDTF">2020-07-22T19:27:00Z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ies>
</file>