
<file path=[Content_Types].xml><?xml version="1.0" encoding="utf-8"?>
<Types xmlns="http://schemas.openxmlformats.org/package/2006/content-types">
  <Default Extension="bin" ContentType="application/vnd.ms-word.attachedToolbar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C366AD" w:rsidRDefault="0020030C" w:rsidP="00AD7B4C">
      <w:pPr>
        <w:pStyle w:val="ZA"/>
        <w:framePr w:wrap="notBeside"/>
        <w:ind w:left="851"/>
      </w:pPr>
      <w:bookmarkStart w:id="0" w:name="page1"/>
      <w:r w:rsidRPr="00C366AD">
        <w:rPr>
          <w:sz w:val="64"/>
        </w:rPr>
        <w:t>3GPP TR 38.825</w:t>
      </w:r>
      <w:r w:rsidR="00E8629F" w:rsidRPr="00C366AD">
        <w:rPr>
          <w:sz w:val="64"/>
        </w:rPr>
        <w:t xml:space="preserve"> </w:t>
      </w:r>
      <w:r w:rsidRPr="00C366AD">
        <w:t>V</w:t>
      </w:r>
      <w:r w:rsidR="005A1A15" w:rsidRPr="00C366AD">
        <w:t>1</w:t>
      </w:r>
      <w:r w:rsidR="004A2F9E">
        <w:t>6</w:t>
      </w:r>
      <w:r w:rsidRPr="00C366AD">
        <w:t>.</w:t>
      </w:r>
      <w:r w:rsidR="005A1A15" w:rsidRPr="00C366AD">
        <w:t>0</w:t>
      </w:r>
      <w:r w:rsidR="00FF22C5" w:rsidRPr="00C366AD">
        <w:t>.</w:t>
      </w:r>
      <w:r w:rsidR="00117EAB" w:rsidRPr="00C366AD">
        <w:t>0</w:t>
      </w:r>
      <w:r w:rsidR="00E8629F" w:rsidRPr="00C366AD">
        <w:t xml:space="preserve"> </w:t>
      </w:r>
      <w:r w:rsidR="00E8629F" w:rsidRPr="00C366AD">
        <w:rPr>
          <w:sz w:val="32"/>
        </w:rPr>
        <w:t>(</w:t>
      </w:r>
      <w:r w:rsidRPr="00C366AD">
        <w:rPr>
          <w:sz w:val="32"/>
        </w:rPr>
        <w:t>201</w:t>
      </w:r>
      <w:r w:rsidR="00FC3634" w:rsidRPr="00C366AD">
        <w:rPr>
          <w:sz w:val="32"/>
        </w:rPr>
        <w:t>9</w:t>
      </w:r>
      <w:r w:rsidR="00E8629F" w:rsidRPr="00C366AD">
        <w:rPr>
          <w:sz w:val="32"/>
        </w:rPr>
        <w:t>-</w:t>
      </w:r>
      <w:r w:rsidR="00FC3634" w:rsidRPr="00C366AD">
        <w:rPr>
          <w:sz w:val="32"/>
        </w:rPr>
        <w:t>0</w:t>
      </w:r>
      <w:r w:rsidR="00B432B5" w:rsidRPr="00C366AD">
        <w:rPr>
          <w:sz w:val="32"/>
        </w:rPr>
        <w:t>3</w:t>
      </w:r>
      <w:r w:rsidR="00E8629F" w:rsidRPr="00C366AD">
        <w:rPr>
          <w:sz w:val="32"/>
        </w:rPr>
        <w:t>)</w:t>
      </w:r>
    </w:p>
    <w:p w:rsidR="00E8629F" w:rsidRPr="00C366AD" w:rsidRDefault="00E8629F">
      <w:pPr>
        <w:pStyle w:val="ZB"/>
        <w:framePr w:wrap="notBeside"/>
      </w:pPr>
      <w:r w:rsidRPr="00C366AD">
        <w:t>Technical Report</w:t>
      </w:r>
    </w:p>
    <w:p w:rsidR="00E8629F" w:rsidRPr="00C366AD" w:rsidRDefault="00E8629F">
      <w:pPr>
        <w:pStyle w:val="ZT"/>
        <w:framePr w:wrap="notBeside"/>
      </w:pPr>
      <w:r w:rsidRPr="00C366AD">
        <w:t>3rd Generation Partnership Project;</w:t>
      </w:r>
    </w:p>
    <w:p w:rsidR="00E8629F" w:rsidRPr="00C366AD" w:rsidRDefault="00E8629F">
      <w:pPr>
        <w:pStyle w:val="ZT"/>
        <w:framePr w:wrap="notBeside"/>
      </w:pPr>
      <w:r w:rsidRPr="00C366AD">
        <w:t xml:space="preserve">Technical Specification Group </w:t>
      </w:r>
      <w:r w:rsidR="0020030C" w:rsidRPr="00C366AD">
        <w:t>Radio Access Network</w:t>
      </w:r>
      <w:r w:rsidRPr="00C366AD">
        <w:t>;</w:t>
      </w:r>
    </w:p>
    <w:p w:rsidR="00E8629F" w:rsidRPr="00C366AD" w:rsidRDefault="006D2077">
      <w:pPr>
        <w:pStyle w:val="ZT"/>
        <w:framePr w:wrap="notBeside"/>
      </w:pPr>
      <w:r w:rsidRPr="00C366AD">
        <w:t>Study on NR I</w:t>
      </w:r>
      <w:r w:rsidR="0020030C" w:rsidRPr="00C366AD">
        <w:t>ndustrial Internet of Things (IoT)</w:t>
      </w:r>
      <w:r w:rsidR="00E8629F" w:rsidRPr="00C366AD">
        <w:t>;</w:t>
      </w:r>
    </w:p>
    <w:p w:rsidR="00E8629F" w:rsidRPr="00AB01A3" w:rsidRDefault="00AB01A3">
      <w:pPr>
        <w:pStyle w:val="ZT"/>
        <w:framePr w:wrap="notBeside"/>
      </w:pPr>
      <w:r w:rsidRPr="00AB01A3">
        <w:t xml:space="preserve"> </w:t>
      </w:r>
      <w:r w:rsidR="00C366AD" w:rsidRPr="00AB01A3">
        <w:t>(</w:t>
      </w:r>
      <w:r w:rsidR="00E8629F" w:rsidRPr="00C366AD">
        <w:rPr>
          <w:rStyle w:val="ZGSM"/>
        </w:rPr>
        <w:t xml:space="preserve">Release </w:t>
      </w:r>
      <w:r w:rsidR="0020030C" w:rsidRPr="00C366AD">
        <w:rPr>
          <w:rStyle w:val="ZGSM"/>
        </w:rPr>
        <w:t>16</w:t>
      </w:r>
      <w:r w:rsidR="00C366AD" w:rsidRPr="00AB01A3">
        <w:t>)</w:t>
      </w:r>
    </w:p>
    <w:p w:rsidR="00644E35" w:rsidRPr="00C366AD" w:rsidRDefault="00644E35">
      <w:pPr>
        <w:pStyle w:val="ZT"/>
        <w:framePr w:wrap="notBeside"/>
        <w:rPr>
          <w:i/>
          <w:sz w:val="28"/>
        </w:rPr>
      </w:pPr>
      <w:bookmarkStart w:id="1" w:name="_Hlk3162934"/>
      <w:bookmarkStart w:id="2" w:name="_Hlk3162943"/>
    </w:p>
    <w:bookmarkEnd w:id="1"/>
    <w:p w:rsidR="00983910" w:rsidRPr="00C366AD" w:rsidRDefault="00983910" w:rsidP="00983910">
      <w:pPr>
        <w:pStyle w:val="ZU"/>
        <w:framePr w:h="4929" w:hRule="exact" w:wrap="notBeside"/>
        <w:tabs>
          <w:tab w:val="right" w:pos="10206"/>
        </w:tabs>
        <w:jc w:val="left"/>
      </w:pPr>
    </w:p>
    <w:bookmarkEnd w:id="2"/>
    <w:p w:rsidR="00D756B6" w:rsidRPr="00C366AD" w:rsidRDefault="004A2F9E" w:rsidP="00450ADA">
      <w:pPr>
        <w:pStyle w:val="ZU"/>
        <w:framePr w:h="4929" w:hRule="exact" w:wrap="notBeside"/>
        <w:pBdr>
          <w:top w:val="none" w:sz="0" w:space="0" w:color="auto"/>
        </w:pBdr>
        <w:tabs>
          <w:tab w:val="right" w:pos="10206"/>
        </w:tabs>
        <w:jc w:val="left"/>
      </w:pPr>
      <w:r>
        <w:object w:dxaOrig="1321" w:dyaOrig="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1.25pt;height:71.25pt" o:ole="">
            <v:imagedata r:id="rId14" o:title=""/>
          </v:shape>
          <o:OLEObject Type="Embed" ProgID="Visio.Drawing.15" ShapeID="_x0000_i1043" DrawAspect="Content" ObjectID="_1616789857" r:id="rId15"/>
        </w:object>
      </w:r>
      <w:r w:rsidR="00D756B6" w:rsidRPr="00C366AD">
        <w:rPr>
          <w:color w:val="0000FF"/>
        </w:rPr>
        <w:tab/>
      </w:r>
      <w:r>
        <w:object w:dxaOrig="1771" w:dyaOrig="1051">
          <v:shape id="_x0000_i1047" type="#_x0000_t75" style="width:129pt;height:76.5pt" o:ole="">
            <v:imagedata r:id="rId16" o:title=""/>
          </v:shape>
          <o:OLEObject Type="Embed" ProgID="Visio.Drawing.15" ShapeID="_x0000_i1047" DrawAspect="Content" ObjectID="_1616789858" r:id="rId17"/>
        </w:object>
      </w:r>
    </w:p>
    <w:p w:rsidR="00E8629F" w:rsidRPr="00C366AD" w:rsidRDefault="00E8629F">
      <w:pPr>
        <w:pStyle w:val="ZU"/>
        <w:framePr w:h="4929" w:hRule="exact" w:wrap="notBeside"/>
        <w:tabs>
          <w:tab w:val="right" w:pos="10206"/>
        </w:tabs>
        <w:jc w:val="left"/>
      </w:pPr>
    </w:p>
    <w:p w:rsidR="00E8629F" w:rsidRPr="00C366AD" w:rsidRDefault="00E8629F">
      <w:pPr>
        <w:framePr w:h="1636" w:hRule="exact" w:wrap="notBeside" w:vAnchor="page" w:hAnchor="margin" w:y="15121"/>
        <w:rPr>
          <w:sz w:val="16"/>
        </w:rPr>
      </w:pPr>
      <w:r w:rsidRPr="00C366AD">
        <w:rPr>
          <w:sz w:val="16"/>
        </w:rPr>
        <w:t>The present document has been developed within the 3</w:t>
      </w:r>
      <w:r w:rsidR="00707941" w:rsidRPr="00C366AD">
        <w:rPr>
          <w:sz w:val="16"/>
        </w:rPr>
        <w:t>rd</w:t>
      </w:r>
      <w:r w:rsidRPr="00C366AD">
        <w:rPr>
          <w:sz w:val="16"/>
        </w:rPr>
        <w:t xml:space="preserve"> Generation Partnership Project (3GPP</w:t>
      </w:r>
      <w:r w:rsidRPr="00C366AD">
        <w:rPr>
          <w:sz w:val="16"/>
          <w:vertAlign w:val="superscript"/>
        </w:rPr>
        <w:t xml:space="preserve"> TM</w:t>
      </w:r>
      <w:r w:rsidRPr="00C366AD">
        <w:rPr>
          <w:sz w:val="16"/>
        </w:rPr>
        <w:t>) and may be further elaborated for the purposes of 3GPP.</w:t>
      </w:r>
      <w:r w:rsidRPr="00C366AD">
        <w:rPr>
          <w:sz w:val="16"/>
        </w:rPr>
        <w:br/>
        <w:t>The present document has not been subject to any approval process by the 3GPP</w:t>
      </w:r>
      <w:r w:rsidRPr="00C366AD">
        <w:rPr>
          <w:sz w:val="16"/>
          <w:vertAlign w:val="superscript"/>
        </w:rPr>
        <w:t xml:space="preserve"> </w:t>
      </w:r>
      <w:r w:rsidRPr="00C366AD">
        <w:rPr>
          <w:sz w:val="16"/>
        </w:rPr>
        <w:t>Organizational Partners and shall not be implemented.</w:t>
      </w:r>
      <w:r w:rsidRPr="00C366AD">
        <w:rPr>
          <w:sz w:val="16"/>
        </w:rPr>
        <w:br/>
        <w:t xml:space="preserve">This </w:t>
      </w:r>
      <w:r w:rsidR="000D6CFC" w:rsidRPr="00C366AD">
        <w:rPr>
          <w:sz w:val="16"/>
        </w:rPr>
        <w:t>Report</w:t>
      </w:r>
      <w:r w:rsidRPr="00C366AD">
        <w:rPr>
          <w:sz w:val="16"/>
        </w:rPr>
        <w:t xml:space="preserve"> is provided for future development work within 3GPP</w:t>
      </w:r>
      <w:r w:rsidRPr="00C366AD">
        <w:rPr>
          <w:sz w:val="16"/>
          <w:vertAlign w:val="superscript"/>
        </w:rPr>
        <w:t xml:space="preserve"> </w:t>
      </w:r>
      <w:r w:rsidRPr="00C366AD">
        <w:rPr>
          <w:sz w:val="16"/>
        </w:rPr>
        <w:t>only. The Organizational Partners accept no liability for any use of this Specification.</w:t>
      </w:r>
      <w:r w:rsidRPr="00C366AD">
        <w:rPr>
          <w:sz w:val="16"/>
        </w:rPr>
        <w:br/>
        <w:t xml:space="preserve">Specifications and </w:t>
      </w:r>
      <w:r w:rsidR="000D6CFC" w:rsidRPr="00C366AD">
        <w:rPr>
          <w:sz w:val="16"/>
        </w:rPr>
        <w:t>Reports</w:t>
      </w:r>
      <w:r w:rsidRPr="00C366AD">
        <w:rPr>
          <w:sz w:val="16"/>
        </w:rPr>
        <w:t xml:space="preserve"> for implementation of the 3GPP</w:t>
      </w:r>
      <w:r w:rsidRPr="00C366AD">
        <w:rPr>
          <w:sz w:val="16"/>
          <w:vertAlign w:val="superscript"/>
        </w:rPr>
        <w:t xml:space="preserve"> TM</w:t>
      </w:r>
      <w:r w:rsidRPr="00C366AD">
        <w:rPr>
          <w:sz w:val="16"/>
        </w:rPr>
        <w:t xml:space="preserve"> system should be obtained via the 3GPP Organizational Partners' Publications Offices.</w:t>
      </w:r>
    </w:p>
    <w:p w:rsidR="00E8629F" w:rsidRPr="00C366AD" w:rsidRDefault="00E8629F">
      <w:pPr>
        <w:pStyle w:val="ZV"/>
        <w:framePr w:wrap="notBeside"/>
      </w:pPr>
    </w:p>
    <w:p w:rsidR="00E8629F" w:rsidRPr="00C366AD" w:rsidRDefault="00E8629F"/>
    <w:bookmarkEnd w:id="0"/>
    <w:p w:rsidR="00E8629F" w:rsidRPr="00C366AD" w:rsidRDefault="00E8629F">
      <w:pPr>
        <w:sectPr w:rsidR="00E8629F" w:rsidRPr="00C366AD">
          <w:footnotePr>
            <w:numRestart w:val="eachSect"/>
          </w:footnotePr>
          <w:pgSz w:w="11907" w:h="16840"/>
          <w:pgMar w:top="2268" w:right="851" w:bottom="10773" w:left="851" w:header="0" w:footer="0" w:gutter="0"/>
          <w:cols w:space="720"/>
        </w:sectPr>
      </w:pPr>
    </w:p>
    <w:p w:rsidR="00D756B6" w:rsidRPr="00C366AD" w:rsidRDefault="001A08AA">
      <w:bookmarkStart w:id="3" w:name="page2"/>
      <w:r w:rsidRPr="00C366AD">
        <w:lastRenderedPageBreak/>
        <w:br/>
      </w:r>
      <w:r w:rsidR="00D756B6" w:rsidRPr="00C366AD">
        <w:br/>
      </w:r>
    </w:p>
    <w:p w:rsidR="00E8629F" w:rsidRPr="00C366AD" w:rsidRDefault="00E8629F"/>
    <w:p w:rsidR="00E8629F" w:rsidRPr="00C366AD" w:rsidRDefault="00E8629F"/>
    <w:p w:rsidR="00E8629F" w:rsidRPr="00C366AD" w:rsidRDefault="00E8629F" w:rsidP="00A93DFF">
      <w:pPr>
        <w:pStyle w:val="FP"/>
        <w:framePr w:wrap="notBeside" w:hAnchor="margin" w:yAlign="center"/>
        <w:spacing w:after="240"/>
        <w:ind w:left="2551" w:right="2835"/>
        <w:jc w:val="center"/>
        <w:rPr>
          <w:rFonts w:ascii="Arial" w:hAnsi="Arial"/>
          <w:b/>
          <w:i/>
        </w:rPr>
      </w:pPr>
      <w:r w:rsidRPr="00C366AD">
        <w:rPr>
          <w:rFonts w:ascii="Arial" w:hAnsi="Arial"/>
          <w:b/>
          <w:i/>
        </w:rPr>
        <w:t>3GPP</w:t>
      </w:r>
    </w:p>
    <w:p w:rsidR="00E8629F" w:rsidRPr="00C366AD" w:rsidRDefault="00E8629F" w:rsidP="00A93DFF">
      <w:pPr>
        <w:pStyle w:val="FP"/>
        <w:framePr w:wrap="notBeside" w:hAnchor="margin" w:yAlign="center"/>
        <w:pBdr>
          <w:bottom w:val="single" w:sz="6" w:space="1" w:color="auto"/>
        </w:pBdr>
        <w:ind w:left="2551" w:right="2835"/>
        <w:jc w:val="center"/>
      </w:pPr>
      <w:r w:rsidRPr="00C366AD">
        <w:t>Postal address</w:t>
      </w:r>
    </w:p>
    <w:p w:rsidR="00E8629F" w:rsidRPr="00C366AD" w:rsidRDefault="00E8629F" w:rsidP="00A93DFF">
      <w:pPr>
        <w:pStyle w:val="FP"/>
        <w:framePr w:wrap="notBeside" w:hAnchor="margin" w:yAlign="center"/>
        <w:ind w:left="2551" w:right="2835"/>
        <w:jc w:val="center"/>
        <w:rPr>
          <w:rFonts w:ascii="Arial" w:hAnsi="Arial"/>
          <w:sz w:val="18"/>
        </w:rPr>
      </w:pPr>
    </w:p>
    <w:p w:rsidR="00E8629F" w:rsidRPr="00C366AD" w:rsidRDefault="00E8629F" w:rsidP="00A93DFF">
      <w:pPr>
        <w:pStyle w:val="FP"/>
        <w:framePr w:wrap="notBeside" w:hAnchor="margin" w:yAlign="center"/>
        <w:pBdr>
          <w:bottom w:val="single" w:sz="6" w:space="1" w:color="auto"/>
        </w:pBdr>
        <w:spacing w:before="240"/>
        <w:ind w:left="2551" w:right="2835"/>
        <w:jc w:val="center"/>
      </w:pPr>
      <w:r w:rsidRPr="00C366AD">
        <w:t>3GPP support office address</w:t>
      </w:r>
    </w:p>
    <w:p w:rsidR="00E8629F" w:rsidRPr="00C366AD" w:rsidRDefault="00E8629F" w:rsidP="00A93DFF">
      <w:pPr>
        <w:pStyle w:val="FP"/>
        <w:framePr w:wrap="notBeside" w:hAnchor="margin" w:yAlign="center"/>
        <w:ind w:left="2551" w:right="2835"/>
        <w:jc w:val="center"/>
        <w:rPr>
          <w:rFonts w:ascii="Arial" w:hAnsi="Arial"/>
          <w:sz w:val="18"/>
        </w:rPr>
      </w:pPr>
      <w:r w:rsidRPr="00C366AD">
        <w:rPr>
          <w:rFonts w:ascii="Arial" w:hAnsi="Arial"/>
          <w:sz w:val="18"/>
        </w:rPr>
        <w:t>650 Route des Lucioles - Sophia Antipolis</w:t>
      </w:r>
    </w:p>
    <w:p w:rsidR="00E8629F" w:rsidRPr="00C366AD" w:rsidRDefault="00E8629F" w:rsidP="00A93DFF">
      <w:pPr>
        <w:pStyle w:val="FP"/>
        <w:framePr w:wrap="notBeside" w:hAnchor="margin" w:yAlign="center"/>
        <w:ind w:left="2551" w:right="2835"/>
        <w:jc w:val="center"/>
        <w:rPr>
          <w:rFonts w:ascii="Arial" w:hAnsi="Arial"/>
          <w:sz w:val="18"/>
        </w:rPr>
      </w:pPr>
      <w:r w:rsidRPr="00C366AD">
        <w:rPr>
          <w:rFonts w:ascii="Arial" w:hAnsi="Arial"/>
          <w:sz w:val="18"/>
        </w:rPr>
        <w:t>Valbonne - FRANCE</w:t>
      </w:r>
    </w:p>
    <w:p w:rsidR="00E8629F" w:rsidRPr="00C366AD" w:rsidRDefault="00E8629F" w:rsidP="00A93DFF">
      <w:pPr>
        <w:pStyle w:val="FP"/>
        <w:framePr w:wrap="notBeside" w:hAnchor="margin" w:yAlign="center"/>
        <w:spacing w:after="20"/>
        <w:ind w:left="2551" w:right="2835"/>
        <w:jc w:val="center"/>
        <w:rPr>
          <w:rFonts w:ascii="Arial" w:hAnsi="Arial"/>
          <w:sz w:val="18"/>
        </w:rPr>
      </w:pPr>
      <w:r w:rsidRPr="00C366AD">
        <w:rPr>
          <w:rFonts w:ascii="Arial" w:hAnsi="Arial"/>
          <w:sz w:val="18"/>
        </w:rPr>
        <w:t>Tel.: +33 4 92 94 42 00 Fax: +33 4 93 65 47 16</w:t>
      </w:r>
    </w:p>
    <w:p w:rsidR="00E8629F" w:rsidRPr="00C366AD" w:rsidRDefault="00E8629F" w:rsidP="00A93DFF">
      <w:pPr>
        <w:pStyle w:val="FP"/>
        <w:framePr w:wrap="notBeside" w:hAnchor="margin" w:yAlign="center"/>
        <w:pBdr>
          <w:bottom w:val="single" w:sz="6" w:space="1" w:color="auto"/>
        </w:pBdr>
        <w:spacing w:before="240"/>
        <w:ind w:left="2551" w:right="2835"/>
        <w:jc w:val="center"/>
      </w:pPr>
      <w:r w:rsidRPr="00C366AD">
        <w:t>Internet</w:t>
      </w:r>
    </w:p>
    <w:p w:rsidR="00E8629F" w:rsidRPr="00C366AD" w:rsidRDefault="00E8629F" w:rsidP="00A93DFF">
      <w:pPr>
        <w:pStyle w:val="FP"/>
        <w:framePr w:wrap="notBeside" w:hAnchor="margin" w:yAlign="center"/>
        <w:ind w:left="2551" w:right="2835"/>
        <w:jc w:val="center"/>
        <w:rPr>
          <w:rFonts w:ascii="Arial" w:hAnsi="Arial"/>
          <w:sz w:val="18"/>
        </w:rPr>
      </w:pPr>
      <w:r w:rsidRPr="00C366AD">
        <w:rPr>
          <w:rFonts w:ascii="Arial" w:hAnsi="Arial"/>
          <w:sz w:val="18"/>
        </w:rPr>
        <w:t>http://www.3gpp.org</w:t>
      </w:r>
    </w:p>
    <w:p w:rsidR="00E8629F" w:rsidRPr="00C366AD" w:rsidRDefault="00E8629F"/>
    <w:p w:rsidR="00E8629F" w:rsidRPr="00C366AD" w:rsidRDefault="00E8629F" w:rsidP="00A93DFF">
      <w:pPr>
        <w:pStyle w:val="FP"/>
        <w:framePr w:h="3057" w:hRule="exact" w:wrap="notBeside" w:vAnchor="page" w:hAnchor="margin" w:y="12605"/>
        <w:pBdr>
          <w:bottom w:val="single" w:sz="6" w:space="1" w:color="auto"/>
        </w:pBdr>
        <w:spacing w:after="240"/>
        <w:ind w:left="567"/>
        <w:jc w:val="center"/>
        <w:rPr>
          <w:rFonts w:ascii="Arial" w:hAnsi="Arial"/>
          <w:b/>
          <w:i/>
          <w:noProof/>
        </w:rPr>
      </w:pPr>
      <w:r w:rsidRPr="00C366AD">
        <w:rPr>
          <w:rFonts w:ascii="Arial" w:hAnsi="Arial"/>
          <w:b/>
          <w:i/>
          <w:noProof/>
        </w:rPr>
        <w:t>Copyright Notification</w:t>
      </w:r>
    </w:p>
    <w:p w:rsidR="00E8629F" w:rsidRPr="00C366AD" w:rsidRDefault="00E8629F" w:rsidP="00A93DFF">
      <w:pPr>
        <w:pStyle w:val="FP"/>
        <w:framePr w:h="3057" w:hRule="exact" w:wrap="notBeside" w:vAnchor="page" w:hAnchor="margin" w:y="12605"/>
        <w:ind w:left="567"/>
        <w:jc w:val="center"/>
        <w:rPr>
          <w:noProof/>
        </w:rPr>
      </w:pPr>
      <w:r w:rsidRPr="00C366AD">
        <w:rPr>
          <w:noProof/>
        </w:rPr>
        <w:t>No part may be reproduced except as authorized by written permission.</w:t>
      </w:r>
      <w:r w:rsidRPr="00C366AD">
        <w:rPr>
          <w:noProof/>
        </w:rPr>
        <w:br/>
        <w:t>The copyright and the foregoing restriction extend to reproduction in all media.</w:t>
      </w:r>
    </w:p>
    <w:p w:rsidR="00E8629F" w:rsidRPr="00C366AD" w:rsidRDefault="00E8629F" w:rsidP="00A93DFF">
      <w:pPr>
        <w:pStyle w:val="FP"/>
        <w:framePr w:h="3057" w:hRule="exact" w:wrap="notBeside" w:vAnchor="page" w:hAnchor="margin" w:y="12605"/>
        <w:ind w:left="567"/>
        <w:jc w:val="center"/>
        <w:rPr>
          <w:noProof/>
        </w:rPr>
      </w:pPr>
    </w:p>
    <w:p w:rsidR="00E8629F" w:rsidRPr="00C366AD" w:rsidRDefault="00E8629F" w:rsidP="00A93DFF">
      <w:pPr>
        <w:pStyle w:val="FP"/>
        <w:framePr w:h="3057" w:hRule="exact" w:wrap="notBeside" w:vAnchor="page" w:hAnchor="margin" w:y="12605"/>
        <w:ind w:left="567"/>
        <w:jc w:val="center"/>
        <w:rPr>
          <w:noProof/>
          <w:sz w:val="18"/>
        </w:rPr>
      </w:pPr>
      <w:r w:rsidRPr="00C366AD">
        <w:rPr>
          <w:noProof/>
          <w:sz w:val="18"/>
        </w:rPr>
        <w:t>© 20</w:t>
      </w:r>
      <w:r w:rsidR="00214FBD" w:rsidRPr="00C366AD">
        <w:rPr>
          <w:noProof/>
          <w:sz w:val="18"/>
        </w:rPr>
        <w:t>1</w:t>
      </w:r>
      <w:r w:rsidR="005A1A15" w:rsidRPr="00C366AD">
        <w:rPr>
          <w:noProof/>
          <w:sz w:val="18"/>
        </w:rPr>
        <w:t>9</w:t>
      </w:r>
      <w:r w:rsidRPr="00C366AD">
        <w:rPr>
          <w:noProof/>
          <w:sz w:val="18"/>
        </w:rPr>
        <w:t>, 3GPP Organizational Partners (ARIB, ATIS, CCSA, ETSI,</w:t>
      </w:r>
      <w:r w:rsidR="000266A0" w:rsidRPr="00C366AD">
        <w:rPr>
          <w:noProof/>
          <w:sz w:val="18"/>
        </w:rPr>
        <w:t xml:space="preserve"> TSDSI,</w:t>
      </w:r>
      <w:r w:rsidRPr="00C366AD">
        <w:rPr>
          <w:noProof/>
          <w:sz w:val="18"/>
        </w:rPr>
        <w:t xml:space="preserve"> TTA, TTC).</w:t>
      </w:r>
      <w:bookmarkStart w:id="4" w:name="copyrightaddon"/>
      <w:bookmarkEnd w:id="4"/>
    </w:p>
    <w:p w:rsidR="00E8629F" w:rsidRPr="00C366AD" w:rsidRDefault="00E8629F" w:rsidP="00A93DFF">
      <w:pPr>
        <w:pStyle w:val="FP"/>
        <w:framePr w:h="3057" w:hRule="exact" w:wrap="notBeside" w:vAnchor="page" w:hAnchor="margin" w:y="12605"/>
        <w:ind w:left="567"/>
        <w:jc w:val="center"/>
        <w:rPr>
          <w:noProof/>
          <w:sz w:val="18"/>
        </w:rPr>
      </w:pPr>
      <w:r w:rsidRPr="00C366AD">
        <w:rPr>
          <w:noProof/>
          <w:sz w:val="18"/>
        </w:rPr>
        <w:t>All rights reserved.</w:t>
      </w:r>
    </w:p>
    <w:p w:rsidR="00983910" w:rsidRPr="00C366AD" w:rsidRDefault="00983910" w:rsidP="00A93DFF">
      <w:pPr>
        <w:pStyle w:val="FP"/>
        <w:framePr w:h="3057" w:hRule="exact" w:wrap="notBeside" w:vAnchor="page" w:hAnchor="margin" w:y="12605"/>
        <w:ind w:left="567"/>
        <w:rPr>
          <w:noProof/>
          <w:sz w:val="18"/>
        </w:rPr>
      </w:pPr>
    </w:p>
    <w:p w:rsidR="00E8629F" w:rsidRPr="00C366AD" w:rsidRDefault="00E8629F" w:rsidP="00A93DFF">
      <w:pPr>
        <w:pStyle w:val="FP"/>
        <w:framePr w:h="3057" w:hRule="exact" w:wrap="notBeside" w:vAnchor="page" w:hAnchor="margin" w:y="12605"/>
        <w:ind w:left="567"/>
        <w:rPr>
          <w:noProof/>
          <w:sz w:val="18"/>
        </w:rPr>
      </w:pPr>
      <w:r w:rsidRPr="00C366AD">
        <w:rPr>
          <w:noProof/>
          <w:sz w:val="18"/>
        </w:rPr>
        <w:t>UMTS™ is a Trade Mark of ETSI registered for the benefit of its members</w:t>
      </w:r>
    </w:p>
    <w:p w:rsidR="00E8629F" w:rsidRPr="00C366AD" w:rsidRDefault="00E8629F" w:rsidP="00A93DFF">
      <w:pPr>
        <w:pStyle w:val="FP"/>
        <w:framePr w:h="3057" w:hRule="exact" w:wrap="notBeside" w:vAnchor="page" w:hAnchor="margin" w:y="12605"/>
        <w:ind w:left="567"/>
        <w:rPr>
          <w:noProof/>
          <w:sz w:val="18"/>
        </w:rPr>
      </w:pPr>
      <w:r w:rsidRPr="00C366AD">
        <w:rPr>
          <w:noProof/>
          <w:sz w:val="18"/>
        </w:rPr>
        <w:t>3GPP™ is a Trade Mark of ETSI registered for the benefit of its Members and of the 3GPP Organizational Partners</w:t>
      </w:r>
      <w:r w:rsidRPr="00C366AD">
        <w:rPr>
          <w:noProof/>
          <w:sz w:val="18"/>
        </w:rPr>
        <w:br/>
        <w:t>LTE™ is a Trade Mark of ETSI registered for the benefit of its Members and of the 3GPP Organizational Partners</w:t>
      </w:r>
    </w:p>
    <w:p w:rsidR="00E8629F" w:rsidRPr="00C366AD" w:rsidRDefault="00E8629F" w:rsidP="00A93DFF">
      <w:pPr>
        <w:pStyle w:val="FP"/>
        <w:framePr w:h="3057" w:hRule="exact" w:wrap="notBeside" w:vAnchor="page" w:hAnchor="margin" w:y="12605"/>
        <w:ind w:left="567"/>
        <w:rPr>
          <w:noProof/>
          <w:sz w:val="18"/>
        </w:rPr>
      </w:pPr>
      <w:r w:rsidRPr="00C366AD">
        <w:rPr>
          <w:noProof/>
          <w:sz w:val="18"/>
        </w:rPr>
        <w:t>GSM® and the GSM logo are registered and owned by the GSM Association</w:t>
      </w:r>
    </w:p>
    <w:p w:rsidR="00E8629F" w:rsidRPr="00C366AD" w:rsidRDefault="00E8629F"/>
    <w:bookmarkEnd w:id="3"/>
    <w:p w:rsidR="00E8629F" w:rsidRPr="00C366AD" w:rsidRDefault="00E8629F">
      <w:pPr>
        <w:pStyle w:val="TT"/>
      </w:pPr>
      <w:r w:rsidRPr="00C366AD">
        <w:br w:type="page"/>
      </w:r>
      <w:r w:rsidRPr="00C366AD">
        <w:lastRenderedPageBreak/>
        <w:t>Contents</w:t>
      </w:r>
    </w:p>
    <w:p w:rsidR="008626A5" w:rsidRDefault="008626A5">
      <w:pPr>
        <w:pStyle w:val="TOC1"/>
        <w:rPr>
          <w:rFonts w:asciiTheme="minorHAnsi" w:eastAsiaTheme="minorEastAsia" w:hAnsiTheme="minorHAnsi" w:cstheme="minorBidi"/>
          <w:szCs w:val="22"/>
        </w:rPr>
      </w:pPr>
      <w:r>
        <w:fldChar w:fldCharType="begin" w:fldLock="1"/>
      </w:r>
      <w:r>
        <w:instrText xml:space="preserve"> TOC \o "1-9" </w:instrText>
      </w:r>
      <w:r>
        <w:fldChar w:fldCharType="separate"/>
      </w:r>
      <w:r>
        <w:t>Foreword</w:t>
      </w:r>
      <w:r>
        <w:tab/>
      </w:r>
      <w:r>
        <w:fldChar w:fldCharType="begin" w:fldLock="1"/>
      </w:r>
      <w:r>
        <w:instrText xml:space="preserve"> PAGEREF _Toc6176987 \h </w:instrText>
      </w:r>
      <w:r>
        <w:fldChar w:fldCharType="separate"/>
      </w:r>
      <w:r>
        <w:t>5</w:t>
      </w:r>
      <w:r>
        <w:fldChar w:fldCharType="end"/>
      </w:r>
    </w:p>
    <w:p w:rsidR="008626A5" w:rsidRDefault="008626A5">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_Toc6176988 \h </w:instrText>
      </w:r>
      <w:r>
        <w:fldChar w:fldCharType="separate"/>
      </w:r>
      <w:r>
        <w:t>6</w:t>
      </w:r>
      <w:r>
        <w:fldChar w:fldCharType="end"/>
      </w:r>
    </w:p>
    <w:p w:rsidR="008626A5" w:rsidRDefault="008626A5">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_Toc6176989 \h </w:instrText>
      </w:r>
      <w:r>
        <w:fldChar w:fldCharType="separate"/>
      </w:r>
      <w:r>
        <w:t>6</w:t>
      </w:r>
      <w:r>
        <w:fldChar w:fldCharType="end"/>
      </w:r>
    </w:p>
    <w:p w:rsidR="008626A5" w:rsidRDefault="008626A5">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symbols and abbreviations</w:t>
      </w:r>
      <w:r>
        <w:tab/>
      </w:r>
      <w:r>
        <w:fldChar w:fldCharType="begin" w:fldLock="1"/>
      </w:r>
      <w:r>
        <w:instrText xml:space="preserve"> PAGEREF _Toc6176990 \h </w:instrText>
      </w:r>
      <w:r>
        <w:fldChar w:fldCharType="separate"/>
      </w:r>
      <w:r>
        <w:t>7</w:t>
      </w:r>
      <w:r>
        <w:fldChar w:fldCharType="end"/>
      </w:r>
    </w:p>
    <w:p w:rsidR="008626A5" w:rsidRDefault="008626A5">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_Toc6176991 \h </w:instrText>
      </w:r>
      <w:r>
        <w:fldChar w:fldCharType="separate"/>
      </w:r>
      <w:r>
        <w:t>7</w:t>
      </w:r>
      <w:r>
        <w:fldChar w:fldCharType="end"/>
      </w:r>
    </w:p>
    <w:p w:rsidR="008626A5" w:rsidRDefault="008626A5">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fldLock="1"/>
      </w:r>
      <w:r>
        <w:instrText xml:space="preserve"> PAGEREF _Toc6176992 \h </w:instrText>
      </w:r>
      <w:r>
        <w:fldChar w:fldCharType="separate"/>
      </w:r>
      <w:r>
        <w:t>7</w:t>
      </w:r>
      <w:r>
        <w:fldChar w:fldCharType="end"/>
      </w:r>
    </w:p>
    <w:p w:rsidR="008626A5" w:rsidRDefault="008626A5">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Data duplication and multi-connectivity enhancements</w:t>
      </w:r>
      <w:r>
        <w:tab/>
      </w:r>
      <w:r>
        <w:fldChar w:fldCharType="begin" w:fldLock="1"/>
      </w:r>
      <w:r>
        <w:instrText xml:space="preserve"> PAGEREF _Toc6176993 \h </w:instrText>
      </w:r>
      <w:r>
        <w:fldChar w:fldCharType="separate"/>
      </w:r>
      <w:r>
        <w:t>8</w:t>
      </w:r>
      <w:r>
        <w:fldChar w:fldCharType="end"/>
      </w:r>
    </w:p>
    <w:p w:rsidR="008626A5" w:rsidRDefault="008626A5">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General</w:t>
      </w:r>
      <w:r>
        <w:tab/>
      </w:r>
      <w:r>
        <w:fldChar w:fldCharType="begin" w:fldLock="1"/>
      </w:r>
      <w:r>
        <w:instrText xml:space="preserve"> PAGEREF _Toc6176994 \h </w:instrText>
      </w:r>
      <w:r>
        <w:fldChar w:fldCharType="separate"/>
      </w:r>
      <w:r>
        <w:t>8</w:t>
      </w:r>
      <w:r>
        <w:fldChar w:fldCharType="end"/>
      </w:r>
    </w:p>
    <w:p w:rsidR="008626A5" w:rsidRDefault="008626A5">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Enhancements to PDCP duplication</w:t>
      </w:r>
      <w:r>
        <w:tab/>
      </w:r>
      <w:r>
        <w:fldChar w:fldCharType="begin" w:fldLock="1"/>
      </w:r>
      <w:r>
        <w:instrText xml:space="preserve"> PAGEREF _Toc6176995 \h </w:instrText>
      </w:r>
      <w:r>
        <w:fldChar w:fldCharType="separate"/>
      </w:r>
      <w:r>
        <w:t>8</w:t>
      </w:r>
      <w:r>
        <w:fldChar w:fldCharType="end"/>
      </w:r>
    </w:p>
    <w:p w:rsidR="008626A5" w:rsidRDefault="008626A5">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Protocol aspects</w:t>
      </w:r>
      <w:r>
        <w:tab/>
      </w:r>
      <w:r>
        <w:fldChar w:fldCharType="begin" w:fldLock="1"/>
      </w:r>
      <w:r>
        <w:instrText xml:space="preserve"> PAGEREF _Toc6176996 \h </w:instrText>
      </w:r>
      <w:r>
        <w:fldChar w:fldCharType="separate"/>
      </w:r>
      <w:r>
        <w:t>8</w:t>
      </w:r>
      <w:r>
        <w:fldChar w:fldCharType="end"/>
      </w:r>
    </w:p>
    <w:p w:rsidR="008626A5" w:rsidRDefault="008626A5">
      <w:pPr>
        <w:pStyle w:val="TOC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Radio access network aspects</w:t>
      </w:r>
      <w:r>
        <w:tab/>
      </w:r>
      <w:r>
        <w:fldChar w:fldCharType="begin" w:fldLock="1"/>
      </w:r>
      <w:r>
        <w:instrText xml:space="preserve"> PAGEREF _Toc6176997 \h </w:instrText>
      </w:r>
      <w:r>
        <w:fldChar w:fldCharType="separate"/>
      </w:r>
      <w:r>
        <w:t>9</w:t>
      </w:r>
      <w:r>
        <w:fldChar w:fldCharType="end"/>
      </w:r>
    </w:p>
    <w:p w:rsidR="008626A5" w:rsidRDefault="008626A5">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Higher layer multi-connectivity</w:t>
      </w:r>
      <w:r>
        <w:tab/>
      </w:r>
      <w:r>
        <w:fldChar w:fldCharType="begin" w:fldLock="1"/>
      </w:r>
      <w:r>
        <w:instrText xml:space="preserve"> PAGEREF _Toc6176998 \h </w:instrText>
      </w:r>
      <w:r>
        <w:fldChar w:fldCharType="separate"/>
      </w:r>
      <w:r>
        <w:t>9</w:t>
      </w:r>
      <w:r>
        <w:fldChar w:fldCharType="end"/>
      </w:r>
    </w:p>
    <w:p w:rsidR="008626A5" w:rsidRDefault="008626A5">
      <w:pPr>
        <w:pStyle w:val="TOC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Layer 2/3 protocol aspects</w:t>
      </w:r>
      <w:r>
        <w:tab/>
      </w:r>
      <w:r>
        <w:fldChar w:fldCharType="begin" w:fldLock="1"/>
      </w:r>
      <w:r>
        <w:instrText xml:space="preserve"> PAGEREF _Toc6176999 \h </w:instrText>
      </w:r>
      <w:r>
        <w:fldChar w:fldCharType="separate"/>
      </w:r>
      <w:r>
        <w:t>9</w:t>
      </w:r>
      <w:r>
        <w:fldChar w:fldCharType="end"/>
      </w:r>
    </w:p>
    <w:p w:rsidR="008626A5" w:rsidRDefault="008626A5">
      <w:pPr>
        <w:pStyle w:val="TOC3"/>
        <w:rPr>
          <w:rFonts w:asciiTheme="minorHAnsi" w:eastAsiaTheme="minorEastAsia" w:hAnsiTheme="minorHAnsi" w:cstheme="minorBidi"/>
          <w:sz w:val="22"/>
          <w:szCs w:val="22"/>
        </w:rPr>
      </w:pPr>
      <w:r>
        <w:t>4.3.2</w:t>
      </w:r>
      <w:r>
        <w:rPr>
          <w:rFonts w:asciiTheme="minorHAnsi" w:eastAsiaTheme="minorEastAsia" w:hAnsiTheme="minorHAnsi" w:cstheme="minorBidi"/>
          <w:sz w:val="22"/>
          <w:szCs w:val="22"/>
        </w:rPr>
        <w:tab/>
      </w:r>
      <w:r>
        <w:t>Radio access network aspects</w:t>
      </w:r>
      <w:r>
        <w:tab/>
      </w:r>
      <w:r>
        <w:fldChar w:fldCharType="begin" w:fldLock="1"/>
      </w:r>
      <w:r>
        <w:instrText xml:space="preserve"> PAGEREF _Toc6177000 \h </w:instrText>
      </w:r>
      <w:r>
        <w:fldChar w:fldCharType="separate"/>
      </w:r>
      <w:r>
        <w:t>9</w:t>
      </w:r>
      <w:r>
        <w:fldChar w:fldCharType="end"/>
      </w:r>
    </w:p>
    <w:p w:rsidR="008626A5" w:rsidRDefault="008626A5">
      <w:pPr>
        <w:pStyle w:val="TOC4"/>
        <w:rPr>
          <w:rFonts w:asciiTheme="minorHAnsi" w:eastAsiaTheme="minorEastAsia" w:hAnsiTheme="minorHAnsi" w:cstheme="minorBidi"/>
          <w:sz w:val="22"/>
          <w:szCs w:val="22"/>
        </w:rPr>
      </w:pPr>
      <w:r>
        <w:t>4.3.2.1</w:t>
      </w:r>
      <w:r>
        <w:rPr>
          <w:rFonts w:asciiTheme="minorHAnsi" w:eastAsiaTheme="minorEastAsia" w:hAnsiTheme="minorHAnsi" w:cstheme="minorBidi"/>
          <w:sz w:val="22"/>
          <w:szCs w:val="22"/>
        </w:rPr>
        <w:tab/>
      </w:r>
      <w:r>
        <w:t>Redundant user plane paths based on dual connectivity</w:t>
      </w:r>
      <w:r>
        <w:tab/>
      </w:r>
      <w:r>
        <w:fldChar w:fldCharType="begin" w:fldLock="1"/>
      </w:r>
      <w:r>
        <w:instrText xml:space="preserve"> PAGEREF _Toc6177001 \h </w:instrText>
      </w:r>
      <w:r>
        <w:fldChar w:fldCharType="separate"/>
      </w:r>
      <w:r>
        <w:t>9</w:t>
      </w:r>
      <w:r>
        <w:fldChar w:fldCharType="end"/>
      </w:r>
    </w:p>
    <w:p w:rsidR="008626A5" w:rsidRDefault="008626A5">
      <w:pPr>
        <w:pStyle w:val="TOC5"/>
        <w:rPr>
          <w:rFonts w:asciiTheme="minorHAnsi" w:eastAsiaTheme="minorEastAsia" w:hAnsiTheme="minorHAnsi" w:cstheme="minorBidi"/>
          <w:sz w:val="22"/>
          <w:szCs w:val="22"/>
        </w:rPr>
      </w:pPr>
      <w:r>
        <w:t>4.3.2.1.1</w:t>
      </w:r>
      <w:r>
        <w:rPr>
          <w:rFonts w:asciiTheme="minorHAnsi" w:eastAsiaTheme="minorEastAsia" w:hAnsiTheme="minorHAnsi" w:cstheme="minorBidi"/>
          <w:sz w:val="22"/>
          <w:szCs w:val="22"/>
        </w:rPr>
        <w:tab/>
      </w:r>
      <w:r>
        <w:t>Overview</w:t>
      </w:r>
      <w:r>
        <w:tab/>
      </w:r>
      <w:r>
        <w:fldChar w:fldCharType="begin" w:fldLock="1"/>
      </w:r>
      <w:r>
        <w:instrText xml:space="preserve"> PAGEREF _Toc6177002 \h </w:instrText>
      </w:r>
      <w:r>
        <w:fldChar w:fldCharType="separate"/>
      </w:r>
      <w:r>
        <w:t>9</w:t>
      </w:r>
      <w:r>
        <w:fldChar w:fldCharType="end"/>
      </w:r>
    </w:p>
    <w:p w:rsidR="008626A5" w:rsidRDefault="008626A5">
      <w:pPr>
        <w:pStyle w:val="TOC5"/>
        <w:rPr>
          <w:rFonts w:asciiTheme="minorHAnsi" w:eastAsiaTheme="minorEastAsia" w:hAnsiTheme="minorHAnsi" w:cstheme="minorBidi"/>
          <w:sz w:val="22"/>
          <w:szCs w:val="22"/>
        </w:rPr>
      </w:pPr>
      <w:r>
        <w:t>4.3.2.1.2</w:t>
      </w:r>
      <w:r>
        <w:rPr>
          <w:rFonts w:asciiTheme="minorHAnsi" w:eastAsiaTheme="minorEastAsia" w:hAnsiTheme="minorHAnsi" w:cstheme="minorBidi"/>
          <w:sz w:val="22"/>
          <w:szCs w:val="22"/>
        </w:rPr>
        <w:tab/>
      </w:r>
      <w:r>
        <w:t>Impacts on RAN</w:t>
      </w:r>
      <w:r>
        <w:tab/>
      </w:r>
      <w:r>
        <w:fldChar w:fldCharType="begin" w:fldLock="1"/>
      </w:r>
      <w:r>
        <w:instrText xml:space="preserve"> PAGEREF _Toc6177003 \h </w:instrText>
      </w:r>
      <w:r>
        <w:fldChar w:fldCharType="separate"/>
      </w:r>
      <w:r>
        <w:t>10</w:t>
      </w:r>
      <w:r>
        <w:fldChar w:fldCharType="end"/>
      </w:r>
    </w:p>
    <w:p w:rsidR="008626A5" w:rsidRDefault="008626A5">
      <w:pPr>
        <w:pStyle w:val="TOC4"/>
        <w:rPr>
          <w:rFonts w:asciiTheme="minorHAnsi" w:eastAsiaTheme="minorEastAsia" w:hAnsiTheme="minorHAnsi" w:cstheme="minorBidi"/>
          <w:sz w:val="22"/>
          <w:szCs w:val="22"/>
        </w:rPr>
      </w:pPr>
      <w:r>
        <w:t>4.3.2.2</w:t>
      </w:r>
      <w:r>
        <w:rPr>
          <w:rFonts w:asciiTheme="minorHAnsi" w:eastAsiaTheme="minorEastAsia" w:hAnsiTheme="minorHAnsi" w:cstheme="minorBidi"/>
          <w:sz w:val="22"/>
          <w:szCs w:val="22"/>
        </w:rPr>
        <w:tab/>
      </w:r>
      <w:r>
        <w:t>Multiple UEs per device for user plane</w:t>
      </w:r>
      <w:r>
        <w:tab/>
      </w:r>
      <w:r>
        <w:fldChar w:fldCharType="begin" w:fldLock="1"/>
      </w:r>
      <w:r>
        <w:instrText xml:space="preserve"> PAGEREF _Toc6177004 \h </w:instrText>
      </w:r>
      <w:r>
        <w:fldChar w:fldCharType="separate"/>
      </w:r>
      <w:r>
        <w:t>10</w:t>
      </w:r>
      <w:r>
        <w:fldChar w:fldCharType="end"/>
      </w:r>
    </w:p>
    <w:p w:rsidR="008626A5" w:rsidRDefault="008626A5">
      <w:pPr>
        <w:pStyle w:val="TOC5"/>
        <w:rPr>
          <w:rFonts w:asciiTheme="minorHAnsi" w:eastAsiaTheme="minorEastAsia" w:hAnsiTheme="minorHAnsi" w:cstheme="minorBidi"/>
          <w:sz w:val="22"/>
          <w:szCs w:val="22"/>
        </w:rPr>
      </w:pPr>
      <w:r>
        <w:t>4.3.2.2.1</w:t>
      </w:r>
      <w:r>
        <w:rPr>
          <w:rFonts w:asciiTheme="minorHAnsi" w:eastAsiaTheme="minorEastAsia" w:hAnsiTheme="minorHAnsi" w:cstheme="minorBidi"/>
          <w:sz w:val="22"/>
          <w:szCs w:val="22"/>
        </w:rPr>
        <w:tab/>
      </w:r>
      <w:r>
        <w:t>Overview</w:t>
      </w:r>
      <w:r>
        <w:tab/>
      </w:r>
      <w:r>
        <w:fldChar w:fldCharType="begin" w:fldLock="1"/>
      </w:r>
      <w:r>
        <w:instrText xml:space="preserve"> PAGEREF _Toc6177005 \h </w:instrText>
      </w:r>
      <w:r>
        <w:fldChar w:fldCharType="separate"/>
      </w:r>
      <w:r>
        <w:t>10</w:t>
      </w:r>
      <w:r>
        <w:fldChar w:fldCharType="end"/>
      </w:r>
    </w:p>
    <w:p w:rsidR="008626A5" w:rsidRDefault="008626A5">
      <w:pPr>
        <w:pStyle w:val="TOC5"/>
        <w:rPr>
          <w:rFonts w:asciiTheme="minorHAnsi" w:eastAsiaTheme="minorEastAsia" w:hAnsiTheme="minorHAnsi" w:cstheme="minorBidi"/>
          <w:sz w:val="22"/>
          <w:szCs w:val="22"/>
        </w:rPr>
      </w:pPr>
      <w:r>
        <w:t>4.3.2.2.2</w:t>
      </w:r>
      <w:r>
        <w:rPr>
          <w:rFonts w:asciiTheme="minorHAnsi" w:eastAsiaTheme="minorEastAsia" w:hAnsiTheme="minorHAnsi" w:cstheme="minorBidi"/>
          <w:sz w:val="22"/>
          <w:szCs w:val="22"/>
        </w:rPr>
        <w:tab/>
      </w:r>
      <w:r>
        <w:t>Impacts on RAN</w:t>
      </w:r>
      <w:r>
        <w:tab/>
      </w:r>
      <w:r>
        <w:fldChar w:fldCharType="begin" w:fldLock="1"/>
      </w:r>
      <w:r>
        <w:instrText xml:space="preserve"> PAGEREF _Toc6177006 \h </w:instrText>
      </w:r>
      <w:r>
        <w:fldChar w:fldCharType="separate"/>
      </w:r>
      <w:r>
        <w:t>10</w:t>
      </w:r>
      <w:r>
        <w:fldChar w:fldCharType="end"/>
      </w:r>
    </w:p>
    <w:p w:rsidR="008626A5" w:rsidRDefault="008626A5">
      <w:pPr>
        <w:pStyle w:val="TOC4"/>
        <w:rPr>
          <w:rFonts w:asciiTheme="minorHAnsi" w:eastAsiaTheme="minorEastAsia" w:hAnsiTheme="minorHAnsi" w:cstheme="minorBidi"/>
          <w:sz w:val="22"/>
          <w:szCs w:val="22"/>
        </w:rPr>
      </w:pPr>
      <w:r>
        <w:t>4.3.2.3</w:t>
      </w:r>
      <w:r>
        <w:rPr>
          <w:rFonts w:asciiTheme="minorHAnsi" w:eastAsiaTheme="minorEastAsia" w:hAnsiTheme="minorHAnsi" w:cstheme="minorBidi"/>
          <w:sz w:val="22"/>
          <w:szCs w:val="22"/>
        </w:rPr>
        <w:tab/>
      </w:r>
      <w:r>
        <w:t>Supporting redundant data transmission via single UPF and two RAN nodes</w:t>
      </w:r>
      <w:r>
        <w:tab/>
      </w:r>
      <w:r>
        <w:fldChar w:fldCharType="begin" w:fldLock="1"/>
      </w:r>
      <w:r>
        <w:instrText xml:space="preserve"> PAGEREF _Toc6177007 \h </w:instrText>
      </w:r>
      <w:r>
        <w:fldChar w:fldCharType="separate"/>
      </w:r>
      <w:r>
        <w:t>11</w:t>
      </w:r>
      <w:r>
        <w:fldChar w:fldCharType="end"/>
      </w:r>
    </w:p>
    <w:p w:rsidR="008626A5" w:rsidRDefault="008626A5">
      <w:pPr>
        <w:pStyle w:val="TOC5"/>
        <w:rPr>
          <w:rFonts w:asciiTheme="minorHAnsi" w:eastAsiaTheme="minorEastAsia" w:hAnsiTheme="minorHAnsi" w:cstheme="minorBidi"/>
          <w:sz w:val="22"/>
          <w:szCs w:val="22"/>
        </w:rPr>
      </w:pPr>
      <w:r>
        <w:t>4.3.2.3.1</w:t>
      </w:r>
      <w:r>
        <w:rPr>
          <w:rFonts w:asciiTheme="minorHAnsi" w:eastAsiaTheme="minorEastAsia" w:hAnsiTheme="minorHAnsi" w:cstheme="minorBidi"/>
          <w:sz w:val="22"/>
          <w:szCs w:val="22"/>
        </w:rPr>
        <w:tab/>
      </w:r>
      <w:r>
        <w:t>Overview</w:t>
      </w:r>
      <w:r>
        <w:tab/>
      </w:r>
      <w:r>
        <w:fldChar w:fldCharType="begin" w:fldLock="1"/>
      </w:r>
      <w:r>
        <w:instrText xml:space="preserve"> PAGEREF _Toc6177008 \h </w:instrText>
      </w:r>
      <w:r>
        <w:fldChar w:fldCharType="separate"/>
      </w:r>
      <w:r>
        <w:t>11</w:t>
      </w:r>
      <w:r>
        <w:fldChar w:fldCharType="end"/>
      </w:r>
    </w:p>
    <w:p w:rsidR="008626A5" w:rsidRDefault="008626A5">
      <w:pPr>
        <w:pStyle w:val="TOC5"/>
        <w:rPr>
          <w:rFonts w:asciiTheme="minorHAnsi" w:eastAsiaTheme="minorEastAsia" w:hAnsiTheme="minorHAnsi" w:cstheme="minorBidi"/>
          <w:sz w:val="22"/>
          <w:szCs w:val="22"/>
        </w:rPr>
      </w:pPr>
      <w:r>
        <w:t>4.3.2.3.2</w:t>
      </w:r>
      <w:r>
        <w:rPr>
          <w:rFonts w:asciiTheme="minorHAnsi" w:eastAsiaTheme="minorEastAsia" w:hAnsiTheme="minorHAnsi" w:cstheme="minorBidi"/>
          <w:sz w:val="22"/>
          <w:szCs w:val="22"/>
        </w:rPr>
        <w:tab/>
      </w:r>
      <w:r>
        <w:t>Impacts on RAN</w:t>
      </w:r>
      <w:r>
        <w:tab/>
      </w:r>
      <w:r>
        <w:fldChar w:fldCharType="begin" w:fldLock="1"/>
      </w:r>
      <w:r>
        <w:instrText xml:space="preserve"> PAGEREF _Toc6177009 \h </w:instrText>
      </w:r>
      <w:r>
        <w:fldChar w:fldCharType="separate"/>
      </w:r>
      <w:r>
        <w:t>11</w:t>
      </w:r>
      <w:r>
        <w:fldChar w:fldCharType="end"/>
      </w:r>
    </w:p>
    <w:p w:rsidR="008626A5" w:rsidRDefault="008626A5">
      <w:pPr>
        <w:pStyle w:val="TOC4"/>
        <w:rPr>
          <w:rFonts w:asciiTheme="minorHAnsi" w:eastAsiaTheme="minorEastAsia" w:hAnsiTheme="minorHAnsi" w:cstheme="minorBidi"/>
          <w:sz w:val="22"/>
          <w:szCs w:val="22"/>
        </w:rPr>
      </w:pPr>
      <w:r>
        <w:t>4.3.2.4</w:t>
      </w:r>
      <w:r>
        <w:rPr>
          <w:rFonts w:asciiTheme="minorHAnsi" w:eastAsiaTheme="minorEastAsia" w:hAnsiTheme="minorHAnsi" w:cstheme="minorBidi"/>
          <w:sz w:val="22"/>
          <w:szCs w:val="22"/>
        </w:rPr>
        <w:tab/>
      </w:r>
      <w:r>
        <w:t>Supporting redundant data transmission via single UPF and single RAN node</w:t>
      </w:r>
      <w:r>
        <w:tab/>
      </w:r>
      <w:r>
        <w:fldChar w:fldCharType="begin" w:fldLock="1"/>
      </w:r>
      <w:r>
        <w:instrText xml:space="preserve"> PAGEREF _Toc6177010 \h </w:instrText>
      </w:r>
      <w:r>
        <w:fldChar w:fldCharType="separate"/>
      </w:r>
      <w:r>
        <w:t>11</w:t>
      </w:r>
      <w:r>
        <w:fldChar w:fldCharType="end"/>
      </w:r>
    </w:p>
    <w:p w:rsidR="008626A5" w:rsidRDefault="008626A5">
      <w:pPr>
        <w:pStyle w:val="TOC5"/>
        <w:rPr>
          <w:rFonts w:asciiTheme="minorHAnsi" w:eastAsiaTheme="minorEastAsia" w:hAnsiTheme="minorHAnsi" w:cstheme="minorBidi"/>
          <w:sz w:val="22"/>
          <w:szCs w:val="22"/>
        </w:rPr>
      </w:pPr>
      <w:r>
        <w:t>4.3.2.4.1</w:t>
      </w:r>
      <w:r>
        <w:rPr>
          <w:rFonts w:asciiTheme="minorHAnsi" w:eastAsiaTheme="minorEastAsia" w:hAnsiTheme="minorHAnsi" w:cstheme="minorBidi"/>
          <w:sz w:val="22"/>
          <w:szCs w:val="22"/>
        </w:rPr>
        <w:tab/>
      </w:r>
      <w:r>
        <w:t>Overview</w:t>
      </w:r>
      <w:r>
        <w:tab/>
      </w:r>
      <w:r>
        <w:fldChar w:fldCharType="begin" w:fldLock="1"/>
      </w:r>
      <w:r>
        <w:instrText xml:space="preserve"> PAGEREF _Toc6177011 \h </w:instrText>
      </w:r>
      <w:r>
        <w:fldChar w:fldCharType="separate"/>
      </w:r>
      <w:r>
        <w:t>11</w:t>
      </w:r>
      <w:r>
        <w:fldChar w:fldCharType="end"/>
      </w:r>
    </w:p>
    <w:p w:rsidR="008626A5" w:rsidRDefault="008626A5">
      <w:pPr>
        <w:pStyle w:val="TOC5"/>
        <w:rPr>
          <w:rFonts w:asciiTheme="minorHAnsi" w:eastAsiaTheme="minorEastAsia" w:hAnsiTheme="minorHAnsi" w:cstheme="minorBidi"/>
          <w:sz w:val="22"/>
          <w:szCs w:val="22"/>
        </w:rPr>
      </w:pPr>
      <w:r>
        <w:t>4.3.2.4.2</w:t>
      </w:r>
      <w:r>
        <w:rPr>
          <w:rFonts w:asciiTheme="minorHAnsi" w:eastAsiaTheme="minorEastAsia" w:hAnsiTheme="minorHAnsi" w:cstheme="minorBidi"/>
          <w:sz w:val="22"/>
          <w:szCs w:val="22"/>
        </w:rPr>
        <w:tab/>
      </w:r>
      <w:r>
        <w:t>Impacts on RAN</w:t>
      </w:r>
      <w:r>
        <w:tab/>
      </w:r>
      <w:r>
        <w:fldChar w:fldCharType="begin" w:fldLock="1"/>
      </w:r>
      <w:r>
        <w:instrText xml:space="preserve"> PAGEREF _Toc6177012 \h </w:instrText>
      </w:r>
      <w:r>
        <w:fldChar w:fldCharType="separate"/>
      </w:r>
      <w:r>
        <w:t>12</w:t>
      </w:r>
      <w:r>
        <w:fldChar w:fldCharType="end"/>
      </w:r>
    </w:p>
    <w:p w:rsidR="008626A5" w:rsidRDefault="008626A5">
      <w:pPr>
        <w:pStyle w:val="TOC4"/>
        <w:rPr>
          <w:rFonts w:asciiTheme="minorHAnsi" w:eastAsiaTheme="minorEastAsia" w:hAnsiTheme="minorHAnsi" w:cstheme="minorBidi"/>
          <w:sz w:val="22"/>
          <w:szCs w:val="22"/>
        </w:rPr>
      </w:pPr>
      <w:r w:rsidRPr="008626A5">
        <w:t>4.3.2.</w:t>
      </w:r>
      <w:r w:rsidRPr="008626A5">
        <w:rPr>
          <w:lang w:eastAsia="zh-CN"/>
        </w:rPr>
        <w:t>5</w:t>
      </w:r>
      <w:r w:rsidRPr="008626A5">
        <w:rPr>
          <w:rFonts w:asciiTheme="minorHAnsi" w:hAnsiTheme="minorHAnsi" w:cstheme="minorBidi"/>
          <w:sz w:val="22"/>
          <w:szCs w:val="22"/>
        </w:rPr>
        <w:tab/>
      </w:r>
      <w:r w:rsidRPr="00265800">
        <w:rPr>
          <w:rFonts w:eastAsia="SimSun"/>
          <w:lang w:eastAsia="zh-CN"/>
        </w:rPr>
        <w:t>Support r</w:t>
      </w:r>
      <w:r w:rsidRPr="00265800">
        <w:rPr>
          <w:rFonts w:eastAsia="SimSun"/>
        </w:rPr>
        <w:t>eplication framework in 3GPP System</w:t>
      </w:r>
      <w:r>
        <w:tab/>
      </w:r>
      <w:r>
        <w:fldChar w:fldCharType="begin" w:fldLock="1"/>
      </w:r>
      <w:r>
        <w:instrText xml:space="preserve"> PAGEREF _Toc6177013 \h </w:instrText>
      </w:r>
      <w:r>
        <w:fldChar w:fldCharType="separate"/>
      </w:r>
      <w:r>
        <w:t>12</w:t>
      </w:r>
      <w:r>
        <w:fldChar w:fldCharType="end"/>
      </w:r>
    </w:p>
    <w:p w:rsidR="008626A5" w:rsidRDefault="008626A5">
      <w:pPr>
        <w:pStyle w:val="TOC5"/>
        <w:rPr>
          <w:rFonts w:asciiTheme="minorHAnsi" w:eastAsiaTheme="minorEastAsia" w:hAnsiTheme="minorHAnsi" w:cstheme="minorBidi"/>
          <w:sz w:val="22"/>
          <w:szCs w:val="22"/>
        </w:rPr>
      </w:pPr>
      <w:r w:rsidRPr="008626A5">
        <w:t>4.3.2.</w:t>
      </w:r>
      <w:r w:rsidRPr="008626A5">
        <w:rPr>
          <w:lang w:eastAsia="zh-CN"/>
        </w:rPr>
        <w:t>5</w:t>
      </w:r>
      <w:r w:rsidRPr="008626A5">
        <w:t>.1</w:t>
      </w:r>
      <w:r w:rsidRPr="008626A5">
        <w:rPr>
          <w:rFonts w:asciiTheme="minorHAnsi" w:hAnsiTheme="minorHAnsi" w:cstheme="minorBidi"/>
          <w:sz w:val="22"/>
          <w:szCs w:val="22"/>
        </w:rPr>
        <w:tab/>
      </w:r>
      <w:r w:rsidRPr="00265800">
        <w:rPr>
          <w:rFonts w:eastAsia="SimSun"/>
        </w:rPr>
        <w:t>Overview</w:t>
      </w:r>
      <w:r>
        <w:tab/>
      </w:r>
      <w:r>
        <w:fldChar w:fldCharType="begin" w:fldLock="1"/>
      </w:r>
      <w:r>
        <w:instrText xml:space="preserve"> PAGEREF _Toc6177014 \h </w:instrText>
      </w:r>
      <w:r>
        <w:fldChar w:fldCharType="separate"/>
      </w:r>
      <w:r>
        <w:t>12</w:t>
      </w:r>
      <w:r>
        <w:fldChar w:fldCharType="end"/>
      </w:r>
    </w:p>
    <w:p w:rsidR="008626A5" w:rsidRDefault="008626A5">
      <w:pPr>
        <w:pStyle w:val="TOC5"/>
        <w:rPr>
          <w:rFonts w:asciiTheme="minorHAnsi" w:eastAsiaTheme="minorEastAsia" w:hAnsiTheme="minorHAnsi" w:cstheme="minorBidi"/>
          <w:sz w:val="22"/>
          <w:szCs w:val="22"/>
        </w:rPr>
      </w:pPr>
      <w:r w:rsidRPr="008626A5">
        <w:t>4.3.2.</w:t>
      </w:r>
      <w:r w:rsidRPr="008626A5">
        <w:rPr>
          <w:lang w:eastAsia="zh-CN"/>
        </w:rPr>
        <w:t>5</w:t>
      </w:r>
      <w:r w:rsidRPr="008626A5">
        <w:t>.2</w:t>
      </w:r>
      <w:r w:rsidRPr="008626A5">
        <w:rPr>
          <w:rFonts w:asciiTheme="minorHAnsi" w:hAnsiTheme="minorHAnsi" w:cstheme="minorBidi"/>
          <w:sz w:val="22"/>
          <w:szCs w:val="22"/>
        </w:rPr>
        <w:tab/>
      </w:r>
      <w:r w:rsidRPr="00265800">
        <w:rPr>
          <w:rFonts w:eastAsia="SimSun"/>
        </w:rPr>
        <w:t>Impacts on RAN</w:t>
      </w:r>
      <w:r>
        <w:tab/>
      </w:r>
      <w:r>
        <w:fldChar w:fldCharType="begin" w:fldLock="1"/>
      </w:r>
      <w:r>
        <w:instrText xml:space="preserve"> PAGEREF _Toc6177015 \h </w:instrText>
      </w:r>
      <w:r>
        <w:fldChar w:fldCharType="separate"/>
      </w:r>
      <w:r>
        <w:t>12</w:t>
      </w:r>
      <w:r>
        <w:fldChar w:fldCharType="end"/>
      </w:r>
    </w:p>
    <w:p w:rsidR="008626A5" w:rsidRDefault="008626A5">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rsidRPr="00265800">
        <w:rPr>
          <w:bCs/>
        </w:rPr>
        <w:t>Intra-UE prioritization/multiplexing</w:t>
      </w:r>
      <w:r>
        <w:tab/>
      </w:r>
      <w:r>
        <w:fldChar w:fldCharType="begin" w:fldLock="1"/>
      </w:r>
      <w:r>
        <w:instrText xml:space="preserve"> PAGEREF _Toc6177016 \h </w:instrText>
      </w:r>
      <w:r>
        <w:fldChar w:fldCharType="separate"/>
      </w:r>
      <w:r>
        <w:t>12</w:t>
      </w:r>
      <w:r>
        <w:fldChar w:fldCharType="end"/>
      </w:r>
    </w:p>
    <w:p w:rsidR="008626A5" w:rsidRDefault="008626A5">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General</w:t>
      </w:r>
      <w:r>
        <w:tab/>
      </w:r>
      <w:r>
        <w:fldChar w:fldCharType="begin" w:fldLock="1"/>
      </w:r>
      <w:r>
        <w:instrText xml:space="preserve"> PAGEREF _Toc6177017 \h </w:instrText>
      </w:r>
      <w:r>
        <w:fldChar w:fldCharType="separate"/>
      </w:r>
      <w:r>
        <w:t>12</w:t>
      </w:r>
      <w:r>
        <w:fldChar w:fldCharType="end"/>
      </w:r>
    </w:p>
    <w:p w:rsidR="008626A5" w:rsidRDefault="008626A5">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Scenarios and use cases</w:t>
      </w:r>
      <w:r>
        <w:tab/>
      </w:r>
      <w:r>
        <w:fldChar w:fldCharType="begin" w:fldLock="1"/>
      </w:r>
      <w:r>
        <w:instrText xml:space="preserve"> PAGEREF _Toc6177018 \h </w:instrText>
      </w:r>
      <w:r>
        <w:fldChar w:fldCharType="separate"/>
      </w:r>
      <w:r>
        <w:t>13</w:t>
      </w:r>
      <w:r>
        <w:fldChar w:fldCharType="end"/>
      </w:r>
    </w:p>
    <w:p w:rsidR="008626A5" w:rsidRDefault="008626A5">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Overview</w:t>
      </w:r>
      <w:r>
        <w:tab/>
      </w:r>
      <w:r>
        <w:fldChar w:fldCharType="begin" w:fldLock="1"/>
      </w:r>
      <w:r>
        <w:instrText xml:space="preserve"> PAGEREF _Toc6177019 \h </w:instrText>
      </w:r>
      <w:r>
        <w:fldChar w:fldCharType="separate"/>
      </w:r>
      <w:r>
        <w:t>13</w:t>
      </w:r>
      <w:r>
        <w:fldChar w:fldCharType="end"/>
      </w:r>
    </w:p>
    <w:p w:rsidR="008626A5" w:rsidRDefault="008626A5">
      <w:pPr>
        <w:pStyle w:val="TOC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Scenario 1: Intra-UE DL Prioritization</w:t>
      </w:r>
      <w:r>
        <w:tab/>
      </w:r>
      <w:r>
        <w:fldChar w:fldCharType="begin" w:fldLock="1"/>
      </w:r>
      <w:r>
        <w:instrText xml:space="preserve"> PAGEREF _Toc6177020 \h </w:instrText>
      </w:r>
      <w:r>
        <w:fldChar w:fldCharType="separate"/>
      </w:r>
      <w:r>
        <w:t>13</w:t>
      </w:r>
      <w:r>
        <w:fldChar w:fldCharType="end"/>
      </w:r>
    </w:p>
    <w:p w:rsidR="008626A5" w:rsidRDefault="008626A5">
      <w:pPr>
        <w:pStyle w:val="TOC3"/>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Scenario 2: Intra-UE UL Prioritization: Resource Conflict between Configured and Dynamic Grants</w:t>
      </w:r>
      <w:r>
        <w:tab/>
      </w:r>
      <w:r>
        <w:fldChar w:fldCharType="begin" w:fldLock="1"/>
      </w:r>
      <w:r>
        <w:instrText xml:space="preserve"> PAGEREF _Toc6177021 \h </w:instrText>
      </w:r>
      <w:r>
        <w:fldChar w:fldCharType="separate"/>
      </w:r>
      <w:r>
        <w:t>13</w:t>
      </w:r>
      <w:r>
        <w:fldChar w:fldCharType="end"/>
      </w:r>
    </w:p>
    <w:p w:rsidR="008626A5" w:rsidRDefault="008626A5">
      <w:pPr>
        <w:pStyle w:val="TOC3"/>
        <w:rPr>
          <w:rFonts w:asciiTheme="minorHAnsi" w:eastAsiaTheme="minorEastAsia" w:hAnsiTheme="minorHAnsi" w:cstheme="minorBidi"/>
          <w:sz w:val="22"/>
          <w:szCs w:val="22"/>
        </w:rPr>
      </w:pPr>
      <w:r>
        <w:t>5.2.4</w:t>
      </w:r>
      <w:r>
        <w:rPr>
          <w:rFonts w:asciiTheme="minorHAnsi" w:eastAsiaTheme="minorEastAsia" w:hAnsiTheme="minorHAnsi" w:cstheme="minorBidi"/>
          <w:sz w:val="22"/>
          <w:szCs w:val="22"/>
        </w:rPr>
        <w:tab/>
      </w:r>
      <w:r>
        <w:t>Scenario 3: Intra-UE UL Prioritization: Resource Conflict between Dynamic Grants</w:t>
      </w:r>
      <w:r>
        <w:tab/>
      </w:r>
      <w:r>
        <w:fldChar w:fldCharType="begin" w:fldLock="1"/>
      </w:r>
      <w:r>
        <w:instrText xml:space="preserve"> PAGEREF _Toc6177022 \h </w:instrText>
      </w:r>
      <w:r>
        <w:fldChar w:fldCharType="separate"/>
      </w:r>
      <w:r>
        <w:t>13</w:t>
      </w:r>
      <w:r>
        <w:fldChar w:fldCharType="end"/>
      </w:r>
    </w:p>
    <w:p w:rsidR="008626A5" w:rsidRDefault="008626A5">
      <w:pPr>
        <w:pStyle w:val="TOC3"/>
        <w:rPr>
          <w:rFonts w:asciiTheme="minorHAnsi" w:eastAsiaTheme="minorEastAsia" w:hAnsiTheme="minorHAnsi" w:cstheme="minorBidi"/>
          <w:sz w:val="22"/>
          <w:szCs w:val="22"/>
        </w:rPr>
      </w:pPr>
      <w:r>
        <w:t>5.2.5</w:t>
      </w:r>
      <w:r>
        <w:rPr>
          <w:rFonts w:asciiTheme="minorHAnsi" w:eastAsiaTheme="minorEastAsia" w:hAnsiTheme="minorHAnsi" w:cstheme="minorBidi"/>
          <w:sz w:val="22"/>
          <w:szCs w:val="22"/>
        </w:rPr>
        <w:tab/>
      </w:r>
      <w:r>
        <w:t>Scenario 4: Intra-UE UL Prioritization – Resource Conflict between Control Information and Control Information</w:t>
      </w:r>
      <w:r>
        <w:tab/>
      </w:r>
      <w:r>
        <w:fldChar w:fldCharType="begin" w:fldLock="1"/>
      </w:r>
      <w:r>
        <w:instrText xml:space="preserve"> PAGEREF _Toc6177023 \h </w:instrText>
      </w:r>
      <w:r>
        <w:fldChar w:fldCharType="separate"/>
      </w:r>
      <w:r>
        <w:t>13</w:t>
      </w:r>
      <w:r>
        <w:fldChar w:fldCharType="end"/>
      </w:r>
    </w:p>
    <w:p w:rsidR="008626A5" w:rsidRDefault="008626A5">
      <w:pPr>
        <w:pStyle w:val="TOC3"/>
        <w:rPr>
          <w:rFonts w:asciiTheme="minorHAnsi" w:eastAsiaTheme="minorEastAsia" w:hAnsiTheme="minorHAnsi" w:cstheme="minorBidi"/>
          <w:sz w:val="22"/>
          <w:szCs w:val="22"/>
        </w:rPr>
      </w:pPr>
      <w:r>
        <w:t>5.2.6</w:t>
      </w:r>
      <w:r>
        <w:rPr>
          <w:rFonts w:asciiTheme="minorHAnsi" w:eastAsiaTheme="minorEastAsia" w:hAnsiTheme="minorHAnsi" w:cstheme="minorBidi"/>
          <w:sz w:val="22"/>
          <w:szCs w:val="22"/>
        </w:rPr>
        <w:tab/>
      </w:r>
      <w:r>
        <w:t>Scenario 5: Intra-UE UL Prioritization – Resource Conflict between Control Information and Data</w:t>
      </w:r>
      <w:r>
        <w:tab/>
      </w:r>
      <w:r>
        <w:fldChar w:fldCharType="begin" w:fldLock="1"/>
      </w:r>
      <w:r>
        <w:instrText xml:space="preserve"> PAGEREF _Toc6177024 \h </w:instrText>
      </w:r>
      <w:r>
        <w:fldChar w:fldCharType="separate"/>
      </w:r>
      <w:r>
        <w:t>13</w:t>
      </w:r>
      <w:r>
        <w:fldChar w:fldCharType="end"/>
      </w:r>
    </w:p>
    <w:p w:rsidR="008626A5" w:rsidRDefault="008626A5">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 xml:space="preserve">Solutions for uplink </w:t>
      </w:r>
      <w:r w:rsidRPr="00265800">
        <w:rPr>
          <w:bCs/>
        </w:rPr>
        <w:t>intra-UE prioritization/multiplexing</w:t>
      </w:r>
      <w:r>
        <w:tab/>
      </w:r>
      <w:r>
        <w:fldChar w:fldCharType="begin" w:fldLock="1"/>
      </w:r>
      <w:r>
        <w:instrText xml:space="preserve"> PAGEREF _Toc6177025 \h </w:instrText>
      </w:r>
      <w:r>
        <w:fldChar w:fldCharType="separate"/>
      </w:r>
      <w:r>
        <w:t>13</w:t>
      </w:r>
      <w:r>
        <w:fldChar w:fldCharType="end"/>
      </w:r>
    </w:p>
    <w:p w:rsidR="008626A5" w:rsidRDefault="008626A5">
      <w:pPr>
        <w:pStyle w:val="TOC3"/>
        <w:rPr>
          <w:rFonts w:asciiTheme="minorHAnsi" w:eastAsiaTheme="minorEastAsia" w:hAnsiTheme="minorHAnsi" w:cstheme="minorBidi"/>
          <w:sz w:val="22"/>
          <w:szCs w:val="22"/>
        </w:rPr>
      </w:pPr>
      <w:r>
        <w:t>5.3.1</w:t>
      </w:r>
      <w:r>
        <w:rPr>
          <w:rFonts w:asciiTheme="minorHAnsi" w:eastAsiaTheme="minorEastAsia" w:hAnsiTheme="minorHAnsi" w:cstheme="minorBidi"/>
          <w:sz w:val="22"/>
          <w:szCs w:val="22"/>
        </w:rPr>
        <w:tab/>
      </w:r>
      <w:r>
        <w:t>Solutions for resource collision involving data only</w:t>
      </w:r>
      <w:r>
        <w:tab/>
      </w:r>
      <w:r>
        <w:fldChar w:fldCharType="begin" w:fldLock="1"/>
      </w:r>
      <w:r>
        <w:instrText xml:space="preserve"> PAGEREF _Toc6177026 \h </w:instrText>
      </w:r>
      <w:r>
        <w:fldChar w:fldCharType="separate"/>
      </w:r>
      <w:r>
        <w:t>13</w:t>
      </w:r>
      <w:r>
        <w:fldChar w:fldCharType="end"/>
      </w:r>
    </w:p>
    <w:p w:rsidR="008626A5" w:rsidRDefault="008626A5">
      <w:pPr>
        <w:pStyle w:val="TOC3"/>
        <w:rPr>
          <w:rFonts w:asciiTheme="minorHAnsi" w:eastAsiaTheme="minorEastAsia" w:hAnsiTheme="minorHAnsi" w:cstheme="minorBidi"/>
          <w:sz w:val="22"/>
          <w:szCs w:val="22"/>
        </w:rPr>
      </w:pPr>
      <w:r>
        <w:t>5.3.2</w:t>
      </w:r>
      <w:r>
        <w:rPr>
          <w:rFonts w:asciiTheme="minorHAnsi" w:eastAsiaTheme="minorEastAsia" w:hAnsiTheme="minorHAnsi" w:cstheme="minorBidi"/>
          <w:sz w:val="22"/>
          <w:szCs w:val="22"/>
        </w:rPr>
        <w:tab/>
      </w:r>
      <w:r>
        <w:t>Solutions for resource collision involving control information</w:t>
      </w:r>
      <w:r>
        <w:tab/>
      </w:r>
      <w:r>
        <w:fldChar w:fldCharType="begin" w:fldLock="1"/>
      </w:r>
      <w:r>
        <w:instrText xml:space="preserve"> PAGEREF _Toc6177027 \h </w:instrText>
      </w:r>
      <w:r>
        <w:fldChar w:fldCharType="separate"/>
      </w:r>
      <w:r>
        <w:t>14</w:t>
      </w:r>
      <w:r>
        <w:fldChar w:fldCharType="end"/>
      </w:r>
    </w:p>
    <w:p w:rsidR="008626A5" w:rsidRDefault="008626A5">
      <w:pPr>
        <w:pStyle w:val="TOC3"/>
        <w:rPr>
          <w:rFonts w:asciiTheme="minorHAnsi" w:eastAsiaTheme="minorEastAsia" w:hAnsiTheme="minorHAnsi" w:cstheme="minorBidi"/>
          <w:sz w:val="22"/>
          <w:szCs w:val="22"/>
        </w:rPr>
      </w:pPr>
      <w:r>
        <w:t>5.3.3</w:t>
      </w:r>
      <w:r>
        <w:rPr>
          <w:rFonts w:asciiTheme="minorHAnsi" w:eastAsiaTheme="minorEastAsia" w:hAnsiTheme="minorHAnsi" w:cstheme="minorBidi"/>
          <w:sz w:val="22"/>
          <w:szCs w:val="22"/>
        </w:rPr>
        <w:tab/>
      </w:r>
      <w:r>
        <w:t>Physical layer aspects</w:t>
      </w:r>
      <w:r>
        <w:tab/>
      </w:r>
      <w:r>
        <w:fldChar w:fldCharType="begin" w:fldLock="1"/>
      </w:r>
      <w:r>
        <w:instrText xml:space="preserve"> PAGEREF _Toc6177028 \h </w:instrText>
      </w:r>
      <w:r>
        <w:fldChar w:fldCharType="separate"/>
      </w:r>
      <w:r>
        <w:t>14</w:t>
      </w:r>
      <w:r>
        <w:fldChar w:fldCharType="end"/>
      </w:r>
    </w:p>
    <w:p w:rsidR="008626A5" w:rsidRDefault="008626A5">
      <w:pPr>
        <w:pStyle w:val="TOC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 xml:space="preserve">Solutions for downlink </w:t>
      </w:r>
      <w:r w:rsidRPr="00265800">
        <w:rPr>
          <w:bCs/>
        </w:rPr>
        <w:t>intra-UE prioritization/multiplexing</w:t>
      </w:r>
      <w:r>
        <w:tab/>
      </w:r>
      <w:r>
        <w:fldChar w:fldCharType="begin" w:fldLock="1"/>
      </w:r>
      <w:r>
        <w:instrText xml:space="preserve"> PAGEREF _Toc6177029 \h </w:instrText>
      </w:r>
      <w:r>
        <w:fldChar w:fldCharType="separate"/>
      </w:r>
      <w:r>
        <w:t>14</w:t>
      </w:r>
      <w:r>
        <w:fldChar w:fldCharType="end"/>
      </w:r>
    </w:p>
    <w:p w:rsidR="008626A5" w:rsidRDefault="008626A5">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rsidRPr="00265800">
        <w:rPr>
          <w:bCs/>
        </w:rPr>
        <w:t>Time Sensitive Networking</w:t>
      </w:r>
      <w:r>
        <w:tab/>
      </w:r>
      <w:r>
        <w:fldChar w:fldCharType="begin" w:fldLock="1"/>
      </w:r>
      <w:r>
        <w:instrText xml:space="preserve"> PAGEREF _Toc6177030 \h </w:instrText>
      </w:r>
      <w:r>
        <w:fldChar w:fldCharType="separate"/>
      </w:r>
      <w:r>
        <w:t>15</w:t>
      </w:r>
      <w:r>
        <w:fldChar w:fldCharType="end"/>
      </w:r>
    </w:p>
    <w:p w:rsidR="008626A5" w:rsidRDefault="008626A5">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General</w:t>
      </w:r>
      <w:r>
        <w:tab/>
      </w:r>
      <w:r>
        <w:fldChar w:fldCharType="begin" w:fldLock="1"/>
      </w:r>
      <w:r>
        <w:instrText xml:space="preserve"> PAGEREF _Toc6177031 \h </w:instrText>
      </w:r>
      <w:r>
        <w:fldChar w:fldCharType="separate"/>
      </w:r>
      <w:r>
        <w:t>15</w:t>
      </w:r>
      <w:r>
        <w:fldChar w:fldCharType="end"/>
      </w:r>
    </w:p>
    <w:p w:rsidR="008626A5" w:rsidRDefault="008626A5">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TSN use cases, scenarios and architectures</w:t>
      </w:r>
      <w:r>
        <w:tab/>
      </w:r>
      <w:r>
        <w:fldChar w:fldCharType="begin" w:fldLock="1"/>
      </w:r>
      <w:r>
        <w:instrText xml:space="preserve"> PAGEREF _Toc6177032 \h </w:instrText>
      </w:r>
      <w:r>
        <w:fldChar w:fldCharType="separate"/>
      </w:r>
      <w:r>
        <w:t>15</w:t>
      </w:r>
      <w:r>
        <w:fldChar w:fldCharType="end"/>
      </w:r>
    </w:p>
    <w:p w:rsidR="008626A5" w:rsidRDefault="008626A5">
      <w:pPr>
        <w:pStyle w:val="TOC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TSN performance evaluation</w:t>
      </w:r>
      <w:r>
        <w:tab/>
      </w:r>
      <w:r>
        <w:fldChar w:fldCharType="begin" w:fldLock="1"/>
      </w:r>
      <w:r>
        <w:instrText xml:space="preserve"> PAGEREF _Toc6177033 \h </w:instrText>
      </w:r>
      <w:r>
        <w:fldChar w:fldCharType="separate"/>
      </w:r>
      <w:r>
        <w:t>15</w:t>
      </w:r>
      <w:r>
        <w:fldChar w:fldCharType="end"/>
      </w:r>
    </w:p>
    <w:p w:rsidR="008626A5" w:rsidRDefault="008626A5">
      <w:pPr>
        <w:pStyle w:val="TOC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Requirements</w:t>
      </w:r>
      <w:r>
        <w:tab/>
      </w:r>
      <w:r>
        <w:fldChar w:fldCharType="begin" w:fldLock="1"/>
      </w:r>
      <w:r>
        <w:instrText xml:space="preserve"> PAGEREF _Toc6177034 \h </w:instrText>
      </w:r>
      <w:r>
        <w:fldChar w:fldCharType="separate"/>
      </w:r>
      <w:r>
        <w:t>15</w:t>
      </w:r>
      <w:r>
        <w:fldChar w:fldCharType="end"/>
      </w:r>
    </w:p>
    <w:p w:rsidR="008626A5" w:rsidRDefault="008626A5">
      <w:pPr>
        <w:pStyle w:val="TOC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Physical layer aspects</w:t>
      </w:r>
      <w:r>
        <w:tab/>
      </w:r>
      <w:r>
        <w:fldChar w:fldCharType="begin" w:fldLock="1"/>
      </w:r>
      <w:r>
        <w:instrText xml:space="preserve"> PAGEREF _Toc6177035 \h </w:instrText>
      </w:r>
      <w:r>
        <w:fldChar w:fldCharType="separate"/>
      </w:r>
      <w:r>
        <w:t>16</w:t>
      </w:r>
      <w:r>
        <w:fldChar w:fldCharType="end"/>
      </w:r>
    </w:p>
    <w:p w:rsidR="008626A5" w:rsidRDefault="008626A5">
      <w:pPr>
        <w:pStyle w:val="TOC4"/>
        <w:rPr>
          <w:rFonts w:asciiTheme="minorHAnsi" w:eastAsiaTheme="minorEastAsia" w:hAnsiTheme="minorHAnsi" w:cstheme="minorBidi"/>
          <w:sz w:val="22"/>
          <w:szCs w:val="22"/>
        </w:rPr>
      </w:pPr>
      <w:r>
        <w:t>6.3.2.1</w:t>
      </w:r>
      <w:r>
        <w:rPr>
          <w:rFonts w:asciiTheme="minorHAnsi" w:eastAsiaTheme="minorEastAsia" w:hAnsiTheme="minorHAnsi" w:cstheme="minorBidi"/>
          <w:sz w:val="22"/>
          <w:szCs w:val="22"/>
        </w:rPr>
        <w:tab/>
      </w:r>
      <w:r>
        <w:t>General</w:t>
      </w:r>
      <w:r>
        <w:tab/>
      </w:r>
      <w:r>
        <w:fldChar w:fldCharType="begin" w:fldLock="1"/>
      </w:r>
      <w:r>
        <w:instrText xml:space="preserve"> PAGEREF _Toc6177036 \h </w:instrText>
      </w:r>
      <w:r>
        <w:fldChar w:fldCharType="separate"/>
      </w:r>
      <w:r>
        <w:t>16</w:t>
      </w:r>
      <w:r>
        <w:fldChar w:fldCharType="end"/>
      </w:r>
    </w:p>
    <w:p w:rsidR="008626A5" w:rsidRDefault="008626A5">
      <w:pPr>
        <w:pStyle w:val="TOC4"/>
        <w:rPr>
          <w:rFonts w:asciiTheme="minorHAnsi" w:eastAsiaTheme="minorEastAsia" w:hAnsiTheme="minorHAnsi" w:cstheme="minorBidi"/>
          <w:sz w:val="22"/>
          <w:szCs w:val="22"/>
        </w:rPr>
      </w:pPr>
      <w:r>
        <w:t>6.3.2.2</w:t>
      </w:r>
      <w:r>
        <w:rPr>
          <w:rFonts w:asciiTheme="minorHAnsi" w:eastAsiaTheme="minorEastAsia" w:hAnsiTheme="minorHAnsi" w:cstheme="minorBidi"/>
          <w:sz w:val="22"/>
          <w:szCs w:val="22"/>
        </w:rPr>
        <w:tab/>
      </w:r>
      <w:r>
        <w:t>Latency</w:t>
      </w:r>
      <w:r>
        <w:tab/>
      </w:r>
      <w:r>
        <w:fldChar w:fldCharType="begin" w:fldLock="1"/>
      </w:r>
      <w:r>
        <w:instrText xml:space="preserve"> PAGEREF _Toc6177037 \h </w:instrText>
      </w:r>
      <w:r>
        <w:fldChar w:fldCharType="separate"/>
      </w:r>
      <w:r>
        <w:t>16</w:t>
      </w:r>
      <w:r>
        <w:fldChar w:fldCharType="end"/>
      </w:r>
    </w:p>
    <w:p w:rsidR="008626A5" w:rsidRDefault="008626A5">
      <w:pPr>
        <w:pStyle w:val="TOC4"/>
        <w:rPr>
          <w:rFonts w:asciiTheme="minorHAnsi" w:eastAsiaTheme="minorEastAsia" w:hAnsiTheme="minorHAnsi" w:cstheme="minorBidi"/>
          <w:sz w:val="22"/>
          <w:szCs w:val="22"/>
        </w:rPr>
      </w:pPr>
      <w:r>
        <w:t>6.3.2.3</w:t>
      </w:r>
      <w:r>
        <w:rPr>
          <w:rFonts w:asciiTheme="minorHAnsi" w:eastAsiaTheme="minorEastAsia" w:hAnsiTheme="minorHAnsi" w:cstheme="minorBidi"/>
          <w:sz w:val="22"/>
          <w:szCs w:val="22"/>
        </w:rPr>
        <w:tab/>
      </w:r>
      <w:r>
        <w:t>Reliability</w:t>
      </w:r>
      <w:r>
        <w:tab/>
      </w:r>
      <w:r>
        <w:fldChar w:fldCharType="begin" w:fldLock="1"/>
      </w:r>
      <w:r>
        <w:instrText xml:space="preserve"> PAGEREF _Toc6177038 \h </w:instrText>
      </w:r>
      <w:r>
        <w:fldChar w:fldCharType="separate"/>
      </w:r>
      <w:r>
        <w:t>19</w:t>
      </w:r>
      <w:r>
        <w:fldChar w:fldCharType="end"/>
      </w:r>
    </w:p>
    <w:p w:rsidR="008626A5" w:rsidRDefault="008626A5">
      <w:pPr>
        <w:pStyle w:val="TOC4"/>
        <w:rPr>
          <w:rFonts w:asciiTheme="minorHAnsi" w:eastAsiaTheme="minorEastAsia" w:hAnsiTheme="minorHAnsi" w:cstheme="minorBidi"/>
          <w:sz w:val="22"/>
          <w:szCs w:val="22"/>
        </w:rPr>
      </w:pPr>
      <w:r>
        <w:t>6.3.2.4</w:t>
      </w:r>
      <w:r>
        <w:rPr>
          <w:rFonts w:asciiTheme="minorHAnsi" w:eastAsiaTheme="minorEastAsia" w:hAnsiTheme="minorHAnsi" w:cstheme="minorBidi"/>
          <w:sz w:val="22"/>
          <w:szCs w:val="22"/>
        </w:rPr>
        <w:tab/>
      </w:r>
      <w:r>
        <w:t>Synchronization accuracy</w:t>
      </w:r>
      <w:r>
        <w:tab/>
      </w:r>
      <w:r>
        <w:fldChar w:fldCharType="begin" w:fldLock="1"/>
      </w:r>
      <w:r>
        <w:instrText xml:space="preserve"> PAGEREF _Toc6177039 \h </w:instrText>
      </w:r>
      <w:r>
        <w:fldChar w:fldCharType="separate"/>
      </w:r>
      <w:r>
        <w:t>20</w:t>
      </w:r>
      <w:r>
        <w:fldChar w:fldCharType="end"/>
      </w:r>
    </w:p>
    <w:p w:rsidR="008626A5" w:rsidRDefault="008626A5">
      <w:pPr>
        <w:pStyle w:val="TOC3"/>
        <w:rPr>
          <w:rFonts w:asciiTheme="minorHAnsi" w:eastAsiaTheme="minorEastAsia" w:hAnsiTheme="minorHAnsi" w:cstheme="minorBidi"/>
          <w:sz w:val="22"/>
          <w:szCs w:val="22"/>
        </w:rPr>
      </w:pPr>
      <w:r>
        <w:lastRenderedPageBreak/>
        <w:t>6.3.3</w:t>
      </w:r>
      <w:r>
        <w:rPr>
          <w:rFonts w:asciiTheme="minorHAnsi" w:eastAsiaTheme="minorEastAsia" w:hAnsiTheme="minorHAnsi" w:cstheme="minorBidi"/>
          <w:sz w:val="22"/>
          <w:szCs w:val="22"/>
        </w:rPr>
        <w:tab/>
      </w:r>
      <w:r>
        <w:t>Protocol aspects</w:t>
      </w:r>
      <w:r>
        <w:tab/>
      </w:r>
      <w:r>
        <w:fldChar w:fldCharType="begin" w:fldLock="1"/>
      </w:r>
      <w:r>
        <w:instrText xml:space="preserve"> PAGEREF _Toc6177040 \h </w:instrText>
      </w:r>
      <w:r>
        <w:fldChar w:fldCharType="separate"/>
      </w:r>
      <w:r>
        <w:t>22</w:t>
      </w:r>
      <w:r>
        <w:fldChar w:fldCharType="end"/>
      </w:r>
    </w:p>
    <w:p w:rsidR="008626A5" w:rsidRDefault="008626A5">
      <w:pPr>
        <w:pStyle w:val="TOC3"/>
        <w:rPr>
          <w:rFonts w:asciiTheme="minorHAnsi" w:eastAsiaTheme="minorEastAsia" w:hAnsiTheme="minorHAnsi" w:cstheme="minorBidi"/>
          <w:sz w:val="22"/>
          <w:szCs w:val="22"/>
        </w:rPr>
      </w:pPr>
      <w:r>
        <w:t>6.3.4</w:t>
      </w:r>
      <w:r>
        <w:rPr>
          <w:rFonts w:asciiTheme="minorHAnsi" w:eastAsiaTheme="minorEastAsia" w:hAnsiTheme="minorHAnsi" w:cstheme="minorBidi"/>
          <w:sz w:val="22"/>
          <w:szCs w:val="22"/>
        </w:rPr>
        <w:tab/>
      </w:r>
      <w:r>
        <w:t>Radio access network aspects</w:t>
      </w:r>
      <w:r>
        <w:tab/>
      </w:r>
      <w:r>
        <w:fldChar w:fldCharType="begin" w:fldLock="1"/>
      </w:r>
      <w:r>
        <w:instrText xml:space="preserve"> PAGEREF _Toc6177041 \h </w:instrText>
      </w:r>
      <w:r>
        <w:fldChar w:fldCharType="separate"/>
      </w:r>
      <w:r>
        <w:t>22</w:t>
      </w:r>
      <w:r>
        <w:fldChar w:fldCharType="end"/>
      </w:r>
    </w:p>
    <w:p w:rsidR="008626A5" w:rsidRDefault="008626A5">
      <w:pPr>
        <w:pStyle w:val="TOC4"/>
        <w:rPr>
          <w:rFonts w:asciiTheme="minorHAnsi" w:eastAsiaTheme="minorEastAsia" w:hAnsiTheme="minorHAnsi" w:cstheme="minorBidi"/>
          <w:sz w:val="22"/>
          <w:szCs w:val="22"/>
        </w:rPr>
      </w:pPr>
      <w:r>
        <w:t>6.3.4.1</w:t>
      </w:r>
      <w:r>
        <w:rPr>
          <w:rFonts w:asciiTheme="minorHAnsi" w:eastAsiaTheme="minorEastAsia" w:hAnsiTheme="minorHAnsi" w:cstheme="minorBidi"/>
          <w:sz w:val="22"/>
          <w:szCs w:val="22"/>
        </w:rPr>
        <w:tab/>
      </w:r>
      <w:r>
        <w:t>Time synchronization accuracy</w:t>
      </w:r>
      <w:r>
        <w:tab/>
      </w:r>
      <w:r>
        <w:fldChar w:fldCharType="begin" w:fldLock="1"/>
      </w:r>
      <w:r>
        <w:instrText xml:space="preserve"> PAGEREF _Toc6177042 \h </w:instrText>
      </w:r>
      <w:r>
        <w:fldChar w:fldCharType="separate"/>
      </w:r>
      <w:r>
        <w:t>22</w:t>
      </w:r>
      <w:r>
        <w:fldChar w:fldCharType="end"/>
      </w:r>
    </w:p>
    <w:p w:rsidR="008626A5" w:rsidRDefault="008626A5">
      <w:pPr>
        <w:pStyle w:val="TOC4"/>
        <w:rPr>
          <w:rFonts w:asciiTheme="minorHAnsi" w:eastAsiaTheme="minorEastAsia" w:hAnsiTheme="minorHAnsi" w:cstheme="minorBidi"/>
          <w:sz w:val="22"/>
          <w:szCs w:val="22"/>
        </w:rPr>
      </w:pPr>
      <w:r>
        <w:t>6.3.4.2</w:t>
      </w:r>
      <w:r>
        <w:rPr>
          <w:rFonts w:asciiTheme="minorHAnsi" w:eastAsiaTheme="minorEastAsia" w:hAnsiTheme="minorHAnsi" w:cstheme="minorBidi"/>
          <w:sz w:val="22"/>
          <w:szCs w:val="22"/>
        </w:rPr>
        <w:tab/>
      </w:r>
      <w:r>
        <w:t>Latency on network interfaces</w:t>
      </w:r>
      <w:r>
        <w:tab/>
      </w:r>
      <w:r>
        <w:fldChar w:fldCharType="begin" w:fldLock="1"/>
      </w:r>
      <w:r>
        <w:instrText xml:space="preserve"> PAGEREF _Toc6177043 \h </w:instrText>
      </w:r>
      <w:r>
        <w:fldChar w:fldCharType="separate"/>
      </w:r>
      <w:r>
        <w:t>22</w:t>
      </w:r>
      <w:r>
        <w:fldChar w:fldCharType="end"/>
      </w:r>
    </w:p>
    <w:p w:rsidR="008626A5" w:rsidRDefault="008626A5">
      <w:pPr>
        <w:pStyle w:val="TOC3"/>
        <w:rPr>
          <w:rFonts w:asciiTheme="minorHAnsi" w:eastAsiaTheme="minorEastAsia" w:hAnsiTheme="minorHAnsi" w:cstheme="minorBidi"/>
          <w:sz w:val="22"/>
          <w:szCs w:val="22"/>
        </w:rPr>
      </w:pPr>
      <w:r>
        <w:t>6.3.5</w:t>
      </w:r>
      <w:r>
        <w:rPr>
          <w:rFonts w:asciiTheme="minorHAnsi" w:eastAsiaTheme="minorEastAsia" w:hAnsiTheme="minorHAnsi" w:cstheme="minorBidi"/>
          <w:sz w:val="22"/>
          <w:szCs w:val="22"/>
        </w:rPr>
        <w:tab/>
      </w:r>
      <w:r>
        <w:t>Overall synchronization accuracy analysis</w:t>
      </w:r>
      <w:r>
        <w:tab/>
      </w:r>
      <w:r>
        <w:fldChar w:fldCharType="begin" w:fldLock="1"/>
      </w:r>
      <w:r>
        <w:instrText xml:space="preserve"> PAGEREF _Toc6177044 \h </w:instrText>
      </w:r>
      <w:r>
        <w:fldChar w:fldCharType="separate"/>
      </w:r>
      <w:r>
        <w:t>22</w:t>
      </w:r>
      <w:r>
        <w:fldChar w:fldCharType="end"/>
      </w:r>
    </w:p>
    <w:p w:rsidR="008626A5" w:rsidRDefault="008626A5">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Accurate reference timing provisioning</w:t>
      </w:r>
      <w:r>
        <w:tab/>
      </w:r>
      <w:r>
        <w:fldChar w:fldCharType="begin" w:fldLock="1"/>
      </w:r>
      <w:r>
        <w:instrText xml:space="preserve"> PAGEREF _Toc6177045 \h </w:instrText>
      </w:r>
      <w:r>
        <w:fldChar w:fldCharType="separate"/>
      </w:r>
      <w:r>
        <w:t>23</w:t>
      </w:r>
      <w:r>
        <w:fldChar w:fldCharType="end"/>
      </w:r>
    </w:p>
    <w:p w:rsidR="008626A5" w:rsidRDefault="008626A5">
      <w:pPr>
        <w:pStyle w:val="TOC3"/>
        <w:rPr>
          <w:rFonts w:asciiTheme="minorHAnsi" w:eastAsiaTheme="minorEastAsia" w:hAnsiTheme="minorHAnsi" w:cstheme="minorBidi"/>
          <w:sz w:val="22"/>
          <w:szCs w:val="22"/>
        </w:rPr>
      </w:pPr>
      <w:r>
        <w:t>6.4.1</w:t>
      </w:r>
      <w:r>
        <w:rPr>
          <w:rFonts w:asciiTheme="minorHAnsi" w:eastAsiaTheme="minorEastAsia" w:hAnsiTheme="minorHAnsi" w:cstheme="minorBidi"/>
          <w:sz w:val="22"/>
          <w:szCs w:val="22"/>
        </w:rPr>
        <w:tab/>
      </w:r>
      <w:r>
        <w:t>General</w:t>
      </w:r>
      <w:r>
        <w:tab/>
      </w:r>
      <w:r>
        <w:fldChar w:fldCharType="begin" w:fldLock="1"/>
      </w:r>
      <w:r>
        <w:instrText xml:space="preserve"> PAGEREF _Toc6177046 \h </w:instrText>
      </w:r>
      <w:r>
        <w:fldChar w:fldCharType="separate"/>
      </w:r>
      <w:r>
        <w:t>23</w:t>
      </w:r>
      <w:r>
        <w:fldChar w:fldCharType="end"/>
      </w:r>
    </w:p>
    <w:p w:rsidR="008626A5" w:rsidRDefault="008626A5">
      <w:pPr>
        <w:pStyle w:val="TOC3"/>
        <w:rPr>
          <w:rFonts w:asciiTheme="minorHAnsi" w:eastAsiaTheme="minorEastAsia" w:hAnsiTheme="minorHAnsi" w:cstheme="minorBidi"/>
          <w:sz w:val="22"/>
          <w:szCs w:val="22"/>
        </w:rPr>
      </w:pPr>
      <w:r>
        <w:t>6.4.2</w:t>
      </w:r>
      <w:r>
        <w:rPr>
          <w:rFonts w:asciiTheme="minorHAnsi" w:eastAsiaTheme="minorEastAsia" w:hAnsiTheme="minorHAnsi" w:cstheme="minorBidi"/>
          <w:sz w:val="22"/>
          <w:szCs w:val="22"/>
        </w:rPr>
        <w:tab/>
      </w:r>
      <w:r>
        <w:t>Realizing accurate reference timing delivery</w:t>
      </w:r>
      <w:r>
        <w:tab/>
      </w:r>
      <w:r>
        <w:fldChar w:fldCharType="begin" w:fldLock="1"/>
      </w:r>
      <w:r>
        <w:instrText xml:space="preserve"> PAGEREF _Toc6177047 \h </w:instrText>
      </w:r>
      <w:r>
        <w:fldChar w:fldCharType="separate"/>
      </w:r>
      <w:r>
        <w:t>23</w:t>
      </w:r>
      <w:r>
        <w:fldChar w:fldCharType="end"/>
      </w:r>
    </w:p>
    <w:p w:rsidR="008626A5" w:rsidRDefault="008626A5">
      <w:pPr>
        <w:pStyle w:val="TOC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QoS and scheduling enhancements</w:t>
      </w:r>
      <w:r>
        <w:tab/>
      </w:r>
      <w:r>
        <w:fldChar w:fldCharType="begin" w:fldLock="1"/>
      </w:r>
      <w:r>
        <w:instrText xml:space="preserve"> PAGEREF _Toc6177048 \h </w:instrText>
      </w:r>
      <w:r>
        <w:fldChar w:fldCharType="separate"/>
      </w:r>
      <w:r>
        <w:t>23</w:t>
      </w:r>
      <w:r>
        <w:fldChar w:fldCharType="end"/>
      </w:r>
    </w:p>
    <w:p w:rsidR="008626A5" w:rsidRDefault="008626A5">
      <w:pPr>
        <w:pStyle w:val="TOC3"/>
        <w:rPr>
          <w:rFonts w:asciiTheme="minorHAnsi" w:eastAsiaTheme="minorEastAsia" w:hAnsiTheme="minorHAnsi" w:cstheme="minorBidi"/>
          <w:sz w:val="22"/>
          <w:szCs w:val="22"/>
        </w:rPr>
      </w:pPr>
      <w:r>
        <w:t>6.5.1</w:t>
      </w:r>
      <w:r>
        <w:rPr>
          <w:rFonts w:asciiTheme="minorHAnsi" w:eastAsiaTheme="minorEastAsia" w:hAnsiTheme="minorHAnsi" w:cstheme="minorBidi"/>
          <w:sz w:val="22"/>
          <w:szCs w:val="22"/>
        </w:rPr>
        <w:tab/>
      </w:r>
      <w:r>
        <w:t>Overview of traffic characteristics in TSN use cases</w:t>
      </w:r>
      <w:r>
        <w:tab/>
      </w:r>
      <w:r>
        <w:fldChar w:fldCharType="begin" w:fldLock="1"/>
      </w:r>
      <w:r>
        <w:instrText xml:space="preserve"> PAGEREF _Toc6177049 \h </w:instrText>
      </w:r>
      <w:r>
        <w:fldChar w:fldCharType="separate"/>
      </w:r>
      <w:r>
        <w:t>23</w:t>
      </w:r>
      <w:r>
        <w:fldChar w:fldCharType="end"/>
      </w:r>
    </w:p>
    <w:p w:rsidR="008626A5" w:rsidRDefault="008626A5">
      <w:pPr>
        <w:pStyle w:val="TOC3"/>
        <w:rPr>
          <w:rFonts w:asciiTheme="minorHAnsi" w:eastAsiaTheme="minorEastAsia" w:hAnsiTheme="minorHAnsi" w:cstheme="minorBidi"/>
          <w:sz w:val="22"/>
          <w:szCs w:val="22"/>
        </w:rPr>
      </w:pPr>
      <w:r>
        <w:t>6.5.2</w:t>
      </w:r>
      <w:r>
        <w:rPr>
          <w:rFonts w:asciiTheme="minorHAnsi" w:eastAsiaTheme="minorEastAsia" w:hAnsiTheme="minorHAnsi" w:cstheme="minorBidi"/>
          <w:sz w:val="22"/>
          <w:szCs w:val="22"/>
        </w:rPr>
        <w:tab/>
      </w:r>
      <w:r>
        <w:t>Issues and solutions related to TSN traffic support in NR</w:t>
      </w:r>
      <w:r>
        <w:tab/>
      </w:r>
      <w:r>
        <w:fldChar w:fldCharType="begin" w:fldLock="1"/>
      </w:r>
      <w:r>
        <w:instrText xml:space="preserve"> PAGEREF _Toc6177050 \h </w:instrText>
      </w:r>
      <w:r>
        <w:fldChar w:fldCharType="separate"/>
      </w:r>
      <w:r>
        <w:t>23</w:t>
      </w:r>
      <w:r>
        <w:fldChar w:fldCharType="end"/>
      </w:r>
    </w:p>
    <w:p w:rsidR="008626A5" w:rsidRDefault="008626A5">
      <w:pPr>
        <w:pStyle w:val="TOC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Ethernet header compression</w:t>
      </w:r>
      <w:r>
        <w:tab/>
      </w:r>
      <w:r>
        <w:fldChar w:fldCharType="begin" w:fldLock="1"/>
      </w:r>
      <w:r>
        <w:instrText xml:space="preserve"> PAGEREF _Toc6177051 \h </w:instrText>
      </w:r>
      <w:r>
        <w:fldChar w:fldCharType="separate"/>
      </w:r>
      <w:r>
        <w:t>26</w:t>
      </w:r>
      <w:r>
        <w:fldChar w:fldCharType="end"/>
      </w:r>
    </w:p>
    <w:p w:rsidR="008626A5" w:rsidRDefault="008626A5">
      <w:pPr>
        <w:pStyle w:val="TOC3"/>
        <w:rPr>
          <w:rFonts w:asciiTheme="minorHAnsi" w:eastAsiaTheme="minorEastAsia" w:hAnsiTheme="minorHAnsi" w:cstheme="minorBidi"/>
          <w:sz w:val="22"/>
          <w:szCs w:val="22"/>
        </w:rPr>
      </w:pPr>
      <w:r>
        <w:t>6.6.1</w:t>
      </w:r>
      <w:r>
        <w:rPr>
          <w:rFonts w:asciiTheme="minorHAnsi" w:eastAsiaTheme="minorEastAsia" w:hAnsiTheme="minorHAnsi" w:cstheme="minorBidi"/>
          <w:sz w:val="22"/>
          <w:szCs w:val="22"/>
        </w:rPr>
        <w:tab/>
      </w:r>
      <w:r>
        <w:t>Scenario and benefits assessment</w:t>
      </w:r>
      <w:r>
        <w:tab/>
      </w:r>
      <w:r>
        <w:fldChar w:fldCharType="begin" w:fldLock="1"/>
      </w:r>
      <w:r>
        <w:instrText xml:space="preserve"> PAGEREF _Toc6177052 \h </w:instrText>
      </w:r>
      <w:r>
        <w:fldChar w:fldCharType="separate"/>
      </w:r>
      <w:r>
        <w:t>26</w:t>
      </w:r>
      <w:r>
        <w:fldChar w:fldCharType="end"/>
      </w:r>
    </w:p>
    <w:p w:rsidR="008626A5" w:rsidRDefault="008626A5">
      <w:pPr>
        <w:pStyle w:val="TOC4"/>
        <w:rPr>
          <w:rFonts w:asciiTheme="minorHAnsi" w:eastAsiaTheme="minorEastAsia" w:hAnsiTheme="minorHAnsi" w:cstheme="minorBidi"/>
          <w:sz w:val="22"/>
          <w:szCs w:val="22"/>
        </w:rPr>
      </w:pPr>
      <w:r>
        <w:t>6.6.1.1</w:t>
      </w:r>
      <w:r>
        <w:rPr>
          <w:rFonts w:asciiTheme="minorHAnsi" w:eastAsiaTheme="minorEastAsia" w:hAnsiTheme="minorHAnsi" w:cstheme="minorBidi"/>
          <w:sz w:val="22"/>
          <w:szCs w:val="22"/>
        </w:rPr>
        <w:tab/>
      </w:r>
      <w:r>
        <w:t>General</w:t>
      </w:r>
      <w:r>
        <w:tab/>
      </w:r>
      <w:r>
        <w:fldChar w:fldCharType="begin" w:fldLock="1"/>
      </w:r>
      <w:r>
        <w:instrText xml:space="preserve"> PAGEREF _Toc6177053 \h </w:instrText>
      </w:r>
      <w:r>
        <w:fldChar w:fldCharType="separate"/>
      </w:r>
      <w:r>
        <w:t>26</w:t>
      </w:r>
      <w:r>
        <w:fldChar w:fldCharType="end"/>
      </w:r>
    </w:p>
    <w:p w:rsidR="008626A5" w:rsidRDefault="008626A5">
      <w:pPr>
        <w:pStyle w:val="TOC4"/>
        <w:rPr>
          <w:rFonts w:asciiTheme="minorHAnsi" w:eastAsiaTheme="minorEastAsia" w:hAnsiTheme="minorHAnsi" w:cstheme="minorBidi"/>
          <w:sz w:val="22"/>
          <w:szCs w:val="22"/>
        </w:rPr>
      </w:pPr>
      <w:r w:rsidRPr="008626A5">
        <w:t>6.6.1.2</w:t>
      </w:r>
      <w:r w:rsidRPr="008626A5">
        <w:rPr>
          <w:rFonts w:asciiTheme="minorHAnsi" w:eastAsiaTheme="minorEastAsia" w:hAnsiTheme="minorHAnsi" w:cstheme="minorBidi"/>
          <w:sz w:val="22"/>
          <w:szCs w:val="22"/>
        </w:rPr>
        <w:tab/>
      </w:r>
      <w:r w:rsidRPr="00265800">
        <w:rPr>
          <w:lang w:val="en-US"/>
        </w:rPr>
        <w:t>Ethernet header fields</w:t>
      </w:r>
      <w:r>
        <w:tab/>
      </w:r>
      <w:r>
        <w:fldChar w:fldCharType="begin" w:fldLock="1"/>
      </w:r>
      <w:r>
        <w:instrText xml:space="preserve"> PAGEREF _Toc6177054 \h </w:instrText>
      </w:r>
      <w:r>
        <w:fldChar w:fldCharType="separate"/>
      </w:r>
      <w:r>
        <w:t>26</w:t>
      </w:r>
      <w:r>
        <w:fldChar w:fldCharType="end"/>
      </w:r>
    </w:p>
    <w:p w:rsidR="008626A5" w:rsidRDefault="008626A5">
      <w:pPr>
        <w:pStyle w:val="TOC4"/>
        <w:rPr>
          <w:rFonts w:asciiTheme="minorHAnsi" w:eastAsiaTheme="minorEastAsia" w:hAnsiTheme="minorHAnsi" w:cstheme="minorBidi"/>
          <w:sz w:val="22"/>
          <w:szCs w:val="22"/>
        </w:rPr>
      </w:pPr>
      <w:r w:rsidRPr="008626A5">
        <w:t>6.6.1.3</w:t>
      </w:r>
      <w:r w:rsidRPr="008626A5">
        <w:rPr>
          <w:rFonts w:asciiTheme="minorHAnsi" w:eastAsiaTheme="minorEastAsia" w:hAnsiTheme="minorHAnsi" w:cstheme="minorBidi"/>
          <w:sz w:val="22"/>
          <w:szCs w:val="22"/>
        </w:rPr>
        <w:tab/>
      </w:r>
      <w:r w:rsidRPr="00265800">
        <w:rPr>
          <w:lang w:val="en-US"/>
        </w:rPr>
        <w:t>Padding</w:t>
      </w:r>
      <w:r>
        <w:tab/>
      </w:r>
      <w:r>
        <w:fldChar w:fldCharType="begin" w:fldLock="1"/>
      </w:r>
      <w:r>
        <w:instrText xml:space="preserve"> PAGEREF _Toc6177055 \h </w:instrText>
      </w:r>
      <w:r>
        <w:fldChar w:fldCharType="separate"/>
      </w:r>
      <w:r>
        <w:t>27</w:t>
      </w:r>
      <w:r>
        <w:fldChar w:fldCharType="end"/>
      </w:r>
    </w:p>
    <w:p w:rsidR="008626A5" w:rsidRDefault="008626A5">
      <w:pPr>
        <w:pStyle w:val="TOC4"/>
        <w:rPr>
          <w:rFonts w:asciiTheme="minorHAnsi" w:eastAsiaTheme="minorEastAsia" w:hAnsiTheme="minorHAnsi" w:cstheme="minorBidi"/>
          <w:sz w:val="22"/>
          <w:szCs w:val="22"/>
        </w:rPr>
      </w:pPr>
      <w:r w:rsidRPr="008626A5">
        <w:t>6.6.1.4</w:t>
      </w:r>
      <w:r w:rsidRPr="008626A5">
        <w:rPr>
          <w:rFonts w:asciiTheme="minorHAnsi" w:eastAsiaTheme="minorEastAsia" w:hAnsiTheme="minorHAnsi" w:cstheme="minorBidi"/>
          <w:sz w:val="22"/>
          <w:szCs w:val="22"/>
        </w:rPr>
        <w:tab/>
      </w:r>
      <w:r w:rsidRPr="00265800">
        <w:rPr>
          <w:lang w:val="en-US"/>
        </w:rPr>
        <w:t>Benefit assessment</w:t>
      </w:r>
      <w:r>
        <w:tab/>
      </w:r>
      <w:r>
        <w:fldChar w:fldCharType="begin" w:fldLock="1"/>
      </w:r>
      <w:r>
        <w:instrText xml:space="preserve"> PAGEREF _Toc6177056 \h </w:instrText>
      </w:r>
      <w:r>
        <w:fldChar w:fldCharType="separate"/>
      </w:r>
      <w:r>
        <w:t>27</w:t>
      </w:r>
      <w:r>
        <w:fldChar w:fldCharType="end"/>
      </w:r>
    </w:p>
    <w:p w:rsidR="008626A5" w:rsidRDefault="008626A5">
      <w:pPr>
        <w:pStyle w:val="TOC4"/>
        <w:rPr>
          <w:rFonts w:asciiTheme="minorHAnsi" w:eastAsiaTheme="minorEastAsia" w:hAnsiTheme="minorHAnsi" w:cstheme="minorBidi"/>
          <w:sz w:val="22"/>
          <w:szCs w:val="22"/>
        </w:rPr>
      </w:pPr>
      <w:r w:rsidRPr="008626A5">
        <w:t>6.6.1.5</w:t>
      </w:r>
      <w:r w:rsidRPr="008626A5">
        <w:rPr>
          <w:rFonts w:asciiTheme="minorHAnsi" w:eastAsiaTheme="minorEastAsia" w:hAnsiTheme="minorHAnsi" w:cstheme="minorBidi"/>
          <w:sz w:val="22"/>
          <w:szCs w:val="22"/>
        </w:rPr>
        <w:tab/>
      </w:r>
      <w:r w:rsidRPr="00265800">
        <w:rPr>
          <w:lang w:val="en-US"/>
        </w:rPr>
        <w:t>Industrial communication protocols using Ethernet</w:t>
      </w:r>
      <w:r>
        <w:tab/>
      </w:r>
      <w:r>
        <w:fldChar w:fldCharType="begin" w:fldLock="1"/>
      </w:r>
      <w:r>
        <w:instrText xml:space="preserve"> PAGEREF _Toc6177057 \h </w:instrText>
      </w:r>
      <w:r>
        <w:fldChar w:fldCharType="separate"/>
      </w:r>
      <w:r>
        <w:t>28</w:t>
      </w:r>
      <w:r>
        <w:fldChar w:fldCharType="end"/>
      </w:r>
    </w:p>
    <w:p w:rsidR="008626A5" w:rsidRDefault="008626A5">
      <w:pPr>
        <w:pStyle w:val="TOC3"/>
        <w:rPr>
          <w:rFonts w:asciiTheme="minorHAnsi" w:eastAsiaTheme="minorEastAsia" w:hAnsiTheme="minorHAnsi" w:cstheme="minorBidi"/>
          <w:sz w:val="22"/>
          <w:szCs w:val="22"/>
        </w:rPr>
      </w:pPr>
      <w:r>
        <w:t>6.6.2</w:t>
      </w:r>
      <w:r>
        <w:rPr>
          <w:rFonts w:asciiTheme="minorHAnsi" w:eastAsiaTheme="minorEastAsia" w:hAnsiTheme="minorHAnsi" w:cstheme="minorBidi"/>
          <w:sz w:val="22"/>
          <w:szCs w:val="22"/>
        </w:rPr>
        <w:tab/>
      </w:r>
      <w:r>
        <w:t>Potential solutions</w:t>
      </w:r>
      <w:r>
        <w:tab/>
      </w:r>
      <w:r>
        <w:fldChar w:fldCharType="begin" w:fldLock="1"/>
      </w:r>
      <w:r>
        <w:instrText xml:space="preserve"> PAGEREF _Toc6177058 \h </w:instrText>
      </w:r>
      <w:r>
        <w:fldChar w:fldCharType="separate"/>
      </w:r>
      <w:r>
        <w:t>28</w:t>
      </w:r>
      <w:r>
        <w:fldChar w:fldCharType="end"/>
      </w:r>
    </w:p>
    <w:p w:rsidR="008626A5" w:rsidRDefault="008626A5">
      <w:pPr>
        <w:pStyle w:val="TOC4"/>
        <w:rPr>
          <w:rFonts w:asciiTheme="minorHAnsi" w:eastAsiaTheme="minorEastAsia" w:hAnsiTheme="minorHAnsi" w:cstheme="minorBidi"/>
          <w:sz w:val="22"/>
          <w:szCs w:val="22"/>
        </w:rPr>
      </w:pPr>
      <w:r>
        <w:t>6.6.2.1</w:t>
      </w:r>
      <w:r>
        <w:rPr>
          <w:rFonts w:asciiTheme="minorHAnsi" w:eastAsiaTheme="minorEastAsia" w:hAnsiTheme="minorHAnsi" w:cstheme="minorBidi"/>
          <w:sz w:val="22"/>
          <w:szCs w:val="22"/>
        </w:rPr>
        <w:tab/>
      </w:r>
      <w:r>
        <w:t>Protocol layer</w:t>
      </w:r>
      <w:r>
        <w:tab/>
      </w:r>
      <w:r>
        <w:fldChar w:fldCharType="begin" w:fldLock="1"/>
      </w:r>
      <w:r>
        <w:instrText xml:space="preserve"> PAGEREF _Toc6177059 \h </w:instrText>
      </w:r>
      <w:r>
        <w:fldChar w:fldCharType="separate"/>
      </w:r>
      <w:r>
        <w:t>28</w:t>
      </w:r>
      <w:r>
        <w:fldChar w:fldCharType="end"/>
      </w:r>
    </w:p>
    <w:p w:rsidR="008626A5" w:rsidRDefault="008626A5">
      <w:pPr>
        <w:pStyle w:val="TOC4"/>
        <w:rPr>
          <w:rFonts w:asciiTheme="minorHAnsi" w:eastAsiaTheme="minorEastAsia" w:hAnsiTheme="minorHAnsi" w:cstheme="minorBidi"/>
          <w:sz w:val="22"/>
          <w:szCs w:val="22"/>
        </w:rPr>
      </w:pPr>
      <w:r w:rsidRPr="008626A5">
        <w:t>6.6.2.3</w:t>
      </w:r>
      <w:r w:rsidRPr="008626A5">
        <w:rPr>
          <w:rFonts w:asciiTheme="minorHAnsi" w:eastAsiaTheme="minorEastAsia" w:hAnsiTheme="minorHAnsi" w:cstheme="minorBidi"/>
          <w:sz w:val="22"/>
          <w:szCs w:val="22"/>
        </w:rPr>
        <w:tab/>
      </w:r>
      <w:r w:rsidRPr="00265800">
        <w:rPr>
          <w:lang w:val="en-US"/>
        </w:rPr>
        <w:t>Relation to IP header compression</w:t>
      </w:r>
      <w:r>
        <w:tab/>
      </w:r>
      <w:r>
        <w:fldChar w:fldCharType="begin" w:fldLock="1"/>
      </w:r>
      <w:r>
        <w:instrText xml:space="preserve"> PAGEREF _Toc6177060 \h </w:instrText>
      </w:r>
      <w:r>
        <w:fldChar w:fldCharType="separate"/>
      </w:r>
      <w:r>
        <w:t>29</w:t>
      </w:r>
      <w:r>
        <w:fldChar w:fldCharType="end"/>
      </w:r>
    </w:p>
    <w:p w:rsidR="008626A5" w:rsidRDefault="008626A5">
      <w:pPr>
        <w:pStyle w:val="TOC4"/>
        <w:rPr>
          <w:rFonts w:asciiTheme="minorHAnsi" w:eastAsiaTheme="minorEastAsia" w:hAnsiTheme="minorHAnsi" w:cstheme="minorBidi"/>
          <w:sz w:val="22"/>
          <w:szCs w:val="22"/>
        </w:rPr>
      </w:pPr>
      <w:r w:rsidRPr="008626A5">
        <w:t>6.6.2.4</w:t>
      </w:r>
      <w:r w:rsidRPr="008626A5">
        <w:rPr>
          <w:rFonts w:asciiTheme="minorHAnsi" w:eastAsiaTheme="minorEastAsia" w:hAnsiTheme="minorHAnsi" w:cstheme="minorBidi"/>
          <w:sz w:val="22"/>
          <w:szCs w:val="22"/>
        </w:rPr>
        <w:tab/>
      </w:r>
      <w:r w:rsidRPr="00265800">
        <w:rPr>
          <w:lang w:val="en-US"/>
        </w:rPr>
        <w:t>Design principles</w:t>
      </w:r>
      <w:r>
        <w:tab/>
      </w:r>
      <w:r>
        <w:fldChar w:fldCharType="begin" w:fldLock="1"/>
      </w:r>
      <w:r>
        <w:instrText xml:space="preserve"> PAGEREF _Toc6177061 \h </w:instrText>
      </w:r>
      <w:r>
        <w:fldChar w:fldCharType="separate"/>
      </w:r>
      <w:r>
        <w:t>29</w:t>
      </w:r>
      <w:r>
        <w:fldChar w:fldCharType="end"/>
      </w:r>
    </w:p>
    <w:p w:rsidR="008626A5" w:rsidRDefault="008626A5">
      <w:pPr>
        <w:pStyle w:val="TOC4"/>
        <w:rPr>
          <w:rFonts w:asciiTheme="minorHAnsi" w:eastAsiaTheme="minorEastAsia" w:hAnsiTheme="minorHAnsi" w:cstheme="minorBidi"/>
          <w:sz w:val="22"/>
          <w:szCs w:val="22"/>
        </w:rPr>
      </w:pPr>
      <w:r w:rsidRPr="008626A5">
        <w:t>6.6.2.5</w:t>
      </w:r>
      <w:r w:rsidRPr="008626A5">
        <w:rPr>
          <w:rFonts w:asciiTheme="minorHAnsi" w:eastAsiaTheme="minorEastAsia" w:hAnsiTheme="minorHAnsi" w:cstheme="minorBidi"/>
          <w:sz w:val="22"/>
          <w:szCs w:val="22"/>
        </w:rPr>
        <w:tab/>
      </w:r>
      <w:r w:rsidRPr="00265800">
        <w:rPr>
          <w:lang w:val="en-US"/>
        </w:rPr>
        <w:t>Solution approaches</w:t>
      </w:r>
      <w:r>
        <w:tab/>
      </w:r>
      <w:r>
        <w:fldChar w:fldCharType="begin" w:fldLock="1"/>
      </w:r>
      <w:r>
        <w:instrText xml:space="preserve"> PAGEREF _Toc6177062 \h </w:instrText>
      </w:r>
      <w:r>
        <w:fldChar w:fldCharType="separate"/>
      </w:r>
      <w:r>
        <w:t>30</w:t>
      </w:r>
      <w:r>
        <w:fldChar w:fldCharType="end"/>
      </w:r>
    </w:p>
    <w:p w:rsidR="008626A5" w:rsidRDefault="008626A5">
      <w:pPr>
        <w:pStyle w:val="TOC1"/>
        <w:rPr>
          <w:rFonts w:asciiTheme="minorHAnsi" w:eastAsiaTheme="minorEastAsia" w:hAnsiTheme="minorHAnsi" w:cstheme="minorBidi"/>
          <w:szCs w:val="22"/>
        </w:rPr>
      </w:pPr>
      <w:r w:rsidRPr="008626A5">
        <w:t>7</w:t>
      </w:r>
      <w:r>
        <w:rPr>
          <w:rFonts w:asciiTheme="minorHAnsi" w:eastAsiaTheme="minorEastAsia" w:hAnsiTheme="minorHAnsi" w:cstheme="minorBidi"/>
          <w:szCs w:val="22"/>
        </w:rPr>
        <w:tab/>
      </w:r>
      <w:r w:rsidRPr="00265800">
        <w:rPr>
          <w:lang w:val="en-US"/>
        </w:rPr>
        <w:t>Conclusions</w:t>
      </w:r>
      <w:r>
        <w:tab/>
      </w:r>
      <w:r>
        <w:fldChar w:fldCharType="begin" w:fldLock="1"/>
      </w:r>
      <w:r>
        <w:instrText xml:space="preserve"> PAGEREF _Toc6177063 \h </w:instrText>
      </w:r>
      <w:r>
        <w:fldChar w:fldCharType="separate"/>
      </w:r>
      <w:r>
        <w:t>30</w:t>
      </w:r>
      <w:r>
        <w:fldChar w:fldCharType="end"/>
      </w:r>
    </w:p>
    <w:p w:rsidR="008626A5" w:rsidRDefault="008626A5">
      <w:pPr>
        <w:pStyle w:val="TOC9"/>
        <w:rPr>
          <w:rFonts w:asciiTheme="minorHAnsi" w:eastAsiaTheme="minorEastAsia" w:hAnsiTheme="minorHAnsi" w:cstheme="minorBidi"/>
          <w:b w:val="0"/>
          <w:szCs w:val="22"/>
        </w:rPr>
      </w:pPr>
      <w:r>
        <w:t>Annex A:</w:t>
      </w:r>
      <w:r>
        <w:tab/>
        <w:t>Change history</w:t>
      </w:r>
      <w:r>
        <w:tab/>
      </w:r>
      <w:r>
        <w:fldChar w:fldCharType="begin" w:fldLock="1"/>
      </w:r>
      <w:r>
        <w:instrText xml:space="preserve"> PAGEREF _Toc6177064 \h </w:instrText>
      </w:r>
      <w:r>
        <w:fldChar w:fldCharType="separate"/>
      </w:r>
      <w:r>
        <w:t>33</w:t>
      </w:r>
      <w:r>
        <w:fldChar w:fldCharType="end"/>
      </w:r>
    </w:p>
    <w:p w:rsidR="00E8629F" w:rsidRPr="00C366AD" w:rsidRDefault="008626A5">
      <w:r>
        <w:rPr>
          <w:noProof/>
          <w:sz w:val="22"/>
        </w:rPr>
        <w:fldChar w:fldCharType="end"/>
      </w:r>
    </w:p>
    <w:p w:rsidR="00E8629F" w:rsidRPr="00C366AD" w:rsidRDefault="00E8629F">
      <w:pPr>
        <w:pStyle w:val="Heading1"/>
      </w:pPr>
      <w:r w:rsidRPr="00C366AD">
        <w:br w:type="page"/>
      </w:r>
      <w:bookmarkStart w:id="5" w:name="_Toc6176987"/>
      <w:r w:rsidRPr="00C366AD">
        <w:lastRenderedPageBreak/>
        <w:t>Foreword</w:t>
      </w:r>
      <w:bookmarkEnd w:id="5"/>
    </w:p>
    <w:p w:rsidR="00E8629F" w:rsidRPr="00C366AD" w:rsidRDefault="00E8629F">
      <w:r w:rsidRPr="00C366AD">
        <w:t>This Technical Report has been produced by the 3</w:t>
      </w:r>
      <w:r w:rsidR="00707941" w:rsidRPr="00C366AD">
        <w:t>rd</w:t>
      </w:r>
      <w:r w:rsidRPr="00C366AD">
        <w:t xml:space="preserve"> Generation Partnership Project (3GPP).</w:t>
      </w:r>
    </w:p>
    <w:p w:rsidR="00E8629F" w:rsidRPr="00C366AD" w:rsidRDefault="00E8629F">
      <w:r w:rsidRPr="00C366A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C366AD" w:rsidRDefault="00E8629F">
      <w:pPr>
        <w:pStyle w:val="B1"/>
      </w:pPr>
      <w:r w:rsidRPr="00C366AD">
        <w:t>Version x.y.z</w:t>
      </w:r>
    </w:p>
    <w:p w:rsidR="00E8629F" w:rsidRPr="00C366AD" w:rsidRDefault="00E8629F">
      <w:pPr>
        <w:pStyle w:val="B1"/>
      </w:pPr>
      <w:r w:rsidRPr="00C366AD">
        <w:t>where:</w:t>
      </w:r>
    </w:p>
    <w:p w:rsidR="00E8629F" w:rsidRPr="00C366AD" w:rsidRDefault="00E8629F" w:rsidP="00AD7B4C">
      <w:pPr>
        <w:pStyle w:val="B2"/>
      </w:pPr>
      <w:r w:rsidRPr="00C366AD">
        <w:t>x</w:t>
      </w:r>
      <w:r w:rsidRPr="00C366AD">
        <w:tab/>
        <w:t>the first digit:</w:t>
      </w:r>
    </w:p>
    <w:p w:rsidR="00E8629F" w:rsidRPr="00C366AD" w:rsidRDefault="00E8629F">
      <w:pPr>
        <w:pStyle w:val="B3"/>
      </w:pPr>
      <w:r w:rsidRPr="00C366AD">
        <w:t>1</w:t>
      </w:r>
      <w:r w:rsidRPr="00C366AD">
        <w:tab/>
        <w:t>presented to TSG for information;</w:t>
      </w:r>
    </w:p>
    <w:p w:rsidR="00E8629F" w:rsidRPr="00C366AD" w:rsidRDefault="00E8629F">
      <w:pPr>
        <w:pStyle w:val="B3"/>
      </w:pPr>
      <w:r w:rsidRPr="00C366AD">
        <w:t>2</w:t>
      </w:r>
      <w:r w:rsidRPr="00C366AD">
        <w:tab/>
        <w:t>presented to TSG for approval;</w:t>
      </w:r>
    </w:p>
    <w:p w:rsidR="00E8629F" w:rsidRPr="00C366AD" w:rsidRDefault="00E8629F">
      <w:pPr>
        <w:pStyle w:val="B3"/>
      </w:pPr>
      <w:r w:rsidRPr="00C366AD">
        <w:t>3</w:t>
      </w:r>
      <w:r w:rsidRPr="00C366AD">
        <w:tab/>
        <w:t>or greater indicates TSG approved document under change control.</w:t>
      </w:r>
    </w:p>
    <w:p w:rsidR="00E8629F" w:rsidRPr="00C366AD" w:rsidRDefault="00E8629F" w:rsidP="00AD7B4C">
      <w:pPr>
        <w:pStyle w:val="B2"/>
      </w:pPr>
      <w:r w:rsidRPr="00C366AD">
        <w:t>y</w:t>
      </w:r>
      <w:r w:rsidRPr="00C366AD">
        <w:tab/>
        <w:t>the second digit is incremented for all changes of substance, i.e. technical enhancements, corrections, updates, etc.</w:t>
      </w:r>
    </w:p>
    <w:p w:rsidR="003E7CFF" w:rsidRPr="00C366AD" w:rsidRDefault="00E8629F" w:rsidP="00AD7B4C">
      <w:pPr>
        <w:pStyle w:val="B2"/>
      </w:pPr>
      <w:r w:rsidRPr="00C366AD">
        <w:t>z</w:t>
      </w:r>
      <w:r w:rsidRPr="00C366AD">
        <w:tab/>
        <w:t>the third digit is incremented when editorial only changes have been incorporated in the document.</w:t>
      </w:r>
    </w:p>
    <w:p w:rsidR="00E8629F" w:rsidRPr="00C366AD" w:rsidRDefault="00E8629F" w:rsidP="003E7CFF">
      <w:pPr>
        <w:pStyle w:val="Heading1"/>
      </w:pPr>
      <w:r w:rsidRPr="00C366AD">
        <w:br w:type="page"/>
      </w:r>
      <w:bookmarkStart w:id="6" w:name="_Toc6176988"/>
      <w:r w:rsidRPr="00C366AD">
        <w:lastRenderedPageBreak/>
        <w:t>1</w:t>
      </w:r>
      <w:r w:rsidRPr="00C366AD">
        <w:tab/>
        <w:t>Scope</w:t>
      </w:r>
      <w:bookmarkEnd w:id="6"/>
    </w:p>
    <w:p w:rsidR="006C3AB3" w:rsidRPr="00C366AD" w:rsidRDefault="00857986">
      <w:r w:rsidRPr="00C366AD">
        <w:t xml:space="preserve">The present document is </w:t>
      </w:r>
      <w:r w:rsidR="00767FA1" w:rsidRPr="00C366AD">
        <w:t xml:space="preserve">related to Study on NR </w:t>
      </w:r>
      <w:r w:rsidR="006D2077" w:rsidRPr="00C366AD">
        <w:t>I</w:t>
      </w:r>
      <w:r w:rsidR="00767FA1" w:rsidRPr="00C366AD">
        <w:t xml:space="preserve">ndustrial Internet of Things (IoT) </w:t>
      </w:r>
      <w:r w:rsidR="006D2077" w:rsidRPr="00C366AD">
        <w:t>with a scope as defined in [2].</w:t>
      </w:r>
    </w:p>
    <w:p w:rsidR="00E8629F" w:rsidRPr="00C366AD" w:rsidRDefault="006C3AB3">
      <w:r w:rsidRPr="00C366AD">
        <w:t xml:space="preserve">The document </w:t>
      </w:r>
      <w:r w:rsidR="009347F4" w:rsidRPr="00C366AD">
        <w:t xml:space="preserve">describes NR enhancements to </w:t>
      </w:r>
      <w:r w:rsidRPr="00C366AD">
        <w:t>Ultra Reliable Low Latency Communications (URLLC)</w:t>
      </w:r>
      <w:r w:rsidR="009347F4" w:rsidRPr="00C366AD">
        <w:t xml:space="preserve"> and Industrial Internet of Things, which were analysed as part of the study such as data duplication and multi-connectivity enhancements, </w:t>
      </w:r>
      <w:bookmarkStart w:id="7" w:name="_Hlk523733459"/>
      <w:r w:rsidR="009347F4" w:rsidRPr="00C366AD">
        <w:t xml:space="preserve">solutions for </w:t>
      </w:r>
      <w:r w:rsidR="009347F4" w:rsidRPr="00C366AD">
        <w:rPr>
          <w:bCs/>
        </w:rPr>
        <w:t>UL/DL intra-UE prioritization/multiplexing</w:t>
      </w:r>
      <w:bookmarkEnd w:id="7"/>
      <w:r w:rsidR="009347F4" w:rsidRPr="00C366AD">
        <w:rPr>
          <w:bCs/>
        </w:rPr>
        <w:t xml:space="preserve"> and Time Sensitive Networking support (TSN) via accurate reference timing delivery, QoS/scheduling enhancements for TSN traffic types, Ethernet header compression. </w:t>
      </w:r>
      <w:r w:rsidR="001263F3" w:rsidRPr="00C366AD">
        <w:rPr>
          <w:bCs/>
        </w:rPr>
        <w:t>Technical Report captures also performance analysis of TSN requirements defined in [</w:t>
      </w:r>
      <w:r w:rsidR="00E76BB9" w:rsidRPr="00C366AD">
        <w:rPr>
          <w:bCs/>
        </w:rPr>
        <w:t>6</w:t>
      </w:r>
      <w:r w:rsidR="001263F3" w:rsidRPr="00C366AD">
        <w:rPr>
          <w:bCs/>
        </w:rPr>
        <w:t>].</w:t>
      </w:r>
    </w:p>
    <w:p w:rsidR="00E8629F" w:rsidRPr="00C366AD" w:rsidRDefault="00E8629F">
      <w:pPr>
        <w:pStyle w:val="Heading1"/>
      </w:pPr>
      <w:bookmarkStart w:id="8" w:name="_Toc6176989"/>
      <w:r w:rsidRPr="00C366AD">
        <w:t>2</w:t>
      </w:r>
      <w:r w:rsidRPr="00C366AD">
        <w:tab/>
        <w:t>References</w:t>
      </w:r>
      <w:bookmarkEnd w:id="8"/>
    </w:p>
    <w:p w:rsidR="00E8629F" w:rsidRPr="00C366AD" w:rsidRDefault="00E8629F">
      <w:r w:rsidRPr="00C366AD">
        <w:t>The following documents contain provisions which, through reference in this text, constitute provisions of the present document.</w:t>
      </w:r>
    </w:p>
    <w:p w:rsidR="007066FA" w:rsidRPr="00C366AD" w:rsidRDefault="007066FA" w:rsidP="007066FA">
      <w:pPr>
        <w:pStyle w:val="B1"/>
      </w:pPr>
      <w:r w:rsidRPr="00C366AD">
        <w:t>-</w:t>
      </w:r>
      <w:r w:rsidRPr="00C366AD">
        <w:tab/>
        <w:t>References are either specific (identified by date of publication, edition number, version number, etc.) or non</w:t>
      </w:r>
      <w:r w:rsidRPr="00C366AD">
        <w:noBreakHyphen/>
        <w:t>specific.</w:t>
      </w:r>
    </w:p>
    <w:p w:rsidR="007066FA" w:rsidRPr="00C366AD" w:rsidRDefault="007066FA" w:rsidP="007066FA">
      <w:pPr>
        <w:pStyle w:val="B1"/>
      </w:pPr>
      <w:r w:rsidRPr="00C366AD">
        <w:t>-</w:t>
      </w:r>
      <w:r w:rsidRPr="00C366AD">
        <w:tab/>
        <w:t>For a specific reference, subsequent revisions do not apply.</w:t>
      </w:r>
    </w:p>
    <w:p w:rsidR="007066FA" w:rsidRPr="00C366AD" w:rsidRDefault="007066FA" w:rsidP="007066FA">
      <w:pPr>
        <w:pStyle w:val="B1"/>
      </w:pPr>
      <w:r w:rsidRPr="00C366AD">
        <w:t>-</w:t>
      </w:r>
      <w:r w:rsidRPr="00C366AD">
        <w:tab/>
        <w:t>For a non-specific reference, the latest version applies. In the case of a reference to a 3GPP document (including a GSM document), a non-specific reference implicitly refers to the latest version of that document</w:t>
      </w:r>
      <w:r w:rsidRPr="00C366AD">
        <w:rPr>
          <w:i/>
        </w:rPr>
        <w:t xml:space="preserve"> in the same Release as the present document</w:t>
      </w:r>
      <w:r w:rsidRPr="00C366AD">
        <w:t>.</w:t>
      </w:r>
    </w:p>
    <w:p w:rsidR="00282213" w:rsidRPr="00C366AD" w:rsidRDefault="00282213" w:rsidP="007066FA">
      <w:pPr>
        <w:pStyle w:val="EX"/>
      </w:pPr>
      <w:bookmarkStart w:id="9" w:name="_Hlk2608288"/>
      <w:r w:rsidRPr="00C366AD">
        <w:t>[1]</w:t>
      </w:r>
      <w:r w:rsidRPr="00C366AD">
        <w:tab/>
        <w:t>3GPP TR 21.905: "Vocabulary for 3GPP Specifications".</w:t>
      </w:r>
    </w:p>
    <w:p w:rsidR="006D2077" w:rsidRPr="00C366AD" w:rsidRDefault="006D2077" w:rsidP="006D2077">
      <w:pPr>
        <w:pStyle w:val="EX"/>
      </w:pPr>
      <w:r w:rsidRPr="00C366AD">
        <w:t>[2]</w:t>
      </w:r>
      <w:r w:rsidRPr="00C366AD">
        <w:tab/>
        <w:t xml:space="preserve">3GPP RP-182090 </w:t>
      </w:r>
      <w:r w:rsidR="00644E35" w:rsidRPr="00C366AD">
        <w:t>"</w:t>
      </w:r>
      <w:r w:rsidRPr="00C366AD">
        <w:t>Revised SID: Study on NR Industrial Internet of Things (IoT)</w:t>
      </w:r>
      <w:r w:rsidR="00644E35" w:rsidRPr="00C366AD">
        <w:t>"</w:t>
      </w:r>
      <w:r w:rsidR="005A1A15" w:rsidRPr="00C366AD">
        <w:t>.</w:t>
      </w:r>
    </w:p>
    <w:p w:rsidR="001263F3" w:rsidRPr="00C366AD" w:rsidRDefault="001263F3" w:rsidP="006D2077">
      <w:pPr>
        <w:pStyle w:val="EX"/>
      </w:pPr>
      <w:r w:rsidRPr="00C366AD">
        <w:t>[3]</w:t>
      </w:r>
      <w:r w:rsidRPr="00C366AD">
        <w:tab/>
        <w:t xml:space="preserve">3GPP TR 22.804: </w:t>
      </w:r>
      <w:r w:rsidR="00644E35" w:rsidRPr="00C366AD">
        <w:t>"</w:t>
      </w:r>
      <w:r w:rsidRPr="00C366AD">
        <w:t>Study on Communication for Automation in Vertical Domains</w:t>
      </w:r>
      <w:r w:rsidR="00644E35" w:rsidRPr="00C366AD">
        <w:t>"</w:t>
      </w:r>
      <w:r w:rsidR="005A1A15" w:rsidRPr="00C366AD">
        <w:t>.</w:t>
      </w:r>
    </w:p>
    <w:p w:rsidR="006B116F" w:rsidRPr="00C366AD" w:rsidRDefault="006B116F" w:rsidP="006D2077">
      <w:pPr>
        <w:pStyle w:val="EX"/>
      </w:pPr>
      <w:r w:rsidRPr="00C366AD">
        <w:t>[4]</w:t>
      </w:r>
      <w:r w:rsidRPr="00C366AD">
        <w:tab/>
        <w:t xml:space="preserve">3GPP TR 23.725: </w:t>
      </w:r>
      <w:r w:rsidR="00644E35" w:rsidRPr="00C366AD">
        <w:t>"</w:t>
      </w:r>
      <w:r w:rsidRPr="00C366AD">
        <w:t>Study on enhancement of Ultra-Reliable Low-Latency Communication (URLLC) support in the 5G Core network (5GC)</w:t>
      </w:r>
      <w:r w:rsidR="00644E35" w:rsidRPr="00C366AD">
        <w:t>"</w:t>
      </w:r>
      <w:r w:rsidR="005A1A15" w:rsidRPr="00C366AD">
        <w:t>.</w:t>
      </w:r>
    </w:p>
    <w:p w:rsidR="006D44BF" w:rsidRPr="00C366AD" w:rsidRDefault="006D44BF" w:rsidP="006D44BF">
      <w:pPr>
        <w:pStyle w:val="EX"/>
      </w:pPr>
      <w:r w:rsidRPr="00C366AD">
        <w:t>[5]</w:t>
      </w:r>
      <w:r w:rsidRPr="00C366AD">
        <w:tab/>
        <w:t xml:space="preserve">3GPP TR 23.734: </w:t>
      </w:r>
      <w:r w:rsidR="00644E35" w:rsidRPr="00C366AD">
        <w:t>"</w:t>
      </w:r>
      <w:r w:rsidRPr="00C366AD">
        <w:t>Study on 5GS Enhanced support of Vertical and LAN Services</w:t>
      </w:r>
      <w:r w:rsidR="00644E35" w:rsidRPr="00C366AD">
        <w:t>"</w:t>
      </w:r>
      <w:r w:rsidR="005A1A15" w:rsidRPr="00C366AD">
        <w:t>.</w:t>
      </w:r>
    </w:p>
    <w:p w:rsidR="006D44BF" w:rsidRPr="00C366AD" w:rsidRDefault="006D44BF" w:rsidP="006D44BF">
      <w:pPr>
        <w:pStyle w:val="EX"/>
      </w:pPr>
      <w:r w:rsidRPr="00C366AD">
        <w:t>[6]</w:t>
      </w:r>
      <w:r w:rsidRPr="00C366AD">
        <w:tab/>
        <w:t xml:space="preserve">3GPP TS 22.104: </w:t>
      </w:r>
      <w:r w:rsidR="00644E35" w:rsidRPr="00C366AD">
        <w:t>"</w:t>
      </w:r>
      <w:r w:rsidRPr="00C366AD">
        <w:t>Service requirements for cyber-physical control applications in vertical domains</w:t>
      </w:r>
      <w:r w:rsidR="00644E35" w:rsidRPr="00C366AD">
        <w:t>"</w:t>
      </w:r>
      <w:r w:rsidR="005A1A15" w:rsidRPr="00C366AD">
        <w:t>.</w:t>
      </w:r>
    </w:p>
    <w:p w:rsidR="008A5FF1" w:rsidRPr="00C366AD" w:rsidRDefault="008A5FF1" w:rsidP="006D44BF">
      <w:pPr>
        <w:pStyle w:val="EX"/>
      </w:pPr>
      <w:bookmarkStart w:id="10" w:name="_Hlk2608458"/>
      <w:r w:rsidRPr="00C366AD">
        <w:t>[7]</w:t>
      </w:r>
      <w:r w:rsidRPr="00C366AD">
        <w:tab/>
        <w:t xml:space="preserve">3GPP TS 36.331: </w:t>
      </w:r>
      <w:r w:rsidR="00644E35" w:rsidRPr="00C366AD">
        <w:t>"</w:t>
      </w:r>
      <w:r w:rsidRPr="00C366AD">
        <w:t>Evolved Universal Terrestrial Radio Access (E-UTRA); Radio Resource Control (RRC) protocol specification".</w:t>
      </w:r>
    </w:p>
    <w:p w:rsidR="00BD4A72" w:rsidRPr="00C366AD" w:rsidRDefault="00BD4A72" w:rsidP="00BD4A72">
      <w:pPr>
        <w:pStyle w:val="EX"/>
      </w:pPr>
      <w:bookmarkStart w:id="11" w:name="_Hlk2610031"/>
      <w:r w:rsidRPr="00C366AD">
        <w:t>[8]</w:t>
      </w:r>
      <w:r w:rsidRPr="00C366AD">
        <w:tab/>
        <w:t xml:space="preserve">3GPP TR 38.824: </w:t>
      </w:r>
      <w:r w:rsidR="00644E35" w:rsidRPr="00C366AD">
        <w:t>"</w:t>
      </w:r>
      <w:r w:rsidRPr="00C366AD">
        <w:t>Study on physical layer enhancements for NR ultra-reliable and low latency case (URLLC)</w:t>
      </w:r>
      <w:r w:rsidR="00644E35" w:rsidRPr="00C366AD">
        <w:t>"</w:t>
      </w:r>
      <w:r w:rsidR="005A1A15" w:rsidRPr="00C366AD">
        <w:t>.</w:t>
      </w:r>
    </w:p>
    <w:p w:rsidR="00A5001C" w:rsidRPr="00C366AD" w:rsidRDefault="00A5001C" w:rsidP="00BD4A72">
      <w:pPr>
        <w:pStyle w:val="EX"/>
      </w:pPr>
      <w:bookmarkStart w:id="12" w:name="_Hlk2610294"/>
      <w:r w:rsidRPr="00C366AD">
        <w:t>[9]</w:t>
      </w:r>
      <w:r w:rsidRPr="00C366AD">
        <w:tab/>
        <w:t>IEEE 802.1Q-2014 - IEEE Standard for Local and metropolitan area networks--Bridges and Bridged Networks</w:t>
      </w:r>
      <w:r w:rsidR="005A1A15" w:rsidRPr="00C366AD">
        <w:t>.</w:t>
      </w:r>
    </w:p>
    <w:p w:rsidR="001B7895" w:rsidRPr="00C366AD" w:rsidRDefault="001B7895" w:rsidP="00BD4A72">
      <w:pPr>
        <w:pStyle w:val="EX"/>
        <w:rPr>
          <w:lang w:val="en-US"/>
        </w:rPr>
      </w:pPr>
      <w:r w:rsidRPr="00C366AD">
        <w:t>[10]</w:t>
      </w:r>
      <w:r w:rsidRPr="00C366AD">
        <w:tab/>
        <w:t xml:space="preserve">3GPP </w:t>
      </w:r>
      <w:r w:rsidRPr="00C366AD">
        <w:rPr>
          <w:lang w:val="en-US"/>
        </w:rPr>
        <w:t xml:space="preserve">TS 23.501: </w:t>
      </w:r>
      <w:r w:rsidR="00644E35" w:rsidRPr="00C366AD">
        <w:rPr>
          <w:lang w:val="en-US"/>
        </w:rPr>
        <w:t>"</w:t>
      </w:r>
      <w:r w:rsidRPr="00C366AD">
        <w:rPr>
          <w:lang w:val="en-US"/>
        </w:rPr>
        <w:t>System architecture for the 5G System (5GS)</w:t>
      </w:r>
      <w:r w:rsidR="00644E35" w:rsidRPr="00C366AD">
        <w:rPr>
          <w:lang w:val="en-US"/>
        </w:rPr>
        <w:t>"</w:t>
      </w:r>
      <w:r w:rsidR="005A1A15" w:rsidRPr="00C366AD">
        <w:rPr>
          <w:lang w:val="en-US"/>
        </w:rPr>
        <w:t>.</w:t>
      </w:r>
    </w:p>
    <w:p w:rsidR="00F108B8" w:rsidRPr="00C366AD" w:rsidRDefault="00F108B8" w:rsidP="00F108B8">
      <w:pPr>
        <w:pStyle w:val="EX"/>
      </w:pPr>
      <w:r w:rsidRPr="00C366AD">
        <w:t>[11]</w:t>
      </w:r>
      <w:r w:rsidRPr="00C366AD">
        <w:tab/>
        <w:t xml:space="preserve">3GPP R2-1816689: </w:t>
      </w:r>
      <w:r w:rsidR="00644E35" w:rsidRPr="00C366AD">
        <w:t>"</w:t>
      </w:r>
      <w:r w:rsidRPr="00C366AD">
        <w:t>Ethernet Header Compression</w:t>
      </w:r>
      <w:r w:rsidR="00644E35" w:rsidRPr="00C366AD">
        <w:t>"</w:t>
      </w:r>
      <w:r w:rsidR="005A1A15" w:rsidRPr="00C366AD">
        <w:t>.</w:t>
      </w:r>
    </w:p>
    <w:p w:rsidR="00F108B8" w:rsidRPr="00C366AD" w:rsidRDefault="00F108B8" w:rsidP="00F108B8">
      <w:pPr>
        <w:pStyle w:val="EX"/>
      </w:pPr>
      <w:r w:rsidRPr="00C366AD">
        <w:t>[12]</w:t>
      </w:r>
      <w:r w:rsidRPr="00C366AD">
        <w:tab/>
        <w:t xml:space="preserve">3GPP R2-1817175: </w:t>
      </w:r>
      <w:r w:rsidR="00644E35" w:rsidRPr="00C366AD">
        <w:t>"</w:t>
      </w:r>
      <w:r w:rsidRPr="00C366AD">
        <w:t>Ethernet Header Compression</w:t>
      </w:r>
      <w:r w:rsidR="00644E35" w:rsidRPr="00C366AD">
        <w:t>"</w:t>
      </w:r>
      <w:r w:rsidR="005A1A15" w:rsidRPr="00C366AD">
        <w:t>.</w:t>
      </w:r>
    </w:p>
    <w:p w:rsidR="00D01BE6" w:rsidRPr="00C366AD" w:rsidRDefault="00D01BE6" w:rsidP="00F108B8">
      <w:pPr>
        <w:pStyle w:val="EX"/>
      </w:pPr>
      <w:r w:rsidRPr="00C366AD">
        <w:t>[13]</w:t>
      </w:r>
      <w:r w:rsidRPr="00C366AD">
        <w:tab/>
        <w:t xml:space="preserve">3GPP R2-1817572: </w:t>
      </w:r>
      <w:r w:rsidR="00644E35" w:rsidRPr="00C366AD">
        <w:t>"</w:t>
      </w:r>
      <w:r w:rsidRPr="00C366AD">
        <w:t>Discussion on the Ethernet header compression</w:t>
      </w:r>
      <w:r w:rsidR="00644E35" w:rsidRPr="00C366AD">
        <w:t>"</w:t>
      </w:r>
      <w:r w:rsidR="005A1A15" w:rsidRPr="00C366AD">
        <w:t>.</w:t>
      </w:r>
    </w:p>
    <w:bookmarkEnd w:id="9"/>
    <w:bookmarkEnd w:id="10"/>
    <w:bookmarkEnd w:id="11"/>
    <w:bookmarkEnd w:id="12"/>
    <w:p w:rsidR="007F3096" w:rsidRPr="00C366AD" w:rsidRDefault="007F3096" w:rsidP="007F3096">
      <w:pPr>
        <w:pStyle w:val="EX"/>
        <w:rPr>
          <w:lang w:val="en-US"/>
        </w:rPr>
      </w:pPr>
      <w:r w:rsidRPr="00C366AD">
        <w:rPr>
          <w:lang w:val="en-US"/>
        </w:rPr>
        <w:t>[14]</w:t>
      </w:r>
      <w:r w:rsidRPr="00C366AD">
        <w:rPr>
          <w:lang w:val="en-US"/>
        </w:rPr>
        <w:tab/>
        <w:t xml:space="preserve">3GPP TS 38.323: </w:t>
      </w:r>
      <w:r w:rsidR="00644E35" w:rsidRPr="00C366AD">
        <w:rPr>
          <w:lang w:val="en-US"/>
        </w:rPr>
        <w:t>"</w:t>
      </w:r>
      <w:r w:rsidRPr="00C366AD">
        <w:rPr>
          <w:lang w:val="en-US"/>
        </w:rPr>
        <w:t>NR; Packet Data Convergence Protocol (PDCP) specification</w:t>
      </w:r>
      <w:r w:rsidR="00644E35" w:rsidRPr="00C366AD">
        <w:rPr>
          <w:lang w:val="en-US"/>
        </w:rPr>
        <w:t>"</w:t>
      </w:r>
      <w:r w:rsidR="005A1A15" w:rsidRPr="00C366AD">
        <w:rPr>
          <w:lang w:val="en-US"/>
        </w:rPr>
        <w:t>.</w:t>
      </w:r>
    </w:p>
    <w:p w:rsidR="007F3096" w:rsidRPr="00C366AD" w:rsidRDefault="007F3096" w:rsidP="007F3096">
      <w:pPr>
        <w:pStyle w:val="EX"/>
        <w:rPr>
          <w:lang w:val="en-US"/>
        </w:rPr>
      </w:pPr>
      <w:r w:rsidRPr="00C366AD">
        <w:rPr>
          <w:lang w:val="en-US"/>
        </w:rPr>
        <w:t>[15]</w:t>
      </w:r>
      <w:r w:rsidRPr="00C366AD">
        <w:rPr>
          <w:lang w:val="en-US"/>
        </w:rPr>
        <w:tab/>
        <w:t xml:space="preserve">3GPP R2-1817913: </w:t>
      </w:r>
      <w:r w:rsidR="00644E35" w:rsidRPr="00C366AD">
        <w:rPr>
          <w:lang w:val="en-US"/>
        </w:rPr>
        <w:t>"</w:t>
      </w:r>
      <w:r w:rsidRPr="00C366AD">
        <w:rPr>
          <w:lang w:val="en-US"/>
        </w:rPr>
        <w:t>RoHC based Header Compression for TSN</w:t>
      </w:r>
      <w:r w:rsidR="00644E35" w:rsidRPr="00C366AD">
        <w:rPr>
          <w:lang w:val="en-US"/>
        </w:rPr>
        <w:t>"</w:t>
      </w:r>
      <w:r w:rsidR="005A1A15" w:rsidRPr="00C366AD">
        <w:rPr>
          <w:lang w:val="en-US"/>
        </w:rPr>
        <w:t>.</w:t>
      </w:r>
    </w:p>
    <w:p w:rsidR="007F3096" w:rsidRPr="00C366AD" w:rsidRDefault="007F3096" w:rsidP="007F3096">
      <w:pPr>
        <w:pStyle w:val="EX"/>
      </w:pPr>
      <w:r w:rsidRPr="00C366AD">
        <w:rPr>
          <w:lang w:val="en-US"/>
        </w:rPr>
        <w:t>[16]</w:t>
      </w:r>
      <w:r w:rsidRPr="00C366AD">
        <w:rPr>
          <w:lang w:val="en-US"/>
        </w:rPr>
        <w:tab/>
        <w:t xml:space="preserve">3GPP </w:t>
      </w:r>
      <w:r w:rsidRPr="00C366AD">
        <w:t xml:space="preserve">R2-1816765: </w:t>
      </w:r>
      <w:r w:rsidR="00644E35" w:rsidRPr="00C366AD">
        <w:t>"</w:t>
      </w:r>
      <w:r w:rsidRPr="00C366AD">
        <w:t>Ethernet header compression</w:t>
      </w:r>
      <w:r w:rsidR="00644E35" w:rsidRPr="00C366AD">
        <w:t>"</w:t>
      </w:r>
      <w:r w:rsidR="005A1A15" w:rsidRPr="00C366AD">
        <w:t>.</w:t>
      </w:r>
    </w:p>
    <w:p w:rsidR="007F3096" w:rsidRPr="00C366AD" w:rsidRDefault="007F3096" w:rsidP="007F3096">
      <w:pPr>
        <w:pStyle w:val="EX"/>
      </w:pPr>
      <w:r w:rsidRPr="00C366AD">
        <w:t>[17]</w:t>
      </w:r>
      <w:r w:rsidRPr="00C366AD">
        <w:tab/>
        <w:t xml:space="preserve">3GPP TS 36.323: </w:t>
      </w:r>
      <w:r w:rsidR="00644E35" w:rsidRPr="00C366AD">
        <w:t>"</w:t>
      </w:r>
      <w:r w:rsidRPr="00C366AD">
        <w:t>Evolved Universal Terrestrial Radio Access (E-UTRA); Packet Data Convergence Protocol (PDCP) specification</w:t>
      </w:r>
      <w:r w:rsidR="00644E35" w:rsidRPr="00C366AD">
        <w:t>"</w:t>
      </w:r>
      <w:r w:rsidR="005A1A15" w:rsidRPr="00C366AD">
        <w:t>.</w:t>
      </w:r>
    </w:p>
    <w:p w:rsidR="007F3096" w:rsidRPr="00C366AD" w:rsidRDefault="007F3096" w:rsidP="007F3096">
      <w:pPr>
        <w:pStyle w:val="EX"/>
      </w:pPr>
      <w:r w:rsidRPr="00C366AD">
        <w:lastRenderedPageBreak/>
        <w:t>[18]</w:t>
      </w:r>
      <w:r w:rsidRPr="00C366AD">
        <w:tab/>
        <w:t xml:space="preserve">IETF RFC 1951: </w:t>
      </w:r>
      <w:r w:rsidR="00644E35" w:rsidRPr="00C366AD">
        <w:t>"</w:t>
      </w:r>
      <w:r w:rsidRPr="00C366AD">
        <w:t>DEFLATE Compressed Data Format Specification</w:t>
      </w:r>
      <w:r w:rsidR="00644E35" w:rsidRPr="00C366AD">
        <w:t>"</w:t>
      </w:r>
      <w:r w:rsidR="005A1A15" w:rsidRPr="00C366AD">
        <w:t>.</w:t>
      </w:r>
    </w:p>
    <w:p w:rsidR="00EF516F" w:rsidRPr="00C366AD" w:rsidRDefault="00EF516F" w:rsidP="00EF516F">
      <w:pPr>
        <w:pStyle w:val="EX"/>
      </w:pPr>
      <w:r w:rsidRPr="00C366AD">
        <w:t>[19]</w:t>
      </w:r>
      <w:r w:rsidRPr="00C366AD">
        <w:tab/>
        <w:t xml:space="preserve">3GPP S2-189051: </w:t>
      </w:r>
      <w:r w:rsidR="00644E35" w:rsidRPr="00C366AD">
        <w:t>"</w:t>
      </w:r>
      <w:r w:rsidRPr="00C366AD">
        <w:t>LS on TSN integration in the 5G System</w:t>
      </w:r>
      <w:r w:rsidR="00644E35" w:rsidRPr="00C366AD">
        <w:t>"</w:t>
      </w:r>
      <w:r w:rsidR="005A1A15" w:rsidRPr="00C366AD">
        <w:t>.</w:t>
      </w:r>
    </w:p>
    <w:p w:rsidR="00EF516F" w:rsidRPr="00C366AD" w:rsidRDefault="00EF516F" w:rsidP="00EF516F">
      <w:pPr>
        <w:pStyle w:val="EX"/>
      </w:pPr>
      <w:r w:rsidRPr="00C366AD">
        <w:t>[20]</w:t>
      </w:r>
      <w:r w:rsidRPr="00C366AD">
        <w:tab/>
        <w:t xml:space="preserve">3GPP TR 37.910: </w:t>
      </w:r>
      <w:r w:rsidR="00644E35" w:rsidRPr="00C366AD">
        <w:t>"</w:t>
      </w:r>
      <w:r w:rsidRPr="00C366AD">
        <w:t>Study on self evaluation towards IMT-2020 submission</w:t>
      </w:r>
      <w:r w:rsidR="00644E35" w:rsidRPr="00C366AD">
        <w:t>"</w:t>
      </w:r>
      <w:r w:rsidR="005A1A15" w:rsidRPr="00C366AD">
        <w:t>.</w:t>
      </w:r>
    </w:p>
    <w:p w:rsidR="00EF516F" w:rsidRPr="00C366AD" w:rsidRDefault="00EF516F" w:rsidP="00EF516F">
      <w:pPr>
        <w:pStyle w:val="EX"/>
      </w:pPr>
      <w:r w:rsidRPr="00C366AD">
        <w:t>[21]</w:t>
      </w:r>
      <w:r w:rsidRPr="00C366AD">
        <w:tab/>
        <w:t xml:space="preserve">3GPP R1-1900156: </w:t>
      </w:r>
      <w:r w:rsidR="00644E35" w:rsidRPr="00C366AD">
        <w:t>"</w:t>
      </w:r>
      <w:r w:rsidRPr="00C366AD">
        <w:t>On evaluation of latency, reliability and TSN requirements</w:t>
      </w:r>
      <w:r w:rsidR="00644E35" w:rsidRPr="00C366AD">
        <w:t>"</w:t>
      </w:r>
      <w:r w:rsidR="005A1A15" w:rsidRPr="00C366AD">
        <w:t>.</w:t>
      </w:r>
    </w:p>
    <w:p w:rsidR="00EF516F" w:rsidRPr="00C366AD" w:rsidRDefault="00EF516F" w:rsidP="00EF516F">
      <w:pPr>
        <w:pStyle w:val="EX"/>
      </w:pPr>
      <w:r w:rsidRPr="00C366AD">
        <w:t>[22]</w:t>
      </w:r>
      <w:r w:rsidRPr="00C366AD">
        <w:tab/>
        <w:t xml:space="preserve">3GPP R1-1901334: </w:t>
      </w:r>
      <w:r w:rsidR="00644E35" w:rsidRPr="00C366AD">
        <w:t>"</w:t>
      </w:r>
      <w:r w:rsidRPr="00C366AD">
        <w:t>TSN evaluations for IIoT requirements</w:t>
      </w:r>
      <w:r w:rsidR="00644E35" w:rsidRPr="00C366AD">
        <w:t>"</w:t>
      </w:r>
      <w:r w:rsidR="005A1A15" w:rsidRPr="00C366AD">
        <w:t>.</w:t>
      </w:r>
    </w:p>
    <w:p w:rsidR="00EF516F" w:rsidRPr="00C366AD" w:rsidRDefault="00EF516F" w:rsidP="00EF516F">
      <w:pPr>
        <w:pStyle w:val="EX"/>
      </w:pPr>
      <w:r w:rsidRPr="00C366AD">
        <w:t>[23]</w:t>
      </w:r>
      <w:r w:rsidRPr="00C366AD">
        <w:tab/>
        <w:t xml:space="preserve">3GPP R1-1900935: </w:t>
      </w:r>
      <w:r w:rsidR="00644E35" w:rsidRPr="00C366AD">
        <w:t>"</w:t>
      </w:r>
      <w:r w:rsidRPr="00C366AD">
        <w:t>Discussion on the RAN2 LS on TSN requirements evaluation</w:t>
      </w:r>
      <w:r w:rsidR="00644E35" w:rsidRPr="00C366AD">
        <w:t>"</w:t>
      </w:r>
      <w:r w:rsidR="005A1A15" w:rsidRPr="00C366AD">
        <w:t>.</w:t>
      </w:r>
    </w:p>
    <w:p w:rsidR="00EF516F" w:rsidRPr="00D87E1D" w:rsidRDefault="00EF516F" w:rsidP="00EF516F">
      <w:pPr>
        <w:pStyle w:val="EX"/>
      </w:pPr>
      <w:r w:rsidRPr="00D87E1D">
        <w:t>[24]</w:t>
      </w:r>
      <w:r w:rsidRPr="00D87E1D">
        <w:tab/>
        <w:t xml:space="preserve">3GPP R1-1901252: </w:t>
      </w:r>
      <w:r w:rsidR="00644E35" w:rsidRPr="00D87E1D">
        <w:t>"</w:t>
      </w:r>
      <w:r w:rsidRPr="00D87E1D">
        <w:t>Evaluation on TSN requirements</w:t>
      </w:r>
      <w:r w:rsidR="00644E35" w:rsidRPr="00D87E1D">
        <w:t>"</w:t>
      </w:r>
      <w:r w:rsidR="005A1A15" w:rsidRPr="00D87E1D">
        <w:t>.</w:t>
      </w:r>
      <w:bookmarkStart w:id="13" w:name="_GoBack"/>
      <w:bookmarkEnd w:id="13"/>
    </w:p>
    <w:p w:rsidR="00EF516F" w:rsidRPr="00C366AD" w:rsidRDefault="00EF516F" w:rsidP="00EF516F">
      <w:pPr>
        <w:pStyle w:val="EX"/>
      </w:pPr>
      <w:r w:rsidRPr="00C366AD">
        <w:t>[25]</w:t>
      </w:r>
      <w:r w:rsidRPr="00C366AD">
        <w:tab/>
      </w:r>
      <w:r w:rsidR="00E76BB9" w:rsidRPr="00C366AD">
        <w:t xml:space="preserve">3GPP R1-1901470: </w:t>
      </w:r>
      <w:r w:rsidR="00644E35" w:rsidRPr="00C366AD">
        <w:t>"</w:t>
      </w:r>
      <w:r w:rsidR="00E76BB9" w:rsidRPr="00C366AD">
        <w:t>Reply LS on TSN requirements evaluation</w:t>
      </w:r>
      <w:r w:rsidR="00644E35" w:rsidRPr="00C366AD">
        <w:t>"</w:t>
      </w:r>
      <w:r w:rsidR="005A1A15" w:rsidRPr="00C366AD">
        <w:t>.</w:t>
      </w:r>
    </w:p>
    <w:p w:rsidR="00EF516F" w:rsidRPr="00C366AD" w:rsidRDefault="00EF516F" w:rsidP="00EF516F">
      <w:pPr>
        <w:pStyle w:val="EX"/>
      </w:pPr>
      <w:r w:rsidRPr="00C366AD">
        <w:t>[26]</w:t>
      </w:r>
      <w:r w:rsidRPr="00C366AD">
        <w:tab/>
        <w:t xml:space="preserve">3GPP R1-1900180: </w:t>
      </w:r>
      <w:r w:rsidR="00644E35" w:rsidRPr="00C366AD">
        <w:t>"</w:t>
      </w:r>
      <w:r w:rsidRPr="00C366AD">
        <w:t>Reliability and Latency Evaluation for Case I Factory Automation Scenario</w:t>
      </w:r>
      <w:r w:rsidR="00644E35" w:rsidRPr="00C366AD">
        <w:t>"</w:t>
      </w:r>
      <w:r w:rsidR="005A1A15" w:rsidRPr="00C366AD">
        <w:t>.</w:t>
      </w:r>
    </w:p>
    <w:p w:rsidR="00EF516F" w:rsidRPr="00C366AD" w:rsidRDefault="00EF516F" w:rsidP="00EF516F">
      <w:pPr>
        <w:pStyle w:val="EX"/>
      </w:pPr>
      <w:r w:rsidRPr="00C366AD">
        <w:t>[27]</w:t>
      </w:r>
      <w:r w:rsidRPr="00C366AD">
        <w:tab/>
        <w:t xml:space="preserve">3GPP R1-1901072: </w:t>
      </w:r>
      <w:r w:rsidR="00644E35" w:rsidRPr="00C366AD">
        <w:t>"</w:t>
      </w:r>
      <w:r w:rsidRPr="00C366AD">
        <w:t>Discussion on TSN requirements evaluation</w:t>
      </w:r>
      <w:r w:rsidR="00644E35" w:rsidRPr="00C366AD">
        <w:t>"</w:t>
      </w:r>
      <w:r w:rsidR="005A1A15" w:rsidRPr="00C366AD">
        <w:t>.</w:t>
      </w:r>
    </w:p>
    <w:p w:rsidR="00EF516F" w:rsidRPr="00C366AD" w:rsidRDefault="00EF516F" w:rsidP="00EF516F">
      <w:pPr>
        <w:pStyle w:val="EX"/>
      </w:pPr>
      <w:r w:rsidRPr="00C366AD">
        <w:t>[28]</w:t>
      </w:r>
      <w:r w:rsidRPr="00C366AD">
        <w:tab/>
        <w:t xml:space="preserve">3GPP R2-1816043: </w:t>
      </w:r>
      <w:r w:rsidR="00644E35" w:rsidRPr="00C366AD">
        <w:t>"</w:t>
      </w:r>
      <w:r w:rsidRPr="00C366AD">
        <w:t>LS on TSN requirements evaluation</w:t>
      </w:r>
      <w:r w:rsidR="00644E35" w:rsidRPr="00C366AD">
        <w:t>"</w:t>
      </w:r>
      <w:r w:rsidR="005A1A15" w:rsidRPr="00C366AD">
        <w:t>.</w:t>
      </w:r>
    </w:p>
    <w:p w:rsidR="00EF516F" w:rsidRPr="00C366AD" w:rsidRDefault="00EF516F" w:rsidP="00EF516F">
      <w:pPr>
        <w:pStyle w:val="EX"/>
      </w:pPr>
      <w:r w:rsidRPr="00C366AD">
        <w:t>[29]</w:t>
      </w:r>
      <w:r w:rsidRPr="00C366AD">
        <w:tab/>
        <w:t xml:space="preserve">3GPP R1-1901456: </w:t>
      </w:r>
      <w:r w:rsidR="00644E35" w:rsidRPr="00C366AD">
        <w:t>"</w:t>
      </w:r>
      <w:r w:rsidRPr="00C366AD">
        <w:t>Summary of evaluations on TSN reliability, latency and synchronization accuracy</w:t>
      </w:r>
      <w:r w:rsidR="00644E35" w:rsidRPr="00C366AD">
        <w:t>"</w:t>
      </w:r>
      <w:r w:rsidR="005A1A15" w:rsidRPr="00C366AD">
        <w:t>.</w:t>
      </w:r>
    </w:p>
    <w:p w:rsidR="00EF516F" w:rsidRPr="00C366AD" w:rsidRDefault="00EF516F" w:rsidP="00EF516F">
      <w:pPr>
        <w:pStyle w:val="EX"/>
      </w:pPr>
      <w:r w:rsidRPr="00C366AD">
        <w:t>[30]</w:t>
      </w:r>
      <w:r w:rsidRPr="00C366AD">
        <w:tab/>
        <w:t xml:space="preserve">3GPP R1-1900903: </w:t>
      </w:r>
      <w:r w:rsidR="00644E35" w:rsidRPr="00C366AD">
        <w:t>"</w:t>
      </w:r>
      <w:r w:rsidRPr="00C366AD">
        <w:t>Discussion on Timing Requirements for Industrial IoT</w:t>
      </w:r>
      <w:r w:rsidR="00644E35" w:rsidRPr="00C366AD">
        <w:t>"</w:t>
      </w:r>
      <w:r w:rsidR="005A1A15" w:rsidRPr="00C366AD">
        <w:t>.</w:t>
      </w:r>
    </w:p>
    <w:p w:rsidR="006D2077" w:rsidRPr="00C366AD" w:rsidRDefault="00EF516F" w:rsidP="007066FA">
      <w:pPr>
        <w:pStyle w:val="EX"/>
      </w:pPr>
      <w:r w:rsidRPr="00C366AD">
        <w:t>[31]</w:t>
      </w:r>
      <w:r w:rsidRPr="00C366AD">
        <w:tab/>
        <w:t xml:space="preserve">3GPP R1-1901353: </w:t>
      </w:r>
      <w:r w:rsidR="00644E35" w:rsidRPr="00C366AD">
        <w:t>"</w:t>
      </w:r>
      <w:r w:rsidRPr="00C366AD">
        <w:t>Analysis of Time Synchronization Accuracy over Uu Interface</w:t>
      </w:r>
      <w:r w:rsidR="00644E35" w:rsidRPr="00C366AD">
        <w:t>"</w:t>
      </w:r>
      <w:r w:rsidR="005A1A15" w:rsidRPr="00C366AD">
        <w:t>.</w:t>
      </w:r>
    </w:p>
    <w:p w:rsidR="00E8629F" w:rsidRPr="00C366AD" w:rsidRDefault="00E8629F">
      <w:pPr>
        <w:pStyle w:val="Heading1"/>
      </w:pPr>
      <w:bookmarkStart w:id="14" w:name="_Toc6176990"/>
      <w:r w:rsidRPr="00C366AD">
        <w:t>3</w:t>
      </w:r>
      <w:r w:rsidRPr="00C366AD">
        <w:tab/>
      </w:r>
      <w:r w:rsidR="00367724" w:rsidRPr="00C366AD">
        <w:t>Definitions, symbols and abbreviations</w:t>
      </w:r>
      <w:bookmarkEnd w:id="14"/>
    </w:p>
    <w:p w:rsidR="00E8629F" w:rsidRPr="00C366AD" w:rsidRDefault="00E8629F">
      <w:pPr>
        <w:pStyle w:val="Heading2"/>
      </w:pPr>
      <w:bookmarkStart w:id="15" w:name="_Toc6176991"/>
      <w:r w:rsidRPr="00C366AD">
        <w:t>3.1</w:t>
      </w:r>
      <w:r w:rsidRPr="00C366AD">
        <w:tab/>
        <w:t>Definitions</w:t>
      </w:r>
      <w:bookmarkEnd w:id="15"/>
    </w:p>
    <w:p w:rsidR="00E8629F" w:rsidRPr="00C366AD" w:rsidRDefault="00E8629F" w:rsidP="00117EAB">
      <w:r w:rsidRPr="00C366AD">
        <w:t xml:space="preserve">For the purposes of the present document, the terms and definitions given in </w:t>
      </w:r>
      <w:bookmarkStart w:id="16" w:name="OLE_LINK1"/>
      <w:bookmarkStart w:id="17" w:name="OLE_LINK2"/>
      <w:bookmarkStart w:id="18" w:name="OLE_LINK3"/>
      <w:bookmarkStart w:id="19" w:name="OLE_LINK4"/>
      <w:bookmarkStart w:id="20" w:name="OLE_LINK5"/>
      <w:r w:rsidR="00212373" w:rsidRPr="00C366AD">
        <w:t xml:space="preserve">3GPP </w:t>
      </w:r>
      <w:bookmarkEnd w:id="16"/>
      <w:bookmarkEnd w:id="17"/>
      <w:bookmarkEnd w:id="18"/>
      <w:bookmarkEnd w:id="19"/>
      <w:bookmarkEnd w:id="20"/>
      <w:r w:rsidRPr="00C366AD">
        <w:t>TR 21.905 [</w:t>
      </w:r>
      <w:r w:rsidR="00274E1A" w:rsidRPr="00C366AD">
        <w:t>1</w:t>
      </w:r>
      <w:r w:rsidRPr="00C366AD">
        <w:t xml:space="preserve">] and the following apply. A term defined in the present document takes precedence over the definition of the same term, if any, in </w:t>
      </w:r>
      <w:r w:rsidR="00212373" w:rsidRPr="00C366AD">
        <w:t xml:space="preserve">3GPP </w:t>
      </w:r>
      <w:r w:rsidRPr="00C366AD">
        <w:t>TR 21.905 [</w:t>
      </w:r>
      <w:r w:rsidR="00274E1A" w:rsidRPr="00C366AD">
        <w:t>1</w:t>
      </w:r>
      <w:r w:rsidRPr="00C366AD">
        <w:t>].</w:t>
      </w:r>
    </w:p>
    <w:p w:rsidR="00E8629F" w:rsidRPr="00C366AD" w:rsidRDefault="00E8629F">
      <w:pPr>
        <w:pStyle w:val="Heading2"/>
      </w:pPr>
      <w:bookmarkStart w:id="21" w:name="_Toc6176992"/>
      <w:r w:rsidRPr="00C366AD">
        <w:t>3.</w:t>
      </w:r>
      <w:r w:rsidR="00EB2162" w:rsidRPr="00C366AD">
        <w:t>2</w:t>
      </w:r>
      <w:r w:rsidRPr="00C366AD">
        <w:tab/>
        <w:t>Abbreviations</w:t>
      </w:r>
      <w:bookmarkEnd w:id="21"/>
    </w:p>
    <w:p w:rsidR="00E8629F" w:rsidRPr="00C366AD" w:rsidRDefault="00E8629F">
      <w:pPr>
        <w:keepNext/>
      </w:pPr>
      <w:r w:rsidRPr="00C366AD">
        <w:t xml:space="preserve">For the purposes of the present document, the abbreviations given in </w:t>
      </w:r>
      <w:r w:rsidR="00212373" w:rsidRPr="00C366AD">
        <w:t xml:space="preserve">3GPP </w:t>
      </w:r>
      <w:r w:rsidRPr="00C366AD">
        <w:t>TR 21.905 [</w:t>
      </w:r>
      <w:r w:rsidR="00274E1A" w:rsidRPr="00C366AD">
        <w:t>1</w:t>
      </w:r>
      <w:r w:rsidRPr="00C366AD">
        <w:t xml:space="preserve">] and the following apply. An abbreviation defined in the present document takes precedence over the definition of the same abbreviation, if any, in </w:t>
      </w:r>
      <w:r w:rsidR="00212373" w:rsidRPr="00C366AD">
        <w:t xml:space="preserve">3GPP </w:t>
      </w:r>
      <w:r w:rsidRPr="00C366AD">
        <w:t>TR 21.905 [</w:t>
      </w:r>
      <w:r w:rsidR="00274E1A" w:rsidRPr="00C366AD">
        <w:t>1</w:t>
      </w:r>
      <w:r w:rsidRPr="00C366AD">
        <w:t>].</w:t>
      </w:r>
    </w:p>
    <w:p w:rsidR="008E4FBA" w:rsidRPr="00C366AD" w:rsidRDefault="008E4FBA">
      <w:pPr>
        <w:pStyle w:val="EW"/>
      </w:pPr>
      <w:r w:rsidRPr="00C366AD">
        <w:t>BWP</w:t>
      </w:r>
      <w:r w:rsidRPr="00C366AD">
        <w:tab/>
        <w:t>Bandwidth Part</w:t>
      </w:r>
    </w:p>
    <w:p w:rsidR="00EB2162" w:rsidRPr="00C366AD" w:rsidRDefault="00EB2162">
      <w:pPr>
        <w:pStyle w:val="EW"/>
      </w:pPr>
      <w:r w:rsidRPr="00C366AD">
        <w:t>CA</w:t>
      </w:r>
      <w:r w:rsidRPr="00C366AD">
        <w:tab/>
        <w:t>Carrier Aggregation</w:t>
      </w:r>
    </w:p>
    <w:p w:rsidR="008175DB" w:rsidRPr="00C366AD" w:rsidRDefault="008175DB">
      <w:pPr>
        <w:pStyle w:val="EW"/>
      </w:pPr>
      <w:r w:rsidRPr="00C366AD">
        <w:t>CG</w:t>
      </w:r>
      <w:r w:rsidRPr="00C366AD">
        <w:tab/>
        <w:t>Configured Grant</w:t>
      </w:r>
    </w:p>
    <w:p w:rsidR="008175DB" w:rsidRPr="00C366AD" w:rsidRDefault="008175DB">
      <w:pPr>
        <w:pStyle w:val="EW"/>
      </w:pPr>
      <w:r w:rsidRPr="00C366AD">
        <w:t>CSI</w:t>
      </w:r>
      <w:r w:rsidRPr="00C366AD">
        <w:tab/>
        <w:t>Channel State Indication</w:t>
      </w:r>
    </w:p>
    <w:p w:rsidR="00EB2162" w:rsidRPr="00C366AD" w:rsidRDefault="00EB2162">
      <w:pPr>
        <w:pStyle w:val="EW"/>
      </w:pPr>
      <w:r w:rsidRPr="00C366AD">
        <w:t>DC</w:t>
      </w:r>
      <w:r w:rsidRPr="00C366AD">
        <w:tab/>
        <w:t>Dual Connectivity</w:t>
      </w:r>
    </w:p>
    <w:p w:rsidR="008175DB" w:rsidRPr="00C366AD" w:rsidRDefault="008175DB">
      <w:pPr>
        <w:pStyle w:val="EW"/>
      </w:pPr>
      <w:r w:rsidRPr="00C366AD">
        <w:t>GM</w:t>
      </w:r>
      <w:r w:rsidRPr="00C366AD">
        <w:tab/>
        <w:t>Grand Master</w:t>
      </w:r>
    </w:p>
    <w:p w:rsidR="008175DB" w:rsidRPr="00C366AD" w:rsidRDefault="008175DB">
      <w:pPr>
        <w:pStyle w:val="EW"/>
      </w:pPr>
      <w:r w:rsidRPr="00C366AD">
        <w:t>gPTP</w:t>
      </w:r>
      <w:r w:rsidRPr="00C366AD">
        <w:tab/>
        <w:t>generalized Precision Time Protocol</w:t>
      </w:r>
    </w:p>
    <w:p w:rsidR="008175DB" w:rsidRPr="00C366AD" w:rsidRDefault="008175DB">
      <w:pPr>
        <w:pStyle w:val="EW"/>
      </w:pPr>
      <w:r w:rsidRPr="00C366AD">
        <w:t>HRP</w:t>
      </w:r>
      <w:r w:rsidRPr="00C366AD">
        <w:tab/>
        <w:t>High Reliability Protocol</w:t>
      </w:r>
    </w:p>
    <w:p w:rsidR="00234F0F" w:rsidRPr="00C366AD" w:rsidRDefault="00234F0F">
      <w:pPr>
        <w:pStyle w:val="EW"/>
      </w:pPr>
      <w:r w:rsidRPr="00C366AD">
        <w:t>IANA</w:t>
      </w:r>
      <w:r w:rsidRPr="00C366AD">
        <w:tab/>
        <w:t>Internet Assigned Numbers Authority</w:t>
      </w:r>
    </w:p>
    <w:p w:rsidR="00EB2162" w:rsidRPr="00C366AD" w:rsidRDefault="00EB2162">
      <w:pPr>
        <w:pStyle w:val="EW"/>
      </w:pPr>
      <w:r w:rsidRPr="00C366AD">
        <w:t>LCH</w:t>
      </w:r>
      <w:r w:rsidRPr="00C366AD">
        <w:tab/>
        <w:t>Logical Channel</w:t>
      </w:r>
    </w:p>
    <w:p w:rsidR="00EB2162" w:rsidRPr="00C366AD" w:rsidRDefault="00EB2162">
      <w:pPr>
        <w:pStyle w:val="EW"/>
      </w:pPr>
      <w:r w:rsidRPr="00C366AD">
        <w:t>LCP</w:t>
      </w:r>
      <w:r w:rsidRPr="00C366AD">
        <w:tab/>
        <w:t>Logical Channel Prioritisation</w:t>
      </w:r>
    </w:p>
    <w:p w:rsidR="00234F0F" w:rsidRPr="00C366AD" w:rsidRDefault="00234F0F">
      <w:pPr>
        <w:pStyle w:val="EW"/>
      </w:pPr>
      <w:r w:rsidRPr="00C366AD">
        <w:t>MTU</w:t>
      </w:r>
      <w:r w:rsidRPr="00C366AD">
        <w:tab/>
        <w:t>Maximum Transmission Unit</w:t>
      </w:r>
    </w:p>
    <w:p w:rsidR="008175DB" w:rsidRPr="00C366AD" w:rsidRDefault="008175DB">
      <w:pPr>
        <w:pStyle w:val="EW"/>
      </w:pPr>
      <w:r w:rsidRPr="00C366AD">
        <w:t>PMU</w:t>
      </w:r>
      <w:r w:rsidRPr="00C366AD">
        <w:tab/>
        <w:t>Phasor Measurement Unit</w:t>
      </w:r>
    </w:p>
    <w:p w:rsidR="008175DB" w:rsidRPr="00C366AD" w:rsidRDefault="008175DB">
      <w:pPr>
        <w:pStyle w:val="EW"/>
      </w:pPr>
      <w:r w:rsidRPr="00C366AD">
        <w:t>PTP</w:t>
      </w:r>
      <w:r w:rsidRPr="00C366AD">
        <w:tab/>
        <w:t>Precision Time Protocol</w:t>
      </w:r>
    </w:p>
    <w:p w:rsidR="00C84665" w:rsidRPr="00C366AD" w:rsidRDefault="00C84665">
      <w:pPr>
        <w:pStyle w:val="EW"/>
      </w:pPr>
      <w:r w:rsidRPr="00C366AD">
        <w:t>RG</w:t>
      </w:r>
      <w:r w:rsidRPr="00C366AD">
        <w:tab/>
        <w:t>Reliability Group</w:t>
      </w:r>
    </w:p>
    <w:p w:rsidR="008175DB" w:rsidRPr="00C366AD" w:rsidRDefault="008175DB">
      <w:pPr>
        <w:pStyle w:val="EW"/>
      </w:pPr>
      <w:r w:rsidRPr="00C366AD">
        <w:t>SCS</w:t>
      </w:r>
      <w:r w:rsidRPr="00C366AD">
        <w:tab/>
        <w:t>Sub-carrier Spacing</w:t>
      </w:r>
    </w:p>
    <w:p w:rsidR="00234F0F" w:rsidRPr="00C366AD" w:rsidRDefault="00234F0F">
      <w:pPr>
        <w:pStyle w:val="EW"/>
      </w:pPr>
      <w:r w:rsidRPr="00C366AD">
        <w:t>SPS</w:t>
      </w:r>
      <w:r w:rsidRPr="00C366AD">
        <w:tab/>
        <w:t>Semi-persistent Scheduling</w:t>
      </w:r>
    </w:p>
    <w:p w:rsidR="008175DB" w:rsidRPr="00C366AD" w:rsidRDefault="008175DB">
      <w:pPr>
        <w:pStyle w:val="EW"/>
      </w:pPr>
      <w:r w:rsidRPr="00C366AD">
        <w:t>SR</w:t>
      </w:r>
      <w:r w:rsidRPr="00C366AD">
        <w:tab/>
        <w:t>Scheduling Request</w:t>
      </w:r>
    </w:p>
    <w:p w:rsidR="008175DB" w:rsidRPr="00C366AD" w:rsidRDefault="008175DB">
      <w:pPr>
        <w:pStyle w:val="EW"/>
      </w:pPr>
      <w:r w:rsidRPr="00C366AD">
        <w:lastRenderedPageBreak/>
        <w:t>TE</w:t>
      </w:r>
      <w:r w:rsidRPr="00C366AD">
        <w:tab/>
        <w:t>Time Error</w:t>
      </w:r>
    </w:p>
    <w:p w:rsidR="000975AF" w:rsidRPr="00C366AD" w:rsidRDefault="000975AF">
      <w:pPr>
        <w:pStyle w:val="EW"/>
      </w:pPr>
      <w:r w:rsidRPr="00C366AD">
        <w:t>TRP</w:t>
      </w:r>
      <w:r w:rsidRPr="00C366AD">
        <w:tab/>
      </w:r>
      <w:r w:rsidR="00234F0F" w:rsidRPr="00C366AD">
        <w:t>Transmission</w:t>
      </w:r>
      <w:r w:rsidR="00BA39FA" w:rsidRPr="00C366AD">
        <w:t xml:space="preserve"> R</w:t>
      </w:r>
      <w:r w:rsidR="00234F0F" w:rsidRPr="00C366AD">
        <w:t>eception Point</w:t>
      </w:r>
    </w:p>
    <w:p w:rsidR="009347F4" w:rsidRPr="00C366AD" w:rsidRDefault="009347F4">
      <w:pPr>
        <w:pStyle w:val="EW"/>
      </w:pPr>
      <w:r w:rsidRPr="00C366AD">
        <w:t>TSN</w:t>
      </w:r>
      <w:r w:rsidRPr="00C366AD">
        <w:tab/>
        <w:t>Time Sensitive Networking</w:t>
      </w:r>
    </w:p>
    <w:p w:rsidR="008175DB" w:rsidRPr="00C366AD" w:rsidRDefault="008175DB">
      <w:pPr>
        <w:pStyle w:val="EW"/>
      </w:pPr>
      <w:r w:rsidRPr="00C366AD">
        <w:t>UAV</w:t>
      </w:r>
      <w:r w:rsidRPr="00C366AD">
        <w:tab/>
        <w:t>Unmanned Aerial Vehicle</w:t>
      </w:r>
    </w:p>
    <w:p w:rsidR="009347F4" w:rsidRPr="00C366AD" w:rsidRDefault="009347F4" w:rsidP="005A1A15">
      <w:pPr>
        <w:pStyle w:val="EX"/>
      </w:pPr>
      <w:r w:rsidRPr="00C366AD">
        <w:t>URLLC</w:t>
      </w:r>
      <w:r w:rsidRPr="00C366AD">
        <w:tab/>
        <w:t>Ultra Reliable Low Latency Communications</w:t>
      </w:r>
    </w:p>
    <w:p w:rsidR="00E8629F" w:rsidRPr="00C366AD" w:rsidRDefault="00E8629F">
      <w:pPr>
        <w:pStyle w:val="Heading1"/>
      </w:pPr>
      <w:bookmarkStart w:id="22" w:name="_Toc6176993"/>
      <w:r w:rsidRPr="00C366AD">
        <w:t>4</w:t>
      </w:r>
      <w:r w:rsidRPr="00C366AD">
        <w:tab/>
      </w:r>
      <w:r w:rsidR="00075640" w:rsidRPr="00C366AD">
        <w:t xml:space="preserve">Data duplication and </w:t>
      </w:r>
      <w:r w:rsidR="000F34EE" w:rsidRPr="00C366AD">
        <w:t>mu</w:t>
      </w:r>
      <w:r w:rsidR="00075640" w:rsidRPr="00C366AD">
        <w:t>lti-connectivity enhancements</w:t>
      </w:r>
      <w:bookmarkEnd w:id="22"/>
    </w:p>
    <w:p w:rsidR="00E8629F" w:rsidRPr="00C366AD" w:rsidRDefault="00E8629F">
      <w:pPr>
        <w:pStyle w:val="Heading2"/>
      </w:pPr>
      <w:bookmarkStart w:id="23" w:name="_Toc6176994"/>
      <w:r w:rsidRPr="00C366AD">
        <w:t>4.1</w:t>
      </w:r>
      <w:r w:rsidRPr="00C366AD">
        <w:tab/>
      </w:r>
      <w:r w:rsidR="00075640" w:rsidRPr="00C366AD">
        <w:t>General</w:t>
      </w:r>
      <w:bookmarkEnd w:id="23"/>
    </w:p>
    <w:p w:rsidR="00E8629F" w:rsidRPr="00C366AD" w:rsidRDefault="00075640" w:rsidP="00075640">
      <w:r w:rsidRPr="00C366AD">
        <w:t xml:space="preserve">This section </w:t>
      </w:r>
      <w:r w:rsidR="000926CA" w:rsidRPr="00C366AD">
        <w:t xml:space="preserve">focuses on </w:t>
      </w:r>
      <w:r w:rsidRPr="00C366AD">
        <w:t xml:space="preserve">PDCP duplication </w:t>
      </w:r>
      <w:r w:rsidR="000926CA" w:rsidRPr="00C366AD">
        <w:t xml:space="preserve">and higher layer multi-connectivity aspects such as assessment of gains of duplication with more than </w:t>
      </w:r>
      <w:r w:rsidRPr="00C366AD">
        <w:t>two copies</w:t>
      </w:r>
      <w:r w:rsidR="000926CA" w:rsidRPr="00C366AD">
        <w:t xml:space="preserve">, </w:t>
      </w:r>
      <w:r w:rsidRPr="00C366AD">
        <w:t xml:space="preserve">potential </w:t>
      </w:r>
      <w:r w:rsidR="000926CA" w:rsidRPr="00C366AD">
        <w:t>enhancements</w:t>
      </w:r>
      <w:r w:rsidRPr="00C366AD">
        <w:t xml:space="preserve"> to achieve </w:t>
      </w:r>
      <w:r w:rsidR="000926CA" w:rsidRPr="00C366AD">
        <w:t xml:space="preserve">resource </w:t>
      </w:r>
      <w:r w:rsidRPr="00C366AD">
        <w:t>efficient PDCP duplication</w:t>
      </w:r>
      <w:r w:rsidR="000926CA" w:rsidRPr="00C366AD">
        <w:t xml:space="preserve"> and captures RAN aspects of higher layer multi-connectivity solutions.</w:t>
      </w:r>
    </w:p>
    <w:p w:rsidR="00E8629F" w:rsidRPr="00C366AD" w:rsidRDefault="00E8629F">
      <w:pPr>
        <w:pStyle w:val="Heading2"/>
      </w:pPr>
      <w:bookmarkStart w:id="24" w:name="_Toc6176995"/>
      <w:r w:rsidRPr="00C366AD">
        <w:t>4.2</w:t>
      </w:r>
      <w:r w:rsidRPr="00C366AD">
        <w:tab/>
      </w:r>
      <w:r w:rsidR="000926CA" w:rsidRPr="00C366AD">
        <w:t>Enhancements to PDCP duplication</w:t>
      </w:r>
      <w:bookmarkEnd w:id="24"/>
    </w:p>
    <w:p w:rsidR="00CE721E" w:rsidRPr="00C366AD" w:rsidRDefault="00CE721E" w:rsidP="00CE721E">
      <w:pPr>
        <w:pStyle w:val="Heading3"/>
      </w:pPr>
      <w:bookmarkStart w:id="25" w:name="_Toc6176996"/>
      <w:r w:rsidRPr="00C366AD">
        <w:t>4.2.1</w:t>
      </w:r>
      <w:r w:rsidRPr="00C366AD">
        <w:tab/>
        <w:t>Protocol aspects</w:t>
      </w:r>
      <w:bookmarkEnd w:id="25"/>
    </w:p>
    <w:p w:rsidR="003A2B71" w:rsidRPr="00C366AD" w:rsidRDefault="003A2B71" w:rsidP="003A2B71">
      <w:r w:rsidRPr="00C366AD">
        <w:t>In PDCP duplication, the PDCP entity delivers duplicate PDCP PDUs to more than one RLC entity.</w:t>
      </w:r>
    </w:p>
    <w:p w:rsidR="003A2B71" w:rsidRPr="00C366AD" w:rsidRDefault="003A2B71" w:rsidP="00D134D0">
      <w:r w:rsidRPr="00C366AD">
        <w:t>The benefit in supporting up to four (4) copies can give the NW freedom, in certain architectural deployment scenarios, e.g. using CA or DC, to configure towards achieving consistent reliability using several concurrent radio links that dynamically vary in reliability and latency. Duplication increases overhead as well as protocol complexity and use of more than two copies is not expected to be a common configuration.</w:t>
      </w:r>
    </w:p>
    <w:p w:rsidR="003A2B71" w:rsidRPr="00C366AD" w:rsidRDefault="003A2B71" w:rsidP="00D134D0">
      <w:r w:rsidRPr="00C366AD">
        <w:t>Multiple RLC entities/legs give better possibilities for varying link characteristics and selecting for which radio links duplication is active. This facilitates having duplicated PDUs transmitted, possibly dynamically, on selected radio link(s) in a subset of a total number of configured RLC entities/legs. For example, the active subset of configured RLC entity/leg and/or carriers can be dynamically switched to support flexible transmission of PDCP PDUs. In addition, supporting multiple configurable RLC entities/legs also supports different architectural deployments and combinations, e.g. DC in combination with CA or other.</w:t>
      </w:r>
    </w:p>
    <w:p w:rsidR="003A2B71" w:rsidRPr="00C366AD" w:rsidRDefault="003A2B71" w:rsidP="003A2B71">
      <w:r w:rsidRPr="00C366AD">
        <w:t>RRC configuration can be used to initially configure UEs of a set of RLC entities or legs; for where the NW can dynamically control how configured RLC entities or legs are activated and used for duplicate transmission using signalling such as MAC CE. Dynamic selection of RLC entities or legs may possibly also be made using other methods, for example UE based.</w:t>
      </w:r>
    </w:p>
    <w:p w:rsidR="003A2B71" w:rsidRPr="00C366AD" w:rsidRDefault="003A2B71" w:rsidP="003A2B71">
      <w:r w:rsidRPr="00C366AD">
        <w:t>PDCP duplication enhancements are applicable to CA, DC (NR only) and DC+CA (NR Only). LTE enhancements are not considered in this SI.</w:t>
      </w:r>
    </w:p>
    <w:p w:rsidR="003A2B71" w:rsidRPr="00C366AD" w:rsidRDefault="003A2B71" w:rsidP="003A2B71">
      <w:r w:rsidRPr="00C366AD">
        <w:t>In this study, selective duplication in the form of that UE (PDCP) deciding on per packet basis if additional copies are needed, when a copy is delivered to another RLC entity/leg and on which RLC entity/leg a copy is transmitted have not been sufficiently evaluated. Details of selective duplication and possible benefits need more evaluation.</w:t>
      </w:r>
    </w:p>
    <w:p w:rsidR="003A2B71" w:rsidRPr="00C366AD" w:rsidRDefault="003A2B71" w:rsidP="003A2B71">
      <w:r w:rsidRPr="00C366AD">
        <w:t>The current Rel-15 PDCP discard mechanism is deemed sufficient and benefits of an enhancement through a selective discard mechanism have been determined to be not needed.</w:t>
      </w:r>
    </w:p>
    <w:p w:rsidR="003A2B71" w:rsidRPr="00C366AD" w:rsidRDefault="003A2B71" w:rsidP="003A2B71">
      <w:r w:rsidRPr="00C366AD">
        <w:t>Possible benefits in improving activation/deactivation of PDCP duplication could be to define UE based, configurable criteria or other to allow a more dynamic activation and deactivation of duplication for an RLC entity/leg or bearer. This would complement the extent to which the number of duplicates on active bearers are used. However, it is not clear from this study item if the benefit can be achieved within reasonable complexity increase.</w:t>
      </w:r>
    </w:p>
    <w:p w:rsidR="003A2B71" w:rsidRPr="00C366AD" w:rsidRDefault="003A2B71" w:rsidP="003A2B71">
      <w:r w:rsidRPr="00C366AD">
        <w:t>In this study, it is assumed that the same RLC mode in all RLC entities per DRB are used. The RLC mode associated with a DRB is currently determined based on the service or services carried on that bearer.</w:t>
      </w:r>
    </w:p>
    <w:p w:rsidR="003A2B71" w:rsidRPr="00C366AD" w:rsidRDefault="003A2B71" w:rsidP="003A2B71">
      <w:r w:rsidRPr="00C366AD">
        <w:t>Enhancements to LCH restriction or LCP, possibly with dynamic adaptation to improve e.g radio resource efficiency may be beneficial but has not been studied in this SI.</w:t>
      </w:r>
    </w:p>
    <w:p w:rsidR="00CE721E" w:rsidRPr="00C366AD" w:rsidRDefault="00CE721E" w:rsidP="00CE721E">
      <w:pPr>
        <w:pStyle w:val="Heading3"/>
      </w:pPr>
      <w:bookmarkStart w:id="26" w:name="_Toc6176997"/>
      <w:r w:rsidRPr="00C366AD">
        <w:lastRenderedPageBreak/>
        <w:t>4.2.2</w:t>
      </w:r>
      <w:r w:rsidRPr="00C366AD">
        <w:tab/>
        <w:t>Radio access network aspects</w:t>
      </w:r>
      <w:bookmarkEnd w:id="26"/>
    </w:p>
    <w:p w:rsidR="004F3260" w:rsidRPr="00C366AD" w:rsidRDefault="004F3260" w:rsidP="004F3260">
      <w:r w:rsidRPr="00C366AD">
        <w:t>Packet duplication is regarded as an effective feature to meet the reliability requirements for URLLC services but at the cost of radio resources. Hence it is important to support efficient downlink packet duplication from a RAN architecture perspective. The current Rel-15 packet duplication functionality should be taken as the baseline. Optimizations to improve resource efficiency (e.g. Selective PDCP duplication upon transmission failure, PDCP discarding, Effective PDCP duplication) are discussed without full evaluation. Potential enhancements may be possible.</w:t>
      </w:r>
    </w:p>
    <w:p w:rsidR="000926CA" w:rsidRPr="00C366AD" w:rsidRDefault="000926CA" w:rsidP="000926CA">
      <w:pPr>
        <w:pStyle w:val="Heading2"/>
      </w:pPr>
      <w:bookmarkStart w:id="27" w:name="_Toc6176998"/>
      <w:r w:rsidRPr="00C366AD">
        <w:t>4.</w:t>
      </w:r>
      <w:r w:rsidR="00CE721E" w:rsidRPr="00C366AD">
        <w:t>3</w:t>
      </w:r>
      <w:r w:rsidRPr="00C366AD">
        <w:tab/>
        <w:t>Higher layer multi-connectivity</w:t>
      </w:r>
      <w:bookmarkEnd w:id="27"/>
    </w:p>
    <w:p w:rsidR="00CE721E" w:rsidRPr="00C366AD" w:rsidRDefault="00CE721E" w:rsidP="00CE721E">
      <w:pPr>
        <w:pStyle w:val="Heading3"/>
      </w:pPr>
      <w:bookmarkStart w:id="28" w:name="_Toc6176999"/>
      <w:r w:rsidRPr="00C366AD">
        <w:t>4.3.1</w:t>
      </w:r>
      <w:r w:rsidRPr="00C366AD">
        <w:tab/>
        <w:t>Layer 2/3 protocol aspects</w:t>
      </w:r>
      <w:bookmarkEnd w:id="28"/>
    </w:p>
    <w:p w:rsidR="001B1ED2" w:rsidRPr="00C366AD" w:rsidRDefault="001B1ED2" w:rsidP="001B1ED2">
      <w:r w:rsidRPr="00C366AD">
        <w:t>TR 23.725 [4] has introduced several possible solutions enabling higher-layer multi-connectivity. Some of the solutions were identified to have RAN impacts and this section captures layer 2/3 protocol aspects relating to Solutions #2, #3, #7, and #10 from [4], as summarised below.</w:t>
      </w:r>
      <w:bookmarkStart w:id="29" w:name="_Hlk533770162"/>
    </w:p>
    <w:p w:rsidR="001B1ED2" w:rsidRPr="00C366AD" w:rsidRDefault="001B1ED2" w:rsidP="001B1ED2">
      <w:pPr>
        <w:rPr>
          <w:b/>
        </w:rPr>
      </w:pPr>
      <w:r w:rsidRPr="00C366AD">
        <w:rPr>
          <w:b/>
        </w:rPr>
        <w:t>Aspects of Solutions based on Reliability Group (Solution #2 and Solution #10)</w:t>
      </w:r>
    </w:p>
    <w:p w:rsidR="001B1ED2" w:rsidRPr="00C366AD" w:rsidRDefault="001B1ED2" w:rsidP="001B1ED2">
      <w:r w:rsidRPr="00C366AD">
        <w:t>To enable the realization of solutions based on reliability groups (RGs), wherein multiple UEs of a device are associating to distinct end-to-end connections to achieve diversity, broadcasting signalling (such as SIB) in the air interface could be applied for purposes of RG allocation (Solution #10). However, existing mechanisms (e.g., providing cell reselection priorities in dedicated signalling) can achieve the same functionality, and such an approach is preferable from RAN point of view.</w:t>
      </w:r>
      <w:bookmarkEnd w:id="29"/>
    </w:p>
    <w:p w:rsidR="001B1ED2" w:rsidRPr="00C366AD" w:rsidRDefault="001B1ED2" w:rsidP="001B1ED2">
      <w:pPr>
        <w:rPr>
          <w:b/>
        </w:rPr>
      </w:pPr>
      <w:r w:rsidRPr="00C366AD">
        <w:rPr>
          <w:b/>
        </w:rPr>
        <w:t>Aspects of Solutions based on PDCP/GTP-U Enhancement or HRP Protocol Layer (Solution #3)</w:t>
      </w:r>
    </w:p>
    <w:p w:rsidR="001B1ED2" w:rsidRPr="00C366AD" w:rsidRDefault="001B1ED2" w:rsidP="001B1ED2">
      <w:r w:rsidRPr="00C366AD">
        <w:t>Option 1 of Solution #3 introduces dependency between the sequence number in GTP-U header and PDCP SN, in which PDCP SN could be assigned by the RAN nodes in accordance to the GTP-U header via mapping. Such approach could result in impacts in terms of PDCP SN resetting. In particular, the PDCP SN is used for ciphering, deciphering, and integrity protection, so it is extremely important that both PDCP transmitter and receiver have the same view of the SN of each of the PDCP PDUs. The PDCP SN is always set to zero when the PDCP is established. This can happen, for instance, when the entity is initially set up or when an RRC reconfiguration with the full configuration option is signalled. In this latter case (full configuration option), there is a risk of packet losses in PDCP. In addition, PDCP re-establishment also leads to PDCP SN reset to its initial value for UMD DRBs. PDCP (re-)establishment are also triggered by RRC.</w:t>
      </w:r>
    </w:p>
    <w:p w:rsidR="001B1ED2" w:rsidRPr="00C366AD" w:rsidRDefault="001B1ED2" w:rsidP="001B1ED2">
      <w:r w:rsidRPr="00C366AD">
        <w:t>On the other hand, Option 2 of Solution #3 introduces a new protocol layer dubbed HRP between UE and UPF to handle packet replication and elimination.  Impacts to RAN are foreseeable as the knowledge regarding whether this new protocol layer exists (and hence the header), is required by the RAN to perform header compression/decompression at the PDCP. Moreover, as this option requires two N3 tunnels for DC-based architecture, two PDCP entities are needed at the RAN.</w:t>
      </w:r>
    </w:p>
    <w:p w:rsidR="001B1ED2" w:rsidRPr="00C366AD" w:rsidRDefault="001B1ED2" w:rsidP="001B1ED2">
      <w:pPr>
        <w:rPr>
          <w:b/>
        </w:rPr>
      </w:pPr>
      <w:r w:rsidRPr="00C366AD">
        <w:rPr>
          <w:b/>
        </w:rPr>
        <w:t>Aspects of Solutions based on UPF Indication (Solution #7)</w:t>
      </w:r>
    </w:p>
    <w:p w:rsidR="001B1ED2" w:rsidRPr="00C366AD" w:rsidRDefault="001B1ED2" w:rsidP="001B1ED2">
      <w:r w:rsidRPr="00C366AD">
        <w:t>In Solution #7, the UPF may indicate if a flow is utilized for redundant packet, and the lower layer should be instructed to treat the packets as uncorrelated as possible, in a bid to support reliable transmission via multi-connectivity. How the RAN should respond to such indication is an implementation issue and hence no specification impacts have been observed. UL transmission was not analysed in detail.</w:t>
      </w:r>
    </w:p>
    <w:p w:rsidR="00CE721E" w:rsidRPr="00C366AD" w:rsidRDefault="00CE721E" w:rsidP="00CE721E">
      <w:pPr>
        <w:pStyle w:val="Heading3"/>
      </w:pPr>
      <w:bookmarkStart w:id="30" w:name="_Toc6177000"/>
      <w:r w:rsidRPr="00C366AD">
        <w:t>4.3.2</w:t>
      </w:r>
      <w:r w:rsidRPr="00C366AD">
        <w:tab/>
        <w:t>Radio access network aspects</w:t>
      </w:r>
      <w:bookmarkEnd w:id="30"/>
    </w:p>
    <w:p w:rsidR="00C54001" w:rsidRPr="00C366AD" w:rsidRDefault="00C54001" w:rsidP="00117EAB">
      <w:pPr>
        <w:pStyle w:val="Heading4"/>
      </w:pPr>
      <w:bookmarkStart w:id="31" w:name="_Toc6177001"/>
      <w:r w:rsidRPr="00C366AD">
        <w:t>4.3.2.1</w:t>
      </w:r>
      <w:r w:rsidRPr="00C366AD">
        <w:tab/>
        <w:t>Redundant user plane paths based on dual connectivity</w:t>
      </w:r>
      <w:bookmarkEnd w:id="31"/>
    </w:p>
    <w:p w:rsidR="003A4A9F" w:rsidRPr="00C366AD" w:rsidRDefault="003A4A9F" w:rsidP="00117EAB">
      <w:pPr>
        <w:pStyle w:val="Heading5"/>
      </w:pPr>
      <w:bookmarkStart w:id="32" w:name="_Toc6177002"/>
      <w:r w:rsidRPr="00C366AD">
        <w:t>4.3.2.1.1</w:t>
      </w:r>
      <w:r w:rsidRPr="00C366AD">
        <w:tab/>
        <w:t>Overview</w:t>
      </w:r>
      <w:bookmarkEnd w:id="32"/>
    </w:p>
    <w:p w:rsidR="00C54001" w:rsidRPr="00C366AD" w:rsidRDefault="00C54001" w:rsidP="00C54001">
      <w:r w:rsidRPr="00C366AD">
        <w:t>This is the solution of redundant user plane paths based on dual connectivity for Key Issue 1 captured in TR 23.725[</w:t>
      </w:r>
      <w:r w:rsidR="006B116F" w:rsidRPr="00C366AD">
        <w:t>4</w:t>
      </w:r>
      <w:r w:rsidRPr="00C366AD">
        <w:t>].</w:t>
      </w:r>
    </w:p>
    <w:p w:rsidR="00C54001" w:rsidRPr="00C366AD" w:rsidRDefault="00C54001" w:rsidP="00C54001">
      <w:r w:rsidRPr="00C366AD">
        <w:t>The solution will enable a terminal device to set up two redundant PDU Sessions over the 5G network, so that the network will attempt to make the paths of the two redundant PDU sessions independent whenever that is possible.</w:t>
      </w:r>
    </w:p>
    <w:p w:rsidR="00C54001" w:rsidRPr="00C366AD" w:rsidRDefault="00C54001" w:rsidP="005A1A15">
      <w:pPr>
        <w:pStyle w:val="TH"/>
      </w:pPr>
      <w:r w:rsidRPr="00C366AD">
        <w:object w:dxaOrig="9072" w:dyaOrig="2266">
          <v:shape id="_x0000_i1027" type="#_x0000_t75" style="width:453.75pt;height:113.25pt" o:ole="">
            <v:imagedata r:id="rId18" o:title=""/>
          </v:shape>
          <o:OLEObject Type="Embed" ProgID="Word.Picture.8" ShapeID="_x0000_i1027" DrawAspect="Content" ObjectID="_1616789859" r:id="rId19"/>
        </w:object>
      </w:r>
    </w:p>
    <w:p w:rsidR="007A18B0" w:rsidRPr="00C366AD" w:rsidRDefault="007A18B0" w:rsidP="00757C00">
      <w:pPr>
        <w:pStyle w:val="TF"/>
      </w:pPr>
      <w:r w:rsidRPr="00C366AD">
        <w:t>Figure 4.3.2.1.1-1: Overview of redundant user plane paths based on dual connectivity approach</w:t>
      </w:r>
    </w:p>
    <w:p w:rsidR="00C54001" w:rsidRPr="00C366AD" w:rsidRDefault="00C54001" w:rsidP="00117EAB">
      <w:pPr>
        <w:pStyle w:val="Heading5"/>
      </w:pPr>
      <w:bookmarkStart w:id="33" w:name="_Toc6177003"/>
      <w:r w:rsidRPr="00C366AD">
        <w:t>4.3.2.1.2</w:t>
      </w:r>
      <w:r w:rsidRPr="00C366AD">
        <w:tab/>
        <w:t>Impacts on RAN</w:t>
      </w:r>
      <w:bookmarkEnd w:id="33"/>
    </w:p>
    <w:p w:rsidR="00C54001" w:rsidRPr="00C366AD" w:rsidRDefault="007A18B0" w:rsidP="007A18B0">
      <w:pPr>
        <w:pStyle w:val="B1"/>
      </w:pPr>
      <w:r w:rsidRPr="00C366AD">
        <w:t>-</w:t>
      </w:r>
      <w:r w:rsidRPr="00C366AD">
        <w:tab/>
      </w:r>
      <w:r w:rsidR="00C54001" w:rsidRPr="00C366AD">
        <w:t>Attempt to establish and maintain dual connectivity when the need for redundant user planes are indicated for a pair of PDU Sessions</w:t>
      </w:r>
      <w:r w:rsidR="005A1A15" w:rsidRPr="00C366AD">
        <w:t>.</w:t>
      </w:r>
    </w:p>
    <w:p w:rsidR="00C54001" w:rsidRPr="00C366AD" w:rsidRDefault="007A18B0" w:rsidP="007A18B0">
      <w:pPr>
        <w:pStyle w:val="B1"/>
      </w:pPr>
      <w:r w:rsidRPr="00C366AD">
        <w:t>-</w:t>
      </w:r>
      <w:r w:rsidRPr="00C366AD">
        <w:tab/>
      </w:r>
      <w:r w:rsidR="00C54001" w:rsidRPr="00C366AD">
        <w:t>Set up dual connectivity in such a way that both the MgNB and the SgNB have an independent PDCP entity for handling the two independent user plane paths. This is supported in the specification already.</w:t>
      </w:r>
    </w:p>
    <w:p w:rsidR="00C54001" w:rsidRPr="00C366AD" w:rsidRDefault="007A18B0" w:rsidP="007A18B0">
      <w:pPr>
        <w:pStyle w:val="B1"/>
      </w:pPr>
      <w:r w:rsidRPr="00C366AD">
        <w:t>-</w:t>
      </w:r>
      <w:r w:rsidRPr="00C366AD">
        <w:tab/>
      </w:r>
      <w:r w:rsidR="00C54001" w:rsidRPr="00C366AD">
        <w:t>To achieve the use plane redundancy, one PDU session is setup as MN terminated MCG bearer, the other PDU session (of the pair) is setup as SN terminated SCG bearer.</w:t>
      </w:r>
    </w:p>
    <w:p w:rsidR="004F3260" w:rsidRPr="00C366AD" w:rsidRDefault="004F3260" w:rsidP="004F3260">
      <w:pPr>
        <w:pStyle w:val="B1"/>
        <w:rPr>
          <w:rFonts w:eastAsia="SimSun"/>
        </w:rPr>
      </w:pPr>
      <w:r w:rsidRPr="00C366AD">
        <w:rPr>
          <w:rFonts w:eastAsia="SimSun"/>
          <w:lang w:eastAsia="zh-CN"/>
        </w:rPr>
        <w:t>-</w:t>
      </w:r>
      <w:r w:rsidRPr="00C366AD">
        <w:rPr>
          <w:rFonts w:eastAsia="SimSun"/>
          <w:lang w:eastAsia="zh-CN"/>
        </w:rPr>
        <w:tab/>
      </w:r>
      <w:r w:rsidRPr="00C366AD">
        <w:rPr>
          <w:rFonts w:eastAsia="SimSun"/>
        </w:rPr>
        <w:t>To ensure independent paths, the bearer type change of MN terminated MCG bearer to SCG bearer or split bearer may be disallowed. The bearer type change of the SN terminated SCG bearer to MCG bearer or split bearer may be disallowed.</w:t>
      </w:r>
    </w:p>
    <w:p w:rsidR="004F3260" w:rsidRPr="00C366AD" w:rsidRDefault="004F3260" w:rsidP="005A1A15">
      <w:pPr>
        <w:pStyle w:val="B1"/>
        <w:rPr>
          <w:rFonts w:eastAsia="SimSun"/>
        </w:rPr>
      </w:pPr>
      <w:r w:rsidRPr="00C366AD">
        <w:rPr>
          <w:rFonts w:eastAsia="SimSun" w:hint="eastAsia"/>
          <w:lang w:eastAsia="zh-CN"/>
        </w:rPr>
        <w:t>-</w:t>
      </w:r>
      <w:r w:rsidRPr="00C366AD">
        <w:rPr>
          <w:rFonts w:eastAsia="SimSun" w:hint="eastAsia"/>
          <w:lang w:eastAsia="zh-CN"/>
        </w:rPr>
        <w:tab/>
      </w:r>
      <w:r w:rsidRPr="00C366AD">
        <w:rPr>
          <w:rFonts w:eastAsia="SimSun"/>
        </w:rPr>
        <w:t>If the PDCP duplication is to be used, the lower layer resources should be ensured to be isolated, e.g. using other frequency.</w:t>
      </w:r>
    </w:p>
    <w:p w:rsidR="00C54001" w:rsidRPr="00C366AD" w:rsidRDefault="00C54001" w:rsidP="00117EAB">
      <w:pPr>
        <w:pStyle w:val="Heading4"/>
      </w:pPr>
      <w:bookmarkStart w:id="34" w:name="_Toc6177004"/>
      <w:r w:rsidRPr="00C366AD">
        <w:t>4.3.2.2</w:t>
      </w:r>
      <w:r w:rsidRPr="00C366AD">
        <w:tab/>
        <w:t>Multiple UEs per device for user plane</w:t>
      </w:r>
      <w:bookmarkEnd w:id="34"/>
    </w:p>
    <w:p w:rsidR="00C54001" w:rsidRPr="00C366AD" w:rsidRDefault="00C54001" w:rsidP="00117EAB">
      <w:pPr>
        <w:pStyle w:val="Heading5"/>
      </w:pPr>
      <w:bookmarkStart w:id="35" w:name="_Toc6177005"/>
      <w:r w:rsidRPr="00C366AD">
        <w:t>4.3.2.2.1</w:t>
      </w:r>
      <w:r w:rsidRPr="00C366AD">
        <w:tab/>
        <w:t>Overview</w:t>
      </w:r>
      <w:bookmarkEnd w:id="35"/>
    </w:p>
    <w:p w:rsidR="00C54001" w:rsidRPr="00C366AD" w:rsidRDefault="00C54001" w:rsidP="00C54001">
      <w:r w:rsidRPr="00C366AD">
        <w:t xml:space="preserve">This is the solution </w:t>
      </w:r>
      <w:r w:rsidR="00C366AD">
        <w:t>"</w:t>
      </w:r>
      <w:r w:rsidRPr="00C366AD">
        <w:t>Multiple UEs per device for user plane</w:t>
      </w:r>
      <w:r w:rsidR="00C366AD">
        <w:t>"</w:t>
      </w:r>
      <w:r w:rsidRPr="00C366AD">
        <w:t xml:space="preserve"> for Key Issue 1 captured in TR 23.725[</w:t>
      </w:r>
      <w:r w:rsidR="006B116F" w:rsidRPr="00C366AD">
        <w:t>4</w:t>
      </w:r>
      <w:r w:rsidRPr="00C366AD">
        <w:t>].</w:t>
      </w:r>
    </w:p>
    <w:p w:rsidR="00C54001" w:rsidRPr="00C366AD" w:rsidRDefault="00C54001" w:rsidP="00C54001">
      <w:r w:rsidRPr="00C366AD">
        <w:t>The solution will enable a terminal device to set up multiple redundant PDU Sessions over the 5G network, so that the network will attempt to make the paths of the multiple redundant PDU sessions independent whenever that is possible.</w:t>
      </w:r>
    </w:p>
    <w:p w:rsidR="00C54001" w:rsidRPr="00C366AD" w:rsidRDefault="00C54001" w:rsidP="005A1A15">
      <w:pPr>
        <w:pStyle w:val="TH"/>
      </w:pPr>
      <w:r w:rsidRPr="00C366AD">
        <w:object w:dxaOrig="10065" w:dyaOrig="2549">
          <v:shape id="_x0000_i1028" type="#_x0000_t75" style="width:479.25pt;height:121.5pt" o:ole="">
            <v:imagedata r:id="rId20" o:title=""/>
          </v:shape>
          <o:OLEObject Type="Embed" ProgID="Word.Picture.8" ShapeID="_x0000_i1028" DrawAspect="Content" ObjectID="_1616789860" r:id="rId21"/>
        </w:object>
      </w:r>
    </w:p>
    <w:p w:rsidR="007A18B0" w:rsidRPr="00C366AD" w:rsidRDefault="007A18B0" w:rsidP="00757C00">
      <w:pPr>
        <w:pStyle w:val="TF"/>
      </w:pPr>
      <w:r w:rsidRPr="00C366AD">
        <w:t>Figure 4.3.2.2.1-1: Overview of multiple UEs per device for user plane approach</w:t>
      </w:r>
    </w:p>
    <w:p w:rsidR="00C54001" w:rsidRPr="00C366AD" w:rsidRDefault="00C54001" w:rsidP="00117EAB">
      <w:pPr>
        <w:pStyle w:val="Heading5"/>
      </w:pPr>
      <w:bookmarkStart w:id="36" w:name="_Toc6177006"/>
      <w:r w:rsidRPr="00C366AD">
        <w:t>4.3.2.2.2</w:t>
      </w:r>
      <w:r w:rsidRPr="00C366AD">
        <w:tab/>
        <w:t>Impacts on RAN</w:t>
      </w:r>
      <w:bookmarkEnd w:id="36"/>
    </w:p>
    <w:p w:rsidR="00C54001" w:rsidRPr="00C366AD" w:rsidRDefault="007A18B0" w:rsidP="007A18B0">
      <w:pPr>
        <w:pStyle w:val="B1"/>
      </w:pPr>
      <w:r w:rsidRPr="00C366AD">
        <w:t>-</w:t>
      </w:r>
      <w:r w:rsidRPr="00C366AD">
        <w:tab/>
      </w:r>
      <w:r w:rsidR="00C54001" w:rsidRPr="00C366AD">
        <w:t>O&amp;M configuration of the RAN RGs on a per cell level.</w:t>
      </w:r>
    </w:p>
    <w:p w:rsidR="00C54001" w:rsidRPr="00C366AD" w:rsidRDefault="007A18B0" w:rsidP="007A18B0">
      <w:pPr>
        <w:pStyle w:val="B1"/>
      </w:pPr>
      <w:r w:rsidRPr="00C366AD">
        <w:t>-</w:t>
      </w:r>
      <w:r w:rsidRPr="00C366AD">
        <w:tab/>
      </w:r>
      <w:r w:rsidR="00C54001" w:rsidRPr="00C366AD">
        <w:t>Prioritization of the handover of the UE to a cell whose RAN RG coincides with the UE RG, when such a suitable target cell is available.</w:t>
      </w:r>
    </w:p>
    <w:p w:rsidR="00C54001" w:rsidRPr="00C366AD" w:rsidRDefault="00C54001" w:rsidP="00117EAB">
      <w:pPr>
        <w:pStyle w:val="Heading4"/>
      </w:pPr>
      <w:bookmarkStart w:id="37" w:name="_Toc6177007"/>
      <w:r w:rsidRPr="00C366AD">
        <w:lastRenderedPageBreak/>
        <w:t>4.3.2.3</w:t>
      </w:r>
      <w:r w:rsidRPr="00C366AD">
        <w:tab/>
        <w:t>Supporting redundant data transmission via single UPF and two RAN nodes</w:t>
      </w:r>
      <w:bookmarkEnd w:id="37"/>
    </w:p>
    <w:p w:rsidR="00C54001" w:rsidRPr="00C366AD" w:rsidRDefault="00C54001" w:rsidP="00117EAB">
      <w:pPr>
        <w:pStyle w:val="Heading5"/>
      </w:pPr>
      <w:bookmarkStart w:id="38" w:name="_Toc6177008"/>
      <w:r w:rsidRPr="00C366AD">
        <w:t>4.3.2.3.1</w:t>
      </w:r>
      <w:r w:rsidRPr="00C366AD">
        <w:tab/>
        <w:t>Overview</w:t>
      </w:r>
      <w:bookmarkEnd w:id="38"/>
    </w:p>
    <w:p w:rsidR="00C54001" w:rsidRPr="00C366AD" w:rsidRDefault="00C54001" w:rsidP="00C54001">
      <w:r w:rsidRPr="00C366AD">
        <w:t xml:space="preserve">This is the solution of </w:t>
      </w:r>
      <w:r w:rsidR="00C366AD">
        <w:t>"</w:t>
      </w:r>
      <w:r w:rsidRPr="00C366AD">
        <w:t>supporting redundant data transmission via single UPF and two RAN nodes</w:t>
      </w:r>
      <w:r w:rsidR="00C366AD">
        <w:t>"</w:t>
      </w:r>
      <w:r w:rsidRPr="00C366AD">
        <w:t xml:space="preserve"> for Key Issue 1 captured in TR 23.725[</w:t>
      </w:r>
      <w:r w:rsidR="006B116F" w:rsidRPr="00C366AD">
        <w:t>4</w:t>
      </w:r>
      <w:r w:rsidRPr="00C366AD">
        <w:t>].</w:t>
      </w:r>
    </w:p>
    <w:p w:rsidR="00C54001" w:rsidRPr="00C366AD" w:rsidRDefault="00C54001" w:rsidP="00C54001">
      <w:r w:rsidRPr="00C366AD">
        <w:t>This solution realizes the reliability of user plane between UPF and UE while the QoS flow redundant transmission in the PDU session is decided by SMF.</w:t>
      </w:r>
    </w:p>
    <w:p w:rsidR="00C54001" w:rsidRPr="00C366AD" w:rsidRDefault="00C54001" w:rsidP="005A1A15">
      <w:pPr>
        <w:pStyle w:val="TH"/>
      </w:pPr>
      <w:r w:rsidRPr="00C366AD">
        <w:object w:dxaOrig="6855" w:dyaOrig="3106">
          <v:shape id="_x0000_i1029" type="#_x0000_t75" style="width:342.75pt;height:156.75pt" o:ole="">
            <v:imagedata r:id="rId22" o:title=""/>
          </v:shape>
          <o:OLEObject Type="Embed" ProgID="Visio.Drawing.11" ShapeID="_x0000_i1029" DrawAspect="Content" ObjectID="_1616789861" r:id="rId23"/>
        </w:object>
      </w:r>
    </w:p>
    <w:p w:rsidR="003A4A9F" w:rsidRPr="00C366AD" w:rsidRDefault="007A18B0" w:rsidP="00757C00">
      <w:pPr>
        <w:pStyle w:val="TF"/>
      </w:pPr>
      <w:bookmarkStart w:id="39" w:name="_Hlk528832544"/>
      <w:r w:rsidRPr="00C366AD">
        <w:t>Figure 4.3.2.3.1-1: Overview of redundant data transmission via single UPF and two RAN nodes approach</w:t>
      </w:r>
    </w:p>
    <w:p w:rsidR="00C54001" w:rsidRPr="00C366AD" w:rsidRDefault="00C54001" w:rsidP="00117EAB">
      <w:pPr>
        <w:pStyle w:val="Heading5"/>
      </w:pPr>
      <w:bookmarkStart w:id="40" w:name="_Toc6177009"/>
      <w:bookmarkEnd w:id="39"/>
      <w:r w:rsidRPr="00C366AD">
        <w:t>4.3.2.3.2</w:t>
      </w:r>
      <w:r w:rsidRPr="00C366AD">
        <w:tab/>
        <w:t>Impacts on RAN</w:t>
      </w:r>
      <w:bookmarkEnd w:id="40"/>
    </w:p>
    <w:p w:rsidR="00C54001" w:rsidRPr="00C366AD" w:rsidRDefault="007A18B0" w:rsidP="007A18B0">
      <w:pPr>
        <w:pStyle w:val="B1"/>
      </w:pPr>
      <w:r w:rsidRPr="00C366AD">
        <w:t>-</w:t>
      </w:r>
      <w:r w:rsidRPr="00C366AD">
        <w:tab/>
      </w:r>
      <w:r w:rsidR="00C54001" w:rsidRPr="00C366AD">
        <w:t>The RAN node shall support redundant transmission via DC architecture with two N3 tunnels.</w:t>
      </w:r>
    </w:p>
    <w:p w:rsidR="00C54001" w:rsidRPr="00C366AD" w:rsidRDefault="007A18B0" w:rsidP="007A18B0">
      <w:pPr>
        <w:pStyle w:val="B1"/>
      </w:pPr>
      <w:r w:rsidRPr="00C366AD">
        <w:t>-</w:t>
      </w:r>
      <w:r w:rsidRPr="00C366AD">
        <w:tab/>
      </w:r>
      <w:r w:rsidR="00C54001" w:rsidRPr="00C366AD">
        <w:t>In case protocol stack option 1 in TS 23.725[</w:t>
      </w:r>
      <w:r w:rsidR="006B116F" w:rsidRPr="00C366AD">
        <w:t>4</w:t>
      </w:r>
      <w:r w:rsidR="00C54001" w:rsidRPr="00C366AD">
        <w:t>] is adopted, RAN need to ensure there is only one QoS Flow per DRB.</w:t>
      </w:r>
    </w:p>
    <w:p w:rsidR="00C54001" w:rsidRPr="00C366AD" w:rsidRDefault="00C54001" w:rsidP="00117EAB">
      <w:pPr>
        <w:pStyle w:val="Heading4"/>
      </w:pPr>
      <w:bookmarkStart w:id="41" w:name="_Toc6177010"/>
      <w:r w:rsidRPr="00C366AD">
        <w:t>4.3.2.4</w:t>
      </w:r>
      <w:r w:rsidRPr="00C366AD">
        <w:tab/>
      </w:r>
      <w:bookmarkStart w:id="42" w:name="_Hlk527026303"/>
      <w:r w:rsidRPr="00C366AD">
        <w:t>Supporting redundant data transmission via single UPF and single RAN node</w:t>
      </w:r>
      <w:bookmarkEnd w:id="41"/>
      <w:bookmarkEnd w:id="42"/>
    </w:p>
    <w:p w:rsidR="00C54001" w:rsidRPr="00C366AD" w:rsidRDefault="00C54001" w:rsidP="00117EAB">
      <w:pPr>
        <w:pStyle w:val="Heading5"/>
      </w:pPr>
      <w:bookmarkStart w:id="43" w:name="_Toc6177011"/>
      <w:r w:rsidRPr="00C366AD">
        <w:t>4.3.2.4.1</w:t>
      </w:r>
      <w:r w:rsidRPr="00C366AD">
        <w:tab/>
        <w:t>Overview</w:t>
      </w:r>
      <w:bookmarkEnd w:id="43"/>
    </w:p>
    <w:p w:rsidR="00C54001" w:rsidRPr="00C366AD" w:rsidRDefault="00C54001" w:rsidP="00C54001">
      <w:r w:rsidRPr="00C366AD">
        <w:t xml:space="preserve">This is the solution of </w:t>
      </w:r>
      <w:r w:rsidR="00C366AD">
        <w:t>"</w:t>
      </w:r>
      <w:r w:rsidRPr="00C366AD">
        <w:t>supporting redundant data transmission via single UPF and single RAN node</w:t>
      </w:r>
      <w:r w:rsidR="00C366AD">
        <w:t>"</w:t>
      </w:r>
      <w:r w:rsidRPr="00C366AD">
        <w:t xml:space="preserve"> for Key Issue 1 captured in TR 23.725[</w:t>
      </w:r>
      <w:r w:rsidR="006B116F" w:rsidRPr="00C366AD">
        <w:t>4</w:t>
      </w:r>
      <w:r w:rsidRPr="00C366AD">
        <w:t>].</w:t>
      </w:r>
    </w:p>
    <w:p w:rsidR="00C54001" w:rsidRPr="00C366AD" w:rsidRDefault="00C54001" w:rsidP="00C54001">
      <w:r w:rsidRPr="00C366AD">
        <w:t>In this solution the redundant packets will be transferred between UPF and RAN via two independent N3 tunnels, which are associated with a single PDU Session, over different transport layer path to enhance the reliability of service.</w:t>
      </w:r>
    </w:p>
    <w:p w:rsidR="00C54001" w:rsidRPr="00C366AD" w:rsidRDefault="00C54001" w:rsidP="005A1A15">
      <w:pPr>
        <w:pStyle w:val="TH"/>
      </w:pPr>
      <w:r w:rsidRPr="00C366AD">
        <w:object w:dxaOrig="6961" w:dyaOrig="2100">
          <v:shape id="_x0000_i1030" type="#_x0000_t75" style="width:348.75pt;height:105pt" o:ole="">
            <v:imagedata r:id="rId24" o:title=""/>
          </v:shape>
          <o:OLEObject Type="Embed" ProgID="Visio.Drawing.11" ShapeID="_x0000_i1030" DrawAspect="Content" ObjectID="_1616789862" r:id="rId25"/>
        </w:object>
      </w:r>
    </w:p>
    <w:p w:rsidR="007A18B0" w:rsidRPr="00C366AD" w:rsidRDefault="007A18B0" w:rsidP="00757C00">
      <w:pPr>
        <w:pStyle w:val="TF"/>
      </w:pPr>
      <w:r w:rsidRPr="00C366AD">
        <w:t>Figure 4.3.2.4.1-1: Overview of redundant data transmission via single UPF and single RAN node approach</w:t>
      </w:r>
    </w:p>
    <w:p w:rsidR="00C54001" w:rsidRPr="00C366AD" w:rsidRDefault="00C54001" w:rsidP="00117EAB">
      <w:pPr>
        <w:pStyle w:val="Heading5"/>
      </w:pPr>
      <w:bookmarkStart w:id="44" w:name="_Toc6177012"/>
      <w:r w:rsidRPr="00C366AD">
        <w:lastRenderedPageBreak/>
        <w:t>4.3.2.4.2</w:t>
      </w:r>
      <w:r w:rsidRPr="00C366AD">
        <w:tab/>
        <w:t>Impacts on RAN</w:t>
      </w:r>
      <w:bookmarkEnd w:id="44"/>
    </w:p>
    <w:p w:rsidR="00C54001" w:rsidRPr="00C366AD" w:rsidRDefault="007A18B0" w:rsidP="007A18B0">
      <w:pPr>
        <w:pStyle w:val="B1"/>
      </w:pPr>
      <w:r w:rsidRPr="00C366AD">
        <w:t>-</w:t>
      </w:r>
      <w:r w:rsidRPr="00C366AD">
        <w:tab/>
      </w:r>
      <w:r w:rsidR="00C54001" w:rsidRPr="00C366AD">
        <w:t xml:space="preserve">The RAN shall be able to replicate the uplink packet </w:t>
      </w:r>
      <w:r w:rsidR="004F3260" w:rsidRPr="00C366AD">
        <w:rPr>
          <w:rFonts w:hint="eastAsia"/>
          <w:lang w:eastAsia="zh-CN"/>
        </w:rPr>
        <w:t>per QOS flow</w:t>
      </w:r>
      <w:r w:rsidR="004F3260" w:rsidRPr="00C366AD">
        <w:rPr>
          <w:rFonts w:eastAsia="SimSun"/>
        </w:rPr>
        <w:t xml:space="preserve"> and </w:t>
      </w:r>
      <w:r w:rsidR="004F3260" w:rsidRPr="00C366AD">
        <w:rPr>
          <w:rFonts w:eastAsia="SimSun" w:hint="eastAsia"/>
          <w:lang w:eastAsia="zh-CN"/>
        </w:rPr>
        <w:t>assign the same GTP-U sequence number to these packets,</w:t>
      </w:r>
      <w:r w:rsidR="004F3260" w:rsidRPr="00C366AD">
        <w:rPr>
          <w:rFonts w:eastAsia="SimSun"/>
          <w:lang w:eastAsia="zh-CN"/>
        </w:rPr>
        <w:t xml:space="preserve"> </w:t>
      </w:r>
      <w:r w:rsidR="00C54001" w:rsidRPr="00C366AD">
        <w:t>and send the duplicate packets to the two N3 tunnels</w:t>
      </w:r>
      <w:r w:rsidR="004F3260" w:rsidRPr="00C366AD">
        <w:t>.</w:t>
      </w:r>
    </w:p>
    <w:p w:rsidR="004F3260" w:rsidRPr="00C366AD" w:rsidRDefault="004F3260" w:rsidP="004F3260">
      <w:pPr>
        <w:pStyle w:val="B1"/>
        <w:rPr>
          <w:rFonts w:hint="eastAsia"/>
          <w:lang w:val="en-US" w:eastAsia="zh-CN"/>
        </w:rPr>
      </w:pPr>
      <w:r w:rsidRPr="00C366AD">
        <w:t>-</w:t>
      </w:r>
      <w:r w:rsidRPr="00C366AD">
        <w:tab/>
        <w:t>The</w:t>
      </w:r>
      <w:r w:rsidRPr="00C366AD">
        <w:rPr>
          <w:lang w:val="en-US" w:eastAsia="zh-CN"/>
        </w:rPr>
        <w:t xml:space="preserve"> </w:t>
      </w:r>
      <w:r w:rsidRPr="00C366AD">
        <w:t>RAN shall be able to</w:t>
      </w:r>
      <w:r w:rsidRPr="00C366AD">
        <w:rPr>
          <w:rFonts w:hint="eastAsia"/>
          <w:lang w:val="en-US" w:eastAsia="zh-CN"/>
        </w:rPr>
        <w:t xml:space="preserve"> eliminate the duplicate downlink </w:t>
      </w:r>
      <w:r w:rsidRPr="00C366AD">
        <w:rPr>
          <w:lang w:val="en-US" w:eastAsia="zh-CN"/>
        </w:rPr>
        <w:t>packets based</w:t>
      </w:r>
      <w:r w:rsidRPr="00C366AD">
        <w:rPr>
          <w:rFonts w:hint="eastAsia"/>
          <w:lang w:val="en-US" w:eastAsia="zh-CN"/>
        </w:rPr>
        <w:t xml:space="preserve"> on the same GTP-U sequence number of these packets.</w:t>
      </w:r>
    </w:p>
    <w:p w:rsidR="004F3260" w:rsidRPr="00C366AD" w:rsidRDefault="004F3260" w:rsidP="000E78BF">
      <w:pPr>
        <w:pStyle w:val="Heading4"/>
        <w:rPr>
          <w:rFonts w:eastAsia="SimSun" w:hint="eastAsia"/>
          <w:lang w:eastAsia="zh-CN"/>
        </w:rPr>
      </w:pPr>
      <w:bookmarkStart w:id="45" w:name="_Toc6177013"/>
      <w:r w:rsidRPr="00C366AD">
        <w:rPr>
          <w:rFonts w:eastAsia="SimSun"/>
        </w:rPr>
        <w:t>4.3.2.</w:t>
      </w:r>
      <w:r w:rsidRPr="00C366AD">
        <w:rPr>
          <w:rFonts w:eastAsia="SimSun" w:hint="eastAsia"/>
          <w:lang w:eastAsia="zh-CN"/>
        </w:rPr>
        <w:t>5</w:t>
      </w:r>
      <w:r w:rsidRPr="00C366AD">
        <w:rPr>
          <w:rFonts w:eastAsia="SimSun"/>
        </w:rPr>
        <w:tab/>
      </w:r>
      <w:r w:rsidRPr="00C366AD">
        <w:rPr>
          <w:rFonts w:eastAsia="SimSun" w:hint="eastAsia"/>
          <w:lang w:eastAsia="zh-CN"/>
        </w:rPr>
        <w:t>Support r</w:t>
      </w:r>
      <w:r w:rsidRPr="00C366AD">
        <w:rPr>
          <w:rFonts w:eastAsia="SimSun"/>
        </w:rPr>
        <w:t>eplication framework in 3GPP System</w:t>
      </w:r>
      <w:bookmarkEnd w:id="45"/>
    </w:p>
    <w:p w:rsidR="004F3260" w:rsidRPr="00C366AD" w:rsidRDefault="004F3260" w:rsidP="000E78BF">
      <w:pPr>
        <w:pStyle w:val="Heading5"/>
        <w:rPr>
          <w:rFonts w:eastAsia="SimSun"/>
        </w:rPr>
      </w:pPr>
      <w:bookmarkStart w:id="46" w:name="_Toc6177014"/>
      <w:r w:rsidRPr="00C366AD">
        <w:rPr>
          <w:rFonts w:eastAsia="SimSun"/>
        </w:rPr>
        <w:t>4.3.2.</w:t>
      </w:r>
      <w:r w:rsidRPr="00C366AD">
        <w:rPr>
          <w:rFonts w:eastAsia="SimSun" w:hint="eastAsia"/>
          <w:lang w:eastAsia="zh-CN"/>
        </w:rPr>
        <w:t>5</w:t>
      </w:r>
      <w:r w:rsidRPr="00C366AD">
        <w:rPr>
          <w:rFonts w:eastAsia="SimSun"/>
        </w:rPr>
        <w:t>.1</w:t>
      </w:r>
      <w:r w:rsidRPr="00C366AD">
        <w:rPr>
          <w:rFonts w:eastAsia="SimSun"/>
        </w:rPr>
        <w:tab/>
        <w:t>Overview</w:t>
      </w:r>
      <w:bookmarkEnd w:id="46"/>
    </w:p>
    <w:p w:rsidR="004F3260" w:rsidRPr="00C366AD" w:rsidRDefault="004F3260" w:rsidP="000E78BF">
      <w:pPr>
        <w:rPr>
          <w:rFonts w:eastAsia="SimSun"/>
        </w:rPr>
      </w:pPr>
      <w:r w:rsidRPr="00C366AD">
        <w:rPr>
          <w:rFonts w:eastAsia="SimSun"/>
        </w:rPr>
        <w:t xml:space="preserve">This is the solution of </w:t>
      </w:r>
      <w:r w:rsidR="00C366AD">
        <w:rPr>
          <w:rFonts w:eastAsia="SimSun"/>
        </w:rPr>
        <w:t>"</w:t>
      </w:r>
      <w:r w:rsidRPr="00C366AD">
        <w:rPr>
          <w:rFonts w:eastAsia="SimSun"/>
        </w:rPr>
        <w:t>Replication framework in 3GPP System</w:t>
      </w:r>
      <w:r w:rsidR="00C366AD">
        <w:rPr>
          <w:rFonts w:eastAsia="SimSun"/>
        </w:rPr>
        <w:t>"</w:t>
      </w:r>
      <w:r w:rsidRPr="00C366AD">
        <w:rPr>
          <w:rFonts w:eastAsia="SimSun"/>
        </w:rPr>
        <w:t xml:space="preserve"> for Key Issue 1 captured in TR 23.725 [</w:t>
      </w:r>
      <w:r w:rsidRPr="00C366AD">
        <w:rPr>
          <w:rFonts w:eastAsia="SimSun" w:hint="eastAsia"/>
          <w:lang w:eastAsia="zh-CN"/>
        </w:rPr>
        <w:t>4</w:t>
      </w:r>
      <w:r w:rsidRPr="00C366AD">
        <w:rPr>
          <w:rFonts w:eastAsia="SimSun"/>
        </w:rPr>
        <w:t>].</w:t>
      </w:r>
    </w:p>
    <w:p w:rsidR="004F3260" w:rsidRPr="00C366AD" w:rsidRDefault="004F3260" w:rsidP="000E78BF">
      <w:pPr>
        <w:rPr>
          <w:rFonts w:eastAsia="SimSun" w:hint="eastAsia"/>
          <w:lang w:eastAsia="zh-CN"/>
        </w:rPr>
      </w:pPr>
      <w:r w:rsidRPr="00C366AD">
        <w:rPr>
          <w:rFonts w:eastAsia="SimSun"/>
        </w:rPr>
        <w:t>This solution introduces a replicator that allows the 3GPP system to be aware (e.g. detect or have explicit information) that two or more "streams" of replicated packets belong together, and guide the lower layers to ensure these packets get an optimized treatment in the 3GPP system</w:t>
      </w:r>
      <w:r w:rsidRPr="00C366AD">
        <w:rPr>
          <w:rFonts w:eastAsia="SimSun" w:hint="eastAsia"/>
          <w:lang w:eastAsia="zh-CN"/>
        </w:rPr>
        <w:t>.</w:t>
      </w:r>
    </w:p>
    <w:p w:rsidR="004F3260" w:rsidRPr="00C366AD" w:rsidRDefault="004F3260" w:rsidP="000E78BF">
      <w:pPr>
        <w:rPr>
          <w:rFonts w:eastAsia="SimSun" w:hint="eastAsia"/>
          <w:lang w:eastAsia="zh-CN"/>
        </w:rPr>
      </w:pPr>
      <w:r w:rsidRPr="00C366AD">
        <w:t>The Replicator functionality may be a part of the UPF (or collocated with the UPF) for user plane functionality and SMF for control plane functionality.</w:t>
      </w:r>
    </w:p>
    <w:p w:rsidR="005A1A15" w:rsidRPr="00C366AD" w:rsidRDefault="004F3260" w:rsidP="000E78BF">
      <w:pPr>
        <w:pStyle w:val="TH"/>
        <w:rPr>
          <w:rFonts w:eastAsia="SimSun"/>
        </w:rPr>
      </w:pPr>
      <w:r w:rsidRPr="00C366AD">
        <w:rPr>
          <w:rFonts w:eastAsia="SimSun"/>
        </w:rPr>
        <w:object w:dxaOrig="9598" w:dyaOrig="3894">
          <v:shape id="图片 7" o:spid="_x0000_i1031" type="#_x0000_t75" style="width:481.5pt;height:195pt;mso-position-horizontal-relative:page;mso-position-vertical-relative:page" o:ole="">
            <v:imagedata r:id="rId26" o:title=""/>
          </v:shape>
          <o:OLEObject Type="Embed" ProgID="Visio.Drawing.15" ShapeID="图片 7" DrawAspect="Content" ObjectID="_1616789863" r:id="rId27"/>
        </w:object>
      </w:r>
    </w:p>
    <w:p w:rsidR="004F3260" w:rsidRPr="00C366AD" w:rsidRDefault="004F3260" w:rsidP="005A1A15">
      <w:pPr>
        <w:pStyle w:val="TF"/>
        <w:rPr>
          <w:rFonts w:eastAsia="SimSun"/>
        </w:rPr>
      </w:pPr>
      <w:r w:rsidRPr="00C366AD">
        <w:rPr>
          <w:rFonts w:eastAsia="SimSun"/>
        </w:rPr>
        <w:t>Figure 4.3.2.</w:t>
      </w:r>
      <w:r w:rsidRPr="00C366AD">
        <w:rPr>
          <w:rFonts w:eastAsia="SimSun" w:hint="eastAsia"/>
          <w:lang w:eastAsia="zh-CN"/>
        </w:rPr>
        <w:t>5</w:t>
      </w:r>
      <w:r w:rsidRPr="00C366AD">
        <w:rPr>
          <w:rFonts w:eastAsia="SimSun"/>
        </w:rPr>
        <w:t>.1-1</w:t>
      </w:r>
      <w:r w:rsidRPr="00C366AD">
        <w:rPr>
          <w:rFonts w:eastAsia="SimSun" w:hint="eastAsia"/>
          <w:lang w:eastAsia="zh-CN"/>
        </w:rPr>
        <w:t>:</w:t>
      </w:r>
      <w:r w:rsidRPr="00C366AD">
        <w:rPr>
          <w:rFonts w:eastAsia="SimSun"/>
        </w:rPr>
        <w:t xml:space="preserve"> Architecture with Replication Framework</w:t>
      </w:r>
    </w:p>
    <w:p w:rsidR="004F3260" w:rsidRPr="00C366AD" w:rsidRDefault="004F3260" w:rsidP="000E78BF">
      <w:pPr>
        <w:pStyle w:val="Heading5"/>
        <w:rPr>
          <w:rFonts w:eastAsia="SimSun"/>
        </w:rPr>
      </w:pPr>
      <w:bookmarkStart w:id="47" w:name="_Toc6177015"/>
      <w:r w:rsidRPr="00C366AD">
        <w:rPr>
          <w:rFonts w:eastAsia="SimSun"/>
        </w:rPr>
        <w:t>4.3.2.</w:t>
      </w:r>
      <w:r w:rsidRPr="00C366AD">
        <w:rPr>
          <w:rFonts w:eastAsia="SimSun" w:hint="eastAsia"/>
          <w:lang w:eastAsia="zh-CN"/>
        </w:rPr>
        <w:t>5</w:t>
      </w:r>
      <w:r w:rsidRPr="00C366AD">
        <w:rPr>
          <w:rFonts w:eastAsia="SimSun"/>
        </w:rPr>
        <w:t>.2</w:t>
      </w:r>
      <w:r w:rsidRPr="00C366AD">
        <w:rPr>
          <w:rFonts w:eastAsia="SimSun"/>
        </w:rPr>
        <w:tab/>
        <w:t>Impacts on RAN</w:t>
      </w:r>
      <w:bookmarkEnd w:id="47"/>
    </w:p>
    <w:p w:rsidR="004F3260" w:rsidRPr="00C366AD" w:rsidRDefault="000E78BF" w:rsidP="000E78BF">
      <w:pPr>
        <w:pStyle w:val="B1"/>
      </w:pPr>
      <w:r w:rsidRPr="00C366AD">
        <w:rPr>
          <w:rFonts w:eastAsia="SimSun" w:hint="eastAsia"/>
        </w:rPr>
        <w:t>-</w:t>
      </w:r>
      <w:r w:rsidRPr="00C366AD">
        <w:rPr>
          <w:rFonts w:eastAsia="SimSun"/>
        </w:rPr>
        <w:tab/>
      </w:r>
      <w:r w:rsidR="004F3260" w:rsidRPr="00C366AD">
        <w:rPr>
          <w:rFonts w:eastAsia="SimSun"/>
        </w:rPr>
        <w:t>Access to replicator functionality support. Replicator in the RAN has the capability to replicate packets over N3 and/or eliminate further replication of packets over Uu/N3.</w:t>
      </w:r>
    </w:p>
    <w:p w:rsidR="000926CA" w:rsidRPr="00C366AD" w:rsidRDefault="000926CA" w:rsidP="000926CA">
      <w:pPr>
        <w:pStyle w:val="Heading1"/>
      </w:pPr>
      <w:bookmarkStart w:id="48" w:name="_Toc6177016"/>
      <w:r w:rsidRPr="00C366AD">
        <w:t>5</w:t>
      </w:r>
      <w:r w:rsidRPr="00C366AD">
        <w:tab/>
      </w:r>
      <w:r w:rsidRPr="00C366AD">
        <w:rPr>
          <w:bCs/>
        </w:rPr>
        <w:t>Intra-UE prioritization/multiplexing</w:t>
      </w:r>
      <w:bookmarkEnd w:id="48"/>
    </w:p>
    <w:p w:rsidR="000926CA" w:rsidRPr="00C366AD" w:rsidRDefault="000926CA" w:rsidP="000926CA">
      <w:pPr>
        <w:pStyle w:val="Heading2"/>
      </w:pPr>
      <w:bookmarkStart w:id="49" w:name="_Toc6177017"/>
      <w:r w:rsidRPr="00C366AD">
        <w:t>5.1</w:t>
      </w:r>
      <w:r w:rsidRPr="00C366AD">
        <w:tab/>
        <w:t>General</w:t>
      </w:r>
      <w:bookmarkEnd w:id="49"/>
    </w:p>
    <w:p w:rsidR="000926CA" w:rsidRPr="00C366AD" w:rsidRDefault="000926CA" w:rsidP="000926CA">
      <w:r w:rsidRPr="00C366AD">
        <w:t>This section describes an aspect of intra-UE traffic prioritization and multiplexing considering data and control channels, different latency and reliability requirements and different types of resource allocations for both uplink and downlink directions.</w:t>
      </w:r>
    </w:p>
    <w:p w:rsidR="000926CA" w:rsidRPr="00C366AD" w:rsidRDefault="000926CA" w:rsidP="000926CA">
      <w:pPr>
        <w:pStyle w:val="Heading2"/>
      </w:pPr>
      <w:bookmarkStart w:id="50" w:name="_Toc6177018"/>
      <w:r w:rsidRPr="00C366AD">
        <w:lastRenderedPageBreak/>
        <w:t>5.2</w:t>
      </w:r>
      <w:r w:rsidRPr="00C366AD">
        <w:tab/>
      </w:r>
      <w:r w:rsidR="00F7002A" w:rsidRPr="00C366AD">
        <w:t>S</w:t>
      </w:r>
      <w:r w:rsidRPr="00C366AD">
        <w:t>cenarios and use cases</w:t>
      </w:r>
      <w:bookmarkEnd w:id="50"/>
    </w:p>
    <w:p w:rsidR="00FC3634" w:rsidRPr="00C366AD" w:rsidRDefault="00FC3634" w:rsidP="00117EAB">
      <w:pPr>
        <w:pStyle w:val="Heading3"/>
      </w:pPr>
      <w:bookmarkStart w:id="51" w:name="_Toc6177019"/>
      <w:r w:rsidRPr="00C366AD">
        <w:t>5.2.1</w:t>
      </w:r>
      <w:r w:rsidRPr="00C366AD">
        <w:tab/>
        <w:t>Overview</w:t>
      </w:r>
      <w:bookmarkEnd w:id="51"/>
    </w:p>
    <w:p w:rsidR="00FC3634" w:rsidRPr="00C366AD" w:rsidRDefault="00FC3634" w:rsidP="005A1A15">
      <w:r w:rsidRPr="00C366AD">
        <w:t>Intra-UE prioritization/multiplexing considers the cases wherein a UE confronts with DL/UL radio resource conflict between control/data traffics associating to different QoS requirements. For example, a UAV at a smart factory may have to concurrently cope with eMBB traffics such as surveillance video and URLLC traffics such as motion control. The objective of this section is to describe several scenarios of Intra-UE prioritization that this SI has identified for further investigation.</w:t>
      </w:r>
    </w:p>
    <w:p w:rsidR="00FC3634" w:rsidRPr="00C366AD" w:rsidRDefault="00FC3634" w:rsidP="00117EAB">
      <w:pPr>
        <w:pStyle w:val="Heading3"/>
      </w:pPr>
      <w:bookmarkStart w:id="52" w:name="_Toc6177020"/>
      <w:r w:rsidRPr="00C366AD">
        <w:t>5.2.2</w:t>
      </w:r>
      <w:r w:rsidRPr="00C366AD">
        <w:tab/>
        <w:t>Scenario 1: Intra-UE DL Prioritization</w:t>
      </w:r>
      <w:bookmarkEnd w:id="52"/>
    </w:p>
    <w:p w:rsidR="00FC3634" w:rsidRPr="00C366AD" w:rsidRDefault="00FC3634" w:rsidP="005A1A15">
      <w:r w:rsidRPr="00C366AD">
        <w:t>In this scenario, a UE has been scheduled to receive DL traffics with different priorities, corresponding to different DL assignments received sequentially, but over the radio resources overlapping in time.</w:t>
      </w:r>
    </w:p>
    <w:p w:rsidR="00FC3634" w:rsidRPr="00C366AD" w:rsidRDefault="00FC3634" w:rsidP="00117EAB">
      <w:pPr>
        <w:pStyle w:val="Heading3"/>
      </w:pPr>
      <w:bookmarkStart w:id="53" w:name="_Toc6177021"/>
      <w:r w:rsidRPr="00C366AD">
        <w:t>5.2.3</w:t>
      </w:r>
      <w:r w:rsidRPr="00C366AD">
        <w:tab/>
        <w:t>Scenario 2: Intra-UE UL Prioritization: Resource Conflict between Configured and Dynamic Grants</w:t>
      </w:r>
      <w:bookmarkEnd w:id="53"/>
    </w:p>
    <w:p w:rsidR="00FC3634" w:rsidRPr="00C366AD" w:rsidRDefault="00FC3634" w:rsidP="005A1A15">
      <w:r w:rsidRPr="00C366AD">
        <w:t>In this scenario, a UE receives a dynamic grant for uplink transmission, the associated PUSCH of which overlaps in time with reserved uplink resources activated by either Type-1 or Type 2 configured grant. According to the priority rule defined in Rel-15, dynamic grant always overrides configured grant in situations of resource conflict between them. However, this may not be desirable in some cases as configured grants are typically used to cater URLLC traffics, and it may be problematic if URLLC can be punctured by another dynamic grant.</w:t>
      </w:r>
    </w:p>
    <w:p w:rsidR="00FC3634" w:rsidRPr="00C366AD" w:rsidRDefault="00FC3634" w:rsidP="00117EAB">
      <w:pPr>
        <w:pStyle w:val="Heading3"/>
      </w:pPr>
      <w:bookmarkStart w:id="54" w:name="_Toc6177022"/>
      <w:r w:rsidRPr="00C366AD">
        <w:t>5.2.4</w:t>
      </w:r>
      <w:r w:rsidRPr="00C366AD">
        <w:tab/>
        <w:t>Scenario 3: Intra-UE UL Prioritization: Resource Conflict between Dynamic Grants</w:t>
      </w:r>
      <w:bookmarkEnd w:id="54"/>
    </w:p>
    <w:p w:rsidR="00FC3634" w:rsidRPr="00C366AD" w:rsidRDefault="00FC3634" w:rsidP="005A1A15">
      <w:r w:rsidRPr="00C366AD">
        <w:t>In this scenario, a UE sequentially receives two dynamic grants from the gNB for uplink transmission with overlapped PUSCH resources in time. For such cases, currently there is no existing mechanism or rules for the UE to determine how to handle prioritization of these two grants.</w:t>
      </w:r>
    </w:p>
    <w:p w:rsidR="00FC3634" w:rsidRPr="00C366AD" w:rsidRDefault="00FC3634" w:rsidP="00117EAB">
      <w:pPr>
        <w:pStyle w:val="Heading3"/>
      </w:pPr>
      <w:bookmarkStart w:id="55" w:name="_Toc6177023"/>
      <w:r w:rsidRPr="00C366AD">
        <w:t>5.2.5</w:t>
      </w:r>
      <w:r w:rsidRPr="00C366AD">
        <w:tab/>
        <w:t>Scenario 4: Intra-UE UL Prioritization – Resource Conflict between Control Information and Control Information</w:t>
      </w:r>
      <w:bookmarkEnd w:id="55"/>
    </w:p>
    <w:p w:rsidR="00FC3634" w:rsidRPr="00C366AD" w:rsidRDefault="00FC3634" w:rsidP="005A1A15">
      <w:r w:rsidRPr="00C366AD">
        <w:t>In this scenario, a UE needs to conduct uplink transmission of control information such as SR, HARQ feedback and CSI associating to a prioritized traffic at the same time as the on-going uplink transmission of control information for other traffics with lower priority levels, to reduce the resultant latency.</w:t>
      </w:r>
    </w:p>
    <w:p w:rsidR="00FC3634" w:rsidRPr="00C366AD" w:rsidRDefault="00FC3634" w:rsidP="00117EAB">
      <w:pPr>
        <w:pStyle w:val="Heading3"/>
      </w:pPr>
      <w:bookmarkStart w:id="56" w:name="_Toc6177024"/>
      <w:r w:rsidRPr="00C366AD">
        <w:t>5.2.6</w:t>
      </w:r>
      <w:r w:rsidRPr="00C366AD">
        <w:tab/>
        <w:t>Scenario 5: Intra-UE UL Prioritization – Resource Conflict between Control Information and Data</w:t>
      </w:r>
      <w:bookmarkEnd w:id="56"/>
    </w:p>
    <w:p w:rsidR="00FC3634" w:rsidRPr="00C366AD" w:rsidRDefault="00FC3634" w:rsidP="005A1A15">
      <w:r w:rsidRPr="00C366AD">
        <w:t>In this scenario, a UE needs to conduct uplink transmission of control information such as SR, HARQ feedback and CSI associating to a prioritized traffic at the same time as the on-going uplink transmission of data for other traffics with lower priority levels, to reduce the resultant latency.</w:t>
      </w:r>
    </w:p>
    <w:p w:rsidR="000926CA" w:rsidRPr="00C366AD" w:rsidRDefault="000926CA" w:rsidP="000926CA">
      <w:pPr>
        <w:pStyle w:val="Heading2"/>
      </w:pPr>
      <w:bookmarkStart w:id="57" w:name="_Toc6177025"/>
      <w:r w:rsidRPr="00C366AD">
        <w:t>5.3</w:t>
      </w:r>
      <w:r w:rsidRPr="00C366AD">
        <w:tab/>
      </w:r>
      <w:r w:rsidR="005E50C1" w:rsidRPr="00C366AD">
        <w:t xml:space="preserve">Solutions for uplink </w:t>
      </w:r>
      <w:r w:rsidR="005E50C1" w:rsidRPr="00C366AD">
        <w:rPr>
          <w:bCs/>
        </w:rPr>
        <w:t>intra-UE prioritization/multiplexing</w:t>
      </w:r>
      <w:bookmarkEnd w:id="57"/>
    </w:p>
    <w:p w:rsidR="00912700" w:rsidRPr="00C366AD" w:rsidRDefault="00912700" w:rsidP="00812BFF">
      <w:pPr>
        <w:pStyle w:val="Heading3"/>
      </w:pPr>
      <w:bookmarkStart w:id="58" w:name="_Toc6177026"/>
      <w:r w:rsidRPr="00C366AD">
        <w:t>5.3.1</w:t>
      </w:r>
      <w:r w:rsidRPr="00C366AD">
        <w:tab/>
        <w:t>Solutions for resource collision involving data only</w:t>
      </w:r>
      <w:bookmarkEnd w:id="58"/>
    </w:p>
    <w:p w:rsidR="00912700" w:rsidRPr="00C366AD" w:rsidRDefault="00912700" w:rsidP="00912700">
      <w:r w:rsidRPr="00C366AD">
        <w:t>Data-only intra-UE prioritization is applicable for resource conflicts between configured/configured, configured/dynamic, or dynamic/dynamic grants.</w:t>
      </w:r>
    </w:p>
    <w:p w:rsidR="00912700" w:rsidRPr="00C366AD" w:rsidRDefault="00912700" w:rsidP="00912700">
      <w:r w:rsidRPr="00C366AD">
        <w:t>UE prioritization of a grant when there is at most one dynamic grant in the set of conflicting grants (scenario 2 and configured/configured grant collisions) shall be addressed. MAC specifies currently the UE prioritization of such cases, and modifications to MAC would be required.</w:t>
      </w:r>
    </w:p>
    <w:p w:rsidR="00912700" w:rsidRPr="00C366AD" w:rsidRDefault="00912700" w:rsidP="00912700">
      <w:r w:rsidRPr="00C366AD">
        <w:lastRenderedPageBreak/>
        <w:t>RAN2 assumes that the later dynamic grant may always be prioritized over an earlier dynamic grant (scenario 3). One way to realize this is that MAC generates a PDU for each grant and lets L1 ha</w:t>
      </w:r>
      <w:r w:rsidR="00FA5D36" w:rsidRPr="00C366AD">
        <w:t>ndle conflicting transmissions (</w:t>
      </w:r>
      <w:r w:rsidRPr="00C366AD">
        <w:t xml:space="preserve">to be confirmed following </w:t>
      </w:r>
      <w:r w:rsidR="00FA5D36" w:rsidRPr="00C366AD">
        <w:t xml:space="preserve">evaluation of physical </w:t>
      </w:r>
      <w:r w:rsidRPr="00C366AD">
        <w:t xml:space="preserve">layer </w:t>
      </w:r>
      <w:r w:rsidR="00FA5D36" w:rsidRPr="00C366AD">
        <w:t>aspects)</w:t>
      </w:r>
      <w:r w:rsidRPr="00C366AD">
        <w:t>. Other solutions are not precluded.</w:t>
      </w:r>
    </w:p>
    <w:p w:rsidR="00912700" w:rsidRPr="00C366AD" w:rsidRDefault="00912700" w:rsidP="00912700">
      <w:r w:rsidRPr="00C366AD">
        <w:t>For cases when MAC prioritizes a grant, MAC prioritizes the grant on which data of the highest priority can be transmitted according to LCP restrictions and priority configured for each logical channel.</w:t>
      </w:r>
    </w:p>
    <w:p w:rsidR="00912700" w:rsidRPr="00C366AD" w:rsidRDefault="00912700" w:rsidP="00812BFF">
      <w:pPr>
        <w:pStyle w:val="Heading3"/>
      </w:pPr>
      <w:bookmarkStart w:id="59" w:name="_Toc6177027"/>
      <w:r w:rsidRPr="00C366AD">
        <w:t>5.3.2</w:t>
      </w:r>
      <w:r w:rsidRPr="00C366AD">
        <w:tab/>
        <w:t>Solutions for resource collision involving control information</w:t>
      </w:r>
      <w:bookmarkEnd w:id="59"/>
    </w:p>
    <w:p w:rsidR="00912700" w:rsidRPr="00C366AD" w:rsidRDefault="00912700" w:rsidP="00912700">
      <w:r w:rsidRPr="00C366AD">
        <w:t>This section describes the issues and possible solutions for intra-UE uplink resource collision cases corresponding to Scenario 4 and 5 listed in Section 5.2, where at least one colliding uplink resources are intended to be used for transmission of control information (e.g. SR, CSI, HARQ feedback and MAC CEs).</w:t>
      </w:r>
    </w:p>
    <w:p w:rsidR="00912700" w:rsidRPr="00C366AD" w:rsidRDefault="00912700" w:rsidP="00912700">
      <w:r w:rsidRPr="00C366AD">
        <w:t>For resource collision between SR associating to high-priority traffic and uplink data of lower-priority traffic, the current specifications of Rel-15 refrains transmission of SR by always prioritizing UL-SCH, which may cause a delay for the SR transmission and may ultimately result in failure to meet the QoS requirement of high-priority traffic. Possible solutions include to define a prioritization handling rule to determine whether to transmit SR or PUSCH based on e.g. the priority of the LCH which triggers the SR and priorities of the data to be transmitted on the PUSCH resource.</w:t>
      </w:r>
    </w:p>
    <w:p w:rsidR="00912700" w:rsidRPr="00C366AD" w:rsidRDefault="00912700" w:rsidP="00812BFF">
      <w:pPr>
        <w:pStyle w:val="Heading3"/>
      </w:pPr>
      <w:bookmarkStart w:id="60" w:name="_Toc6177028"/>
      <w:r w:rsidRPr="00C366AD">
        <w:t>5.3.3</w:t>
      </w:r>
      <w:r w:rsidRPr="00C366AD">
        <w:tab/>
        <w:t>Physical layer aspects</w:t>
      </w:r>
      <w:bookmarkEnd w:id="60"/>
    </w:p>
    <w:p w:rsidR="007D4399" w:rsidRPr="00C366AD" w:rsidRDefault="007D4399" w:rsidP="007D4399">
      <w:pPr>
        <w:rPr>
          <w:b/>
        </w:rPr>
      </w:pPr>
      <w:r w:rsidRPr="00C366AD">
        <w:t>RAN1 has discussed the uplink intra-UE prioritization/multiplexing in scenarios 2, 3, 4 and 5 from PHY layer perspective.</w:t>
      </w:r>
    </w:p>
    <w:p w:rsidR="007D4399" w:rsidRPr="00C366AD" w:rsidRDefault="007D4399" w:rsidP="007D4399">
      <w:pPr>
        <w:rPr>
          <w:b/>
        </w:rPr>
      </w:pPr>
      <w:r w:rsidRPr="00C366AD">
        <w:t>For scenario 2, in case the collision between configured grant and dynamic grant occurs in physical layer, options to determine the prioritization between configured grant and dynamic grant include at least:</w:t>
      </w:r>
    </w:p>
    <w:p w:rsidR="007D4399" w:rsidRPr="00C366AD" w:rsidRDefault="007D4399" w:rsidP="007D4399">
      <w:pPr>
        <w:pStyle w:val="B1"/>
        <w:rPr>
          <w:b/>
        </w:rPr>
      </w:pPr>
      <w:r w:rsidRPr="00C366AD">
        <w:t>-</w:t>
      </w:r>
      <w:r w:rsidRPr="00C366AD">
        <w:tab/>
        <w:t>Priority at PHY is determined by MAC layer for the purpose of PHY prioritization.</w:t>
      </w:r>
    </w:p>
    <w:p w:rsidR="007D4399" w:rsidRPr="00C366AD" w:rsidRDefault="007D4399" w:rsidP="00721DDF">
      <w:pPr>
        <w:pStyle w:val="B2"/>
        <w:rPr>
          <w:b/>
        </w:rPr>
      </w:pPr>
      <w:r w:rsidRPr="00C366AD">
        <w:t>-</w:t>
      </w:r>
      <w:r w:rsidRPr="00C366AD">
        <w:tab/>
        <w:t>Note: this may or may not have any RAN1 impact</w:t>
      </w:r>
    </w:p>
    <w:p w:rsidR="007D4399" w:rsidRPr="00C366AD" w:rsidRDefault="007D4399" w:rsidP="007D4399">
      <w:pPr>
        <w:pStyle w:val="B1"/>
        <w:rPr>
          <w:b/>
        </w:rPr>
      </w:pPr>
      <w:r w:rsidRPr="00C366AD">
        <w:t>-</w:t>
      </w:r>
      <w:r w:rsidRPr="00C366AD">
        <w:tab/>
        <w:t>Priority at PHY is determined via PHY channel(s)/signal(s)/parameters for the purpose of PHY prioritization.</w:t>
      </w:r>
    </w:p>
    <w:p w:rsidR="007D4399" w:rsidRPr="00C366AD" w:rsidRDefault="007D4399" w:rsidP="007D4399">
      <w:pPr>
        <w:pStyle w:val="B1"/>
      </w:pPr>
      <w:r w:rsidRPr="00C366AD">
        <w:t>-</w:t>
      </w:r>
      <w:r w:rsidRPr="00C366AD">
        <w:tab/>
        <w:t>It is configurable as part of the configured grant configuration whether it should have higher priority than dynamic grant in case of conflict.</w:t>
      </w:r>
    </w:p>
    <w:p w:rsidR="007D4399" w:rsidRPr="00C366AD" w:rsidRDefault="007D4399" w:rsidP="007D4399">
      <w:pPr>
        <w:pStyle w:val="B1"/>
        <w:rPr>
          <w:b/>
        </w:rPr>
      </w:pPr>
      <w:r w:rsidRPr="00C366AD">
        <w:t>-</w:t>
      </w:r>
      <w:r w:rsidRPr="00C366AD">
        <w:tab/>
        <w:t>Other options are not precluded.</w:t>
      </w:r>
    </w:p>
    <w:p w:rsidR="007D4399" w:rsidRPr="00C366AD" w:rsidRDefault="007D4399" w:rsidP="007D4399">
      <w:pPr>
        <w:rPr>
          <w:b/>
        </w:rPr>
      </w:pPr>
      <w:r w:rsidRPr="00C366AD">
        <w:t>RAN1 recommends to allow the prioritization of configured grant over dynamic grant under some conditions in case of collision in scenario 2.</w:t>
      </w:r>
    </w:p>
    <w:p w:rsidR="007D4399" w:rsidRPr="00C366AD" w:rsidRDefault="007D4399" w:rsidP="007D4399">
      <w:pPr>
        <w:rPr>
          <w:b/>
        </w:rPr>
      </w:pPr>
      <w:r w:rsidRPr="00C366AD">
        <w:t>For scenario 3, RAN1 recommends to support the handling of scenario 3.</w:t>
      </w:r>
    </w:p>
    <w:p w:rsidR="005E5DFD" w:rsidRPr="00C366AD" w:rsidRDefault="007D4399" w:rsidP="005E5DFD">
      <w:pPr>
        <w:rPr>
          <w:b/>
        </w:rPr>
      </w:pPr>
      <w:r w:rsidRPr="00C366AD">
        <w:t>For scenarios 4 and 5, RAN1 recommends to support enhancements for scenario 4 and 5. RAN1 recommends considering the prioritization and/or multiplexing behaviour among URLLC/eMBB HARQ-ACK/SR/CSI and URLLC/eMBB PUSCH, including the cases with UCI on PUCCH and UCI on PUSCH. Note that RAN1 has not concluded whether to support prioritization, or multiplexing, or both.</w:t>
      </w:r>
    </w:p>
    <w:p w:rsidR="005E50C1" w:rsidRPr="00C366AD" w:rsidRDefault="005E50C1" w:rsidP="005E50C1">
      <w:pPr>
        <w:pStyle w:val="Heading2"/>
      </w:pPr>
      <w:bookmarkStart w:id="61" w:name="_Toc6177029"/>
      <w:r w:rsidRPr="00C366AD">
        <w:t>5.4</w:t>
      </w:r>
      <w:r w:rsidRPr="00C366AD">
        <w:tab/>
        <w:t xml:space="preserve">Solutions for downlink </w:t>
      </w:r>
      <w:r w:rsidRPr="00C366AD">
        <w:rPr>
          <w:bCs/>
        </w:rPr>
        <w:t>intra-UE prioritization/multiplexing</w:t>
      </w:r>
      <w:bookmarkEnd w:id="61"/>
    </w:p>
    <w:p w:rsidR="007D4399" w:rsidRPr="00C366AD" w:rsidRDefault="007D4399" w:rsidP="007D4399">
      <w:r w:rsidRPr="00C366AD">
        <w:t>RAN1 has discussed the downlink intra-UE prioritization/multiplexing in scenario 1. RAN1 recommends to support the handling of scenario 1.</w:t>
      </w:r>
    </w:p>
    <w:p w:rsidR="00111E2F" w:rsidRPr="00C366AD" w:rsidRDefault="00111E2F" w:rsidP="00111E2F">
      <w:pPr>
        <w:pStyle w:val="Heading1"/>
      </w:pPr>
      <w:bookmarkStart w:id="62" w:name="_Toc6177030"/>
      <w:r w:rsidRPr="00C366AD">
        <w:lastRenderedPageBreak/>
        <w:t>6</w:t>
      </w:r>
      <w:r w:rsidRPr="00C366AD">
        <w:tab/>
      </w:r>
      <w:r w:rsidRPr="00C366AD">
        <w:rPr>
          <w:bCs/>
        </w:rPr>
        <w:t>Time Sensitive Networking</w:t>
      </w:r>
      <w:bookmarkEnd w:id="62"/>
    </w:p>
    <w:p w:rsidR="00111E2F" w:rsidRPr="00C366AD" w:rsidRDefault="00111E2F" w:rsidP="00111E2F">
      <w:pPr>
        <w:pStyle w:val="Heading2"/>
      </w:pPr>
      <w:bookmarkStart w:id="63" w:name="_Toc6177031"/>
      <w:r w:rsidRPr="00C366AD">
        <w:t>6.1</w:t>
      </w:r>
      <w:r w:rsidRPr="00C366AD">
        <w:tab/>
        <w:t>General</w:t>
      </w:r>
      <w:bookmarkEnd w:id="63"/>
    </w:p>
    <w:p w:rsidR="00111E2F" w:rsidRPr="00C366AD" w:rsidRDefault="00111E2F" w:rsidP="000926CA">
      <w:r w:rsidRPr="00C366AD">
        <w:t>This section contains</w:t>
      </w:r>
      <w:r w:rsidR="00D5093E" w:rsidRPr="00C366AD">
        <w:t xml:space="preserve"> explanation on what TSN networking is and how it can be supported using 5G/NR technologies as well as</w:t>
      </w:r>
      <w:r w:rsidRPr="00C366AD">
        <w:t xml:space="preserve"> analysis of the potential TSN specific enhancements of NR such has accurate reference timing delivery, QoS/scheduling enhancements and Ethernet header compression. It also contains an evaluation of NR with respect to performance and synchronization accuracy requirements as defined in [3].</w:t>
      </w:r>
    </w:p>
    <w:p w:rsidR="00D5093E" w:rsidRPr="00C366AD" w:rsidRDefault="00D5093E" w:rsidP="00111E2F">
      <w:pPr>
        <w:pStyle w:val="Heading2"/>
      </w:pPr>
      <w:bookmarkStart w:id="64" w:name="_Toc6177032"/>
      <w:r w:rsidRPr="00C366AD">
        <w:t>6.2</w:t>
      </w:r>
      <w:r w:rsidRPr="00C366AD">
        <w:tab/>
        <w:t>TSN use cases, scenarios and architectures</w:t>
      </w:r>
      <w:bookmarkEnd w:id="64"/>
    </w:p>
    <w:p w:rsidR="00111E2F" w:rsidRPr="00C366AD" w:rsidRDefault="00111E2F" w:rsidP="00111E2F">
      <w:pPr>
        <w:pStyle w:val="Heading2"/>
      </w:pPr>
      <w:bookmarkStart w:id="65" w:name="_Toc6177033"/>
      <w:r w:rsidRPr="00C366AD">
        <w:t>6</w:t>
      </w:r>
      <w:r w:rsidR="00D5093E" w:rsidRPr="00C366AD">
        <w:t>.3</w:t>
      </w:r>
      <w:r w:rsidRPr="00C366AD">
        <w:tab/>
        <w:t>TSN performance evaluation</w:t>
      </w:r>
      <w:bookmarkEnd w:id="65"/>
    </w:p>
    <w:p w:rsidR="00D5093E" w:rsidRPr="00C366AD" w:rsidRDefault="00D5093E" w:rsidP="00D5093E">
      <w:pPr>
        <w:pStyle w:val="Heading3"/>
      </w:pPr>
      <w:bookmarkStart w:id="66" w:name="_Toc6177034"/>
      <w:r w:rsidRPr="00C366AD">
        <w:t>6.3.1</w:t>
      </w:r>
      <w:r w:rsidRPr="00C366AD">
        <w:tab/>
        <w:t>Requirements</w:t>
      </w:r>
      <w:bookmarkEnd w:id="66"/>
    </w:p>
    <w:p w:rsidR="00FC3634" w:rsidRPr="00C366AD" w:rsidRDefault="00FC3634" w:rsidP="00FC3634">
      <w:r w:rsidRPr="00C366AD">
        <w:t>The following requirements extracted from [3] are the baseline for the TSN performance evaluation by RAN WGs:</w:t>
      </w:r>
    </w:p>
    <w:p w:rsidR="00FC3634" w:rsidRPr="00C366AD" w:rsidRDefault="00FC3634" w:rsidP="00FC3634">
      <w:pPr>
        <w:pStyle w:val="TH"/>
      </w:pPr>
      <w:r w:rsidRPr="00C366AD">
        <w:t>Table 6.3.1-1 Use cases and requirements considered for TSN requirements evaluation</w:t>
      </w:r>
    </w:p>
    <w:tbl>
      <w:tblPr>
        <w:tblW w:w="1091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632"/>
        <w:gridCol w:w="1677"/>
        <w:gridCol w:w="1015"/>
        <w:gridCol w:w="1144"/>
        <w:gridCol w:w="992"/>
        <w:gridCol w:w="1128"/>
        <w:gridCol w:w="1268"/>
        <w:gridCol w:w="1139"/>
        <w:gridCol w:w="1268"/>
      </w:tblGrid>
      <w:tr w:rsidR="00FC3634" w:rsidRPr="00C366AD" w:rsidTr="006D1529">
        <w:tc>
          <w:tcPr>
            <w:tcW w:w="629" w:type="dxa"/>
            <w:shd w:val="clear" w:color="auto" w:fill="auto"/>
            <w:vAlign w:val="center"/>
          </w:tcPr>
          <w:p w:rsidR="00FC3634" w:rsidRPr="00C366AD" w:rsidRDefault="00FC3634" w:rsidP="005A1A15">
            <w:pPr>
              <w:pStyle w:val="TAH"/>
              <w:rPr>
                <w:rFonts w:cs="Arial"/>
              </w:rPr>
            </w:pPr>
            <w:r w:rsidRPr="00C366AD">
              <w:t>Case</w:t>
            </w:r>
          </w:p>
        </w:tc>
        <w:tc>
          <w:tcPr>
            <w:tcW w:w="633" w:type="dxa"/>
            <w:shd w:val="clear" w:color="auto" w:fill="auto"/>
            <w:vAlign w:val="center"/>
          </w:tcPr>
          <w:p w:rsidR="00FC3634" w:rsidRPr="00C366AD" w:rsidRDefault="00FC3634" w:rsidP="005A1A15">
            <w:pPr>
              <w:pStyle w:val="TAH"/>
              <w:rPr>
                <w:rFonts w:cs="Arial"/>
              </w:rPr>
            </w:pPr>
            <w:r w:rsidRPr="00C366AD">
              <w:t>#UE</w:t>
            </w:r>
          </w:p>
        </w:tc>
        <w:tc>
          <w:tcPr>
            <w:tcW w:w="1672" w:type="dxa"/>
            <w:shd w:val="clear" w:color="auto" w:fill="auto"/>
          </w:tcPr>
          <w:p w:rsidR="00FC3634" w:rsidRPr="00C366AD" w:rsidRDefault="00FC3634" w:rsidP="005A1A15">
            <w:pPr>
              <w:pStyle w:val="TAH"/>
              <w:rPr>
                <w:rFonts w:cs="Arial"/>
              </w:rPr>
            </w:pPr>
            <w:r w:rsidRPr="00C366AD">
              <w:t>Communications service availability</w:t>
            </w:r>
          </w:p>
        </w:tc>
        <w:tc>
          <w:tcPr>
            <w:tcW w:w="1016" w:type="dxa"/>
            <w:shd w:val="clear" w:color="auto" w:fill="auto"/>
            <w:vAlign w:val="center"/>
          </w:tcPr>
          <w:p w:rsidR="00FC3634" w:rsidRPr="00C366AD" w:rsidRDefault="00FC3634" w:rsidP="005A1A15">
            <w:pPr>
              <w:pStyle w:val="TAH"/>
              <w:rPr>
                <w:rFonts w:cs="Arial"/>
              </w:rPr>
            </w:pPr>
            <w:r w:rsidRPr="00C366AD">
              <w:t>Transmit period</w:t>
            </w:r>
          </w:p>
        </w:tc>
        <w:tc>
          <w:tcPr>
            <w:tcW w:w="1147" w:type="dxa"/>
            <w:shd w:val="clear" w:color="auto" w:fill="auto"/>
            <w:vAlign w:val="center"/>
          </w:tcPr>
          <w:p w:rsidR="00FC3634" w:rsidRPr="00C366AD" w:rsidRDefault="00FC3634" w:rsidP="005A1A15">
            <w:pPr>
              <w:pStyle w:val="TAH"/>
              <w:rPr>
                <w:rFonts w:cs="Arial"/>
              </w:rPr>
            </w:pPr>
            <w:r w:rsidRPr="00C366AD">
              <w:t>Allowed E2E latency</w:t>
            </w:r>
          </w:p>
        </w:tc>
        <w:tc>
          <w:tcPr>
            <w:tcW w:w="993" w:type="dxa"/>
            <w:shd w:val="clear" w:color="auto" w:fill="auto"/>
            <w:vAlign w:val="center"/>
          </w:tcPr>
          <w:p w:rsidR="00FC3634" w:rsidRPr="00C366AD" w:rsidRDefault="00FC3634" w:rsidP="005A1A15">
            <w:pPr>
              <w:pStyle w:val="TAH"/>
              <w:rPr>
                <w:rFonts w:cs="Arial"/>
              </w:rPr>
            </w:pPr>
            <w:r w:rsidRPr="00C366AD">
              <w:t>Survival time</w:t>
            </w:r>
          </w:p>
        </w:tc>
        <w:tc>
          <w:tcPr>
            <w:tcW w:w="1133" w:type="dxa"/>
            <w:shd w:val="clear" w:color="auto" w:fill="auto"/>
            <w:vAlign w:val="center"/>
          </w:tcPr>
          <w:p w:rsidR="00FC3634" w:rsidRPr="00C366AD" w:rsidRDefault="00FC3634" w:rsidP="005A1A15">
            <w:pPr>
              <w:pStyle w:val="TAH"/>
              <w:rPr>
                <w:rFonts w:cs="Arial"/>
              </w:rPr>
            </w:pPr>
            <w:r w:rsidRPr="00C366AD">
              <w:t>Packet size</w:t>
            </w:r>
          </w:p>
        </w:tc>
        <w:tc>
          <w:tcPr>
            <w:tcW w:w="1274" w:type="dxa"/>
            <w:shd w:val="clear" w:color="auto" w:fill="auto"/>
            <w:vAlign w:val="center"/>
          </w:tcPr>
          <w:p w:rsidR="00FC3634" w:rsidRPr="00C366AD" w:rsidRDefault="00FC3634" w:rsidP="005A1A15">
            <w:pPr>
              <w:pStyle w:val="TAH"/>
              <w:rPr>
                <w:rFonts w:cs="Arial"/>
              </w:rPr>
            </w:pPr>
            <w:r w:rsidRPr="00C366AD">
              <w:t>Service area</w:t>
            </w:r>
          </w:p>
        </w:tc>
        <w:tc>
          <w:tcPr>
            <w:tcW w:w="1139" w:type="dxa"/>
            <w:shd w:val="clear" w:color="auto" w:fill="auto"/>
          </w:tcPr>
          <w:p w:rsidR="00FC3634" w:rsidRPr="00C366AD" w:rsidRDefault="00FC3634" w:rsidP="005A1A15">
            <w:pPr>
              <w:pStyle w:val="TAH"/>
              <w:rPr>
                <w:rFonts w:cs="Arial"/>
              </w:rPr>
            </w:pPr>
            <w:r w:rsidRPr="00C366AD">
              <w:t>Traffic periodicity</w:t>
            </w:r>
          </w:p>
        </w:tc>
        <w:tc>
          <w:tcPr>
            <w:tcW w:w="1274" w:type="dxa"/>
            <w:shd w:val="clear" w:color="auto" w:fill="auto"/>
          </w:tcPr>
          <w:p w:rsidR="00FC3634" w:rsidRPr="00C366AD" w:rsidRDefault="00FC3634" w:rsidP="005A1A15">
            <w:pPr>
              <w:pStyle w:val="TAH"/>
            </w:pPr>
            <w:r w:rsidRPr="00C366AD">
              <w:t>Use case</w:t>
            </w:r>
          </w:p>
        </w:tc>
      </w:tr>
      <w:tr w:rsidR="00FC3634" w:rsidRPr="00C366AD" w:rsidTr="005A1A15">
        <w:tc>
          <w:tcPr>
            <w:tcW w:w="629" w:type="dxa"/>
            <w:shd w:val="clear" w:color="auto" w:fill="auto"/>
            <w:vAlign w:val="center"/>
          </w:tcPr>
          <w:p w:rsidR="00FC3634" w:rsidRPr="00C366AD" w:rsidRDefault="00FC3634" w:rsidP="005A1A15">
            <w:pPr>
              <w:pStyle w:val="TAL"/>
              <w:rPr>
                <w:rFonts w:cs="Arial"/>
              </w:rPr>
            </w:pPr>
            <w:r w:rsidRPr="00C366AD">
              <w:t>I</w:t>
            </w:r>
          </w:p>
        </w:tc>
        <w:tc>
          <w:tcPr>
            <w:tcW w:w="633" w:type="dxa"/>
            <w:shd w:val="clear" w:color="auto" w:fill="auto"/>
          </w:tcPr>
          <w:p w:rsidR="00FC3634" w:rsidRPr="00C366AD" w:rsidRDefault="00FC3634" w:rsidP="005A1A15">
            <w:pPr>
              <w:pStyle w:val="TAL"/>
              <w:rPr>
                <w:rFonts w:cs="Arial"/>
              </w:rPr>
            </w:pPr>
            <w:r w:rsidRPr="00C366AD">
              <w:t>20</w:t>
            </w:r>
          </w:p>
        </w:tc>
        <w:tc>
          <w:tcPr>
            <w:tcW w:w="1672" w:type="dxa"/>
            <w:shd w:val="clear" w:color="auto" w:fill="auto"/>
          </w:tcPr>
          <w:p w:rsidR="00FC3634" w:rsidRPr="00C366AD" w:rsidRDefault="00FC3634" w:rsidP="005A1A15">
            <w:pPr>
              <w:pStyle w:val="TAL"/>
              <w:rPr>
                <w:rFonts w:cs="Arial"/>
              </w:rPr>
            </w:pPr>
            <w:r w:rsidRPr="00C366AD">
              <w:rPr>
                <w:lang w:eastAsia="en-GB"/>
              </w:rPr>
              <w:t>99,9999% to 99,999999%</w:t>
            </w:r>
          </w:p>
        </w:tc>
        <w:tc>
          <w:tcPr>
            <w:tcW w:w="1016" w:type="dxa"/>
            <w:shd w:val="clear" w:color="auto" w:fill="auto"/>
          </w:tcPr>
          <w:p w:rsidR="00FC3634" w:rsidRPr="00C366AD" w:rsidRDefault="00FC3634" w:rsidP="005A1A15">
            <w:pPr>
              <w:pStyle w:val="TAL"/>
              <w:rPr>
                <w:rFonts w:cs="Arial"/>
              </w:rPr>
            </w:pPr>
            <w:r w:rsidRPr="00C366AD">
              <w:t>0.5 ms</w:t>
            </w:r>
          </w:p>
        </w:tc>
        <w:tc>
          <w:tcPr>
            <w:tcW w:w="1147" w:type="dxa"/>
            <w:shd w:val="clear" w:color="auto" w:fill="auto"/>
          </w:tcPr>
          <w:p w:rsidR="00FC3634" w:rsidRPr="00C366AD" w:rsidRDefault="00FC3634" w:rsidP="005A1A15">
            <w:pPr>
              <w:pStyle w:val="TAL"/>
              <w:rPr>
                <w:rFonts w:cs="Arial"/>
              </w:rPr>
            </w:pPr>
            <w:r w:rsidRPr="00C366AD">
              <w:t>≤ Transmit period</w:t>
            </w:r>
          </w:p>
        </w:tc>
        <w:tc>
          <w:tcPr>
            <w:tcW w:w="993" w:type="dxa"/>
            <w:shd w:val="clear" w:color="auto" w:fill="auto"/>
          </w:tcPr>
          <w:p w:rsidR="00FC3634" w:rsidRPr="00C366AD" w:rsidRDefault="00FC3634" w:rsidP="005A1A15">
            <w:pPr>
              <w:pStyle w:val="TAL"/>
              <w:rPr>
                <w:rFonts w:cs="Arial"/>
              </w:rPr>
            </w:pPr>
            <w:r w:rsidRPr="00C366AD">
              <w:t>Transmit period</w:t>
            </w:r>
          </w:p>
        </w:tc>
        <w:tc>
          <w:tcPr>
            <w:tcW w:w="1133" w:type="dxa"/>
            <w:shd w:val="clear" w:color="auto" w:fill="auto"/>
          </w:tcPr>
          <w:p w:rsidR="00FC3634" w:rsidRPr="00C366AD" w:rsidRDefault="00FC3634" w:rsidP="005A1A15">
            <w:pPr>
              <w:pStyle w:val="TAL"/>
              <w:rPr>
                <w:rFonts w:cs="Arial"/>
              </w:rPr>
            </w:pPr>
            <w:r w:rsidRPr="00C366AD">
              <w:t>50 bytes</w:t>
            </w:r>
          </w:p>
        </w:tc>
        <w:tc>
          <w:tcPr>
            <w:tcW w:w="1274" w:type="dxa"/>
            <w:shd w:val="clear" w:color="auto" w:fill="auto"/>
          </w:tcPr>
          <w:p w:rsidR="00FC3634" w:rsidRPr="00C366AD" w:rsidRDefault="00FC3634" w:rsidP="005A1A15">
            <w:pPr>
              <w:pStyle w:val="TAL"/>
              <w:rPr>
                <w:rFonts w:cs="Arial"/>
              </w:rPr>
            </w:pPr>
            <w:r w:rsidRPr="00C366AD">
              <w:t>15 m x 15 m x 3 m</w:t>
            </w:r>
          </w:p>
        </w:tc>
        <w:tc>
          <w:tcPr>
            <w:tcW w:w="1139" w:type="dxa"/>
            <w:shd w:val="clear" w:color="auto" w:fill="auto"/>
          </w:tcPr>
          <w:p w:rsidR="00FC3634" w:rsidRPr="00C366AD" w:rsidRDefault="00FC3634" w:rsidP="005A1A15">
            <w:pPr>
              <w:pStyle w:val="TAL"/>
              <w:rPr>
                <w:rFonts w:cs="Arial"/>
              </w:rPr>
            </w:pPr>
            <w:r w:rsidRPr="00C366AD">
              <w:t>Periodic</w:t>
            </w:r>
          </w:p>
        </w:tc>
        <w:tc>
          <w:tcPr>
            <w:tcW w:w="1274" w:type="dxa"/>
            <w:shd w:val="clear" w:color="auto" w:fill="auto"/>
          </w:tcPr>
          <w:p w:rsidR="00FC3634" w:rsidRPr="00C366AD" w:rsidRDefault="00FC3634" w:rsidP="005A1A15">
            <w:pPr>
              <w:pStyle w:val="TAL"/>
            </w:pPr>
            <w:r w:rsidRPr="00C366AD">
              <w:rPr>
                <w:lang w:eastAsia="en-GB"/>
              </w:rPr>
              <w:t>Motion control and control-to-control use cases</w:t>
            </w:r>
          </w:p>
        </w:tc>
      </w:tr>
      <w:tr w:rsidR="00FC3634" w:rsidRPr="00C366AD" w:rsidTr="005A1A15">
        <w:tc>
          <w:tcPr>
            <w:tcW w:w="629" w:type="dxa"/>
            <w:shd w:val="clear" w:color="auto" w:fill="auto"/>
            <w:vAlign w:val="center"/>
          </w:tcPr>
          <w:p w:rsidR="00FC3634" w:rsidRPr="00C366AD" w:rsidRDefault="00FC3634" w:rsidP="005A1A15">
            <w:pPr>
              <w:pStyle w:val="TAL"/>
              <w:rPr>
                <w:rFonts w:cs="Arial"/>
              </w:rPr>
            </w:pPr>
            <w:r w:rsidRPr="00C366AD">
              <w:t>II</w:t>
            </w:r>
          </w:p>
        </w:tc>
        <w:tc>
          <w:tcPr>
            <w:tcW w:w="633" w:type="dxa"/>
            <w:shd w:val="clear" w:color="auto" w:fill="auto"/>
          </w:tcPr>
          <w:p w:rsidR="00FC3634" w:rsidRPr="00C366AD" w:rsidRDefault="00FC3634" w:rsidP="005A1A15">
            <w:pPr>
              <w:pStyle w:val="TAL"/>
              <w:rPr>
                <w:rFonts w:cs="Arial"/>
              </w:rPr>
            </w:pPr>
            <w:r w:rsidRPr="00C366AD">
              <w:t>50</w:t>
            </w:r>
          </w:p>
        </w:tc>
        <w:tc>
          <w:tcPr>
            <w:tcW w:w="1672" w:type="dxa"/>
            <w:shd w:val="clear" w:color="auto" w:fill="auto"/>
          </w:tcPr>
          <w:p w:rsidR="00FC3634" w:rsidRPr="00C366AD" w:rsidRDefault="00FC3634" w:rsidP="005A1A15">
            <w:pPr>
              <w:pStyle w:val="TAL"/>
              <w:rPr>
                <w:rFonts w:cs="Arial"/>
              </w:rPr>
            </w:pPr>
            <w:r w:rsidRPr="00C366AD">
              <w:rPr>
                <w:lang w:eastAsia="en-GB"/>
              </w:rPr>
              <w:t>99,9999% to 99,999999%</w:t>
            </w:r>
          </w:p>
        </w:tc>
        <w:tc>
          <w:tcPr>
            <w:tcW w:w="1016" w:type="dxa"/>
            <w:shd w:val="clear" w:color="auto" w:fill="auto"/>
          </w:tcPr>
          <w:p w:rsidR="00FC3634" w:rsidRPr="00C366AD" w:rsidRDefault="00FC3634" w:rsidP="005A1A15">
            <w:pPr>
              <w:pStyle w:val="TAL"/>
              <w:rPr>
                <w:rFonts w:cs="Arial"/>
              </w:rPr>
            </w:pPr>
            <w:r w:rsidRPr="00C366AD">
              <w:t>1 ms</w:t>
            </w:r>
          </w:p>
        </w:tc>
        <w:tc>
          <w:tcPr>
            <w:tcW w:w="1147" w:type="dxa"/>
            <w:shd w:val="clear" w:color="auto" w:fill="auto"/>
          </w:tcPr>
          <w:p w:rsidR="00FC3634" w:rsidRPr="00C366AD" w:rsidRDefault="00FC3634" w:rsidP="005A1A15">
            <w:pPr>
              <w:pStyle w:val="TAL"/>
              <w:rPr>
                <w:rFonts w:cs="Arial"/>
              </w:rPr>
            </w:pPr>
            <w:r w:rsidRPr="00C366AD">
              <w:t>≤ Transmit period</w:t>
            </w:r>
          </w:p>
        </w:tc>
        <w:tc>
          <w:tcPr>
            <w:tcW w:w="993" w:type="dxa"/>
            <w:shd w:val="clear" w:color="auto" w:fill="auto"/>
          </w:tcPr>
          <w:p w:rsidR="00FC3634" w:rsidRPr="00C366AD" w:rsidRDefault="00FC3634" w:rsidP="005A1A15">
            <w:pPr>
              <w:pStyle w:val="TAL"/>
              <w:rPr>
                <w:rFonts w:cs="Arial"/>
              </w:rPr>
            </w:pPr>
            <w:r w:rsidRPr="00C366AD">
              <w:t>Transmit period</w:t>
            </w:r>
          </w:p>
        </w:tc>
        <w:tc>
          <w:tcPr>
            <w:tcW w:w="1133" w:type="dxa"/>
            <w:shd w:val="clear" w:color="auto" w:fill="auto"/>
          </w:tcPr>
          <w:p w:rsidR="00FC3634" w:rsidRPr="00C366AD" w:rsidRDefault="00FC3634" w:rsidP="005A1A15">
            <w:pPr>
              <w:pStyle w:val="TAL"/>
              <w:rPr>
                <w:rFonts w:cs="Arial"/>
              </w:rPr>
            </w:pPr>
            <w:r w:rsidRPr="00C366AD">
              <w:t>40 bytes</w:t>
            </w:r>
          </w:p>
        </w:tc>
        <w:tc>
          <w:tcPr>
            <w:tcW w:w="1274" w:type="dxa"/>
            <w:shd w:val="clear" w:color="auto" w:fill="auto"/>
          </w:tcPr>
          <w:p w:rsidR="00FC3634" w:rsidRPr="00C366AD" w:rsidRDefault="00FC3634" w:rsidP="005A1A15">
            <w:pPr>
              <w:pStyle w:val="TAL"/>
              <w:rPr>
                <w:rFonts w:cs="Arial"/>
              </w:rPr>
            </w:pPr>
            <w:r w:rsidRPr="00C366AD">
              <w:t>10 m x 5 m x 3 m</w:t>
            </w:r>
          </w:p>
        </w:tc>
        <w:tc>
          <w:tcPr>
            <w:tcW w:w="1139" w:type="dxa"/>
            <w:shd w:val="clear" w:color="auto" w:fill="auto"/>
          </w:tcPr>
          <w:p w:rsidR="00FC3634" w:rsidRPr="00C366AD" w:rsidRDefault="00FC3634" w:rsidP="005A1A15">
            <w:pPr>
              <w:pStyle w:val="TAL"/>
              <w:rPr>
                <w:rFonts w:cs="Arial"/>
              </w:rPr>
            </w:pPr>
            <w:r w:rsidRPr="00C366AD">
              <w:t>Periodic</w:t>
            </w:r>
          </w:p>
        </w:tc>
        <w:tc>
          <w:tcPr>
            <w:tcW w:w="1274" w:type="dxa"/>
            <w:shd w:val="clear" w:color="auto" w:fill="auto"/>
          </w:tcPr>
          <w:p w:rsidR="00FC3634" w:rsidRPr="00C366AD" w:rsidRDefault="00FC3634" w:rsidP="005A1A15">
            <w:pPr>
              <w:pStyle w:val="TAL"/>
            </w:pPr>
            <w:r w:rsidRPr="00C366AD">
              <w:rPr>
                <w:lang w:eastAsia="en-GB"/>
              </w:rPr>
              <w:t>Motion control and control-to-control use cases</w:t>
            </w:r>
          </w:p>
        </w:tc>
      </w:tr>
      <w:tr w:rsidR="00FC3634" w:rsidRPr="00C366AD" w:rsidTr="005A1A15">
        <w:tc>
          <w:tcPr>
            <w:tcW w:w="629" w:type="dxa"/>
            <w:shd w:val="clear" w:color="auto" w:fill="auto"/>
            <w:vAlign w:val="center"/>
          </w:tcPr>
          <w:p w:rsidR="00FC3634" w:rsidRPr="00C366AD" w:rsidRDefault="00FC3634" w:rsidP="005A1A15">
            <w:pPr>
              <w:pStyle w:val="TAL"/>
              <w:rPr>
                <w:rFonts w:cs="Arial"/>
              </w:rPr>
            </w:pPr>
            <w:r w:rsidRPr="00C366AD">
              <w:t>III</w:t>
            </w:r>
          </w:p>
        </w:tc>
        <w:tc>
          <w:tcPr>
            <w:tcW w:w="633" w:type="dxa"/>
            <w:shd w:val="clear" w:color="auto" w:fill="auto"/>
          </w:tcPr>
          <w:p w:rsidR="00FC3634" w:rsidRPr="00C366AD" w:rsidRDefault="00FC3634" w:rsidP="005A1A15">
            <w:pPr>
              <w:pStyle w:val="TAL"/>
              <w:rPr>
                <w:rFonts w:cs="Arial"/>
              </w:rPr>
            </w:pPr>
            <w:r w:rsidRPr="00C366AD">
              <w:t>100</w:t>
            </w:r>
          </w:p>
        </w:tc>
        <w:tc>
          <w:tcPr>
            <w:tcW w:w="1672" w:type="dxa"/>
            <w:shd w:val="clear" w:color="auto" w:fill="auto"/>
          </w:tcPr>
          <w:p w:rsidR="00FC3634" w:rsidRPr="00C366AD" w:rsidRDefault="00FC3634" w:rsidP="005A1A15">
            <w:pPr>
              <w:pStyle w:val="TAL"/>
              <w:rPr>
                <w:rFonts w:cs="Arial"/>
              </w:rPr>
            </w:pPr>
            <w:r w:rsidRPr="00C366AD">
              <w:rPr>
                <w:lang w:eastAsia="en-GB"/>
              </w:rPr>
              <w:t>99,9999% to 99,999999%</w:t>
            </w:r>
          </w:p>
        </w:tc>
        <w:tc>
          <w:tcPr>
            <w:tcW w:w="1016" w:type="dxa"/>
            <w:shd w:val="clear" w:color="auto" w:fill="auto"/>
          </w:tcPr>
          <w:p w:rsidR="00FC3634" w:rsidRPr="00C366AD" w:rsidRDefault="00FC3634" w:rsidP="005A1A15">
            <w:pPr>
              <w:pStyle w:val="TAL"/>
              <w:rPr>
                <w:rFonts w:cs="Arial"/>
              </w:rPr>
            </w:pPr>
            <w:r w:rsidRPr="00C366AD">
              <w:t>2 ms</w:t>
            </w:r>
          </w:p>
        </w:tc>
        <w:tc>
          <w:tcPr>
            <w:tcW w:w="1147" w:type="dxa"/>
            <w:shd w:val="clear" w:color="auto" w:fill="auto"/>
          </w:tcPr>
          <w:p w:rsidR="00FC3634" w:rsidRPr="00C366AD" w:rsidRDefault="00FC3634" w:rsidP="005A1A15">
            <w:pPr>
              <w:pStyle w:val="TAL"/>
              <w:rPr>
                <w:rFonts w:cs="Arial"/>
              </w:rPr>
            </w:pPr>
            <w:r w:rsidRPr="00C366AD">
              <w:t>≤ Transmit period</w:t>
            </w:r>
          </w:p>
        </w:tc>
        <w:tc>
          <w:tcPr>
            <w:tcW w:w="993" w:type="dxa"/>
            <w:shd w:val="clear" w:color="auto" w:fill="auto"/>
          </w:tcPr>
          <w:p w:rsidR="00FC3634" w:rsidRPr="00C366AD" w:rsidRDefault="00FC3634" w:rsidP="005A1A15">
            <w:pPr>
              <w:pStyle w:val="TAL"/>
              <w:rPr>
                <w:rFonts w:cs="Arial"/>
              </w:rPr>
            </w:pPr>
            <w:r w:rsidRPr="00C366AD">
              <w:t>Transmit period</w:t>
            </w:r>
          </w:p>
        </w:tc>
        <w:tc>
          <w:tcPr>
            <w:tcW w:w="1133" w:type="dxa"/>
            <w:shd w:val="clear" w:color="auto" w:fill="auto"/>
          </w:tcPr>
          <w:p w:rsidR="00FC3634" w:rsidRPr="00C366AD" w:rsidRDefault="00FC3634" w:rsidP="005A1A15">
            <w:pPr>
              <w:pStyle w:val="TAL"/>
              <w:rPr>
                <w:rFonts w:cs="Arial"/>
              </w:rPr>
            </w:pPr>
            <w:r w:rsidRPr="00C366AD">
              <w:t>20 bytes</w:t>
            </w:r>
          </w:p>
        </w:tc>
        <w:tc>
          <w:tcPr>
            <w:tcW w:w="1274" w:type="dxa"/>
            <w:shd w:val="clear" w:color="auto" w:fill="auto"/>
          </w:tcPr>
          <w:p w:rsidR="00FC3634" w:rsidRPr="00C366AD" w:rsidRDefault="00FC3634" w:rsidP="005A1A15">
            <w:pPr>
              <w:pStyle w:val="TAL"/>
              <w:rPr>
                <w:rFonts w:cs="Arial"/>
              </w:rPr>
            </w:pPr>
            <w:r w:rsidRPr="00C366AD">
              <w:t>100 m x 100 m x 30 m</w:t>
            </w:r>
          </w:p>
        </w:tc>
        <w:tc>
          <w:tcPr>
            <w:tcW w:w="1139" w:type="dxa"/>
            <w:shd w:val="clear" w:color="auto" w:fill="auto"/>
          </w:tcPr>
          <w:p w:rsidR="00FC3634" w:rsidRPr="00C366AD" w:rsidRDefault="00FC3634" w:rsidP="005A1A15">
            <w:pPr>
              <w:pStyle w:val="TAL"/>
              <w:rPr>
                <w:rFonts w:cs="Arial"/>
              </w:rPr>
            </w:pPr>
            <w:r w:rsidRPr="00C366AD">
              <w:t>Periodic</w:t>
            </w:r>
          </w:p>
        </w:tc>
        <w:tc>
          <w:tcPr>
            <w:tcW w:w="1274" w:type="dxa"/>
            <w:shd w:val="clear" w:color="auto" w:fill="auto"/>
          </w:tcPr>
          <w:p w:rsidR="00FC3634" w:rsidRPr="00C366AD" w:rsidRDefault="00FC3634" w:rsidP="005A1A15">
            <w:pPr>
              <w:pStyle w:val="TAL"/>
            </w:pPr>
            <w:r w:rsidRPr="00C366AD">
              <w:rPr>
                <w:lang w:eastAsia="en-GB"/>
              </w:rPr>
              <w:t>Motion control and control-to-control use cases</w:t>
            </w:r>
          </w:p>
        </w:tc>
      </w:tr>
    </w:tbl>
    <w:p w:rsidR="00FC3634" w:rsidRPr="00C366AD" w:rsidRDefault="00FC3634" w:rsidP="00FC3634"/>
    <w:p w:rsidR="00BB0BD5" w:rsidRPr="00C366AD" w:rsidRDefault="00BB0BD5" w:rsidP="00FC3634">
      <w:r w:rsidRPr="00C366AD">
        <w:t>It should be noted that, after finalization of Technical Specification in [6], the requirements of various use cases as captured there take precedence over those captured in Table 6.3.1-1 and extracted from [3]. However, the differences for the use cases chosen for evaluation in RAN WGs concern communications service availability requirement (which was decreased) and service area and do not affect the outcome of the analysis as presented in this document.</w:t>
      </w:r>
    </w:p>
    <w:p w:rsidR="00FC3634" w:rsidRPr="00C366AD" w:rsidRDefault="00BB0BD5" w:rsidP="00FC3634">
      <w:r w:rsidRPr="00C366AD">
        <w:t>Furthermore, t</w:t>
      </w:r>
      <w:r w:rsidR="00FC3634" w:rsidRPr="00C366AD">
        <w:t>he following assumptions are made with respect to TSN performance requirements analysis:</w:t>
      </w:r>
    </w:p>
    <w:p w:rsidR="00FC3634" w:rsidRPr="00C366AD" w:rsidRDefault="00644E35" w:rsidP="00644E35">
      <w:pPr>
        <w:pStyle w:val="B1"/>
      </w:pPr>
      <w:r w:rsidRPr="00C366AD">
        <w:t>-</w:t>
      </w:r>
      <w:r w:rsidRPr="00C366AD">
        <w:tab/>
      </w:r>
      <w:r w:rsidR="00FC3634" w:rsidRPr="00C366AD">
        <w:t>reliability targets going beyond 99.9999% can be achieved by higher layer redundancy (e.g. PDCP duplication) and it is not required to analyse whether those can be met on PHY layer</w:t>
      </w:r>
    </w:p>
    <w:p w:rsidR="00FC3634" w:rsidRPr="00C366AD" w:rsidRDefault="00644E35" w:rsidP="00644E35">
      <w:pPr>
        <w:pStyle w:val="B1"/>
      </w:pPr>
      <w:r w:rsidRPr="00C366AD">
        <w:t>-</w:t>
      </w:r>
      <w:r w:rsidRPr="00C366AD">
        <w:tab/>
      </w:r>
      <w:r w:rsidR="00FC3634" w:rsidRPr="00C366AD">
        <w:t>packet arrival jitter is not to be considered in performance evaluation (i.e. RAN-level analysis focuses on whether the maximum latency target can be met while de-jittering is handled by higher protocol layers)</w:t>
      </w:r>
    </w:p>
    <w:p w:rsidR="00FC3634" w:rsidRPr="00C366AD" w:rsidRDefault="00FC3634" w:rsidP="00FC3634">
      <w:r w:rsidRPr="00C366AD">
        <w:t xml:space="preserve">The requirements for clock synchronization can be found in sections </w:t>
      </w:r>
      <w:r w:rsidR="00BB0BD5" w:rsidRPr="00C366AD">
        <w:t>5</w:t>
      </w:r>
      <w:r w:rsidRPr="00C366AD">
        <w:t>.6 of [</w:t>
      </w:r>
      <w:r w:rsidR="00BB0BD5" w:rsidRPr="00C366AD">
        <w:t>6</w:t>
      </w:r>
      <w:r w:rsidRPr="00C366AD">
        <w:t xml:space="preserve">]. </w:t>
      </w:r>
      <w:r w:rsidR="00BB0BD5" w:rsidRPr="00C366AD">
        <w:t>T</w:t>
      </w:r>
      <w:r w:rsidRPr="00C366AD">
        <w:t xml:space="preserve">he evaluation should focus on </w:t>
      </w:r>
      <w:r w:rsidR="00BB0BD5" w:rsidRPr="00C366AD">
        <w:t>the following clock synchronization performance requirements</w:t>
      </w:r>
      <w:r w:rsidRPr="00C366AD">
        <w:t>:</w:t>
      </w:r>
    </w:p>
    <w:p w:rsidR="00FC3634" w:rsidRPr="00C366AD" w:rsidRDefault="00FC3634" w:rsidP="00FC3634">
      <w:pPr>
        <w:pStyle w:val="TH"/>
        <w:rPr>
          <w:rFonts w:eastAsia="MS Mincho"/>
        </w:rPr>
      </w:pPr>
      <w:r w:rsidRPr="00C366AD">
        <w:lastRenderedPageBreak/>
        <w:t xml:space="preserve">Table 6.3.1-2 </w:t>
      </w:r>
      <w:r w:rsidRPr="00C366AD">
        <w:rPr>
          <w:rFonts w:eastAsia="MS Mincho"/>
        </w:rPr>
        <w:t>Clock synchronisation service performance requirement (source: 3GPP TS 22.104)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275"/>
        <w:gridCol w:w="1828"/>
        <w:gridCol w:w="1709"/>
        <w:gridCol w:w="1691"/>
      </w:tblGrid>
      <w:tr w:rsidR="00FC3634" w:rsidRPr="00C366AD" w:rsidTr="006D1529">
        <w:tc>
          <w:tcPr>
            <w:tcW w:w="1104" w:type="pct"/>
            <w:tcBorders>
              <w:top w:val="single" w:sz="4" w:space="0" w:color="auto"/>
              <w:left w:val="single" w:sz="4" w:space="0" w:color="auto"/>
              <w:bottom w:val="single" w:sz="4" w:space="0" w:color="auto"/>
              <w:right w:val="single" w:sz="4" w:space="0" w:color="auto"/>
            </w:tcBorders>
            <w:shd w:val="clear" w:color="auto" w:fill="auto"/>
          </w:tcPr>
          <w:p w:rsidR="00FC3634" w:rsidRPr="00C366AD" w:rsidRDefault="00FC3634" w:rsidP="006D1529">
            <w:pPr>
              <w:pStyle w:val="TAH"/>
              <w:rPr>
                <w:lang w:eastAsia="en-GB"/>
              </w:rPr>
            </w:pPr>
            <w:r w:rsidRPr="00C366AD">
              <w:rPr>
                <w:lang w:eastAsia="en-GB"/>
              </w:rPr>
              <w:t>Clock  synchronicity acc</w:t>
            </w:r>
            <w:r w:rsidRPr="00C366AD">
              <w:rPr>
                <w:lang w:eastAsia="en-GB"/>
              </w:rPr>
              <w:t>u</w:t>
            </w:r>
            <w:r w:rsidRPr="00C366AD">
              <w:rPr>
                <w:lang w:eastAsia="en-GB"/>
              </w:rPr>
              <w:t xml:space="preserve">racy level </w:t>
            </w:r>
          </w:p>
        </w:tc>
        <w:tc>
          <w:tcPr>
            <w:tcW w:w="1181" w:type="pct"/>
            <w:tcBorders>
              <w:top w:val="single" w:sz="4" w:space="0" w:color="auto"/>
              <w:left w:val="single" w:sz="4" w:space="0" w:color="auto"/>
              <w:bottom w:val="single" w:sz="4" w:space="0" w:color="auto"/>
              <w:right w:val="single" w:sz="4" w:space="0" w:color="auto"/>
            </w:tcBorders>
            <w:shd w:val="clear" w:color="auto" w:fill="auto"/>
          </w:tcPr>
          <w:p w:rsidR="00FC3634" w:rsidRPr="00C366AD" w:rsidRDefault="00FC3634" w:rsidP="006D1529">
            <w:pPr>
              <w:pStyle w:val="TAH"/>
              <w:rPr>
                <w:lang w:eastAsia="en-GB"/>
              </w:rPr>
            </w:pPr>
            <w:r w:rsidRPr="00C366AD">
              <w:rPr>
                <w:lang w:eastAsia="en-GB"/>
              </w:rPr>
              <w:t>Number of devices in one Communic</w:t>
            </w:r>
            <w:r w:rsidRPr="00C366AD">
              <w:rPr>
                <w:lang w:eastAsia="en-GB"/>
              </w:rPr>
              <w:t>a</w:t>
            </w:r>
            <w:r w:rsidRPr="00C366AD">
              <w:rPr>
                <w:lang w:eastAsia="en-GB"/>
              </w:rPr>
              <w:t>tion group for clock sy</w:t>
            </w:r>
            <w:r w:rsidRPr="00C366AD">
              <w:rPr>
                <w:lang w:eastAsia="en-GB"/>
              </w:rPr>
              <w:t>n</w:t>
            </w:r>
            <w:r w:rsidRPr="00C366AD">
              <w:rPr>
                <w:lang w:eastAsia="en-GB"/>
              </w:rPr>
              <w:t>chronisation</w:t>
            </w:r>
          </w:p>
        </w:tc>
        <w:tc>
          <w:tcPr>
            <w:tcW w:w="949" w:type="pct"/>
            <w:tcBorders>
              <w:top w:val="single" w:sz="4" w:space="0" w:color="auto"/>
              <w:left w:val="single" w:sz="4" w:space="0" w:color="auto"/>
              <w:bottom w:val="single" w:sz="4" w:space="0" w:color="auto"/>
              <w:right w:val="single" w:sz="4" w:space="0" w:color="auto"/>
            </w:tcBorders>
            <w:shd w:val="clear" w:color="auto" w:fill="auto"/>
          </w:tcPr>
          <w:p w:rsidR="00FC3634" w:rsidRPr="00C366AD" w:rsidRDefault="00FC3634" w:rsidP="006D1529">
            <w:pPr>
              <w:pStyle w:val="TAH"/>
              <w:rPr>
                <w:lang w:eastAsia="en-GB"/>
              </w:rPr>
            </w:pPr>
            <w:r w:rsidRPr="00C366AD" w:rsidDel="00360A9F">
              <w:rPr>
                <w:lang w:eastAsia="en-GB"/>
              </w:rPr>
              <w:t>Synchroni</w:t>
            </w:r>
            <w:r w:rsidRPr="00C366AD">
              <w:rPr>
                <w:lang w:eastAsia="en-GB"/>
              </w:rPr>
              <w:t>s</w:t>
            </w:r>
            <w:r w:rsidRPr="00C366AD" w:rsidDel="00360A9F">
              <w:rPr>
                <w:lang w:eastAsia="en-GB"/>
              </w:rPr>
              <w:t>ation</w:t>
            </w:r>
            <w:r w:rsidRPr="00C366AD">
              <w:rPr>
                <w:lang w:eastAsia="en-GB"/>
              </w:rPr>
              <w:t xml:space="preserve"> clock synchroni</w:t>
            </w:r>
            <w:r w:rsidRPr="00C366AD">
              <w:rPr>
                <w:lang w:eastAsia="en-GB"/>
              </w:rPr>
              <w:t>c</w:t>
            </w:r>
            <w:r w:rsidRPr="00C366AD">
              <w:rPr>
                <w:lang w:eastAsia="en-GB"/>
              </w:rPr>
              <w:t>ity requir</w:t>
            </w:r>
            <w:r w:rsidRPr="00C366AD">
              <w:rPr>
                <w:lang w:eastAsia="en-GB"/>
              </w:rPr>
              <w:t>e</w:t>
            </w:r>
            <w:r w:rsidRPr="00C366AD">
              <w:rPr>
                <w:lang w:eastAsia="en-GB"/>
              </w:rPr>
              <w:t xml:space="preserve">ment </w:t>
            </w:r>
          </w:p>
        </w:tc>
        <w:tc>
          <w:tcPr>
            <w:tcW w:w="887" w:type="pct"/>
            <w:tcBorders>
              <w:top w:val="single" w:sz="4" w:space="0" w:color="auto"/>
              <w:left w:val="single" w:sz="4" w:space="0" w:color="auto"/>
              <w:bottom w:val="single" w:sz="4" w:space="0" w:color="auto"/>
              <w:right w:val="single" w:sz="4" w:space="0" w:color="auto"/>
            </w:tcBorders>
          </w:tcPr>
          <w:p w:rsidR="00FC3634" w:rsidRPr="00C366AD" w:rsidRDefault="00FC3634" w:rsidP="006D1529">
            <w:pPr>
              <w:pStyle w:val="TAH"/>
              <w:rPr>
                <w:lang w:eastAsia="en-GB"/>
              </w:rPr>
            </w:pPr>
            <w:r w:rsidRPr="00C366AD">
              <w:rPr>
                <w:lang w:eastAsia="en-GB"/>
              </w:rPr>
              <w:t xml:space="preserve">Service area </w:t>
            </w:r>
          </w:p>
        </w:tc>
        <w:tc>
          <w:tcPr>
            <w:tcW w:w="878" w:type="pct"/>
            <w:tcBorders>
              <w:top w:val="single" w:sz="4" w:space="0" w:color="auto"/>
              <w:left w:val="single" w:sz="4" w:space="0" w:color="auto"/>
              <w:bottom w:val="single" w:sz="4" w:space="0" w:color="auto"/>
              <w:right w:val="single" w:sz="4" w:space="0" w:color="auto"/>
            </w:tcBorders>
            <w:shd w:val="clear" w:color="auto" w:fill="auto"/>
          </w:tcPr>
          <w:p w:rsidR="00FC3634" w:rsidRPr="00C366AD" w:rsidRDefault="00FC3634" w:rsidP="006D1529">
            <w:pPr>
              <w:pStyle w:val="TAH"/>
              <w:rPr>
                <w:lang w:eastAsia="en-GB"/>
              </w:rPr>
            </w:pPr>
            <w:r w:rsidRPr="00C366AD">
              <w:rPr>
                <w:lang w:eastAsia="en-GB"/>
              </w:rPr>
              <w:t>Scenario</w:t>
            </w:r>
          </w:p>
        </w:tc>
      </w:tr>
      <w:tr w:rsidR="00FC3634" w:rsidRPr="00C366AD" w:rsidTr="006D1529">
        <w:tc>
          <w:tcPr>
            <w:tcW w:w="1104" w:type="pct"/>
            <w:tcBorders>
              <w:top w:val="single" w:sz="4" w:space="0" w:color="auto"/>
              <w:left w:val="single" w:sz="4" w:space="0" w:color="auto"/>
              <w:bottom w:val="single" w:sz="4" w:space="0" w:color="auto"/>
              <w:right w:val="single" w:sz="4" w:space="0" w:color="auto"/>
            </w:tcBorders>
            <w:shd w:val="clear" w:color="auto" w:fill="auto"/>
          </w:tcPr>
          <w:p w:rsidR="00FC3634" w:rsidRPr="00C366AD" w:rsidRDefault="00FC3634" w:rsidP="00735AA4">
            <w:pPr>
              <w:pStyle w:val="TAL"/>
              <w:rPr>
                <w:lang w:eastAsia="en-GB"/>
              </w:rPr>
            </w:pPr>
            <w:r w:rsidRPr="00C366AD">
              <w:rPr>
                <w:lang w:eastAsia="en-GB"/>
              </w:rPr>
              <w:t>1</w:t>
            </w:r>
          </w:p>
        </w:tc>
        <w:tc>
          <w:tcPr>
            <w:tcW w:w="1181" w:type="pct"/>
            <w:tcBorders>
              <w:top w:val="single" w:sz="4" w:space="0" w:color="auto"/>
              <w:left w:val="single" w:sz="4" w:space="0" w:color="auto"/>
              <w:bottom w:val="single" w:sz="4" w:space="0" w:color="auto"/>
              <w:right w:val="single" w:sz="4" w:space="0" w:color="auto"/>
            </w:tcBorders>
            <w:shd w:val="clear" w:color="auto" w:fill="auto"/>
          </w:tcPr>
          <w:p w:rsidR="00FC3634" w:rsidRPr="00C366AD" w:rsidRDefault="00FC3634" w:rsidP="00735AA4">
            <w:pPr>
              <w:pStyle w:val="TAL"/>
              <w:rPr>
                <w:lang w:eastAsia="en-GB"/>
              </w:rPr>
            </w:pPr>
            <w:r w:rsidRPr="00C366AD">
              <w:rPr>
                <w:lang w:eastAsia="en-GB"/>
              </w:rPr>
              <w:t xml:space="preserve"> Up to 300 UEs</w:t>
            </w:r>
          </w:p>
        </w:tc>
        <w:tc>
          <w:tcPr>
            <w:tcW w:w="949" w:type="pct"/>
            <w:tcBorders>
              <w:top w:val="single" w:sz="4" w:space="0" w:color="auto"/>
              <w:left w:val="single" w:sz="4" w:space="0" w:color="auto"/>
              <w:bottom w:val="single" w:sz="4" w:space="0" w:color="auto"/>
              <w:right w:val="single" w:sz="4" w:space="0" w:color="auto"/>
            </w:tcBorders>
            <w:shd w:val="clear" w:color="auto" w:fill="auto"/>
          </w:tcPr>
          <w:p w:rsidR="00FC3634" w:rsidRPr="00C366AD" w:rsidRDefault="00FC3634" w:rsidP="00735AA4">
            <w:pPr>
              <w:pStyle w:val="TAL"/>
              <w:rPr>
                <w:lang w:eastAsia="en-GB"/>
              </w:rPr>
            </w:pPr>
            <w:r w:rsidRPr="00C366AD">
              <w:rPr>
                <w:lang w:eastAsia="en-GB"/>
              </w:rPr>
              <w:t>&lt; 1 µs</w:t>
            </w:r>
          </w:p>
        </w:tc>
        <w:tc>
          <w:tcPr>
            <w:tcW w:w="887" w:type="pct"/>
            <w:tcBorders>
              <w:top w:val="single" w:sz="4" w:space="0" w:color="auto"/>
              <w:left w:val="single" w:sz="4" w:space="0" w:color="auto"/>
              <w:bottom w:val="single" w:sz="4" w:space="0" w:color="auto"/>
              <w:right w:val="single" w:sz="4" w:space="0" w:color="auto"/>
            </w:tcBorders>
          </w:tcPr>
          <w:p w:rsidR="00FC3634" w:rsidRPr="00C366AD" w:rsidRDefault="00FC3634" w:rsidP="00735AA4">
            <w:pPr>
              <w:pStyle w:val="TAL"/>
              <w:rPr>
                <w:lang w:eastAsia="en-GB"/>
              </w:rPr>
            </w:pPr>
            <w:r w:rsidRPr="00C366AD">
              <w:rPr>
                <w:lang w:eastAsia="en-GB"/>
              </w:rPr>
              <w:t>≤ 100 </w:t>
            </w:r>
            <w:r w:rsidR="00BB0BD5" w:rsidRPr="00C366AD">
              <w:rPr>
                <w:lang w:eastAsia="en-GB"/>
              </w:rPr>
              <w:t xml:space="preserve">x 100 </w:t>
            </w:r>
            <w:r w:rsidRPr="00C366AD">
              <w:rPr>
                <w:lang w:eastAsia="en-GB"/>
              </w:rPr>
              <w:t>m</w:t>
            </w:r>
          </w:p>
        </w:tc>
        <w:tc>
          <w:tcPr>
            <w:tcW w:w="878" w:type="pct"/>
            <w:tcBorders>
              <w:top w:val="single" w:sz="4" w:space="0" w:color="auto"/>
              <w:left w:val="single" w:sz="4" w:space="0" w:color="auto"/>
              <w:bottom w:val="single" w:sz="4" w:space="0" w:color="auto"/>
              <w:right w:val="single" w:sz="4" w:space="0" w:color="auto"/>
            </w:tcBorders>
            <w:shd w:val="clear" w:color="auto" w:fill="auto"/>
          </w:tcPr>
          <w:p w:rsidR="00FC3634" w:rsidRPr="00C366AD" w:rsidRDefault="00FC3634" w:rsidP="00735AA4">
            <w:pPr>
              <w:pStyle w:val="TAL"/>
              <w:rPr>
                <w:lang w:eastAsia="en-GB"/>
              </w:rPr>
            </w:pPr>
            <w:r w:rsidRPr="00C366AD">
              <w:rPr>
                <w:lang w:eastAsia="en-GB"/>
              </w:rPr>
              <w:t>Motion control</w:t>
            </w:r>
          </w:p>
          <w:p w:rsidR="00FC3634" w:rsidRPr="00C366AD" w:rsidRDefault="00FC3634" w:rsidP="00735AA4">
            <w:pPr>
              <w:pStyle w:val="TAL"/>
              <w:rPr>
                <w:lang w:eastAsia="en-GB"/>
              </w:rPr>
            </w:pPr>
            <w:r w:rsidRPr="00C366AD">
              <w:rPr>
                <w:lang w:eastAsia="en-GB"/>
              </w:rPr>
              <w:t>Control-to-control communication for industrial controller</w:t>
            </w:r>
          </w:p>
        </w:tc>
      </w:tr>
      <w:tr w:rsidR="00FC3634" w:rsidRPr="00C366AD" w:rsidTr="006D1529">
        <w:tc>
          <w:tcPr>
            <w:tcW w:w="1104" w:type="pct"/>
            <w:tcBorders>
              <w:top w:val="single" w:sz="4" w:space="0" w:color="auto"/>
              <w:left w:val="single" w:sz="4" w:space="0" w:color="auto"/>
              <w:bottom w:val="single" w:sz="4" w:space="0" w:color="auto"/>
              <w:right w:val="single" w:sz="4" w:space="0" w:color="auto"/>
            </w:tcBorders>
            <w:shd w:val="clear" w:color="auto" w:fill="auto"/>
          </w:tcPr>
          <w:p w:rsidR="00FC3634" w:rsidRPr="00C366AD" w:rsidRDefault="00FC3634" w:rsidP="00735AA4">
            <w:pPr>
              <w:pStyle w:val="TAL"/>
              <w:rPr>
                <w:lang w:eastAsia="en-GB"/>
              </w:rPr>
            </w:pPr>
            <w:r w:rsidRPr="00C366AD">
              <w:rPr>
                <w:lang w:eastAsia="en-GB"/>
              </w:rPr>
              <w:t>2</w:t>
            </w:r>
          </w:p>
        </w:tc>
        <w:tc>
          <w:tcPr>
            <w:tcW w:w="1181" w:type="pct"/>
            <w:tcBorders>
              <w:top w:val="single" w:sz="4" w:space="0" w:color="auto"/>
              <w:left w:val="single" w:sz="4" w:space="0" w:color="auto"/>
              <w:bottom w:val="single" w:sz="4" w:space="0" w:color="auto"/>
              <w:right w:val="single" w:sz="4" w:space="0" w:color="auto"/>
            </w:tcBorders>
            <w:shd w:val="clear" w:color="auto" w:fill="auto"/>
          </w:tcPr>
          <w:p w:rsidR="00FC3634" w:rsidRPr="00C366AD" w:rsidRDefault="00FC3634" w:rsidP="00735AA4">
            <w:pPr>
              <w:pStyle w:val="TAL"/>
              <w:rPr>
                <w:lang w:eastAsia="en-GB"/>
              </w:rPr>
            </w:pPr>
            <w:r w:rsidRPr="00C366AD">
              <w:rPr>
                <w:lang w:eastAsia="en-GB"/>
              </w:rPr>
              <w:t>Up to 10 UEs</w:t>
            </w:r>
          </w:p>
        </w:tc>
        <w:tc>
          <w:tcPr>
            <w:tcW w:w="949" w:type="pct"/>
            <w:tcBorders>
              <w:top w:val="single" w:sz="4" w:space="0" w:color="auto"/>
              <w:left w:val="single" w:sz="4" w:space="0" w:color="auto"/>
              <w:bottom w:val="single" w:sz="4" w:space="0" w:color="auto"/>
              <w:right w:val="single" w:sz="4" w:space="0" w:color="auto"/>
            </w:tcBorders>
            <w:shd w:val="clear" w:color="auto" w:fill="auto"/>
          </w:tcPr>
          <w:p w:rsidR="00FC3634" w:rsidRPr="00C366AD" w:rsidRDefault="00FC3634" w:rsidP="00735AA4">
            <w:pPr>
              <w:pStyle w:val="TAL"/>
              <w:rPr>
                <w:lang w:eastAsia="en-GB"/>
              </w:rPr>
            </w:pPr>
            <w:r w:rsidRPr="00C366AD">
              <w:rPr>
                <w:lang w:eastAsia="en-GB"/>
              </w:rPr>
              <w:t>&lt; 10 µs</w:t>
            </w:r>
          </w:p>
        </w:tc>
        <w:tc>
          <w:tcPr>
            <w:tcW w:w="887" w:type="pct"/>
            <w:tcBorders>
              <w:top w:val="single" w:sz="4" w:space="0" w:color="auto"/>
              <w:left w:val="single" w:sz="4" w:space="0" w:color="auto"/>
              <w:bottom w:val="single" w:sz="4" w:space="0" w:color="auto"/>
              <w:right w:val="single" w:sz="4" w:space="0" w:color="auto"/>
            </w:tcBorders>
          </w:tcPr>
          <w:p w:rsidR="00FC3634" w:rsidRPr="00C366AD" w:rsidRDefault="00FC3634" w:rsidP="00735AA4">
            <w:pPr>
              <w:pStyle w:val="TAL"/>
              <w:rPr>
                <w:lang w:eastAsia="en-GB"/>
              </w:rPr>
            </w:pPr>
            <w:r w:rsidRPr="00C366AD">
              <w:rPr>
                <w:lang w:eastAsia="en-GB"/>
              </w:rPr>
              <w:t>≤ 2500 m</w:t>
            </w:r>
            <w:r w:rsidRPr="00C366AD">
              <w:rPr>
                <w:vertAlign w:val="superscript"/>
                <w:lang w:eastAsia="en-GB"/>
              </w:rPr>
              <w:t>2</w:t>
            </w:r>
          </w:p>
        </w:tc>
        <w:tc>
          <w:tcPr>
            <w:tcW w:w="878" w:type="pct"/>
            <w:tcBorders>
              <w:top w:val="single" w:sz="4" w:space="0" w:color="auto"/>
              <w:left w:val="single" w:sz="4" w:space="0" w:color="auto"/>
              <w:bottom w:val="single" w:sz="4" w:space="0" w:color="auto"/>
              <w:right w:val="single" w:sz="4" w:space="0" w:color="auto"/>
            </w:tcBorders>
            <w:shd w:val="clear" w:color="auto" w:fill="auto"/>
          </w:tcPr>
          <w:p w:rsidR="00FC3634" w:rsidRPr="00C366AD" w:rsidRDefault="00FC3634" w:rsidP="00735AA4">
            <w:pPr>
              <w:pStyle w:val="TAL"/>
              <w:rPr>
                <w:lang w:eastAsia="en-GB"/>
              </w:rPr>
            </w:pPr>
            <w:r w:rsidRPr="00C366AD">
              <w:rPr>
                <w:lang w:eastAsia="en-GB"/>
              </w:rPr>
              <w:t>High data rate video streaming</w:t>
            </w:r>
          </w:p>
        </w:tc>
      </w:tr>
      <w:tr w:rsidR="00BB0BD5" w:rsidRPr="00C366AD" w:rsidTr="006D1529">
        <w:tc>
          <w:tcPr>
            <w:tcW w:w="1104" w:type="pct"/>
            <w:tcBorders>
              <w:top w:val="single" w:sz="4" w:space="0" w:color="auto"/>
              <w:left w:val="single" w:sz="4" w:space="0" w:color="auto"/>
              <w:bottom w:val="single" w:sz="4" w:space="0" w:color="auto"/>
              <w:right w:val="single" w:sz="4" w:space="0" w:color="auto"/>
            </w:tcBorders>
            <w:shd w:val="clear" w:color="auto" w:fill="auto"/>
          </w:tcPr>
          <w:p w:rsidR="00BB0BD5" w:rsidRPr="00C366AD" w:rsidRDefault="00BB0BD5" w:rsidP="00735AA4">
            <w:pPr>
              <w:pStyle w:val="TAL"/>
              <w:rPr>
                <w:lang w:eastAsia="en-GB"/>
              </w:rPr>
            </w:pPr>
            <w:r w:rsidRPr="00C366AD">
              <w:rPr>
                <w:lang w:eastAsia="en-GB"/>
              </w:rPr>
              <w:t>3</w:t>
            </w:r>
          </w:p>
        </w:tc>
        <w:tc>
          <w:tcPr>
            <w:tcW w:w="1181" w:type="pct"/>
            <w:tcBorders>
              <w:top w:val="single" w:sz="4" w:space="0" w:color="auto"/>
              <w:left w:val="single" w:sz="4" w:space="0" w:color="auto"/>
              <w:bottom w:val="single" w:sz="4" w:space="0" w:color="auto"/>
              <w:right w:val="single" w:sz="4" w:space="0" w:color="auto"/>
            </w:tcBorders>
            <w:shd w:val="clear" w:color="auto" w:fill="auto"/>
          </w:tcPr>
          <w:p w:rsidR="00BB0BD5" w:rsidRPr="00C366AD" w:rsidRDefault="00BB0BD5" w:rsidP="00735AA4">
            <w:pPr>
              <w:pStyle w:val="TAL"/>
              <w:rPr>
                <w:lang w:eastAsia="en-GB"/>
              </w:rPr>
            </w:pPr>
            <w:r w:rsidRPr="00C366AD">
              <w:rPr>
                <w:lang w:eastAsia="en-GB"/>
              </w:rPr>
              <w:t>Up to 100 UEs</w:t>
            </w:r>
          </w:p>
        </w:tc>
        <w:tc>
          <w:tcPr>
            <w:tcW w:w="949" w:type="pct"/>
            <w:tcBorders>
              <w:top w:val="single" w:sz="4" w:space="0" w:color="auto"/>
              <w:left w:val="single" w:sz="4" w:space="0" w:color="auto"/>
              <w:bottom w:val="single" w:sz="4" w:space="0" w:color="auto"/>
              <w:right w:val="single" w:sz="4" w:space="0" w:color="auto"/>
            </w:tcBorders>
            <w:shd w:val="clear" w:color="auto" w:fill="auto"/>
          </w:tcPr>
          <w:p w:rsidR="00BB0BD5" w:rsidRPr="00C366AD" w:rsidRDefault="00BB0BD5" w:rsidP="00735AA4">
            <w:pPr>
              <w:pStyle w:val="TAL"/>
              <w:rPr>
                <w:lang w:eastAsia="en-GB"/>
              </w:rPr>
            </w:pPr>
            <w:r w:rsidRPr="00C366AD">
              <w:rPr>
                <w:lang w:eastAsia="en-GB"/>
              </w:rPr>
              <w:t>&lt; 1 µs</w:t>
            </w:r>
          </w:p>
        </w:tc>
        <w:tc>
          <w:tcPr>
            <w:tcW w:w="887" w:type="pct"/>
            <w:tcBorders>
              <w:top w:val="single" w:sz="4" w:space="0" w:color="auto"/>
              <w:left w:val="single" w:sz="4" w:space="0" w:color="auto"/>
              <w:bottom w:val="single" w:sz="4" w:space="0" w:color="auto"/>
              <w:right w:val="single" w:sz="4" w:space="0" w:color="auto"/>
            </w:tcBorders>
          </w:tcPr>
          <w:p w:rsidR="00BB0BD5" w:rsidRPr="00C366AD" w:rsidRDefault="00BB0BD5" w:rsidP="00735AA4">
            <w:pPr>
              <w:pStyle w:val="TAL"/>
              <w:rPr>
                <w:lang w:eastAsia="en-GB"/>
              </w:rPr>
            </w:pPr>
            <w:r w:rsidRPr="00C366AD">
              <w:rPr>
                <w:lang w:eastAsia="en-GB"/>
              </w:rPr>
              <w:t>&lt; 20 km</w:t>
            </w:r>
            <w:r w:rsidRPr="00C366AD">
              <w:rPr>
                <w:vertAlign w:val="superscript"/>
                <w:lang w:eastAsia="en-GB"/>
              </w:rPr>
              <w:t>2</w:t>
            </w:r>
          </w:p>
        </w:tc>
        <w:tc>
          <w:tcPr>
            <w:tcW w:w="878" w:type="pct"/>
            <w:tcBorders>
              <w:top w:val="single" w:sz="4" w:space="0" w:color="auto"/>
              <w:left w:val="single" w:sz="4" w:space="0" w:color="auto"/>
              <w:bottom w:val="single" w:sz="4" w:space="0" w:color="auto"/>
              <w:right w:val="single" w:sz="4" w:space="0" w:color="auto"/>
            </w:tcBorders>
            <w:shd w:val="clear" w:color="auto" w:fill="auto"/>
          </w:tcPr>
          <w:p w:rsidR="00BB0BD5" w:rsidRPr="00C366AD" w:rsidRDefault="00BB0BD5" w:rsidP="00735AA4">
            <w:pPr>
              <w:pStyle w:val="TAL"/>
              <w:rPr>
                <w:lang w:eastAsia="en-GB"/>
              </w:rPr>
            </w:pPr>
            <w:r w:rsidRPr="00C366AD">
              <w:rPr>
                <w:lang w:eastAsia="en-GB"/>
              </w:rPr>
              <w:t>Smart Grid: synchronicity between PMUs</w:t>
            </w:r>
          </w:p>
        </w:tc>
      </w:tr>
    </w:tbl>
    <w:p w:rsidR="00FC3634" w:rsidRPr="00C366AD" w:rsidRDefault="00FC3634" w:rsidP="00FC3634"/>
    <w:p w:rsidR="00BB0BD5" w:rsidRPr="00C366AD" w:rsidRDefault="00BB0BD5" w:rsidP="00BB0BD5">
      <w:r w:rsidRPr="00C366AD">
        <w:t>The synchronicity requirement captured in Table 6.3.1-2 is meant for both intra- and inter-gNB cases. It is applicable to all UEs within the service area irrespective of the number of gNBs deployed within the area and the required precision is between the sync master and any device of the global time/working clock domain.</w:t>
      </w:r>
    </w:p>
    <w:p w:rsidR="00111E2F" w:rsidRPr="00C366AD" w:rsidRDefault="00111E2F" w:rsidP="00A116A0">
      <w:pPr>
        <w:pStyle w:val="Heading3"/>
      </w:pPr>
      <w:bookmarkStart w:id="67" w:name="_Toc6177035"/>
      <w:r w:rsidRPr="00C366AD">
        <w:t>6</w:t>
      </w:r>
      <w:r w:rsidR="00D5093E" w:rsidRPr="00C366AD">
        <w:t>.3.2</w:t>
      </w:r>
      <w:r w:rsidRPr="00C366AD">
        <w:tab/>
        <w:t>Physical layer aspects</w:t>
      </w:r>
      <w:bookmarkEnd w:id="67"/>
    </w:p>
    <w:p w:rsidR="0087449A" w:rsidRPr="00C366AD" w:rsidRDefault="0087449A" w:rsidP="0087449A">
      <w:pPr>
        <w:pStyle w:val="Heading4"/>
      </w:pPr>
      <w:bookmarkStart w:id="68" w:name="_Toc6177036"/>
      <w:r w:rsidRPr="00C366AD">
        <w:t>6.3.2.1</w:t>
      </w:r>
      <w:r w:rsidRPr="00C366AD">
        <w:tab/>
        <w:t>General</w:t>
      </w:r>
      <w:bookmarkEnd w:id="68"/>
    </w:p>
    <w:p w:rsidR="0087449A" w:rsidRPr="00C366AD" w:rsidRDefault="0087449A" w:rsidP="0087449A">
      <w:r w:rsidRPr="00C366AD">
        <w:t xml:space="preserve">Based on a request by SA2 in </w:t>
      </w:r>
      <w:bookmarkStart w:id="69" w:name="_Hlk2626420"/>
      <w:r w:rsidRPr="00C366AD">
        <w:t>S2-189051</w:t>
      </w:r>
      <w:bookmarkEnd w:id="69"/>
      <w:r w:rsidR="00780FAD" w:rsidRPr="00C366AD">
        <w:t xml:space="preserve"> </w:t>
      </w:r>
      <w:r w:rsidR="00C56983" w:rsidRPr="00C366AD">
        <w:rPr>
          <w:color w:val="000000"/>
        </w:rPr>
        <w:t>[19</w:t>
      </w:r>
      <w:r w:rsidR="00780FAD" w:rsidRPr="00C366AD">
        <w:rPr>
          <w:color w:val="000000"/>
        </w:rPr>
        <w:t>]</w:t>
      </w:r>
      <w:r w:rsidRPr="00C366AD">
        <w:t xml:space="preserve"> and further request by RAN2 in R2-1816043</w:t>
      </w:r>
      <w:r w:rsidR="00780FAD" w:rsidRPr="00C366AD">
        <w:t xml:space="preserve"> </w:t>
      </w:r>
      <w:r w:rsidR="00C56983" w:rsidRPr="00C366AD">
        <w:rPr>
          <w:color w:val="000000"/>
        </w:rPr>
        <w:t>[28</w:t>
      </w:r>
      <w:r w:rsidR="00780FAD" w:rsidRPr="00C366AD">
        <w:rPr>
          <w:color w:val="000000"/>
        </w:rPr>
        <w:t>]</w:t>
      </w:r>
      <w:r w:rsidRPr="00C366AD">
        <w:t>, RAN1 has performed analysis on latency, reliability and the achievable time synchronization accuracy over Uu interface to evaluate the TSN performance requirements for physical layer.</w:t>
      </w:r>
    </w:p>
    <w:p w:rsidR="0064657E" w:rsidRPr="00C366AD" w:rsidRDefault="000801DC" w:rsidP="000801DC">
      <w:pPr>
        <w:pStyle w:val="Heading4"/>
      </w:pPr>
      <w:bookmarkStart w:id="70" w:name="_Toc6177037"/>
      <w:r w:rsidRPr="00C366AD">
        <w:t>6.3.2.2</w:t>
      </w:r>
      <w:r w:rsidR="0064657E" w:rsidRPr="00C366AD">
        <w:tab/>
        <w:t>Latency</w:t>
      </w:r>
      <w:bookmarkEnd w:id="70"/>
    </w:p>
    <w:p w:rsidR="0064657E" w:rsidRPr="00C366AD" w:rsidRDefault="0064657E" w:rsidP="000801DC">
      <w:r w:rsidRPr="00C366AD">
        <w:t>Based on the LS from RAN2 in R2-1816043</w:t>
      </w:r>
      <w:r w:rsidR="00780FAD" w:rsidRPr="00C366AD">
        <w:t xml:space="preserve"> </w:t>
      </w:r>
      <w:r w:rsidR="000D5085" w:rsidRPr="00C366AD">
        <w:rPr>
          <w:color w:val="000000"/>
        </w:rPr>
        <w:t>[19</w:t>
      </w:r>
      <w:r w:rsidR="00780FAD" w:rsidRPr="00C366AD">
        <w:rPr>
          <w:color w:val="000000"/>
        </w:rPr>
        <w:t>]</w:t>
      </w:r>
      <w:r w:rsidRPr="00C366AD">
        <w:t xml:space="preserve">, a 0.5ms one-way </w:t>
      </w:r>
      <w:r w:rsidRPr="00C366AD">
        <w:rPr>
          <w:rFonts w:ascii="Times" w:eastAsia="Batang" w:hAnsi="Times"/>
          <w:lang w:eastAsia="zh-CN"/>
        </w:rPr>
        <w:t>(gNB-to-UE or UE-to-gNB)</w:t>
      </w:r>
      <w:r w:rsidRPr="00C366AD">
        <w:t xml:space="preserve"> latency target is considered. One-way user plane latency analysis has been carried out for both DL and UL following the IMT-2020 evaluation methodology, which can be found in the </w:t>
      </w:r>
      <w:bookmarkStart w:id="71" w:name="_Hlk2626516"/>
      <w:r w:rsidRPr="00C366AD">
        <w:t>TR 37.910</w:t>
      </w:r>
      <w:r w:rsidR="00780FAD" w:rsidRPr="00C366AD">
        <w:t xml:space="preserve"> </w:t>
      </w:r>
      <w:bookmarkEnd w:id="71"/>
      <w:r w:rsidR="000D5085" w:rsidRPr="00C366AD">
        <w:rPr>
          <w:color w:val="000000"/>
        </w:rPr>
        <w:t>[20</w:t>
      </w:r>
      <w:r w:rsidR="00780FAD" w:rsidRPr="00C366AD">
        <w:rPr>
          <w:color w:val="000000"/>
        </w:rPr>
        <w:t>]</w:t>
      </w:r>
      <w:r w:rsidRPr="00C366AD">
        <w:t>. For UL, the grant-free PUSCH scheduling is considered. The considered duplexing schemes include both FDD and TDD.</w:t>
      </w:r>
    </w:p>
    <w:p w:rsidR="0064657E" w:rsidRPr="00C366AD" w:rsidRDefault="0064657E" w:rsidP="000801DC">
      <w:r w:rsidRPr="00C366AD">
        <w:t>For FDD, assuming UE processing time of capability 2 with PDCCH periodicity of 1 OFDM symbol, the one-way user plane latency from different sources are shown in Tables</w:t>
      </w:r>
      <w:r w:rsidR="00AA7FB5" w:rsidRPr="00C366AD">
        <w:t xml:space="preserve"> 6.3.2.2</w:t>
      </w:r>
      <w:r w:rsidRPr="00C366AD">
        <w:t xml:space="preserve">-1 and </w:t>
      </w:r>
      <w:r w:rsidR="00AA7FB5" w:rsidRPr="00C366AD">
        <w:t>6.3.2.2</w:t>
      </w:r>
      <w:r w:rsidRPr="00C366AD">
        <w:t>-2 for DL and UL, respectively.</w:t>
      </w:r>
    </w:p>
    <w:p w:rsidR="0064657E" w:rsidRPr="00C366AD" w:rsidRDefault="0064657E" w:rsidP="000801DC">
      <w:pPr>
        <w:pStyle w:val="TH"/>
        <w:rPr>
          <w:lang w:eastAsia="zh-CN"/>
        </w:rPr>
      </w:pPr>
      <w:r w:rsidRPr="00C366AD">
        <w:lastRenderedPageBreak/>
        <w:t>Table</w:t>
      </w:r>
      <w:r w:rsidRPr="00C366AD">
        <w:rPr>
          <w:lang w:eastAsia="zh-CN"/>
        </w:rPr>
        <w:t xml:space="preserve"> 6.3.2.</w:t>
      </w:r>
      <w:r w:rsidR="000801DC" w:rsidRPr="00C366AD">
        <w:rPr>
          <w:lang w:eastAsia="zh-CN"/>
        </w:rPr>
        <w:t>2</w:t>
      </w:r>
      <w:r w:rsidRPr="00C366AD">
        <w:rPr>
          <w:lang w:eastAsia="zh-CN"/>
        </w:rPr>
        <w:t>-1</w:t>
      </w:r>
      <w:r w:rsidRPr="00C366AD">
        <w:t xml:space="preserve">: </w:t>
      </w:r>
      <w:r w:rsidRPr="00C366AD">
        <w:rPr>
          <w:lang w:eastAsia="zh-CN"/>
        </w:rPr>
        <w:t>Downlink user plane latency (in ms) for 1 (initial) transmission and 2 transmissions (initial and one retransmission) for different PDSCH durations in FDD.</w:t>
      </w:r>
    </w:p>
    <w:tbl>
      <w:tblPr>
        <w:tblW w:w="821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14"/>
        <w:gridCol w:w="1176"/>
        <w:gridCol w:w="1176"/>
        <w:gridCol w:w="1176"/>
        <w:gridCol w:w="1176"/>
        <w:gridCol w:w="1176"/>
        <w:gridCol w:w="1318"/>
      </w:tblGrid>
      <w:tr w:rsidR="0064657E" w:rsidRPr="00C366AD" w:rsidTr="0064657E">
        <w:trPr>
          <w:trHeight w:val="342"/>
          <w:jc w:val="center"/>
        </w:trPr>
        <w:tc>
          <w:tcPr>
            <w:tcW w:w="1014" w:type="dxa"/>
            <w:shd w:val="clear" w:color="auto" w:fill="auto"/>
            <w:vAlign w:val="center"/>
            <w:hideMark/>
          </w:tcPr>
          <w:p w:rsidR="0064657E" w:rsidRPr="00C366AD" w:rsidRDefault="0064657E" w:rsidP="00735AA4">
            <w:pPr>
              <w:pStyle w:val="TAH"/>
            </w:pPr>
            <w:r w:rsidRPr="00C366AD">
              <w:t> </w:t>
            </w:r>
          </w:p>
        </w:tc>
        <w:tc>
          <w:tcPr>
            <w:tcW w:w="1176" w:type="dxa"/>
            <w:shd w:val="clear" w:color="auto" w:fill="auto"/>
            <w:vAlign w:val="center"/>
            <w:hideMark/>
          </w:tcPr>
          <w:p w:rsidR="0064657E" w:rsidRPr="00C366AD" w:rsidRDefault="0064657E" w:rsidP="00735AA4">
            <w:pPr>
              <w:pStyle w:val="TAH"/>
            </w:pPr>
            <w:r w:rsidRPr="00C366AD">
              <w:t>PDSCH duration (symbols)</w:t>
            </w:r>
          </w:p>
        </w:tc>
        <w:tc>
          <w:tcPr>
            <w:tcW w:w="1176" w:type="dxa"/>
            <w:shd w:val="clear" w:color="auto" w:fill="auto"/>
            <w:vAlign w:val="center"/>
            <w:hideMark/>
          </w:tcPr>
          <w:p w:rsidR="0064657E" w:rsidRPr="00C366AD" w:rsidRDefault="0064657E" w:rsidP="00735AA4">
            <w:pPr>
              <w:pStyle w:val="TAH"/>
            </w:pPr>
            <w:r w:rsidRPr="00C366AD">
              <w:t>Num. Tx</w:t>
            </w:r>
          </w:p>
        </w:tc>
        <w:tc>
          <w:tcPr>
            <w:tcW w:w="1176" w:type="dxa"/>
            <w:shd w:val="clear" w:color="auto" w:fill="auto"/>
            <w:vAlign w:val="center"/>
            <w:hideMark/>
          </w:tcPr>
          <w:p w:rsidR="0064657E" w:rsidRPr="00C366AD" w:rsidRDefault="0064657E" w:rsidP="00735AA4">
            <w:pPr>
              <w:pStyle w:val="TAH"/>
            </w:pPr>
            <w:r w:rsidRPr="00C366AD">
              <w:t>Source</w:t>
            </w:r>
          </w:p>
          <w:p w:rsidR="0064657E" w:rsidRPr="00C366AD" w:rsidRDefault="0064657E" w:rsidP="00735AA4">
            <w:pPr>
              <w:pStyle w:val="TAH"/>
            </w:pPr>
            <w:r w:rsidRPr="00C366AD">
              <w:t>R1-1900156</w:t>
            </w:r>
            <w:r w:rsidR="000D5085" w:rsidRPr="00C366AD">
              <w:t xml:space="preserve"> [21</w:t>
            </w:r>
            <w:r w:rsidR="009C2B4A" w:rsidRPr="00C366AD">
              <w:t>]</w:t>
            </w:r>
          </w:p>
        </w:tc>
        <w:tc>
          <w:tcPr>
            <w:tcW w:w="1176" w:type="dxa"/>
            <w:shd w:val="clear" w:color="auto" w:fill="auto"/>
            <w:vAlign w:val="center"/>
            <w:hideMark/>
          </w:tcPr>
          <w:p w:rsidR="0064657E" w:rsidRPr="00C366AD" w:rsidRDefault="0064657E" w:rsidP="00735AA4">
            <w:pPr>
              <w:pStyle w:val="TAH"/>
            </w:pPr>
            <w:r w:rsidRPr="00C366AD">
              <w:t>Source</w:t>
            </w:r>
          </w:p>
          <w:p w:rsidR="0064657E" w:rsidRPr="00C366AD" w:rsidRDefault="0064657E" w:rsidP="00735AA4">
            <w:pPr>
              <w:pStyle w:val="TAH"/>
            </w:pPr>
            <w:bookmarkStart w:id="72" w:name="_Hlk2626654"/>
            <w:r w:rsidRPr="00C366AD">
              <w:rPr>
                <w:lang w:eastAsia="zh-CN"/>
              </w:rPr>
              <w:t>R1-1901334</w:t>
            </w:r>
            <w:r w:rsidR="009C2B4A" w:rsidRPr="00C366AD">
              <w:rPr>
                <w:lang w:eastAsia="zh-CN"/>
              </w:rPr>
              <w:t xml:space="preserve"> </w:t>
            </w:r>
            <w:bookmarkEnd w:id="72"/>
            <w:r w:rsidR="000D5085" w:rsidRPr="00C366AD">
              <w:t>[22</w:t>
            </w:r>
            <w:r w:rsidR="009C2B4A" w:rsidRPr="00C366AD">
              <w:t>]</w:t>
            </w:r>
          </w:p>
        </w:tc>
        <w:tc>
          <w:tcPr>
            <w:tcW w:w="1176" w:type="dxa"/>
            <w:shd w:val="clear" w:color="auto" w:fill="auto"/>
            <w:vAlign w:val="center"/>
            <w:hideMark/>
          </w:tcPr>
          <w:p w:rsidR="0064657E" w:rsidRPr="00C366AD" w:rsidRDefault="0064657E" w:rsidP="00735AA4">
            <w:pPr>
              <w:pStyle w:val="TAH"/>
            </w:pPr>
            <w:r w:rsidRPr="00C366AD">
              <w:t>Source</w:t>
            </w:r>
          </w:p>
          <w:p w:rsidR="0064657E" w:rsidRPr="00C366AD" w:rsidRDefault="0064657E" w:rsidP="00735AA4">
            <w:pPr>
              <w:pStyle w:val="TAH"/>
            </w:pPr>
            <w:bookmarkStart w:id="73" w:name="_Hlk2626674"/>
            <w:r w:rsidRPr="00C366AD">
              <w:t>R1-1900935</w:t>
            </w:r>
            <w:r w:rsidR="009C2B4A" w:rsidRPr="00C366AD">
              <w:t xml:space="preserve"> </w:t>
            </w:r>
            <w:bookmarkEnd w:id="73"/>
            <w:r w:rsidR="009C2B4A" w:rsidRPr="00C366AD">
              <w:t>[</w:t>
            </w:r>
            <w:r w:rsidR="000D5085" w:rsidRPr="00C366AD">
              <w:t>23</w:t>
            </w:r>
            <w:r w:rsidR="009C2B4A" w:rsidRPr="00C366AD">
              <w:t>]</w:t>
            </w:r>
          </w:p>
        </w:tc>
        <w:tc>
          <w:tcPr>
            <w:tcW w:w="1318" w:type="dxa"/>
            <w:shd w:val="clear" w:color="auto" w:fill="auto"/>
            <w:vAlign w:val="center"/>
            <w:hideMark/>
          </w:tcPr>
          <w:p w:rsidR="0064657E" w:rsidRPr="00C366AD" w:rsidRDefault="0064657E" w:rsidP="00735AA4">
            <w:pPr>
              <w:pStyle w:val="TAH"/>
            </w:pPr>
            <w:r w:rsidRPr="00C366AD">
              <w:t>Source</w:t>
            </w:r>
          </w:p>
          <w:p w:rsidR="0064657E" w:rsidRPr="00C366AD" w:rsidRDefault="0064657E" w:rsidP="00735AA4">
            <w:pPr>
              <w:pStyle w:val="TAH"/>
            </w:pPr>
            <w:bookmarkStart w:id="74" w:name="_Hlk2626695"/>
            <w:r w:rsidRPr="00C366AD">
              <w:t>R1-1901252</w:t>
            </w:r>
            <w:r w:rsidR="009C2B4A" w:rsidRPr="00C366AD">
              <w:t xml:space="preserve"> </w:t>
            </w:r>
            <w:bookmarkEnd w:id="74"/>
            <w:r w:rsidR="009C2B4A" w:rsidRPr="00C366AD">
              <w:t>[</w:t>
            </w:r>
            <w:r w:rsidR="000D5085" w:rsidRPr="00C366AD">
              <w:t>24</w:t>
            </w:r>
            <w:r w:rsidR="009C2B4A" w:rsidRPr="00C366AD">
              <w:t>]</w:t>
            </w:r>
          </w:p>
        </w:tc>
      </w:tr>
      <w:tr w:rsidR="0064657E" w:rsidRPr="00C366AD" w:rsidTr="0064657E">
        <w:trPr>
          <w:trHeight w:val="160"/>
          <w:jc w:val="center"/>
        </w:trPr>
        <w:tc>
          <w:tcPr>
            <w:tcW w:w="1014" w:type="dxa"/>
            <w:vMerge w:val="restart"/>
            <w:shd w:val="clear" w:color="auto" w:fill="auto"/>
            <w:vAlign w:val="center"/>
            <w:hideMark/>
          </w:tcPr>
          <w:p w:rsidR="0064657E" w:rsidRPr="00C366AD" w:rsidRDefault="0064657E" w:rsidP="00735AA4">
            <w:pPr>
              <w:pStyle w:val="TAC"/>
            </w:pPr>
            <w:r w:rsidRPr="00C366AD">
              <w:t>15 kHz SCS</w:t>
            </w:r>
          </w:p>
        </w:tc>
        <w:tc>
          <w:tcPr>
            <w:tcW w:w="1176" w:type="dxa"/>
            <w:vMerge w:val="restart"/>
            <w:shd w:val="clear" w:color="auto" w:fill="auto"/>
            <w:vAlign w:val="center"/>
            <w:hideMark/>
          </w:tcPr>
          <w:p w:rsidR="0064657E" w:rsidRPr="00C366AD" w:rsidRDefault="0064657E" w:rsidP="00735AA4">
            <w:pPr>
              <w:pStyle w:val="TAC"/>
            </w:pPr>
            <w:r w:rsidRPr="00C366AD">
              <w:t>2</w:t>
            </w:r>
          </w:p>
        </w:tc>
        <w:tc>
          <w:tcPr>
            <w:tcW w:w="1176" w:type="dxa"/>
            <w:shd w:val="clear" w:color="auto" w:fill="auto"/>
            <w:vAlign w:val="center"/>
            <w:hideMark/>
          </w:tcPr>
          <w:p w:rsidR="0064657E" w:rsidRPr="00C366AD" w:rsidRDefault="0064657E" w:rsidP="00735AA4">
            <w:pPr>
              <w:pStyle w:val="TAC"/>
            </w:pPr>
            <w:r w:rsidRPr="00C366AD">
              <w:t>1 Tx</w:t>
            </w:r>
          </w:p>
        </w:tc>
        <w:tc>
          <w:tcPr>
            <w:tcW w:w="1176" w:type="dxa"/>
            <w:shd w:val="clear" w:color="auto" w:fill="auto"/>
            <w:vAlign w:val="center"/>
            <w:hideMark/>
          </w:tcPr>
          <w:p w:rsidR="0064657E" w:rsidRPr="00C366AD" w:rsidRDefault="0064657E" w:rsidP="00735AA4">
            <w:pPr>
              <w:pStyle w:val="TAC"/>
            </w:pPr>
            <w:r w:rsidRPr="00C366AD">
              <w:t>0.54</w:t>
            </w:r>
          </w:p>
        </w:tc>
        <w:tc>
          <w:tcPr>
            <w:tcW w:w="1176" w:type="dxa"/>
            <w:shd w:val="clear" w:color="auto" w:fill="auto"/>
            <w:noWrap/>
            <w:vAlign w:val="center"/>
            <w:hideMark/>
          </w:tcPr>
          <w:p w:rsidR="0064657E" w:rsidRPr="00C366AD" w:rsidRDefault="0064657E" w:rsidP="00735AA4">
            <w:pPr>
              <w:pStyle w:val="TAC"/>
            </w:pPr>
            <w:r w:rsidRPr="00C366AD">
              <w:t>0.607</w:t>
            </w:r>
          </w:p>
        </w:tc>
        <w:tc>
          <w:tcPr>
            <w:tcW w:w="1176" w:type="dxa"/>
            <w:shd w:val="clear" w:color="auto" w:fill="auto"/>
            <w:vAlign w:val="center"/>
            <w:hideMark/>
          </w:tcPr>
          <w:p w:rsidR="0064657E" w:rsidRPr="00C366AD" w:rsidRDefault="0064657E" w:rsidP="00735AA4">
            <w:pPr>
              <w:pStyle w:val="TAC"/>
            </w:pPr>
          </w:p>
        </w:tc>
        <w:tc>
          <w:tcPr>
            <w:tcW w:w="1318" w:type="dxa"/>
            <w:shd w:val="clear" w:color="auto" w:fill="auto"/>
            <w:noWrap/>
            <w:vAlign w:val="center"/>
            <w:hideMark/>
          </w:tcPr>
          <w:p w:rsidR="0064657E" w:rsidRPr="00C366AD" w:rsidRDefault="0064657E" w:rsidP="00735AA4">
            <w:pPr>
              <w:pStyle w:val="TAC"/>
            </w:pPr>
            <w:r w:rsidRPr="00C366AD">
              <w:t>0.49</w:t>
            </w: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ign w:val="center"/>
            <w:hideMark/>
          </w:tcPr>
          <w:p w:rsidR="0064657E" w:rsidRPr="00C366AD" w:rsidRDefault="0064657E" w:rsidP="00735AA4">
            <w:pPr>
              <w:pStyle w:val="TAC"/>
            </w:pPr>
          </w:p>
        </w:tc>
        <w:tc>
          <w:tcPr>
            <w:tcW w:w="1176" w:type="dxa"/>
            <w:shd w:val="clear" w:color="auto" w:fill="auto"/>
            <w:vAlign w:val="center"/>
            <w:hideMark/>
          </w:tcPr>
          <w:p w:rsidR="0064657E" w:rsidRPr="00C366AD" w:rsidRDefault="0064657E" w:rsidP="00735AA4">
            <w:pPr>
              <w:pStyle w:val="TAC"/>
            </w:pPr>
            <w:r w:rsidRPr="00C366AD">
              <w:t>2 Tx</w:t>
            </w:r>
          </w:p>
        </w:tc>
        <w:tc>
          <w:tcPr>
            <w:tcW w:w="1176" w:type="dxa"/>
            <w:shd w:val="clear" w:color="auto" w:fill="auto"/>
            <w:vAlign w:val="center"/>
            <w:hideMark/>
          </w:tcPr>
          <w:p w:rsidR="0064657E" w:rsidRPr="00C366AD" w:rsidRDefault="0064657E" w:rsidP="00735AA4">
            <w:pPr>
              <w:pStyle w:val="TAC"/>
            </w:pPr>
          </w:p>
        </w:tc>
        <w:tc>
          <w:tcPr>
            <w:tcW w:w="1176" w:type="dxa"/>
            <w:shd w:val="clear" w:color="auto" w:fill="auto"/>
            <w:noWrap/>
            <w:vAlign w:val="center"/>
            <w:hideMark/>
          </w:tcPr>
          <w:p w:rsidR="0064657E" w:rsidRPr="00C366AD" w:rsidRDefault="0064657E" w:rsidP="00735AA4">
            <w:pPr>
              <w:pStyle w:val="TAC"/>
            </w:pPr>
            <w:r w:rsidRPr="00C366AD">
              <w:t>1.464</w:t>
            </w:r>
          </w:p>
        </w:tc>
        <w:tc>
          <w:tcPr>
            <w:tcW w:w="1176" w:type="dxa"/>
            <w:shd w:val="clear" w:color="auto" w:fill="auto"/>
            <w:noWrap/>
            <w:vAlign w:val="center"/>
            <w:hideMark/>
          </w:tcPr>
          <w:p w:rsidR="0064657E" w:rsidRPr="00C366AD" w:rsidRDefault="0064657E" w:rsidP="00735AA4">
            <w:pPr>
              <w:pStyle w:val="TAC"/>
            </w:pPr>
          </w:p>
        </w:tc>
        <w:tc>
          <w:tcPr>
            <w:tcW w:w="1318" w:type="dxa"/>
            <w:shd w:val="clear" w:color="auto" w:fill="auto"/>
            <w:noWrap/>
            <w:vAlign w:val="center"/>
            <w:hideMark/>
          </w:tcPr>
          <w:p w:rsidR="0064657E" w:rsidRPr="00C366AD" w:rsidRDefault="0064657E" w:rsidP="00735AA4">
            <w:pPr>
              <w:pStyle w:val="TAC"/>
            </w:pP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restart"/>
            <w:shd w:val="clear" w:color="auto" w:fill="auto"/>
            <w:vAlign w:val="center"/>
            <w:hideMark/>
          </w:tcPr>
          <w:p w:rsidR="0064657E" w:rsidRPr="00C366AD" w:rsidRDefault="0064657E" w:rsidP="00735AA4">
            <w:pPr>
              <w:pStyle w:val="TAC"/>
            </w:pPr>
            <w:r w:rsidRPr="00C366AD">
              <w:t>4</w:t>
            </w:r>
          </w:p>
        </w:tc>
        <w:tc>
          <w:tcPr>
            <w:tcW w:w="1176" w:type="dxa"/>
            <w:shd w:val="clear" w:color="auto" w:fill="auto"/>
            <w:vAlign w:val="center"/>
            <w:hideMark/>
          </w:tcPr>
          <w:p w:rsidR="0064657E" w:rsidRPr="00C366AD" w:rsidRDefault="0064657E" w:rsidP="00735AA4">
            <w:pPr>
              <w:pStyle w:val="TAC"/>
            </w:pPr>
            <w:r w:rsidRPr="00C366AD">
              <w:t>1 Tx</w:t>
            </w:r>
          </w:p>
        </w:tc>
        <w:tc>
          <w:tcPr>
            <w:tcW w:w="1176" w:type="dxa"/>
            <w:shd w:val="clear" w:color="auto" w:fill="auto"/>
            <w:vAlign w:val="center"/>
            <w:hideMark/>
          </w:tcPr>
          <w:p w:rsidR="0064657E" w:rsidRPr="00C366AD" w:rsidRDefault="0064657E" w:rsidP="00735AA4">
            <w:pPr>
              <w:pStyle w:val="TAC"/>
            </w:pPr>
            <w:r w:rsidRPr="00C366AD">
              <w:t>0.71</w:t>
            </w:r>
          </w:p>
        </w:tc>
        <w:tc>
          <w:tcPr>
            <w:tcW w:w="1176" w:type="dxa"/>
            <w:shd w:val="clear" w:color="auto" w:fill="auto"/>
            <w:noWrap/>
            <w:vAlign w:val="center"/>
            <w:hideMark/>
          </w:tcPr>
          <w:p w:rsidR="0064657E" w:rsidRPr="00C366AD" w:rsidRDefault="0064657E" w:rsidP="00735AA4">
            <w:pPr>
              <w:pStyle w:val="TAC"/>
            </w:pPr>
            <w:r w:rsidRPr="00C366AD">
              <w:t>0.893</w:t>
            </w:r>
          </w:p>
        </w:tc>
        <w:tc>
          <w:tcPr>
            <w:tcW w:w="1176" w:type="dxa"/>
            <w:shd w:val="clear" w:color="auto" w:fill="auto"/>
            <w:noWrap/>
            <w:vAlign w:val="center"/>
            <w:hideMark/>
          </w:tcPr>
          <w:p w:rsidR="0064657E" w:rsidRPr="00C366AD" w:rsidRDefault="0064657E" w:rsidP="00735AA4">
            <w:pPr>
              <w:pStyle w:val="TAC"/>
            </w:pPr>
          </w:p>
        </w:tc>
        <w:tc>
          <w:tcPr>
            <w:tcW w:w="1318" w:type="dxa"/>
            <w:shd w:val="clear" w:color="auto" w:fill="auto"/>
            <w:noWrap/>
            <w:vAlign w:val="center"/>
            <w:hideMark/>
          </w:tcPr>
          <w:p w:rsidR="0064657E" w:rsidRPr="00C366AD" w:rsidRDefault="0064657E" w:rsidP="00735AA4">
            <w:pPr>
              <w:pStyle w:val="TAC"/>
            </w:pPr>
            <w:r w:rsidRPr="00C366AD">
              <w:t>0.66</w:t>
            </w: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ign w:val="center"/>
            <w:hideMark/>
          </w:tcPr>
          <w:p w:rsidR="0064657E" w:rsidRPr="00C366AD" w:rsidRDefault="0064657E" w:rsidP="00735AA4">
            <w:pPr>
              <w:pStyle w:val="TAC"/>
            </w:pPr>
          </w:p>
        </w:tc>
        <w:tc>
          <w:tcPr>
            <w:tcW w:w="1176" w:type="dxa"/>
            <w:shd w:val="clear" w:color="auto" w:fill="auto"/>
            <w:vAlign w:val="center"/>
            <w:hideMark/>
          </w:tcPr>
          <w:p w:rsidR="0064657E" w:rsidRPr="00C366AD" w:rsidRDefault="0064657E" w:rsidP="00735AA4">
            <w:pPr>
              <w:pStyle w:val="TAC"/>
            </w:pPr>
            <w:r w:rsidRPr="00C366AD">
              <w:t>2 Tx</w:t>
            </w:r>
          </w:p>
        </w:tc>
        <w:tc>
          <w:tcPr>
            <w:tcW w:w="1176" w:type="dxa"/>
            <w:shd w:val="clear" w:color="auto" w:fill="auto"/>
            <w:vAlign w:val="center"/>
            <w:hideMark/>
          </w:tcPr>
          <w:p w:rsidR="0064657E" w:rsidRPr="00C366AD" w:rsidRDefault="0064657E" w:rsidP="00735AA4">
            <w:pPr>
              <w:pStyle w:val="TAC"/>
            </w:pPr>
          </w:p>
        </w:tc>
        <w:tc>
          <w:tcPr>
            <w:tcW w:w="1176" w:type="dxa"/>
            <w:shd w:val="clear" w:color="auto" w:fill="auto"/>
            <w:noWrap/>
            <w:vAlign w:val="center"/>
            <w:hideMark/>
          </w:tcPr>
          <w:p w:rsidR="0064657E" w:rsidRPr="00C366AD" w:rsidRDefault="0064657E" w:rsidP="00735AA4">
            <w:pPr>
              <w:pStyle w:val="TAC"/>
            </w:pPr>
            <w:r w:rsidRPr="00C366AD">
              <w:t>1.893</w:t>
            </w:r>
          </w:p>
        </w:tc>
        <w:tc>
          <w:tcPr>
            <w:tcW w:w="1176" w:type="dxa"/>
            <w:shd w:val="clear" w:color="auto" w:fill="auto"/>
            <w:noWrap/>
            <w:vAlign w:val="center"/>
            <w:hideMark/>
          </w:tcPr>
          <w:p w:rsidR="0064657E" w:rsidRPr="00C366AD" w:rsidRDefault="0064657E" w:rsidP="00735AA4">
            <w:pPr>
              <w:pStyle w:val="TAC"/>
            </w:pPr>
          </w:p>
        </w:tc>
        <w:tc>
          <w:tcPr>
            <w:tcW w:w="1318" w:type="dxa"/>
            <w:shd w:val="clear" w:color="auto" w:fill="auto"/>
            <w:noWrap/>
            <w:vAlign w:val="center"/>
            <w:hideMark/>
          </w:tcPr>
          <w:p w:rsidR="0064657E" w:rsidRPr="00C366AD" w:rsidRDefault="0064657E" w:rsidP="00735AA4">
            <w:pPr>
              <w:pStyle w:val="TAC"/>
            </w:pP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restart"/>
            <w:shd w:val="clear" w:color="auto" w:fill="auto"/>
            <w:vAlign w:val="center"/>
            <w:hideMark/>
          </w:tcPr>
          <w:p w:rsidR="0064657E" w:rsidRPr="00C366AD" w:rsidRDefault="0064657E" w:rsidP="00735AA4">
            <w:pPr>
              <w:pStyle w:val="TAC"/>
            </w:pPr>
            <w:r w:rsidRPr="00C366AD">
              <w:t>7</w:t>
            </w:r>
          </w:p>
        </w:tc>
        <w:tc>
          <w:tcPr>
            <w:tcW w:w="1176" w:type="dxa"/>
            <w:shd w:val="clear" w:color="auto" w:fill="auto"/>
            <w:vAlign w:val="center"/>
            <w:hideMark/>
          </w:tcPr>
          <w:p w:rsidR="0064657E" w:rsidRPr="00C366AD" w:rsidRDefault="0064657E" w:rsidP="00735AA4">
            <w:pPr>
              <w:pStyle w:val="TAC"/>
            </w:pPr>
            <w:r w:rsidRPr="00C366AD">
              <w:t>1 Tx</w:t>
            </w:r>
          </w:p>
        </w:tc>
        <w:tc>
          <w:tcPr>
            <w:tcW w:w="1176" w:type="dxa"/>
            <w:shd w:val="clear" w:color="auto" w:fill="auto"/>
            <w:vAlign w:val="center"/>
            <w:hideMark/>
          </w:tcPr>
          <w:p w:rsidR="0064657E" w:rsidRPr="00C366AD" w:rsidRDefault="0064657E" w:rsidP="00735AA4">
            <w:pPr>
              <w:pStyle w:val="TAC"/>
            </w:pPr>
            <w:r w:rsidRPr="00C366AD">
              <w:t>0.93</w:t>
            </w:r>
          </w:p>
        </w:tc>
        <w:tc>
          <w:tcPr>
            <w:tcW w:w="1176" w:type="dxa"/>
            <w:shd w:val="clear" w:color="auto" w:fill="auto"/>
            <w:noWrap/>
            <w:vAlign w:val="center"/>
            <w:hideMark/>
          </w:tcPr>
          <w:p w:rsidR="0064657E" w:rsidRPr="00C366AD" w:rsidRDefault="0064657E" w:rsidP="00735AA4">
            <w:pPr>
              <w:pStyle w:val="TAC"/>
            </w:pPr>
            <w:r w:rsidRPr="00C366AD">
              <w:t>1.286</w:t>
            </w:r>
          </w:p>
        </w:tc>
        <w:tc>
          <w:tcPr>
            <w:tcW w:w="1176" w:type="dxa"/>
            <w:shd w:val="clear" w:color="auto" w:fill="auto"/>
            <w:noWrap/>
            <w:vAlign w:val="center"/>
            <w:hideMark/>
          </w:tcPr>
          <w:p w:rsidR="0064657E" w:rsidRPr="00C366AD" w:rsidRDefault="0064657E" w:rsidP="00735AA4">
            <w:pPr>
              <w:pStyle w:val="TAC"/>
            </w:pPr>
          </w:p>
        </w:tc>
        <w:tc>
          <w:tcPr>
            <w:tcW w:w="1318" w:type="dxa"/>
            <w:shd w:val="clear" w:color="auto" w:fill="auto"/>
            <w:noWrap/>
            <w:vAlign w:val="center"/>
            <w:hideMark/>
          </w:tcPr>
          <w:p w:rsidR="0064657E" w:rsidRPr="00C366AD" w:rsidRDefault="0064657E" w:rsidP="00735AA4">
            <w:pPr>
              <w:pStyle w:val="TAC"/>
            </w:pPr>
            <w:r w:rsidRPr="00C366AD">
              <w:t>0.93</w:t>
            </w: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ign w:val="center"/>
            <w:hideMark/>
          </w:tcPr>
          <w:p w:rsidR="0064657E" w:rsidRPr="00C366AD" w:rsidRDefault="0064657E" w:rsidP="00735AA4">
            <w:pPr>
              <w:pStyle w:val="TAC"/>
            </w:pPr>
          </w:p>
        </w:tc>
        <w:tc>
          <w:tcPr>
            <w:tcW w:w="1176" w:type="dxa"/>
            <w:shd w:val="clear" w:color="auto" w:fill="auto"/>
            <w:vAlign w:val="center"/>
            <w:hideMark/>
          </w:tcPr>
          <w:p w:rsidR="0064657E" w:rsidRPr="00C366AD" w:rsidRDefault="0064657E" w:rsidP="00735AA4">
            <w:pPr>
              <w:pStyle w:val="TAC"/>
            </w:pPr>
            <w:r w:rsidRPr="00C366AD">
              <w:t>2 Tx</w:t>
            </w:r>
          </w:p>
        </w:tc>
        <w:tc>
          <w:tcPr>
            <w:tcW w:w="1176" w:type="dxa"/>
            <w:shd w:val="clear" w:color="auto" w:fill="auto"/>
            <w:vAlign w:val="center"/>
            <w:hideMark/>
          </w:tcPr>
          <w:p w:rsidR="0064657E" w:rsidRPr="00C366AD" w:rsidRDefault="0064657E" w:rsidP="00735AA4">
            <w:pPr>
              <w:pStyle w:val="TAC"/>
            </w:pPr>
          </w:p>
        </w:tc>
        <w:tc>
          <w:tcPr>
            <w:tcW w:w="1176" w:type="dxa"/>
            <w:shd w:val="clear" w:color="auto" w:fill="auto"/>
            <w:noWrap/>
            <w:vAlign w:val="center"/>
            <w:hideMark/>
          </w:tcPr>
          <w:p w:rsidR="0064657E" w:rsidRPr="00C366AD" w:rsidRDefault="0064657E" w:rsidP="00735AA4">
            <w:pPr>
              <w:pStyle w:val="TAC"/>
            </w:pPr>
            <w:r w:rsidRPr="00C366AD">
              <w:t>2.429</w:t>
            </w:r>
          </w:p>
        </w:tc>
        <w:tc>
          <w:tcPr>
            <w:tcW w:w="1176" w:type="dxa"/>
            <w:shd w:val="clear" w:color="auto" w:fill="auto"/>
            <w:noWrap/>
            <w:vAlign w:val="center"/>
            <w:hideMark/>
          </w:tcPr>
          <w:p w:rsidR="0064657E" w:rsidRPr="00C366AD" w:rsidRDefault="0064657E" w:rsidP="00735AA4">
            <w:pPr>
              <w:pStyle w:val="TAC"/>
            </w:pPr>
          </w:p>
        </w:tc>
        <w:tc>
          <w:tcPr>
            <w:tcW w:w="1318" w:type="dxa"/>
            <w:shd w:val="clear" w:color="auto" w:fill="auto"/>
            <w:noWrap/>
            <w:vAlign w:val="center"/>
            <w:hideMark/>
          </w:tcPr>
          <w:p w:rsidR="0064657E" w:rsidRPr="00C366AD" w:rsidRDefault="0064657E" w:rsidP="00735AA4">
            <w:pPr>
              <w:pStyle w:val="TAC"/>
            </w:pPr>
          </w:p>
        </w:tc>
      </w:tr>
      <w:tr w:rsidR="0064657E" w:rsidRPr="00C366AD" w:rsidTr="0064657E">
        <w:trPr>
          <w:trHeight w:val="160"/>
          <w:jc w:val="center"/>
        </w:trPr>
        <w:tc>
          <w:tcPr>
            <w:tcW w:w="1014" w:type="dxa"/>
            <w:vMerge w:val="restart"/>
            <w:shd w:val="clear" w:color="auto" w:fill="auto"/>
            <w:vAlign w:val="center"/>
            <w:hideMark/>
          </w:tcPr>
          <w:p w:rsidR="0064657E" w:rsidRPr="00C366AD" w:rsidRDefault="0064657E" w:rsidP="00735AA4">
            <w:pPr>
              <w:pStyle w:val="TAC"/>
            </w:pPr>
            <w:r w:rsidRPr="00C366AD">
              <w:t>30 kHz SCS</w:t>
            </w:r>
          </w:p>
        </w:tc>
        <w:tc>
          <w:tcPr>
            <w:tcW w:w="1176" w:type="dxa"/>
            <w:vMerge w:val="restart"/>
            <w:shd w:val="clear" w:color="auto" w:fill="auto"/>
            <w:vAlign w:val="center"/>
            <w:hideMark/>
          </w:tcPr>
          <w:p w:rsidR="0064657E" w:rsidRPr="00C366AD" w:rsidRDefault="0064657E" w:rsidP="00735AA4">
            <w:pPr>
              <w:pStyle w:val="TAC"/>
            </w:pPr>
            <w:r w:rsidRPr="00C366AD">
              <w:t>2</w:t>
            </w:r>
          </w:p>
        </w:tc>
        <w:tc>
          <w:tcPr>
            <w:tcW w:w="1176" w:type="dxa"/>
            <w:shd w:val="clear" w:color="auto" w:fill="auto"/>
            <w:vAlign w:val="center"/>
            <w:hideMark/>
          </w:tcPr>
          <w:p w:rsidR="0064657E" w:rsidRPr="00C366AD" w:rsidRDefault="0064657E" w:rsidP="00735AA4">
            <w:pPr>
              <w:pStyle w:val="TAC"/>
            </w:pPr>
            <w:r w:rsidRPr="00C366AD">
              <w:t>1 Tx</w:t>
            </w:r>
          </w:p>
        </w:tc>
        <w:tc>
          <w:tcPr>
            <w:tcW w:w="1176" w:type="dxa"/>
            <w:shd w:val="clear" w:color="auto" w:fill="auto"/>
            <w:vAlign w:val="center"/>
            <w:hideMark/>
          </w:tcPr>
          <w:p w:rsidR="0064657E" w:rsidRPr="00C366AD" w:rsidRDefault="0064657E" w:rsidP="00735AA4">
            <w:pPr>
              <w:pStyle w:val="TAC"/>
            </w:pPr>
            <w:r w:rsidRPr="00C366AD">
              <w:t>0.31</w:t>
            </w:r>
          </w:p>
        </w:tc>
        <w:tc>
          <w:tcPr>
            <w:tcW w:w="1176" w:type="dxa"/>
            <w:shd w:val="clear" w:color="auto" w:fill="auto"/>
            <w:noWrap/>
            <w:vAlign w:val="center"/>
            <w:hideMark/>
          </w:tcPr>
          <w:p w:rsidR="0064657E" w:rsidRPr="00C366AD" w:rsidRDefault="0064657E" w:rsidP="00735AA4">
            <w:pPr>
              <w:pStyle w:val="TAC"/>
            </w:pPr>
            <w:r w:rsidRPr="00C366AD">
              <w:t>0.339</w:t>
            </w:r>
          </w:p>
        </w:tc>
        <w:tc>
          <w:tcPr>
            <w:tcW w:w="1176" w:type="dxa"/>
            <w:shd w:val="clear" w:color="auto" w:fill="auto"/>
            <w:noWrap/>
            <w:vAlign w:val="center"/>
            <w:hideMark/>
          </w:tcPr>
          <w:p w:rsidR="0064657E" w:rsidRPr="00C366AD" w:rsidRDefault="0064657E" w:rsidP="00735AA4">
            <w:pPr>
              <w:pStyle w:val="TAC"/>
            </w:pPr>
            <w:r w:rsidRPr="00C366AD">
              <w:t>0.357</w:t>
            </w:r>
          </w:p>
        </w:tc>
        <w:tc>
          <w:tcPr>
            <w:tcW w:w="1318" w:type="dxa"/>
            <w:shd w:val="clear" w:color="auto" w:fill="auto"/>
            <w:noWrap/>
            <w:vAlign w:val="center"/>
            <w:hideMark/>
          </w:tcPr>
          <w:p w:rsidR="0064657E" w:rsidRPr="00C366AD" w:rsidRDefault="0064657E" w:rsidP="00735AA4">
            <w:pPr>
              <w:pStyle w:val="TAC"/>
            </w:pPr>
            <w:r w:rsidRPr="00C366AD">
              <w:t>0.29</w:t>
            </w: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ign w:val="center"/>
            <w:hideMark/>
          </w:tcPr>
          <w:p w:rsidR="0064657E" w:rsidRPr="00C366AD" w:rsidRDefault="0064657E" w:rsidP="00735AA4">
            <w:pPr>
              <w:pStyle w:val="TAC"/>
            </w:pPr>
          </w:p>
        </w:tc>
        <w:tc>
          <w:tcPr>
            <w:tcW w:w="1176" w:type="dxa"/>
            <w:shd w:val="clear" w:color="auto" w:fill="auto"/>
            <w:vAlign w:val="center"/>
            <w:hideMark/>
          </w:tcPr>
          <w:p w:rsidR="0064657E" w:rsidRPr="00C366AD" w:rsidRDefault="0064657E" w:rsidP="00735AA4">
            <w:pPr>
              <w:pStyle w:val="TAC"/>
            </w:pPr>
            <w:r w:rsidRPr="00C366AD">
              <w:t>2 Tx</w:t>
            </w:r>
          </w:p>
        </w:tc>
        <w:tc>
          <w:tcPr>
            <w:tcW w:w="1176" w:type="dxa"/>
            <w:shd w:val="clear" w:color="auto" w:fill="auto"/>
            <w:vAlign w:val="center"/>
            <w:hideMark/>
          </w:tcPr>
          <w:p w:rsidR="0064657E" w:rsidRPr="00C366AD" w:rsidRDefault="0064657E" w:rsidP="00735AA4">
            <w:pPr>
              <w:pStyle w:val="TAC"/>
            </w:pPr>
          </w:p>
        </w:tc>
        <w:tc>
          <w:tcPr>
            <w:tcW w:w="1176" w:type="dxa"/>
            <w:shd w:val="clear" w:color="auto" w:fill="auto"/>
            <w:noWrap/>
            <w:vAlign w:val="center"/>
            <w:hideMark/>
          </w:tcPr>
          <w:p w:rsidR="0064657E" w:rsidRPr="00C366AD" w:rsidRDefault="0064657E" w:rsidP="00735AA4">
            <w:pPr>
              <w:pStyle w:val="TAC"/>
            </w:pPr>
            <w:r w:rsidRPr="00C366AD">
              <w:t>0.875</w:t>
            </w:r>
          </w:p>
        </w:tc>
        <w:tc>
          <w:tcPr>
            <w:tcW w:w="1176" w:type="dxa"/>
            <w:shd w:val="clear" w:color="auto" w:fill="auto"/>
            <w:noWrap/>
            <w:vAlign w:val="center"/>
            <w:hideMark/>
          </w:tcPr>
          <w:p w:rsidR="0064657E" w:rsidRPr="00C366AD" w:rsidRDefault="0064657E" w:rsidP="00735AA4">
            <w:pPr>
              <w:pStyle w:val="TAC"/>
            </w:pPr>
            <w:r w:rsidRPr="00C366AD">
              <w:t>0.893</w:t>
            </w:r>
          </w:p>
        </w:tc>
        <w:tc>
          <w:tcPr>
            <w:tcW w:w="1318" w:type="dxa"/>
            <w:shd w:val="clear" w:color="auto" w:fill="auto"/>
            <w:noWrap/>
            <w:vAlign w:val="center"/>
            <w:hideMark/>
          </w:tcPr>
          <w:p w:rsidR="0064657E" w:rsidRPr="00C366AD" w:rsidRDefault="0064657E" w:rsidP="00735AA4">
            <w:pPr>
              <w:pStyle w:val="TAC"/>
            </w:pP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restart"/>
            <w:shd w:val="clear" w:color="auto" w:fill="auto"/>
            <w:vAlign w:val="center"/>
            <w:hideMark/>
          </w:tcPr>
          <w:p w:rsidR="0064657E" w:rsidRPr="00C366AD" w:rsidRDefault="0064657E" w:rsidP="00735AA4">
            <w:pPr>
              <w:pStyle w:val="TAC"/>
            </w:pPr>
            <w:r w:rsidRPr="00C366AD">
              <w:t>4</w:t>
            </w:r>
          </w:p>
        </w:tc>
        <w:tc>
          <w:tcPr>
            <w:tcW w:w="1176" w:type="dxa"/>
            <w:shd w:val="clear" w:color="auto" w:fill="auto"/>
            <w:vAlign w:val="center"/>
            <w:hideMark/>
          </w:tcPr>
          <w:p w:rsidR="0064657E" w:rsidRPr="00C366AD" w:rsidRDefault="0064657E" w:rsidP="00735AA4">
            <w:pPr>
              <w:pStyle w:val="TAC"/>
            </w:pPr>
            <w:r w:rsidRPr="00C366AD">
              <w:t>1 Tx</w:t>
            </w:r>
          </w:p>
        </w:tc>
        <w:tc>
          <w:tcPr>
            <w:tcW w:w="1176" w:type="dxa"/>
            <w:shd w:val="clear" w:color="auto" w:fill="auto"/>
            <w:vAlign w:val="center"/>
            <w:hideMark/>
          </w:tcPr>
          <w:p w:rsidR="0064657E" w:rsidRPr="00C366AD" w:rsidRDefault="0064657E" w:rsidP="00735AA4">
            <w:pPr>
              <w:pStyle w:val="TAC"/>
            </w:pPr>
            <w:r w:rsidRPr="00C366AD">
              <w:t>0.39</w:t>
            </w:r>
          </w:p>
        </w:tc>
        <w:tc>
          <w:tcPr>
            <w:tcW w:w="1176" w:type="dxa"/>
            <w:shd w:val="clear" w:color="auto" w:fill="auto"/>
            <w:noWrap/>
            <w:vAlign w:val="center"/>
            <w:hideMark/>
          </w:tcPr>
          <w:p w:rsidR="0064657E" w:rsidRPr="00C366AD" w:rsidRDefault="0064657E" w:rsidP="00735AA4">
            <w:pPr>
              <w:pStyle w:val="TAC"/>
            </w:pPr>
            <w:r w:rsidRPr="00C366AD">
              <w:t>0.482</w:t>
            </w:r>
          </w:p>
        </w:tc>
        <w:tc>
          <w:tcPr>
            <w:tcW w:w="1176" w:type="dxa"/>
            <w:shd w:val="clear" w:color="auto" w:fill="auto"/>
            <w:noWrap/>
            <w:vAlign w:val="center"/>
            <w:hideMark/>
          </w:tcPr>
          <w:p w:rsidR="0064657E" w:rsidRPr="00C366AD" w:rsidRDefault="0064657E" w:rsidP="00735AA4">
            <w:pPr>
              <w:pStyle w:val="TAC"/>
            </w:pPr>
            <w:r w:rsidRPr="00C366AD">
              <w:t>0.5</w:t>
            </w:r>
          </w:p>
        </w:tc>
        <w:tc>
          <w:tcPr>
            <w:tcW w:w="1318" w:type="dxa"/>
            <w:shd w:val="clear" w:color="auto" w:fill="auto"/>
            <w:noWrap/>
            <w:vAlign w:val="center"/>
            <w:hideMark/>
          </w:tcPr>
          <w:p w:rsidR="0064657E" w:rsidRPr="00C366AD" w:rsidRDefault="0064657E" w:rsidP="00735AA4">
            <w:pPr>
              <w:pStyle w:val="TAC"/>
            </w:pPr>
            <w:r w:rsidRPr="00C366AD">
              <w:t>0.37</w:t>
            </w: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ign w:val="center"/>
            <w:hideMark/>
          </w:tcPr>
          <w:p w:rsidR="0064657E" w:rsidRPr="00C366AD" w:rsidRDefault="0064657E" w:rsidP="00735AA4">
            <w:pPr>
              <w:pStyle w:val="TAC"/>
            </w:pPr>
          </w:p>
        </w:tc>
        <w:tc>
          <w:tcPr>
            <w:tcW w:w="1176" w:type="dxa"/>
            <w:shd w:val="clear" w:color="auto" w:fill="auto"/>
            <w:vAlign w:val="center"/>
            <w:hideMark/>
          </w:tcPr>
          <w:p w:rsidR="0064657E" w:rsidRPr="00C366AD" w:rsidRDefault="0064657E" w:rsidP="00735AA4">
            <w:pPr>
              <w:pStyle w:val="TAC"/>
            </w:pPr>
            <w:r w:rsidRPr="00C366AD">
              <w:t>2 Tx</w:t>
            </w:r>
          </w:p>
        </w:tc>
        <w:tc>
          <w:tcPr>
            <w:tcW w:w="1176" w:type="dxa"/>
            <w:shd w:val="clear" w:color="auto" w:fill="auto"/>
            <w:vAlign w:val="center"/>
            <w:hideMark/>
          </w:tcPr>
          <w:p w:rsidR="0064657E" w:rsidRPr="00C366AD" w:rsidRDefault="0064657E" w:rsidP="00735AA4">
            <w:pPr>
              <w:pStyle w:val="TAC"/>
            </w:pPr>
          </w:p>
        </w:tc>
        <w:tc>
          <w:tcPr>
            <w:tcW w:w="1176" w:type="dxa"/>
            <w:shd w:val="clear" w:color="auto" w:fill="auto"/>
            <w:noWrap/>
            <w:vAlign w:val="center"/>
            <w:hideMark/>
          </w:tcPr>
          <w:p w:rsidR="0064657E" w:rsidRPr="00C366AD" w:rsidRDefault="0064657E" w:rsidP="00735AA4">
            <w:pPr>
              <w:pStyle w:val="TAC"/>
            </w:pPr>
            <w:r w:rsidRPr="00C366AD">
              <w:t>1.089</w:t>
            </w:r>
          </w:p>
        </w:tc>
        <w:tc>
          <w:tcPr>
            <w:tcW w:w="1176" w:type="dxa"/>
            <w:shd w:val="clear" w:color="auto" w:fill="auto"/>
            <w:noWrap/>
            <w:vAlign w:val="center"/>
            <w:hideMark/>
          </w:tcPr>
          <w:p w:rsidR="0064657E" w:rsidRPr="00C366AD" w:rsidRDefault="0064657E" w:rsidP="00735AA4">
            <w:pPr>
              <w:pStyle w:val="TAC"/>
            </w:pPr>
            <w:r w:rsidRPr="00C366AD">
              <w:t>1.107</w:t>
            </w:r>
          </w:p>
        </w:tc>
        <w:tc>
          <w:tcPr>
            <w:tcW w:w="1318" w:type="dxa"/>
            <w:shd w:val="clear" w:color="auto" w:fill="auto"/>
            <w:noWrap/>
            <w:vAlign w:val="center"/>
            <w:hideMark/>
          </w:tcPr>
          <w:p w:rsidR="0064657E" w:rsidRPr="00C366AD" w:rsidRDefault="0064657E" w:rsidP="00735AA4">
            <w:pPr>
              <w:pStyle w:val="TAC"/>
            </w:pP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restart"/>
            <w:shd w:val="clear" w:color="auto" w:fill="auto"/>
            <w:vAlign w:val="center"/>
            <w:hideMark/>
          </w:tcPr>
          <w:p w:rsidR="0064657E" w:rsidRPr="00C366AD" w:rsidRDefault="0064657E" w:rsidP="00735AA4">
            <w:pPr>
              <w:pStyle w:val="TAC"/>
            </w:pPr>
            <w:r w:rsidRPr="00C366AD">
              <w:t>7</w:t>
            </w:r>
          </w:p>
        </w:tc>
        <w:tc>
          <w:tcPr>
            <w:tcW w:w="1176" w:type="dxa"/>
            <w:shd w:val="clear" w:color="auto" w:fill="auto"/>
            <w:vAlign w:val="center"/>
            <w:hideMark/>
          </w:tcPr>
          <w:p w:rsidR="0064657E" w:rsidRPr="00C366AD" w:rsidRDefault="0064657E" w:rsidP="00735AA4">
            <w:pPr>
              <w:pStyle w:val="TAC"/>
            </w:pPr>
            <w:r w:rsidRPr="00C366AD">
              <w:t>1 Tx</w:t>
            </w:r>
          </w:p>
        </w:tc>
        <w:tc>
          <w:tcPr>
            <w:tcW w:w="1176" w:type="dxa"/>
            <w:shd w:val="clear" w:color="auto" w:fill="auto"/>
            <w:vAlign w:val="center"/>
            <w:hideMark/>
          </w:tcPr>
          <w:p w:rsidR="0064657E" w:rsidRPr="00C366AD" w:rsidRDefault="0064657E" w:rsidP="00735AA4">
            <w:pPr>
              <w:pStyle w:val="TAC"/>
            </w:pPr>
            <w:r w:rsidRPr="00C366AD">
              <w:t>0.5</w:t>
            </w:r>
          </w:p>
        </w:tc>
        <w:tc>
          <w:tcPr>
            <w:tcW w:w="1176" w:type="dxa"/>
            <w:shd w:val="clear" w:color="auto" w:fill="auto"/>
            <w:vAlign w:val="center"/>
            <w:hideMark/>
          </w:tcPr>
          <w:p w:rsidR="0064657E" w:rsidRPr="00C366AD" w:rsidRDefault="0064657E" w:rsidP="00735AA4">
            <w:pPr>
              <w:pStyle w:val="TAC"/>
            </w:pPr>
            <w:r w:rsidRPr="00C366AD">
              <w:t>0.679</w:t>
            </w:r>
          </w:p>
        </w:tc>
        <w:tc>
          <w:tcPr>
            <w:tcW w:w="1176" w:type="dxa"/>
            <w:shd w:val="clear" w:color="auto" w:fill="auto"/>
            <w:noWrap/>
            <w:vAlign w:val="center"/>
            <w:hideMark/>
          </w:tcPr>
          <w:p w:rsidR="0064657E" w:rsidRPr="00C366AD" w:rsidRDefault="0064657E" w:rsidP="00735AA4">
            <w:pPr>
              <w:pStyle w:val="TAC"/>
            </w:pPr>
            <w:r w:rsidRPr="00C366AD">
              <w:t>0.679</w:t>
            </w:r>
          </w:p>
        </w:tc>
        <w:tc>
          <w:tcPr>
            <w:tcW w:w="1318" w:type="dxa"/>
            <w:shd w:val="clear" w:color="auto" w:fill="auto"/>
            <w:noWrap/>
            <w:vAlign w:val="center"/>
            <w:hideMark/>
          </w:tcPr>
          <w:p w:rsidR="0064657E" w:rsidRPr="00C366AD" w:rsidRDefault="0064657E" w:rsidP="00735AA4">
            <w:pPr>
              <w:pStyle w:val="TAC"/>
            </w:pPr>
            <w:r w:rsidRPr="00C366AD">
              <w:t>0.51</w:t>
            </w: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ign w:val="center"/>
            <w:hideMark/>
          </w:tcPr>
          <w:p w:rsidR="0064657E" w:rsidRPr="00C366AD" w:rsidRDefault="0064657E" w:rsidP="00735AA4">
            <w:pPr>
              <w:pStyle w:val="TAC"/>
            </w:pPr>
          </w:p>
        </w:tc>
        <w:tc>
          <w:tcPr>
            <w:tcW w:w="1176" w:type="dxa"/>
            <w:shd w:val="clear" w:color="auto" w:fill="auto"/>
            <w:vAlign w:val="center"/>
            <w:hideMark/>
          </w:tcPr>
          <w:p w:rsidR="0064657E" w:rsidRPr="00C366AD" w:rsidRDefault="0064657E" w:rsidP="00735AA4">
            <w:pPr>
              <w:pStyle w:val="TAC"/>
            </w:pPr>
            <w:r w:rsidRPr="00C366AD">
              <w:t>2 Tx</w:t>
            </w:r>
          </w:p>
        </w:tc>
        <w:tc>
          <w:tcPr>
            <w:tcW w:w="1176" w:type="dxa"/>
            <w:shd w:val="clear" w:color="auto" w:fill="auto"/>
            <w:vAlign w:val="center"/>
            <w:hideMark/>
          </w:tcPr>
          <w:p w:rsidR="0064657E" w:rsidRPr="00C366AD" w:rsidRDefault="0064657E" w:rsidP="00735AA4">
            <w:pPr>
              <w:pStyle w:val="TAC"/>
            </w:pPr>
          </w:p>
        </w:tc>
        <w:tc>
          <w:tcPr>
            <w:tcW w:w="1176" w:type="dxa"/>
            <w:shd w:val="clear" w:color="auto" w:fill="auto"/>
            <w:vAlign w:val="center"/>
            <w:hideMark/>
          </w:tcPr>
          <w:p w:rsidR="0064657E" w:rsidRPr="00C366AD" w:rsidRDefault="0064657E" w:rsidP="00735AA4">
            <w:pPr>
              <w:pStyle w:val="TAC"/>
            </w:pPr>
            <w:r w:rsidRPr="00C366AD">
              <w:t>1.357</w:t>
            </w:r>
          </w:p>
        </w:tc>
        <w:tc>
          <w:tcPr>
            <w:tcW w:w="1176" w:type="dxa"/>
            <w:shd w:val="clear" w:color="auto" w:fill="auto"/>
            <w:noWrap/>
            <w:vAlign w:val="center"/>
            <w:hideMark/>
          </w:tcPr>
          <w:p w:rsidR="0064657E" w:rsidRPr="00C366AD" w:rsidRDefault="0064657E" w:rsidP="00735AA4">
            <w:pPr>
              <w:pStyle w:val="TAC"/>
            </w:pPr>
            <w:r w:rsidRPr="00C366AD">
              <w:t>1.357</w:t>
            </w:r>
          </w:p>
        </w:tc>
        <w:tc>
          <w:tcPr>
            <w:tcW w:w="1318" w:type="dxa"/>
            <w:shd w:val="clear" w:color="auto" w:fill="auto"/>
            <w:noWrap/>
            <w:vAlign w:val="center"/>
            <w:hideMark/>
          </w:tcPr>
          <w:p w:rsidR="0064657E" w:rsidRPr="00C366AD" w:rsidRDefault="0064657E" w:rsidP="00735AA4">
            <w:pPr>
              <w:pStyle w:val="TAC"/>
            </w:pPr>
          </w:p>
        </w:tc>
      </w:tr>
      <w:tr w:rsidR="0064657E" w:rsidRPr="00C366AD" w:rsidTr="0064657E">
        <w:trPr>
          <w:trHeight w:val="160"/>
          <w:jc w:val="center"/>
        </w:trPr>
        <w:tc>
          <w:tcPr>
            <w:tcW w:w="1014" w:type="dxa"/>
            <w:vMerge w:val="restart"/>
            <w:shd w:val="clear" w:color="auto" w:fill="auto"/>
            <w:vAlign w:val="center"/>
            <w:hideMark/>
          </w:tcPr>
          <w:p w:rsidR="0064657E" w:rsidRPr="00C366AD" w:rsidRDefault="0064657E" w:rsidP="00735AA4">
            <w:pPr>
              <w:pStyle w:val="TAC"/>
            </w:pPr>
            <w:r w:rsidRPr="00C366AD">
              <w:t>60 kHz SCS</w:t>
            </w:r>
          </w:p>
        </w:tc>
        <w:tc>
          <w:tcPr>
            <w:tcW w:w="1176" w:type="dxa"/>
            <w:vMerge w:val="restart"/>
            <w:shd w:val="clear" w:color="auto" w:fill="auto"/>
            <w:vAlign w:val="center"/>
            <w:hideMark/>
          </w:tcPr>
          <w:p w:rsidR="0064657E" w:rsidRPr="00C366AD" w:rsidRDefault="0064657E" w:rsidP="00735AA4">
            <w:pPr>
              <w:pStyle w:val="TAC"/>
            </w:pPr>
            <w:r w:rsidRPr="00C366AD">
              <w:t>2</w:t>
            </w:r>
          </w:p>
        </w:tc>
        <w:tc>
          <w:tcPr>
            <w:tcW w:w="1176" w:type="dxa"/>
            <w:shd w:val="clear" w:color="auto" w:fill="auto"/>
            <w:vAlign w:val="center"/>
            <w:hideMark/>
          </w:tcPr>
          <w:p w:rsidR="0064657E" w:rsidRPr="00C366AD" w:rsidRDefault="0064657E" w:rsidP="00735AA4">
            <w:pPr>
              <w:pStyle w:val="TAC"/>
            </w:pPr>
            <w:r w:rsidRPr="00C366AD">
              <w:t>1 Tx</w:t>
            </w:r>
          </w:p>
        </w:tc>
        <w:tc>
          <w:tcPr>
            <w:tcW w:w="1176" w:type="dxa"/>
            <w:shd w:val="clear" w:color="auto" w:fill="auto"/>
            <w:vAlign w:val="center"/>
            <w:hideMark/>
          </w:tcPr>
          <w:p w:rsidR="0064657E" w:rsidRPr="00C366AD" w:rsidRDefault="0064657E" w:rsidP="00735AA4">
            <w:pPr>
              <w:pStyle w:val="TAC"/>
            </w:pPr>
            <w:r w:rsidRPr="00C366AD">
              <w:t>0.24</w:t>
            </w:r>
          </w:p>
        </w:tc>
        <w:tc>
          <w:tcPr>
            <w:tcW w:w="1176" w:type="dxa"/>
            <w:shd w:val="clear" w:color="auto" w:fill="auto"/>
            <w:noWrap/>
            <w:vAlign w:val="center"/>
            <w:hideMark/>
          </w:tcPr>
          <w:p w:rsidR="0064657E" w:rsidRPr="00C366AD" w:rsidRDefault="0064657E" w:rsidP="00735AA4">
            <w:pPr>
              <w:pStyle w:val="TAC"/>
            </w:pPr>
            <w:r w:rsidRPr="00C366AD">
              <w:t>0.259</w:t>
            </w:r>
          </w:p>
        </w:tc>
        <w:tc>
          <w:tcPr>
            <w:tcW w:w="1176" w:type="dxa"/>
            <w:shd w:val="clear" w:color="auto" w:fill="auto"/>
            <w:noWrap/>
            <w:vAlign w:val="center"/>
            <w:hideMark/>
          </w:tcPr>
          <w:p w:rsidR="0064657E" w:rsidRPr="00C366AD" w:rsidRDefault="0064657E" w:rsidP="00735AA4">
            <w:pPr>
              <w:pStyle w:val="TAC"/>
            </w:pPr>
            <w:r w:rsidRPr="00C366AD">
              <w:t>0.268</w:t>
            </w:r>
          </w:p>
        </w:tc>
        <w:tc>
          <w:tcPr>
            <w:tcW w:w="1318" w:type="dxa"/>
            <w:shd w:val="clear" w:color="auto" w:fill="auto"/>
            <w:noWrap/>
            <w:vAlign w:val="center"/>
            <w:hideMark/>
          </w:tcPr>
          <w:p w:rsidR="0064657E" w:rsidRPr="00C366AD" w:rsidRDefault="0064657E" w:rsidP="00735AA4">
            <w:pPr>
              <w:pStyle w:val="TAC"/>
            </w:pPr>
            <w:r w:rsidRPr="00C366AD">
              <w:t>0.23</w:t>
            </w: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ign w:val="center"/>
            <w:hideMark/>
          </w:tcPr>
          <w:p w:rsidR="0064657E" w:rsidRPr="00C366AD" w:rsidRDefault="0064657E" w:rsidP="00735AA4">
            <w:pPr>
              <w:pStyle w:val="TAC"/>
            </w:pPr>
          </w:p>
        </w:tc>
        <w:tc>
          <w:tcPr>
            <w:tcW w:w="1176" w:type="dxa"/>
            <w:shd w:val="clear" w:color="auto" w:fill="auto"/>
            <w:vAlign w:val="center"/>
            <w:hideMark/>
          </w:tcPr>
          <w:p w:rsidR="0064657E" w:rsidRPr="00C366AD" w:rsidRDefault="0064657E" w:rsidP="00735AA4">
            <w:pPr>
              <w:pStyle w:val="TAC"/>
            </w:pPr>
            <w:r w:rsidRPr="00C366AD">
              <w:t>2 Tx</w:t>
            </w:r>
          </w:p>
        </w:tc>
        <w:tc>
          <w:tcPr>
            <w:tcW w:w="1176" w:type="dxa"/>
            <w:shd w:val="clear" w:color="auto" w:fill="auto"/>
            <w:vAlign w:val="center"/>
            <w:hideMark/>
          </w:tcPr>
          <w:p w:rsidR="0064657E" w:rsidRPr="00C366AD" w:rsidRDefault="0064657E" w:rsidP="00735AA4">
            <w:pPr>
              <w:pStyle w:val="TAC"/>
            </w:pPr>
          </w:p>
        </w:tc>
        <w:tc>
          <w:tcPr>
            <w:tcW w:w="1176" w:type="dxa"/>
            <w:shd w:val="clear" w:color="auto" w:fill="auto"/>
            <w:noWrap/>
            <w:vAlign w:val="center"/>
            <w:hideMark/>
          </w:tcPr>
          <w:p w:rsidR="0064657E" w:rsidRPr="00C366AD" w:rsidRDefault="0064657E" w:rsidP="00735AA4">
            <w:pPr>
              <w:pStyle w:val="TAC"/>
            </w:pPr>
            <w:r w:rsidRPr="00C366AD">
              <w:t>0.688</w:t>
            </w:r>
          </w:p>
        </w:tc>
        <w:tc>
          <w:tcPr>
            <w:tcW w:w="1176" w:type="dxa"/>
            <w:shd w:val="clear" w:color="auto" w:fill="auto"/>
            <w:noWrap/>
            <w:vAlign w:val="center"/>
            <w:hideMark/>
          </w:tcPr>
          <w:p w:rsidR="0064657E" w:rsidRPr="00C366AD" w:rsidRDefault="0064657E" w:rsidP="00735AA4">
            <w:pPr>
              <w:pStyle w:val="TAC"/>
            </w:pPr>
            <w:r w:rsidRPr="00C366AD">
              <w:t>0.696</w:t>
            </w:r>
          </w:p>
        </w:tc>
        <w:tc>
          <w:tcPr>
            <w:tcW w:w="1318" w:type="dxa"/>
            <w:shd w:val="clear" w:color="auto" w:fill="auto"/>
            <w:noWrap/>
            <w:vAlign w:val="center"/>
            <w:hideMark/>
          </w:tcPr>
          <w:p w:rsidR="0064657E" w:rsidRPr="00C366AD" w:rsidRDefault="0064657E" w:rsidP="00735AA4">
            <w:pPr>
              <w:pStyle w:val="TAC"/>
            </w:pP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restart"/>
            <w:shd w:val="clear" w:color="auto" w:fill="auto"/>
            <w:vAlign w:val="center"/>
            <w:hideMark/>
          </w:tcPr>
          <w:p w:rsidR="0064657E" w:rsidRPr="00C366AD" w:rsidRDefault="0064657E" w:rsidP="00735AA4">
            <w:pPr>
              <w:pStyle w:val="TAC"/>
            </w:pPr>
            <w:r w:rsidRPr="00C366AD">
              <w:t>4</w:t>
            </w:r>
          </w:p>
        </w:tc>
        <w:tc>
          <w:tcPr>
            <w:tcW w:w="1176" w:type="dxa"/>
            <w:shd w:val="clear" w:color="auto" w:fill="auto"/>
            <w:vAlign w:val="center"/>
            <w:hideMark/>
          </w:tcPr>
          <w:p w:rsidR="0064657E" w:rsidRPr="00C366AD" w:rsidRDefault="0064657E" w:rsidP="00735AA4">
            <w:pPr>
              <w:pStyle w:val="TAC"/>
            </w:pPr>
            <w:r w:rsidRPr="00C366AD">
              <w:t>1 Tx</w:t>
            </w:r>
          </w:p>
        </w:tc>
        <w:tc>
          <w:tcPr>
            <w:tcW w:w="1176" w:type="dxa"/>
            <w:shd w:val="clear" w:color="auto" w:fill="auto"/>
            <w:vAlign w:val="center"/>
            <w:hideMark/>
          </w:tcPr>
          <w:p w:rsidR="0064657E" w:rsidRPr="00C366AD" w:rsidRDefault="0064657E" w:rsidP="00735AA4">
            <w:pPr>
              <w:pStyle w:val="TAC"/>
            </w:pPr>
            <w:r w:rsidRPr="00C366AD">
              <w:t>0.28</w:t>
            </w:r>
          </w:p>
        </w:tc>
        <w:tc>
          <w:tcPr>
            <w:tcW w:w="1176" w:type="dxa"/>
            <w:shd w:val="clear" w:color="auto" w:fill="auto"/>
            <w:noWrap/>
            <w:vAlign w:val="center"/>
            <w:hideMark/>
          </w:tcPr>
          <w:p w:rsidR="0064657E" w:rsidRPr="00C366AD" w:rsidRDefault="0064657E" w:rsidP="00735AA4">
            <w:pPr>
              <w:pStyle w:val="TAC"/>
            </w:pPr>
            <w:r w:rsidRPr="00C366AD">
              <w:t>0.33</w:t>
            </w:r>
          </w:p>
        </w:tc>
        <w:tc>
          <w:tcPr>
            <w:tcW w:w="1176" w:type="dxa"/>
            <w:shd w:val="clear" w:color="auto" w:fill="auto"/>
            <w:noWrap/>
            <w:vAlign w:val="center"/>
            <w:hideMark/>
          </w:tcPr>
          <w:p w:rsidR="0064657E" w:rsidRPr="00C366AD" w:rsidRDefault="0064657E" w:rsidP="00735AA4">
            <w:pPr>
              <w:pStyle w:val="TAC"/>
            </w:pPr>
            <w:r w:rsidRPr="00C366AD">
              <w:t>0.339</w:t>
            </w:r>
          </w:p>
        </w:tc>
        <w:tc>
          <w:tcPr>
            <w:tcW w:w="1318" w:type="dxa"/>
            <w:shd w:val="clear" w:color="auto" w:fill="auto"/>
            <w:noWrap/>
            <w:vAlign w:val="center"/>
            <w:hideMark/>
          </w:tcPr>
          <w:p w:rsidR="0064657E" w:rsidRPr="00C366AD" w:rsidRDefault="0064657E" w:rsidP="00735AA4">
            <w:pPr>
              <w:pStyle w:val="TAC"/>
            </w:pPr>
            <w:r w:rsidRPr="00C366AD">
              <w:t>0.27</w:t>
            </w: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ign w:val="center"/>
            <w:hideMark/>
          </w:tcPr>
          <w:p w:rsidR="0064657E" w:rsidRPr="00C366AD" w:rsidRDefault="0064657E" w:rsidP="00735AA4">
            <w:pPr>
              <w:pStyle w:val="TAC"/>
            </w:pPr>
          </w:p>
        </w:tc>
        <w:tc>
          <w:tcPr>
            <w:tcW w:w="1176" w:type="dxa"/>
            <w:shd w:val="clear" w:color="auto" w:fill="auto"/>
            <w:vAlign w:val="center"/>
            <w:hideMark/>
          </w:tcPr>
          <w:p w:rsidR="0064657E" w:rsidRPr="00C366AD" w:rsidRDefault="0064657E" w:rsidP="00735AA4">
            <w:pPr>
              <w:pStyle w:val="TAC"/>
            </w:pPr>
            <w:r w:rsidRPr="00C366AD">
              <w:t>2 Tx</w:t>
            </w:r>
          </w:p>
        </w:tc>
        <w:tc>
          <w:tcPr>
            <w:tcW w:w="1176" w:type="dxa"/>
            <w:shd w:val="clear" w:color="auto" w:fill="auto"/>
            <w:vAlign w:val="center"/>
            <w:hideMark/>
          </w:tcPr>
          <w:p w:rsidR="0064657E" w:rsidRPr="00C366AD" w:rsidRDefault="0064657E" w:rsidP="00735AA4">
            <w:pPr>
              <w:pStyle w:val="TAC"/>
            </w:pPr>
          </w:p>
        </w:tc>
        <w:tc>
          <w:tcPr>
            <w:tcW w:w="1176" w:type="dxa"/>
            <w:shd w:val="clear" w:color="auto" w:fill="auto"/>
            <w:noWrap/>
            <w:vAlign w:val="center"/>
            <w:hideMark/>
          </w:tcPr>
          <w:p w:rsidR="0064657E" w:rsidRPr="00C366AD" w:rsidRDefault="0064657E" w:rsidP="00735AA4">
            <w:pPr>
              <w:pStyle w:val="TAC"/>
            </w:pPr>
            <w:r w:rsidRPr="00C366AD">
              <w:t>0.83</w:t>
            </w:r>
          </w:p>
        </w:tc>
        <w:tc>
          <w:tcPr>
            <w:tcW w:w="1176" w:type="dxa"/>
            <w:shd w:val="clear" w:color="auto" w:fill="auto"/>
            <w:noWrap/>
            <w:vAlign w:val="center"/>
            <w:hideMark/>
          </w:tcPr>
          <w:p w:rsidR="0064657E" w:rsidRPr="00C366AD" w:rsidRDefault="0064657E" w:rsidP="00735AA4">
            <w:pPr>
              <w:pStyle w:val="TAC"/>
            </w:pPr>
            <w:r w:rsidRPr="00C366AD">
              <w:t>0.839</w:t>
            </w:r>
          </w:p>
        </w:tc>
        <w:tc>
          <w:tcPr>
            <w:tcW w:w="1318" w:type="dxa"/>
            <w:shd w:val="clear" w:color="auto" w:fill="auto"/>
            <w:noWrap/>
            <w:vAlign w:val="center"/>
            <w:hideMark/>
          </w:tcPr>
          <w:p w:rsidR="0064657E" w:rsidRPr="00C366AD" w:rsidRDefault="0064657E" w:rsidP="00735AA4">
            <w:pPr>
              <w:pStyle w:val="TAC"/>
            </w:pP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restart"/>
            <w:shd w:val="clear" w:color="auto" w:fill="auto"/>
            <w:vAlign w:val="center"/>
            <w:hideMark/>
          </w:tcPr>
          <w:p w:rsidR="0064657E" w:rsidRPr="00C366AD" w:rsidRDefault="0064657E" w:rsidP="00735AA4">
            <w:pPr>
              <w:pStyle w:val="TAC"/>
            </w:pPr>
            <w:r w:rsidRPr="00C366AD">
              <w:t>7</w:t>
            </w:r>
          </w:p>
        </w:tc>
        <w:tc>
          <w:tcPr>
            <w:tcW w:w="1176" w:type="dxa"/>
            <w:shd w:val="clear" w:color="auto" w:fill="auto"/>
            <w:vAlign w:val="center"/>
            <w:hideMark/>
          </w:tcPr>
          <w:p w:rsidR="0064657E" w:rsidRPr="00C366AD" w:rsidRDefault="0064657E" w:rsidP="00735AA4">
            <w:pPr>
              <w:pStyle w:val="TAC"/>
            </w:pPr>
            <w:r w:rsidRPr="00C366AD">
              <w:t>1 Tx</w:t>
            </w:r>
          </w:p>
        </w:tc>
        <w:tc>
          <w:tcPr>
            <w:tcW w:w="1176" w:type="dxa"/>
            <w:shd w:val="clear" w:color="auto" w:fill="auto"/>
            <w:vAlign w:val="center"/>
            <w:hideMark/>
          </w:tcPr>
          <w:p w:rsidR="0064657E" w:rsidRPr="00C366AD" w:rsidRDefault="0064657E" w:rsidP="00735AA4">
            <w:pPr>
              <w:pStyle w:val="TAC"/>
            </w:pPr>
            <w:r w:rsidRPr="00C366AD">
              <w:t>0.34</w:t>
            </w:r>
          </w:p>
        </w:tc>
        <w:tc>
          <w:tcPr>
            <w:tcW w:w="1176" w:type="dxa"/>
            <w:shd w:val="clear" w:color="auto" w:fill="auto"/>
            <w:noWrap/>
            <w:vAlign w:val="center"/>
            <w:hideMark/>
          </w:tcPr>
          <w:p w:rsidR="0064657E" w:rsidRPr="00C366AD" w:rsidRDefault="0064657E" w:rsidP="00735AA4">
            <w:pPr>
              <w:pStyle w:val="TAC"/>
            </w:pPr>
            <w:r w:rsidRPr="00C366AD">
              <w:t>0.429</w:t>
            </w:r>
          </w:p>
        </w:tc>
        <w:tc>
          <w:tcPr>
            <w:tcW w:w="1176" w:type="dxa"/>
            <w:shd w:val="clear" w:color="auto" w:fill="auto"/>
            <w:noWrap/>
            <w:vAlign w:val="center"/>
            <w:hideMark/>
          </w:tcPr>
          <w:p w:rsidR="0064657E" w:rsidRPr="00C366AD" w:rsidRDefault="0064657E" w:rsidP="00735AA4">
            <w:pPr>
              <w:pStyle w:val="TAC"/>
            </w:pPr>
            <w:r w:rsidRPr="00C366AD">
              <w:t>0.429</w:t>
            </w:r>
          </w:p>
        </w:tc>
        <w:tc>
          <w:tcPr>
            <w:tcW w:w="1318" w:type="dxa"/>
            <w:shd w:val="clear" w:color="auto" w:fill="auto"/>
            <w:noWrap/>
            <w:vAlign w:val="center"/>
            <w:hideMark/>
          </w:tcPr>
          <w:p w:rsidR="0064657E" w:rsidRPr="00C366AD" w:rsidRDefault="0064657E" w:rsidP="00735AA4">
            <w:pPr>
              <w:pStyle w:val="TAC"/>
            </w:pPr>
            <w:r w:rsidRPr="00C366AD">
              <w:t>0.34</w:t>
            </w:r>
          </w:p>
        </w:tc>
      </w:tr>
      <w:tr w:rsidR="0064657E" w:rsidRPr="00C366AD" w:rsidTr="0064657E">
        <w:trPr>
          <w:trHeight w:val="160"/>
          <w:jc w:val="center"/>
        </w:trPr>
        <w:tc>
          <w:tcPr>
            <w:tcW w:w="1014" w:type="dxa"/>
            <w:vMerge/>
            <w:vAlign w:val="center"/>
            <w:hideMark/>
          </w:tcPr>
          <w:p w:rsidR="0064657E" w:rsidRPr="00C366AD" w:rsidRDefault="0064657E" w:rsidP="00735AA4">
            <w:pPr>
              <w:pStyle w:val="TAC"/>
            </w:pPr>
          </w:p>
        </w:tc>
        <w:tc>
          <w:tcPr>
            <w:tcW w:w="1176" w:type="dxa"/>
            <w:vMerge/>
            <w:vAlign w:val="center"/>
            <w:hideMark/>
          </w:tcPr>
          <w:p w:rsidR="0064657E" w:rsidRPr="00C366AD" w:rsidRDefault="0064657E" w:rsidP="00735AA4">
            <w:pPr>
              <w:pStyle w:val="TAC"/>
            </w:pPr>
          </w:p>
        </w:tc>
        <w:tc>
          <w:tcPr>
            <w:tcW w:w="1176" w:type="dxa"/>
            <w:shd w:val="clear" w:color="auto" w:fill="auto"/>
            <w:vAlign w:val="center"/>
            <w:hideMark/>
          </w:tcPr>
          <w:p w:rsidR="0064657E" w:rsidRPr="00C366AD" w:rsidRDefault="0064657E" w:rsidP="00735AA4">
            <w:pPr>
              <w:pStyle w:val="TAC"/>
            </w:pPr>
            <w:r w:rsidRPr="00C366AD">
              <w:t>2 Tx</w:t>
            </w:r>
          </w:p>
        </w:tc>
        <w:tc>
          <w:tcPr>
            <w:tcW w:w="1176" w:type="dxa"/>
            <w:shd w:val="clear" w:color="auto" w:fill="auto"/>
            <w:vAlign w:val="center"/>
            <w:hideMark/>
          </w:tcPr>
          <w:p w:rsidR="0064657E" w:rsidRPr="00C366AD" w:rsidRDefault="0064657E" w:rsidP="00735AA4">
            <w:pPr>
              <w:pStyle w:val="TAC"/>
            </w:pPr>
          </w:p>
        </w:tc>
        <w:tc>
          <w:tcPr>
            <w:tcW w:w="1176" w:type="dxa"/>
            <w:shd w:val="clear" w:color="auto" w:fill="auto"/>
            <w:noWrap/>
            <w:vAlign w:val="center"/>
            <w:hideMark/>
          </w:tcPr>
          <w:p w:rsidR="0064657E" w:rsidRPr="00C366AD" w:rsidRDefault="0064657E" w:rsidP="00735AA4">
            <w:pPr>
              <w:pStyle w:val="TAC"/>
            </w:pPr>
            <w:r w:rsidRPr="00C366AD">
              <w:t>0.929</w:t>
            </w:r>
          </w:p>
        </w:tc>
        <w:tc>
          <w:tcPr>
            <w:tcW w:w="1176" w:type="dxa"/>
            <w:shd w:val="clear" w:color="auto" w:fill="auto"/>
            <w:noWrap/>
            <w:vAlign w:val="center"/>
            <w:hideMark/>
          </w:tcPr>
          <w:p w:rsidR="0064657E" w:rsidRPr="00C366AD" w:rsidRDefault="0064657E" w:rsidP="00735AA4">
            <w:pPr>
              <w:pStyle w:val="TAC"/>
            </w:pPr>
            <w:r w:rsidRPr="00C366AD">
              <w:t>0.929</w:t>
            </w:r>
          </w:p>
        </w:tc>
        <w:tc>
          <w:tcPr>
            <w:tcW w:w="1318" w:type="dxa"/>
            <w:shd w:val="clear" w:color="auto" w:fill="auto"/>
            <w:noWrap/>
            <w:vAlign w:val="center"/>
            <w:hideMark/>
          </w:tcPr>
          <w:p w:rsidR="0064657E" w:rsidRPr="00C366AD" w:rsidRDefault="0064657E" w:rsidP="00735AA4">
            <w:pPr>
              <w:pStyle w:val="TAC"/>
            </w:pPr>
          </w:p>
        </w:tc>
      </w:tr>
    </w:tbl>
    <w:p w:rsidR="0064657E" w:rsidRPr="00C366AD" w:rsidRDefault="0064657E" w:rsidP="0064657E"/>
    <w:p w:rsidR="0064657E" w:rsidRPr="00C366AD" w:rsidRDefault="0064657E" w:rsidP="000801DC">
      <w:pPr>
        <w:pStyle w:val="TH"/>
        <w:rPr>
          <w:lang w:eastAsia="zh-CN"/>
        </w:rPr>
      </w:pPr>
      <w:r w:rsidRPr="00C366AD">
        <w:t xml:space="preserve">Table </w:t>
      </w:r>
      <w:r w:rsidRPr="00C366AD">
        <w:rPr>
          <w:lang w:eastAsia="zh-CN"/>
        </w:rPr>
        <w:t>6.3.2.</w:t>
      </w:r>
      <w:r w:rsidR="000801DC" w:rsidRPr="00C366AD">
        <w:rPr>
          <w:lang w:eastAsia="zh-CN"/>
        </w:rPr>
        <w:t>2</w:t>
      </w:r>
      <w:r w:rsidRPr="00C366AD">
        <w:rPr>
          <w:lang w:eastAsia="zh-CN"/>
        </w:rPr>
        <w:t>-2</w:t>
      </w:r>
      <w:r w:rsidRPr="00C366AD">
        <w:t xml:space="preserve">: </w:t>
      </w:r>
      <w:r w:rsidRPr="00C366AD">
        <w:rPr>
          <w:lang w:eastAsia="zh-CN"/>
        </w:rPr>
        <w:t>Uplink user plane latency (in ms) for 1 (initial) transmission and 2 transmissions (initial and one retransmission) for different PUSCH durations in FDD.</w:t>
      </w:r>
    </w:p>
    <w:tbl>
      <w:tblPr>
        <w:tblW w:w="833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91"/>
        <w:gridCol w:w="1191"/>
        <w:gridCol w:w="1191"/>
        <w:gridCol w:w="1191"/>
        <w:gridCol w:w="1191"/>
        <w:gridCol w:w="1191"/>
        <w:gridCol w:w="1191"/>
      </w:tblGrid>
      <w:tr w:rsidR="0064657E" w:rsidRPr="00C366AD" w:rsidTr="0064657E">
        <w:trPr>
          <w:trHeight w:val="300"/>
          <w:jc w:val="center"/>
        </w:trPr>
        <w:tc>
          <w:tcPr>
            <w:tcW w:w="1191" w:type="dxa"/>
            <w:vMerge w:val="restart"/>
            <w:shd w:val="clear" w:color="auto" w:fill="auto"/>
            <w:vAlign w:val="center"/>
            <w:hideMark/>
          </w:tcPr>
          <w:p w:rsidR="0064657E" w:rsidRPr="00C366AD" w:rsidRDefault="0064657E" w:rsidP="00735AA4">
            <w:pPr>
              <w:pStyle w:val="TAH"/>
            </w:pPr>
            <w:r w:rsidRPr="00C366AD">
              <w:t> </w:t>
            </w:r>
          </w:p>
        </w:tc>
        <w:tc>
          <w:tcPr>
            <w:tcW w:w="1191" w:type="dxa"/>
            <w:vMerge w:val="restart"/>
            <w:shd w:val="clear" w:color="auto" w:fill="auto"/>
            <w:vAlign w:val="center"/>
            <w:hideMark/>
          </w:tcPr>
          <w:p w:rsidR="0064657E" w:rsidRPr="00C366AD" w:rsidRDefault="0064657E" w:rsidP="00735AA4">
            <w:pPr>
              <w:pStyle w:val="TAH"/>
            </w:pPr>
            <w:r w:rsidRPr="00C366AD">
              <w:t>PUSCH duration (symbols)</w:t>
            </w:r>
          </w:p>
        </w:tc>
        <w:tc>
          <w:tcPr>
            <w:tcW w:w="1191" w:type="dxa"/>
            <w:vMerge w:val="restart"/>
            <w:shd w:val="clear" w:color="auto" w:fill="auto"/>
            <w:vAlign w:val="center"/>
            <w:hideMark/>
          </w:tcPr>
          <w:p w:rsidR="0064657E" w:rsidRPr="00C366AD" w:rsidRDefault="0064657E" w:rsidP="00735AA4">
            <w:pPr>
              <w:pStyle w:val="TAH"/>
            </w:pPr>
            <w:r w:rsidRPr="00C366AD">
              <w:t>Num. Tx</w:t>
            </w:r>
          </w:p>
        </w:tc>
        <w:tc>
          <w:tcPr>
            <w:tcW w:w="1191" w:type="dxa"/>
            <w:vMerge w:val="restart"/>
            <w:shd w:val="clear" w:color="auto" w:fill="auto"/>
            <w:vAlign w:val="center"/>
            <w:hideMark/>
          </w:tcPr>
          <w:p w:rsidR="0064657E" w:rsidRPr="00C366AD" w:rsidRDefault="0064657E" w:rsidP="00735AA4">
            <w:pPr>
              <w:pStyle w:val="TAH"/>
            </w:pPr>
            <w:r w:rsidRPr="00C366AD">
              <w:t>Source</w:t>
            </w:r>
          </w:p>
          <w:p w:rsidR="0064657E" w:rsidRPr="00C366AD" w:rsidRDefault="0064657E" w:rsidP="00735AA4">
            <w:pPr>
              <w:pStyle w:val="TAH"/>
            </w:pPr>
            <w:r w:rsidRPr="00C366AD">
              <w:t>R1-1900156</w:t>
            </w:r>
            <w:r w:rsidR="000D5085" w:rsidRPr="00C366AD">
              <w:t xml:space="preserve"> [21</w:t>
            </w:r>
            <w:r w:rsidR="009C2B4A" w:rsidRPr="00C366AD">
              <w:t>]</w:t>
            </w:r>
          </w:p>
        </w:tc>
        <w:tc>
          <w:tcPr>
            <w:tcW w:w="1191" w:type="dxa"/>
            <w:vMerge w:val="restart"/>
            <w:shd w:val="clear" w:color="auto" w:fill="auto"/>
            <w:vAlign w:val="center"/>
            <w:hideMark/>
          </w:tcPr>
          <w:p w:rsidR="0064657E" w:rsidRPr="00C366AD" w:rsidRDefault="0064657E" w:rsidP="00735AA4">
            <w:pPr>
              <w:pStyle w:val="TAH"/>
            </w:pPr>
            <w:r w:rsidRPr="00C366AD">
              <w:t>Source</w:t>
            </w:r>
          </w:p>
          <w:p w:rsidR="0064657E" w:rsidRPr="00C366AD" w:rsidRDefault="0064657E" w:rsidP="00735AA4">
            <w:pPr>
              <w:pStyle w:val="TAH"/>
            </w:pPr>
            <w:r w:rsidRPr="00C366AD">
              <w:rPr>
                <w:lang w:eastAsia="zh-CN"/>
              </w:rPr>
              <w:t>R1-1901334</w:t>
            </w:r>
            <w:r w:rsidR="009C2B4A" w:rsidRPr="00C366AD">
              <w:rPr>
                <w:lang w:eastAsia="zh-CN"/>
              </w:rPr>
              <w:t xml:space="preserve"> </w:t>
            </w:r>
            <w:r w:rsidR="000D5085" w:rsidRPr="00C366AD">
              <w:t>[22</w:t>
            </w:r>
            <w:r w:rsidR="009C2B4A" w:rsidRPr="00C366AD">
              <w:t>]</w:t>
            </w:r>
          </w:p>
        </w:tc>
        <w:tc>
          <w:tcPr>
            <w:tcW w:w="1191" w:type="dxa"/>
            <w:vMerge w:val="restart"/>
            <w:shd w:val="clear" w:color="auto" w:fill="auto"/>
            <w:vAlign w:val="center"/>
            <w:hideMark/>
          </w:tcPr>
          <w:p w:rsidR="0064657E" w:rsidRPr="00C366AD" w:rsidRDefault="0064657E" w:rsidP="00735AA4">
            <w:pPr>
              <w:pStyle w:val="TAH"/>
            </w:pPr>
            <w:r w:rsidRPr="00C366AD">
              <w:t>Source</w:t>
            </w:r>
          </w:p>
          <w:p w:rsidR="0064657E" w:rsidRPr="00C366AD" w:rsidRDefault="0064657E" w:rsidP="00735AA4">
            <w:pPr>
              <w:pStyle w:val="TAH"/>
            </w:pPr>
            <w:r w:rsidRPr="00C366AD">
              <w:t>R1-1900935</w:t>
            </w:r>
            <w:r w:rsidR="009C2B4A" w:rsidRPr="00C366AD">
              <w:t xml:space="preserve"> [</w:t>
            </w:r>
            <w:r w:rsidR="000D5085" w:rsidRPr="00C366AD">
              <w:t>23</w:t>
            </w:r>
            <w:r w:rsidR="009C2B4A" w:rsidRPr="00C366AD">
              <w:t>]</w:t>
            </w:r>
          </w:p>
        </w:tc>
        <w:tc>
          <w:tcPr>
            <w:tcW w:w="1191" w:type="dxa"/>
            <w:vMerge w:val="restart"/>
            <w:shd w:val="clear" w:color="auto" w:fill="auto"/>
            <w:vAlign w:val="center"/>
            <w:hideMark/>
          </w:tcPr>
          <w:p w:rsidR="0064657E" w:rsidRPr="00C366AD" w:rsidRDefault="0064657E" w:rsidP="00735AA4">
            <w:pPr>
              <w:pStyle w:val="TAH"/>
            </w:pPr>
            <w:r w:rsidRPr="00C366AD">
              <w:t>Source</w:t>
            </w:r>
          </w:p>
          <w:p w:rsidR="0064657E" w:rsidRPr="00C366AD" w:rsidRDefault="0064657E" w:rsidP="00735AA4">
            <w:pPr>
              <w:pStyle w:val="TAH"/>
            </w:pPr>
            <w:r w:rsidRPr="00C366AD">
              <w:t>R1-1901252</w:t>
            </w:r>
            <w:r w:rsidR="000D5085" w:rsidRPr="00C366AD">
              <w:t xml:space="preserve"> [24</w:t>
            </w:r>
            <w:r w:rsidR="009C2B4A" w:rsidRPr="00C366AD">
              <w:t>]</w:t>
            </w:r>
          </w:p>
        </w:tc>
      </w:tr>
      <w:tr w:rsidR="0064657E" w:rsidRPr="00C366AD" w:rsidTr="0064657E">
        <w:trPr>
          <w:trHeight w:val="257"/>
          <w:jc w:val="center"/>
        </w:trPr>
        <w:tc>
          <w:tcPr>
            <w:tcW w:w="1191" w:type="dxa"/>
            <w:vMerge/>
            <w:vAlign w:val="center"/>
            <w:hideMark/>
          </w:tcPr>
          <w:p w:rsidR="0064657E" w:rsidRPr="00C366AD" w:rsidRDefault="0064657E" w:rsidP="0064657E">
            <w:pPr>
              <w:spacing w:after="0"/>
              <w:rPr>
                <w:color w:val="000000"/>
                <w:sz w:val="16"/>
                <w:szCs w:val="16"/>
              </w:rPr>
            </w:pPr>
          </w:p>
        </w:tc>
        <w:tc>
          <w:tcPr>
            <w:tcW w:w="1191" w:type="dxa"/>
            <w:vMerge/>
            <w:vAlign w:val="center"/>
            <w:hideMark/>
          </w:tcPr>
          <w:p w:rsidR="0064657E" w:rsidRPr="00C366AD" w:rsidRDefault="0064657E" w:rsidP="0064657E">
            <w:pPr>
              <w:spacing w:after="0"/>
              <w:rPr>
                <w:color w:val="000000"/>
                <w:sz w:val="16"/>
                <w:szCs w:val="16"/>
              </w:rPr>
            </w:pPr>
          </w:p>
        </w:tc>
        <w:tc>
          <w:tcPr>
            <w:tcW w:w="1191" w:type="dxa"/>
            <w:vMerge/>
            <w:vAlign w:val="center"/>
            <w:hideMark/>
          </w:tcPr>
          <w:p w:rsidR="0064657E" w:rsidRPr="00C366AD" w:rsidRDefault="0064657E" w:rsidP="0064657E">
            <w:pPr>
              <w:spacing w:after="0"/>
              <w:rPr>
                <w:color w:val="000000"/>
                <w:sz w:val="16"/>
                <w:szCs w:val="16"/>
              </w:rPr>
            </w:pPr>
          </w:p>
        </w:tc>
        <w:tc>
          <w:tcPr>
            <w:tcW w:w="1191" w:type="dxa"/>
            <w:vMerge/>
            <w:vAlign w:val="center"/>
            <w:hideMark/>
          </w:tcPr>
          <w:p w:rsidR="0064657E" w:rsidRPr="00C366AD" w:rsidRDefault="0064657E" w:rsidP="0064657E">
            <w:pPr>
              <w:spacing w:after="0"/>
              <w:rPr>
                <w:color w:val="000000"/>
                <w:sz w:val="16"/>
                <w:szCs w:val="16"/>
              </w:rPr>
            </w:pPr>
          </w:p>
        </w:tc>
        <w:tc>
          <w:tcPr>
            <w:tcW w:w="1191" w:type="dxa"/>
            <w:vMerge/>
            <w:vAlign w:val="center"/>
            <w:hideMark/>
          </w:tcPr>
          <w:p w:rsidR="0064657E" w:rsidRPr="00C366AD" w:rsidRDefault="0064657E" w:rsidP="0064657E">
            <w:pPr>
              <w:spacing w:after="0"/>
              <w:rPr>
                <w:color w:val="000000"/>
                <w:sz w:val="16"/>
                <w:szCs w:val="16"/>
              </w:rPr>
            </w:pPr>
          </w:p>
        </w:tc>
        <w:tc>
          <w:tcPr>
            <w:tcW w:w="1191" w:type="dxa"/>
            <w:vMerge/>
            <w:vAlign w:val="center"/>
            <w:hideMark/>
          </w:tcPr>
          <w:p w:rsidR="0064657E" w:rsidRPr="00C366AD" w:rsidRDefault="0064657E" w:rsidP="0064657E">
            <w:pPr>
              <w:spacing w:after="0"/>
              <w:rPr>
                <w:color w:val="000000"/>
                <w:sz w:val="16"/>
                <w:szCs w:val="16"/>
              </w:rPr>
            </w:pPr>
          </w:p>
        </w:tc>
        <w:tc>
          <w:tcPr>
            <w:tcW w:w="1191" w:type="dxa"/>
            <w:vMerge/>
            <w:vAlign w:val="center"/>
            <w:hideMark/>
          </w:tcPr>
          <w:p w:rsidR="0064657E" w:rsidRPr="00C366AD" w:rsidRDefault="0064657E" w:rsidP="0064657E">
            <w:pPr>
              <w:spacing w:after="0"/>
              <w:rPr>
                <w:color w:val="000000"/>
                <w:sz w:val="16"/>
                <w:szCs w:val="16"/>
              </w:rPr>
            </w:pPr>
          </w:p>
        </w:tc>
      </w:tr>
      <w:tr w:rsidR="0064657E" w:rsidRPr="00C366AD" w:rsidTr="0064657E">
        <w:trPr>
          <w:trHeight w:val="257"/>
          <w:jc w:val="center"/>
        </w:trPr>
        <w:tc>
          <w:tcPr>
            <w:tcW w:w="1191" w:type="dxa"/>
            <w:vMerge w:val="restart"/>
            <w:shd w:val="clear" w:color="auto" w:fill="auto"/>
            <w:vAlign w:val="center"/>
            <w:hideMark/>
          </w:tcPr>
          <w:p w:rsidR="0064657E" w:rsidRPr="00C366AD" w:rsidRDefault="0064657E" w:rsidP="00735AA4">
            <w:pPr>
              <w:pStyle w:val="TAC"/>
            </w:pPr>
            <w:r w:rsidRPr="00C366AD">
              <w:t>15 kHz SCS</w:t>
            </w:r>
          </w:p>
        </w:tc>
        <w:tc>
          <w:tcPr>
            <w:tcW w:w="1191" w:type="dxa"/>
            <w:vMerge w:val="restart"/>
            <w:shd w:val="clear" w:color="auto" w:fill="auto"/>
            <w:vAlign w:val="center"/>
            <w:hideMark/>
          </w:tcPr>
          <w:p w:rsidR="0064657E" w:rsidRPr="00C366AD" w:rsidRDefault="0064657E" w:rsidP="00735AA4">
            <w:pPr>
              <w:pStyle w:val="TAC"/>
            </w:pPr>
            <w:r w:rsidRPr="00C366AD">
              <w:t>2</w:t>
            </w:r>
          </w:p>
        </w:tc>
        <w:tc>
          <w:tcPr>
            <w:tcW w:w="1191" w:type="dxa"/>
            <w:shd w:val="clear" w:color="auto" w:fill="auto"/>
            <w:vAlign w:val="center"/>
            <w:hideMark/>
          </w:tcPr>
          <w:p w:rsidR="0064657E" w:rsidRPr="00C366AD" w:rsidRDefault="0064657E" w:rsidP="00735AA4">
            <w:pPr>
              <w:pStyle w:val="TAC"/>
            </w:pPr>
            <w:r w:rsidRPr="00C366AD">
              <w:t>1 Tx</w:t>
            </w:r>
          </w:p>
        </w:tc>
        <w:tc>
          <w:tcPr>
            <w:tcW w:w="1191" w:type="dxa"/>
            <w:shd w:val="clear" w:color="auto" w:fill="auto"/>
            <w:noWrap/>
            <w:vAlign w:val="center"/>
            <w:hideMark/>
          </w:tcPr>
          <w:p w:rsidR="0064657E" w:rsidRPr="00C366AD" w:rsidRDefault="0064657E" w:rsidP="00735AA4">
            <w:pPr>
              <w:pStyle w:val="TAC"/>
            </w:pPr>
            <w:r w:rsidRPr="00C366AD">
              <w:t>0.5</w:t>
            </w:r>
          </w:p>
        </w:tc>
        <w:tc>
          <w:tcPr>
            <w:tcW w:w="1191" w:type="dxa"/>
            <w:shd w:val="clear" w:color="auto" w:fill="auto"/>
            <w:vAlign w:val="center"/>
            <w:hideMark/>
          </w:tcPr>
          <w:p w:rsidR="0064657E" w:rsidRPr="00C366AD" w:rsidRDefault="0064657E" w:rsidP="00735AA4">
            <w:pPr>
              <w:pStyle w:val="TAC"/>
            </w:pPr>
            <w:r w:rsidRPr="00C366AD">
              <w:t>0.571</w:t>
            </w:r>
          </w:p>
        </w:tc>
        <w:tc>
          <w:tcPr>
            <w:tcW w:w="1191" w:type="dxa"/>
            <w:shd w:val="clear" w:color="auto" w:fill="auto"/>
            <w:noWrap/>
            <w:vAlign w:val="center"/>
            <w:hideMark/>
          </w:tcPr>
          <w:p w:rsidR="0064657E" w:rsidRPr="00C366AD" w:rsidRDefault="0064657E" w:rsidP="00735AA4">
            <w:pPr>
              <w:pStyle w:val="TAC"/>
            </w:pPr>
            <w:r w:rsidRPr="00C366AD">
              <w:t> </w:t>
            </w:r>
          </w:p>
        </w:tc>
        <w:tc>
          <w:tcPr>
            <w:tcW w:w="1191" w:type="dxa"/>
            <w:shd w:val="clear" w:color="auto" w:fill="auto"/>
            <w:noWrap/>
            <w:vAlign w:val="center"/>
            <w:hideMark/>
          </w:tcPr>
          <w:p w:rsidR="0064657E" w:rsidRPr="00C366AD" w:rsidRDefault="0064657E" w:rsidP="00735AA4">
            <w:pPr>
              <w:pStyle w:val="TAC"/>
            </w:pPr>
            <w:r w:rsidRPr="00C366AD">
              <w:t>0.52</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ign w:val="center"/>
            <w:hideMark/>
          </w:tcPr>
          <w:p w:rsidR="0064657E" w:rsidRPr="00C366AD" w:rsidRDefault="0064657E" w:rsidP="00735AA4">
            <w:pPr>
              <w:pStyle w:val="TAC"/>
            </w:pPr>
          </w:p>
        </w:tc>
        <w:tc>
          <w:tcPr>
            <w:tcW w:w="1191" w:type="dxa"/>
            <w:shd w:val="clear" w:color="auto" w:fill="auto"/>
            <w:vAlign w:val="center"/>
            <w:hideMark/>
          </w:tcPr>
          <w:p w:rsidR="0064657E" w:rsidRPr="00C366AD" w:rsidRDefault="0064657E" w:rsidP="00735AA4">
            <w:pPr>
              <w:pStyle w:val="TAC"/>
            </w:pPr>
            <w:r w:rsidRPr="00C366AD">
              <w:t>2 Tx</w:t>
            </w:r>
          </w:p>
        </w:tc>
        <w:tc>
          <w:tcPr>
            <w:tcW w:w="1191" w:type="dxa"/>
            <w:shd w:val="clear" w:color="auto" w:fill="auto"/>
            <w:vAlign w:val="center"/>
            <w:hideMark/>
          </w:tcPr>
          <w:p w:rsidR="0064657E" w:rsidRPr="00C366AD" w:rsidRDefault="0064657E" w:rsidP="00735AA4">
            <w:pPr>
              <w:pStyle w:val="TAC"/>
            </w:pPr>
            <w:r w:rsidRPr="00C366AD">
              <w:t> </w:t>
            </w:r>
          </w:p>
        </w:tc>
        <w:tc>
          <w:tcPr>
            <w:tcW w:w="1191" w:type="dxa"/>
            <w:shd w:val="clear" w:color="auto" w:fill="auto"/>
            <w:vAlign w:val="center"/>
            <w:hideMark/>
          </w:tcPr>
          <w:p w:rsidR="0064657E" w:rsidRPr="00C366AD" w:rsidRDefault="0064657E" w:rsidP="00735AA4">
            <w:pPr>
              <w:pStyle w:val="TAC"/>
            </w:pPr>
            <w:r w:rsidRPr="00C366AD">
              <w:t>1.429</w:t>
            </w:r>
          </w:p>
        </w:tc>
        <w:tc>
          <w:tcPr>
            <w:tcW w:w="1191" w:type="dxa"/>
            <w:shd w:val="clear" w:color="auto" w:fill="auto"/>
            <w:noWrap/>
            <w:vAlign w:val="center"/>
            <w:hideMark/>
          </w:tcPr>
          <w:p w:rsidR="0064657E" w:rsidRPr="00C366AD" w:rsidRDefault="0064657E" w:rsidP="00735AA4">
            <w:pPr>
              <w:pStyle w:val="TAC"/>
            </w:pPr>
            <w:r w:rsidRPr="00C366AD">
              <w:t> </w:t>
            </w:r>
          </w:p>
        </w:tc>
        <w:tc>
          <w:tcPr>
            <w:tcW w:w="1191" w:type="dxa"/>
            <w:shd w:val="clear" w:color="auto" w:fill="auto"/>
            <w:noWrap/>
            <w:vAlign w:val="center"/>
            <w:hideMark/>
          </w:tcPr>
          <w:p w:rsidR="0064657E" w:rsidRPr="00C366AD" w:rsidRDefault="0064657E" w:rsidP="00735AA4">
            <w:pPr>
              <w:pStyle w:val="TAC"/>
            </w:pPr>
            <w:r w:rsidRPr="00C366AD">
              <w:t> </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restart"/>
            <w:shd w:val="clear" w:color="auto" w:fill="auto"/>
            <w:vAlign w:val="center"/>
            <w:hideMark/>
          </w:tcPr>
          <w:p w:rsidR="0064657E" w:rsidRPr="00C366AD" w:rsidRDefault="0064657E" w:rsidP="00735AA4">
            <w:pPr>
              <w:pStyle w:val="TAC"/>
            </w:pPr>
            <w:r w:rsidRPr="00C366AD">
              <w:t>4</w:t>
            </w:r>
          </w:p>
        </w:tc>
        <w:tc>
          <w:tcPr>
            <w:tcW w:w="1191" w:type="dxa"/>
            <w:shd w:val="clear" w:color="auto" w:fill="auto"/>
            <w:vAlign w:val="center"/>
            <w:hideMark/>
          </w:tcPr>
          <w:p w:rsidR="0064657E" w:rsidRPr="00C366AD" w:rsidRDefault="0064657E" w:rsidP="00735AA4">
            <w:pPr>
              <w:pStyle w:val="TAC"/>
            </w:pPr>
            <w:r w:rsidRPr="00C366AD">
              <w:t>1 Tx</w:t>
            </w:r>
          </w:p>
        </w:tc>
        <w:tc>
          <w:tcPr>
            <w:tcW w:w="1191" w:type="dxa"/>
            <w:shd w:val="clear" w:color="auto" w:fill="auto"/>
            <w:noWrap/>
            <w:vAlign w:val="center"/>
            <w:hideMark/>
          </w:tcPr>
          <w:p w:rsidR="0064657E" w:rsidRPr="00C366AD" w:rsidRDefault="0064657E" w:rsidP="00735AA4">
            <w:pPr>
              <w:pStyle w:val="TAC"/>
            </w:pPr>
            <w:r w:rsidRPr="00C366AD">
              <w:t>0.74</w:t>
            </w:r>
          </w:p>
        </w:tc>
        <w:tc>
          <w:tcPr>
            <w:tcW w:w="1191" w:type="dxa"/>
            <w:shd w:val="clear" w:color="auto" w:fill="auto"/>
            <w:vAlign w:val="center"/>
            <w:hideMark/>
          </w:tcPr>
          <w:p w:rsidR="0064657E" w:rsidRPr="00C366AD" w:rsidRDefault="0064657E" w:rsidP="00735AA4">
            <w:pPr>
              <w:pStyle w:val="TAC"/>
            </w:pPr>
            <w:r w:rsidRPr="00C366AD">
              <w:t>1.071</w:t>
            </w:r>
          </w:p>
        </w:tc>
        <w:tc>
          <w:tcPr>
            <w:tcW w:w="1191" w:type="dxa"/>
            <w:shd w:val="clear" w:color="auto" w:fill="auto"/>
            <w:noWrap/>
            <w:vAlign w:val="center"/>
            <w:hideMark/>
          </w:tcPr>
          <w:p w:rsidR="0064657E" w:rsidRPr="00C366AD" w:rsidRDefault="0064657E" w:rsidP="00735AA4">
            <w:pPr>
              <w:pStyle w:val="TAC"/>
            </w:pPr>
            <w:r w:rsidRPr="00C366AD">
              <w:t> </w:t>
            </w:r>
          </w:p>
        </w:tc>
        <w:tc>
          <w:tcPr>
            <w:tcW w:w="1191" w:type="dxa"/>
            <w:shd w:val="clear" w:color="auto" w:fill="auto"/>
            <w:noWrap/>
            <w:vAlign w:val="center"/>
            <w:hideMark/>
          </w:tcPr>
          <w:p w:rsidR="0064657E" w:rsidRPr="00C366AD" w:rsidRDefault="0064657E" w:rsidP="00735AA4">
            <w:pPr>
              <w:pStyle w:val="TAC"/>
            </w:pPr>
            <w:r w:rsidRPr="00C366AD">
              <w:t>0.79</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ign w:val="center"/>
            <w:hideMark/>
          </w:tcPr>
          <w:p w:rsidR="0064657E" w:rsidRPr="00C366AD" w:rsidRDefault="0064657E" w:rsidP="00735AA4">
            <w:pPr>
              <w:pStyle w:val="TAC"/>
            </w:pPr>
          </w:p>
        </w:tc>
        <w:tc>
          <w:tcPr>
            <w:tcW w:w="1191" w:type="dxa"/>
            <w:shd w:val="clear" w:color="auto" w:fill="auto"/>
            <w:vAlign w:val="center"/>
            <w:hideMark/>
          </w:tcPr>
          <w:p w:rsidR="0064657E" w:rsidRPr="00C366AD" w:rsidRDefault="0064657E" w:rsidP="00735AA4">
            <w:pPr>
              <w:pStyle w:val="TAC"/>
            </w:pPr>
            <w:r w:rsidRPr="00C366AD">
              <w:t>2 Tx</w:t>
            </w:r>
          </w:p>
        </w:tc>
        <w:tc>
          <w:tcPr>
            <w:tcW w:w="1191" w:type="dxa"/>
            <w:shd w:val="clear" w:color="auto" w:fill="auto"/>
            <w:vAlign w:val="center"/>
            <w:hideMark/>
          </w:tcPr>
          <w:p w:rsidR="0064657E" w:rsidRPr="00C366AD" w:rsidRDefault="0064657E" w:rsidP="00735AA4">
            <w:pPr>
              <w:pStyle w:val="TAC"/>
            </w:pPr>
            <w:r w:rsidRPr="00C366AD">
              <w:t> </w:t>
            </w:r>
          </w:p>
        </w:tc>
        <w:tc>
          <w:tcPr>
            <w:tcW w:w="1191" w:type="dxa"/>
            <w:shd w:val="clear" w:color="auto" w:fill="auto"/>
            <w:vAlign w:val="center"/>
            <w:hideMark/>
          </w:tcPr>
          <w:p w:rsidR="0064657E" w:rsidRPr="00C366AD" w:rsidRDefault="0064657E" w:rsidP="00735AA4">
            <w:pPr>
              <w:pStyle w:val="TAC"/>
            </w:pPr>
            <w:r w:rsidRPr="00C366AD">
              <w:t>2.071</w:t>
            </w:r>
          </w:p>
        </w:tc>
        <w:tc>
          <w:tcPr>
            <w:tcW w:w="1191" w:type="dxa"/>
            <w:shd w:val="clear" w:color="auto" w:fill="auto"/>
            <w:noWrap/>
            <w:vAlign w:val="center"/>
            <w:hideMark/>
          </w:tcPr>
          <w:p w:rsidR="0064657E" w:rsidRPr="00C366AD" w:rsidRDefault="0064657E" w:rsidP="00735AA4">
            <w:pPr>
              <w:pStyle w:val="TAC"/>
            </w:pPr>
            <w:r w:rsidRPr="00C366AD">
              <w:t> </w:t>
            </w:r>
          </w:p>
        </w:tc>
        <w:tc>
          <w:tcPr>
            <w:tcW w:w="1191" w:type="dxa"/>
            <w:shd w:val="clear" w:color="auto" w:fill="auto"/>
            <w:noWrap/>
            <w:vAlign w:val="center"/>
            <w:hideMark/>
          </w:tcPr>
          <w:p w:rsidR="0064657E" w:rsidRPr="00C366AD" w:rsidRDefault="0064657E" w:rsidP="00735AA4">
            <w:pPr>
              <w:pStyle w:val="TAC"/>
            </w:pPr>
            <w:r w:rsidRPr="00C366AD">
              <w:t> </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restart"/>
            <w:shd w:val="clear" w:color="auto" w:fill="auto"/>
            <w:vAlign w:val="center"/>
            <w:hideMark/>
          </w:tcPr>
          <w:p w:rsidR="0064657E" w:rsidRPr="00C366AD" w:rsidRDefault="0064657E" w:rsidP="00735AA4">
            <w:pPr>
              <w:pStyle w:val="TAC"/>
            </w:pPr>
            <w:r w:rsidRPr="00C366AD">
              <w:t>7</w:t>
            </w:r>
          </w:p>
        </w:tc>
        <w:tc>
          <w:tcPr>
            <w:tcW w:w="1191" w:type="dxa"/>
            <w:shd w:val="clear" w:color="auto" w:fill="auto"/>
            <w:vAlign w:val="center"/>
            <w:hideMark/>
          </w:tcPr>
          <w:p w:rsidR="0064657E" w:rsidRPr="00C366AD" w:rsidRDefault="0064657E" w:rsidP="00735AA4">
            <w:pPr>
              <w:pStyle w:val="TAC"/>
            </w:pPr>
            <w:r w:rsidRPr="00C366AD">
              <w:t>1 Tx</w:t>
            </w:r>
          </w:p>
        </w:tc>
        <w:tc>
          <w:tcPr>
            <w:tcW w:w="1191" w:type="dxa"/>
            <w:shd w:val="clear" w:color="auto" w:fill="auto"/>
            <w:noWrap/>
            <w:vAlign w:val="center"/>
            <w:hideMark/>
          </w:tcPr>
          <w:p w:rsidR="0064657E" w:rsidRPr="00C366AD" w:rsidRDefault="0064657E" w:rsidP="00735AA4">
            <w:pPr>
              <w:pStyle w:val="TAC"/>
            </w:pPr>
            <w:r w:rsidRPr="00C366AD">
              <w:t>1.04</w:t>
            </w:r>
          </w:p>
        </w:tc>
        <w:tc>
          <w:tcPr>
            <w:tcW w:w="1191" w:type="dxa"/>
            <w:shd w:val="clear" w:color="auto" w:fill="auto"/>
            <w:vAlign w:val="center"/>
            <w:hideMark/>
          </w:tcPr>
          <w:p w:rsidR="0064657E" w:rsidRPr="00C366AD" w:rsidRDefault="0064657E" w:rsidP="00735AA4">
            <w:pPr>
              <w:pStyle w:val="TAC"/>
            </w:pPr>
            <w:r w:rsidRPr="00C366AD">
              <w:t>1.286</w:t>
            </w:r>
          </w:p>
        </w:tc>
        <w:tc>
          <w:tcPr>
            <w:tcW w:w="1191" w:type="dxa"/>
            <w:shd w:val="clear" w:color="auto" w:fill="auto"/>
            <w:noWrap/>
            <w:vAlign w:val="center"/>
            <w:hideMark/>
          </w:tcPr>
          <w:p w:rsidR="0064657E" w:rsidRPr="00C366AD" w:rsidRDefault="0064657E" w:rsidP="00735AA4">
            <w:pPr>
              <w:pStyle w:val="TAC"/>
            </w:pPr>
            <w:r w:rsidRPr="00C366AD">
              <w:t> </w:t>
            </w:r>
          </w:p>
        </w:tc>
        <w:tc>
          <w:tcPr>
            <w:tcW w:w="1191" w:type="dxa"/>
            <w:shd w:val="clear" w:color="auto" w:fill="auto"/>
            <w:noWrap/>
            <w:vAlign w:val="center"/>
            <w:hideMark/>
          </w:tcPr>
          <w:p w:rsidR="0064657E" w:rsidRPr="00C366AD" w:rsidRDefault="0064657E" w:rsidP="00735AA4">
            <w:pPr>
              <w:pStyle w:val="TAC"/>
            </w:pPr>
            <w:r w:rsidRPr="00C366AD">
              <w:t>1.02</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ign w:val="center"/>
            <w:hideMark/>
          </w:tcPr>
          <w:p w:rsidR="0064657E" w:rsidRPr="00C366AD" w:rsidRDefault="0064657E" w:rsidP="00735AA4">
            <w:pPr>
              <w:pStyle w:val="TAC"/>
            </w:pPr>
          </w:p>
        </w:tc>
        <w:tc>
          <w:tcPr>
            <w:tcW w:w="1191" w:type="dxa"/>
            <w:shd w:val="clear" w:color="auto" w:fill="auto"/>
            <w:vAlign w:val="center"/>
            <w:hideMark/>
          </w:tcPr>
          <w:p w:rsidR="0064657E" w:rsidRPr="00C366AD" w:rsidRDefault="0064657E" w:rsidP="00735AA4">
            <w:pPr>
              <w:pStyle w:val="TAC"/>
            </w:pPr>
            <w:r w:rsidRPr="00C366AD">
              <w:t>2 Tx</w:t>
            </w:r>
          </w:p>
        </w:tc>
        <w:tc>
          <w:tcPr>
            <w:tcW w:w="1191" w:type="dxa"/>
            <w:shd w:val="clear" w:color="auto" w:fill="auto"/>
            <w:vAlign w:val="center"/>
            <w:hideMark/>
          </w:tcPr>
          <w:p w:rsidR="0064657E" w:rsidRPr="00C366AD" w:rsidRDefault="0064657E" w:rsidP="00735AA4">
            <w:pPr>
              <w:pStyle w:val="TAC"/>
            </w:pPr>
            <w:r w:rsidRPr="00C366AD">
              <w:t> </w:t>
            </w:r>
          </w:p>
        </w:tc>
        <w:tc>
          <w:tcPr>
            <w:tcW w:w="1191" w:type="dxa"/>
            <w:shd w:val="clear" w:color="auto" w:fill="auto"/>
            <w:vAlign w:val="center"/>
            <w:hideMark/>
          </w:tcPr>
          <w:p w:rsidR="0064657E" w:rsidRPr="00C366AD" w:rsidRDefault="0064657E" w:rsidP="00735AA4">
            <w:pPr>
              <w:pStyle w:val="TAC"/>
            </w:pPr>
            <w:r w:rsidRPr="00C366AD">
              <w:t>2.786</w:t>
            </w:r>
          </w:p>
        </w:tc>
        <w:tc>
          <w:tcPr>
            <w:tcW w:w="1191" w:type="dxa"/>
            <w:shd w:val="clear" w:color="auto" w:fill="auto"/>
            <w:noWrap/>
            <w:vAlign w:val="center"/>
            <w:hideMark/>
          </w:tcPr>
          <w:p w:rsidR="0064657E" w:rsidRPr="00C366AD" w:rsidRDefault="0064657E" w:rsidP="00735AA4">
            <w:pPr>
              <w:pStyle w:val="TAC"/>
            </w:pPr>
            <w:r w:rsidRPr="00C366AD">
              <w:t> </w:t>
            </w:r>
          </w:p>
        </w:tc>
        <w:tc>
          <w:tcPr>
            <w:tcW w:w="1191" w:type="dxa"/>
            <w:shd w:val="clear" w:color="auto" w:fill="auto"/>
            <w:noWrap/>
            <w:vAlign w:val="center"/>
            <w:hideMark/>
          </w:tcPr>
          <w:p w:rsidR="0064657E" w:rsidRPr="00C366AD" w:rsidRDefault="0064657E" w:rsidP="00735AA4">
            <w:pPr>
              <w:pStyle w:val="TAC"/>
            </w:pPr>
            <w:r w:rsidRPr="00C366AD">
              <w:t> </w:t>
            </w:r>
          </w:p>
        </w:tc>
      </w:tr>
      <w:tr w:rsidR="0064657E" w:rsidRPr="00C366AD" w:rsidTr="0064657E">
        <w:trPr>
          <w:trHeight w:val="257"/>
          <w:jc w:val="center"/>
        </w:trPr>
        <w:tc>
          <w:tcPr>
            <w:tcW w:w="1191" w:type="dxa"/>
            <w:vMerge w:val="restart"/>
            <w:shd w:val="clear" w:color="auto" w:fill="auto"/>
            <w:vAlign w:val="center"/>
            <w:hideMark/>
          </w:tcPr>
          <w:p w:rsidR="0064657E" w:rsidRPr="00C366AD" w:rsidRDefault="0064657E" w:rsidP="00735AA4">
            <w:pPr>
              <w:pStyle w:val="TAC"/>
            </w:pPr>
            <w:r w:rsidRPr="00C366AD">
              <w:t>30 kHz SCS</w:t>
            </w:r>
          </w:p>
        </w:tc>
        <w:tc>
          <w:tcPr>
            <w:tcW w:w="1191" w:type="dxa"/>
            <w:vMerge w:val="restart"/>
            <w:shd w:val="clear" w:color="auto" w:fill="auto"/>
            <w:vAlign w:val="center"/>
            <w:hideMark/>
          </w:tcPr>
          <w:p w:rsidR="0064657E" w:rsidRPr="00C366AD" w:rsidRDefault="0064657E" w:rsidP="00735AA4">
            <w:pPr>
              <w:pStyle w:val="TAC"/>
            </w:pPr>
            <w:r w:rsidRPr="00C366AD">
              <w:t>2</w:t>
            </w:r>
          </w:p>
        </w:tc>
        <w:tc>
          <w:tcPr>
            <w:tcW w:w="1191" w:type="dxa"/>
            <w:shd w:val="clear" w:color="auto" w:fill="auto"/>
            <w:vAlign w:val="center"/>
            <w:hideMark/>
          </w:tcPr>
          <w:p w:rsidR="0064657E" w:rsidRPr="00C366AD" w:rsidRDefault="0064657E" w:rsidP="00735AA4">
            <w:pPr>
              <w:pStyle w:val="TAC"/>
            </w:pPr>
            <w:r w:rsidRPr="00C366AD">
              <w:t>1 Tx</w:t>
            </w:r>
          </w:p>
        </w:tc>
        <w:tc>
          <w:tcPr>
            <w:tcW w:w="1191" w:type="dxa"/>
            <w:shd w:val="clear" w:color="auto" w:fill="auto"/>
            <w:noWrap/>
            <w:vAlign w:val="center"/>
            <w:hideMark/>
          </w:tcPr>
          <w:p w:rsidR="0064657E" w:rsidRPr="00C366AD" w:rsidRDefault="0064657E" w:rsidP="00735AA4">
            <w:pPr>
              <w:pStyle w:val="TAC"/>
            </w:pPr>
            <w:r w:rsidRPr="00C366AD">
              <w:t>0.29</w:t>
            </w:r>
          </w:p>
        </w:tc>
        <w:tc>
          <w:tcPr>
            <w:tcW w:w="1191" w:type="dxa"/>
            <w:shd w:val="clear" w:color="auto" w:fill="auto"/>
            <w:vAlign w:val="center"/>
            <w:hideMark/>
          </w:tcPr>
          <w:p w:rsidR="0064657E" w:rsidRPr="00C366AD" w:rsidRDefault="0064657E" w:rsidP="00735AA4">
            <w:pPr>
              <w:pStyle w:val="TAC"/>
            </w:pPr>
            <w:r w:rsidRPr="00C366AD">
              <w:t>0.321</w:t>
            </w:r>
          </w:p>
        </w:tc>
        <w:tc>
          <w:tcPr>
            <w:tcW w:w="1191" w:type="dxa"/>
            <w:shd w:val="clear" w:color="auto" w:fill="auto"/>
            <w:vAlign w:val="center"/>
            <w:hideMark/>
          </w:tcPr>
          <w:p w:rsidR="0064657E" w:rsidRPr="00C366AD" w:rsidRDefault="0064657E" w:rsidP="00735AA4">
            <w:pPr>
              <w:pStyle w:val="TAC"/>
            </w:pPr>
            <w:r w:rsidRPr="00C366AD">
              <w:t>0.321</w:t>
            </w:r>
          </w:p>
        </w:tc>
        <w:tc>
          <w:tcPr>
            <w:tcW w:w="1191" w:type="dxa"/>
            <w:shd w:val="clear" w:color="auto" w:fill="auto"/>
            <w:noWrap/>
            <w:vAlign w:val="center"/>
            <w:hideMark/>
          </w:tcPr>
          <w:p w:rsidR="0064657E" w:rsidRPr="00C366AD" w:rsidRDefault="0064657E" w:rsidP="00735AA4">
            <w:pPr>
              <w:pStyle w:val="TAC"/>
            </w:pPr>
            <w:r w:rsidRPr="00C366AD">
              <w:t>0.3</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ign w:val="center"/>
            <w:hideMark/>
          </w:tcPr>
          <w:p w:rsidR="0064657E" w:rsidRPr="00C366AD" w:rsidRDefault="0064657E" w:rsidP="00735AA4">
            <w:pPr>
              <w:pStyle w:val="TAC"/>
            </w:pPr>
          </w:p>
        </w:tc>
        <w:tc>
          <w:tcPr>
            <w:tcW w:w="1191" w:type="dxa"/>
            <w:shd w:val="clear" w:color="auto" w:fill="auto"/>
            <w:vAlign w:val="center"/>
            <w:hideMark/>
          </w:tcPr>
          <w:p w:rsidR="0064657E" w:rsidRPr="00C366AD" w:rsidRDefault="0064657E" w:rsidP="00735AA4">
            <w:pPr>
              <w:pStyle w:val="TAC"/>
            </w:pPr>
            <w:r w:rsidRPr="00C366AD">
              <w:t>2 Tx</w:t>
            </w:r>
          </w:p>
        </w:tc>
        <w:tc>
          <w:tcPr>
            <w:tcW w:w="1191" w:type="dxa"/>
            <w:shd w:val="clear" w:color="auto" w:fill="auto"/>
            <w:vAlign w:val="center"/>
            <w:hideMark/>
          </w:tcPr>
          <w:p w:rsidR="0064657E" w:rsidRPr="00C366AD" w:rsidRDefault="0064657E" w:rsidP="00735AA4">
            <w:pPr>
              <w:pStyle w:val="TAC"/>
            </w:pPr>
            <w:r w:rsidRPr="00C366AD">
              <w:t> </w:t>
            </w:r>
          </w:p>
        </w:tc>
        <w:tc>
          <w:tcPr>
            <w:tcW w:w="1191" w:type="dxa"/>
            <w:shd w:val="clear" w:color="auto" w:fill="auto"/>
            <w:vAlign w:val="center"/>
            <w:hideMark/>
          </w:tcPr>
          <w:p w:rsidR="0064657E" w:rsidRPr="00C366AD" w:rsidRDefault="0064657E" w:rsidP="00735AA4">
            <w:pPr>
              <w:pStyle w:val="TAC"/>
            </w:pPr>
            <w:r w:rsidRPr="00C366AD">
              <w:t>0.821</w:t>
            </w:r>
          </w:p>
        </w:tc>
        <w:tc>
          <w:tcPr>
            <w:tcW w:w="1191" w:type="dxa"/>
            <w:shd w:val="clear" w:color="auto" w:fill="auto"/>
            <w:noWrap/>
            <w:vAlign w:val="center"/>
            <w:hideMark/>
          </w:tcPr>
          <w:p w:rsidR="0064657E" w:rsidRPr="00C366AD" w:rsidRDefault="0064657E" w:rsidP="00735AA4">
            <w:pPr>
              <w:pStyle w:val="TAC"/>
            </w:pPr>
            <w:r w:rsidRPr="00C366AD">
              <w:t>0.821</w:t>
            </w:r>
          </w:p>
        </w:tc>
        <w:tc>
          <w:tcPr>
            <w:tcW w:w="1191" w:type="dxa"/>
            <w:shd w:val="clear" w:color="auto" w:fill="auto"/>
            <w:noWrap/>
            <w:vAlign w:val="center"/>
            <w:hideMark/>
          </w:tcPr>
          <w:p w:rsidR="0064657E" w:rsidRPr="00C366AD" w:rsidRDefault="0064657E" w:rsidP="00735AA4">
            <w:pPr>
              <w:pStyle w:val="TAC"/>
            </w:pPr>
            <w:r w:rsidRPr="00C366AD">
              <w:t> </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restart"/>
            <w:shd w:val="clear" w:color="auto" w:fill="auto"/>
            <w:vAlign w:val="center"/>
            <w:hideMark/>
          </w:tcPr>
          <w:p w:rsidR="0064657E" w:rsidRPr="00C366AD" w:rsidRDefault="0064657E" w:rsidP="00735AA4">
            <w:pPr>
              <w:pStyle w:val="TAC"/>
            </w:pPr>
            <w:r w:rsidRPr="00C366AD">
              <w:t>4</w:t>
            </w:r>
          </w:p>
        </w:tc>
        <w:tc>
          <w:tcPr>
            <w:tcW w:w="1191" w:type="dxa"/>
            <w:shd w:val="clear" w:color="auto" w:fill="auto"/>
            <w:vAlign w:val="center"/>
            <w:hideMark/>
          </w:tcPr>
          <w:p w:rsidR="0064657E" w:rsidRPr="00C366AD" w:rsidRDefault="0064657E" w:rsidP="00735AA4">
            <w:pPr>
              <w:pStyle w:val="TAC"/>
            </w:pPr>
            <w:r w:rsidRPr="00C366AD">
              <w:t>1 Tx</w:t>
            </w:r>
          </w:p>
        </w:tc>
        <w:tc>
          <w:tcPr>
            <w:tcW w:w="1191" w:type="dxa"/>
            <w:shd w:val="clear" w:color="auto" w:fill="auto"/>
            <w:noWrap/>
            <w:vAlign w:val="center"/>
            <w:hideMark/>
          </w:tcPr>
          <w:p w:rsidR="0064657E" w:rsidRPr="00C366AD" w:rsidRDefault="0064657E" w:rsidP="00735AA4">
            <w:pPr>
              <w:pStyle w:val="TAC"/>
            </w:pPr>
            <w:r w:rsidRPr="00C366AD">
              <w:t>0.41</w:t>
            </w:r>
          </w:p>
        </w:tc>
        <w:tc>
          <w:tcPr>
            <w:tcW w:w="1191" w:type="dxa"/>
            <w:shd w:val="clear" w:color="auto" w:fill="auto"/>
            <w:vAlign w:val="center"/>
            <w:hideMark/>
          </w:tcPr>
          <w:p w:rsidR="0064657E" w:rsidRPr="00C366AD" w:rsidRDefault="0064657E" w:rsidP="00735AA4">
            <w:pPr>
              <w:pStyle w:val="TAC"/>
            </w:pPr>
            <w:r w:rsidRPr="00C366AD">
              <w:t>0.571</w:t>
            </w:r>
          </w:p>
        </w:tc>
        <w:tc>
          <w:tcPr>
            <w:tcW w:w="1191" w:type="dxa"/>
            <w:shd w:val="clear" w:color="auto" w:fill="auto"/>
            <w:noWrap/>
            <w:vAlign w:val="center"/>
            <w:hideMark/>
          </w:tcPr>
          <w:p w:rsidR="0064657E" w:rsidRPr="00C366AD" w:rsidRDefault="0064657E" w:rsidP="00735AA4">
            <w:pPr>
              <w:pStyle w:val="TAC"/>
            </w:pPr>
            <w:r w:rsidRPr="00C366AD">
              <w:t>0.465</w:t>
            </w:r>
          </w:p>
        </w:tc>
        <w:tc>
          <w:tcPr>
            <w:tcW w:w="1191" w:type="dxa"/>
            <w:shd w:val="clear" w:color="auto" w:fill="auto"/>
            <w:noWrap/>
            <w:vAlign w:val="center"/>
            <w:hideMark/>
          </w:tcPr>
          <w:p w:rsidR="0064657E" w:rsidRPr="00C366AD" w:rsidRDefault="0064657E" w:rsidP="00735AA4">
            <w:pPr>
              <w:pStyle w:val="TAC"/>
            </w:pPr>
            <w:r w:rsidRPr="00C366AD">
              <w:t>0.43</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ign w:val="center"/>
            <w:hideMark/>
          </w:tcPr>
          <w:p w:rsidR="0064657E" w:rsidRPr="00C366AD" w:rsidRDefault="0064657E" w:rsidP="00735AA4">
            <w:pPr>
              <w:pStyle w:val="TAC"/>
            </w:pPr>
          </w:p>
        </w:tc>
        <w:tc>
          <w:tcPr>
            <w:tcW w:w="1191" w:type="dxa"/>
            <w:shd w:val="clear" w:color="auto" w:fill="auto"/>
            <w:vAlign w:val="center"/>
            <w:hideMark/>
          </w:tcPr>
          <w:p w:rsidR="0064657E" w:rsidRPr="00C366AD" w:rsidRDefault="0064657E" w:rsidP="00735AA4">
            <w:pPr>
              <w:pStyle w:val="TAC"/>
            </w:pPr>
            <w:r w:rsidRPr="00C366AD">
              <w:t>2 Tx</w:t>
            </w:r>
          </w:p>
        </w:tc>
        <w:tc>
          <w:tcPr>
            <w:tcW w:w="1191" w:type="dxa"/>
            <w:shd w:val="clear" w:color="auto" w:fill="auto"/>
            <w:vAlign w:val="center"/>
            <w:hideMark/>
          </w:tcPr>
          <w:p w:rsidR="0064657E" w:rsidRPr="00C366AD" w:rsidRDefault="0064657E" w:rsidP="00735AA4">
            <w:pPr>
              <w:pStyle w:val="TAC"/>
            </w:pPr>
            <w:r w:rsidRPr="00C366AD">
              <w:t> </w:t>
            </w:r>
          </w:p>
        </w:tc>
        <w:tc>
          <w:tcPr>
            <w:tcW w:w="1191" w:type="dxa"/>
            <w:shd w:val="clear" w:color="auto" w:fill="auto"/>
            <w:vAlign w:val="center"/>
            <w:hideMark/>
          </w:tcPr>
          <w:p w:rsidR="0064657E" w:rsidRPr="00C366AD" w:rsidRDefault="0064657E" w:rsidP="00735AA4">
            <w:pPr>
              <w:pStyle w:val="TAC"/>
            </w:pPr>
            <w:r w:rsidRPr="00C366AD">
              <w:t>1.214</w:t>
            </w:r>
          </w:p>
        </w:tc>
        <w:tc>
          <w:tcPr>
            <w:tcW w:w="1191" w:type="dxa"/>
            <w:shd w:val="clear" w:color="auto" w:fill="auto"/>
            <w:noWrap/>
            <w:vAlign w:val="center"/>
            <w:hideMark/>
          </w:tcPr>
          <w:p w:rsidR="0064657E" w:rsidRPr="00C366AD" w:rsidRDefault="0064657E" w:rsidP="00735AA4">
            <w:pPr>
              <w:pStyle w:val="TAC"/>
            </w:pPr>
            <w:r w:rsidRPr="00C366AD">
              <w:t>1.108</w:t>
            </w:r>
          </w:p>
        </w:tc>
        <w:tc>
          <w:tcPr>
            <w:tcW w:w="1191" w:type="dxa"/>
            <w:shd w:val="clear" w:color="auto" w:fill="auto"/>
            <w:noWrap/>
            <w:vAlign w:val="center"/>
            <w:hideMark/>
          </w:tcPr>
          <w:p w:rsidR="0064657E" w:rsidRPr="00C366AD" w:rsidRDefault="0064657E" w:rsidP="00735AA4">
            <w:pPr>
              <w:pStyle w:val="TAC"/>
            </w:pPr>
            <w:r w:rsidRPr="00C366AD">
              <w:t> </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restart"/>
            <w:shd w:val="clear" w:color="auto" w:fill="auto"/>
            <w:vAlign w:val="center"/>
            <w:hideMark/>
          </w:tcPr>
          <w:p w:rsidR="0064657E" w:rsidRPr="00C366AD" w:rsidRDefault="0064657E" w:rsidP="00735AA4">
            <w:pPr>
              <w:pStyle w:val="TAC"/>
            </w:pPr>
            <w:r w:rsidRPr="00C366AD">
              <w:t>7</w:t>
            </w:r>
          </w:p>
        </w:tc>
        <w:tc>
          <w:tcPr>
            <w:tcW w:w="1191" w:type="dxa"/>
            <w:shd w:val="clear" w:color="auto" w:fill="auto"/>
            <w:vAlign w:val="center"/>
            <w:hideMark/>
          </w:tcPr>
          <w:p w:rsidR="0064657E" w:rsidRPr="00C366AD" w:rsidRDefault="0064657E" w:rsidP="00735AA4">
            <w:pPr>
              <w:pStyle w:val="TAC"/>
            </w:pPr>
            <w:r w:rsidRPr="00C366AD">
              <w:t>1 Tx</w:t>
            </w:r>
          </w:p>
        </w:tc>
        <w:tc>
          <w:tcPr>
            <w:tcW w:w="1191" w:type="dxa"/>
            <w:shd w:val="clear" w:color="auto" w:fill="auto"/>
            <w:noWrap/>
            <w:vAlign w:val="center"/>
            <w:hideMark/>
          </w:tcPr>
          <w:p w:rsidR="0064657E" w:rsidRPr="00C366AD" w:rsidRDefault="0064657E" w:rsidP="00735AA4">
            <w:pPr>
              <w:pStyle w:val="TAC"/>
            </w:pPr>
            <w:r w:rsidRPr="00C366AD">
              <w:t>0.55</w:t>
            </w:r>
          </w:p>
        </w:tc>
        <w:tc>
          <w:tcPr>
            <w:tcW w:w="1191" w:type="dxa"/>
            <w:shd w:val="clear" w:color="auto" w:fill="auto"/>
            <w:vAlign w:val="center"/>
            <w:hideMark/>
          </w:tcPr>
          <w:p w:rsidR="0064657E" w:rsidRPr="00C366AD" w:rsidRDefault="0064657E" w:rsidP="00735AA4">
            <w:pPr>
              <w:pStyle w:val="TAC"/>
            </w:pPr>
            <w:r w:rsidRPr="00C366AD">
              <w:t>0.679</w:t>
            </w:r>
          </w:p>
        </w:tc>
        <w:tc>
          <w:tcPr>
            <w:tcW w:w="1191" w:type="dxa"/>
            <w:shd w:val="clear" w:color="auto" w:fill="auto"/>
            <w:noWrap/>
            <w:vAlign w:val="center"/>
            <w:hideMark/>
          </w:tcPr>
          <w:p w:rsidR="0064657E" w:rsidRPr="00C366AD" w:rsidRDefault="0064657E" w:rsidP="00735AA4">
            <w:pPr>
              <w:pStyle w:val="TAC"/>
            </w:pPr>
            <w:r w:rsidRPr="00C366AD">
              <w:t>0.679</w:t>
            </w:r>
          </w:p>
        </w:tc>
        <w:tc>
          <w:tcPr>
            <w:tcW w:w="1191" w:type="dxa"/>
            <w:shd w:val="clear" w:color="auto" w:fill="auto"/>
            <w:noWrap/>
            <w:vAlign w:val="center"/>
            <w:hideMark/>
          </w:tcPr>
          <w:p w:rsidR="0064657E" w:rsidRPr="00C366AD" w:rsidRDefault="0064657E" w:rsidP="00735AA4">
            <w:pPr>
              <w:pStyle w:val="TAC"/>
            </w:pPr>
            <w:r w:rsidRPr="00C366AD">
              <w:t>0.55</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ign w:val="center"/>
            <w:hideMark/>
          </w:tcPr>
          <w:p w:rsidR="0064657E" w:rsidRPr="00C366AD" w:rsidRDefault="0064657E" w:rsidP="00735AA4">
            <w:pPr>
              <w:pStyle w:val="TAC"/>
            </w:pPr>
          </w:p>
        </w:tc>
        <w:tc>
          <w:tcPr>
            <w:tcW w:w="1191" w:type="dxa"/>
            <w:shd w:val="clear" w:color="auto" w:fill="auto"/>
            <w:vAlign w:val="center"/>
            <w:hideMark/>
          </w:tcPr>
          <w:p w:rsidR="0064657E" w:rsidRPr="00C366AD" w:rsidRDefault="0064657E" w:rsidP="00735AA4">
            <w:pPr>
              <w:pStyle w:val="TAC"/>
            </w:pPr>
            <w:r w:rsidRPr="00C366AD">
              <w:t>2 Tx</w:t>
            </w:r>
          </w:p>
        </w:tc>
        <w:tc>
          <w:tcPr>
            <w:tcW w:w="1191" w:type="dxa"/>
            <w:shd w:val="clear" w:color="auto" w:fill="auto"/>
            <w:vAlign w:val="center"/>
            <w:hideMark/>
          </w:tcPr>
          <w:p w:rsidR="0064657E" w:rsidRPr="00C366AD" w:rsidRDefault="0064657E" w:rsidP="00735AA4">
            <w:pPr>
              <w:pStyle w:val="TAC"/>
            </w:pPr>
            <w:r w:rsidRPr="00C366AD">
              <w:t> </w:t>
            </w:r>
          </w:p>
        </w:tc>
        <w:tc>
          <w:tcPr>
            <w:tcW w:w="1191" w:type="dxa"/>
            <w:shd w:val="clear" w:color="auto" w:fill="auto"/>
            <w:vAlign w:val="center"/>
            <w:hideMark/>
          </w:tcPr>
          <w:p w:rsidR="0064657E" w:rsidRPr="00C366AD" w:rsidRDefault="0064657E" w:rsidP="00735AA4">
            <w:pPr>
              <w:pStyle w:val="TAC"/>
            </w:pPr>
            <w:r w:rsidRPr="00C366AD">
              <w:t>1.429</w:t>
            </w:r>
          </w:p>
        </w:tc>
        <w:tc>
          <w:tcPr>
            <w:tcW w:w="1191" w:type="dxa"/>
            <w:shd w:val="clear" w:color="auto" w:fill="auto"/>
            <w:noWrap/>
            <w:vAlign w:val="center"/>
            <w:hideMark/>
          </w:tcPr>
          <w:p w:rsidR="0064657E" w:rsidRPr="00C366AD" w:rsidRDefault="0064657E" w:rsidP="00735AA4">
            <w:pPr>
              <w:pStyle w:val="TAC"/>
            </w:pPr>
            <w:r w:rsidRPr="00C366AD">
              <w:t>1.429</w:t>
            </w:r>
          </w:p>
        </w:tc>
        <w:tc>
          <w:tcPr>
            <w:tcW w:w="1191" w:type="dxa"/>
            <w:shd w:val="clear" w:color="auto" w:fill="auto"/>
            <w:noWrap/>
            <w:vAlign w:val="center"/>
            <w:hideMark/>
          </w:tcPr>
          <w:p w:rsidR="0064657E" w:rsidRPr="00C366AD" w:rsidRDefault="0064657E" w:rsidP="00735AA4">
            <w:pPr>
              <w:pStyle w:val="TAC"/>
            </w:pPr>
            <w:r w:rsidRPr="00C366AD">
              <w:t> </w:t>
            </w:r>
          </w:p>
        </w:tc>
      </w:tr>
      <w:tr w:rsidR="0064657E" w:rsidRPr="00C366AD" w:rsidTr="0064657E">
        <w:trPr>
          <w:trHeight w:val="257"/>
          <w:jc w:val="center"/>
        </w:trPr>
        <w:tc>
          <w:tcPr>
            <w:tcW w:w="1191" w:type="dxa"/>
            <w:vMerge w:val="restart"/>
            <w:shd w:val="clear" w:color="auto" w:fill="auto"/>
            <w:vAlign w:val="center"/>
            <w:hideMark/>
          </w:tcPr>
          <w:p w:rsidR="0064657E" w:rsidRPr="00C366AD" w:rsidRDefault="0064657E" w:rsidP="00735AA4">
            <w:pPr>
              <w:pStyle w:val="TAC"/>
            </w:pPr>
            <w:r w:rsidRPr="00C366AD">
              <w:t>60 kHz SCS</w:t>
            </w:r>
          </w:p>
        </w:tc>
        <w:tc>
          <w:tcPr>
            <w:tcW w:w="1191" w:type="dxa"/>
            <w:vMerge w:val="restart"/>
            <w:shd w:val="clear" w:color="auto" w:fill="auto"/>
            <w:vAlign w:val="center"/>
            <w:hideMark/>
          </w:tcPr>
          <w:p w:rsidR="0064657E" w:rsidRPr="00C366AD" w:rsidRDefault="0064657E" w:rsidP="00735AA4">
            <w:pPr>
              <w:pStyle w:val="TAC"/>
            </w:pPr>
            <w:r w:rsidRPr="00C366AD">
              <w:t>2</w:t>
            </w:r>
          </w:p>
        </w:tc>
        <w:tc>
          <w:tcPr>
            <w:tcW w:w="1191" w:type="dxa"/>
            <w:shd w:val="clear" w:color="auto" w:fill="auto"/>
            <w:vAlign w:val="center"/>
            <w:hideMark/>
          </w:tcPr>
          <w:p w:rsidR="0064657E" w:rsidRPr="00C366AD" w:rsidRDefault="0064657E" w:rsidP="00735AA4">
            <w:pPr>
              <w:pStyle w:val="TAC"/>
            </w:pPr>
            <w:r w:rsidRPr="00C366AD">
              <w:t>1 Tx</w:t>
            </w:r>
          </w:p>
        </w:tc>
        <w:tc>
          <w:tcPr>
            <w:tcW w:w="1191" w:type="dxa"/>
            <w:shd w:val="clear" w:color="auto" w:fill="auto"/>
            <w:noWrap/>
            <w:vAlign w:val="center"/>
            <w:hideMark/>
          </w:tcPr>
          <w:p w:rsidR="0064657E" w:rsidRPr="00C366AD" w:rsidRDefault="0064657E" w:rsidP="00735AA4">
            <w:pPr>
              <w:pStyle w:val="TAC"/>
            </w:pPr>
            <w:r w:rsidRPr="00C366AD">
              <w:t>0.23</w:t>
            </w:r>
          </w:p>
        </w:tc>
        <w:tc>
          <w:tcPr>
            <w:tcW w:w="1191" w:type="dxa"/>
            <w:shd w:val="clear" w:color="auto" w:fill="auto"/>
            <w:vAlign w:val="center"/>
            <w:hideMark/>
          </w:tcPr>
          <w:p w:rsidR="0064657E" w:rsidRPr="00C366AD" w:rsidRDefault="0064657E" w:rsidP="00735AA4">
            <w:pPr>
              <w:pStyle w:val="TAC"/>
            </w:pPr>
            <w:r w:rsidRPr="00C366AD">
              <w:t>0.250</w:t>
            </w:r>
          </w:p>
        </w:tc>
        <w:tc>
          <w:tcPr>
            <w:tcW w:w="1191" w:type="dxa"/>
            <w:shd w:val="clear" w:color="auto" w:fill="auto"/>
            <w:noWrap/>
            <w:vAlign w:val="center"/>
            <w:hideMark/>
          </w:tcPr>
          <w:p w:rsidR="0064657E" w:rsidRPr="00C366AD" w:rsidRDefault="0064657E" w:rsidP="00735AA4">
            <w:pPr>
              <w:pStyle w:val="TAC"/>
            </w:pPr>
            <w:r w:rsidRPr="00C366AD">
              <w:t>0.25</w:t>
            </w:r>
          </w:p>
        </w:tc>
        <w:tc>
          <w:tcPr>
            <w:tcW w:w="1191" w:type="dxa"/>
            <w:shd w:val="clear" w:color="auto" w:fill="auto"/>
            <w:noWrap/>
            <w:vAlign w:val="center"/>
            <w:hideMark/>
          </w:tcPr>
          <w:p w:rsidR="0064657E" w:rsidRPr="00C366AD" w:rsidRDefault="0064657E" w:rsidP="00735AA4">
            <w:pPr>
              <w:pStyle w:val="TAC"/>
            </w:pPr>
            <w:r w:rsidRPr="00C366AD">
              <w:t>0.24</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ign w:val="center"/>
            <w:hideMark/>
          </w:tcPr>
          <w:p w:rsidR="0064657E" w:rsidRPr="00C366AD" w:rsidRDefault="0064657E" w:rsidP="00735AA4">
            <w:pPr>
              <w:pStyle w:val="TAC"/>
            </w:pPr>
          </w:p>
        </w:tc>
        <w:tc>
          <w:tcPr>
            <w:tcW w:w="1191" w:type="dxa"/>
            <w:shd w:val="clear" w:color="auto" w:fill="auto"/>
            <w:vAlign w:val="center"/>
            <w:hideMark/>
          </w:tcPr>
          <w:p w:rsidR="0064657E" w:rsidRPr="00C366AD" w:rsidRDefault="0064657E" w:rsidP="00735AA4">
            <w:pPr>
              <w:pStyle w:val="TAC"/>
            </w:pPr>
            <w:r w:rsidRPr="00C366AD">
              <w:t>2 Tx</w:t>
            </w:r>
          </w:p>
        </w:tc>
        <w:tc>
          <w:tcPr>
            <w:tcW w:w="1191" w:type="dxa"/>
            <w:shd w:val="clear" w:color="auto" w:fill="auto"/>
            <w:vAlign w:val="center"/>
            <w:hideMark/>
          </w:tcPr>
          <w:p w:rsidR="0064657E" w:rsidRPr="00C366AD" w:rsidRDefault="0064657E" w:rsidP="00735AA4">
            <w:pPr>
              <w:pStyle w:val="TAC"/>
            </w:pPr>
            <w:r w:rsidRPr="00C366AD">
              <w:t> </w:t>
            </w:r>
          </w:p>
        </w:tc>
        <w:tc>
          <w:tcPr>
            <w:tcW w:w="1191" w:type="dxa"/>
            <w:shd w:val="clear" w:color="auto" w:fill="auto"/>
            <w:vAlign w:val="center"/>
            <w:hideMark/>
          </w:tcPr>
          <w:p w:rsidR="0064657E" w:rsidRPr="00C366AD" w:rsidRDefault="0064657E" w:rsidP="00735AA4">
            <w:pPr>
              <w:pStyle w:val="TAC"/>
            </w:pPr>
            <w:r w:rsidRPr="00C366AD">
              <w:t>0.679</w:t>
            </w:r>
          </w:p>
        </w:tc>
        <w:tc>
          <w:tcPr>
            <w:tcW w:w="1191" w:type="dxa"/>
            <w:shd w:val="clear" w:color="auto" w:fill="auto"/>
            <w:noWrap/>
            <w:vAlign w:val="center"/>
            <w:hideMark/>
          </w:tcPr>
          <w:p w:rsidR="0064657E" w:rsidRPr="00C366AD" w:rsidRDefault="0064657E" w:rsidP="00735AA4">
            <w:pPr>
              <w:pStyle w:val="TAC"/>
            </w:pPr>
            <w:r w:rsidRPr="00C366AD">
              <w:t>0.679</w:t>
            </w:r>
          </w:p>
        </w:tc>
        <w:tc>
          <w:tcPr>
            <w:tcW w:w="1191" w:type="dxa"/>
            <w:shd w:val="clear" w:color="auto" w:fill="auto"/>
            <w:noWrap/>
            <w:vAlign w:val="center"/>
            <w:hideMark/>
          </w:tcPr>
          <w:p w:rsidR="0064657E" w:rsidRPr="00C366AD" w:rsidRDefault="0064657E" w:rsidP="00735AA4">
            <w:pPr>
              <w:pStyle w:val="TAC"/>
            </w:pPr>
            <w:r w:rsidRPr="00C366AD">
              <w:t> </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restart"/>
            <w:shd w:val="clear" w:color="auto" w:fill="auto"/>
            <w:vAlign w:val="center"/>
            <w:hideMark/>
          </w:tcPr>
          <w:p w:rsidR="0064657E" w:rsidRPr="00C366AD" w:rsidRDefault="0064657E" w:rsidP="00735AA4">
            <w:pPr>
              <w:pStyle w:val="TAC"/>
            </w:pPr>
            <w:r w:rsidRPr="00C366AD">
              <w:t>4</w:t>
            </w:r>
          </w:p>
        </w:tc>
        <w:tc>
          <w:tcPr>
            <w:tcW w:w="1191" w:type="dxa"/>
            <w:shd w:val="clear" w:color="auto" w:fill="auto"/>
            <w:vAlign w:val="center"/>
            <w:hideMark/>
          </w:tcPr>
          <w:p w:rsidR="0064657E" w:rsidRPr="00C366AD" w:rsidRDefault="0064657E" w:rsidP="00735AA4">
            <w:pPr>
              <w:pStyle w:val="TAC"/>
            </w:pPr>
            <w:r w:rsidRPr="00C366AD">
              <w:t>1 Tx</w:t>
            </w:r>
          </w:p>
        </w:tc>
        <w:tc>
          <w:tcPr>
            <w:tcW w:w="1191" w:type="dxa"/>
            <w:shd w:val="clear" w:color="auto" w:fill="auto"/>
            <w:noWrap/>
            <w:vAlign w:val="center"/>
            <w:hideMark/>
          </w:tcPr>
          <w:p w:rsidR="0064657E" w:rsidRPr="00C366AD" w:rsidRDefault="0064657E" w:rsidP="00735AA4">
            <w:pPr>
              <w:pStyle w:val="TAC"/>
            </w:pPr>
            <w:r w:rsidRPr="00C366AD">
              <w:t>0.29</w:t>
            </w:r>
          </w:p>
        </w:tc>
        <w:tc>
          <w:tcPr>
            <w:tcW w:w="1191" w:type="dxa"/>
            <w:shd w:val="clear" w:color="auto" w:fill="auto"/>
            <w:vAlign w:val="center"/>
            <w:hideMark/>
          </w:tcPr>
          <w:p w:rsidR="0064657E" w:rsidRPr="00C366AD" w:rsidRDefault="0064657E" w:rsidP="00735AA4">
            <w:pPr>
              <w:pStyle w:val="TAC"/>
            </w:pPr>
            <w:r w:rsidRPr="00C366AD">
              <w:t>0.375</w:t>
            </w:r>
          </w:p>
        </w:tc>
        <w:tc>
          <w:tcPr>
            <w:tcW w:w="1191" w:type="dxa"/>
            <w:shd w:val="clear" w:color="auto" w:fill="auto"/>
            <w:noWrap/>
            <w:vAlign w:val="center"/>
            <w:hideMark/>
          </w:tcPr>
          <w:p w:rsidR="0064657E" w:rsidRPr="00C366AD" w:rsidRDefault="0064657E" w:rsidP="00735AA4">
            <w:pPr>
              <w:pStyle w:val="TAC"/>
            </w:pPr>
            <w:r w:rsidRPr="00C366AD">
              <w:t>0.375</w:t>
            </w:r>
          </w:p>
        </w:tc>
        <w:tc>
          <w:tcPr>
            <w:tcW w:w="1191" w:type="dxa"/>
            <w:shd w:val="clear" w:color="auto" w:fill="auto"/>
            <w:noWrap/>
            <w:vAlign w:val="center"/>
            <w:hideMark/>
          </w:tcPr>
          <w:p w:rsidR="0064657E" w:rsidRPr="00C366AD" w:rsidRDefault="0064657E" w:rsidP="00735AA4">
            <w:pPr>
              <w:pStyle w:val="TAC"/>
            </w:pPr>
            <w:r w:rsidRPr="00C366AD">
              <w:t>0.3</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ign w:val="center"/>
            <w:hideMark/>
          </w:tcPr>
          <w:p w:rsidR="0064657E" w:rsidRPr="00C366AD" w:rsidRDefault="0064657E" w:rsidP="00735AA4">
            <w:pPr>
              <w:pStyle w:val="TAC"/>
            </w:pPr>
          </w:p>
        </w:tc>
        <w:tc>
          <w:tcPr>
            <w:tcW w:w="1191" w:type="dxa"/>
            <w:shd w:val="clear" w:color="auto" w:fill="auto"/>
            <w:vAlign w:val="center"/>
            <w:hideMark/>
          </w:tcPr>
          <w:p w:rsidR="0064657E" w:rsidRPr="00C366AD" w:rsidRDefault="0064657E" w:rsidP="00735AA4">
            <w:pPr>
              <w:pStyle w:val="TAC"/>
            </w:pPr>
            <w:r w:rsidRPr="00C366AD">
              <w:t>2 Tx</w:t>
            </w:r>
          </w:p>
        </w:tc>
        <w:tc>
          <w:tcPr>
            <w:tcW w:w="1191" w:type="dxa"/>
            <w:shd w:val="clear" w:color="auto" w:fill="auto"/>
            <w:vAlign w:val="center"/>
            <w:hideMark/>
          </w:tcPr>
          <w:p w:rsidR="0064657E" w:rsidRPr="00C366AD" w:rsidRDefault="0064657E" w:rsidP="00735AA4">
            <w:pPr>
              <w:pStyle w:val="TAC"/>
            </w:pPr>
            <w:r w:rsidRPr="00C366AD">
              <w:t> </w:t>
            </w:r>
          </w:p>
        </w:tc>
        <w:tc>
          <w:tcPr>
            <w:tcW w:w="1191" w:type="dxa"/>
            <w:shd w:val="clear" w:color="auto" w:fill="auto"/>
            <w:vAlign w:val="center"/>
            <w:hideMark/>
          </w:tcPr>
          <w:p w:rsidR="0064657E" w:rsidRPr="00C366AD" w:rsidRDefault="0064657E" w:rsidP="00735AA4">
            <w:pPr>
              <w:pStyle w:val="TAC"/>
            </w:pPr>
            <w:r w:rsidRPr="00C366AD">
              <w:t>0.875</w:t>
            </w:r>
          </w:p>
        </w:tc>
        <w:tc>
          <w:tcPr>
            <w:tcW w:w="1191" w:type="dxa"/>
            <w:shd w:val="clear" w:color="auto" w:fill="auto"/>
            <w:noWrap/>
            <w:vAlign w:val="center"/>
            <w:hideMark/>
          </w:tcPr>
          <w:p w:rsidR="0064657E" w:rsidRPr="00C366AD" w:rsidRDefault="0064657E" w:rsidP="00735AA4">
            <w:pPr>
              <w:pStyle w:val="TAC"/>
            </w:pPr>
            <w:r w:rsidRPr="00C366AD">
              <w:t>0.875</w:t>
            </w:r>
          </w:p>
        </w:tc>
        <w:tc>
          <w:tcPr>
            <w:tcW w:w="1191" w:type="dxa"/>
            <w:shd w:val="clear" w:color="auto" w:fill="auto"/>
            <w:noWrap/>
            <w:vAlign w:val="center"/>
            <w:hideMark/>
          </w:tcPr>
          <w:p w:rsidR="0064657E" w:rsidRPr="00C366AD" w:rsidRDefault="0064657E" w:rsidP="00735AA4">
            <w:pPr>
              <w:pStyle w:val="TAC"/>
            </w:pPr>
            <w:r w:rsidRPr="00C366AD">
              <w:t> </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restart"/>
            <w:shd w:val="clear" w:color="auto" w:fill="auto"/>
            <w:vAlign w:val="center"/>
            <w:hideMark/>
          </w:tcPr>
          <w:p w:rsidR="0064657E" w:rsidRPr="00C366AD" w:rsidRDefault="0064657E" w:rsidP="00735AA4">
            <w:pPr>
              <w:pStyle w:val="TAC"/>
            </w:pPr>
            <w:r w:rsidRPr="00C366AD">
              <w:t>7</w:t>
            </w:r>
          </w:p>
        </w:tc>
        <w:tc>
          <w:tcPr>
            <w:tcW w:w="1191" w:type="dxa"/>
            <w:shd w:val="clear" w:color="auto" w:fill="auto"/>
            <w:vAlign w:val="center"/>
            <w:hideMark/>
          </w:tcPr>
          <w:p w:rsidR="0064657E" w:rsidRPr="00C366AD" w:rsidRDefault="0064657E" w:rsidP="00735AA4">
            <w:pPr>
              <w:pStyle w:val="TAC"/>
            </w:pPr>
            <w:r w:rsidRPr="00C366AD">
              <w:t>1 Tx</w:t>
            </w:r>
          </w:p>
        </w:tc>
        <w:tc>
          <w:tcPr>
            <w:tcW w:w="1191" w:type="dxa"/>
            <w:shd w:val="clear" w:color="auto" w:fill="auto"/>
            <w:noWrap/>
            <w:vAlign w:val="center"/>
            <w:hideMark/>
          </w:tcPr>
          <w:p w:rsidR="0064657E" w:rsidRPr="00C366AD" w:rsidRDefault="0064657E" w:rsidP="00735AA4">
            <w:pPr>
              <w:pStyle w:val="TAC"/>
            </w:pPr>
            <w:r w:rsidRPr="00C366AD">
              <w:t>0.37</w:t>
            </w:r>
          </w:p>
        </w:tc>
        <w:tc>
          <w:tcPr>
            <w:tcW w:w="1191" w:type="dxa"/>
            <w:shd w:val="clear" w:color="auto" w:fill="auto"/>
            <w:vAlign w:val="center"/>
            <w:hideMark/>
          </w:tcPr>
          <w:p w:rsidR="0064657E" w:rsidRPr="00C366AD" w:rsidRDefault="0064657E" w:rsidP="00735AA4">
            <w:pPr>
              <w:pStyle w:val="TAC"/>
            </w:pPr>
            <w:r w:rsidRPr="00C366AD">
              <w:t>0.429</w:t>
            </w:r>
          </w:p>
        </w:tc>
        <w:tc>
          <w:tcPr>
            <w:tcW w:w="1191" w:type="dxa"/>
            <w:shd w:val="clear" w:color="auto" w:fill="auto"/>
            <w:noWrap/>
            <w:vAlign w:val="center"/>
            <w:hideMark/>
          </w:tcPr>
          <w:p w:rsidR="0064657E" w:rsidRPr="00C366AD" w:rsidRDefault="0064657E" w:rsidP="00735AA4">
            <w:pPr>
              <w:pStyle w:val="TAC"/>
            </w:pPr>
            <w:r w:rsidRPr="00C366AD">
              <w:t>0.429</w:t>
            </w:r>
          </w:p>
        </w:tc>
        <w:tc>
          <w:tcPr>
            <w:tcW w:w="1191" w:type="dxa"/>
            <w:shd w:val="clear" w:color="auto" w:fill="auto"/>
            <w:noWrap/>
            <w:vAlign w:val="center"/>
            <w:hideMark/>
          </w:tcPr>
          <w:p w:rsidR="0064657E" w:rsidRPr="00C366AD" w:rsidRDefault="0064657E" w:rsidP="00735AA4">
            <w:pPr>
              <w:pStyle w:val="TAC"/>
            </w:pPr>
            <w:r w:rsidRPr="00C366AD">
              <w:t>0.36</w:t>
            </w:r>
          </w:p>
        </w:tc>
      </w:tr>
      <w:tr w:rsidR="0064657E" w:rsidRPr="00C366AD" w:rsidTr="0064657E">
        <w:trPr>
          <w:trHeight w:val="257"/>
          <w:jc w:val="center"/>
        </w:trPr>
        <w:tc>
          <w:tcPr>
            <w:tcW w:w="1191" w:type="dxa"/>
            <w:vMerge/>
            <w:vAlign w:val="center"/>
            <w:hideMark/>
          </w:tcPr>
          <w:p w:rsidR="0064657E" w:rsidRPr="00C366AD" w:rsidRDefault="0064657E" w:rsidP="00735AA4">
            <w:pPr>
              <w:pStyle w:val="TAC"/>
            </w:pPr>
          </w:p>
        </w:tc>
        <w:tc>
          <w:tcPr>
            <w:tcW w:w="1191" w:type="dxa"/>
            <w:vMerge/>
            <w:vAlign w:val="center"/>
            <w:hideMark/>
          </w:tcPr>
          <w:p w:rsidR="0064657E" w:rsidRPr="00C366AD" w:rsidRDefault="0064657E" w:rsidP="00735AA4">
            <w:pPr>
              <w:pStyle w:val="TAC"/>
            </w:pPr>
          </w:p>
        </w:tc>
        <w:tc>
          <w:tcPr>
            <w:tcW w:w="1191" w:type="dxa"/>
            <w:shd w:val="clear" w:color="auto" w:fill="auto"/>
            <w:vAlign w:val="center"/>
            <w:hideMark/>
          </w:tcPr>
          <w:p w:rsidR="0064657E" w:rsidRPr="00C366AD" w:rsidRDefault="0064657E" w:rsidP="00735AA4">
            <w:pPr>
              <w:pStyle w:val="TAC"/>
            </w:pPr>
            <w:r w:rsidRPr="00C366AD">
              <w:t>2 Tx</w:t>
            </w:r>
          </w:p>
        </w:tc>
        <w:tc>
          <w:tcPr>
            <w:tcW w:w="1191" w:type="dxa"/>
            <w:shd w:val="clear" w:color="auto" w:fill="auto"/>
            <w:vAlign w:val="center"/>
            <w:hideMark/>
          </w:tcPr>
          <w:p w:rsidR="0064657E" w:rsidRPr="00C366AD" w:rsidRDefault="0064657E" w:rsidP="00735AA4">
            <w:pPr>
              <w:pStyle w:val="TAC"/>
            </w:pPr>
            <w:r w:rsidRPr="00C366AD">
              <w:t> </w:t>
            </w:r>
          </w:p>
        </w:tc>
        <w:tc>
          <w:tcPr>
            <w:tcW w:w="1191" w:type="dxa"/>
            <w:shd w:val="clear" w:color="auto" w:fill="auto"/>
            <w:vAlign w:val="center"/>
            <w:hideMark/>
          </w:tcPr>
          <w:p w:rsidR="0064657E" w:rsidRPr="00C366AD" w:rsidRDefault="0064657E" w:rsidP="00735AA4">
            <w:pPr>
              <w:pStyle w:val="TAC"/>
            </w:pPr>
            <w:r w:rsidRPr="00C366AD">
              <w:t>0.929</w:t>
            </w:r>
          </w:p>
        </w:tc>
        <w:tc>
          <w:tcPr>
            <w:tcW w:w="1191" w:type="dxa"/>
            <w:shd w:val="clear" w:color="auto" w:fill="auto"/>
            <w:noWrap/>
            <w:vAlign w:val="center"/>
            <w:hideMark/>
          </w:tcPr>
          <w:p w:rsidR="0064657E" w:rsidRPr="00C366AD" w:rsidRDefault="0064657E" w:rsidP="00735AA4">
            <w:pPr>
              <w:pStyle w:val="TAC"/>
            </w:pPr>
            <w:r w:rsidRPr="00C366AD">
              <w:t>0.929</w:t>
            </w:r>
          </w:p>
        </w:tc>
        <w:tc>
          <w:tcPr>
            <w:tcW w:w="1191" w:type="dxa"/>
            <w:shd w:val="clear" w:color="auto" w:fill="auto"/>
            <w:noWrap/>
            <w:vAlign w:val="center"/>
            <w:hideMark/>
          </w:tcPr>
          <w:p w:rsidR="0064657E" w:rsidRPr="00C366AD" w:rsidRDefault="0064657E" w:rsidP="00735AA4">
            <w:pPr>
              <w:pStyle w:val="TAC"/>
            </w:pPr>
            <w:r w:rsidRPr="00C366AD">
              <w:t> </w:t>
            </w:r>
          </w:p>
        </w:tc>
      </w:tr>
    </w:tbl>
    <w:p w:rsidR="0064657E" w:rsidRPr="00C366AD" w:rsidRDefault="0064657E" w:rsidP="0064657E">
      <w:pPr>
        <w:jc w:val="center"/>
        <w:rPr>
          <w:bCs/>
        </w:rPr>
      </w:pPr>
    </w:p>
    <w:p w:rsidR="0064657E" w:rsidRPr="00C366AD" w:rsidRDefault="0064657E" w:rsidP="0064657E">
      <w:r w:rsidRPr="00C366AD">
        <w:t xml:space="preserve">For TDD, assuming UE processing time of capability 2 with PDCCH periodicity of 1 OFDM symbol, the one-way user plane latency from different sources are shown in Tables </w:t>
      </w:r>
      <w:r w:rsidR="00AA7FB5" w:rsidRPr="00C366AD">
        <w:t>6.3.2.2</w:t>
      </w:r>
      <w:r w:rsidRPr="00C366AD">
        <w:t xml:space="preserve">-3 and </w:t>
      </w:r>
      <w:r w:rsidR="00AA7FB5" w:rsidRPr="00C366AD">
        <w:t>6.3.2.2</w:t>
      </w:r>
      <w:r w:rsidRPr="00C366AD">
        <w:t>-4 for DL and UL, respectively. The slot patterns [7D,1S,6U] (</w:t>
      </w:r>
      <w:r w:rsidRPr="00C366AD">
        <w:rPr>
          <w:color w:val="000000"/>
        </w:rPr>
        <w:t>R1-1900156</w:t>
      </w:r>
      <w:r w:rsidR="00780FAD" w:rsidRPr="00C366AD">
        <w:rPr>
          <w:color w:val="000000"/>
        </w:rPr>
        <w:t xml:space="preserve"> [</w:t>
      </w:r>
      <w:r w:rsidR="000D5085" w:rsidRPr="00C366AD">
        <w:rPr>
          <w:color w:val="000000"/>
        </w:rPr>
        <w:t>21</w:t>
      </w:r>
      <w:r w:rsidR="00780FAD" w:rsidRPr="00C366AD">
        <w:rPr>
          <w:color w:val="000000"/>
        </w:rPr>
        <w:t>]</w:t>
      </w:r>
      <w:r w:rsidRPr="00C366AD">
        <w:rPr>
          <w:color w:val="000000"/>
        </w:rPr>
        <w:t>)</w:t>
      </w:r>
      <w:r w:rsidRPr="00C366AD">
        <w:t xml:space="preserve"> and [7D,7U] (</w:t>
      </w:r>
      <w:bookmarkStart w:id="75" w:name="_Hlk2626941"/>
      <w:r w:rsidRPr="00C366AD">
        <w:rPr>
          <w:color w:val="000000"/>
        </w:rPr>
        <w:t>R1-190</w:t>
      </w:r>
      <w:r w:rsidR="00E76BB9" w:rsidRPr="00C366AD">
        <w:rPr>
          <w:color w:val="000000"/>
        </w:rPr>
        <w:t>1334</w:t>
      </w:r>
      <w:r w:rsidR="00780FAD" w:rsidRPr="00C366AD">
        <w:rPr>
          <w:color w:val="000000"/>
        </w:rPr>
        <w:t xml:space="preserve"> </w:t>
      </w:r>
      <w:bookmarkEnd w:id="75"/>
      <w:r w:rsidR="000D5085" w:rsidRPr="00C366AD">
        <w:rPr>
          <w:color w:val="000000"/>
        </w:rPr>
        <w:t>[2</w:t>
      </w:r>
      <w:r w:rsidR="00E76BB9" w:rsidRPr="00C366AD">
        <w:rPr>
          <w:color w:val="000000"/>
        </w:rPr>
        <w:t>2</w:t>
      </w:r>
      <w:r w:rsidR="00780FAD" w:rsidRPr="00C366AD">
        <w:rPr>
          <w:color w:val="000000"/>
        </w:rPr>
        <w:t>]</w:t>
      </w:r>
      <w:r w:rsidRPr="00C366AD">
        <w:rPr>
          <w:color w:val="000000"/>
        </w:rPr>
        <w:t>)</w:t>
      </w:r>
      <w:r w:rsidRPr="00C366AD">
        <w:t xml:space="preserve"> have been considered.</w:t>
      </w:r>
    </w:p>
    <w:p w:rsidR="0064657E" w:rsidRPr="00C366AD" w:rsidRDefault="0064657E" w:rsidP="000801DC">
      <w:pPr>
        <w:pStyle w:val="TH"/>
        <w:rPr>
          <w:lang w:eastAsia="zh-CN"/>
        </w:rPr>
      </w:pPr>
      <w:r w:rsidRPr="00C366AD">
        <w:lastRenderedPageBreak/>
        <w:t>Table</w:t>
      </w:r>
      <w:r w:rsidRPr="00C366AD">
        <w:rPr>
          <w:lang w:eastAsia="zh-CN"/>
        </w:rPr>
        <w:t xml:space="preserve"> </w:t>
      </w:r>
      <w:r w:rsidR="000801DC" w:rsidRPr="00C366AD">
        <w:rPr>
          <w:lang w:eastAsia="zh-CN"/>
        </w:rPr>
        <w:t>6.3.2.2</w:t>
      </w:r>
      <w:r w:rsidRPr="00C366AD">
        <w:rPr>
          <w:lang w:eastAsia="zh-CN"/>
        </w:rPr>
        <w:t>-3</w:t>
      </w:r>
      <w:r w:rsidRPr="00C366AD">
        <w:t xml:space="preserve">: </w:t>
      </w:r>
      <w:r w:rsidRPr="00C366AD">
        <w:rPr>
          <w:lang w:eastAsia="zh-CN"/>
        </w:rPr>
        <w:t>Downlink user plane latency (in ms) for 1 (initial) transmission and 2 transmissions (initial and one retransmission) for different PDSCH durations in TDD.</w:t>
      </w:r>
    </w:p>
    <w:tbl>
      <w:tblPr>
        <w:tblW w:w="681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3"/>
        <w:gridCol w:w="1363"/>
        <w:gridCol w:w="1363"/>
        <w:gridCol w:w="1363"/>
        <w:gridCol w:w="1363"/>
      </w:tblGrid>
      <w:tr w:rsidR="0064657E" w:rsidRPr="00C366AD" w:rsidTr="0064657E">
        <w:trPr>
          <w:trHeight w:val="301"/>
          <w:jc w:val="center"/>
        </w:trPr>
        <w:tc>
          <w:tcPr>
            <w:tcW w:w="1363" w:type="dxa"/>
            <w:vMerge w:val="restart"/>
            <w:shd w:val="clear" w:color="auto" w:fill="auto"/>
            <w:vAlign w:val="center"/>
            <w:hideMark/>
          </w:tcPr>
          <w:p w:rsidR="0064657E" w:rsidRPr="00C366AD" w:rsidRDefault="0064657E" w:rsidP="00735AA4">
            <w:pPr>
              <w:pStyle w:val="TAH"/>
            </w:pPr>
            <w:r w:rsidRPr="00C366AD">
              <w:t> </w:t>
            </w:r>
          </w:p>
        </w:tc>
        <w:tc>
          <w:tcPr>
            <w:tcW w:w="1363" w:type="dxa"/>
            <w:vMerge w:val="restart"/>
            <w:shd w:val="clear" w:color="auto" w:fill="auto"/>
            <w:vAlign w:val="center"/>
            <w:hideMark/>
          </w:tcPr>
          <w:p w:rsidR="0064657E" w:rsidRPr="00C366AD" w:rsidRDefault="0064657E" w:rsidP="00735AA4">
            <w:pPr>
              <w:pStyle w:val="TAH"/>
            </w:pPr>
            <w:r w:rsidRPr="00C366AD">
              <w:t>PDSCH duration (symbols)</w:t>
            </w:r>
          </w:p>
        </w:tc>
        <w:tc>
          <w:tcPr>
            <w:tcW w:w="1363" w:type="dxa"/>
            <w:vMerge w:val="restart"/>
            <w:shd w:val="clear" w:color="auto" w:fill="auto"/>
            <w:vAlign w:val="center"/>
            <w:hideMark/>
          </w:tcPr>
          <w:p w:rsidR="0064657E" w:rsidRPr="00C366AD" w:rsidRDefault="0064657E" w:rsidP="00735AA4">
            <w:pPr>
              <w:pStyle w:val="TAH"/>
            </w:pPr>
            <w:r w:rsidRPr="00C366AD">
              <w:t>Num. Tx</w:t>
            </w:r>
          </w:p>
        </w:tc>
        <w:tc>
          <w:tcPr>
            <w:tcW w:w="1363" w:type="dxa"/>
            <w:vMerge w:val="restart"/>
            <w:shd w:val="clear" w:color="auto" w:fill="auto"/>
            <w:vAlign w:val="center"/>
            <w:hideMark/>
          </w:tcPr>
          <w:p w:rsidR="0064657E" w:rsidRPr="00C366AD" w:rsidRDefault="0064657E" w:rsidP="00735AA4">
            <w:pPr>
              <w:pStyle w:val="TAH"/>
            </w:pPr>
            <w:r w:rsidRPr="00C366AD">
              <w:t>Source</w:t>
            </w:r>
          </w:p>
          <w:p w:rsidR="0064657E" w:rsidRPr="00C366AD" w:rsidRDefault="0064657E" w:rsidP="00735AA4">
            <w:pPr>
              <w:pStyle w:val="TAH"/>
            </w:pPr>
            <w:r w:rsidRPr="00C366AD">
              <w:t>R1-1900156</w:t>
            </w:r>
            <w:r w:rsidR="006611FA" w:rsidRPr="00C366AD">
              <w:t xml:space="preserve"> [21</w:t>
            </w:r>
            <w:r w:rsidR="009C2B4A" w:rsidRPr="00C366AD">
              <w:t>]</w:t>
            </w:r>
            <w:r w:rsidRPr="00C366AD">
              <w:br/>
              <w:t>([7D,1S,6U])</w:t>
            </w:r>
          </w:p>
        </w:tc>
        <w:tc>
          <w:tcPr>
            <w:tcW w:w="1363" w:type="dxa"/>
            <w:vMerge w:val="restart"/>
            <w:shd w:val="clear" w:color="auto" w:fill="auto"/>
            <w:vAlign w:val="center"/>
            <w:hideMark/>
          </w:tcPr>
          <w:p w:rsidR="0064657E" w:rsidRPr="00C366AD" w:rsidRDefault="0064657E" w:rsidP="00735AA4">
            <w:pPr>
              <w:pStyle w:val="TAH"/>
            </w:pPr>
            <w:r w:rsidRPr="00C366AD">
              <w:t>Source</w:t>
            </w:r>
          </w:p>
          <w:p w:rsidR="0064657E" w:rsidRPr="00C366AD" w:rsidRDefault="0064657E" w:rsidP="00735AA4">
            <w:pPr>
              <w:pStyle w:val="TAH"/>
            </w:pPr>
            <w:r w:rsidRPr="00C366AD">
              <w:rPr>
                <w:lang w:eastAsia="zh-CN"/>
              </w:rPr>
              <w:t>R1-1901334</w:t>
            </w:r>
            <w:r w:rsidR="009C2B4A" w:rsidRPr="00C366AD">
              <w:rPr>
                <w:lang w:eastAsia="zh-CN"/>
              </w:rPr>
              <w:t xml:space="preserve"> </w:t>
            </w:r>
            <w:r w:rsidR="006611FA" w:rsidRPr="00C366AD">
              <w:t>[22</w:t>
            </w:r>
            <w:r w:rsidR="009C2B4A" w:rsidRPr="00C366AD">
              <w:t>]</w:t>
            </w:r>
            <w:r w:rsidRPr="00C366AD">
              <w:br/>
              <w:t>([7D,7U])</w:t>
            </w:r>
          </w:p>
        </w:tc>
      </w:tr>
      <w:tr w:rsidR="0064657E" w:rsidRPr="00C366AD" w:rsidTr="0064657E">
        <w:trPr>
          <w:trHeight w:val="257"/>
          <w:jc w:val="center"/>
        </w:trPr>
        <w:tc>
          <w:tcPr>
            <w:tcW w:w="1363" w:type="dxa"/>
            <w:vMerge/>
            <w:vAlign w:val="center"/>
            <w:hideMark/>
          </w:tcPr>
          <w:p w:rsidR="0064657E" w:rsidRPr="00C366AD" w:rsidRDefault="0064657E" w:rsidP="0064657E">
            <w:pPr>
              <w:spacing w:after="0"/>
              <w:rPr>
                <w:color w:val="000000"/>
                <w:sz w:val="16"/>
                <w:szCs w:val="16"/>
              </w:rPr>
            </w:pPr>
          </w:p>
        </w:tc>
        <w:tc>
          <w:tcPr>
            <w:tcW w:w="1363" w:type="dxa"/>
            <w:vMerge/>
            <w:vAlign w:val="center"/>
            <w:hideMark/>
          </w:tcPr>
          <w:p w:rsidR="0064657E" w:rsidRPr="00C366AD" w:rsidRDefault="0064657E" w:rsidP="0064657E">
            <w:pPr>
              <w:spacing w:after="0"/>
              <w:rPr>
                <w:color w:val="000000"/>
                <w:sz w:val="16"/>
                <w:szCs w:val="16"/>
              </w:rPr>
            </w:pPr>
          </w:p>
        </w:tc>
        <w:tc>
          <w:tcPr>
            <w:tcW w:w="1363" w:type="dxa"/>
            <w:vMerge/>
            <w:vAlign w:val="center"/>
            <w:hideMark/>
          </w:tcPr>
          <w:p w:rsidR="0064657E" w:rsidRPr="00C366AD" w:rsidRDefault="0064657E" w:rsidP="0064657E">
            <w:pPr>
              <w:spacing w:after="0"/>
              <w:rPr>
                <w:color w:val="000000"/>
                <w:sz w:val="16"/>
                <w:szCs w:val="16"/>
              </w:rPr>
            </w:pPr>
          </w:p>
        </w:tc>
        <w:tc>
          <w:tcPr>
            <w:tcW w:w="1363" w:type="dxa"/>
            <w:vMerge/>
            <w:vAlign w:val="center"/>
            <w:hideMark/>
          </w:tcPr>
          <w:p w:rsidR="0064657E" w:rsidRPr="00C366AD" w:rsidRDefault="0064657E" w:rsidP="0064657E">
            <w:pPr>
              <w:spacing w:after="0"/>
              <w:rPr>
                <w:color w:val="000000"/>
                <w:sz w:val="16"/>
                <w:szCs w:val="16"/>
              </w:rPr>
            </w:pPr>
          </w:p>
        </w:tc>
        <w:tc>
          <w:tcPr>
            <w:tcW w:w="1363" w:type="dxa"/>
            <w:vMerge/>
            <w:vAlign w:val="center"/>
            <w:hideMark/>
          </w:tcPr>
          <w:p w:rsidR="0064657E" w:rsidRPr="00C366AD" w:rsidRDefault="0064657E" w:rsidP="0064657E">
            <w:pPr>
              <w:spacing w:after="0"/>
              <w:rPr>
                <w:color w:val="000000"/>
                <w:sz w:val="16"/>
                <w:szCs w:val="16"/>
              </w:rPr>
            </w:pPr>
          </w:p>
        </w:tc>
      </w:tr>
      <w:tr w:rsidR="0064657E" w:rsidRPr="00C366AD" w:rsidTr="0064657E">
        <w:trPr>
          <w:trHeight w:val="257"/>
          <w:jc w:val="center"/>
        </w:trPr>
        <w:tc>
          <w:tcPr>
            <w:tcW w:w="1363" w:type="dxa"/>
            <w:vMerge w:val="restart"/>
            <w:shd w:val="clear" w:color="auto" w:fill="auto"/>
            <w:vAlign w:val="center"/>
            <w:hideMark/>
          </w:tcPr>
          <w:p w:rsidR="0064657E" w:rsidRPr="00C366AD" w:rsidRDefault="0064657E" w:rsidP="00735AA4">
            <w:pPr>
              <w:pStyle w:val="TAC"/>
            </w:pPr>
            <w:r w:rsidRPr="00C366AD">
              <w:t>15 kHz SCS</w:t>
            </w:r>
          </w:p>
        </w:tc>
        <w:tc>
          <w:tcPr>
            <w:tcW w:w="1363" w:type="dxa"/>
            <w:vMerge w:val="restart"/>
            <w:shd w:val="clear" w:color="auto" w:fill="auto"/>
            <w:vAlign w:val="center"/>
            <w:hideMark/>
          </w:tcPr>
          <w:p w:rsidR="0064657E" w:rsidRPr="00C366AD" w:rsidRDefault="0064657E" w:rsidP="00735AA4">
            <w:pPr>
              <w:pStyle w:val="TAC"/>
            </w:pPr>
            <w:r w:rsidRPr="00C366AD">
              <w:t>2</w:t>
            </w:r>
          </w:p>
        </w:tc>
        <w:tc>
          <w:tcPr>
            <w:tcW w:w="1363" w:type="dxa"/>
            <w:shd w:val="clear" w:color="auto" w:fill="auto"/>
            <w:vAlign w:val="center"/>
            <w:hideMark/>
          </w:tcPr>
          <w:p w:rsidR="0064657E" w:rsidRPr="00C366AD" w:rsidRDefault="0064657E" w:rsidP="00735AA4">
            <w:pPr>
              <w:pStyle w:val="TAC"/>
            </w:pPr>
            <w:r w:rsidRPr="00C366AD">
              <w:t>1 Tx</w:t>
            </w:r>
          </w:p>
        </w:tc>
        <w:tc>
          <w:tcPr>
            <w:tcW w:w="1363" w:type="dxa"/>
            <w:shd w:val="clear" w:color="auto" w:fill="auto"/>
            <w:noWrap/>
            <w:vAlign w:val="center"/>
            <w:hideMark/>
          </w:tcPr>
          <w:p w:rsidR="0064657E" w:rsidRPr="00C366AD" w:rsidRDefault="0064657E" w:rsidP="00735AA4">
            <w:pPr>
              <w:pStyle w:val="TAC"/>
            </w:pPr>
            <w:r w:rsidRPr="00C366AD">
              <w:t>0.72</w:t>
            </w:r>
          </w:p>
        </w:tc>
        <w:tc>
          <w:tcPr>
            <w:tcW w:w="1363" w:type="dxa"/>
            <w:shd w:val="clear" w:color="auto" w:fill="auto"/>
            <w:vAlign w:val="center"/>
            <w:hideMark/>
          </w:tcPr>
          <w:p w:rsidR="0064657E" w:rsidRPr="00C366AD" w:rsidRDefault="0064657E" w:rsidP="00735AA4">
            <w:pPr>
              <w:pStyle w:val="TAC"/>
            </w:pPr>
            <w:r w:rsidRPr="00C366AD">
              <w:t> </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ign w:val="center"/>
            <w:hideMark/>
          </w:tcPr>
          <w:p w:rsidR="0064657E" w:rsidRPr="00C366AD" w:rsidRDefault="0064657E" w:rsidP="00735AA4">
            <w:pPr>
              <w:pStyle w:val="TAC"/>
            </w:pPr>
          </w:p>
        </w:tc>
        <w:tc>
          <w:tcPr>
            <w:tcW w:w="1363" w:type="dxa"/>
            <w:shd w:val="clear" w:color="auto" w:fill="auto"/>
            <w:vAlign w:val="center"/>
            <w:hideMark/>
          </w:tcPr>
          <w:p w:rsidR="0064657E" w:rsidRPr="00C366AD" w:rsidRDefault="0064657E" w:rsidP="00735AA4">
            <w:pPr>
              <w:pStyle w:val="TAC"/>
            </w:pPr>
            <w:r w:rsidRPr="00C366AD">
              <w:t>2 Tx</w:t>
            </w:r>
          </w:p>
        </w:tc>
        <w:tc>
          <w:tcPr>
            <w:tcW w:w="1363" w:type="dxa"/>
            <w:shd w:val="clear" w:color="auto" w:fill="auto"/>
            <w:vAlign w:val="center"/>
            <w:hideMark/>
          </w:tcPr>
          <w:p w:rsidR="0064657E" w:rsidRPr="00C366AD" w:rsidRDefault="0064657E" w:rsidP="00735AA4">
            <w:pPr>
              <w:pStyle w:val="TAC"/>
            </w:pPr>
            <w:r w:rsidRPr="00C366AD">
              <w:t> </w:t>
            </w:r>
          </w:p>
        </w:tc>
        <w:tc>
          <w:tcPr>
            <w:tcW w:w="1363" w:type="dxa"/>
            <w:shd w:val="clear" w:color="auto" w:fill="auto"/>
            <w:vAlign w:val="center"/>
            <w:hideMark/>
          </w:tcPr>
          <w:p w:rsidR="0064657E" w:rsidRPr="00C366AD" w:rsidRDefault="0064657E" w:rsidP="00735AA4">
            <w:pPr>
              <w:pStyle w:val="TAC"/>
            </w:pPr>
            <w:r w:rsidRPr="00C366AD">
              <w:t> </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restart"/>
            <w:shd w:val="clear" w:color="auto" w:fill="auto"/>
            <w:vAlign w:val="center"/>
            <w:hideMark/>
          </w:tcPr>
          <w:p w:rsidR="0064657E" w:rsidRPr="00C366AD" w:rsidRDefault="0064657E" w:rsidP="00735AA4">
            <w:pPr>
              <w:pStyle w:val="TAC"/>
            </w:pPr>
            <w:r w:rsidRPr="00C366AD">
              <w:t>4</w:t>
            </w:r>
          </w:p>
        </w:tc>
        <w:tc>
          <w:tcPr>
            <w:tcW w:w="1363" w:type="dxa"/>
            <w:shd w:val="clear" w:color="auto" w:fill="auto"/>
            <w:vAlign w:val="center"/>
            <w:hideMark/>
          </w:tcPr>
          <w:p w:rsidR="0064657E" w:rsidRPr="00C366AD" w:rsidRDefault="0064657E" w:rsidP="00735AA4">
            <w:pPr>
              <w:pStyle w:val="TAC"/>
            </w:pPr>
            <w:r w:rsidRPr="00C366AD">
              <w:t>1 Tx</w:t>
            </w:r>
          </w:p>
        </w:tc>
        <w:tc>
          <w:tcPr>
            <w:tcW w:w="1363" w:type="dxa"/>
            <w:shd w:val="clear" w:color="auto" w:fill="auto"/>
            <w:noWrap/>
            <w:vAlign w:val="center"/>
            <w:hideMark/>
          </w:tcPr>
          <w:p w:rsidR="0064657E" w:rsidRPr="00C366AD" w:rsidRDefault="0064657E" w:rsidP="00735AA4">
            <w:pPr>
              <w:pStyle w:val="TAC"/>
            </w:pPr>
            <w:r w:rsidRPr="00C366AD">
              <w:t>0.95</w:t>
            </w:r>
          </w:p>
        </w:tc>
        <w:tc>
          <w:tcPr>
            <w:tcW w:w="1363" w:type="dxa"/>
            <w:shd w:val="clear" w:color="auto" w:fill="auto"/>
            <w:vAlign w:val="center"/>
            <w:hideMark/>
          </w:tcPr>
          <w:p w:rsidR="0064657E" w:rsidRPr="00C366AD" w:rsidRDefault="0064657E" w:rsidP="00735AA4">
            <w:pPr>
              <w:pStyle w:val="TAC"/>
            </w:pPr>
            <w:r w:rsidRPr="00C366AD">
              <w:t> </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ign w:val="center"/>
            <w:hideMark/>
          </w:tcPr>
          <w:p w:rsidR="0064657E" w:rsidRPr="00C366AD" w:rsidRDefault="0064657E" w:rsidP="00735AA4">
            <w:pPr>
              <w:pStyle w:val="TAC"/>
            </w:pPr>
          </w:p>
        </w:tc>
        <w:tc>
          <w:tcPr>
            <w:tcW w:w="1363" w:type="dxa"/>
            <w:shd w:val="clear" w:color="auto" w:fill="auto"/>
            <w:vAlign w:val="center"/>
            <w:hideMark/>
          </w:tcPr>
          <w:p w:rsidR="0064657E" w:rsidRPr="00C366AD" w:rsidRDefault="0064657E" w:rsidP="00735AA4">
            <w:pPr>
              <w:pStyle w:val="TAC"/>
            </w:pPr>
            <w:r w:rsidRPr="00C366AD">
              <w:t>2 Tx</w:t>
            </w:r>
          </w:p>
        </w:tc>
        <w:tc>
          <w:tcPr>
            <w:tcW w:w="1363" w:type="dxa"/>
            <w:shd w:val="clear" w:color="auto" w:fill="auto"/>
            <w:vAlign w:val="center"/>
            <w:hideMark/>
          </w:tcPr>
          <w:p w:rsidR="0064657E" w:rsidRPr="00C366AD" w:rsidRDefault="0064657E" w:rsidP="00735AA4">
            <w:pPr>
              <w:pStyle w:val="TAC"/>
            </w:pPr>
            <w:r w:rsidRPr="00C366AD">
              <w:t> </w:t>
            </w:r>
          </w:p>
        </w:tc>
        <w:tc>
          <w:tcPr>
            <w:tcW w:w="1363" w:type="dxa"/>
            <w:shd w:val="clear" w:color="auto" w:fill="auto"/>
            <w:vAlign w:val="center"/>
            <w:hideMark/>
          </w:tcPr>
          <w:p w:rsidR="0064657E" w:rsidRPr="00C366AD" w:rsidRDefault="0064657E" w:rsidP="00735AA4">
            <w:pPr>
              <w:pStyle w:val="TAC"/>
            </w:pPr>
            <w:r w:rsidRPr="00C366AD">
              <w:t> </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restart"/>
            <w:shd w:val="clear" w:color="auto" w:fill="auto"/>
            <w:vAlign w:val="center"/>
            <w:hideMark/>
          </w:tcPr>
          <w:p w:rsidR="0064657E" w:rsidRPr="00C366AD" w:rsidRDefault="0064657E" w:rsidP="00735AA4">
            <w:pPr>
              <w:pStyle w:val="TAC"/>
            </w:pPr>
            <w:r w:rsidRPr="00C366AD">
              <w:t>7</w:t>
            </w:r>
          </w:p>
        </w:tc>
        <w:tc>
          <w:tcPr>
            <w:tcW w:w="1363" w:type="dxa"/>
            <w:shd w:val="clear" w:color="auto" w:fill="auto"/>
            <w:vAlign w:val="center"/>
            <w:hideMark/>
          </w:tcPr>
          <w:p w:rsidR="0064657E" w:rsidRPr="00C366AD" w:rsidRDefault="0064657E" w:rsidP="00735AA4">
            <w:pPr>
              <w:pStyle w:val="TAC"/>
            </w:pPr>
            <w:r w:rsidRPr="00C366AD">
              <w:t>1 Tx</w:t>
            </w:r>
          </w:p>
        </w:tc>
        <w:tc>
          <w:tcPr>
            <w:tcW w:w="1363" w:type="dxa"/>
            <w:shd w:val="clear" w:color="auto" w:fill="auto"/>
            <w:noWrap/>
            <w:vAlign w:val="center"/>
            <w:hideMark/>
          </w:tcPr>
          <w:p w:rsidR="0064657E" w:rsidRPr="00C366AD" w:rsidRDefault="0064657E" w:rsidP="00735AA4">
            <w:pPr>
              <w:pStyle w:val="TAC"/>
            </w:pPr>
            <w:r w:rsidRPr="00C366AD">
              <w:t>1.29</w:t>
            </w:r>
          </w:p>
        </w:tc>
        <w:tc>
          <w:tcPr>
            <w:tcW w:w="1363" w:type="dxa"/>
            <w:shd w:val="clear" w:color="auto" w:fill="auto"/>
            <w:vAlign w:val="center"/>
            <w:hideMark/>
          </w:tcPr>
          <w:p w:rsidR="0064657E" w:rsidRPr="00C366AD" w:rsidRDefault="0064657E" w:rsidP="00735AA4">
            <w:pPr>
              <w:pStyle w:val="TAC"/>
            </w:pPr>
            <w:r w:rsidRPr="00C366AD">
              <w:t> </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ign w:val="center"/>
            <w:hideMark/>
          </w:tcPr>
          <w:p w:rsidR="0064657E" w:rsidRPr="00C366AD" w:rsidRDefault="0064657E" w:rsidP="00735AA4">
            <w:pPr>
              <w:pStyle w:val="TAC"/>
            </w:pPr>
          </w:p>
        </w:tc>
        <w:tc>
          <w:tcPr>
            <w:tcW w:w="1363" w:type="dxa"/>
            <w:shd w:val="clear" w:color="auto" w:fill="auto"/>
            <w:vAlign w:val="center"/>
            <w:hideMark/>
          </w:tcPr>
          <w:p w:rsidR="0064657E" w:rsidRPr="00C366AD" w:rsidRDefault="0064657E" w:rsidP="00735AA4">
            <w:pPr>
              <w:pStyle w:val="TAC"/>
            </w:pPr>
            <w:r w:rsidRPr="00C366AD">
              <w:t>2 Tx</w:t>
            </w:r>
          </w:p>
        </w:tc>
        <w:tc>
          <w:tcPr>
            <w:tcW w:w="1363" w:type="dxa"/>
            <w:shd w:val="clear" w:color="auto" w:fill="auto"/>
            <w:vAlign w:val="center"/>
            <w:hideMark/>
          </w:tcPr>
          <w:p w:rsidR="0064657E" w:rsidRPr="00C366AD" w:rsidRDefault="0064657E" w:rsidP="00735AA4">
            <w:pPr>
              <w:pStyle w:val="TAC"/>
            </w:pPr>
            <w:r w:rsidRPr="00C366AD">
              <w:t> </w:t>
            </w:r>
          </w:p>
        </w:tc>
        <w:tc>
          <w:tcPr>
            <w:tcW w:w="1363" w:type="dxa"/>
            <w:shd w:val="clear" w:color="auto" w:fill="auto"/>
            <w:vAlign w:val="center"/>
            <w:hideMark/>
          </w:tcPr>
          <w:p w:rsidR="0064657E" w:rsidRPr="00C366AD" w:rsidRDefault="0064657E" w:rsidP="00735AA4">
            <w:pPr>
              <w:pStyle w:val="TAC"/>
            </w:pPr>
            <w:r w:rsidRPr="00C366AD">
              <w:t> </w:t>
            </w:r>
          </w:p>
        </w:tc>
      </w:tr>
      <w:tr w:rsidR="0064657E" w:rsidRPr="00C366AD" w:rsidTr="0064657E">
        <w:trPr>
          <w:trHeight w:val="257"/>
          <w:jc w:val="center"/>
        </w:trPr>
        <w:tc>
          <w:tcPr>
            <w:tcW w:w="1363" w:type="dxa"/>
            <w:vMerge w:val="restart"/>
            <w:shd w:val="clear" w:color="auto" w:fill="auto"/>
            <w:vAlign w:val="center"/>
            <w:hideMark/>
          </w:tcPr>
          <w:p w:rsidR="0064657E" w:rsidRPr="00C366AD" w:rsidRDefault="0064657E" w:rsidP="00735AA4">
            <w:pPr>
              <w:pStyle w:val="TAC"/>
            </w:pPr>
            <w:r w:rsidRPr="00C366AD">
              <w:t>30 kHz SCS</w:t>
            </w:r>
          </w:p>
        </w:tc>
        <w:tc>
          <w:tcPr>
            <w:tcW w:w="1363" w:type="dxa"/>
            <w:vMerge w:val="restart"/>
            <w:shd w:val="clear" w:color="auto" w:fill="auto"/>
            <w:vAlign w:val="center"/>
            <w:hideMark/>
          </w:tcPr>
          <w:p w:rsidR="0064657E" w:rsidRPr="00C366AD" w:rsidRDefault="0064657E" w:rsidP="00735AA4">
            <w:pPr>
              <w:pStyle w:val="TAC"/>
            </w:pPr>
            <w:r w:rsidRPr="00C366AD">
              <w:t>2</w:t>
            </w:r>
          </w:p>
        </w:tc>
        <w:tc>
          <w:tcPr>
            <w:tcW w:w="1363" w:type="dxa"/>
            <w:shd w:val="clear" w:color="auto" w:fill="auto"/>
            <w:vAlign w:val="center"/>
            <w:hideMark/>
          </w:tcPr>
          <w:p w:rsidR="0064657E" w:rsidRPr="00C366AD" w:rsidRDefault="0064657E" w:rsidP="00735AA4">
            <w:pPr>
              <w:pStyle w:val="TAC"/>
            </w:pPr>
            <w:r w:rsidRPr="00C366AD">
              <w:t>1 Tx</w:t>
            </w:r>
          </w:p>
        </w:tc>
        <w:tc>
          <w:tcPr>
            <w:tcW w:w="1363" w:type="dxa"/>
            <w:shd w:val="clear" w:color="auto" w:fill="auto"/>
            <w:noWrap/>
            <w:vAlign w:val="center"/>
            <w:hideMark/>
          </w:tcPr>
          <w:p w:rsidR="0064657E" w:rsidRPr="00C366AD" w:rsidRDefault="0064657E" w:rsidP="00735AA4">
            <w:pPr>
              <w:pStyle w:val="TAC"/>
            </w:pPr>
            <w:r w:rsidRPr="00C366AD">
              <w:t>0.4</w:t>
            </w:r>
          </w:p>
        </w:tc>
        <w:tc>
          <w:tcPr>
            <w:tcW w:w="1363" w:type="dxa"/>
            <w:shd w:val="clear" w:color="auto" w:fill="auto"/>
            <w:vAlign w:val="center"/>
            <w:hideMark/>
          </w:tcPr>
          <w:p w:rsidR="0064657E" w:rsidRPr="00C366AD" w:rsidRDefault="0064657E" w:rsidP="00735AA4">
            <w:pPr>
              <w:pStyle w:val="TAC"/>
            </w:pPr>
            <w:r w:rsidRPr="00C366AD">
              <w:t>0.5893</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ign w:val="center"/>
            <w:hideMark/>
          </w:tcPr>
          <w:p w:rsidR="0064657E" w:rsidRPr="00C366AD" w:rsidRDefault="0064657E" w:rsidP="00735AA4">
            <w:pPr>
              <w:pStyle w:val="TAC"/>
            </w:pPr>
          </w:p>
        </w:tc>
        <w:tc>
          <w:tcPr>
            <w:tcW w:w="1363" w:type="dxa"/>
            <w:shd w:val="clear" w:color="auto" w:fill="auto"/>
            <w:vAlign w:val="center"/>
            <w:hideMark/>
          </w:tcPr>
          <w:p w:rsidR="0064657E" w:rsidRPr="00C366AD" w:rsidRDefault="0064657E" w:rsidP="00735AA4">
            <w:pPr>
              <w:pStyle w:val="TAC"/>
            </w:pPr>
            <w:r w:rsidRPr="00C366AD">
              <w:t>2 Tx</w:t>
            </w:r>
          </w:p>
        </w:tc>
        <w:tc>
          <w:tcPr>
            <w:tcW w:w="1363" w:type="dxa"/>
            <w:shd w:val="clear" w:color="auto" w:fill="auto"/>
            <w:vAlign w:val="center"/>
            <w:hideMark/>
          </w:tcPr>
          <w:p w:rsidR="0064657E" w:rsidRPr="00C366AD" w:rsidRDefault="0064657E" w:rsidP="00735AA4">
            <w:pPr>
              <w:pStyle w:val="TAC"/>
            </w:pPr>
            <w:r w:rsidRPr="00C366AD">
              <w:t> </w:t>
            </w:r>
          </w:p>
        </w:tc>
        <w:tc>
          <w:tcPr>
            <w:tcW w:w="1363" w:type="dxa"/>
            <w:shd w:val="clear" w:color="auto" w:fill="auto"/>
            <w:vAlign w:val="center"/>
            <w:hideMark/>
          </w:tcPr>
          <w:p w:rsidR="0064657E" w:rsidRPr="00C366AD" w:rsidRDefault="0064657E" w:rsidP="00735AA4">
            <w:pPr>
              <w:pStyle w:val="TAC"/>
            </w:pPr>
            <w:r w:rsidRPr="00C366AD">
              <w:t>1.125</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restart"/>
            <w:shd w:val="clear" w:color="auto" w:fill="auto"/>
            <w:vAlign w:val="center"/>
            <w:hideMark/>
          </w:tcPr>
          <w:p w:rsidR="0064657E" w:rsidRPr="00C366AD" w:rsidRDefault="0064657E" w:rsidP="00735AA4">
            <w:pPr>
              <w:pStyle w:val="TAC"/>
            </w:pPr>
            <w:r w:rsidRPr="00C366AD">
              <w:t>4</w:t>
            </w:r>
          </w:p>
        </w:tc>
        <w:tc>
          <w:tcPr>
            <w:tcW w:w="1363" w:type="dxa"/>
            <w:shd w:val="clear" w:color="auto" w:fill="auto"/>
            <w:vAlign w:val="center"/>
            <w:hideMark/>
          </w:tcPr>
          <w:p w:rsidR="0064657E" w:rsidRPr="00C366AD" w:rsidRDefault="0064657E" w:rsidP="00735AA4">
            <w:pPr>
              <w:pStyle w:val="TAC"/>
            </w:pPr>
            <w:r w:rsidRPr="00C366AD">
              <w:t>1 Tx</w:t>
            </w:r>
          </w:p>
        </w:tc>
        <w:tc>
          <w:tcPr>
            <w:tcW w:w="1363" w:type="dxa"/>
            <w:shd w:val="clear" w:color="auto" w:fill="auto"/>
            <w:noWrap/>
            <w:vAlign w:val="center"/>
            <w:hideMark/>
          </w:tcPr>
          <w:p w:rsidR="0064657E" w:rsidRPr="00C366AD" w:rsidRDefault="0064657E" w:rsidP="00735AA4">
            <w:pPr>
              <w:pStyle w:val="TAC"/>
            </w:pPr>
            <w:r w:rsidRPr="00C366AD">
              <w:t>0.51</w:t>
            </w:r>
          </w:p>
        </w:tc>
        <w:tc>
          <w:tcPr>
            <w:tcW w:w="1363" w:type="dxa"/>
            <w:shd w:val="clear" w:color="auto" w:fill="auto"/>
            <w:vAlign w:val="center"/>
            <w:hideMark/>
          </w:tcPr>
          <w:p w:rsidR="0064657E" w:rsidRPr="00C366AD" w:rsidRDefault="0064657E" w:rsidP="00735AA4">
            <w:pPr>
              <w:pStyle w:val="TAC"/>
            </w:pPr>
            <w:r w:rsidRPr="00C366AD">
              <w:t>0.7321</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ign w:val="center"/>
            <w:hideMark/>
          </w:tcPr>
          <w:p w:rsidR="0064657E" w:rsidRPr="00C366AD" w:rsidRDefault="0064657E" w:rsidP="00735AA4">
            <w:pPr>
              <w:pStyle w:val="TAC"/>
            </w:pPr>
          </w:p>
        </w:tc>
        <w:tc>
          <w:tcPr>
            <w:tcW w:w="1363" w:type="dxa"/>
            <w:shd w:val="clear" w:color="auto" w:fill="auto"/>
            <w:vAlign w:val="center"/>
            <w:hideMark/>
          </w:tcPr>
          <w:p w:rsidR="0064657E" w:rsidRPr="00C366AD" w:rsidRDefault="0064657E" w:rsidP="00735AA4">
            <w:pPr>
              <w:pStyle w:val="TAC"/>
            </w:pPr>
            <w:r w:rsidRPr="00C366AD">
              <w:t>2 Tx</w:t>
            </w:r>
          </w:p>
        </w:tc>
        <w:tc>
          <w:tcPr>
            <w:tcW w:w="1363" w:type="dxa"/>
            <w:shd w:val="clear" w:color="auto" w:fill="auto"/>
            <w:vAlign w:val="center"/>
            <w:hideMark/>
          </w:tcPr>
          <w:p w:rsidR="0064657E" w:rsidRPr="00C366AD" w:rsidRDefault="0064657E" w:rsidP="00735AA4">
            <w:pPr>
              <w:pStyle w:val="TAC"/>
            </w:pPr>
            <w:r w:rsidRPr="00C366AD">
              <w:t> </w:t>
            </w:r>
          </w:p>
        </w:tc>
        <w:tc>
          <w:tcPr>
            <w:tcW w:w="1363" w:type="dxa"/>
            <w:shd w:val="clear" w:color="auto" w:fill="auto"/>
            <w:vAlign w:val="center"/>
            <w:hideMark/>
          </w:tcPr>
          <w:p w:rsidR="0064657E" w:rsidRPr="00C366AD" w:rsidRDefault="0064657E" w:rsidP="00735AA4">
            <w:pPr>
              <w:pStyle w:val="TAC"/>
            </w:pPr>
            <w:r w:rsidRPr="00C366AD">
              <w:t>1.3393</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restart"/>
            <w:shd w:val="clear" w:color="auto" w:fill="auto"/>
            <w:vAlign w:val="center"/>
            <w:hideMark/>
          </w:tcPr>
          <w:p w:rsidR="0064657E" w:rsidRPr="00C366AD" w:rsidRDefault="0064657E" w:rsidP="00735AA4">
            <w:pPr>
              <w:pStyle w:val="TAC"/>
            </w:pPr>
            <w:r w:rsidRPr="00C366AD">
              <w:t>7</w:t>
            </w:r>
          </w:p>
        </w:tc>
        <w:tc>
          <w:tcPr>
            <w:tcW w:w="1363" w:type="dxa"/>
            <w:shd w:val="clear" w:color="auto" w:fill="auto"/>
            <w:vAlign w:val="center"/>
            <w:hideMark/>
          </w:tcPr>
          <w:p w:rsidR="0064657E" w:rsidRPr="00C366AD" w:rsidRDefault="0064657E" w:rsidP="00735AA4">
            <w:pPr>
              <w:pStyle w:val="TAC"/>
            </w:pPr>
            <w:r w:rsidRPr="00C366AD">
              <w:t>1 Tx</w:t>
            </w:r>
          </w:p>
        </w:tc>
        <w:tc>
          <w:tcPr>
            <w:tcW w:w="1363" w:type="dxa"/>
            <w:shd w:val="clear" w:color="auto" w:fill="auto"/>
            <w:noWrap/>
            <w:vAlign w:val="center"/>
            <w:hideMark/>
          </w:tcPr>
          <w:p w:rsidR="0064657E" w:rsidRPr="00C366AD" w:rsidRDefault="0064657E" w:rsidP="00735AA4">
            <w:pPr>
              <w:pStyle w:val="TAC"/>
            </w:pPr>
            <w:r w:rsidRPr="00C366AD">
              <w:t>0.68</w:t>
            </w:r>
          </w:p>
        </w:tc>
        <w:tc>
          <w:tcPr>
            <w:tcW w:w="1363" w:type="dxa"/>
            <w:shd w:val="clear" w:color="auto" w:fill="auto"/>
            <w:vAlign w:val="center"/>
            <w:hideMark/>
          </w:tcPr>
          <w:p w:rsidR="0064657E" w:rsidRPr="00C366AD" w:rsidRDefault="0064657E" w:rsidP="00735AA4">
            <w:pPr>
              <w:pStyle w:val="TAC"/>
            </w:pPr>
            <w:r w:rsidRPr="00C366AD">
              <w:t>0.9286</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ign w:val="center"/>
            <w:hideMark/>
          </w:tcPr>
          <w:p w:rsidR="0064657E" w:rsidRPr="00C366AD" w:rsidRDefault="0064657E" w:rsidP="00735AA4">
            <w:pPr>
              <w:pStyle w:val="TAC"/>
            </w:pPr>
          </w:p>
        </w:tc>
        <w:tc>
          <w:tcPr>
            <w:tcW w:w="1363" w:type="dxa"/>
            <w:shd w:val="clear" w:color="auto" w:fill="auto"/>
            <w:vAlign w:val="center"/>
            <w:hideMark/>
          </w:tcPr>
          <w:p w:rsidR="0064657E" w:rsidRPr="00C366AD" w:rsidRDefault="0064657E" w:rsidP="00735AA4">
            <w:pPr>
              <w:pStyle w:val="TAC"/>
            </w:pPr>
            <w:r w:rsidRPr="00C366AD">
              <w:t>2 Tx</w:t>
            </w:r>
          </w:p>
        </w:tc>
        <w:tc>
          <w:tcPr>
            <w:tcW w:w="1363" w:type="dxa"/>
            <w:shd w:val="clear" w:color="auto" w:fill="auto"/>
            <w:vAlign w:val="center"/>
            <w:hideMark/>
          </w:tcPr>
          <w:p w:rsidR="0064657E" w:rsidRPr="00C366AD" w:rsidRDefault="0064657E" w:rsidP="00735AA4">
            <w:pPr>
              <w:pStyle w:val="TAC"/>
            </w:pPr>
            <w:r w:rsidRPr="00C366AD">
              <w:t> </w:t>
            </w:r>
          </w:p>
        </w:tc>
        <w:tc>
          <w:tcPr>
            <w:tcW w:w="1363" w:type="dxa"/>
            <w:shd w:val="clear" w:color="auto" w:fill="auto"/>
            <w:vAlign w:val="center"/>
            <w:hideMark/>
          </w:tcPr>
          <w:p w:rsidR="0064657E" w:rsidRPr="00C366AD" w:rsidRDefault="0064657E" w:rsidP="00735AA4">
            <w:pPr>
              <w:pStyle w:val="TAC"/>
            </w:pPr>
            <w:r w:rsidRPr="00C366AD">
              <w:t>1.6071</w:t>
            </w:r>
          </w:p>
        </w:tc>
      </w:tr>
      <w:tr w:rsidR="0064657E" w:rsidRPr="00C366AD" w:rsidTr="0064657E">
        <w:trPr>
          <w:trHeight w:val="257"/>
          <w:jc w:val="center"/>
        </w:trPr>
        <w:tc>
          <w:tcPr>
            <w:tcW w:w="1363" w:type="dxa"/>
            <w:vMerge w:val="restart"/>
            <w:shd w:val="clear" w:color="auto" w:fill="auto"/>
            <w:vAlign w:val="center"/>
            <w:hideMark/>
          </w:tcPr>
          <w:p w:rsidR="0064657E" w:rsidRPr="00C366AD" w:rsidRDefault="0064657E" w:rsidP="00735AA4">
            <w:pPr>
              <w:pStyle w:val="TAC"/>
            </w:pPr>
            <w:r w:rsidRPr="00C366AD">
              <w:t>60 kHz SCS</w:t>
            </w:r>
          </w:p>
        </w:tc>
        <w:tc>
          <w:tcPr>
            <w:tcW w:w="1363" w:type="dxa"/>
            <w:vMerge w:val="restart"/>
            <w:shd w:val="clear" w:color="auto" w:fill="auto"/>
            <w:vAlign w:val="center"/>
            <w:hideMark/>
          </w:tcPr>
          <w:p w:rsidR="0064657E" w:rsidRPr="00C366AD" w:rsidRDefault="0064657E" w:rsidP="00735AA4">
            <w:pPr>
              <w:pStyle w:val="TAC"/>
            </w:pPr>
            <w:r w:rsidRPr="00C366AD">
              <w:t>2</w:t>
            </w:r>
          </w:p>
        </w:tc>
        <w:tc>
          <w:tcPr>
            <w:tcW w:w="1363" w:type="dxa"/>
            <w:shd w:val="clear" w:color="auto" w:fill="auto"/>
            <w:vAlign w:val="center"/>
            <w:hideMark/>
          </w:tcPr>
          <w:p w:rsidR="0064657E" w:rsidRPr="00C366AD" w:rsidRDefault="0064657E" w:rsidP="00735AA4">
            <w:pPr>
              <w:pStyle w:val="TAC"/>
            </w:pPr>
            <w:r w:rsidRPr="00C366AD">
              <w:t>1 Tx</w:t>
            </w:r>
          </w:p>
        </w:tc>
        <w:tc>
          <w:tcPr>
            <w:tcW w:w="1363" w:type="dxa"/>
            <w:shd w:val="clear" w:color="auto" w:fill="auto"/>
            <w:noWrap/>
            <w:vAlign w:val="center"/>
            <w:hideMark/>
          </w:tcPr>
          <w:p w:rsidR="0064657E" w:rsidRPr="00C366AD" w:rsidRDefault="0064657E" w:rsidP="00735AA4">
            <w:pPr>
              <w:pStyle w:val="TAC"/>
            </w:pPr>
            <w:r w:rsidRPr="00C366AD">
              <w:t>0.29</w:t>
            </w:r>
          </w:p>
        </w:tc>
        <w:tc>
          <w:tcPr>
            <w:tcW w:w="1363" w:type="dxa"/>
            <w:shd w:val="clear" w:color="auto" w:fill="auto"/>
            <w:vAlign w:val="center"/>
            <w:hideMark/>
          </w:tcPr>
          <w:p w:rsidR="0064657E" w:rsidRPr="00C366AD" w:rsidRDefault="0064657E" w:rsidP="00735AA4">
            <w:pPr>
              <w:pStyle w:val="TAC"/>
            </w:pPr>
            <w:r w:rsidRPr="00C366AD">
              <w:t>0.3839</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ign w:val="center"/>
            <w:hideMark/>
          </w:tcPr>
          <w:p w:rsidR="0064657E" w:rsidRPr="00C366AD" w:rsidRDefault="0064657E" w:rsidP="00735AA4">
            <w:pPr>
              <w:pStyle w:val="TAC"/>
            </w:pPr>
          </w:p>
        </w:tc>
        <w:tc>
          <w:tcPr>
            <w:tcW w:w="1363" w:type="dxa"/>
            <w:shd w:val="clear" w:color="auto" w:fill="auto"/>
            <w:vAlign w:val="center"/>
            <w:hideMark/>
          </w:tcPr>
          <w:p w:rsidR="0064657E" w:rsidRPr="00C366AD" w:rsidRDefault="0064657E" w:rsidP="00735AA4">
            <w:pPr>
              <w:pStyle w:val="TAC"/>
            </w:pPr>
            <w:r w:rsidRPr="00C366AD">
              <w:t>2 Tx</w:t>
            </w:r>
          </w:p>
        </w:tc>
        <w:tc>
          <w:tcPr>
            <w:tcW w:w="1363" w:type="dxa"/>
            <w:shd w:val="clear" w:color="auto" w:fill="auto"/>
            <w:vAlign w:val="center"/>
            <w:hideMark/>
          </w:tcPr>
          <w:p w:rsidR="0064657E" w:rsidRPr="00C366AD" w:rsidRDefault="0064657E" w:rsidP="00735AA4">
            <w:pPr>
              <w:pStyle w:val="TAC"/>
            </w:pPr>
            <w:r w:rsidRPr="00C366AD">
              <w:t> </w:t>
            </w:r>
          </w:p>
        </w:tc>
        <w:tc>
          <w:tcPr>
            <w:tcW w:w="1363" w:type="dxa"/>
            <w:shd w:val="clear" w:color="auto" w:fill="auto"/>
            <w:vAlign w:val="center"/>
            <w:hideMark/>
          </w:tcPr>
          <w:p w:rsidR="0064657E" w:rsidRPr="00C366AD" w:rsidRDefault="0064657E" w:rsidP="00735AA4">
            <w:pPr>
              <w:pStyle w:val="TAC"/>
            </w:pPr>
            <w:r w:rsidRPr="00C366AD">
              <w:t>0.8839</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restart"/>
            <w:shd w:val="clear" w:color="auto" w:fill="auto"/>
            <w:vAlign w:val="center"/>
            <w:hideMark/>
          </w:tcPr>
          <w:p w:rsidR="0064657E" w:rsidRPr="00C366AD" w:rsidRDefault="0064657E" w:rsidP="00735AA4">
            <w:pPr>
              <w:pStyle w:val="TAC"/>
            </w:pPr>
            <w:r w:rsidRPr="00C366AD">
              <w:t>4</w:t>
            </w:r>
          </w:p>
        </w:tc>
        <w:tc>
          <w:tcPr>
            <w:tcW w:w="1363" w:type="dxa"/>
            <w:shd w:val="clear" w:color="auto" w:fill="auto"/>
            <w:vAlign w:val="center"/>
            <w:hideMark/>
          </w:tcPr>
          <w:p w:rsidR="0064657E" w:rsidRPr="00C366AD" w:rsidRDefault="0064657E" w:rsidP="00735AA4">
            <w:pPr>
              <w:pStyle w:val="TAC"/>
            </w:pPr>
            <w:r w:rsidRPr="00C366AD">
              <w:t>1 Tx</w:t>
            </w:r>
          </w:p>
        </w:tc>
        <w:tc>
          <w:tcPr>
            <w:tcW w:w="1363" w:type="dxa"/>
            <w:shd w:val="clear" w:color="auto" w:fill="auto"/>
            <w:noWrap/>
            <w:vAlign w:val="center"/>
            <w:hideMark/>
          </w:tcPr>
          <w:p w:rsidR="0064657E" w:rsidRPr="00C366AD" w:rsidRDefault="0064657E" w:rsidP="00735AA4">
            <w:pPr>
              <w:pStyle w:val="TAC"/>
            </w:pPr>
            <w:r w:rsidRPr="00C366AD">
              <w:t>0.35</w:t>
            </w:r>
          </w:p>
        </w:tc>
        <w:tc>
          <w:tcPr>
            <w:tcW w:w="1363" w:type="dxa"/>
            <w:shd w:val="clear" w:color="auto" w:fill="auto"/>
            <w:vAlign w:val="center"/>
            <w:hideMark/>
          </w:tcPr>
          <w:p w:rsidR="0064657E" w:rsidRPr="00C366AD" w:rsidRDefault="0064657E" w:rsidP="00735AA4">
            <w:pPr>
              <w:pStyle w:val="TAC"/>
            </w:pPr>
            <w:r w:rsidRPr="00C366AD">
              <w:t>0.4554</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ign w:val="center"/>
            <w:hideMark/>
          </w:tcPr>
          <w:p w:rsidR="0064657E" w:rsidRPr="00C366AD" w:rsidRDefault="0064657E" w:rsidP="00735AA4">
            <w:pPr>
              <w:pStyle w:val="TAC"/>
            </w:pPr>
          </w:p>
        </w:tc>
        <w:tc>
          <w:tcPr>
            <w:tcW w:w="1363" w:type="dxa"/>
            <w:shd w:val="clear" w:color="auto" w:fill="auto"/>
            <w:vAlign w:val="center"/>
            <w:hideMark/>
          </w:tcPr>
          <w:p w:rsidR="0064657E" w:rsidRPr="00C366AD" w:rsidRDefault="0064657E" w:rsidP="00735AA4">
            <w:pPr>
              <w:pStyle w:val="TAC"/>
            </w:pPr>
            <w:r w:rsidRPr="00C366AD">
              <w:t>2 Tx</w:t>
            </w:r>
          </w:p>
        </w:tc>
        <w:tc>
          <w:tcPr>
            <w:tcW w:w="1363" w:type="dxa"/>
            <w:shd w:val="clear" w:color="auto" w:fill="auto"/>
            <w:vAlign w:val="center"/>
            <w:hideMark/>
          </w:tcPr>
          <w:p w:rsidR="0064657E" w:rsidRPr="00C366AD" w:rsidRDefault="0064657E" w:rsidP="00735AA4">
            <w:pPr>
              <w:pStyle w:val="TAC"/>
            </w:pPr>
            <w:r w:rsidRPr="00C366AD">
              <w:t> </w:t>
            </w:r>
          </w:p>
        </w:tc>
        <w:tc>
          <w:tcPr>
            <w:tcW w:w="1363" w:type="dxa"/>
            <w:shd w:val="clear" w:color="auto" w:fill="auto"/>
            <w:vAlign w:val="center"/>
            <w:hideMark/>
          </w:tcPr>
          <w:p w:rsidR="0064657E" w:rsidRPr="00C366AD" w:rsidRDefault="0064657E" w:rsidP="00735AA4">
            <w:pPr>
              <w:pStyle w:val="TAC"/>
            </w:pPr>
            <w:r w:rsidRPr="00C366AD">
              <w:t>1.0446</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restart"/>
            <w:shd w:val="clear" w:color="auto" w:fill="auto"/>
            <w:vAlign w:val="center"/>
            <w:hideMark/>
          </w:tcPr>
          <w:p w:rsidR="0064657E" w:rsidRPr="00C366AD" w:rsidRDefault="0064657E" w:rsidP="00735AA4">
            <w:pPr>
              <w:pStyle w:val="TAC"/>
            </w:pPr>
            <w:r w:rsidRPr="00C366AD">
              <w:t>7</w:t>
            </w:r>
          </w:p>
        </w:tc>
        <w:tc>
          <w:tcPr>
            <w:tcW w:w="1363" w:type="dxa"/>
            <w:shd w:val="clear" w:color="auto" w:fill="auto"/>
            <w:vAlign w:val="center"/>
            <w:hideMark/>
          </w:tcPr>
          <w:p w:rsidR="0064657E" w:rsidRPr="00C366AD" w:rsidRDefault="0064657E" w:rsidP="00735AA4">
            <w:pPr>
              <w:pStyle w:val="TAC"/>
            </w:pPr>
            <w:r w:rsidRPr="00C366AD">
              <w:t>1 Tx</w:t>
            </w:r>
          </w:p>
        </w:tc>
        <w:tc>
          <w:tcPr>
            <w:tcW w:w="1363" w:type="dxa"/>
            <w:shd w:val="clear" w:color="auto" w:fill="auto"/>
            <w:noWrap/>
            <w:vAlign w:val="center"/>
            <w:hideMark/>
          </w:tcPr>
          <w:p w:rsidR="0064657E" w:rsidRPr="00C366AD" w:rsidRDefault="0064657E" w:rsidP="00735AA4">
            <w:pPr>
              <w:pStyle w:val="TAC"/>
            </w:pPr>
            <w:r w:rsidRPr="00C366AD">
              <w:t>0.43</w:t>
            </w:r>
          </w:p>
        </w:tc>
        <w:tc>
          <w:tcPr>
            <w:tcW w:w="1363" w:type="dxa"/>
            <w:shd w:val="clear" w:color="auto" w:fill="auto"/>
            <w:vAlign w:val="center"/>
            <w:hideMark/>
          </w:tcPr>
          <w:p w:rsidR="0064657E" w:rsidRPr="00C366AD" w:rsidRDefault="0064657E" w:rsidP="00735AA4">
            <w:pPr>
              <w:pStyle w:val="TAC"/>
            </w:pPr>
            <w:r w:rsidRPr="00C366AD">
              <w:t>0.5536</w:t>
            </w:r>
          </w:p>
        </w:tc>
      </w:tr>
      <w:tr w:rsidR="0064657E" w:rsidRPr="00C366AD" w:rsidTr="0064657E">
        <w:trPr>
          <w:trHeight w:val="257"/>
          <w:jc w:val="center"/>
        </w:trPr>
        <w:tc>
          <w:tcPr>
            <w:tcW w:w="1363" w:type="dxa"/>
            <w:vMerge/>
            <w:vAlign w:val="center"/>
            <w:hideMark/>
          </w:tcPr>
          <w:p w:rsidR="0064657E" w:rsidRPr="00C366AD" w:rsidRDefault="0064657E" w:rsidP="00735AA4">
            <w:pPr>
              <w:pStyle w:val="TAC"/>
            </w:pPr>
          </w:p>
        </w:tc>
        <w:tc>
          <w:tcPr>
            <w:tcW w:w="1363" w:type="dxa"/>
            <w:vMerge/>
            <w:vAlign w:val="center"/>
            <w:hideMark/>
          </w:tcPr>
          <w:p w:rsidR="0064657E" w:rsidRPr="00C366AD" w:rsidRDefault="0064657E" w:rsidP="00735AA4">
            <w:pPr>
              <w:pStyle w:val="TAC"/>
            </w:pPr>
          </w:p>
        </w:tc>
        <w:tc>
          <w:tcPr>
            <w:tcW w:w="1363" w:type="dxa"/>
            <w:shd w:val="clear" w:color="auto" w:fill="auto"/>
            <w:vAlign w:val="center"/>
            <w:hideMark/>
          </w:tcPr>
          <w:p w:rsidR="0064657E" w:rsidRPr="00C366AD" w:rsidRDefault="0064657E" w:rsidP="00735AA4">
            <w:pPr>
              <w:pStyle w:val="TAC"/>
            </w:pPr>
            <w:r w:rsidRPr="00C366AD">
              <w:t>2 Tx</w:t>
            </w:r>
          </w:p>
        </w:tc>
        <w:tc>
          <w:tcPr>
            <w:tcW w:w="1363" w:type="dxa"/>
            <w:shd w:val="clear" w:color="auto" w:fill="auto"/>
            <w:vAlign w:val="center"/>
            <w:hideMark/>
          </w:tcPr>
          <w:p w:rsidR="0064657E" w:rsidRPr="00C366AD" w:rsidRDefault="0064657E" w:rsidP="00735AA4">
            <w:pPr>
              <w:pStyle w:val="TAC"/>
            </w:pPr>
            <w:r w:rsidRPr="00C366AD">
              <w:t> </w:t>
            </w:r>
          </w:p>
        </w:tc>
        <w:tc>
          <w:tcPr>
            <w:tcW w:w="1363" w:type="dxa"/>
            <w:shd w:val="clear" w:color="auto" w:fill="auto"/>
            <w:vAlign w:val="center"/>
            <w:hideMark/>
          </w:tcPr>
          <w:p w:rsidR="0064657E" w:rsidRPr="00C366AD" w:rsidRDefault="0064657E" w:rsidP="00735AA4">
            <w:pPr>
              <w:pStyle w:val="TAC"/>
            </w:pPr>
            <w:r w:rsidRPr="00C366AD">
              <w:t>1.1429</w:t>
            </w:r>
          </w:p>
        </w:tc>
      </w:tr>
    </w:tbl>
    <w:p w:rsidR="0064657E" w:rsidRPr="00C366AD" w:rsidRDefault="0064657E" w:rsidP="0064657E"/>
    <w:p w:rsidR="0064657E" w:rsidRPr="00C366AD" w:rsidRDefault="0064657E" w:rsidP="000801DC">
      <w:pPr>
        <w:pStyle w:val="TH"/>
      </w:pPr>
      <w:r w:rsidRPr="00C366AD">
        <w:t>Table</w:t>
      </w:r>
      <w:r w:rsidRPr="00C366AD">
        <w:rPr>
          <w:lang w:eastAsia="zh-CN"/>
        </w:rPr>
        <w:t xml:space="preserve"> </w:t>
      </w:r>
      <w:r w:rsidR="000801DC" w:rsidRPr="00C366AD">
        <w:rPr>
          <w:lang w:eastAsia="zh-CN"/>
        </w:rPr>
        <w:t>6.3.2.2</w:t>
      </w:r>
      <w:r w:rsidRPr="00C366AD">
        <w:rPr>
          <w:lang w:eastAsia="zh-CN"/>
        </w:rPr>
        <w:t>-4</w:t>
      </w:r>
      <w:r w:rsidRPr="00C366AD">
        <w:t xml:space="preserve">: </w:t>
      </w:r>
      <w:r w:rsidRPr="00C366AD">
        <w:rPr>
          <w:lang w:eastAsia="zh-CN"/>
        </w:rPr>
        <w:t>Uplink user plane latency (in ms) for 1 (initial) transmission and 2 transmissions (initial and one retransmission) for different PUSCH durations in TDD.</w:t>
      </w:r>
    </w:p>
    <w:tbl>
      <w:tblPr>
        <w:tblW w:w="689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78"/>
        <w:gridCol w:w="1378"/>
        <w:gridCol w:w="1378"/>
        <w:gridCol w:w="1378"/>
        <w:gridCol w:w="1378"/>
      </w:tblGrid>
      <w:tr w:rsidR="0064657E" w:rsidRPr="00C366AD" w:rsidTr="0064657E">
        <w:trPr>
          <w:trHeight w:val="259"/>
          <w:jc w:val="center"/>
        </w:trPr>
        <w:tc>
          <w:tcPr>
            <w:tcW w:w="1378" w:type="dxa"/>
            <w:vMerge w:val="restart"/>
            <w:shd w:val="clear" w:color="auto" w:fill="auto"/>
            <w:vAlign w:val="center"/>
            <w:hideMark/>
          </w:tcPr>
          <w:p w:rsidR="0064657E" w:rsidRPr="00C366AD" w:rsidRDefault="0064657E" w:rsidP="00735AA4">
            <w:pPr>
              <w:pStyle w:val="TAH"/>
            </w:pPr>
            <w:r w:rsidRPr="00C366AD">
              <w:t> </w:t>
            </w:r>
          </w:p>
        </w:tc>
        <w:tc>
          <w:tcPr>
            <w:tcW w:w="1378" w:type="dxa"/>
            <w:vMerge w:val="restart"/>
            <w:shd w:val="clear" w:color="auto" w:fill="auto"/>
            <w:vAlign w:val="center"/>
            <w:hideMark/>
          </w:tcPr>
          <w:p w:rsidR="0064657E" w:rsidRPr="00C366AD" w:rsidRDefault="0064657E" w:rsidP="00735AA4">
            <w:pPr>
              <w:pStyle w:val="TAH"/>
            </w:pPr>
            <w:r w:rsidRPr="00C366AD">
              <w:t>PUSCH duration (symbols)</w:t>
            </w:r>
          </w:p>
        </w:tc>
        <w:tc>
          <w:tcPr>
            <w:tcW w:w="1378" w:type="dxa"/>
            <w:vMerge w:val="restart"/>
            <w:shd w:val="clear" w:color="auto" w:fill="auto"/>
            <w:vAlign w:val="center"/>
            <w:hideMark/>
          </w:tcPr>
          <w:p w:rsidR="0064657E" w:rsidRPr="00C366AD" w:rsidRDefault="0064657E" w:rsidP="00735AA4">
            <w:pPr>
              <w:pStyle w:val="TAH"/>
            </w:pPr>
            <w:r w:rsidRPr="00C366AD">
              <w:t>Num. Tx</w:t>
            </w:r>
          </w:p>
        </w:tc>
        <w:tc>
          <w:tcPr>
            <w:tcW w:w="1378" w:type="dxa"/>
            <w:vMerge w:val="restart"/>
            <w:shd w:val="clear" w:color="auto" w:fill="auto"/>
            <w:vAlign w:val="center"/>
            <w:hideMark/>
          </w:tcPr>
          <w:p w:rsidR="0064657E" w:rsidRPr="00C366AD" w:rsidRDefault="0064657E" w:rsidP="00735AA4">
            <w:pPr>
              <w:pStyle w:val="TAH"/>
            </w:pPr>
            <w:r w:rsidRPr="00C366AD">
              <w:t>Source</w:t>
            </w:r>
          </w:p>
          <w:p w:rsidR="0064657E" w:rsidRPr="00C366AD" w:rsidRDefault="0064657E" w:rsidP="00735AA4">
            <w:pPr>
              <w:pStyle w:val="TAH"/>
            </w:pPr>
            <w:r w:rsidRPr="00C366AD">
              <w:t>R1-1900156</w:t>
            </w:r>
            <w:r w:rsidR="006611FA" w:rsidRPr="00C366AD">
              <w:t xml:space="preserve"> [21</w:t>
            </w:r>
            <w:r w:rsidR="009C2B4A" w:rsidRPr="00C366AD">
              <w:t>]</w:t>
            </w:r>
            <w:r w:rsidRPr="00C366AD">
              <w:br/>
              <w:t>([7D,1S,6U])</w:t>
            </w:r>
          </w:p>
        </w:tc>
        <w:tc>
          <w:tcPr>
            <w:tcW w:w="1378" w:type="dxa"/>
            <w:vMerge w:val="restart"/>
            <w:shd w:val="clear" w:color="auto" w:fill="auto"/>
            <w:vAlign w:val="center"/>
            <w:hideMark/>
          </w:tcPr>
          <w:p w:rsidR="0064657E" w:rsidRPr="00C366AD" w:rsidRDefault="0064657E" w:rsidP="00735AA4">
            <w:pPr>
              <w:pStyle w:val="TAH"/>
            </w:pPr>
            <w:r w:rsidRPr="00C366AD">
              <w:t>Source</w:t>
            </w:r>
          </w:p>
          <w:p w:rsidR="0064657E" w:rsidRPr="00C366AD" w:rsidRDefault="0064657E" w:rsidP="00735AA4">
            <w:pPr>
              <w:pStyle w:val="TAH"/>
            </w:pPr>
            <w:r w:rsidRPr="00C366AD">
              <w:t>R1-</w:t>
            </w:r>
            <w:r w:rsidR="00E76BB9" w:rsidRPr="00C366AD">
              <w:t>1901334</w:t>
            </w:r>
            <w:r w:rsidR="006611FA" w:rsidRPr="00C366AD">
              <w:t xml:space="preserve"> [</w:t>
            </w:r>
            <w:r w:rsidR="00E76BB9" w:rsidRPr="00C366AD">
              <w:t>22</w:t>
            </w:r>
            <w:r w:rsidR="009C2B4A" w:rsidRPr="00C366AD">
              <w:t>]</w:t>
            </w:r>
            <w:r w:rsidRPr="00C366AD">
              <w:br/>
              <w:t>([7D,7U])</w:t>
            </w:r>
          </w:p>
        </w:tc>
      </w:tr>
      <w:tr w:rsidR="0064657E" w:rsidRPr="00C366AD" w:rsidTr="0064657E">
        <w:trPr>
          <w:trHeight w:val="259"/>
          <w:jc w:val="center"/>
        </w:trPr>
        <w:tc>
          <w:tcPr>
            <w:tcW w:w="1378" w:type="dxa"/>
            <w:vMerge/>
            <w:vAlign w:val="center"/>
            <w:hideMark/>
          </w:tcPr>
          <w:p w:rsidR="0064657E" w:rsidRPr="00C366AD" w:rsidRDefault="0064657E" w:rsidP="0064657E">
            <w:pPr>
              <w:spacing w:after="0"/>
              <w:rPr>
                <w:color w:val="000000"/>
                <w:sz w:val="16"/>
                <w:szCs w:val="16"/>
              </w:rPr>
            </w:pPr>
          </w:p>
        </w:tc>
        <w:tc>
          <w:tcPr>
            <w:tcW w:w="1378" w:type="dxa"/>
            <w:vMerge/>
            <w:vAlign w:val="center"/>
            <w:hideMark/>
          </w:tcPr>
          <w:p w:rsidR="0064657E" w:rsidRPr="00C366AD" w:rsidRDefault="0064657E" w:rsidP="0064657E">
            <w:pPr>
              <w:spacing w:after="0"/>
              <w:rPr>
                <w:color w:val="000000"/>
                <w:sz w:val="16"/>
                <w:szCs w:val="16"/>
              </w:rPr>
            </w:pPr>
          </w:p>
        </w:tc>
        <w:tc>
          <w:tcPr>
            <w:tcW w:w="1378" w:type="dxa"/>
            <w:vMerge/>
            <w:vAlign w:val="center"/>
            <w:hideMark/>
          </w:tcPr>
          <w:p w:rsidR="0064657E" w:rsidRPr="00C366AD" w:rsidRDefault="0064657E" w:rsidP="0064657E">
            <w:pPr>
              <w:spacing w:after="0"/>
              <w:rPr>
                <w:color w:val="000000"/>
                <w:sz w:val="16"/>
                <w:szCs w:val="16"/>
              </w:rPr>
            </w:pPr>
          </w:p>
        </w:tc>
        <w:tc>
          <w:tcPr>
            <w:tcW w:w="1378" w:type="dxa"/>
            <w:vMerge/>
            <w:vAlign w:val="center"/>
            <w:hideMark/>
          </w:tcPr>
          <w:p w:rsidR="0064657E" w:rsidRPr="00C366AD" w:rsidRDefault="0064657E" w:rsidP="0064657E">
            <w:pPr>
              <w:spacing w:after="0"/>
              <w:rPr>
                <w:color w:val="000000"/>
                <w:sz w:val="16"/>
                <w:szCs w:val="16"/>
              </w:rPr>
            </w:pPr>
          </w:p>
        </w:tc>
        <w:tc>
          <w:tcPr>
            <w:tcW w:w="1378" w:type="dxa"/>
            <w:vMerge/>
            <w:vAlign w:val="center"/>
            <w:hideMark/>
          </w:tcPr>
          <w:p w:rsidR="0064657E" w:rsidRPr="00C366AD" w:rsidRDefault="0064657E" w:rsidP="0064657E">
            <w:pPr>
              <w:spacing w:after="0"/>
              <w:rPr>
                <w:color w:val="000000"/>
                <w:sz w:val="16"/>
                <w:szCs w:val="16"/>
              </w:rPr>
            </w:pPr>
          </w:p>
        </w:tc>
      </w:tr>
      <w:tr w:rsidR="0064657E" w:rsidRPr="00C366AD" w:rsidTr="0064657E">
        <w:trPr>
          <w:trHeight w:val="259"/>
          <w:jc w:val="center"/>
        </w:trPr>
        <w:tc>
          <w:tcPr>
            <w:tcW w:w="1378" w:type="dxa"/>
            <w:vMerge w:val="restart"/>
            <w:shd w:val="clear" w:color="auto" w:fill="auto"/>
            <w:vAlign w:val="center"/>
            <w:hideMark/>
          </w:tcPr>
          <w:p w:rsidR="0064657E" w:rsidRPr="00C366AD" w:rsidRDefault="0064657E" w:rsidP="00735AA4">
            <w:pPr>
              <w:pStyle w:val="TAC"/>
            </w:pPr>
            <w:r w:rsidRPr="00C366AD">
              <w:t>15 kHz SCS</w:t>
            </w:r>
          </w:p>
        </w:tc>
        <w:tc>
          <w:tcPr>
            <w:tcW w:w="1378" w:type="dxa"/>
            <w:vMerge w:val="restart"/>
            <w:shd w:val="clear" w:color="auto" w:fill="auto"/>
            <w:vAlign w:val="center"/>
            <w:hideMark/>
          </w:tcPr>
          <w:p w:rsidR="0064657E" w:rsidRPr="00C366AD" w:rsidRDefault="0064657E" w:rsidP="00735AA4">
            <w:pPr>
              <w:pStyle w:val="TAC"/>
            </w:pPr>
            <w:r w:rsidRPr="00C366AD">
              <w:t>2</w:t>
            </w:r>
          </w:p>
        </w:tc>
        <w:tc>
          <w:tcPr>
            <w:tcW w:w="1378" w:type="dxa"/>
            <w:shd w:val="clear" w:color="auto" w:fill="auto"/>
            <w:vAlign w:val="center"/>
            <w:hideMark/>
          </w:tcPr>
          <w:p w:rsidR="0064657E" w:rsidRPr="00C366AD" w:rsidRDefault="0064657E" w:rsidP="00735AA4">
            <w:pPr>
              <w:pStyle w:val="TAC"/>
            </w:pPr>
            <w:r w:rsidRPr="00C366AD">
              <w:t>1 Tx</w:t>
            </w:r>
          </w:p>
        </w:tc>
        <w:tc>
          <w:tcPr>
            <w:tcW w:w="1378" w:type="dxa"/>
            <w:shd w:val="clear" w:color="auto" w:fill="auto"/>
            <w:noWrap/>
            <w:vAlign w:val="center"/>
            <w:hideMark/>
          </w:tcPr>
          <w:p w:rsidR="0064657E" w:rsidRPr="00C366AD" w:rsidRDefault="0064657E" w:rsidP="00735AA4">
            <w:pPr>
              <w:pStyle w:val="TAC"/>
            </w:pPr>
            <w:r w:rsidRPr="00C366AD">
              <w:t>0.62</w:t>
            </w:r>
          </w:p>
        </w:tc>
        <w:tc>
          <w:tcPr>
            <w:tcW w:w="1378" w:type="dxa"/>
            <w:shd w:val="clear" w:color="auto" w:fill="auto"/>
            <w:vAlign w:val="center"/>
            <w:hideMark/>
          </w:tcPr>
          <w:p w:rsidR="0064657E" w:rsidRPr="00C366AD" w:rsidRDefault="0064657E" w:rsidP="00735AA4">
            <w:pPr>
              <w:pStyle w:val="TAC"/>
            </w:pPr>
            <w:r w:rsidRPr="00C366AD">
              <w:t> </w:t>
            </w:r>
          </w:p>
        </w:tc>
      </w:tr>
      <w:tr w:rsidR="0064657E" w:rsidRPr="00C366AD" w:rsidTr="0064657E">
        <w:trPr>
          <w:trHeight w:val="259"/>
          <w:jc w:val="center"/>
        </w:trPr>
        <w:tc>
          <w:tcPr>
            <w:tcW w:w="1378" w:type="dxa"/>
            <w:vMerge/>
            <w:vAlign w:val="center"/>
            <w:hideMark/>
          </w:tcPr>
          <w:p w:rsidR="0064657E" w:rsidRPr="00C366AD" w:rsidRDefault="0064657E" w:rsidP="00735AA4">
            <w:pPr>
              <w:pStyle w:val="TAC"/>
            </w:pPr>
          </w:p>
        </w:tc>
        <w:tc>
          <w:tcPr>
            <w:tcW w:w="1378" w:type="dxa"/>
            <w:vMerge/>
            <w:vAlign w:val="center"/>
            <w:hideMark/>
          </w:tcPr>
          <w:p w:rsidR="0064657E" w:rsidRPr="00C366AD" w:rsidRDefault="0064657E" w:rsidP="00735AA4">
            <w:pPr>
              <w:pStyle w:val="TAC"/>
            </w:pPr>
          </w:p>
        </w:tc>
        <w:tc>
          <w:tcPr>
            <w:tcW w:w="1378" w:type="dxa"/>
            <w:shd w:val="clear" w:color="auto" w:fill="auto"/>
            <w:vAlign w:val="center"/>
            <w:hideMark/>
          </w:tcPr>
          <w:p w:rsidR="0064657E" w:rsidRPr="00C366AD" w:rsidRDefault="0064657E" w:rsidP="00735AA4">
            <w:pPr>
              <w:pStyle w:val="TAC"/>
            </w:pPr>
            <w:r w:rsidRPr="00C366AD">
              <w:t>2 Tx</w:t>
            </w:r>
          </w:p>
        </w:tc>
        <w:tc>
          <w:tcPr>
            <w:tcW w:w="1378" w:type="dxa"/>
            <w:shd w:val="clear" w:color="auto" w:fill="auto"/>
            <w:vAlign w:val="center"/>
            <w:hideMark/>
          </w:tcPr>
          <w:p w:rsidR="0064657E" w:rsidRPr="00C366AD" w:rsidRDefault="0064657E" w:rsidP="00735AA4">
            <w:pPr>
              <w:pStyle w:val="TAC"/>
            </w:pPr>
            <w:r w:rsidRPr="00C366AD">
              <w:t> </w:t>
            </w:r>
          </w:p>
        </w:tc>
        <w:tc>
          <w:tcPr>
            <w:tcW w:w="1378" w:type="dxa"/>
            <w:shd w:val="clear" w:color="auto" w:fill="auto"/>
            <w:vAlign w:val="center"/>
            <w:hideMark/>
          </w:tcPr>
          <w:p w:rsidR="0064657E" w:rsidRPr="00C366AD" w:rsidRDefault="0064657E" w:rsidP="00735AA4">
            <w:pPr>
              <w:pStyle w:val="TAC"/>
            </w:pPr>
            <w:r w:rsidRPr="00C366AD">
              <w:t> </w:t>
            </w:r>
          </w:p>
        </w:tc>
      </w:tr>
      <w:tr w:rsidR="0064657E" w:rsidRPr="00C366AD" w:rsidTr="0064657E">
        <w:trPr>
          <w:trHeight w:val="259"/>
          <w:jc w:val="center"/>
        </w:trPr>
        <w:tc>
          <w:tcPr>
            <w:tcW w:w="1378" w:type="dxa"/>
            <w:vMerge/>
            <w:vAlign w:val="center"/>
            <w:hideMark/>
          </w:tcPr>
          <w:p w:rsidR="0064657E" w:rsidRPr="00C366AD" w:rsidRDefault="0064657E" w:rsidP="00735AA4">
            <w:pPr>
              <w:pStyle w:val="TAC"/>
            </w:pPr>
          </w:p>
        </w:tc>
        <w:tc>
          <w:tcPr>
            <w:tcW w:w="1378" w:type="dxa"/>
            <w:vMerge w:val="restart"/>
            <w:shd w:val="clear" w:color="auto" w:fill="auto"/>
            <w:vAlign w:val="center"/>
            <w:hideMark/>
          </w:tcPr>
          <w:p w:rsidR="0064657E" w:rsidRPr="00C366AD" w:rsidRDefault="0064657E" w:rsidP="00735AA4">
            <w:pPr>
              <w:pStyle w:val="TAC"/>
            </w:pPr>
            <w:r w:rsidRPr="00C366AD">
              <w:t>4</w:t>
            </w:r>
          </w:p>
        </w:tc>
        <w:tc>
          <w:tcPr>
            <w:tcW w:w="1378" w:type="dxa"/>
            <w:shd w:val="clear" w:color="auto" w:fill="auto"/>
            <w:vAlign w:val="center"/>
            <w:hideMark/>
          </w:tcPr>
          <w:p w:rsidR="0064657E" w:rsidRPr="00C366AD" w:rsidRDefault="0064657E" w:rsidP="00735AA4">
            <w:pPr>
              <w:pStyle w:val="TAC"/>
            </w:pPr>
            <w:r w:rsidRPr="00C366AD">
              <w:t>1 Tx</w:t>
            </w:r>
          </w:p>
        </w:tc>
        <w:tc>
          <w:tcPr>
            <w:tcW w:w="1378" w:type="dxa"/>
            <w:shd w:val="clear" w:color="auto" w:fill="auto"/>
            <w:noWrap/>
            <w:vAlign w:val="center"/>
            <w:hideMark/>
          </w:tcPr>
          <w:p w:rsidR="0064657E" w:rsidRPr="00C366AD" w:rsidRDefault="0064657E" w:rsidP="00735AA4">
            <w:pPr>
              <w:pStyle w:val="TAC"/>
            </w:pPr>
            <w:r w:rsidRPr="00C366AD">
              <w:t>1.07</w:t>
            </w:r>
          </w:p>
        </w:tc>
        <w:tc>
          <w:tcPr>
            <w:tcW w:w="1378" w:type="dxa"/>
            <w:shd w:val="clear" w:color="auto" w:fill="auto"/>
            <w:vAlign w:val="center"/>
            <w:hideMark/>
          </w:tcPr>
          <w:p w:rsidR="0064657E" w:rsidRPr="00C366AD" w:rsidRDefault="0064657E" w:rsidP="00735AA4">
            <w:pPr>
              <w:pStyle w:val="TAC"/>
            </w:pPr>
            <w:r w:rsidRPr="00C366AD">
              <w:t> </w:t>
            </w:r>
          </w:p>
        </w:tc>
      </w:tr>
      <w:tr w:rsidR="0064657E" w:rsidRPr="00C366AD" w:rsidTr="0064657E">
        <w:trPr>
          <w:trHeight w:val="259"/>
          <w:jc w:val="center"/>
        </w:trPr>
        <w:tc>
          <w:tcPr>
            <w:tcW w:w="1378" w:type="dxa"/>
            <w:vMerge/>
            <w:vAlign w:val="center"/>
            <w:hideMark/>
          </w:tcPr>
          <w:p w:rsidR="0064657E" w:rsidRPr="00C366AD" w:rsidRDefault="0064657E" w:rsidP="00735AA4">
            <w:pPr>
              <w:pStyle w:val="TAC"/>
            </w:pPr>
          </w:p>
        </w:tc>
        <w:tc>
          <w:tcPr>
            <w:tcW w:w="1378" w:type="dxa"/>
            <w:vMerge/>
            <w:vAlign w:val="center"/>
            <w:hideMark/>
          </w:tcPr>
          <w:p w:rsidR="0064657E" w:rsidRPr="00C366AD" w:rsidRDefault="0064657E" w:rsidP="00735AA4">
            <w:pPr>
              <w:pStyle w:val="TAC"/>
            </w:pPr>
          </w:p>
        </w:tc>
        <w:tc>
          <w:tcPr>
            <w:tcW w:w="1378" w:type="dxa"/>
            <w:shd w:val="clear" w:color="auto" w:fill="auto"/>
            <w:vAlign w:val="center"/>
            <w:hideMark/>
          </w:tcPr>
          <w:p w:rsidR="0064657E" w:rsidRPr="00C366AD" w:rsidRDefault="0064657E" w:rsidP="00735AA4">
            <w:pPr>
              <w:pStyle w:val="TAC"/>
            </w:pPr>
            <w:r w:rsidRPr="00C366AD">
              <w:t>2 Tx</w:t>
            </w:r>
          </w:p>
        </w:tc>
        <w:tc>
          <w:tcPr>
            <w:tcW w:w="1378" w:type="dxa"/>
            <w:shd w:val="clear" w:color="auto" w:fill="auto"/>
            <w:vAlign w:val="center"/>
            <w:hideMark/>
          </w:tcPr>
          <w:p w:rsidR="0064657E" w:rsidRPr="00C366AD" w:rsidRDefault="0064657E" w:rsidP="00735AA4">
            <w:pPr>
              <w:pStyle w:val="TAC"/>
            </w:pPr>
            <w:r w:rsidRPr="00C366AD">
              <w:t> </w:t>
            </w:r>
          </w:p>
        </w:tc>
        <w:tc>
          <w:tcPr>
            <w:tcW w:w="1378" w:type="dxa"/>
            <w:shd w:val="clear" w:color="auto" w:fill="auto"/>
            <w:vAlign w:val="center"/>
            <w:hideMark/>
          </w:tcPr>
          <w:p w:rsidR="0064657E" w:rsidRPr="00C366AD" w:rsidRDefault="0064657E" w:rsidP="00735AA4">
            <w:pPr>
              <w:pStyle w:val="TAC"/>
            </w:pPr>
            <w:r w:rsidRPr="00C366AD">
              <w:t> </w:t>
            </w:r>
          </w:p>
        </w:tc>
      </w:tr>
      <w:tr w:rsidR="0064657E" w:rsidRPr="00C366AD" w:rsidTr="0064657E">
        <w:trPr>
          <w:trHeight w:val="259"/>
          <w:jc w:val="center"/>
        </w:trPr>
        <w:tc>
          <w:tcPr>
            <w:tcW w:w="1378" w:type="dxa"/>
            <w:vMerge w:val="restart"/>
            <w:shd w:val="clear" w:color="auto" w:fill="auto"/>
            <w:vAlign w:val="center"/>
            <w:hideMark/>
          </w:tcPr>
          <w:p w:rsidR="0064657E" w:rsidRPr="00C366AD" w:rsidRDefault="0064657E" w:rsidP="00735AA4">
            <w:pPr>
              <w:pStyle w:val="TAC"/>
            </w:pPr>
            <w:r w:rsidRPr="00C366AD">
              <w:t>30 kHz SCS</w:t>
            </w:r>
          </w:p>
        </w:tc>
        <w:tc>
          <w:tcPr>
            <w:tcW w:w="1378" w:type="dxa"/>
            <w:vMerge w:val="restart"/>
            <w:shd w:val="clear" w:color="auto" w:fill="auto"/>
            <w:vAlign w:val="center"/>
            <w:hideMark/>
          </w:tcPr>
          <w:p w:rsidR="0064657E" w:rsidRPr="00C366AD" w:rsidRDefault="0064657E" w:rsidP="00735AA4">
            <w:pPr>
              <w:pStyle w:val="TAC"/>
            </w:pPr>
            <w:r w:rsidRPr="00C366AD">
              <w:t>2</w:t>
            </w:r>
          </w:p>
        </w:tc>
        <w:tc>
          <w:tcPr>
            <w:tcW w:w="1378" w:type="dxa"/>
            <w:shd w:val="clear" w:color="auto" w:fill="auto"/>
            <w:vAlign w:val="center"/>
            <w:hideMark/>
          </w:tcPr>
          <w:p w:rsidR="0064657E" w:rsidRPr="00C366AD" w:rsidRDefault="0064657E" w:rsidP="00735AA4">
            <w:pPr>
              <w:pStyle w:val="TAC"/>
            </w:pPr>
            <w:r w:rsidRPr="00C366AD">
              <w:t>1 Tx</w:t>
            </w:r>
          </w:p>
        </w:tc>
        <w:tc>
          <w:tcPr>
            <w:tcW w:w="1378" w:type="dxa"/>
            <w:shd w:val="clear" w:color="auto" w:fill="auto"/>
            <w:noWrap/>
            <w:vAlign w:val="center"/>
            <w:hideMark/>
          </w:tcPr>
          <w:p w:rsidR="0064657E" w:rsidRPr="00C366AD" w:rsidRDefault="0064657E" w:rsidP="00735AA4">
            <w:pPr>
              <w:pStyle w:val="TAC"/>
            </w:pPr>
            <w:r w:rsidRPr="00C366AD">
              <w:t>0.35</w:t>
            </w:r>
          </w:p>
        </w:tc>
        <w:tc>
          <w:tcPr>
            <w:tcW w:w="1378" w:type="dxa"/>
            <w:shd w:val="clear" w:color="auto" w:fill="auto"/>
            <w:vAlign w:val="center"/>
            <w:hideMark/>
          </w:tcPr>
          <w:p w:rsidR="0064657E" w:rsidRPr="00C366AD" w:rsidRDefault="0064657E" w:rsidP="00735AA4">
            <w:pPr>
              <w:pStyle w:val="TAC"/>
            </w:pPr>
            <w:r w:rsidRPr="00C366AD">
              <w:t>0.6071</w:t>
            </w:r>
          </w:p>
        </w:tc>
      </w:tr>
      <w:tr w:rsidR="0064657E" w:rsidRPr="00C366AD" w:rsidTr="0064657E">
        <w:trPr>
          <w:trHeight w:val="259"/>
          <w:jc w:val="center"/>
        </w:trPr>
        <w:tc>
          <w:tcPr>
            <w:tcW w:w="1378" w:type="dxa"/>
            <w:vMerge/>
            <w:vAlign w:val="center"/>
            <w:hideMark/>
          </w:tcPr>
          <w:p w:rsidR="0064657E" w:rsidRPr="00C366AD" w:rsidRDefault="0064657E" w:rsidP="00735AA4">
            <w:pPr>
              <w:pStyle w:val="TAC"/>
            </w:pPr>
          </w:p>
        </w:tc>
        <w:tc>
          <w:tcPr>
            <w:tcW w:w="1378" w:type="dxa"/>
            <w:vMerge/>
            <w:vAlign w:val="center"/>
            <w:hideMark/>
          </w:tcPr>
          <w:p w:rsidR="0064657E" w:rsidRPr="00C366AD" w:rsidRDefault="0064657E" w:rsidP="00735AA4">
            <w:pPr>
              <w:pStyle w:val="TAC"/>
            </w:pPr>
          </w:p>
        </w:tc>
        <w:tc>
          <w:tcPr>
            <w:tcW w:w="1378" w:type="dxa"/>
            <w:shd w:val="clear" w:color="auto" w:fill="auto"/>
            <w:vAlign w:val="center"/>
            <w:hideMark/>
          </w:tcPr>
          <w:p w:rsidR="0064657E" w:rsidRPr="00C366AD" w:rsidRDefault="0064657E" w:rsidP="00735AA4">
            <w:pPr>
              <w:pStyle w:val="TAC"/>
            </w:pPr>
            <w:r w:rsidRPr="00C366AD">
              <w:t>2 Tx</w:t>
            </w:r>
          </w:p>
        </w:tc>
        <w:tc>
          <w:tcPr>
            <w:tcW w:w="1378" w:type="dxa"/>
            <w:shd w:val="clear" w:color="auto" w:fill="auto"/>
            <w:vAlign w:val="center"/>
            <w:hideMark/>
          </w:tcPr>
          <w:p w:rsidR="0064657E" w:rsidRPr="00C366AD" w:rsidRDefault="0064657E" w:rsidP="00735AA4">
            <w:pPr>
              <w:pStyle w:val="TAC"/>
            </w:pPr>
            <w:r w:rsidRPr="00C366AD">
              <w:t> </w:t>
            </w:r>
          </w:p>
        </w:tc>
        <w:tc>
          <w:tcPr>
            <w:tcW w:w="1378" w:type="dxa"/>
            <w:shd w:val="clear" w:color="auto" w:fill="auto"/>
            <w:vAlign w:val="center"/>
            <w:hideMark/>
          </w:tcPr>
          <w:p w:rsidR="0064657E" w:rsidRPr="00C366AD" w:rsidRDefault="0064657E" w:rsidP="00735AA4">
            <w:pPr>
              <w:pStyle w:val="TAC"/>
            </w:pPr>
            <w:r w:rsidRPr="00C366AD">
              <w:t>1.1071</w:t>
            </w:r>
          </w:p>
        </w:tc>
      </w:tr>
      <w:tr w:rsidR="0064657E" w:rsidRPr="00C366AD" w:rsidTr="0064657E">
        <w:trPr>
          <w:trHeight w:val="259"/>
          <w:jc w:val="center"/>
        </w:trPr>
        <w:tc>
          <w:tcPr>
            <w:tcW w:w="1378" w:type="dxa"/>
            <w:vMerge/>
            <w:vAlign w:val="center"/>
            <w:hideMark/>
          </w:tcPr>
          <w:p w:rsidR="0064657E" w:rsidRPr="00C366AD" w:rsidRDefault="0064657E" w:rsidP="00735AA4">
            <w:pPr>
              <w:pStyle w:val="TAC"/>
            </w:pPr>
          </w:p>
        </w:tc>
        <w:tc>
          <w:tcPr>
            <w:tcW w:w="1378" w:type="dxa"/>
            <w:vMerge w:val="restart"/>
            <w:shd w:val="clear" w:color="auto" w:fill="auto"/>
            <w:vAlign w:val="center"/>
            <w:hideMark/>
          </w:tcPr>
          <w:p w:rsidR="0064657E" w:rsidRPr="00C366AD" w:rsidRDefault="0064657E" w:rsidP="00735AA4">
            <w:pPr>
              <w:pStyle w:val="TAC"/>
            </w:pPr>
            <w:r w:rsidRPr="00C366AD">
              <w:t>4</w:t>
            </w:r>
          </w:p>
        </w:tc>
        <w:tc>
          <w:tcPr>
            <w:tcW w:w="1378" w:type="dxa"/>
            <w:shd w:val="clear" w:color="auto" w:fill="auto"/>
            <w:vAlign w:val="center"/>
            <w:hideMark/>
          </w:tcPr>
          <w:p w:rsidR="0064657E" w:rsidRPr="00C366AD" w:rsidRDefault="0064657E" w:rsidP="00735AA4">
            <w:pPr>
              <w:pStyle w:val="TAC"/>
            </w:pPr>
            <w:r w:rsidRPr="00C366AD">
              <w:t>1 Tx</w:t>
            </w:r>
          </w:p>
        </w:tc>
        <w:tc>
          <w:tcPr>
            <w:tcW w:w="1378" w:type="dxa"/>
            <w:shd w:val="clear" w:color="auto" w:fill="auto"/>
            <w:noWrap/>
            <w:vAlign w:val="center"/>
            <w:hideMark/>
          </w:tcPr>
          <w:p w:rsidR="0064657E" w:rsidRPr="00C366AD" w:rsidRDefault="0064657E" w:rsidP="00735AA4">
            <w:pPr>
              <w:pStyle w:val="TAC"/>
            </w:pPr>
            <w:r w:rsidRPr="00C366AD">
              <w:t>0.57</w:t>
            </w:r>
          </w:p>
        </w:tc>
        <w:tc>
          <w:tcPr>
            <w:tcW w:w="1378" w:type="dxa"/>
            <w:shd w:val="clear" w:color="auto" w:fill="auto"/>
            <w:vAlign w:val="center"/>
            <w:hideMark/>
          </w:tcPr>
          <w:p w:rsidR="0064657E" w:rsidRPr="00C366AD" w:rsidRDefault="0064657E" w:rsidP="00735AA4">
            <w:pPr>
              <w:pStyle w:val="TAC"/>
            </w:pPr>
            <w:r w:rsidRPr="00C366AD">
              <w:t>0.8214</w:t>
            </w:r>
          </w:p>
        </w:tc>
      </w:tr>
      <w:tr w:rsidR="0064657E" w:rsidRPr="00C366AD" w:rsidTr="0064657E">
        <w:trPr>
          <w:trHeight w:val="259"/>
          <w:jc w:val="center"/>
        </w:trPr>
        <w:tc>
          <w:tcPr>
            <w:tcW w:w="1378" w:type="dxa"/>
            <w:vMerge/>
            <w:vAlign w:val="center"/>
            <w:hideMark/>
          </w:tcPr>
          <w:p w:rsidR="0064657E" w:rsidRPr="00C366AD" w:rsidRDefault="0064657E" w:rsidP="00735AA4">
            <w:pPr>
              <w:pStyle w:val="TAC"/>
            </w:pPr>
          </w:p>
        </w:tc>
        <w:tc>
          <w:tcPr>
            <w:tcW w:w="1378" w:type="dxa"/>
            <w:vMerge/>
            <w:vAlign w:val="center"/>
            <w:hideMark/>
          </w:tcPr>
          <w:p w:rsidR="0064657E" w:rsidRPr="00C366AD" w:rsidRDefault="0064657E" w:rsidP="00735AA4">
            <w:pPr>
              <w:pStyle w:val="TAC"/>
            </w:pPr>
          </w:p>
        </w:tc>
        <w:tc>
          <w:tcPr>
            <w:tcW w:w="1378" w:type="dxa"/>
            <w:shd w:val="clear" w:color="auto" w:fill="auto"/>
            <w:vAlign w:val="center"/>
            <w:hideMark/>
          </w:tcPr>
          <w:p w:rsidR="0064657E" w:rsidRPr="00C366AD" w:rsidRDefault="0064657E" w:rsidP="00735AA4">
            <w:pPr>
              <w:pStyle w:val="TAC"/>
            </w:pPr>
            <w:r w:rsidRPr="00C366AD">
              <w:t>2 Tx</w:t>
            </w:r>
          </w:p>
        </w:tc>
        <w:tc>
          <w:tcPr>
            <w:tcW w:w="1378" w:type="dxa"/>
            <w:shd w:val="clear" w:color="auto" w:fill="auto"/>
            <w:vAlign w:val="center"/>
            <w:hideMark/>
          </w:tcPr>
          <w:p w:rsidR="0064657E" w:rsidRPr="00C366AD" w:rsidRDefault="0064657E" w:rsidP="00735AA4">
            <w:pPr>
              <w:pStyle w:val="TAC"/>
            </w:pPr>
            <w:r w:rsidRPr="00C366AD">
              <w:t> </w:t>
            </w:r>
          </w:p>
        </w:tc>
        <w:tc>
          <w:tcPr>
            <w:tcW w:w="1378" w:type="dxa"/>
            <w:shd w:val="clear" w:color="auto" w:fill="auto"/>
            <w:vAlign w:val="center"/>
            <w:hideMark/>
          </w:tcPr>
          <w:p w:rsidR="0064657E" w:rsidRPr="00C366AD" w:rsidRDefault="0064657E" w:rsidP="00735AA4">
            <w:pPr>
              <w:pStyle w:val="TAC"/>
            </w:pPr>
            <w:r w:rsidRPr="00C366AD">
              <w:t>1.8214</w:t>
            </w:r>
          </w:p>
        </w:tc>
      </w:tr>
      <w:tr w:rsidR="0064657E" w:rsidRPr="00C366AD" w:rsidTr="0064657E">
        <w:trPr>
          <w:trHeight w:val="259"/>
          <w:jc w:val="center"/>
        </w:trPr>
        <w:tc>
          <w:tcPr>
            <w:tcW w:w="1378" w:type="dxa"/>
            <w:vMerge/>
            <w:vAlign w:val="center"/>
            <w:hideMark/>
          </w:tcPr>
          <w:p w:rsidR="0064657E" w:rsidRPr="00C366AD" w:rsidRDefault="0064657E" w:rsidP="00735AA4">
            <w:pPr>
              <w:pStyle w:val="TAC"/>
            </w:pPr>
          </w:p>
        </w:tc>
        <w:tc>
          <w:tcPr>
            <w:tcW w:w="1378" w:type="dxa"/>
            <w:vMerge w:val="restart"/>
            <w:shd w:val="clear" w:color="auto" w:fill="auto"/>
            <w:vAlign w:val="center"/>
            <w:hideMark/>
          </w:tcPr>
          <w:p w:rsidR="0064657E" w:rsidRPr="00C366AD" w:rsidRDefault="0064657E" w:rsidP="00735AA4">
            <w:pPr>
              <w:pStyle w:val="TAC"/>
            </w:pPr>
            <w:r w:rsidRPr="00C366AD">
              <w:t>7</w:t>
            </w:r>
          </w:p>
        </w:tc>
        <w:tc>
          <w:tcPr>
            <w:tcW w:w="1378" w:type="dxa"/>
            <w:shd w:val="clear" w:color="auto" w:fill="auto"/>
            <w:vAlign w:val="center"/>
            <w:hideMark/>
          </w:tcPr>
          <w:p w:rsidR="0064657E" w:rsidRPr="00C366AD" w:rsidRDefault="0064657E" w:rsidP="00735AA4">
            <w:pPr>
              <w:pStyle w:val="TAC"/>
            </w:pPr>
            <w:r w:rsidRPr="00C366AD">
              <w:t>1 Tx</w:t>
            </w:r>
          </w:p>
        </w:tc>
        <w:tc>
          <w:tcPr>
            <w:tcW w:w="1378" w:type="dxa"/>
            <w:shd w:val="clear" w:color="auto" w:fill="auto"/>
            <w:noWrap/>
            <w:vAlign w:val="center"/>
            <w:hideMark/>
          </w:tcPr>
          <w:p w:rsidR="0064657E" w:rsidRPr="00C366AD" w:rsidRDefault="0064657E" w:rsidP="00735AA4">
            <w:pPr>
              <w:pStyle w:val="TAC"/>
            </w:pPr>
            <w:r w:rsidRPr="00C366AD">
              <w:t> </w:t>
            </w:r>
          </w:p>
        </w:tc>
        <w:tc>
          <w:tcPr>
            <w:tcW w:w="1378" w:type="dxa"/>
            <w:shd w:val="clear" w:color="auto" w:fill="auto"/>
            <w:vAlign w:val="center"/>
            <w:hideMark/>
          </w:tcPr>
          <w:p w:rsidR="0064657E" w:rsidRPr="00C366AD" w:rsidRDefault="0064657E" w:rsidP="00735AA4">
            <w:pPr>
              <w:pStyle w:val="TAC"/>
            </w:pPr>
            <w:r w:rsidRPr="00C366AD">
              <w:t>0.9286</w:t>
            </w:r>
          </w:p>
        </w:tc>
      </w:tr>
      <w:tr w:rsidR="0064657E" w:rsidRPr="00C366AD" w:rsidTr="0064657E">
        <w:trPr>
          <w:trHeight w:val="259"/>
          <w:jc w:val="center"/>
        </w:trPr>
        <w:tc>
          <w:tcPr>
            <w:tcW w:w="1378" w:type="dxa"/>
            <w:vMerge/>
            <w:vAlign w:val="center"/>
            <w:hideMark/>
          </w:tcPr>
          <w:p w:rsidR="0064657E" w:rsidRPr="00C366AD" w:rsidRDefault="0064657E" w:rsidP="00735AA4">
            <w:pPr>
              <w:pStyle w:val="TAC"/>
            </w:pPr>
          </w:p>
        </w:tc>
        <w:tc>
          <w:tcPr>
            <w:tcW w:w="1378" w:type="dxa"/>
            <w:vMerge/>
            <w:vAlign w:val="center"/>
            <w:hideMark/>
          </w:tcPr>
          <w:p w:rsidR="0064657E" w:rsidRPr="00C366AD" w:rsidRDefault="0064657E" w:rsidP="00735AA4">
            <w:pPr>
              <w:pStyle w:val="TAC"/>
            </w:pPr>
          </w:p>
        </w:tc>
        <w:tc>
          <w:tcPr>
            <w:tcW w:w="1378" w:type="dxa"/>
            <w:shd w:val="clear" w:color="auto" w:fill="auto"/>
            <w:vAlign w:val="center"/>
            <w:hideMark/>
          </w:tcPr>
          <w:p w:rsidR="0064657E" w:rsidRPr="00C366AD" w:rsidRDefault="0064657E" w:rsidP="00735AA4">
            <w:pPr>
              <w:pStyle w:val="TAC"/>
            </w:pPr>
            <w:r w:rsidRPr="00C366AD">
              <w:t>2 Tx</w:t>
            </w:r>
          </w:p>
        </w:tc>
        <w:tc>
          <w:tcPr>
            <w:tcW w:w="1378" w:type="dxa"/>
            <w:shd w:val="clear" w:color="auto" w:fill="auto"/>
            <w:vAlign w:val="center"/>
            <w:hideMark/>
          </w:tcPr>
          <w:p w:rsidR="0064657E" w:rsidRPr="00C366AD" w:rsidRDefault="0064657E" w:rsidP="00735AA4">
            <w:pPr>
              <w:pStyle w:val="TAC"/>
            </w:pPr>
            <w:r w:rsidRPr="00C366AD">
              <w:t> </w:t>
            </w:r>
          </w:p>
        </w:tc>
        <w:tc>
          <w:tcPr>
            <w:tcW w:w="1378" w:type="dxa"/>
            <w:shd w:val="clear" w:color="auto" w:fill="auto"/>
            <w:vAlign w:val="center"/>
            <w:hideMark/>
          </w:tcPr>
          <w:p w:rsidR="0064657E" w:rsidRPr="00C366AD" w:rsidRDefault="0064657E" w:rsidP="00735AA4">
            <w:pPr>
              <w:pStyle w:val="TAC"/>
            </w:pPr>
            <w:r w:rsidRPr="00C366AD">
              <w:t>1.9286</w:t>
            </w:r>
          </w:p>
        </w:tc>
      </w:tr>
      <w:tr w:rsidR="0064657E" w:rsidRPr="00C366AD" w:rsidTr="0064657E">
        <w:trPr>
          <w:trHeight w:val="259"/>
          <w:jc w:val="center"/>
        </w:trPr>
        <w:tc>
          <w:tcPr>
            <w:tcW w:w="1378" w:type="dxa"/>
            <w:vMerge w:val="restart"/>
            <w:shd w:val="clear" w:color="auto" w:fill="auto"/>
            <w:vAlign w:val="center"/>
            <w:hideMark/>
          </w:tcPr>
          <w:p w:rsidR="0064657E" w:rsidRPr="00C366AD" w:rsidRDefault="0064657E" w:rsidP="00735AA4">
            <w:pPr>
              <w:pStyle w:val="TAC"/>
            </w:pPr>
            <w:r w:rsidRPr="00C366AD">
              <w:t>60 kHz SCS</w:t>
            </w:r>
          </w:p>
        </w:tc>
        <w:tc>
          <w:tcPr>
            <w:tcW w:w="1378" w:type="dxa"/>
            <w:vMerge w:val="restart"/>
            <w:shd w:val="clear" w:color="auto" w:fill="auto"/>
            <w:vAlign w:val="center"/>
            <w:hideMark/>
          </w:tcPr>
          <w:p w:rsidR="0064657E" w:rsidRPr="00C366AD" w:rsidRDefault="0064657E" w:rsidP="00735AA4">
            <w:pPr>
              <w:pStyle w:val="TAC"/>
            </w:pPr>
            <w:r w:rsidRPr="00C366AD">
              <w:t>2</w:t>
            </w:r>
          </w:p>
        </w:tc>
        <w:tc>
          <w:tcPr>
            <w:tcW w:w="1378" w:type="dxa"/>
            <w:shd w:val="clear" w:color="auto" w:fill="auto"/>
            <w:vAlign w:val="center"/>
            <w:hideMark/>
          </w:tcPr>
          <w:p w:rsidR="0064657E" w:rsidRPr="00C366AD" w:rsidRDefault="0064657E" w:rsidP="00735AA4">
            <w:pPr>
              <w:pStyle w:val="TAC"/>
            </w:pPr>
            <w:r w:rsidRPr="00C366AD">
              <w:t>1 Tx</w:t>
            </w:r>
          </w:p>
        </w:tc>
        <w:tc>
          <w:tcPr>
            <w:tcW w:w="1378" w:type="dxa"/>
            <w:shd w:val="clear" w:color="auto" w:fill="auto"/>
            <w:noWrap/>
            <w:vAlign w:val="center"/>
            <w:hideMark/>
          </w:tcPr>
          <w:p w:rsidR="0064657E" w:rsidRPr="00C366AD" w:rsidRDefault="0064657E" w:rsidP="00735AA4">
            <w:pPr>
              <w:pStyle w:val="TAC"/>
            </w:pPr>
            <w:r w:rsidRPr="00C366AD">
              <w:t>0.26</w:t>
            </w:r>
          </w:p>
        </w:tc>
        <w:tc>
          <w:tcPr>
            <w:tcW w:w="1378" w:type="dxa"/>
            <w:shd w:val="clear" w:color="auto" w:fill="auto"/>
            <w:vAlign w:val="center"/>
            <w:hideMark/>
          </w:tcPr>
          <w:p w:rsidR="0064657E" w:rsidRPr="00C366AD" w:rsidRDefault="0064657E" w:rsidP="00735AA4">
            <w:pPr>
              <w:pStyle w:val="TAC"/>
            </w:pPr>
            <w:r w:rsidRPr="00C366AD">
              <w:t>0.3929</w:t>
            </w:r>
          </w:p>
        </w:tc>
      </w:tr>
      <w:tr w:rsidR="0064657E" w:rsidRPr="00C366AD" w:rsidTr="0064657E">
        <w:trPr>
          <w:trHeight w:val="259"/>
          <w:jc w:val="center"/>
        </w:trPr>
        <w:tc>
          <w:tcPr>
            <w:tcW w:w="1378" w:type="dxa"/>
            <w:vMerge/>
            <w:vAlign w:val="center"/>
            <w:hideMark/>
          </w:tcPr>
          <w:p w:rsidR="0064657E" w:rsidRPr="00C366AD" w:rsidRDefault="0064657E" w:rsidP="00735AA4">
            <w:pPr>
              <w:pStyle w:val="TAC"/>
            </w:pPr>
          </w:p>
        </w:tc>
        <w:tc>
          <w:tcPr>
            <w:tcW w:w="1378" w:type="dxa"/>
            <w:vMerge/>
            <w:vAlign w:val="center"/>
            <w:hideMark/>
          </w:tcPr>
          <w:p w:rsidR="0064657E" w:rsidRPr="00C366AD" w:rsidRDefault="0064657E" w:rsidP="00735AA4">
            <w:pPr>
              <w:pStyle w:val="TAC"/>
            </w:pPr>
          </w:p>
        </w:tc>
        <w:tc>
          <w:tcPr>
            <w:tcW w:w="1378" w:type="dxa"/>
            <w:shd w:val="clear" w:color="auto" w:fill="auto"/>
            <w:vAlign w:val="center"/>
            <w:hideMark/>
          </w:tcPr>
          <w:p w:rsidR="0064657E" w:rsidRPr="00C366AD" w:rsidRDefault="0064657E" w:rsidP="00735AA4">
            <w:pPr>
              <w:pStyle w:val="TAC"/>
            </w:pPr>
            <w:r w:rsidRPr="00C366AD">
              <w:t>2 Tx</w:t>
            </w:r>
          </w:p>
        </w:tc>
        <w:tc>
          <w:tcPr>
            <w:tcW w:w="1378" w:type="dxa"/>
            <w:shd w:val="clear" w:color="auto" w:fill="auto"/>
            <w:vAlign w:val="center"/>
            <w:hideMark/>
          </w:tcPr>
          <w:p w:rsidR="0064657E" w:rsidRPr="00C366AD" w:rsidRDefault="0064657E" w:rsidP="00735AA4">
            <w:pPr>
              <w:pStyle w:val="TAC"/>
            </w:pPr>
            <w:r w:rsidRPr="00C366AD">
              <w:t> </w:t>
            </w:r>
          </w:p>
        </w:tc>
        <w:tc>
          <w:tcPr>
            <w:tcW w:w="1378" w:type="dxa"/>
            <w:shd w:val="clear" w:color="auto" w:fill="auto"/>
            <w:vAlign w:val="center"/>
            <w:hideMark/>
          </w:tcPr>
          <w:p w:rsidR="0064657E" w:rsidRPr="00C366AD" w:rsidRDefault="0064657E" w:rsidP="00735AA4">
            <w:pPr>
              <w:pStyle w:val="TAC"/>
            </w:pPr>
            <w:r w:rsidRPr="00C366AD">
              <w:t>0.8929</w:t>
            </w:r>
          </w:p>
        </w:tc>
      </w:tr>
      <w:tr w:rsidR="0064657E" w:rsidRPr="00C366AD" w:rsidTr="0064657E">
        <w:trPr>
          <w:trHeight w:val="259"/>
          <w:jc w:val="center"/>
        </w:trPr>
        <w:tc>
          <w:tcPr>
            <w:tcW w:w="1378" w:type="dxa"/>
            <w:vMerge/>
            <w:vAlign w:val="center"/>
            <w:hideMark/>
          </w:tcPr>
          <w:p w:rsidR="0064657E" w:rsidRPr="00C366AD" w:rsidRDefault="0064657E" w:rsidP="00735AA4">
            <w:pPr>
              <w:pStyle w:val="TAC"/>
            </w:pPr>
          </w:p>
        </w:tc>
        <w:tc>
          <w:tcPr>
            <w:tcW w:w="1378" w:type="dxa"/>
            <w:vMerge w:val="restart"/>
            <w:shd w:val="clear" w:color="auto" w:fill="auto"/>
            <w:vAlign w:val="center"/>
            <w:hideMark/>
          </w:tcPr>
          <w:p w:rsidR="0064657E" w:rsidRPr="00C366AD" w:rsidRDefault="0064657E" w:rsidP="00735AA4">
            <w:pPr>
              <w:pStyle w:val="TAC"/>
            </w:pPr>
            <w:r w:rsidRPr="00C366AD">
              <w:t>4</w:t>
            </w:r>
          </w:p>
        </w:tc>
        <w:tc>
          <w:tcPr>
            <w:tcW w:w="1378" w:type="dxa"/>
            <w:shd w:val="clear" w:color="auto" w:fill="auto"/>
            <w:vAlign w:val="center"/>
            <w:hideMark/>
          </w:tcPr>
          <w:p w:rsidR="0064657E" w:rsidRPr="00C366AD" w:rsidRDefault="0064657E" w:rsidP="00735AA4">
            <w:pPr>
              <w:pStyle w:val="TAC"/>
            </w:pPr>
            <w:r w:rsidRPr="00C366AD">
              <w:t>1 Tx</w:t>
            </w:r>
          </w:p>
        </w:tc>
        <w:tc>
          <w:tcPr>
            <w:tcW w:w="1378" w:type="dxa"/>
            <w:shd w:val="clear" w:color="auto" w:fill="auto"/>
            <w:noWrap/>
            <w:vAlign w:val="center"/>
            <w:hideMark/>
          </w:tcPr>
          <w:p w:rsidR="0064657E" w:rsidRPr="00C366AD" w:rsidRDefault="0064657E" w:rsidP="00735AA4">
            <w:pPr>
              <w:pStyle w:val="TAC"/>
            </w:pPr>
            <w:r w:rsidRPr="00C366AD">
              <w:t>0.38</w:t>
            </w:r>
          </w:p>
        </w:tc>
        <w:tc>
          <w:tcPr>
            <w:tcW w:w="1378" w:type="dxa"/>
            <w:shd w:val="clear" w:color="auto" w:fill="auto"/>
            <w:vAlign w:val="center"/>
            <w:hideMark/>
          </w:tcPr>
          <w:p w:rsidR="0064657E" w:rsidRPr="00C366AD" w:rsidRDefault="0064657E" w:rsidP="00735AA4">
            <w:pPr>
              <w:pStyle w:val="TAC"/>
            </w:pPr>
            <w:r w:rsidRPr="00C366AD">
              <w:t>0.5</w:t>
            </w:r>
          </w:p>
        </w:tc>
      </w:tr>
      <w:tr w:rsidR="0064657E" w:rsidRPr="00C366AD" w:rsidTr="0064657E">
        <w:trPr>
          <w:trHeight w:val="259"/>
          <w:jc w:val="center"/>
        </w:trPr>
        <w:tc>
          <w:tcPr>
            <w:tcW w:w="1378" w:type="dxa"/>
            <w:vMerge/>
            <w:vAlign w:val="center"/>
            <w:hideMark/>
          </w:tcPr>
          <w:p w:rsidR="0064657E" w:rsidRPr="00C366AD" w:rsidRDefault="0064657E" w:rsidP="00735AA4">
            <w:pPr>
              <w:pStyle w:val="TAC"/>
            </w:pPr>
          </w:p>
        </w:tc>
        <w:tc>
          <w:tcPr>
            <w:tcW w:w="1378" w:type="dxa"/>
            <w:vMerge/>
            <w:vAlign w:val="center"/>
            <w:hideMark/>
          </w:tcPr>
          <w:p w:rsidR="0064657E" w:rsidRPr="00C366AD" w:rsidRDefault="0064657E" w:rsidP="00735AA4">
            <w:pPr>
              <w:pStyle w:val="TAC"/>
            </w:pPr>
          </w:p>
        </w:tc>
        <w:tc>
          <w:tcPr>
            <w:tcW w:w="1378" w:type="dxa"/>
            <w:shd w:val="clear" w:color="auto" w:fill="auto"/>
            <w:vAlign w:val="center"/>
            <w:hideMark/>
          </w:tcPr>
          <w:p w:rsidR="0064657E" w:rsidRPr="00C366AD" w:rsidRDefault="0064657E" w:rsidP="00735AA4">
            <w:pPr>
              <w:pStyle w:val="TAC"/>
            </w:pPr>
            <w:r w:rsidRPr="00C366AD">
              <w:t>2 Tx</w:t>
            </w:r>
          </w:p>
        </w:tc>
        <w:tc>
          <w:tcPr>
            <w:tcW w:w="1378" w:type="dxa"/>
            <w:shd w:val="clear" w:color="auto" w:fill="auto"/>
            <w:vAlign w:val="center"/>
            <w:hideMark/>
          </w:tcPr>
          <w:p w:rsidR="0064657E" w:rsidRPr="00C366AD" w:rsidRDefault="0064657E" w:rsidP="00735AA4">
            <w:pPr>
              <w:pStyle w:val="TAC"/>
            </w:pPr>
            <w:r w:rsidRPr="00C366AD">
              <w:t> </w:t>
            </w:r>
          </w:p>
        </w:tc>
        <w:tc>
          <w:tcPr>
            <w:tcW w:w="1378" w:type="dxa"/>
            <w:shd w:val="clear" w:color="auto" w:fill="auto"/>
            <w:vAlign w:val="center"/>
            <w:hideMark/>
          </w:tcPr>
          <w:p w:rsidR="0064657E" w:rsidRPr="00C366AD" w:rsidRDefault="0064657E" w:rsidP="00735AA4">
            <w:pPr>
              <w:pStyle w:val="TAC"/>
            </w:pPr>
            <w:r w:rsidRPr="00C366AD">
              <w:t>1</w:t>
            </w:r>
          </w:p>
        </w:tc>
      </w:tr>
      <w:tr w:rsidR="0064657E" w:rsidRPr="00C366AD" w:rsidTr="0064657E">
        <w:trPr>
          <w:trHeight w:val="259"/>
          <w:jc w:val="center"/>
        </w:trPr>
        <w:tc>
          <w:tcPr>
            <w:tcW w:w="1378" w:type="dxa"/>
            <w:vMerge/>
            <w:vAlign w:val="center"/>
            <w:hideMark/>
          </w:tcPr>
          <w:p w:rsidR="0064657E" w:rsidRPr="00C366AD" w:rsidRDefault="0064657E" w:rsidP="00735AA4">
            <w:pPr>
              <w:pStyle w:val="TAC"/>
            </w:pPr>
          </w:p>
        </w:tc>
        <w:tc>
          <w:tcPr>
            <w:tcW w:w="1378" w:type="dxa"/>
            <w:vMerge w:val="restart"/>
            <w:shd w:val="clear" w:color="auto" w:fill="auto"/>
            <w:vAlign w:val="center"/>
            <w:hideMark/>
          </w:tcPr>
          <w:p w:rsidR="0064657E" w:rsidRPr="00C366AD" w:rsidRDefault="0064657E" w:rsidP="00735AA4">
            <w:pPr>
              <w:pStyle w:val="TAC"/>
            </w:pPr>
            <w:r w:rsidRPr="00C366AD">
              <w:t>7</w:t>
            </w:r>
          </w:p>
        </w:tc>
        <w:tc>
          <w:tcPr>
            <w:tcW w:w="1378" w:type="dxa"/>
            <w:shd w:val="clear" w:color="auto" w:fill="auto"/>
            <w:vAlign w:val="center"/>
            <w:hideMark/>
          </w:tcPr>
          <w:p w:rsidR="0064657E" w:rsidRPr="00C366AD" w:rsidRDefault="0064657E" w:rsidP="00735AA4">
            <w:pPr>
              <w:pStyle w:val="TAC"/>
            </w:pPr>
            <w:r w:rsidRPr="00C366AD">
              <w:t>1 Tx</w:t>
            </w:r>
          </w:p>
        </w:tc>
        <w:tc>
          <w:tcPr>
            <w:tcW w:w="1378" w:type="dxa"/>
            <w:shd w:val="clear" w:color="auto" w:fill="auto"/>
            <w:noWrap/>
            <w:vAlign w:val="center"/>
            <w:hideMark/>
          </w:tcPr>
          <w:p w:rsidR="0064657E" w:rsidRPr="00C366AD" w:rsidRDefault="0064657E" w:rsidP="00735AA4">
            <w:pPr>
              <w:pStyle w:val="TAC"/>
            </w:pPr>
            <w:r w:rsidRPr="00C366AD">
              <w:t> </w:t>
            </w:r>
          </w:p>
        </w:tc>
        <w:tc>
          <w:tcPr>
            <w:tcW w:w="1378" w:type="dxa"/>
            <w:shd w:val="clear" w:color="auto" w:fill="auto"/>
            <w:vAlign w:val="center"/>
            <w:hideMark/>
          </w:tcPr>
          <w:p w:rsidR="0064657E" w:rsidRPr="00C366AD" w:rsidRDefault="0064657E" w:rsidP="00735AA4">
            <w:pPr>
              <w:pStyle w:val="TAC"/>
            </w:pPr>
            <w:r w:rsidRPr="00C366AD">
              <w:t>0.5536</w:t>
            </w:r>
          </w:p>
        </w:tc>
      </w:tr>
      <w:tr w:rsidR="0064657E" w:rsidRPr="00C366AD" w:rsidTr="0064657E">
        <w:trPr>
          <w:trHeight w:val="259"/>
          <w:jc w:val="center"/>
        </w:trPr>
        <w:tc>
          <w:tcPr>
            <w:tcW w:w="1378" w:type="dxa"/>
            <w:vMerge/>
            <w:vAlign w:val="center"/>
            <w:hideMark/>
          </w:tcPr>
          <w:p w:rsidR="0064657E" w:rsidRPr="00C366AD" w:rsidRDefault="0064657E" w:rsidP="00735AA4">
            <w:pPr>
              <w:pStyle w:val="TAC"/>
            </w:pPr>
          </w:p>
        </w:tc>
        <w:tc>
          <w:tcPr>
            <w:tcW w:w="1378" w:type="dxa"/>
            <w:vMerge/>
            <w:vAlign w:val="center"/>
            <w:hideMark/>
          </w:tcPr>
          <w:p w:rsidR="0064657E" w:rsidRPr="00C366AD" w:rsidRDefault="0064657E" w:rsidP="00735AA4">
            <w:pPr>
              <w:pStyle w:val="TAC"/>
            </w:pPr>
          </w:p>
        </w:tc>
        <w:tc>
          <w:tcPr>
            <w:tcW w:w="1378" w:type="dxa"/>
            <w:shd w:val="clear" w:color="auto" w:fill="auto"/>
            <w:vAlign w:val="center"/>
            <w:hideMark/>
          </w:tcPr>
          <w:p w:rsidR="0064657E" w:rsidRPr="00C366AD" w:rsidRDefault="0064657E" w:rsidP="00735AA4">
            <w:pPr>
              <w:pStyle w:val="TAC"/>
            </w:pPr>
            <w:r w:rsidRPr="00C366AD">
              <w:t>2 Tx</w:t>
            </w:r>
          </w:p>
        </w:tc>
        <w:tc>
          <w:tcPr>
            <w:tcW w:w="1378" w:type="dxa"/>
            <w:shd w:val="clear" w:color="auto" w:fill="auto"/>
            <w:vAlign w:val="center"/>
            <w:hideMark/>
          </w:tcPr>
          <w:p w:rsidR="0064657E" w:rsidRPr="00C366AD" w:rsidRDefault="0064657E" w:rsidP="00735AA4">
            <w:pPr>
              <w:pStyle w:val="TAC"/>
            </w:pPr>
            <w:r w:rsidRPr="00C366AD">
              <w:t> </w:t>
            </w:r>
          </w:p>
        </w:tc>
        <w:tc>
          <w:tcPr>
            <w:tcW w:w="1378" w:type="dxa"/>
            <w:shd w:val="clear" w:color="auto" w:fill="auto"/>
            <w:vAlign w:val="center"/>
            <w:hideMark/>
          </w:tcPr>
          <w:p w:rsidR="0064657E" w:rsidRPr="00C366AD" w:rsidRDefault="0064657E" w:rsidP="00735AA4">
            <w:pPr>
              <w:pStyle w:val="TAC"/>
            </w:pPr>
            <w:r w:rsidRPr="00C366AD">
              <w:t>1.3036</w:t>
            </w:r>
          </w:p>
        </w:tc>
      </w:tr>
    </w:tbl>
    <w:p w:rsidR="0064657E" w:rsidRPr="00C366AD" w:rsidRDefault="0064657E" w:rsidP="0064657E"/>
    <w:p w:rsidR="0064657E" w:rsidRPr="00C366AD" w:rsidRDefault="0064657E" w:rsidP="000801DC">
      <w:r w:rsidRPr="00C366AD">
        <w:t>Other sources (R1-1900180</w:t>
      </w:r>
      <w:r w:rsidR="00780FAD" w:rsidRPr="00C366AD">
        <w:t xml:space="preserve"> [</w:t>
      </w:r>
      <w:r w:rsidR="00D42283" w:rsidRPr="00C366AD">
        <w:t>26</w:t>
      </w:r>
      <w:r w:rsidR="00780FAD" w:rsidRPr="00C366AD">
        <w:t>]</w:t>
      </w:r>
      <w:r w:rsidRPr="00C366AD">
        <w:t xml:space="preserve">, </w:t>
      </w:r>
      <w:bookmarkStart w:id="76" w:name="_Hlk2627137"/>
      <w:r w:rsidRPr="00C366AD">
        <w:t>R1-1901072</w:t>
      </w:r>
      <w:r w:rsidR="00780FAD" w:rsidRPr="00C366AD">
        <w:t xml:space="preserve"> </w:t>
      </w:r>
      <w:bookmarkEnd w:id="76"/>
      <w:r w:rsidR="00D42283" w:rsidRPr="00C366AD">
        <w:t>[27</w:t>
      </w:r>
      <w:r w:rsidR="00780FAD" w:rsidRPr="00C366AD">
        <w:t>]</w:t>
      </w:r>
      <w:r w:rsidRPr="00C366AD">
        <w:t xml:space="preserve">) also reported latency analysis in different ways, which also show that the 0.5ms latency target can be met. The latency analysis with other PDCCH </w:t>
      </w:r>
      <w:r w:rsidR="009E3AD4" w:rsidRPr="00C366AD">
        <w:t>periodicities and UE capability </w:t>
      </w:r>
      <w:r w:rsidRPr="00C366AD">
        <w:t>1 have also been considered.</w:t>
      </w:r>
    </w:p>
    <w:p w:rsidR="0064657E" w:rsidRPr="00C366AD" w:rsidRDefault="0064657E" w:rsidP="000801DC">
      <w:pPr>
        <w:rPr>
          <w:u w:val="single"/>
        </w:rPr>
      </w:pPr>
      <w:r w:rsidRPr="00C366AD">
        <w:rPr>
          <w:u w:val="single"/>
        </w:rPr>
        <w:lastRenderedPageBreak/>
        <w:t>The 0.5 ms latency target analysis lead</w:t>
      </w:r>
      <w:r w:rsidR="009E3AD4" w:rsidRPr="00C366AD">
        <w:rPr>
          <w:u w:val="single"/>
        </w:rPr>
        <w:t>s</w:t>
      </w:r>
      <w:r w:rsidRPr="00C366AD">
        <w:rPr>
          <w:u w:val="single"/>
        </w:rPr>
        <w:t xml:space="preserve"> to the following RAN1 conclusions:</w:t>
      </w:r>
    </w:p>
    <w:p w:rsidR="0064657E" w:rsidRPr="00C366AD" w:rsidRDefault="000801DC" w:rsidP="000801DC">
      <w:pPr>
        <w:pStyle w:val="B1"/>
        <w:rPr>
          <w:lang w:eastAsia="zh-CN"/>
        </w:rPr>
      </w:pPr>
      <w:r w:rsidRPr="00C366AD">
        <w:rPr>
          <w:lang w:eastAsia="zh-CN"/>
        </w:rPr>
        <w:t>-</w:t>
      </w:r>
      <w:r w:rsidRPr="00C366AD">
        <w:rPr>
          <w:lang w:eastAsia="zh-CN"/>
        </w:rPr>
        <w:tab/>
      </w:r>
      <w:r w:rsidR="0064657E" w:rsidRPr="00C366AD">
        <w:rPr>
          <w:lang w:eastAsia="zh-CN"/>
        </w:rPr>
        <w:t>For 15 kHz SCS, the 0.5ms one-way latency target cannot be achieved with Rel-15 NR.</w:t>
      </w:r>
    </w:p>
    <w:p w:rsidR="0064657E" w:rsidRPr="00C366AD" w:rsidRDefault="000801DC" w:rsidP="000801DC">
      <w:pPr>
        <w:pStyle w:val="B1"/>
        <w:rPr>
          <w:lang w:eastAsia="zh-CN"/>
        </w:rPr>
      </w:pPr>
      <w:r w:rsidRPr="00C366AD">
        <w:rPr>
          <w:lang w:eastAsia="zh-CN"/>
        </w:rPr>
        <w:t>-</w:t>
      </w:r>
      <w:r w:rsidRPr="00C366AD">
        <w:rPr>
          <w:lang w:eastAsia="zh-CN"/>
        </w:rPr>
        <w:tab/>
      </w:r>
      <w:r w:rsidR="0064657E" w:rsidRPr="00C366AD">
        <w:rPr>
          <w:lang w:eastAsia="zh-CN"/>
        </w:rPr>
        <w:t>For FDD, the 0.5ms one-way latency target can be achieved for both DL and UL for 30kHz (and higher) SCS with Rel-15 NR for single shot transmission.</w:t>
      </w:r>
    </w:p>
    <w:p w:rsidR="0064657E" w:rsidRPr="00C366AD" w:rsidRDefault="000801DC" w:rsidP="000801DC">
      <w:pPr>
        <w:pStyle w:val="B1"/>
        <w:rPr>
          <w:lang w:eastAsia="zh-CN"/>
        </w:rPr>
      </w:pPr>
      <w:r w:rsidRPr="00C366AD">
        <w:rPr>
          <w:lang w:eastAsia="zh-CN"/>
        </w:rPr>
        <w:t>-</w:t>
      </w:r>
      <w:r w:rsidRPr="00C366AD">
        <w:rPr>
          <w:lang w:eastAsia="zh-CN"/>
        </w:rPr>
        <w:tab/>
      </w:r>
      <w:r w:rsidR="0064657E" w:rsidRPr="00C366AD">
        <w:rPr>
          <w:lang w:eastAsia="zh-CN"/>
        </w:rPr>
        <w:t>For TDD:</w:t>
      </w:r>
    </w:p>
    <w:p w:rsidR="0064657E" w:rsidRPr="00C366AD" w:rsidRDefault="000801DC" w:rsidP="000801DC">
      <w:pPr>
        <w:pStyle w:val="B2"/>
        <w:rPr>
          <w:lang w:eastAsia="zh-CN"/>
        </w:rPr>
      </w:pPr>
      <w:r w:rsidRPr="00C366AD">
        <w:rPr>
          <w:lang w:eastAsia="zh-CN"/>
        </w:rPr>
        <w:t>-</w:t>
      </w:r>
      <w:r w:rsidRPr="00C366AD">
        <w:rPr>
          <w:lang w:eastAsia="zh-CN"/>
        </w:rPr>
        <w:tab/>
      </w:r>
      <w:r w:rsidR="0064657E" w:rsidRPr="00C366AD">
        <w:rPr>
          <w:lang w:eastAsia="zh-CN"/>
        </w:rPr>
        <w:t>For 30kHz SCS, some analysis shows the 0.5ms one-way latency target can be achieved with the respectively assumed UL/DL configuration, whereas other analysis indicates that it cannot be achieved with Rel-15 NR for the respectively assumed UL/DL configuration.</w:t>
      </w:r>
    </w:p>
    <w:p w:rsidR="0064657E" w:rsidRPr="00C366AD" w:rsidRDefault="000801DC" w:rsidP="000801DC">
      <w:pPr>
        <w:pStyle w:val="B2"/>
        <w:rPr>
          <w:lang w:eastAsia="zh-CN"/>
        </w:rPr>
      </w:pPr>
      <w:r w:rsidRPr="00C366AD">
        <w:rPr>
          <w:lang w:eastAsia="zh-CN"/>
        </w:rPr>
        <w:t>-</w:t>
      </w:r>
      <w:r w:rsidRPr="00C366AD">
        <w:rPr>
          <w:lang w:eastAsia="zh-CN"/>
        </w:rPr>
        <w:tab/>
      </w:r>
      <w:r w:rsidR="0064657E" w:rsidRPr="00C366AD">
        <w:rPr>
          <w:lang w:eastAsia="zh-CN"/>
        </w:rPr>
        <w:t>For 60kHz (and higher) SCS, the 0.5ms one-way latency target can be achieved with the respectively assumed UL/DL configuration for both DL and UL with Rel-15 NR for single-shot transmission.</w:t>
      </w:r>
    </w:p>
    <w:p w:rsidR="0064657E" w:rsidRPr="00C366AD" w:rsidRDefault="000801DC" w:rsidP="000801DC">
      <w:pPr>
        <w:pStyle w:val="Heading4"/>
      </w:pPr>
      <w:bookmarkStart w:id="77" w:name="_Toc6177038"/>
      <w:r w:rsidRPr="00C366AD">
        <w:t>6.3.2.3</w:t>
      </w:r>
      <w:r w:rsidR="0064657E" w:rsidRPr="00C366AD">
        <w:tab/>
        <w:t>Reliability</w:t>
      </w:r>
      <w:bookmarkEnd w:id="77"/>
    </w:p>
    <w:p w:rsidR="0064657E" w:rsidRPr="00C366AD" w:rsidRDefault="0064657E" w:rsidP="000801DC">
      <w:r w:rsidRPr="00C366AD">
        <w:t xml:space="preserve">Based on the LS from RAN2 in </w:t>
      </w:r>
      <w:bookmarkStart w:id="78" w:name="_Hlk2627212"/>
      <w:r w:rsidRPr="00C366AD">
        <w:t>R2-1816043</w:t>
      </w:r>
      <w:r w:rsidR="00780FAD" w:rsidRPr="00C366AD">
        <w:t xml:space="preserve"> </w:t>
      </w:r>
      <w:bookmarkEnd w:id="78"/>
      <w:r w:rsidR="00D42283" w:rsidRPr="00C366AD">
        <w:t>[28</w:t>
      </w:r>
      <w:r w:rsidR="00780FAD" w:rsidRPr="00C366AD">
        <w:t>]</w:t>
      </w:r>
      <w:r w:rsidRPr="00C366AD">
        <w:t>, the reliability targets of 99,99% (i.e. 1e-4) and 99,9999% (i.e. 1e-6) are considered as PDCP data duplication may be used to increase the reliability. The reliability analysis has been carried out for the following Case I in TR 22.804 V16.2.0</w:t>
      </w:r>
      <w:r w:rsidR="00780FAD" w:rsidRPr="00C366AD">
        <w:t xml:space="preserve"> [</w:t>
      </w:r>
      <w:r w:rsidR="00D42283" w:rsidRPr="00C366AD">
        <w:t>3</w:t>
      </w:r>
      <w:r w:rsidR="00780FAD" w:rsidRPr="00C366AD">
        <w:t>]</w:t>
      </w:r>
      <w:r w:rsidRPr="00C366AD">
        <w:t xml:space="preserve"> using the IMT-2020 evaluation methodology:</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47"/>
        <w:gridCol w:w="567"/>
        <w:gridCol w:w="1737"/>
        <w:gridCol w:w="999"/>
        <w:gridCol w:w="955"/>
        <w:gridCol w:w="937"/>
        <w:gridCol w:w="811"/>
        <w:gridCol w:w="888"/>
        <w:gridCol w:w="1149"/>
        <w:gridCol w:w="931"/>
      </w:tblGrid>
      <w:tr w:rsidR="000801DC" w:rsidRPr="00C366AD" w:rsidTr="00350775">
        <w:trPr>
          <w:trHeight w:val="581"/>
        </w:trPr>
        <w:tc>
          <w:tcPr>
            <w:tcW w:w="0" w:type="auto"/>
            <w:shd w:val="clear" w:color="auto" w:fill="auto"/>
            <w:vAlign w:val="center"/>
          </w:tcPr>
          <w:p w:rsidR="000801DC" w:rsidRPr="00C366AD" w:rsidRDefault="000801DC" w:rsidP="00735AA4">
            <w:pPr>
              <w:pStyle w:val="TAH"/>
              <w:rPr>
                <w:rFonts w:eastAsia="SimSun"/>
              </w:rPr>
            </w:pPr>
            <w:r w:rsidRPr="00C366AD">
              <w:rPr>
                <w:rFonts w:eastAsia="SimSun"/>
              </w:rPr>
              <w:t>Case</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#UE</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Communications service availability</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Transmit period</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Allowed E2E latency</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Survival time</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Packet size</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Service area</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Traffic periodicity</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Use case</w:t>
            </w:r>
          </w:p>
        </w:tc>
      </w:tr>
      <w:tr w:rsidR="000801DC" w:rsidRPr="00C366AD" w:rsidTr="00350775">
        <w:trPr>
          <w:trHeight w:val="912"/>
        </w:trPr>
        <w:tc>
          <w:tcPr>
            <w:tcW w:w="0" w:type="auto"/>
            <w:shd w:val="clear" w:color="auto" w:fill="auto"/>
            <w:vAlign w:val="center"/>
          </w:tcPr>
          <w:p w:rsidR="000801DC" w:rsidRPr="00C366AD" w:rsidRDefault="000801DC" w:rsidP="00735AA4">
            <w:pPr>
              <w:pStyle w:val="TAC"/>
              <w:rPr>
                <w:rFonts w:eastAsia="SimSun"/>
              </w:rPr>
            </w:pPr>
            <w:r w:rsidRPr="00C366AD">
              <w:rPr>
                <w:rFonts w:eastAsia="SimSun"/>
              </w:rPr>
              <w:t>I</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rPr>
              <w:t>20</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lang w:eastAsia="en-GB"/>
              </w:rPr>
              <w:t>99,9999% to 99,999999%</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rPr>
              <w:t>0.5 ms</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rPr>
              <w:t>≤ Transmit period</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rPr>
              <w:t>Transmit period</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rPr>
              <w:t>50 bytes</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rPr>
              <w:t>15 m x 15 m x 3 m</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rPr>
              <w:t>Periodic</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lang w:eastAsia="en-GB"/>
              </w:rPr>
              <w:t>Motion control and control-to-control use cases</w:t>
            </w:r>
          </w:p>
        </w:tc>
      </w:tr>
    </w:tbl>
    <w:p w:rsidR="0064657E" w:rsidRPr="00C366AD" w:rsidRDefault="0064657E" w:rsidP="0064657E"/>
    <w:p w:rsidR="0064657E" w:rsidRPr="00C366AD" w:rsidRDefault="0064657E" w:rsidP="0064657E">
      <w:r w:rsidRPr="00C366AD">
        <w:t>Additionally, the updated Case I in TS 22.104 V16.0.0</w:t>
      </w:r>
      <w:r w:rsidR="00D42283" w:rsidRPr="00C366AD">
        <w:t xml:space="preserve"> [6</w:t>
      </w:r>
      <w:r w:rsidR="00780FAD" w:rsidRPr="00C366AD">
        <w:t>]</w:t>
      </w:r>
      <w:r w:rsidRPr="00C366AD">
        <w:t xml:space="preserve"> is also evaluated using the same methodology.</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47"/>
        <w:gridCol w:w="567"/>
        <w:gridCol w:w="1735"/>
        <w:gridCol w:w="999"/>
        <w:gridCol w:w="955"/>
        <w:gridCol w:w="937"/>
        <w:gridCol w:w="811"/>
        <w:gridCol w:w="891"/>
        <w:gridCol w:w="1149"/>
        <w:gridCol w:w="930"/>
      </w:tblGrid>
      <w:tr w:rsidR="000801DC" w:rsidRPr="00C366AD" w:rsidTr="00350775">
        <w:trPr>
          <w:trHeight w:val="581"/>
        </w:trPr>
        <w:tc>
          <w:tcPr>
            <w:tcW w:w="0" w:type="auto"/>
            <w:shd w:val="clear" w:color="auto" w:fill="auto"/>
            <w:vAlign w:val="center"/>
          </w:tcPr>
          <w:p w:rsidR="000801DC" w:rsidRPr="00C366AD" w:rsidRDefault="000801DC" w:rsidP="00735AA4">
            <w:pPr>
              <w:pStyle w:val="TAH"/>
              <w:rPr>
                <w:rFonts w:eastAsia="SimSun"/>
              </w:rPr>
            </w:pPr>
            <w:r w:rsidRPr="00C366AD">
              <w:rPr>
                <w:rFonts w:eastAsia="SimSun"/>
              </w:rPr>
              <w:t>Case</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#UE</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Communications service availability</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Transmit period</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Allowed E2E latency</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Survival time</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Packet size</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Service area</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Traffic periodicity</w:t>
            </w:r>
          </w:p>
        </w:tc>
        <w:tc>
          <w:tcPr>
            <w:tcW w:w="0" w:type="auto"/>
            <w:shd w:val="clear" w:color="auto" w:fill="auto"/>
            <w:vAlign w:val="center"/>
          </w:tcPr>
          <w:p w:rsidR="000801DC" w:rsidRPr="00C366AD" w:rsidRDefault="000801DC" w:rsidP="00735AA4">
            <w:pPr>
              <w:pStyle w:val="TAH"/>
              <w:rPr>
                <w:rFonts w:eastAsia="SimSun"/>
              </w:rPr>
            </w:pPr>
            <w:r w:rsidRPr="00C366AD">
              <w:rPr>
                <w:rFonts w:eastAsia="SimSun"/>
              </w:rPr>
              <w:t>Use case</w:t>
            </w:r>
          </w:p>
        </w:tc>
      </w:tr>
      <w:tr w:rsidR="000801DC" w:rsidRPr="00C366AD" w:rsidTr="00350775">
        <w:trPr>
          <w:trHeight w:val="912"/>
        </w:trPr>
        <w:tc>
          <w:tcPr>
            <w:tcW w:w="0" w:type="auto"/>
            <w:shd w:val="clear" w:color="auto" w:fill="auto"/>
            <w:vAlign w:val="center"/>
          </w:tcPr>
          <w:p w:rsidR="000801DC" w:rsidRPr="00C366AD" w:rsidRDefault="000801DC" w:rsidP="00735AA4">
            <w:pPr>
              <w:pStyle w:val="TAC"/>
              <w:rPr>
                <w:rFonts w:eastAsia="SimSun"/>
              </w:rPr>
            </w:pPr>
            <w:r w:rsidRPr="00C366AD">
              <w:rPr>
                <w:rFonts w:eastAsia="SimSun"/>
              </w:rPr>
              <w:t>I</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rPr>
              <w:t>20</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lang w:eastAsia="en-GB"/>
              </w:rPr>
              <w:t>99,999% to 99,99999%</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rPr>
              <w:t>0.5 ms</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rPr>
              <w:t>≤ Transmit period</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rPr>
              <w:t>Transmit period</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rPr>
              <w:t>50 bytes</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rPr>
              <w:t>50 m x 10 m x 10 m</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rPr>
              <w:t>Periodic</w:t>
            </w:r>
          </w:p>
        </w:tc>
        <w:tc>
          <w:tcPr>
            <w:tcW w:w="0" w:type="auto"/>
            <w:shd w:val="clear" w:color="auto" w:fill="auto"/>
            <w:vAlign w:val="center"/>
          </w:tcPr>
          <w:p w:rsidR="000801DC" w:rsidRPr="00C366AD" w:rsidRDefault="000801DC" w:rsidP="00735AA4">
            <w:pPr>
              <w:pStyle w:val="TAC"/>
              <w:rPr>
                <w:rFonts w:eastAsia="SimSun"/>
              </w:rPr>
            </w:pPr>
            <w:r w:rsidRPr="00C366AD">
              <w:rPr>
                <w:rFonts w:eastAsia="SimSun"/>
                <w:lang w:eastAsia="en-GB"/>
              </w:rPr>
              <w:t>Motion control and control-to-control use cases</w:t>
            </w:r>
          </w:p>
        </w:tc>
      </w:tr>
    </w:tbl>
    <w:p w:rsidR="0064657E" w:rsidRPr="00C366AD" w:rsidRDefault="0064657E" w:rsidP="0064657E"/>
    <w:p w:rsidR="0064657E" w:rsidRPr="00C366AD" w:rsidRDefault="0064657E" w:rsidP="000801DC">
      <w:r w:rsidRPr="00C366AD">
        <w:t>On one hand, the SINR distribution for DL and UL channels with full-buffer traffic is determined using the system-level simulator to find the 5%-tile (one company reporting the 1%-tile, 1%-tile evaluation represents a more stringent requirement than 5%-tile evaluation). On the other hand, single UE link level simulation is performed to find the BLER performance versus SINR. The corresponding 5%-tile (and 1%-tile)</w:t>
      </w:r>
      <w:r w:rsidRPr="00C366AD" w:rsidDel="00396EA5">
        <w:t xml:space="preserve"> </w:t>
      </w:r>
      <w:r w:rsidRPr="00C366AD">
        <w:t>SINR values are then used to check against the link level performance to see if the reliability of 1e-4 to 1e-6 can be achieved or not. The evaluation assumptions follow the link and system level evaluation assumptions for the Factory Automation use case described in TR 38.824</w:t>
      </w:r>
      <w:r w:rsidR="00D42283" w:rsidRPr="00C366AD">
        <w:t xml:space="preserve"> [8</w:t>
      </w:r>
      <w:r w:rsidR="00780FAD" w:rsidRPr="00C366AD">
        <w:t>]</w:t>
      </w:r>
      <w:r w:rsidRPr="00C366AD">
        <w:t xml:space="preserve"> with the following modifications:</w:t>
      </w:r>
    </w:p>
    <w:p w:rsidR="0064657E" w:rsidRPr="00C366AD" w:rsidRDefault="000801DC" w:rsidP="000801DC">
      <w:pPr>
        <w:pStyle w:val="B1"/>
      </w:pPr>
      <w:r w:rsidRPr="00C366AD">
        <w:t>-</w:t>
      </w:r>
      <w:r w:rsidRPr="00C366AD">
        <w:tab/>
      </w:r>
      <w:r w:rsidR="0064657E" w:rsidRPr="00C366AD">
        <w:t>Modified system level evaluations assumption (on top of Table A.2.2-1 in Sec. A.2.2 of TR 38.824</w:t>
      </w:r>
      <w:r w:rsidR="00780FAD" w:rsidRPr="00C366AD">
        <w:t xml:space="preserve"> [</w:t>
      </w:r>
      <w:r w:rsidR="00D42283" w:rsidRPr="00C366AD">
        <w:t>8</w:t>
      </w:r>
      <w:r w:rsidR="00780FAD" w:rsidRPr="00C366AD">
        <w:t>]</w:t>
      </w:r>
      <w:r w:rsidR="0064657E" w:rsidRPr="00C366AD">
        <w:t>):</w:t>
      </w:r>
    </w:p>
    <w:p w:rsidR="0064657E" w:rsidRPr="00C366AD" w:rsidRDefault="000801DC" w:rsidP="000801DC">
      <w:pPr>
        <w:pStyle w:val="B2"/>
      </w:pPr>
      <w:r w:rsidRPr="00C366AD">
        <w:t>-</w:t>
      </w:r>
      <w:r w:rsidRPr="00C366AD">
        <w:tab/>
      </w:r>
      <w:r w:rsidR="0064657E" w:rsidRPr="00C366AD">
        <w:t>Network layout: A single cell placed in the middle of service area.</w:t>
      </w:r>
    </w:p>
    <w:p w:rsidR="0064657E" w:rsidRPr="00C366AD" w:rsidRDefault="000801DC" w:rsidP="000801DC">
      <w:pPr>
        <w:pStyle w:val="B2"/>
      </w:pPr>
      <w:r w:rsidRPr="00C366AD">
        <w:t>-</w:t>
      </w:r>
      <w:r w:rsidRPr="00C366AD">
        <w:tab/>
      </w:r>
      <w:r w:rsidR="0064657E" w:rsidRPr="00C366AD">
        <w:t>UE dropping: Uniformly dropped over the service area.</w:t>
      </w:r>
    </w:p>
    <w:p w:rsidR="0064657E" w:rsidRPr="00C366AD" w:rsidRDefault="000801DC" w:rsidP="000801DC">
      <w:pPr>
        <w:pStyle w:val="B1"/>
      </w:pPr>
      <w:r w:rsidRPr="00C366AD">
        <w:t>-</w:t>
      </w:r>
      <w:r w:rsidRPr="00C366AD">
        <w:tab/>
      </w:r>
      <w:r w:rsidR="0064657E" w:rsidRPr="00C366AD">
        <w:t>Modif</w:t>
      </w:r>
      <w:r w:rsidR="009E3AD4" w:rsidRPr="00C366AD">
        <w:t>i</w:t>
      </w:r>
      <w:r w:rsidR="0064657E" w:rsidRPr="00C366AD">
        <w:t>ed link level evaluations assumptions (on top of Table A.3-2 in Sec. A.3 of TR 38.824</w:t>
      </w:r>
      <w:r w:rsidR="00D42283" w:rsidRPr="00C366AD">
        <w:t xml:space="preserve"> [8</w:t>
      </w:r>
      <w:r w:rsidR="00780FAD" w:rsidRPr="00C366AD">
        <w:t>]</w:t>
      </w:r>
      <w:r w:rsidR="0064657E" w:rsidRPr="00C366AD">
        <w:t>):</w:t>
      </w:r>
    </w:p>
    <w:p w:rsidR="0064657E" w:rsidRPr="00C366AD" w:rsidRDefault="000801DC" w:rsidP="000801DC">
      <w:pPr>
        <w:pStyle w:val="B2"/>
      </w:pPr>
      <w:r w:rsidRPr="00C366AD">
        <w:lastRenderedPageBreak/>
        <w:t>-</w:t>
      </w:r>
      <w:r w:rsidRPr="00C366AD">
        <w:tab/>
      </w:r>
      <w:r w:rsidR="0064657E" w:rsidRPr="00C366AD">
        <w:t>Channel model: TDL-D 30ns.</w:t>
      </w:r>
    </w:p>
    <w:p w:rsidR="0064657E" w:rsidRPr="00C366AD" w:rsidRDefault="000801DC" w:rsidP="000801DC">
      <w:pPr>
        <w:pStyle w:val="B2"/>
      </w:pPr>
      <w:r w:rsidRPr="00C366AD">
        <w:t>-</w:t>
      </w:r>
      <w:r w:rsidRPr="00C366AD">
        <w:tab/>
      </w:r>
      <w:r w:rsidR="0064657E" w:rsidRPr="00C366AD">
        <w:t>UE speed: 3km/h.</w:t>
      </w:r>
    </w:p>
    <w:p w:rsidR="0064657E" w:rsidRPr="00C366AD" w:rsidRDefault="000801DC" w:rsidP="000801DC">
      <w:pPr>
        <w:pStyle w:val="B2"/>
      </w:pPr>
      <w:r w:rsidRPr="00C366AD">
        <w:t>-</w:t>
      </w:r>
      <w:r w:rsidRPr="00C366AD">
        <w:tab/>
      </w:r>
      <w:r w:rsidR="0064657E" w:rsidRPr="00C366AD">
        <w:t>Payload size for PDSCH/PUSCH: 50 bytes.</w:t>
      </w:r>
    </w:p>
    <w:p w:rsidR="0064657E" w:rsidRPr="00C366AD" w:rsidRDefault="000801DC" w:rsidP="000801DC">
      <w:pPr>
        <w:pStyle w:val="B2"/>
      </w:pPr>
      <w:r w:rsidRPr="00C366AD">
        <w:t>-</w:t>
      </w:r>
      <w:r w:rsidRPr="00C366AD">
        <w:tab/>
      </w:r>
      <w:r w:rsidR="0064657E" w:rsidRPr="00C366AD">
        <w:t>PDCCH aggregation level: 16.</w:t>
      </w:r>
    </w:p>
    <w:p w:rsidR="0064657E" w:rsidRPr="00C366AD" w:rsidRDefault="0064657E" w:rsidP="000801DC">
      <w:r w:rsidRPr="00C366AD">
        <w:t>All sources that provided the analysis showed that the 5%-tile (and 1%-tile)</w:t>
      </w:r>
      <w:r w:rsidRPr="00C366AD" w:rsidDel="00396EA5">
        <w:t xml:space="preserve"> </w:t>
      </w:r>
      <w:r w:rsidRPr="00C366AD">
        <w:t>SINR is adequate to achieve the reliability of 1e-6 with a large margin. The 5%-tile (and 1%-tile)</w:t>
      </w:r>
      <w:r w:rsidRPr="00C366AD" w:rsidDel="00396EA5">
        <w:t xml:space="preserve"> </w:t>
      </w:r>
      <w:r w:rsidRPr="00C366AD">
        <w:t>SINR and the required SINR to achieve the reliability of 1e-4 and 1e-6 from different sources are shown in Table 6.3.2.</w:t>
      </w:r>
      <w:r w:rsidR="000C1AF7" w:rsidRPr="00C366AD">
        <w:t>3</w:t>
      </w:r>
      <w:r w:rsidRPr="00C366AD">
        <w:t>-1 for both DL and UL</w:t>
      </w:r>
      <w:r w:rsidRPr="00C366AD">
        <w:rPr>
          <w:lang w:eastAsia="zh-CN"/>
        </w:rPr>
        <w:t>.</w:t>
      </w:r>
      <w:r w:rsidRPr="00C366AD">
        <w:t xml:space="preserve"> Details on simulation results can be found in </w:t>
      </w:r>
      <w:bookmarkStart w:id="79" w:name="_Hlk2627345"/>
      <w:r w:rsidRPr="00C366AD">
        <w:t>R1-1901456</w:t>
      </w:r>
      <w:r w:rsidR="00780FAD" w:rsidRPr="00C366AD">
        <w:t xml:space="preserve"> </w:t>
      </w:r>
      <w:bookmarkEnd w:id="79"/>
      <w:r w:rsidR="00780FAD" w:rsidRPr="00C366AD">
        <w:t>[</w:t>
      </w:r>
      <w:r w:rsidR="00D42283" w:rsidRPr="00C366AD">
        <w:t>29</w:t>
      </w:r>
      <w:r w:rsidR="00780FAD" w:rsidRPr="00C366AD">
        <w:t>]</w:t>
      </w:r>
      <w:r w:rsidRPr="00C366AD">
        <w:t>.</w:t>
      </w:r>
    </w:p>
    <w:p w:rsidR="0064657E" w:rsidRPr="00C366AD" w:rsidRDefault="000801DC" w:rsidP="000801DC">
      <w:pPr>
        <w:pStyle w:val="TH"/>
      </w:pPr>
      <w:r w:rsidRPr="00C366AD">
        <w:t>Table 6.3.2.3</w:t>
      </w:r>
      <w:r w:rsidR="0064657E" w:rsidRPr="00C366AD">
        <w:t>-1: The SINR (dB) at 5%-tile (and 1%-tile), 1e-4 and 1e-6 error rate for PDCCH, PDSCH and PUSCH from different sources.</w:t>
      </w:r>
    </w:p>
    <w:tbl>
      <w:tblPr>
        <w:tblW w:w="1036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51"/>
        <w:gridCol w:w="731"/>
        <w:gridCol w:w="732"/>
        <w:gridCol w:w="731"/>
        <w:gridCol w:w="732"/>
        <w:gridCol w:w="731"/>
        <w:gridCol w:w="732"/>
        <w:gridCol w:w="732"/>
        <w:gridCol w:w="731"/>
        <w:gridCol w:w="732"/>
        <w:gridCol w:w="731"/>
        <w:gridCol w:w="732"/>
        <w:gridCol w:w="731"/>
        <w:gridCol w:w="732"/>
      </w:tblGrid>
      <w:tr w:rsidR="0064657E" w:rsidRPr="00C366AD" w:rsidTr="0064657E">
        <w:trPr>
          <w:trHeight w:val="280"/>
          <w:jc w:val="center"/>
        </w:trPr>
        <w:tc>
          <w:tcPr>
            <w:tcW w:w="851" w:type="dxa"/>
            <w:shd w:val="clear" w:color="auto" w:fill="auto"/>
            <w:noWrap/>
            <w:vAlign w:val="center"/>
            <w:hideMark/>
          </w:tcPr>
          <w:p w:rsidR="0064657E" w:rsidRPr="00C366AD" w:rsidRDefault="0064657E" w:rsidP="00735AA4">
            <w:pPr>
              <w:pStyle w:val="TAH"/>
            </w:pPr>
            <w:bookmarkStart w:id="80" w:name="_Hlk989458"/>
          </w:p>
        </w:tc>
        <w:tc>
          <w:tcPr>
            <w:tcW w:w="2194" w:type="dxa"/>
            <w:gridSpan w:val="3"/>
            <w:vAlign w:val="center"/>
          </w:tcPr>
          <w:p w:rsidR="0064657E" w:rsidRPr="00C366AD" w:rsidRDefault="0064657E" w:rsidP="00735AA4">
            <w:pPr>
              <w:pStyle w:val="TAH"/>
            </w:pPr>
            <w:r w:rsidRPr="00C366AD">
              <w:t>Source</w:t>
            </w:r>
          </w:p>
          <w:p w:rsidR="0064657E" w:rsidRPr="00C366AD" w:rsidRDefault="0064657E" w:rsidP="00735AA4">
            <w:pPr>
              <w:pStyle w:val="TAH"/>
            </w:pPr>
            <w:r w:rsidRPr="00C366AD">
              <w:rPr>
                <w:lang w:eastAsia="zh-CN"/>
              </w:rPr>
              <w:t>R1-1900156</w:t>
            </w:r>
            <w:r w:rsidR="009E3AD4" w:rsidRPr="00C366AD">
              <w:rPr>
                <w:lang w:eastAsia="zh-CN"/>
              </w:rPr>
              <w:t xml:space="preserve"> </w:t>
            </w:r>
            <w:r w:rsidR="00D42283" w:rsidRPr="00C366AD">
              <w:rPr>
                <w:sz w:val="16"/>
                <w:szCs w:val="16"/>
              </w:rPr>
              <w:t>[21</w:t>
            </w:r>
            <w:r w:rsidR="009E3AD4" w:rsidRPr="00C366AD">
              <w:rPr>
                <w:sz w:val="16"/>
                <w:szCs w:val="16"/>
              </w:rPr>
              <w:t>]</w:t>
            </w:r>
          </w:p>
        </w:tc>
        <w:tc>
          <w:tcPr>
            <w:tcW w:w="2927" w:type="dxa"/>
            <w:gridSpan w:val="4"/>
          </w:tcPr>
          <w:p w:rsidR="0064657E" w:rsidRPr="00C366AD" w:rsidRDefault="0064657E" w:rsidP="00735AA4">
            <w:pPr>
              <w:pStyle w:val="TAH"/>
            </w:pPr>
            <w:r w:rsidRPr="00C366AD">
              <w:t>Source</w:t>
            </w:r>
          </w:p>
          <w:p w:rsidR="0064657E" w:rsidRPr="00C366AD" w:rsidRDefault="0064657E" w:rsidP="00735AA4">
            <w:pPr>
              <w:pStyle w:val="TAH"/>
            </w:pPr>
            <w:r w:rsidRPr="00C366AD">
              <w:rPr>
                <w:lang w:eastAsia="zh-CN"/>
              </w:rPr>
              <w:t>R1-1900180</w:t>
            </w:r>
            <w:r w:rsidR="009E3AD4" w:rsidRPr="00C366AD">
              <w:rPr>
                <w:lang w:eastAsia="zh-CN"/>
              </w:rPr>
              <w:t xml:space="preserve"> </w:t>
            </w:r>
            <w:r w:rsidR="00D42283" w:rsidRPr="00C366AD">
              <w:rPr>
                <w:sz w:val="16"/>
                <w:szCs w:val="16"/>
              </w:rPr>
              <w:t>[26</w:t>
            </w:r>
            <w:r w:rsidR="009E3AD4" w:rsidRPr="00C366AD">
              <w:rPr>
                <w:sz w:val="16"/>
                <w:szCs w:val="16"/>
              </w:rPr>
              <w:t>]</w:t>
            </w:r>
          </w:p>
        </w:tc>
        <w:tc>
          <w:tcPr>
            <w:tcW w:w="2194" w:type="dxa"/>
            <w:gridSpan w:val="3"/>
            <w:vAlign w:val="center"/>
          </w:tcPr>
          <w:p w:rsidR="0064657E" w:rsidRPr="00C366AD" w:rsidRDefault="0064657E" w:rsidP="00735AA4">
            <w:pPr>
              <w:pStyle w:val="TAH"/>
            </w:pPr>
            <w:r w:rsidRPr="00C366AD">
              <w:t>Source</w:t>
            </w:r>
          </w:p>
          <w:p w:rsidR="0064657E" w:rsidRPr="00C366AD" w:rsidRDefault="0064657E" w:rsidP="00735AA4">
            <w:pPr>
              <w:pStyle w:val="TAH"/>
            </w:pPr>
            <w:r w:rsidRPr="00C366AD">
              <w:rPr>
                <w:lang w:eastAsia="zh-CN"/>
              </w:rPr>
              <w:t>R1-1900935</w:t>
            </w:r>
            <w:r w:rsidR="009E3AD4" w:rsidRPr="00C366AD">
              <w:rPr>
                <w:lang w:eastAsia="zh-CN"/>
              </w:rPr>
              <w:t xml:space="preserve"> </w:t>
            </w:r>
            <w:r w:rsidR="00D42283" w:rsidRPr="00C366AD">
              <w:rPr>
                <w:sz w:val="16"/>
                <w:szCs w:val="16"/>
              </w:rPr>
              <w:t>[23</w:t>
            </w:r>
            <w:r w:rsidR="009E3AD4" w:rsidRPr="00C366AD">
              <w:rPr>
                <w:sz w:val="16"/>
                <w:szCs w:val="16"/>
              </w:rPr>
              <w:t>]</w:t>
            </w:r>
          </w:p>
        </w:tc>
        <w:tc>
          <w:tcPr>
            <w:tcW w:w="2195" w:type="dxa"/>
            <w:gridSpan w:val="3"/>
            <w:vAlign w:val="center"/>
          </w:tcPr>
          <w:p w:rsidR="0064657E" w:rsidRPr="00C366AD" w:rsidRDefault="0064657E" w:rsidP="00735AA4">
            <w:pPr>
              <w:pStyle w:val="TAH"/>
            </w:pPr>
            <w:r w:rsidRPr="00C366AD">
              <w:t>Source</w:t>
            </w:r>
          </w:p>
          <w:p w:rsidR="0064657E" w:rsidRPr="00C366AD" w:rsidRDefault="0064657E" w:rsidP="00735AA4">
            <w:pPr>
              <w:pStyle w:val="TAH"/>
            </w:pPr>
            <w:r w:rsidRPr="00C366AD">
              <w:rPr>
                <w:lang w:eastAsia="zh-CN"/>
              </w:rPr>
              <w:t>R1-1901072</w:t>
            </w:r>
            <w:r w:rsidR="009E3AD4" w:rsidRPr="00C366AD">
              <w:rPr>
                <w:lang w:eastAsia="zh-CN"/>
              </w:rPr>
              <w:t xml:space="preserve"> </w:t>
            </w:r>
            <w:r w:rsidR="00D42283" w:rsidRPr="00C366AD">
              <w:rPr>
                <w:sz w:val="16"/>
                <w:szCs w:val="16"/>
              </w:rPr>
              <w:t>[27</w:t>
            </w:r>
            <w:r w:rsidR="009E3AD4" w:rsidRPr="00C366AD">
              <w:rPr>
                <w:sz w:val="16"/>
                <w:szCs w:val="16"/>
              </w:rPr>
              <w:t>]</w:t>
            </w:r>
          </w:p>
        </w:tc>
      </w:tr>
      <w:tr w:rsidR="0064657E" w:rsidRPr="00C366AD" w:rsidTr="0064657E">
        <w:trPr>
          <w:trHeight w:val="280"/>
          <w:jc w:val="center"/>
        </w:trPr>
        <w:tc>
          <w:tcPr>
            <w:tcW w:w="851" w:type="dxa"/>
            <w:shd w:val="clear" w:color="auto" w:fill="auto"/>
            <w:noWrap/>
            <w:vAlign w:val="center"/>
          </w:tcPr>
          <w:p w:rsidR="0064657E" w:rsidRPr="00C366AD" w:rsidRDefault="0064657E" w:rsidP="00735AA4">
            <w:pPr>
              <w:pStyle w:val="TAH"/>
            </w:pPr>
          </w:p>
        </w:tc>
        <w:tc>
          <w:tcPr>
            <w:tcW w:w="731" w:type="dxa"/>
            <w:vAlign w:val="center"/>
          </w:tcPr>
          <w:p w:rsidR="0064657E" w:rsidRPr="00C366AD" w:rsidRDefault="0064657E" w:rsidP="00735AA4">
            <w:pPr>
              <w:pStyle w:val="TAH"/>
            </w:pPr>
            <w:r w:rsidRPr="00C366AD">
              <w:t>1e-4</w:t>
            </w:r>
          </w:p>
        </w:tc>
        <w:tc>
          <w:tcPr>
            <w:tcW w:w="732" w:type="dxa"/>
            <w:shd w:val="clear" w:color="auto" w:fill="auto"/>
            <w:noWrap/>
            <w:vAlign w:val="center"/>
          </w:tcPr>
          <w:p w:rsidR="0064657E" w:rsidRPr="00C366AD" w:rsidRDefault="0064657E" w:rsidP="00735AA4">
            <w:pPr>
              <w:pStyle w:val="TAH"/>
            </w:pPr>
            <w:r w:rsidRPr="00C366AD">
              <w:t>1e-6</w:t>
            </w:r>
          </w:p>
        </w:tc>
        <w:tc>
          <w:tcPr>
            <w:tcW w:w="731" w:type="dxa"/>
            <w:shd w:val="clear" w:color="auto" w:fill="auto"/>
            <w:vAlign w:val="center"/>
          </w:tcPr>
          <w:p w:rsidR="0064657E" w:rsidRPr="00C366AD" w:rsidRDefault="0064657E" w:rsidP="00735AA4">
            <w:pPr>
              <w:pStyle w:val="TAH"/>
            </w:pPr>
            <w:r w:rsidRPr="00C366AD">
              <w:t>5%-tile for Case I in TR 22.804</w:t>
            </w:r>
            <w:r w:rsidR="009E3AD4" w:rsidRPr="00C366AD">
              <w:t xml:space="preserve"> </w:t>
            </w:r>
            <w:r w:rsidR="00D42283" w:rsidRPr="00C366AD">
              <w:rPr>
                <w:sz w:val="16"/>
                <w:szCs w:val="16"/>
              </w:rPr>
              <w:t>[3</w:t>
            </w:r>
            <w:r w:rsidR="009E3AD4" w:rsidRPr="00C366AD">
              <w:rPr>
                <w:sz w:val="16"/>
                <w:szCs w:val="16"/>
              </w:rPr>
              <w:t>]</w:t>
            </w:r>
          </w:p>
        </w:tc>
        <w:tc>
          <w:tcPr>
            <w:tcW w:w="732" w:type="dxa"/>
            <w:vAlign w:val="center"/>
          </w:tcPr>
          <w:p w:rsidR="0064657E" w:rsidRPr="00C366AD" w:rsidRDefault="0064657E" w:rsidP="00735AA4">
            <w:pPr>
              <w:pStyle w:val="TAH"/>
            </w:pPr>
            <w:r w:rsidRPr="00C366AD">
              <w:t>1e-4</w:t>
            </w:r>
          </w:p>
        </w:tc>
        <w:tc>
          <w:tcPr>
            <w:tcW w:w="731" w:type="dxa"/>
            <w:shd w:val="clear" w:color="auto" w:fill="auto"/>
            <w:noWrap/>
            <w:vAlign w:val="center"/>
          </w:tcPr>
          <w:p w:rsidR="0064657E" w:rsidRPr="00C366AD" w:rsidRDefault="0064657E" w:rsidP="00735AA4">
            <w:pPr>
              <w:pStyle w:val="TAH"/>
            </w:pPr>
            <w:r w:rsidRPr="00C366AD">
              <w:t>1e-6</w:t>
            </w:r>
          </w:p>
        </w:tc>
        <w:tc>
          <w:tcPr>
            <w:tcW w:w="732" w:type="dxa"/>
          </w:tcPr>
          <w:p w:rsidR="0064657E" w:rsidRPr="00C366AD" w:rsidDel="004F547C" w:rsidRDefault="0064657E" w:rsidP="00735AA4">
            <w:pPr>
              <w:pStyle w:val="TAH"/>
            </w:pPr>
            <w:r w:rsidRPr="00C366AD">
              <w:t>1%-tile for Case I in TR 22.804</w:t>
            </w:r>
            <w:r w:rsidR="009E3AD4" w:rsidRPr="00C366AD">
              <w:t xml:space="preserve"> </w:t>
            </w:r>
            <w:r w:rsidR="00D42283" w:rsidRPr="00C366AD">
              <w:rPr>
                <w:sz w:val="16"/>
                <w:szCs w:val="16"/>
              </w:rPr>
              <w:t>[3</w:t>
            </w:r>
            <w:r w:rsidR="009E3AD4" w:rsidRPr="00C366AD">
              <w:rPr>
                <w:sz w:val="16"/>
                <w:szCs w:val="16"/>
              </w:rPr>
              <w:t>]</w:t>
            </w:r>
          </w:p>
        </w:tc>
        <w:tc>
          <w:tcPr>
            <w:tcW w:w="732" w:type="dxa"/>
            <w:shd w:val="clear" w:color="auto" w:fill="auto"/>
            <w:vAlign w:val="center"/>
          </w:tcPr>
          <w:p w:rsidR="0064657E" w:rsidRPr="00C366AD" w:rsidRDefault="0064657E" w:rsidP="00735AA4">
            <w:pPr>
              <w:pStyle w:val="TAH"/>
            </w:pPr>
            <w:r w:rsidRPr="00C366AD">
              <w:t>1%-tile for Case I in TS 22.104</w:t>
            </w:r>
            <w:r w:rsidR="009E3AD4" w:rsidRPr="00C366AD">
              <w:t xml:space="preserve"> </w:t>
            </w:r>
            <w:r w:rsidR="00D42283" w:rsidRPr="00C366AD">
              <w:rPr>
                <w:sz w:val="16"/>
                <w:szCs w:val="16"/>
              </w:rPr>
              <w:t>[6</w:t>
            </w:r>
            <w:r w:rsidR="009E3AD4" w:rsidRPr="00C366AD">
              <w:rPr>
                <w:sz w:val="16"/>
                <w:szCs w:val="16"/>
              </w:rPr>
              <w:t>]</w:t>
            </w:r>
          </w:p>
        </w:tc>
        <w:tc>
          <w:tcPr>
            <w:tcW w:w="731" w:type="dxa"/>
            <w:vAlign w:val="center"/>
          </w:tcPr>
          <w:p w:rsidR="0064657E" w:rsidRPr="00C366AD" w:rsidRDefault="0064657E" w:rsidP="00735AA4">
            <w:pPr>
              <w:pStyle w:val="TAH"/>
            </w:pPr>
            <w:r w:rsidRPr="00C366AD">
              <w:t>1e-4</w:t>
            </w:r>
          </w:p>
        </w:tc>
        <w:tc>
          <w:tcPr>
            <w:tcW w:w="732" w:type="dxa"/>
            <w:shd w:val="clear" w:color="auto" w:fill="auto"/>
            <w:noWrap/>
            <w:vAlign w:val="center"/>
          </w:tcPr>
          <w:p w:rsidR="0064657E" w:rsidRPr="00C366AD" w:rsidRDefault="0064657E" w:rsidP="00735AA4">
            <w:pPr>
              <w:pStyle w:val="TAH"/>
            </w:pPr>
            <w:r w:rsidRPr="00C366AD">
              <w:t>1e-6</w:t>
            </w:r>
          </w:p>
        </w:tc>
        <w:tc>
          <w:tcPr>
            <w:tcW w:w="731" w:type="dxa"/>
            <w:shd w:val="clear" w:color="auto" w:fill="auto"/>
            <w:vAlign w:val="center"/>
          </w:tcPr>
          <w:p w:rsidR="0064657E" w:rsidRPr="00C366AD" w:rsidRDefault="0064657E" w:rsidP="00735AA4">
            <w:pPr>
              <w:pStyle w:val="TAH"/>
            </w:pPr>
            <w:r w:rsidRPr="00C366AD">
              <w:t>5%-tile for Case I in TR 22.804</w:t>
            </w:r>
            <w:r w:rsidR="009E3AD4" w:rsidRPr="00C366AD">
              <w:t xml:space="preserve"> </w:t>
            </w:r>
            <w:r w:rsidR="00D42283" w:rsidRPr="00C366AD">
              <w:rPr>
                <w:sz w:val="16"/>
                <w:szCs w:val="16"/>
              </w:rPr>
              <w:t>[3</w:t>
            </w:r>
            <w:r w:rsidR="009E3AD4" w:rsidRPr="00C366AD">
              <w:rPr>
                <w:sz w:val="16"/>
                <w:szCs w:val="16"/>
              </w:rPr>
              <w:t>]</w:t>
            </w:r>
          </w:p>
        </w:tc>
        <w:tc>
          <w:tcPr>
            <w:tcW w:w="732" w:type="dxa"/>
            <w:vAlign w:val="center"/>
          </w:tcPr>
          <w:p w:rsidR="0064657E" w:rsidRPr="00C366AD" w:rsidRDefault="0064657E" w:rsidP="00735AA4">
            <w:pPr>
              <w:pStyle w:val="TAH"/>
            </w:pPr>
            <w:r w:rsidRPr="00C366AD">
              <w:t>1e-4</w:t>
            </w:r>
          </w:p>
        </w:tc>
        <w:tc>
          <w:tcPr>
            <w:tcW w:w="731" w:type="dxa"/>
            <w:shd w:val="clear" w:color="auto" w:fill="auto"/>
            <w:noWrap/>
            <w:vAlign w:val="center"/>
          </w:tcPr>
          <w:p w:rsidR="0064657E" w:rsidRPr="00C366AD" w:rsidRDefault="0064657E" w:rsidP="00735AA4">
            <w:pPr>
              <w:pStyle w:val="TAH"/>
            </w:pPr>
            <w:r w:rsidRPr="00C366AD">
              <w:t>1e-6</w:t>
            </w:r>
          </w:p>
        </w:tc>
        <w:tc>
          <w:tcPr>
            <w:tcW w:w="732" w:type="dxa"/>
            <w:shd w:val="clear" w:color="auto" w:fill="auto"/>
            <w:vAlign w:val="center"/>
          </w:tcPr>
          <w:p w:rsidR="0064657E" w:rsidRPr="00C366AD" w:rsidRDefault="0064657E" w:rsidP="00735AA4">
            <w:pPr>
              <w:pStyle w:val="TAH"/>
            </w:pPr>
            <w:r w:rsidRPr="00C366AD">
              <w:t>5%-tile for Case I in TR 22.804</w:t>
            </w:r>
            <w:r w:rsidR="009E3AD4" w:rsidRPr="00C366AD">
              <w:t xml:space="preserve"> </w:t>
            </w:r>
            <w:r w:rsidR="00D42283" w:rsidRPr="00C366AD">
              <w:rPr>
                <w:sz w:val="16"/>
                <w:szCs w:val="16"/>
              </w:rPr>
              <w:t>[3</w:t>
            </w:r>
            <w:r w:rsidR="009E3AD4" w:rsidRPr="00C366AD">
              <w:rPr>
                <w:sz w:val="16"/>
                <w:szCs w:val="16"/>
              </w:rPr>
              <w:t>]</w:t>
            </w:r>
          </w:p>
        </w:tc>
      </w:tr>
      <w:tr w:rsidR="0064657E" w:rsidRPr="00C366AD" w:rsidTr="0064657E">
        <w:trPr>
          <w:trHeight w:val="280"/>
          <w:jc w:val="center"/>
        </w:trPr>
        <w:tc>
          <w:tcPr>
            <w:tcW w:w="851" w:type="dxa"/>
            <w:shd w:val="clear" w:color="auto" w:fill="auto"/>
            <w:noWrap/>
            <w:vAlign w:val="center"/>
            <w:hideMark/>
          </w:tcPr>
          <w:p w:rsidR="0064657E" w:rsidRPr="00C366AD" w:rsidRDefault="0064657E" w:rsidP="00735AA4">
            <w:pPr>
              <w:pStyle w:val="TAC"/>
            </w:pPr>
            <w:r w:rsidRPr="00C366AD">
              <w:t>PDCCH</w:t>
            </w:r>
          </w:p>
        </w:tc>
        <w:tc>
          <w:tcPr>
            <w:tcW w:w="731" w:type="dxa"/>
            <w:vAlign w:val="center"/>
          </w:tcPr>
          <w:p w:rsidR="0064657E" w:rsidRPr="00C366AD" w:rsidRDefault="0064657E" w:rsidP="00735AA4">
            <w:pPr>
              <w:pStyle w:val="TAC"/>
            </w:pPr>
            <w:r w:rsidRPr="00C366AD">
              <w:t>-9.4</w:t>
            </w:r>
          </w:p>
        </w:tc>
        <w:tc>
          <w:tcPr>
            <w:tcW w:w="732" w:type="dxa"/>
            <w:shd w:val="clear" w:color="auto" w:fill="auto"/>
            <w:noWrap/>
            <w:vAlign w:val="center"/>
          </w:tcPr>
          <w:p w:rsidR="0064657E" w:rsidRPr="00C366AD" w:rsidRDefault="0064657E" w:rsidP="00735AA4">
            <w:pPr>
              <w:pStyle w:val="TAC"/>
            </w:pPr>
            <w:r w:rsidRPr="00C366AD">
              <w:t>-8.2</w:t>
            </w:r>
          </w:p>
        </w:tc>
        <w:tc>
          <w:tcPr>
            <w:tcW w:w="731" w:type="dxa"/>
            <w:shd w:val="clear" w:color="auto" w:fill="auto"/>
            <w:vAlign w:val="center"/>
          </w:tcPr>
          <w:p w:rsidR="0064657E" w:rsidRPr="00C366AD" w:rsidRDefault="0064657E" w:rsidP="00735AA4">
            <w:pPr>
              <w:pStyle w:val="TAC"/>
            </w:pPr>
            <w:r w:rsidRPr="00C366AD">
              <w:t>-3.38</w:t>
            </w:r>
          </w:p>
        </w:tc>
        <w:tc>
          <w:tcPr>
            <w:tcW w:w="732" w:type="dxa"/>
            <w:vAlign w:val="center"/>
          </w:tcPr>
          <w:p w:rsidR="0064657E" w:rsidRPr="00C366AD" w:rsidRDefault="0064657E" w:rsidP="00735AA4">
            <w:pPr>
              <w:pStyle w:val="TAC"/>
            </w:pPr>
            <w:r w:rsidRPr="00C366AD">
              <w:t>-8.2</w:t>
            </w:r>
          </w:p>
        </w:tc>
        <w:tc>
          <w:tcPr>
            <w:tcW w:w="731" w:type="dxa"/>
            <w:shd w:val="clear" w:color="auto" w:fill="auto"/>
            <w:noWrap/>
            <w:vAlign w:val="center"/>
          </w:tcPr>
          <w:p w:rsidR="0064657E" w:rsidRPr="00C366AD" w:rsidRDefault="0064657E" w:rsidP="00735AA4">
            <w:pPr>
              <w:pStyle w:val="TAC"/>
            </w:pPr>
            <w:r w:rsidRPr="00C366AD">
              <w:t>-7</w:t>
            </w:r>
          </w:p>
        </w:tc>
        <w:tc>
          <w:tcPr>
            <w:tcW w:w="732" w:type="dxa"/>
          </w:tcPr>
          <w:p w:rsidR="0064657E" w:rsidRPr="00C366AD" w:rsidRDefault="0064657E" w:rsidP="00735AA4">
            <w:pPr>
              <w:pStyle w:val="TAC"/>
            </w:pPr>
            <w:r w:rsidRPr="00C366AD">
              <w:t>-0.07</w:t>
            </w:r>
          </w:p>
        </w:tc>
        <w:tc>
          <w:tcPr>
            <w:tcW w:w="732" w:type="dxa"/>
            <w:shd w:val="clear" w:color="auto" w:fill="auto"/>
            <w:vAlign w:val="center"/>
          </w:tcPr>
          <w:p w:rsidR="0064657E" w:rsidRPr="00C366AD" w:rsidRDefault="0064657E" w:rsidP="00735AA4">
            <w:pPr>
              <w:pStyle w:val="TAC"/>
            </w:pPr>
            <w:r w:rsidRPr="00C366AD">
              <w:t>0.72</w:t>
            </w:r>
          </w:p>
        </w:tc>
        <w:tc>
          <w:tcPr>
            <w:tcW w:w="731" w:type="dxa"/>
            <w:vAlign w:val="center"/>
          </w:tcPr>
          <w:p w:rsidR="0064657E" w:rsidRPr="00C366AD" w:rsidRDefault="0064657E" w:rsidP="00735AA4">
            <w:pPr>
              <w:pStyle w:val="TAC"/>
            </w:pPr>
            <w:r w:rsidRPr="00C366AD">
              <w:t>-0.5</w:t>
            </w:r>
          </w:p>
        </w:tc>
        <w:tc>
          <w:tcPr>
            <w:tcW w:w="732" w:type="dxa"/>
            <w:shd w:val="clear" w:color="auto" w:fill="auto"/>
            <w:noWrap/>
            <w:vAlign w:val="center"/>
          </w:tcPr>
          <w:p w:rsidR="0064657E" w:rsidRPr="00C366AD" w:rsidRDefault="0064657E" w:rsidP="00735AA4">
            <w:pPr>
              <w:pStyle w:val="TAC"/>
            </w:pPr>
            <w:r w:rsidRPr="00C366AD">
              <w:t>3</w:t>
            </w:r>
          </w:p>
        </w:tc>
        <w:tc>
          <w:tcPr>
            <w:tcW w:w="731" w:type="dxa"/>
            <w:shd w:val="clear" w:color="auto" w:fill="auto"/>
            <w:vAlign w:val="center"/>
          </w:tcPr>
          <w:p w:rsidR="0064657E" w:rsidRPr="00C366AD" w:rsidRDefault="0064657E" w:rsidP="00735AA4">
            <w:pPr>
              <w:pStyle w:val="TAC"/>
            </w:pPr>
            <w:r w:rsidRPr="00C366AD">
              <w:t>59.7</w:t>
            </w:r>
          </w:p>
        </w:tc>
        <w:tc>
          <w:tcPr>
            <w:tcW w:w="732" w:type="dxa"/>
            <w:vAlign w:val="center"/>
          </w:tcPr>
          <w:p w:rsidR="0064657E" w:rsidRPr="00C366AD" w:rsidRDefault="0064657E" w:rsidP="00735AA4">
            <w:pPr>
              <w:pStyle w:val="TAC"/>
            </w:pPr>
          </w:p>
        </w:tc>
        <w:tc>
          <w:tcPr>
            <w:tcW w:w="731" w:type="dxa"/>
            <w:shd w:val="clear" w:color="auto" w:fill="auto"/>
            <w:noWrap/>
            <w:vAlign w:val="center"/>
          </w:tcPr>
          <w:p w:rsidR="0064657E" w:rsidRPr="00C366AD" w:rsidRDefault="0064657E" w:rsidP="00735AA4">
            <w:pPr>
              <w:pStyle w:val="TAC"/>
            </w:pPr>
          </w:p>
        </w:tc>
        <w:tc>
          <w:tcPr>
            <w:tcW w:w="732" w:type="dxa"/>
            <w:shd w:val="clear" w:color="auto" w:fill="auto"/>
            <w:vAlign w:val="center"/>
          </w:tcPr>
          <w:p w:rsidR="0064657E" w:rsidRPr="00C366AD" w:rsidRDefault="0064657E" w:rsidP="00735AA4">
            <w:pPr>
              <w:pStyle w:val="TAC"/>
            </w:pPr>
            <w:r w:rsidRPr="00C366AD">
              <w:t>8.84</w:t>
            </w:r>
          </w:p>
        </w:tc>
      </w:tr>
      <w:tr w:rsidR="0064657E" w:rsidRPr="00C366AD" w:rsidTr="0064657E">
        <w:trPr>
          <w:trHeight w:val="280"/>
          <w:jc w:val="center"/>
        </w:trPr>
        <w:tc>
          <w:tcPr>
            <w:tcW w:w="851" w:type="dxa"/>
            <w:shd w:val="clear" w:color="auto" w:fill="auto"/>
            <w:noWrap/>
            <w:vAlign w:val="center"/>
            <w:hideMark/>
          </w:tcPr>
          <w:p w:rsidR="0064657E" w:rsidRPr="00C366AD" w:rsidRDefault="0064657E" w:rsidP="00735AA4">
            <w:pPr>
              <w:pStyle w:val="TAC"/>
            </w:pPr>
            <w:r w:rsidRPr="00C366AD">
              <w:t>PDSCH</w:t>
            </w:r>
          </w:p>
        </w:tc>
        <w:tc>
          <w:tcPr>
            <w:tcW w:w="731" w:type="dxa"/>
            <w:vAlign w:val="center"/>
          </w:tcPr>
          <w:p w:rsidR="0064657E" w:rsidRPr="00C366AD" w:rsidRDefault="0064657E" w:rsidP="00735AA4">
            <w:pPr>
              <w:pStyle w:val="TAC"/>
            </w:pPr>
            <w:r w:rsidRPr="00C366AD">
              <w:t>-7.9</w:t>
            </w:r>
          </w:p>
        </w:tc>
        <w:tc>
          <w:tcPr>
            <w:tcW w:w="732" w:type="dxa"/>
            <w:shd w:val="clear" w:color="auto" w:fill="auto"/>
            <w:noWrap/>
            <w:vAlign w:val="center"/>
          </w:tcPr>
          <w:p w:rsidR="0064657E" w:rsidRPr="00C366AD" w:rsidRDefault="0064657E" w:rsidP="00735AA4">
            <w:pPr>
              <w:pStyle w:val="TAC"/>
            </w:pPr>
            <w:r w:rsidRPr="00C366AD">
              <w:t>-6</w:t>
            </w:r>
          </w:p>
        </w:tc>
        <w:tc>
          <w:tcPr>
            <w:tcW w:w="731" w:type="dxa"/>
            <w:shd w:val="clear" w:color="auto" w:fill="auto"/>
            <w:vAlign w:val="center"/>
          </w:tcPr>
          <w:p w:rsidR="0064657E" w:rsidRPr="00C366AD" w:rsidRDefault="0064657E" w:rsidP="00735AA4">
            <w:pPr>
              <w:pStyle w:val="TAC"/>
            </w:pPr>
            <w:r w:rsidRPr="00C366AD">
              <w:t>-3.38</w:t>
            </w:r>
          </w:p>
        </w:tc>
        <w:tc>
          <w:tcPr>
            <w:tcW w:w="732" w:type="dxa"/>
            <w:vAlign w:val="center"/>
          </w:tcPr>
          <w:p w:rsidR="0064657E" w:rsidRPr="00C366AD" w:rsidRDefault="0064657E" w:rsidP="00735AA4">
            <w:pPr>
              <w:pStyle w:val="TAC"/>
            </w:pPr>
            <w:r w:rsidRPr="00C366AD">
              <w:t>-4.1</w:t>
            </w:r>
          </w:p>
        </w:tc>
        <w:tc>
          <w:tcPr>
            <w:tcW w:w="731" w:type="dxa"/>
            <w:shd w:val="clear" w:color="auto" w:fill="auto"/>
            <w:noWrap/>
            <w:vAlign w:val="center"/>
          </w:tcPr>
          <w:p w:rsidR="0064657E" w:rsidRPr="00C366AD" w:rsidRDefault="0064657E" w:rsidP="00735AA4">
            <w:pPr>
              <w:pStyle w:val="TAC"/>
            </w:pPr>
            <w:r w:rsidRPr="00C366AD">
              <w:t>-2.9</w:t>
            </w:r>
          </w:p>
        </w:tc>
        <w:tc>
          <w:tcPr>
            <w:tcW w:w="732" w:type="dxa"/>
          </w:tcPr>
          <w:p w:rsidR="0064657E" w:rsidRPr="00C366AD" w:rsidRDefault="0064657E" w:rsidP="00735AA4">
            <w:pPr>
              <w:pStyle w:val="TAC"/>
            </w:pPr>
            <w:r w:rsidRPr="00C366AD">
              <w:t>-0.07</w:t>
            </w:r>
          </w:p>
        </w:tc>
        <w:tc>
          <w:tcPr>
            <w:tcW w:w="732" w:type="dxa"/>
            <w:shd w:val="clear" w:color="auto" w:fill="auto"/>
            <w:vAlign w:val="center"/>
          </w:tcPr>
          <w:p w:rsidR="0064657E" w:rsidRPr="00C366AD" w:rsidRDefault="0064657E" w:rsidP="00735AA4">
            <w:pPr>
              <w:pStyle w:val="TAC"/>
            </w:pPr>
            <w:r w:rsidRPr="00C366AD">
              <w:t>0.72</w:t>
            </w:r>
          </w:p>
        </w:tc>
        <w:tc>
          <w:tcPr>
            <w:tcW w:w="731" w:type="dxa"/>
            <w:vAlign w:val="center"/>
          </w:tcPr>
          <w:p w:rsidR="0064657E" w:rsidRPr="00C366AD" w:rsidRDefault="0064657E" w:rsidP="00735AA4">
            <w:pPr>
              <w:pStyle w:val="TAC"/>
            </w:pPr>
            <w:r w:rsidRPr="00C366AD">
              <w:t>-1</w:t>
            </w:r>
          </w:p>
        </w:tc>
        <w:tc>
          <w:tcPr>
            <w:tcW w:w="732" w:type="dxa"/>
            <w:shd w:val="clear" w:color="auto" w:fill="auto"/>
            <w:noWrap/>
            <w:vAlign w:val="center"/>
          </w:tcPr>
          <w:p w:rsidR="0064657E" w:rsidRPr="00C366AD" w:rsidRDefault="0064657E" w:rsidP="00735AA4">
            <w:pPr>
              <w:pStyle w:val="TAC"/>
            </w:pPr>
            <w:r w:rsidRPr="00C366AD">
              <w:t>1.4</w:t>
            </w:r>
          </w:p>
        </w:tc>
        <w:tc>
          <w:tcPr>
            <w:tcW w:w="731" w:type="dxa"/>
            <w:shd w:val="clear" w:color="auto" w:fill="auto"/>
            <w:vAlign w:val="center"/>
          </w:tcPr>
          <w:p w:rsidR="0064657E" w:rsidRPr="00C366AD" w:rsidRDefault="0064657E" w:rsidP="00735AA4">
            <w:pPr>
              <w:pStyle w:val="TAC"/>
            </w:pPr>
            <w:r w:rsidRPr="00C366AD">
              <w:t>59.7</w:t>
            </w:r>
          </w:p>
        </w:tc>
        <w:tc>
          <w:tcPr>
            <w:tcW w:w="732" w:type="dxa"/>
            <w:vAlign w:val="center"/>
          </w:tcPr>
          <w:p w:rsidR="0064657E" w:rsidRPr="00C366AD" w:rsidRDefault="0064657E" w:rsidP="00735AA4">
            <w:pPr>
              <w:pStyle w:val="TAC"/>
            </w:pPr>
          </w:p>
        </w:tc>
        <w:tc>
          <w:tcPr>
            <w:tcW w:w="731" w:type="dxa"/>
            <w:shd w:val="clear" w:color="auto" w:fill="auto"/>
            <w:noWrap/>
            <w:vAlign w:val="center"/>
          </w:tcPr>
          <w:p w:rsidR="0064657E" w:rsidRPr="00C366AD" w:rsidRDefault="0064657E" w:rsidP="00735AA4">
            <w:pPr>
              <w:pStyle w:val="TAC"/>
            </w:pPr>
          </w:p>
        </w:tc>
        <w:tc>
          <w:tcPr>
            <w:tcW w:w="732" w:type="dxa"/>
            <w:shd w:val="clear" w:color="auto" w:fill="auto"/>
            <w:vAlign w:val="center"/>
          </w:tcPr>
          <w:p w:rsidR="0064657E" w:rsidRPr="00C366AD" w:rsidRDefault="0064657E" w:rsidP="00735AA4">
            <w:pPr>
              <w:pStyle w:val="TAC"/>
            </w:pPr>
          </w:p>
        </w:tc>
      </w:tr>
      <w:tr w:rsidR="0064657E" w:rsidRPr="00C366AD" w:rsidTr="0064657E">
        <w:trPr>
          <w:trHeight w:val="280"/>
          <w:jc w:val="center"/>
        </w:trPr>
        <w:tc>
          <w:tcPr>
            <w:tcW w:w="851" w:type="dxa"/>
            <w:shd w:val="clear" w:color="auto" w:fill="auto"/>
            <w:noWrap/>
            <w:vAlign w:val="center"/>
          </w:tcPr>
          <w:p w:rsidR="0064657E" w:rsidRPr="00C366AD" w:rsidRDefault="0064657E" w:rsidP="00735AA4">
            <w:pPr>
              <w:pStyle w:val="TAC"/>
            </w:pPr>
            <w:r w:rsidRPr="00C366AD">
              <w:t>PUSCH</w:t>
            </w:r>
          </w:p>
        </w:tc>
        <w:tc>
          <w:tcPr>
            <w:tcW w:w="731" w:type="dxa"/>
            <w:vAlign w:val="center"/>
          </w:tcPr>
          <w:p w:rsidR="0064657E" w:rsidRPr="00C366AD" w:rsidRDefault="0064657E" w:rsidP="00735AA4">
            <w:pPr>
              <w:pStyle w:val="TAC"/>
            </w:pPr>
            <w:r w:rsidRPr="00C366AD">
              <w:t>-7.9</w:t>
            </w:r>
          </w:p>
        </w:tc>
        <w:tc>
          <w:tcPr>
            <w:tcW w:w="732" w:type="dxa"/>
            <w:shd w:val="clear" w:color="auto" w:fill="auto"/>
            <w:noWrap/>
            <w:vAlign w:val="center"/>
          </w:tcPr>
          <w:p w:rsidR="0064657E" w:rsidRPr="00C366AD" w:rsidRDefault="0064657E" w:rsidP="00735AA4">
            <w:pPr>
              <w:pStyle w:val="TAC"/>
            </w:pPr>
            <w:r w:rsidRPr="00C366AD">
              <w:t>-6</w:t>
            </w:r>
          </w:p>
        </w:tc>
        <w:tc>
          <w:tcPr>
            <w:tcW w:w="731" w:type="dxa"/>
            <w:shd w:val="clear" w:color="auto" w:fill="auto"/>
            <w:vAlign w:val="center"/>
          </w:tcPr>
          <w:p w:rsidR="0064657E" w:rsidRPr="00C366AD" w:rsidRDefault="0064657E" w:rsidP="00735AA4">
            <w:pPr>
              <w:pStyle w:val="TAC"/>
            </w:pPr>
            <w:r w:rsidRPr="00C366AD">
              <w:t>-2.74</w:t>
            </w:r>
          </w:p>
        </w:tc>
        <w:tc>
          <w:tcPr>
            <w:tcW w:w="732" w:type="dxa"/>
            <w:vAlign w:val="center"/>
          </w:tcPr>
          <w:p w:rsidR="0064657E" w:rsidRPr="00C366AD" w:rsidRDefault="0064657E" w:rsidP="00735AA4">
            <w:pPr>
              <w:pStyle w:val="TAC"/>
            </w:pPr>
            <w:r w:rsidRPr="00C366AD">
              <w:t>-4.1</w:t>
            </w:r>
          </w:p>
        </w:tc>
        <w:tc>
          <w:tcPr>
            <w:tcW w:w="731" w:type="dxa"/>
            <w:shd w:val="clear" w:color="auto" w:fill="auto"/>
            <w:noWrap/>
            <w:vAlign w:val="center"/>
          </w:tcPr>
          <w:p w:rsidR="0064657E" w:rsidRPr="00C366AD" w:rsidRDefault="0064657E" w:rsidP="00735AA4">
            <w:pPr>
              <w:pStyle w:val="TAC"/>
            </w:pPr>
            <w:r w:rsidRPr="00C366AD">
              <w:t>-2.9</w:t>
            </w:r>
          </w:p>
        </w:tc>
        <w:tc>
          <w:tcPr>
            <w:tcW w:w="732" w:type="dxa"/>
          </w:tcPr>
          <w:p w:rsidR="0064657E" w:rsidRPr="00C366AD" w:rsidRDefault="0064657E" w:rsidP="00735AA4">
            <w:pPr>
              <w:pStyle w:val="TAC"/>
            </w:pPr>
            <w:r w:rsidRPr="00C366AD">
              <w:t>-0.75</w:t>
            </w:r>
          </w:p>
        </w:tc>
        <w:tc>
          <w:tcPr>
            <w:tcW w:w="732" w:type="dxa"/>
            <w:shd w:val="clear" w:color="auto" w:fill="auto"/>
            <w:vAlign w:val="center"/>
          </w:tcPr>
          <w:p w:rsidR="0064657E" w:rsidRPr="00C366AD" w:rsidRDefault="0064657E" w:rsidP="00735AA4">
            <w:pPr>
              <w:pStyle w:val="TAC"/>
            </w:pPr>
            <w:r w:rsidRPr="00C366AD">
              <w:t>0.06</w:t>
            </w:r>
          </w:p>
        </w:tc>
        <w:tc>
          <w:tcPr>
            <w:tcW w:w="731" w:type="dxa"/>
            <w:vAlign w:val="center"/>
          </w:tcPr>
          <w:p w:rsidR="0064657E" w:rsidRPr="00C366AD" w:rsidRDefault="0064657E" w:rsidP="00735AA4">
            <w:pPr>
              <w:pStyle w:val="TAC"/>
            </w:pPr>
            <w:r w:rsidRPr="00C366AD">
              <w:t>-1</w:t>
            </w:r>
          </w:p>
        </w:tc>
        <w:tc>
          <w:tcPr>
            <w:tcW w:w="732" w:type="dxa"/>
            <w:shd w:val="clear" w:color="auto" w:fill="auto"/>
            <w:noWrap/>
            <w:vAlign w:val="center"/>
          </w:tcPr>
          <w:p w:rsidR="0064657E" w:rsidRPr="00C366AD" w:rsidRDefault="0064657E" w:rsidP="00735AA4">
            <w:pPr>
              <w:pStyle w:val="TAC"/>
            </w:pPr>
            <w:r w:rsidRPr="00C366AD">
              <w:t>1.4</w:t>
            </w:r>
          </w:p>
        </w:tc>
        <w:tc>
          <w:tcPr>
            <w:tcW w:w="731" w:type="dxa"/>
            <w:shd w:val="clear" w:color="auto" w:fill="auto"/>
            <w:vAlign w:val="center"/>
          </w:tcPr>
          <w:p w:rsidR="0064657E" w:rsidRPr="00C366AD" w:rsidRDefault="0064657E" w:rsidP="00735AA4">
            <w:pPr>
              <w:pStyle w:val="TAC"/>
            </w:pPr>
            <w:r w:rsidRPr="00C366AD">
              <w:t>10.9</w:t>
            </w:r>
          </w:p>
        </w:tc>
        <w:tc>
          <w:tcPr>
            <w:tcW w:w="732" w:type="dxa"/>
            <w:vAlign w:val="center"/>
          </w:tcPr>
          <w:p w:rsidR="0064657E" w:rsidRPr="00C366AD" w:rsidRDefault="0064657E" w:rsidP="00735AA4">
            <w:pPr>
              <w:pStyle w:val="TAC"/>
            </w:pPr>
            <w:r w:rsidRPr="00C366AD">
              <w:t>-7.2</w:t>
            </w:r>
          </w:p>
        </w:tc>
        <w:tc>
          <w:tcPr>
            <w:tcW w:w="731" w:type="dxa"/>
            <w:shd w:val="clear" w:color="auto" w:fill="auto"/>
            <w:noWrap/>
            <w:vAlign w:val="center"/>
          </w:tcPr>
          <w:p w:rsidR="0064657E" w:rsidRPr="00C366AD" w:rsidRDefault="0064657E" w:rsidP="00735AA4">
            <w:pPr>
              <w:pStyle w:val="TAC"/>
            </w:pPr>
            <w:r w:rsidRPr="00C366AD">
              <w:t>-5.85</w:t>
            </w:r>
          </w:p>
        </w:tc>
        <w:tc>
          <w:tcPr>
            <w:tcW w:w="732" w:type="dxa"/>
            <w:shd w:val="clear" w:color="auto" w:fill="auto"/>
            <w:vAlign w:val="center"/>
          </w:tcPr>
          <w:p w:rsidR="0064657E" w:rsidRPr="00C366AD" w:rsidRDefault="0064657E" w:rsidP="00735AA4">
            <w:pPr>
              <w:pStyle w:val="TAC"/>
            </w:pPr>
            <w:r w:rsidRPr="00C366AD">
              <w:t>1.1</w:t>
            </w:r>
          </w:p>
        </w:tc>
      </w:tr>
      <w:bookmarkEnd w:id="80"/>
    </w:tbl>
    <w:p w:rsidR="0064657E" w:rsidRPr="00C366AD" w:rsidRDefault="0064657E" w:rsidP="00735AA4"/>
    <w:p w:rsidR="0064657E" w:rsidRPr="00C366AD" w:rsidRDefault="0064657E" w:rsidP="000801DC">
      <w:bookmarkStart w:id="81" w:name="_Hlk536158423"/>
      <w:r w:rsidRPr="00C366AD">
        <w:t>On reliability analysis using single UE link level evaluations, RAN1 makes the following conclusions:</w:t>
      </w:r>
    </w:p>
    <w:p w:rsidR="0064657E" w:rsidRPr="00C366AD" w:rsidRDefault="000801DC" w:rsidP="000801DC">
      <w:pPr>
        <w:pStyle w:val="B1"/>
      </w:pPr>
      <w:r w:rsidRPr="00C366AD">
        <w:t>-</w:t>
      </w:r>
      <w:r w:rsidRPr="00C366AD">
        <w:tab/>
      </w:r>
      <w:r w:rsidR="0064657E" w:rsidRPr="00C366AD">
        <w:t>For the cases where the one-way latency target can be achieved, it was observed that the reliability target of 1e-4 to 1e-6 can be achieved with Rel-15 NR for the 5%-ile SINR geometry (e.g. cell-edge UE) in use case I based on the agreed methodology and assumptions from RAN1#95 (without PDCP duplication). It is RAN1 conclusion that PDCP duplication is not always available/applicable.</w:t>
      </w:r>
    </w:p>
    <w:p w:rsidR="0064657E" w:rsidRPr="00C366AD" w:rsidRDefault="000801DC" w:rsidP="000801DC">
      <w:pPr>
        <w:pStyle w:val="Heading4"/>
      </w:pPr>
      <w:bookmarkStart w:id="82" w:name="_Toc6177039"/>
      <w:bookmarkEnd w:id="81"/>
      <w:r w:rsidRPr="00C366AD">
        <w:t>6.3.2.4</w:t>
      </w:r>
      <w:r w:rsidR="0064657E" w:rsidRPr="00C366AD">
        <w:tab/>
        <w:t>Synchronization accuracy</w:t>
      </w:r>
      <w:bookmarkEnd w:id="82"/>
    </w:p>
    <w:p w:rsidR="0064657E" w:rsidRPr="00C366AD" w:rsidRDefault="0064657E" w:rsidP="000801DC">
      <w:r w:rsidRPr="00C366AD">
        <w:t xml:space="preserve">Based on a request by SA2 in S2-189051 </w:t>
      </w:r>
      <w:r w:rsidR="00634A09" w:rsidRPr="00C366AD">
        <w:t>[19</w:t>
      </w:r>
      <w:r w:rsidR="00780FAD" w:rsidRPr="00C366AD">
        <w:t xml:space="preserve">] </w:t>
      </w:r>
      <w:r w:rsidRPr="00C366AD">
        <w:t>and further clarification by RAN2 in R2-1816043</w:t>
      </w:r>
      <w:r w:rsidR="00634A09" w:rsidRPr="00C366AD">
        <w:t xml:space="preserve"> [28</w:t>
      </w:r>
      <w:r w:rsidR="00780FAD" w:rsidRPr="00C366AD">
        <w:t>]</w:t>
      </w:r>
      <w:r w:rsidRPr="00C366AD">
        <w:t>, RAN1 has performed analysis on the achievable time synchronization accuracy over Uu interface between a gNB and a single UE. The effects of the granularity and accuracy of the absolute timing indication information provided by the gNB are not considered. A range of service areas are considered.</w:t>
      </w:r>
    </w:p>
    <w:p w:rsidR="0064657E" w:rsidRPr="00C366AD" w:rsidRDefault="0064657E" w:rsidP="000801DC">
      <w:r w:rsidRPr="00C366AD">
        <w:t>RAN1 identified, that the achievable time synchronization accuracy is dependent on the maximum gNB-to-UE distance in case the UE would not compensate for the radio propagation delay between gNB and UE. Therefore, RAN1 evaluated the achievable accuracy for the case without UE propagation delay compensation for various gNB-to-gNB inter-site distances (ISD) as well as for the case with UE propagation delay compensation.</w:t>
      </w:r>
    </w:p>
    <w:p w:rsidR="0064657E" w:rsidRPr="00C366AD" w:rsidRDefault="0064657E" w:rsidP="000801DC">
      <w:r w:rsidRPr="00C366AD">
        <w:t xml:space="preserve">The evaluation results on maximum timing synchronization error for different inter-site distances without UE propagation delay compensation are summarized in </w:t>
      </w:r>
      <w:r w:rsidR="00AA7FB5" w:rsidRPr="00C366AD">
        <w:t>Table 6.3.2.4</w:t>
      </w:r>
      <w:r w:rsidRPr="00C366AD">
        <w:t>-1, while the results on maximum timing synchronization error with UE propagation delay compens</w:t>
      </w:r>
      <w:r w:rsidR="00AA7FB5" w:rsidRPr="00C366AD">
        <w:t>ation are shown in Table 6.3.2.4</w:t>
      </w:r>
      <w:r w:rsidRPr="00C366AD">
        <w:t>-2.</w:t>
      </w:r>
    </w:p>
    <w:p w:rsidR="0064657E" w:rsidRPr="00C366AD" w:rsidRDefault="000801DC" w:rsidP="000801DC">
      <w:pPr>
        <w:pStyle w:val="TH"/>
        <w:rPr>
          <w:lang w:eastAsia="zh-CN"/>
        </w:rPr>
      </w:pPr>
      <w:r w:rsidRPr="00C366AD">
        <w:rPr>
          <w:lang w:eastAsia="zh-CN"/>
        </w:rPr>
        <w:lastRenderedPageBreak/>
        <w:t>Table 6.3.2.4</w:t>
      </w:r>
      <w:r w:rsidR="0064657E" w:rsidRPr="00C366AD">
        <w:rPr>
          <w:lang w:eastAsia="zh-CN"/>
        </w:rPr>
        <w:t xml:space="preserve">-1: Summary of </w:t>
      </w:r>
      <w:r w:rsidR="0064657E" w:rsidRPr="00C366AD">
        <w:t xml:space="preserve">maximum timing synchronization error </w:t>
      </w:r>
      <w:r w:rsidR="0064657E" w:rsidRPr="00C366AD">
        <w:rPr>
          <w:lang w:eastAsia="zh-CN"/>
        </w:rPr>
        <w:t xml:space="preserve">results for </w:t>
      </w:r>
      <w:r w:rsidR="0064657E" w:rsidRPr="00C366AD">
        <w:rPr>
          <w:lang w:eastAsia="zh-CN"/>
        </w:rPr>
        <w:br/>
        <w:t>different inter-site distances without UE propagation delay compensation.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701"/>
        <w:gridCol w:w="1701"/>
        <w:gridCol w:w="1701"/>
        <w:gridCol w:w="1701"/>
      </w:tblGrid>
      <w:tr w:rsidR="0064657E" w:rsidRPr="00C366AD" w:rsidTr="0064657E">
        <w:trPr>
          <w:jc w:val="center"/>
        </w:trPr>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H"/>
              <w:rPr>
                <w:lang w:eastAsia="zh-CN"/>
              </w:rPr>
            </w:pP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H"/>
              <w:rPr>
                <w:lang w:eastAsia="zh-CN"/>
              </w:rPr>
            </w:pPr>
            <w:r w:rsidRPr="00C366AD">
              <w:rPr>
                <w:lang w:eastAsia="zh-CN"/>
              </w:rPr>
              <w:t>15kHz SCS</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H"/>
              <w:rPr>
                <w:lang w:eastAsia="zh-CN"/>
              </w:rPr>
            </w:pPr>
            <w:r w:rsidRPr="00C366AD">
              <w:rPr>
                <w:lang w:eastAsia="zh-CN"/>
              </w:rPr>
              <w:t>30kHz SCS</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H"/>
              <w:rPr>
                <w:lang w:eastAsia="zh-CN"/>
              </w:rPr>
            </w:pPr>
            <w:r w:rsidRPr="00C366AD">
              <w:rPr>
                <w:lang w:eastAsia="zh-CN"/>
              </w:rPr>
              <w:t>60kHz SCS</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H"/>
              <w:rPr>
                <w:lang w:eastAsia="zh-CN"/>
              </w:rPr>
            </w:pPr>
            <w:r w:rsidRPr="00C366AD">
              <w:rPr>
                <w:lang w:eastAsia="zh-CN"/>
              </w:rPr>
              <w:t>120kHz SCS</w:t>
            </w:r>
          </w:p>
        </w:tc>
      </w:tr>
      <w:tr w:rsidR="0064657E" w:rsidRPr="00C366AD" w:rsidTr="0064657E">
        <w:trPr>
          <w:jc w:val="center"/>
        </w:trPr>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r w:rsidRPr="00C366AD">
              <w:t>Source</w:t>
            </w:r>
            <w:r w:rsidRPr="00C366AD">
              <w:br/>
              <w:t>R1-1900156</w:t>
            </w:r>
            <w:r w:rsidR="009E3AD4" w:rsidRPr="00C366AD">
              <w:t xml:space="preserve"> </w:t>
            </w:r>
            <w:r w:rsidR="00634A09" w:rsidRPr="00C366AD">
              <w:rPr>
                <w:color w:val="000000"/>
                <w:sz w:val="16"/>
                <w:szCs w:val="16"/>
              </w:rPr>
              <w:t>[21</w:t>
            </w:r>
            <w:r w:rsidR="009E3AD4" w:rsidRPr="00C366AD">
              <w:rPr>
                <w:color w:val="000000"/>
                <w:sz w:val="16"/>
                <w:szCs w:val="16"/>
              </w:rPr>
              <w:t>]</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pPr>
            <w:r w:rsidRPr="00C366AD">
              <w:t>[-278ns,376ns]</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pPr>
            <w:r w:rsidRPr="00C366AD">
              <w:t>[-147ns,245ns]</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r w:rsidRPr="00C366AD">
              <w:t>[-82ns,180ns]</w:t>
            </w:r>
          </w:p>
        </w:tc>
      </w:tr>
      <w:tr w:rsidR="0064657E" w:rsidRPr="00C366AD" w:rsidTr="0064657E">
        <w:trPr>
          <w:jc w:val="center"/>
        </w:trPr>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r w:rsidRPr="00C366AD">
              <w:t>Source</w:t>
            </w:r>
            <w:r w:rsidRPr="00C366AD">
              <w:br/>
            </w:r>
            <w:r w:rsidRPr="00C366AD">
              <w:rPr>
                <w:lang w:eastAsia="zh-CN"/>
              </w:rPr>
              <w:t>R1-1900903</w:t>
            </w:r>
            <w:r w:rsidR="009E3AD4" w:rsidRPr="00C366AD">
              <w:rPr>
                <w:lang w:eastAsia="zh-CN"/>
              </w:rPr>
              <w:t xml:space="preserve"> </w:t>
            </w:r>
            <w:r w:rsidR="00634A09" w:rsidRPr="00C366AD">
              <w:rPr>
                <w:color w:val="000000"/>
                <w:sz w:val="16"/>
                <w:szCs w:val="16"/>
              </w:rPr>
              <w:t>[30</w:t>
            </w:r>
            <w:r w:rsidR="009E3AD4" w:rsidRPr="00C366AD">
              <w:rPr>
                <w:color w:val="000000"/>
                <w:sz w:val="16"/>
                <w:szCs w:val="16"/>
              </w:rPr>
              <w:t>]</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r w:rsidRPr="00C366AD">
              <w:rPr>
                <w:lang w:eastAsia="zh-CN"/>
              </w:rPr>
              <w:t>355ns (114m ISD)</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p>
        </w:tc>
      </w:tr>
      <w:tr w:rsidR="0064657E" w:rsidRPr="00C366AD" w:rsidTr="0064657E">
        <w:trPr>
          <w:jc w:val="center"/>
        </w:trPr>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pPr>
            <w:r w:rsidRPr="00C366AD">
              <w:t>Source</w:t>
            </w:r>
            <w:r w:rsidRPr="00C366AD">
              <w:br/>
            </w:r>
            <w:r w:rsidRPr="00C366AD">
              <w:rPr>
                <w:lang w:eastAsia="zh-CN"/>
              </w:rPr>
              <w:t>R1-1900935</w:t>
            </w:r>
            <w:r w:rsidR="009E3AD4" w:rsidRPr="00C366AD">
              <w:rPr>
                <w:lang w:eastAsia="zh-CN"/>
              </w:rPr>
              <w:t xml:space="preserve"> </w:t>
            </w:r>
            <w:r w:rsidR="009E3AD4" w:rsidRPr="00C366AD">
              <w:rPr>
                <w:color w:val="000000"/>
                <w:sz w:val="16"/>
                <w:szCs w:val="16"/>
              </w:rPr>
              <w:t>[</w:t>
            </w:r>
            <w:r w:rsidR="00634A09" w:rsidRPr="00C366AD">
              <w:rPr>
                <w:color w:val="000000"/>
                <w:sz w:val="16"/>
                <w:szCs w:val="16"/>
              </w:rPr>
              <w:t>23</w:t>
            </w:r>
            <w:r w:rsidR="009E3AD4" w:rsidRPr="00C366AD">
              <w:rPr>
                <w:color w:val="000000"/>
                <w:sz w:val="16"/>
                <w:szCs w:val="16"/>
              </w:rPr>
              <w:t>]</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pPr>
            <w:r w:rsidRPr="00C366AD">
              <w:t>215ns (20m ISD)</w:t>
            </w:r>
            <w:r w:rsidRPr="00C366AD">
              <w:br/>
              <w:t>315ns (60m ISD)</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p>
        </w:tc>
      </w:tr>
      <w:tr w:rsidR="0064657E" w:rsidRPr="00C366AD" w:rsidTr="0064657E">
        <w:trPr>
          <w:jc w:val="center"/>
        </w:trPr>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r w:rsidRPr="00C366AD">
              <w:t xml:space="preserve">Source </w:t>
            </w:r>
            <w:r w:rsidRPr="00C366AD">
              <w:rPr>
                <w:vertAlign w:val="superscript"/>
              </w:rPr>
              <w:t>(1)</w:t>
            </w:r>
            <w:r w:rsidRPr="00C366AD">
              <w:t xml:space="preserve"> </w:t>
            </w:r>
            <w:r w:rsidRPr="00C366AD">
              <w:br/>
            </w:r>
            <w:r w:rsidRPr="00C366AD">
              <w:rPr>
                <w:lang w:eastAsia="zh-CN"/>
              </w:rPr>
              <w:t>R1-1901072</w:t>
            </w:r>
            <w:r w:rsidR="009E3AD4" w:rsidRPr="00C366AD">
              <w:rPr>
                <w:lang w:eastAsia="zh-CN"/>
              </w:rPr>
              <w:t xml:space="preserve"> </w:t>
            </w:r>
            <w:r w:rsidR="00634A09" w:rsidRPr="00C366AD">
              <w:rPr>
                <w:color w:val="000000"/>
                <w:sz w:val="16"/>
                <w:szCs w:val="16"/>
              </w:rPr>
              <w:t>[27</w:t>
            </w:r>
            <w:r w:rsidR="009E3AD4" w:rsidRPr="00C366AD">
              <w:rPr>
                <w:color w:val="000000"/>
                <w:sz w:val="16"/>
                <w:szCs w:val="16"/>
              </w:rPr>
              <w:t>]</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r w:rsidRPr="00C366AD">
              <w:rPr>
                <w:lang w:eastAsia="zh-CN"/>
              </w:rPr>
              <w:t>133ns (10m ISD)</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p>
        </w:tc>
      </w:tr>
      <w:tr w:rsidR="0064657E" w:rsidRPr="00C366AD" w:rsidTr="0064657E">
        <w:trPr>
          <w:jc w:val="center"/>
        </w:trPr>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r w:rsidRPr="00C366AD">
              <w:t>Source</w:t>
            </w:r>
            <w:r w:rsidRPr="00C366AD">
              <w:br/>
            </w:r>
            <w:r w:rsidRPr="00C366AD">
              <w:rPr>
                <w:lang w:eastAsia="zh-CN"/>
              </w:rPr>
              <w:t>R1-1901252</w:t>
            </w:r>
            <w:r w:rsidR="009E3AD4" w:rsidRPr="00C366AD">
              <w:rPr>
                <w:lang w:eastAsia="zh-CN"/>
              </w:rPr>
              <w:t xml:space="preserve"> </w:t>
            </w:r>
            <w:r w:rsidR="00634A09" w:rsidRPr="00C366AD">
              <w:rPr>
                <w:color w:val="000000"/>
                <w:sz w:val="16"/>
                <w:szCs w:val="16"/>
              </w:rPr>
              <w:t>[24</w:t>
            </w:r>
            <w:r w:rsidR="009E3AD4" w:rsidRPr="00C366AD">
              <w:rPr>
                <w:color w:val="000000"/>
                <w:sz w:val="16"/>
                <w:szCs w:val="16"/>
              </w:rPr>
              <w:t>]</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pPr>
            <w:r w:rsidRPr="00C366AD">
              <w:rPr>
                <w:bCs/>
                <w:lang w:eastAsia="zh-CN"/>
              </w:rPr>
              <w:t>506</w:t>
            </w:r>
            <w:r w:rsidRPr="00C366AD">
              <w:t>ns (20m ISD)</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pPr>
            <w:r w:rsidRPr="00C366AD">
              <w:t>441ns (20m ISD)</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pPr>
            <w:r w:rsidRPr="00C366AD">
              <w:t>343ns (20m ISD)</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p>
        </w:tc>
      </w:tr>
      <w:tr w:rsidR="0064657E" w:rsidRPr="00C366AD" w:rsidTr="0064657E">
        <w:trPr>
          <w:jc w:val="center"/>
        </w:trPr>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pPr>
            <w:r w:rsidRPr="00C366AD">
              <w:t>Source</w:t>
            </w:r>
            <w:r w:rsidRPr="00C366AD">
              <w:br/>
            </w:r>
            <w:bookmarkStart w:id="83" w:name="_Hlk2627648"/>
            <w:r w:rsidRPr="00C366AD">
              <w:rPr>
                <w:lang w:eastAsia="zh-CN"/>
              </w:rPr>
              <w:t>R1-1901353</w:t>
            </w:r>
            <w:bookmarkEnd w:id="83"/>
            <w:r w:rsidR="009E3AD4" w:rsidRPr="00C366AD">
              <w:rPr>
                <w:lang w:eastAsia="zh-CN"/>
              </w:rPr>
              <w:t xml:space="preserve"> </w:t>
            </w:r>
            <w:r w:rsidR="00634A09" w:rsidRPr="00C366AD">
              <w:rPr>
                <w:color w:val="000000"/>
                <w:sz w:val="16"/>
                <w:szCs w:val="16"/>
              </w:rPr>
              <w:t>[31</w:t>
            </w:r>
            <w:r w:rsidR="009E3AD4" w:rsidRPr="00C366AD">
              <w:rPr>
                <w:color w:val="000000"/>
                <w:sz w:val="16"/>
                <w:szCs w:val="16"/>
              </w:rPr>
              <w:t>]</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pPr>
            <w:r w:rsidRPr="00C366AD">
              <w:t>315ns (10m ISD)</w:t>
            </w:r>
            <w:r w:rsidRPr="00C366AD">
              <w:br/>
              <w:t>350ns (20m ISD)</w:t>
            </w:r>
            <w:r w:rsidRPr="00C366AD">
              <w:br/>
              <w:t>1080ns (250m ISD)</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pP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pP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rsidR="0064657E" w:rsidRPr="00C366AD" w:rsidRDefault="0064657E" w:rsidP="00735AA4">
            <w:pPr>
              <w:pStyle w:val="TAL"/>
              <w:rPr>
                <w:lang w:eastAsia="zh-CN"/>
              </w:rPr>
            </w:pPr>
          </w:p>
        </w:tc>
      </w:tr>
      <w:tr w:rsidR="0064657E" w:rsidRPr="00C366AD" w:rsidTr="0064657E">
        <w:trPr>
          <w:jc w:val="center"/>
        </w:trPr>
        <w:tc>
          <w:tcPr>
            <w:tcW w:w="1701" w:type="dxa"/>
            <w:gridSpan w:val="5"/>
            <w:tcBorders>
              <w:top w:val="single" w:sz="8" w:space="0" w:color="auto"/>
              <w:left w:val="single" w:sz="8" w:space="0" w:color="auto"/>
              <w:bottom w:val="single" w:sz="8" w:space="0" w:color="auto"/>
              <w:right w:val="single" w:sz="8" w:space="0" w:color="auto"/>
            </w:tcBorders>
            <w:shd w:val="clear" w:color="auto" w:fill="auto"/>
          </w:tcPr>
          <w:p w:rsidR="0064657E" w:rsidRPr="00C366AD" w:rsidRDefault="00735AA4" w:rsidP="00735AA4">
            <w:pPr>
              <w:pStyle w:val="TAN"/>
              <w:rPr>
                <w:lang w:eastAsia="zh-CN"/>
              </w:rPr>
            </w:pPr>
            <w:r w:rsidRPr="00C366AD">
              <w:t>Note</w:t>
            </w:r>
            <w:r w:rsidRPr="00C366AD">
              <w:rPr>
                <w:rFonts w:ascii="Times New Roman" w:hAnsi="Times New Roman"/>
                <w:sz w:val="20"/>
              </w:rPr>
              <w:t xml:space="preserve"> </w:t>
            </w:r>
            <w:r w:rsidR="0064657E" w:rsidRPr="00C366AD">
              <w:rPr>
                <w:rFonts w:ascii="Times New Roman" w:hAnsi="Times New Roman"/>
                <w:sz w:val="20"/>
              </w:rPr>
              <w:t>(1)</w:t>
            </w:r>
            <w:r w:rsidRPr="00C366AD">
              <w:rPr>
                <w:rFonts w:ascii="Times New Roman" w:hAnsi="Times New Roman"/>
                <w:sz w:val="20"/>
              </w:rPr>
              <w:t>:</w:t>
            </w:r>
            <w:r w:rsidRPr="00C366AD">
              <w:rPr>
                <w:rFonts w:ascii="Times New Roman" w:hAnsi="Times New Roman"/>
                <w:sz w:val="20"/>
              </w:rPr>
              <w:tab/>
            </w:r>
            <w:r w:rsidR="0064657E" w:rsidRPr="00C366AD">
              <w:rPr>
                <w:lang w:eastAsia="zh-CN"/>
              </w:rPr>
              <w:t>Half of the reported values of R1-1901072</w:t>
            </w:r>
            <w:r w:rsidR="009E3AD4" w:rsidRPr="00C366AD">
              <w:rPr>
                <w:lang w:eastAsia="zh-CN"/>
              </w:rPr>
              <w:t xml:space="preserve"> </w:t>
            </w:r>
            <w:r w:rsidR="009E3AD4" w:rsidRPr="00C366AD">
              <w:rPr>
                <w:color w:val="000000"/>
                <w:sz w:val="16"/>
                <w:szCs w:val="16"/>
              </w:rPr>
              <w:t>[</w:t>
            </w:r>
            <w:r w:rsidR="00525254" w:rsidRPr="00C366AD">
              <w:rPr>
                <w:color w:val="000000"/>
                <w:sz w:val="16"/>
                <w:szCs w:val="16"/>
              </w:rPr>
              <w:t>27</w:t>
            </w:r>
            <w:r w:rsidR="009E3AD4" w:rsidRPr="00C366AD">
              <w:rPr>
                <w:color w:val="000000"/>
                <w:sz w:val="16"/>
                <w:szCs w:val="16"/>
              </w:rPr>
              <w:t>]</w:t>
            </w:r>
            <w:r w:rsidR="0064657E" w:rsidRPr="00C366AD">
              <w:rPr>
                <w:lang w:eastAsia="zh-CN"/>
              </w:rPr>
              <w:t xml:space="preserve"> are included in this table, to align the results with the other sources and to only account for gNB-to-UE and not UE-to-UE synchronization accuracy.</w:t>
            </w:r>
          </w:p>
        </w:tc>
      </w:tr>
    </w:tbl>
    <w:p w:rsidR="0064657E" w:rsidRPr="00C366AD" w:rsidRDefault="0064657E" w:rsidP="00735AA4">
      <w:pPr>
        <w:rPr>
          <w:lang w:eastAsia="zh-CN"/>
        </w:rPr>
      </w:pPr>
    </w:p>
    <w:p w:rsidR="0064657E" w:rsidRPr="00C366AD" w:rsidRDefault="000801DC" w:rsidP="000801DC">
      <w:pPr>
        <w:pStyle w:val="TH"/>
        <w:rPr>
          <w:lang w:eastAsia="zh-CN"/>
        </w:rPr>
      </w:pPr>
      <w:r w:rsidRPr="00C366AD">
        <w:rPr>
          <w:lang w:eastAsia="zh-CN"/>
        </w:rPr>
        <w:t>Table 6.3.2.4</w:t>
      </w:r>
      <w:r w:rsidR="0064657E" w:rsidRPr="00C366AD">
        <w:rPr>
          <w:lang w:eastAsia="zh-CN"/>
        </w:rPr>
        <w:t xml:space="preserve">-2: Summary of </w:t>
      </w:r>
      <w:r w:rsidR="0064657E" w:rsidRPr="00C366AD">
        <w:t xml:space="preserve">maximum timing synchronization error </w:t>
      </w:r>
      <w:r w:rsidR="0064657E" w:rsidRPr="00C366AD">
        <w:rPr>
          <w:lang w:eastAsia="zh-CN"/>
        </w:rPr>
        <w:t xml:space="preserve">results </w:t>
      </w:r>
      <w:r w:rsidR="0064657E" w:rsidRPr="00C366AD">
        <w:rPr>
          <w:lang w:eastAsia="zh-CN"/>
        </w:rPr>
        <w:br/>
        <w:t>with UE propagation delay compensation.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6"/>
        <w:gridCol w:w="1462"/>
        <w:gridCol w:w="1463"/>
        <w:gridCol w:w="1463"/>
      </w:tblGrid>
      <w:tr w:rsidR="0064657E" w:rsidRPr="00C366AD" w:rsidTr="0064657E">
        <w:trPr>
          <w:jc w:val="center"/>
        </w:trPr>
        <w:tc>
          <w:tcPr>
            <w:tcW w:w="1556" w:type="dxa"/>
            <w:shd w:val="clear" w:color="auto" w:fill="auto"/>
            <w:vAlign w:val="center"/>
          </w:tcPr>
          <w:p w:rsidR="0064657E" w:rsidRPr="00C366AD" w:rsidRDefault="0064657E" w:rsidP="00735AA4">
            <w:pPr>
              <w:pStyle w:val="TAH"/>
              <w:rPr>
                <w:lang w:eastAsia="zh-CN"/>
              </w:rPr>
            </w:pPr>
          </w:p>
        </w:tc>
        <w:tc>
          <w:tcPr>
            <w:tcW w:w="1462" w:type="dxa"/>
            <w:shd w:val="clear" w:color="auto" w:fill="auto"/>
            <w:vAlign w:val="center"/>
          </w:tcPr>
          <w:p w:rsidR="0064657E" w:rsidRPr="00C366AD" w:rsidRDefault="0064657E" w:rsidP="00735AA4">
            <w:pPr>
              <w:pStyle w:val="TAH"/>
              <w:rPr>
                <w:lang w:eastAsia="zh-CN"/>
              </w:rPr>
            </w:pPr>
            <w:r w:rsidRPr="00C366AD">
              <w:rPr>
                <w:lang w:eastAsia="zh-CN"/>
              </w:rPr>
              <w:t>15kHz SCS</w:t>
            </w:r>
          </w:p>
        </w:tc>
        <w:tc>
          <w:tcPr>
            <w:tcW w:w="1463" w:type="dxa"/>
            <w:shd w:val="clear" w:color="auto" w:fill="auto"/>
            <w:vAlign w:val="center"/>
          </w:tcPr>
          <w:p w:rsidR="0064657E" w:rsidRPr="00C366AD" w:rsidRDefault="0064657E" w:rsidP="00735AA4">
            <w:pPr>
              <w:pStyle w:val="TAH"/>
              <w:rPr>
                <w:lang w:eastAsia="zh-CN"/>
              </w:rPr>
            </w:pPr>
            <w:r w:rsidRPr="00C366AD">
              <w:rPr>
                <w:lang w:eastAsia="zh-CN"/>
              </w:rPr>
              <w:t>30kHz SCS</w:t>
            </w:r>
          </w:p>
        </w:tc>
        <w:tc>
          <w:tcPr>
            <w:tcW w:w="1463" w:type="dxa"/>
            <w:shd w:val="clear" w:color="auto" w:fill="auto"/>
            <w:vAlign w:val="center"/>
          </w:tcPr>
          <w:p w:rsidR="0064657E" w:rsidRPr="00C366AD" w:rsidRDefault="0064657E" w:rsidP="00735AA4">
            <w:pPr>
              <w:pStyle w:val="TAH"/>
              <w:rPr>
                <w:lang w:eastAsia="zh-CN"/>
              </w:rPr>
            </w:pPr>
            <w:r w:rsidRPr="00C366AD">
              <w:rPr>
                <w:lang w:eastAsia="zh-CN"/>
              </w:rPr>
              <w:t>60kHz SCS</w:t>
            </w:r>
          </w:p>
        </w:tc>
      </w:tr>
      <w:tr w:rsidR="0064657E" w:rsidRPr="00C366AD" w:rsidTr="0064657E">
        <w:trPr>
          <w:jc w:val="center"/>
        </w:trPr>
        <w:tc>
          <w:tcPr>
            <w:tcW w:w="1556" w:type="dxa"/>
            <w:shd w:val="clear" w:color="auto" w:fill="auto"/>
            <w:vAlign w:val="center"/>
          </w:tcPr>
          <w:p w:rsidR="0064657E" w:rsidRPr="00C366AD" w:rsidRDefault="0064657E" w:rsidP="00735AA4">
            <w:pPr>
              <w:pStyle w:val="TAL"/>
              <w:rPr>
                <w:lang w:eastAsia="zh-CN"/>
              </w:rPr>
            </w:pPr>
            <w:r w:rsidRPr="00C366AD">
              <w:t>Source</w:t>
            </w:r>
            <w:r w:rsidRPr="00C366AD">
              <w:br/>
            </w:r>
            <w:r w:rsidRPr="00C366AD">
              <w:rPr>
                <w:lang w:eastAsia="zh-CN"/>
              </w:rPr>
              <w:t>R1-1900156</w:t>
            </w:r>
            <w:r w:rsidR="009E3AD4" w:rsidRPr="00C366AD">
              <w:rPr>
                <w:lang w:eastAsia="zh-CN"/>
              </w:rPr>
              <w:t xml:space="preserve"> </w:t>
            </w:r>
            <w:r w:rsidR="00525254" w:rsidRPr="00C366AD">
              <w:rPr>
                <w:color w:val="000000"/>
                <w:sz w:val="16"/>
                <w:szCs w:val="16"/>
              </w:rPr>
              <w:t>[21</w:t>
            </w:r>
            <w:r w:rsidR="009E3AD4" w:rsidRPr="00C366AD">
              <w:rPr>
                <w:color w:val="000000"/>
                <w:sz w:val="16"/>
                <w:szCs w:val="16"/>
              </w:rPr>
              <w:t>]</w:t>
            </w:r>
          </w:p>
        </w:tc>
        <w:tc>
          <w:tcPr>
            <w:tcW w:w="1462" w:type="dxa"/>
            <w:shd w:val="clear" w:color="auto" w:fill="auto"/>
            <w:vAlign w:val="center"/>
          </w:tcPr>
          <w:p w:rsidR="0064657E" w:rsidRPr="00C366AD" w:rsidRDefault="0064657E" w:rsidP="00735AA4">
            <w:pPr>
              <w:pStyle w:val="TAL"/>
            </w:pPr>
            <w:r w:rsidRPr="00C366AD">
              <w:t>488ns</w:t>
            </w:r>
          </w:p>
        </w:tc>
        <w:tc>
          <w:tcPr>
            <w:tcW w:w="1463" w:type="dxa"/>
            <w:shd w:val="clear" w:color="auto" w:fill="auto"/>
            <w:vAlign w:val="center"/>
          </w:tcPr>
          <w:p w:rsidR="0064657E" w:rsidRPr="00C366AD" w:rsidRDefault="0064657E" w:rsidP="00735AA4">
            <w:pPr>
              <w:pStyle w:val="TAL"/>
            </w:pPr>
            <w:r w:rsidRPr="00C366AD">
              <w:t>357.5ns</w:t>
            </w:r>
          </w:p>
        </w:tc>
        <w:tc>
          <w:tcPr>
            <w:tcW w:w="1463" w:type="dxa"/>
            <w:shd w:val="clear" w:color="auto" w:fill="auto"/>
            <w:vAlign w:val="center"/>
          </w:tcPr>
          <w:p w:rsidR="0064657E" w:rsidRPr="00C366AD" w:rsidRDefault="0064657E" w:rsidP="00735AA4">
            <w:pPr>
              <w:pStyle w:val="TAL"/>
            </w:pPr>
            <w:r w:rsidRPr="00C366AD">
              <w:t>276.5ns</w:t>
            </w:r>
          </w:p>
        </w:tc>
      </w:tr>
      <w:tr w:rsidR="0064657E" w:rsidRPr="00C366AD" w:rsidTr="0064657E">
        <w:trPr>
          <w:jc w:val="center"/>
        </w:trPr>
        <w:tc>
          <w:tcPr>
            <w:tcW w:w="1556" w:type="dxa"/>
            <w:shd w:val="clear" w:color="auto" w:fill="auto"/>
            <w:vAlign w:val="center"/>
          </w:tcPr>
          <w:p w:rsidR="0064657E" w:rsidRPr="00C366AD" w:rsidRDefault="0064657E" w:rsidP="00735AA4">
            <w:pPr>
              <w:pStyle w:val="TAL"/>
              <w:rPr>
                <w:lang w:eastAsia="zh-CN"/>
              </w:rPr>
            </w:pPr>
            <w:r w:rsidRPr="00C366AD">
              <w:rPr>
                <w:lang w:eastAsia="zh-CN"/>
              </w:rPr>
              <w:t>Source</w:t>
            </w:r>
            <w:r w:rsidRPr="00C366AD">
              <w:rPr>
                <w:lang w:eastAsia="zh-CN"/>
              </w:rPr>
              <w:br/>
              <w:t>R1-1901334</w:t>
            </w:r>
            <w:r w:rsidR="009E3AD4" w:rsidRPr="00C366AD">
              <w:rPr>
                <w:lang w:eastAsia="zh-CN"/>
              </w:rPr>
              <w:t xml:space="preserve"> </w:t>
            </w:r>
            <w:r w:rsidR="00525254" w:rsidRPr="00C366AD">
              <w:rPr>
                <w:color w:val="000000"/>
                <w:sz w:val="16"/>
                <w:szCs w:val="16"/>
              </w:rPr>
              <w:t>[22</w:t>
            </w:r>
            <w:r w:rsidR="009E3AD4" w:rsidRPr="00C366AD">
              <w:rPr>
                <w:color w:val="000000"/>
                <w:sz w:val="16"/>
                <w:szCs w:val="16"/>
              </w:rPr>
              <w:t>]</w:t>
            </w:r>
          </w:p>
        </w:tc>
        <w:tc>
          <w:tcPr>
            <w:tcW w:w="1462" w:type="dxa"/>
            <w:shd w:val="clear" w:color="auto" w:fill="auto"/>
            <w:vAlign w:val="center"/>
          </w:tcPr>
          <w:p w:rsidR="0064657E" w:rsidRPr="00C366AD" w:rsidRDefault="0064657E" w:rsidP="00735AA4">
            <w:pPr>
              <w:pStyle w:val="TAL"/>
            </w:pPr>
            <w:r w:rsidRPr="00C366AD">
              <w:t>505ns</w:t>
            </w:r>
          </w:p>
        </w:tc>
        <w:tc>
          <w:tcPr>
            <w:tcW w:w="1463" w:type="dxa"/>
            <w:shd w:val="clear" w:color="auto" w:fill="auto"/>
            <w:vAlign w:val="center"/>
          </w:tcPr>
          <w:p w:rsidR="0064657E" w:rsidRPr="00C366AD" w:rsidRDefault="0064657E" w:rsidP="00735AA4">
            <w:pPr>
              <w:pStyle w:val="TAL"/>
            </w:pPr>
            <w:r w:rsidRPr="00C366AD">
              <w:t>371ns</w:t>
            </w:r>
          </w:p>
        </w:tc>
        <w:tc>
          <w:tcPr>
            <w:tcW w:w="1463" w:type="dxa"/>
            <w:shd w:val="clear" w:color="auto" w:fill="auto"/>
            <w:vAlign w:val="center"/>
          </w:tcPr>
          <w:p w:rsidR="0064657E" w:rsidRPr="00C366AD" w:rsidRDefault="0064657E" w:rsidP="00735AA4">
            <w:pPr>
              <w:pStyle w:val="TAL"/>
            </w:pPr>
            <w:r w:rsidRPr="00C366AD">
              <w:t>287.5ns</w:t>
            </w:r>
          </w:p>
        </w:tc>
      </w:tr>
      <w:tr w:rsidR="0064657E" w:rsidRPr="00C366AD" w:rsidTr="0064657E">
        <w:trPr>
          <w:jc w:val="center"/>
        </w:trPr>
        <w:tc>
          <w:tcPr>
            <w:tcW w:w="1556" w:type="dxa"/>
            <w:shd w:val="clear" w:color="auto" w:fill="auto"/>
            <w:vAlign w:val="center"/>
          </w:tcPr>
          <w:p w:rsidR="0064657E" w:rsidRPr="00C366AD" w:rsidRDefault="0064657E" w:rsidP="00735AA4">
            <w:pPr>
              <w:pStyle w:val="TAL"/>
              <w:rPr>
                <w:lang w:eastAsia="zh-CN"/>
              </w:rPr>
            </w:pPr>
            <w:r w:rsidRPr="00C366AD">
              <w:t>Source</w:t>
            </w:r>
            <w:r w:rsidRPr="00C366AD">
              <w:br/>
            </w:r>
            <w:r w:rsidRPr="00C366AD">
              <w:rPr>
                <w:lang w:eastAsia="zh-CN"/>
              </w:rPr>
              <w:t>R1-1900935</w:t>
            </w:r>
            <w:r w:rsidR="009E3AD4" w:rsidRPr="00C366AD">
              <w:rPr>
                <w:lang w:eastAsia="zh-CN"/>
              </w:rPr>
              <w:t xml:space="preserve"> </w:t>
            </w:r>
            <w:r w:rsidR="00525254" w:rsidRPr="00C366AD">
              <w:rPr>
                <w:color w:val="000000"/>
                <w:sz w:val="16"/>
                <w:szCs w:val="16"/>
              </w:rPr>
              <w:t>[23</w:t>
            </w:r>
            <w:r w:rsidR="009E3AD4" w:rsidRPr="00C366AD">
              <w:rPr>
                <w:color w:val="000000"/>
                <w:sz w:val="16"/>
                <w:szCs w:val="16"/>
              </w:rPr>
              <w:t>]</w:t>
            </w:r>
          </w:p>
        </w:tc>
        <w:tc>
          <w:tcPr>
            <w:tcW w:w="1462" w:type="dxa"/>
            <w:shd w:val="clear" w:color="auto" w:fill="auto"/>
            <w:vAlign w:val="center"/>
          </w:tcPr>
          <w:p w:rsidR="0064657E" w:rsidRPr="00C366AD" w:rsidRDefault="0064657E" w:rsidP="00735AA4">
            <w:pPr>
              <w:pStyle w:val="TAL"/>
            </w:pPr>
            <w:r w:rsidRPr="00C366AD">
              <w:t>472.5ns</w:t>
            </w:r>
          </w:p>
        </w:tc>
        <w:tc>
          <w:tcPr>
            <w:tcW w:w="1463" w:type="dxa"/>
            <w:shd w:val="clear" w:color="auto" w:fill="auto"/>
            <w:vAlign w:val="center"/>
          </w:tcPr>
          <w:p w:rsidR="0064657E" w:rsidRPr="00C366AD" w:rsidRDefault="0064657E" w:rsidP="00735AA4">
            <w:pPr>
              <w:pStyle w:val="TAL"/>
            </w:pPr>
            <w:r w:rsidRPr="00C366AD">
              <w:t>338.5ns</w:t>
            </w:r>
          </w:p>
        </w:tc>
        <w:tc>
          <w:tcPr>
            <w:tcW w:w="1463" w:type="dxa"/>
            <w:shd w:val="clear" w:color="auto" w:fill="auto"/>
            <w:vAlign w:val="center"/>
          </w:tcPr>
          <w:p w:rsidR="0064657E" w:rsidRPr="00C366AD" w:rsidRDefault="0064657E" w:rsidP="00735AA4">
            <w:pPr>
              <w:pStyle w:val="TAL"/>
              <w:rPr>
                <w:lang w:eastAsia="zh-CN"/>
              </w:rPr>
            </w:pPr>
          </w:p>
        </w:tc>
      </w:tr>
      <w:tr w:rsidR="0064657E" w:rsidRPr="00C366AD" w:rsidTr="0064657E">
        <w:trPr>
          <w:jc w:val="center"/>
        </w:trPr>
        <w:tc>
          <w:tcPr>
            <w:tcW w:w="1556" w:type="dxa"/>
            <w:shd w:val="clear" w:color="auto" w:fill="auto"/>
            <w:vAlign w:val="center"/>
          </w:tcPr>
          <w:p w:rsidR="0064657E" w:rsidRPr="00C366AD" w:rsidRDefault="0064657E" w:rsidP="00735AA4">
            <w:pPr>
              <w:pStyle w:val="TAL"/>
              <w:rPr>
                <w:lang w:eastAsia="zh-CN"/>
              </w:rPr>
            </w:pPr>
            <w:r w:rsidRPr="00C366AD">
              <w:t>Source</w:t>
            </w:r>
            <w:r w:rsidRPr="00C366AD">
              <w:br/>
            </w:r>
            <w:r w:rsidRPr="00C366AD">
              <w:rPr>
                <w:lang w:eastAsia="zh-CN"/>
              </w:rPr>
              <w:t>R1-1901252</w:t>
            </w:r>
            <w:r w:rsidR="009E3AD4" w:rsidRPr="00C366AD">
              <w:rPr>
                <w:lang w:eastAsia="zh-CN"/>
              </w:rPr>
              <w:t xml:space="preserve"> </w:t>
            </w:r>
            <w:r w:rsidR="00525254" w:rsidRPr="00C366AD">
              <w:rPr>
                <w:color w:val="000000"/>
                <w:sz w:val="16"/>
                <w:szCs w:val="16"/>
              </w:rPr>
              <w:t>[24</w:t>
            </w:r>
            <w:r w:rsidR="009E3AD4" w:rsidRPr="00C366AD">
              <w:rPr>
                <w:color w:val="000000"/>
                <w:sz w:val="16"/>
                <w:szCs w:val="16"/>
              </w:rPr>
              <w:t>]</w:t>
            </w:r>
          </w:p>
        </w:tc>
        <w:tc>
          <w:tcPr>
            <w:tcW w:w="1462" w:type="dxa"/>
            <w:shd w:val="clear" w:color="auto" w:fill="auto"/>
            <w:vAlign w:val="center"/>
          </w:tcPr>
          <w:p w:rsidR="0064657E" w:rsidRPr="00C366AD" w:rsidRDefault="0064657E" w:rsidP="00735AA4">
            <w:pPr>
              <w:pStyle w:val="TAL"/>
            </w:pPr>
            <w:r w:rsidRPr="00C366AD">
              <w:t>536ns</w:t>
            </w:r>
          </w:p>
        </w:tc>
        <w:tc>
          <w:tcPr>
            <w:tcW w:w="1463" w:type="dxa"/>
            <w:shd w:val="clear" w:color="auto" w:fill="auto"/>
            <w:vAlign w:val="center"/>
          </w:tcPr>
          <w:p w:rsidR="0064657E" w:rsidRPr="00C366AD" w:rsidRDefault="0064657E" w:rsidP="00735AA4">
            <w:pPr>
              <w:pStyle w:val="TAL"/>
            </w:pPr>
            <w:r w:rsidRPr="00C366AD">
              <w:t>438ns</w:t>
            </w:r>
          </w:p>
        </w:tc>
        <w:tc>
          <w:tcPr>
            <w:tcW w:w="1463" w:type="dxa"/>
            <w:shd w:val="clear" w:color="auto" w:fill="auto"/>
            <w:vAlign w:val="center"/>
          </w:tcPr>
          <w:p w:rsidR="0064657E" w:rsidRPr="00C366AD" w:rsidRDefault="0064657E" w:rsidP="00735AA4">
            <w:pPr>
              <w:pStyle w:val="TAL"/>
            </w:pPr>
            <w:r w:rsidRPr="00C366AD">
              <w:t>357ns</w:t>
            </w:r>
          </w:p>
        </w:tc>
      </w:tr>
    </w:tbl>
    <w:p w:rsidR="0064657E" w:rsidRPr="00C366AD" w:rsidRDefault="0064657E" w:rsidP="00735AA4"/>
    <w:p w:rsidR="0064657E" w:rsidRPr="00C366AD" w:rsidRDefault="0064657E" w:rsidP="000801DC">
      <w:r w:rsidRPr="00C366AD">
        <w:t>Based on the evaluation results, the following has been observed:</w:t>
      </w:r>
    </w:p>
    <w:p w:rsidR="0064657E" w:rsidRPr="00C366AD" w:rsidRDefault="000801DC" w:rsidP="000801DC">
      <w:pPr>
        <w:pStyle w:val="B1"/>
      </w:pPr>
      <w:r w:rsidRPr="00C366AD">
        <w:t>-</w:t>
      </w:r>
      <w:r w:rsidRPr="00C366AD">
        <w:tab/>
      </w:r>
      <w:r w:rsidR="0064657E" w:rsidRPr="00C366AD">
        <w:t>If a UE were not to apply propagation delay compensation, a gNB-to-UE timing synchronization accuracy of</w:t>
      </w:r>
    </w:p>
    <w:p w:rsidR="0064657E" w:rsidRPr="00C366AD" w:rsidRDefault="000801DC" w:rsidP="00B75E2A">
      <w:pPr>
        <w:pStyle w:val="B2"/>
      </w:pPr>
      <w:r w:rsidRPr="00C366AD">
        <w:t>-</w:t>
      </w:r>
      <w:r w:rsidRPr="00C366AD">
        <w:tab/>
      </w:r>
      <w:r w:rsidR="0064657E" w:rsidRPr="00C366AD">
        <w:t>130 to 376ns for an ISD of 10m (3 sources)</w:t>
      </w:r>
    </w:p>
    <w:p w:rsidR="0064657E" w:rsidRPr="00C366AD" w:rsidRDefault="000801DC" w:rsidP="00B75E2A">
      <w:pPr>
        <w:pStyle w:val="B2"/>
      </w:pPr>
      <w:r w:rsidRPr="00C366AD">
        <w:t>-</w:t>
      </w:r>
      <w:r w:rsidRPr="00C366AD">
        <w:tab/>
      </w:r>
      <w:r w:rsidR="0064657E" w:rsidRPr="00C366AD">
        <w:t>215 to 506ns for an ISD of 20m (3 sources)</w:t>
      </w:r>
    </w:p>
    <w:p w:rsidR="0064657E" w:rsidRPr="00C366AD" w:rsidRDefault="000801DC" w:rsidP="00B75E2A">
      <w:pPr>
        <w:pStyle w:val="B2"/>
      </w:pPr>
      <w:r w:rsidRPr="00C366AD">
        <w:t>-</w:t>
      </w:r>
      <w:r w:rsidRPr="00C366AD">
        <w:tab/>
      </w:r>
      <w:r w:rsidR="0064657E" w:rsidRPr="00C366AD">
        <w:t>315 ns for an ISD of 60m (1 source)</w:t>
      </w:r>
    </w:p>
    <w:p w:rsidR="0064657E" w:rsidRPr="00C366AD" w:rsidRDefault="000801DC" w:rsidP="00B75E2A">
      <w:pPr>
        <w:pStyle w:val="B2"/>
      </w:pPr>
      <w:r w:rsidRPr="00C366AD">
        <w:t>-</w:t>
      </w:r>
      <w:r w:rsidRPr="00C366AD">
        <w:tab/>
      </w:r>
      <w:r w:rsidR="0064657E" w:rsidRPr="00C366AD">
        <w:t>355ns for an ISD of 114m (1 source)</w:t>
      </w:r>
    </w:p>
    <w:p w:rsidR="0064657E" w:rsidRPr="00C366AD" w:rsidRDefault="000801DC" w:rsidP="00B75E2A">
      <w:pPr>
        <w:pStyle w:val="B2"/>
      </w:pPr>
      <w:r w:rsidRPr="00C366AD">
        <w:t>-</w:t>
      </w:r>
      <w:r w:rsidRPr="00C366AD">
        <w:tab/>
      </w:r>
      <w:r w:rsidR="0064657E" w:rsidRPr="00C366AD">
        <w:t>1080ns for an ISD of 250m (1 source)</w:t>
      </w:r>
    </w:p>
    <w:p w:rsidR="0064657E" w:rsidRPr="00C366AD" w:rsidRDefault="00735AA4" w:rsidP="00735AA4">
      <w:r w:rsidRPr="00C366AD">
        <w:t>B</w:t>
      </w:r>
      <w:r w:rsidR="0064657E" w:rsidRPr="00C366AD">
        <w:t>ased on the RAN1 agreed evaluation assumptions can be achieved for Rel-15 NR with 15kHz SCS. The achievable accuracy without propagation delay compensation becomes worse as the ISD increases. 2 out of 6 sources note that a better synchronization accuracy can be achieved for higher SCS (i.e. the higher the SCS, the better the accuracy).</w:t>
      </w:r>
    </w:p>
    <w:p w:rsidR="0064657E" w:rsidRPr="00C366AD" w:rsidRDefault="00B75E2A" w:rsidP="00B75E2A">
      <w:pPr>
        <w:pStyle w:val="B1"/>
      </w:pPr>
      <w:r w:rsidRPr="00C366AD">
        <w:t>-</w:t>
      </w:r>
      <w:r w:rsidRPr="00C366AD">
        <w:tab/>
      </w:r>
      <w:r w:rsidR="0064657E" w:rsidRPr="00C366AD">
        <w:t xml:space="preserve">If a UE </w:t>
      </w:r>
      <w:r w:rsidRPr="00C366AD">
        <w:t>was</w:t>
      </w:r>
      <w:r w:rsidR="0064657E" w:rsidRPr="00C366AD">
        <w:t xml:space="preserve"> to apply propagation delay compensation, a gNB-to-UE synchronization accuracy of 470ns to 540ns (from a total of 4 sources) for 15kHz SCS can be achieved independently of the ISD. The synchronization accuracy with propagation delay compensation improves for higher SCS (i.e. the higher the SCS, the better the accuracy).</w:t>
      </w:r>
    </w:p>
    <w:p w:rsidR="0064657E" w:rsidRPr="00C366AD" w:rsidRDefault="00B75E2A" w:rsidP="00B75E2A">
      <w:pPr>
        <w:pStyle w:val="B1"/>
      </w:pPr>
      <w:r w:rsidRPr="00C366AD">
        <w:t>-</w:t>
      </w:r>
      <w:r w:rsidRPr="00C366AD">
        <w:tab/>
      </w:r>
      <w:r w:rsidR="0064657E" w:rsidRPr="00C366AD">
        <w:t>For small service areas with dense small cell deployments a propagation delay compensation by the UE is not required. The propagation delay compensation needs to be applied by the TSN UEs for larger service areas with more sparse cell deployments (inter-site distances &gt;200m to achieve a synchronization accuracy better than 1us).</w:t>
      </w:r>
    </w:p>
    <w:p w:rsidR="0064657E" w:rsidRPr="00C366AD" w:rsidRDefault="0064657E" w:rsidP="00B75E2A">
      <w:r w:rsidRPr="00C366AD">
        <w:t xml:space="preserve">The related following conclusions of the physical layer aspects of the achievable timing synchronization accuracy have been informed to SA1, SA2, RAN2 and RAN3 in LS </w:t>
      </w:r>
      <w:bookmarkStart w:id="84" w:name="_Hlk2627786"/>
      <w:r w:rsidRPr="00C366AD">
        <w:t>R1-1901470</w:t>
      </w:r>
      <w:r w:rsidR="00780FAD" w:rsidRPr="00C366AD">
        <w:t xml:space="preserve"> </w:t>
      </w:r>
      <w:bookmarkEnd w:id="84"/>
      <w:r w:rsidR="00525254" w:rsidRPr="00C366AD">
        <w:t>[</w:t>
      </w:r>
      <w:r w:rsidR="00E76BB9" w:rsidRPr="00C366AD">
        <w:t>25</w:t>
      </w:r>
      <w:r w:rsidR="00780FAD" w:rsidRPr="00C366AD">
        <w:t>]</w:t>
      </w:r>
      <w:r w:rsidRPr="00C366AD">
        <w:t>:</w:t>
      </w:r>
    </w:p>
    <w:p w:rsidR="0064657E" w:rsidRPr="00C366AD" w:rsidRDefault="0064657E" w:rsidP="00B75E2A">
      <w:pPr>
        <w:rPr>
          <w:i/>
        </w:rPr>
      </w:pPr>
      <w:r w:rsidRPr="00C366AD">
        <w:rPr>
          <w:i/>
        </w:rPr>
        <w:lastRenderedPageBreak/>
        <w:t>A timing synchronization error between a gNB and a UE no worse than 540ns is achievable based on the RAN1 agreed evaluation assumptions for Rel-15 NR with 15kHz SCS. It is RAN1´s conclusion, that the synchronization accuracy is improved when using higher SCS. For small service areas with dense small cell deployments a propagation delay compensation by the UE would not be required. The propagation delay compensation needs to be applied by the TSN UEs for larger service areas with more sparse cell deployments (e.g. for inter-site distances &gt;200m the gNB-to-UE timing synchronization accuracy without propagation delay compensation may be worse than 1us).</w:t>
      </w:r>
    </w:p>
    <w:p w:rsidR="0087449A" w:rsidRPr="00C366AD" w:rsidRDefault="0064657E" w:rsidP="00B75E2A">
      <w:pPr>
        <w:rPr>
          <w:i/>
        </w:rPr>
      </w:pPr>
      <w:r w:rsidRPr="00C366AD">
        <w:rPr>
          <w:i/>
        </w:rPr>
        <w:t>Note that the RAN1 analysis does not contain the effects of the granularity &amp; accuracy of the absolute timing indication information by the gNB, which are outside of the RAN1 study scope.</w:t>
      </w:r>
    </w:p>
    <w:p w:rsidR="00111E2F" w:rsidRPr="00C366AD" w:rsidRDefault="00111E2F" w:rsidP="00A116A0">
      <w:pPr>
        <w:pStyle w:val="Heading3"/>
      </w:pPr>
      <w:bookmarkStart w:id="85" w:name="_Toc6177040"/>
      <w:r w:rsidRPr="00C366AD">
        <w:t>6</w:t>
      </w:r>
      <w:r w:rsidR="00D5093E" w:rsidRPr="00C366AD">
        <w:t>.3.3</w:t>
      </w:r>
      <w:r w:rsidRPr="00C366AD">
        <w:tab/>
        <w:t>Protocol aspects</w:t>
      </w:r>
      <w:bookmarkEnd w:id="85"/>
    </w:p>
    <w:p w:rsidR="00A93DFF" w:rsidRPr="00C366AD" w:rsidRDefault="00A93DFF" w:rsidP="00A93DFF">
      <w:r w:rsidRPr="00C366AD">
        <w:t xml:space="preserve">With respect to different options of integrating TSN into 5G system, as captured in [5], from RAN perspective, it is preferential to reuse the current QoS framework and TSN integration options allowing that (e.g. </w:t>
      </w:r>
      <w:r w:rsidR="00AB01A3">
        <w:t>"</w:t>
      </w:r>
      <w:r w:rsidRPr="00C366AD">
        <w:t>5G as a black box</w:t>
      </w:r>
      <w:r w:rsidR="00AB01A3">
        <w:t>"</w:t>
      </w:r>
      <w:r w:rsidRPr="00C366AD">
        <w:t>) are preferred.</w:t>
      </w:r>
    </w:p>
    <w:p w:rsidR="00644614" w:rsidRPr="00C366AD" w:rsidRDefault="00644614" w:rsidP="00A93DFF">
      <w:r w:rsidRPr="00C366AD">
        <w:t>Protocol aspects of accurate reference time provisioning are discussed in Section 6.4.</w:t>
      </w:r>
    </w:p>
    <w:p w:rsidR="00111E2F" w:rsidRPr="00C366AD" w:rsidRDefault="00111E2F" w:rsidP="00A116A0">
      <w:pPr>
        <w:pStyle w:val="Heading3"/>
      </w:pPr>
      <w:bookmarkStart w:id="86" w:name="_Toc6177041"/>
      <w:r w:rsidRPr="00C366AD">
        <w:t>6.</w:t>
      </w:r>
      <w:r w:rsidR="00D5093E" w:rsidRPr="00C366AD">
        <w:t>3.4</w:t>
      </w:r>
      <w:r w:rsidRPr="00C366AD">
        <w:tab/>
      </w:r>
      <w:r w:rsidR="00A116A0" w:rsidRPr="00C366AD">
        <w:t>Radio access network aspects</w:t>
      </w:r>
      <w:bookmarkEnd w:id="86"/>
    </w:p>
    <w:p w:rsidR="00613CDF" w:rsidRPr="00C366AD" w:rsidRDefault="00613CDF" w:rsidP="00613CDF">
      <w:pPr>
        <w:pStyle w:val="Heading4"/>
      </w:pPr>
      <w:bookmarkStart w:id="87" w:name="_Toc6177042"/>
      <w:r w:rsidRPr="00C366AD">
        <w:t>6.3.4.1</w:t>
      </w:r>
      <w:r w:rsidRPr="00C366AD">
        <w:tab/>
        <w:t>Time synchronization accuracy</w:t>
      </w:r>
      <w:bookmarkEnd w:id="87"/>
    </w:p>
    <w:p w:rsidR="00613CDF" w:rsidRPr="00C366AD" w:rsidRDefault="00613CDF" w:rsidP="00613CDF">
      <w:r w:rsidRPr="00C366AD">
        <w:t xml:space="preserve">Regarding the achievable time synchronization accuracy from the RAN perspective, the synchronization accuracy between the gNB and TSN GM clock can be much less than </w:t>
      </w:r>
      <w:r w:rsidRPr="00C366AD">
        <w:rPr>
          <w:bCs/>
        </w:rPr>
        <w:t>1µs</w:t>
      </w:r>
      <w:r w:rsidRPr="00C366AD">
        <w:t>.</w:t>
      </w:r>
    </w:p>
    <w:p w:rsidR="00613CDF" w:rsidRPr="00C366AD" w:rsidRDefault="00613CDF" w:rsidP="00613CDF">
      <w:r w:rsidRPr="00C366AD">
        <w:t>As examples, several options for delivery of TSN time information from the synchronization source were considered:</w:t>
      </w:r>
    </w:p>
    <w:p w:rsidR="00613CDF" w:rsidRPr="00C366AD" w:rsidRDefault="00613CDF" w:rsidP="00613CDF">
      <w:pPr>
        <w:pStyle w:val="B1"/>
      </w:pPr>
      <w:r w:rsidRPr="00C366AD">
        <w:t>1.</w:t>
      </w:r>
      <w:r w:rsidRPr="00C366AD">
        <w:tab/>
        <w:t>Local on-site GNSS receiver as TSN GM clock;</w:t>
      </w:r>
    </w:p>
    <w:p w:rsidR="00613CDF" w:rsidRPr="00C366AD" w:rsidRDefault="00613CDF" w:rsidP="00613CDF">
      <w:pPr>
        <w:pStyle w:val="B1"/>
      </w:pPr>
      <w:r w:rsidRPr="00C366AD">
        <w:t>2.</w:t>
      </w:r>
      <w:r w:rsidRPr="00C366AD">
        <w:tab/>
        <w:t>Local on-site TSN GM clock;</w:t>
      </w:r>
    </w:p>
    <w:p w:rsidR="00613CDF" w:rsidRPr="00C366AD" w:rsidRDefault="00613CDF" w:rsidP="00613CDF">
      <w:pPr>
        <w:pStyle w:val="B1"/>
      </w:pPr>
      <w:r w:rsidRPr="00C366AD">
        <w:t>3.</w:t>
      </w:r>
      <w:r w:rsidRPr="00C366AD">
        <w:tab/>
        <w:t>Remote TSN GM clock entity using cascaded PTP capable transport network connection.</w:t>
      </w:r>
    </w:p>
    <w:p w:rsidR="00613CDF" w:rsidRPr="00C366AD" w:rsidRDefault="00613CDF" w:rsidP="00613CDF">
      <w:r w:rsidRPr="00C366AD">
        <w:t>The maximum absolute time error between the TSN GM clock and gNB for the above time synchronization options is summarized in Table 6.3.4.1-1.</w:t>
      </w:r>
    </w:p>
    <w:p w:rsidR="00613CDF" w:rsidRPr="00C366AD" w:rsidRDefault="00613CDF" w:rsidP="00613CDF">
      <w:pPr>
        <w:pStyle w:val="TH"/>
      </w:pPr>
      <w:r w:rsidRPr="00C366AD">
        <w:t>Table 6.3.4.1-1: Maximum absolute time error (TE) between TSN GM clock and gNB</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4"/>
        <w:gridCol w:w="4631"/>
      </w:tblGrid>
      <w:tr w:rsidR="00613CDF" w:rsidRPr="00C366AD" w:rsidTr="00C84665">
        <w:trPr>
          <w:jc w:val="center"/>
        </w:trPr>
        <w:tc>
          <w:tcPr>
            <w:tcW w:w="4634" w:type="dxa"/>
            <w:shd w:val="clear" w:color="auto" w:fill="auto"/>
          </w:tcPr>
          <w:p w:rsidR="00613CDF" w:rsidRPr="00C366AD" w:rsidRDefault="00613CDF" w:rsidP="00187B96">
            <w:pPr>
              <w:pStyle w:val="TAH"/>
              <w:rPr>
                <w:i/>
              </w:rPr>
            </w:pPr>
            <w:r w:rsidRPr="00C366AD">
              <w:rPr>
                <w:i/>
              </w:rPr>
              <w:t>Synchronization source</w:t>
            </w:r>
          </w:p>
        </w:tc>
        <w:tc>
          <w:tcPr>
            <w:tcW w:w="4631" w:type="dxa"/>
          </w:tcPr>
          <w:p w:rsidR="00613CDF" w:rsidRPr="00C366AD" w:rsidRDefault="00613CDF" w:rsidP="00187B96">
            <w:pPr>
              <w:pStyle w:val="TAH"/>
              <w:rPr>
                <w:i/>
              </w:rPr>
            </w:pPr>
            <w:r w:rsidRPr="00C366AD">
              <w:rPr>
                <w:i/>
              </w:rPr>
              <w:t>Synchronization accuracy</w:t>
            </w:r>
          </w:p>
        </w:tc>
      </w:tr>
      <w:tr w:rsidR="00613CDF" w:rsidRPr="00C366AD" w:rsidTr="00C84665">
        <w:trPr>
          <w:jc w:val="center"/>
        </w:trPr>
        <w:tc>
          <w:tcPr>
            <w:tcW w:w="4634" w:type="dxa"/>
            <w:shd w:val="clear" w:color="auto" w:fill="auto"/>
          </w:tcPr>
          <w:p w:rsidR="00613CDF" w:rsidRPr="00C366AD" w:rsidRDefault="00613CDF" w:rsidP="00187B96">
            <w:pPr>
              <w:pStyle w:val="TAL"/>
            </w:pPr>
            <w:r w:rsidRPr="00C366AD">
              <w:t xml:space="preserve">Local on-site GNSS receiver (GPS is TSN GM clock) </w:t>
            </w:r>
          </w:p>
        </w:tc>
        <w:tc>
          <w:tcPr>
            <w:tcW w:w="4631" w:type="dxa"/>
          </w:tcPr>
          <w:p w:rsidR="00613CDF" w:rsidRPr="00C366AD" w:rsidRDefault="00613CDF" w:rsidP="00187B96">
            <w:pPr>
              <w:pStyle w:val="TAL"/>
            </w:pPr>
            <w:r w:rsidRPr="00C366AD">
              <w:t>|TE| = 100 ns.</w:t>
            </w:r>
          </w:p>
        </w:tc>
      </w:tr>
      <w:tr w:rsidR="00613CDF" w:rsidRPr="00C366AD" w:rsidTr="00C84665">
        <w:trPr>
          <w:jc w:val="center"/>
        </w:trPr>
        <w:tc>
          <w:tcPr>
            <w:tcW w:w="4634" w:type="dxa"/>
            <w:shd w:val="clear" w:color="auto" w:fill="auto"/>
          </w:tcPr>
          <w:p w:rsidR="00613CDF" w:rsidRPr="00C366AD" w:rsidRDefault="00613CDF" w:rsidP="00187B96">
            <w:pPr>
              <w:pStyle w:val="TAL"/>
            </w:pPr>
            <w:r w:rsidRPr="00C366AD">
              <w:t>Local on-site TSN GM clock</w:t>
            </w:r>
          </w:p>
        </w:tc>
        <w:tc>
          <w:tcPr>
            <w:tcW w:w="4631" w:type="dxa"/>
          </w:tcPr>
          <w:p w:rsidR="00613CDF" w:rsidRPr="00C366AD" w:rsidRDefault="00613CDF" w:rsidP="00187B96">
            <w:pPr>
              <w:pStyle w:val="TAL"/>
            </w:pPr>
            <w:r w:rsidRPr="00C366AD">
              <w:t>TE is negligible.</w:t>
            </w:r>
          </w:p>
        </w:tc>
      </w:tr>
      <w:tr w:rsidR="00613CDF" w:rsidRPr="00C366AD" w:rsidTr="00187B96">
        <w:trPr>
          <w:jc w:val="center"/>
        </w:trPr>
        <w:tc>
          <w:tcPr>
            <w:tcW w:w="4634" w:type="dxa"/>
            <w:shd w:val="clear" w:color="auto" w:fill="auto"/>
          </w:tcPr>
          <w:p w:rsidR="00613CDF" w:rsidRPr="00C366AD" w:rsidRDefault="00613CDF" w:rsidP="00187B96">
            <w:pPr>
              <w:pStyle w:val="TAL"/>
            </w:pPr>
            <w:r w:rsidRPr="00C366AD">
              <w:t>Remote TSN GM clock entity using cascaded PTP capable transport network connections</w:t>
            </w:r>
          </w:p>
        </w:tc>
        <w:tc>
          <w:tcPr>
            <w:tcW w:w="4631" w:type="dxa"/>
          </w:tcPr>
          <w:p w:rsidR="00613CDF" w:rsidRPr="00C366AD" w:rsidRDefault="00613CDF" w:rsidP="00187B96">
            <w:pPr>
              <w:pStyle w:val="TAL"/>
            </w:pPr>
            <w:r w:rsidRPr="00C366AD">
              <w:t>|TE| ~N*40ns, where N is the number of PTP hops.</w:t>
            </w:r>
          </w:p>
        </w:tc>
      </w:tr>
    </w:tbl>
    <w:p w:rsidR="00613CDF" w:rsidRPr="00C366AD" w:rsidRDefault="00613CDF" w:rsidP="004F3260"/>
    <w:p w:rsidR="004F3260" w:rsidRPr="00C366AD" w:rsidRDefault="004F3260" w:rsidP="004F3260">
      <w:pPr>
        <w:pStyle w:val="Heading4"/>
      </w:pPr>
      <w:bookmarkStart w:id="88" w:name="_Toc6177043"/>
      <w:r w:rsidRPr="00C366AD">
        <w:t>6.3.4.2</w:t>
      </w:r>
      <w:r w:rsidRPr="00C366AD">
        <w:tab/>
        <w:t>Latency on network interfaces</w:t>
      </w:r>
      <w:bookmarkEnd w:id="88"/>
    </w:p>
    <w:p w:rsidR="00613CDF" w:rsidRPr="00C366AD" w:rsidRDefault="004F3260" w:rsidP="00613CDF">
      <w:r w:rsidRPr="00C366AD">
        <w:t xml:space="preserve">The latency introduced by network interfaces depends on the backhaul type and network architecture. The latency can be negligible in certain scenarios, e.g. high quality backhaul and/or compact architecture (e.g. UPF collocated or very close to the gNB, no CU/DU split, etc). However, there are cases where the latency introduced on network interfaces is not negligible, e.g. when an operator wants to replace an existing wired TSN network with a full </w:t>
      </w:r>
      <w:r w:rsidR="00AB01A3">
        <w:t>"</w:t>
      </w:r>
      <w:r w:rsidRPr="00C366AD">
        <w:t>in-building wireless solution</w:t>
      </w:r>
      <w:r w:rsidR="00AB01A3">
        <w:t>"</w:t>
      </w:r>
      <w:r w:rsidRPr="00C366AD">
        <w:t xml:space="preserve"> or when utilising wide area network deployment. In such scenarios, some delay budget needs to be available for the network interface out of the allowed E2E latency budget as specified in Table 6.3.1-1. This may also require 5GS QoS enhancements to be supported to deliver deterministic QoS on the links between the gNB and UPF, and at handover.</w:t>
      </w:r>
    </w:p>
    <w:p w:rsidR="008A5FF1" w:rsidRPr="00C366AD" w:rsidRDefault="008A5FF1" w:rsidP="008A5FF1">
      <w:pPr>
        <w:pStyle w:val="Heading3"/>
      </w:pPr>
      <w:bookmarkStart w:id="89" w:name="_Toc6177044"/>
      <w:r w:rsidRPr="00C366AD">
        <w:t>6.3.5</w:t>
      </w:r>
      <w:r w:rsidRPr="00C366AD">
        <w:tab/>
        <w:t>Overall synchronization accuracy analysis</w:t>
      </w:r>
      <w:bookmarkEnd w:id="89"/>
    </w:p>
    <w:p w:rsidR="008A5FF1" w:rsidRPr="00C366AD" w:rsidRDefault="008A5FF1" w:rsidP="008A5FF1">
      <w:pPr>
        <w:rPr>
          <w:lang w:val="en-US"/>
        </w:rPr>
      </w:pPr>
      <w:bookmarkStart w:id="90" w:name="_Hlk2200063"/>
      <w:r w:rsidRPr="00C366AD">
        <w:rPr>
          <w:lang w:val="en-US"/>
        </w:rPr>
        <w:t>The synchronization accuracy analysis is based on the following:</w:t>
      </w:r>
    </w:p>
    <w:bookmarkEnd w:id="90"/>
    <w:p w:rsidR="008A5FF1" w:rsidRPr="00C366AD" w:rsidRDefault="008A5FF1" w:rsidP="008A5FF1">
      <w:pPr>
        <w:pStyle w:val="B1"/>
        <w:rPr>
          <w:lang w:val="en-US"/>
        </w:rPr>
      </w:pPr>
      <w:r w:rsidRPr="00C366AD">
        <w:rPr>
          <w:lang w:val="en-US"/>
        </w:rPr>
        <w:t>-</w:t>
      </w:r>
      <w:r w:rsidRPr="00C366AD">
        <w:rPr>
          <w:lang w:val="en-US"/>
        </w:rPr>
        <w:tab/>
        <w:t>Synchronization accuracy achievable over the Uu interface discussed in Section 6.3.2,</w:t>
      </w:r>
    </w:p>
    <w:p w:rsidR="008A5FF1" w:rsidRPr="00C366AD" w:rsidRDefault="008A5FF1" w:rsidP="008A5FF1">
      <w:pPr>
        <w:pStyle w:val="B1"/>
        <w:rPr>
          <w:lang w:val="en-US"/>
        </w:rPr>
      </w:pPr>
      <w:r w:rsidRPr="00C366AD">
        <w:rPr>
          <w:lang w:val="en-US"/>
        </w:rPr>
        <w:lastRenderedPageBreak/>
        <w:t>-</w:t>
      </w:r>
      <w:r w:rsidRPr="00C366AD">
        <w:rPr>
          <w:lang w:val="en-US"/>
        </w:rPr>
        <w:tab/>
        <w:t>Synchronization accuracy between TSN GM clock and gNB discussed in Section 6.3.4, and</w:t>
      </w:r>
    </w:p>
    <w:p w:rsidR="008A5FF1" w:rsidRPr="00C366AD" w:rsidRDefault="008A5FF1" w:rsidP="008A5FF1">
      <w:pPr>
        <w:pStyle w:val="B1"/>
        <w:rPr>
          <w:lang w:val="en-US"/>
        </w:rPr>
      </w:pPr>
      <w:r w:rsidRPr="00C366AD">
        <w:rPr>
          <w:lang w:val="en-US"/>
        </w:rPr>
        <w:t>-</w:t>
      </w:r>
      <w:r w:rsidRPr="00C366AD">
        <w:rPr>
          <w:lang w:val="en-US"/>
        </w:rPr>
        <w:tab/>
        <w:t xml:space="preserve">Granularity of </w:t>
      </w:r>
      <w:r w:rsidRPr="00C366AD">
        <w:t>signalled reference timing discussed in Section 6.4.2.</w:t>
      </w:r>
    </w:p>
    <w:p w:rsidR="008A5FF1" w:rsidRPr="00C366AD" w:rsidRDefault="008A5FF1" w:rsidP="008A5FF1">
      <w:bookmarkStart w:id="91" w:name="_Hlk2175958"/>
      <w:r w:rsidRPr="00C366AD">
        <w:t>Considering the above and assuming 100 ns time error between TSN GM clock and gNB, as well as the sub-carrier spacing (SCS) of 15 kHz, the overall synchronization accuracy error</w:t>
      </w:r>
      <w:bookmarkEnd w:id="91"/>
      <w:r w:rsidRPr="00C366AD">
        <w:t xml:space="preserve"> between a clock source and UE clock would be equal to 665 ns (i.e. 540ns (air interface accuracy) + 100ns (network interface accuracy) + 25 ns (granularity/2)).</w:t>
      </w:r>
    </w:p>
    <w:p w:rsidR="008A5FF1" w:rsidRPr="00C366AD" w:rsidRDefault="008A5FF1" w:rsidP="008A5FF1">
      <w:r w:rsidRPr="00C366AD">
        <w:t>Some remarks about the above accuracy analysis:</w:t>
      </w:r>
    </w:p>
    <w:p w:rsidR="008A5FF1" w:rsidRPr="00C366AD" w:rsidRDefault="008A5FF1" w:rsidP="008A5FF1">
      <w:pPr>
        <w:pStyle w:val="B1"/>
        <w:rPr>
          <w:lang w:val="en-US"/>
        </w:rPr>
      </w:pPr>
      <w:r w:rsidRPr="00C366AD">
        <w:rPr>
          <w:lang w:val="en-US"/>
        </w:rPr>
        <w:t>-</w:t>
      </w:r>
      <w:r w:rsidRPr="00C366AD">
        <w:rPr>
          <w:lang w:val="en-US"/>
        </w:rPr>
        <w:tab/>
        <w:t>Most UEs will achieve smaller errors when the network configures higher SCSs.</w:t>
      </w:r>
    </w:p>
    <w:p w:rsidR="008A5FF1" w:rsidRPr="00C366AD" w:rsidRDefault="008A5FF1" w:rsidP="008A5FF1">
      <w:pPr>
        <w:pStyle w:val="B1"/>
        <w:rPr>
          <w:lang w:val="en-US"/>
        </w:rPr>
      </w:pPr>
      <w:r w:rsidRPr="00C366AD">
        <w:rPr>
          <w:lang w:val="en-US"/>
        </w:rPr>
        <w:t>-</w:t>
      </w:r>
      <w:r w:rsidRPr="00C366AD">
        <w:rPr>
          <w:lang w:val="en-US"/>
        </w:rPr>
        <w:tab/>
        <w:t>The above calculation assumes the propagation delay is either negligible (i.e. small service areas) or is compensated for in larger service areas.</w:t>
      </w:r>
    </w:p>
    <w:p w:rsidR="008A5FF1" w:rsidRPr="00C366AD" w:rsidRDefault="008A5FF1" w:rsidP="008A5FF1">
      <w:pPr>
        <w:pStyle w:val="B1"/>
        <w:rPr>
          <w:lang w:val="en-US"/>
        </w:rPr>
      </w:pPr>
      <w:r w:rsidRPr="00C366AD">
        <w:rPr>
          <w:lang w:val="en-US"/>
        </w:rPr>
        <w:t>-</w:t>
      </w:r>
      <w:r w:rsidRPr="00C366AD">
        <w:rPr>
          <w:lang w:val="en-US"/>
        </w:rPr>
        <w:tab/>
        <w:t>Without propagation delay compensation, for inter-site distances greater than 200m, the gNB-to-UE timing synchronization accuracy may be worse than 1us.</w:t>
      </w:r>
      <w:bookmarkStart w:id="92" w:name="_Hlk2202065"/>
    </w:p>
    <w:p w:rsidR="008A5FF1" w:rsidRPr="00C366AD" w:rsidRDefault="008A5FF1" w:rsidP="008A5FF1">
      <w:pPr>
        <w:pStyle w:val="B1"/>
        <w:rPr>
          <w:lang w:val="en-US"/>
        </w:rPr>
      </w:pPr>
      <w:r w:rsidRPr="00C366AD">
        <w:rPr>
          <w:lang w:val="en-US"/>
        </w:rPr>
        <w:t>-</w:t>
      </w:r>
      <w:r w:rsidRPr="00C366AD">
        <w:rPr>
          <w:lang w:val="en-US"/>
        </w:rPr>
        <w:tab/>
        <w:t>The synchronization accuracy analysis above is a generic analysis and does not assume any particular solution in [5].</w:t>
      </w:r>
      <w:bookmarkEnd w:id="92"/>
    </w:p>
    <w:p w:rsidR="008405F1" w:rsidRPr="00C366AD" w:rsidRDefault="008405F1" w:rsidP="008405F1">
      <w:pPr>
        <w:pStyle w:val="Heading2"/>
      </w:pPr>
      <w:bookmarkStart w:id="93" w:name="_Toc6177045"/>
      <w:r w:rsidRPr="00C366AD">
        <w:t>6.4</w:t>
      </w:r>
      <w:r w:rsidRPr="00C366AD">
        <w:tab/>
        <w:t>Accurate reference timing provisioning</w:t>
      </w:r>
      <w:bookmarkEnd w:id="93"/>
    </w:p>
    <w:p w:rsidR="008A5FF1" w:rsidRPr="00C366AD" w:rsidRDefault="008A5FF1" w:rsidP="008A5FF1">
      <w:pPr>
        <w:pStyle w:val="Heading3"/>
      </w:pPr>
      <w:bookmarkStart w:id="94" w:name="_Toc6177046"/>
      <w:r w:rsidRPr="00C366AD">
        <w:t>6.4.1</w:t>
      </w:r>
      <w:r w:rsidRPr="00C366AD">
        <w:tab/>
        <w:t>General</w:t>
      </w:r>
      <w:bookmarkEnd w:id="94"/>
    </w:p>
    <w:p w:rsidR="008A5FF1" w:rsidRPr="00C366AD" w:rsidRDefault="008A5FF1" w:rsidP="008A5FF1">
      <w:r w:rsidRPr="00C366AD">
        <w:t>To meet clock synchronization requirements in clause 5.6 of TS 22.104 [6], accurate reference timing delivery by a gNB to UEs is used.</w:t>
      </w:r>
    </w:p>
    <w:p w:rsidR="008A5FF1" w:rsidRPr="00C366AD" w:rsidRDefault="008A5FF1" w:rsidP="008A5FF1">
      <w:pPr>
        <w:pStyle w:val="Heading3"/>
      </w:pPr>
      <w:bookmarkStart w:id="95" w:name="_Toc6177047"/>
      <w:r w:rsidRPr="00C366AD">
        <w:t>6.4.2</w:t>
      </w:r>
      <w:r w:rsidRPr="00C366AD">
        <w:tab/>
        <w:t>Realizing accurate reference timing delivery</w:t>
      </w:r>
      <w:bookmarkEnd w:id="95"/>
    </w:p>
    <w:p w:rsidR="008A5FF1" w:rsidRPr="00C366AD" w:rsidRDefault="008A5FF1" w:rsidP="008A5FF1">
      <w:r w:rsidRPr="00C366AD">
        <w:t>Accurate reference timing delivery is carried out using broadcast and/or unicast RRC signalling (similar to E-UTRAN approach in [7]). Granularity of the signalled reference timing is at most 50 ns and determination of exact value needs further evaluation. Section 6.3.5 provides an analysis for synchronization accuracy achievable using accurate reference timing delivery.</w:t>
      </w:r>
    </w:p>
    <w:p w:rsidR="00D5093E" w:rsidRPr="00C366AD" w:rsidRDefault="00D5093E" w:rsidP="00D5093E">
      <w:pPr>
        <w:pStyle w:val="Heading2"/>
      </w:pPr>
      <w:bookmarkStart w:id="96" w:name="_Toc6177048"/>
      <w:r w:rsidRPr="00C366AD">
        <w:t>6.</w:t>
      </w:r>
      <w:r w:rsidR="008405F1" w:rsidRPr="00C366AD">
        <w:t>5</w:t>
      </w:r>
      <w:r w:rsidRPr="00C366AD">
        <w:tab/>
        <w:t>QoS and scheduling enhancements</w:t>
      </w:r>
      <w:bookmarkEnd w:id="96"/>
    </w:p>
    <w:p w:rsidR="00FC3634" w:rsidRPr="00C366AD" w:rsidRDefault="00FC3634" w:rsidP="00FC3634">
      <w:pPr>
        <w:pStyle w:val="Heading3"/>
      </w:pPr>
      <w:bookmarkStart w:id="97" w:name="_Toc6177049"/>
      <w:r w:rsidRPr="00C366AD">
        <w:t>6.5.1</w:t>
      </w:r>
      <w:r w:rsidRPr="00C366AD">
        <w:tab/>
        <w:t>Overview of traffic characteristics in TSN use cases</w:t>
      </w:r>
      <w:bookmarkEnd w:id="97"/>
    </w:p>
    <w:p w:rsidR="00FC3634" w:rsidRPr="00C366AD" w:rsidRDefault="00FC3634" w:rsidP="00FC3634">
      <w:r w:rsidRPr="00C366AD">
        <w:t>In TSN use cases, e.g. in a future factory environment, the UEs need to handle a mixture of the following different traffic:</w:t>
      </w:r>
    </w:p>
    <w:p w:rsidR="00FC3634" w:rsidRPr="00C366AD" w:rsidRDefault="00644E35" w:rsidP="00644E35">
      <w:pPr>
        <w:pStyle w:val="B1"/>
      </w:pPr>
      <w:r w:rsidRPr="00C366AD">
        <w:t>-</w:t>
      </w:r>
      <w:r w:rsidRPr="00C366AD">
        <w:tab/>
      </w:r>
      <w:r w:rsidR="00FC3634" w:rsidRPr="00C366AD">
        <w:t>multiple periodic streams, of different periodicities, of critical priority, for example multiple TSN streams coming from different applications;</w:t>
      </w:r>
    </w:p>
    <w:p w:rsidR="00FC3634" w:rsidRPr="00C366AD" w:rsidRDefault="00644E35" w:rsidP="00644E35">
      <w:pPr>
        <w:pStyle w:val="B1"/>
      </w:pPr>
      <w:r w:rsidRPr="00C366AD">
        <w:t>-</w:t>
      </w:r>
      <w:r w:rsidRPr="00C366AD">
        <w:tab/>
      </w:r>
      <w:r w:rsidR="00FC3634" w:rsidRPr="00C366AD">
        <w:t>aperiodic critical priority traffic that is the result of critical events, like alarms, safety detectors that need to be informed about the occurrence of a critical event;</w:t>
      </w:r>
    </w:p>
    <w:p w:rsidR="00D5093E" w:rsidRPr="00C366AD" w:rsidRDefault="00644E35" w:rsidP="00644E35">
      <w:pPr>
        <w:pStyle w:val="B1"/>
      </w:pPr>
      <w:r w:rsidRPr="00C366AD">
        <w:t>-</w:t>
      </w:r>
      <w:r w:rsidRPr="00C366AD">
        <w:tab/>
      </w:r>
      <w:r w:rsidR="00FC3634" w:rsidRPr="00C366AD">
        <w:t>best effort type of traffic such as eMBB traffic, internet traffic, or any other traffic supporting factory operations.</w:t>
      </w:r>
    </w:p>
    <w:p w:rsidR="00FE4FC8" w:rsidRPr="00C366AD" w:rsidRDefault="00FE4FC8" w:rsidP="00FE4FC8">
      <w:pPr>
        <w:pStyle w:val="Heading3"/>
      </w:pPr>
      <w:bookmarkStart w:id="98" w:name="_Toc6177050"/>
      <w:r w:rsidRPr="00C366AD">
        <w:t>6.5.2</w:t>
      </w:r>
      <w:r w:rsidRPr="00C366AD">
        <w:tab/>
        <w:t>Issues and solutions related to TSN traffic support in NR</w:t>
      </w:r>
      <w:bookmarkEnd w:id="98"/>
    </w:p>
    <w:p w:rsidR="00FE4FC8" w:rsidRPr="00C366AD" w:rsidRDefault="00FE4FC8" w:rsidP="00FE4FC8">
      <w:r w:rsidRPr="00C366AD">
        <w:t>Table 6.5.2-1 presents TSN traffic characteristics, which may have impact on the current QoS/scheduling framework in NR. Potential approaches to resolve those impacts are also listed, which include solutions with both specifications impact and no specifications impact.</w:t>
      </w:r>
    </w:p>
    <w:p w:rsidR="00FE4FC8" w:rsidRPr="00C366AD" w:rsidRDefault="00FE4FC8" w:rsidP="00FE4FC8">
      <w:pPr>
        <w:pStyle w:val="TH"/>
      </w:pPr>
      <w:r w:rsidRPr="00C366AD">
        <w:lastRenderedPageBreak/>
        <w:t>Table 6.5.2-1</w:t>
      </w:r>
      <w:r w:rsidR="00187B96" w:rsidRPr="00C366AD">
        <w:t>:</w:t>
      </w:r>
      <w:r w:rsidRPr="00C366AD">
        <w:tab/>
        <w:t>TSN traffic characteristics with potential issues and enhancements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945"/>
        <w:gridCol w:w="3465"/>
        <w:gridCol w:w="3682"/>
      </w:tblGrid>
      <w:tr w:rsidR="00FE4FC8" w:rsidRPr="00C366AD" w:rsidTr="00350775">
        <w:tc>
          <w:tcPr>
            <w:tcW w:w="539" w:type="dxa"/>
            <w:shd w:val="clear" w:color="auto" w:fill="auto"/>
          </w:tcPr>
          <w:p w:rsidR="00FE4FC8" w:rsidRPr="00C366AD" w:rsidRDefault="00FE4FC8" w:rsidP="00187B96">
            <w:pPr>
              <w:pStyle w:val="TAH"/>
              <w:rPr>
                <w:rFonts w:eastAsia="SimSun"/>
                <w:lang w:val="en-US"/>
              </w:rPr>
            </w:pPr>
            <w:r w:rsidRPr="00C366AD">
              <w:rPr>
                <w:rFonts w:eastAsia="SimSun"/>
                <w:lang w:val="en-US"/>
              </w:rPr>
              <w:lastRenderedPageBreak/>
              <w:t>No.</w:t>
            </w:r>
          </w:p>
        </w:tc>
        <w:tc>
          <w:tcPr>
            <w:tcW w:w="1945" w:type="dxa"/>
            <w:shd w:val="clear" w:color="auto" w:fill="auto"/>
          </w:tcPr>
          <w:p w:rsidR="00FE4FC8" w:rsidRPr="00C366AD" w:rsidRDefault="00FE4FC8" w:rsidP="00187B96">
            <w:pPr>
              <w:pStyle w:val="TAH"/>
              <w:rPr>
                <w:rFonts w:eastAsia="SimSun"/>
                <w:lang w:val="en-US"/>
              </w:rPr>
            </w:pPr>
            <w:r w:rsidRPr="00C366AD">
              <w:rPr>
                <w:rFonts w:eastAsia="SimSun"/>
                <w:lang w:val="en-US"/>
              </w:rPr>
              <w:t>TSN traffic characteristic</w:t>
            </w:r>
          </w:p>
        </w:tc>
        <w:tc>
          <w:tcPr>
            <w:tcW w:w="3465" w:type="dxa"/>
            <w:shd w:val="clear" w:color="auto" w:fill="auto"/>
          </w:tcPr>
          <w:p w:rsidR="00FE4FC8" w:rsidRPr="00C366AD" w:rsidRDefault="00FE4FC8" w:rsidP="00187B96">
            <w:pPr>
              <w:pStyle w:val="TAH"/>
              <w:rPr>
                <w:rFonts w:eastAsia="SimSun"/>
                <w:lang w:val="en-US"/>
              </w:rPr>
            </w:pPr>
            <w:r w:rsidRPr="00C366AD">
              <w:rPr>
                <w:rFonts w:eastAsia="SimSun"/>
                <w:lang w:val="en-US"/>
              </w:rPr>
              <w:t>Description</w:t>
            </w:r>
          </w:p>
        </w:tc>
        <w:tc>
          <w:tcPr>
            <w:tcW w:w="3682" w:type="dxa"/>
            <w:shd w:val="clear" w:color="auto" w:fill="auto"/>
          </w:tcPr>
          <w:p w:rsidR="00FE4FC8" w:rsidRPr="00C366AD" w:rsidRDefault="00FE4FC8" w:rsidP="00187B96">
            <w:pPr>
              <w:pStyle w:val="TAH"/>
              <w:rPr>
                <w:rFonts w:eastAsia="SimSun"/>
                <w:lang w:val="en-US"/>
              </w:rPr>
            </w:pPr>
            <w:r w:rsidRPr="00C366AD">
              <w:rPr>
                <w:rFonts w:eastAsia="SimSun"/>
                <w:lang w:val="en-US"/>
              </w:rPr>
              <w:t>Potential solutions and enhancements</w:t>
            </w:r>
          </w:p>
        </w:tc>
      </w:tr>
      <w:tr w:rsidR="00FE4FC8" w:rsidRPr="00C366AD" w:rsidTr="00350775">
        <w:tc>
          <w:tcPr>
            <w:tcW w:w="539" w:type="dxa"/>
            <w:shd w:val="clear" w:color="auto" w:fill="auto"/>
          </w:tcPr>
          <w:p w:rsidR="00FE4FC8" w:rsidRPr="00C366AD" w:rsidRDefault="00FE4FC8" w:rsidP="00187B96">
            <w:pPr>
              <w:pStyle w:val="TAL"/>
              <w:rPr>
                <w:rFonts w:eastAsia="SimSun"/>
                <w:lang w:val="en-US"/>
              </w:rPr>
            </w:pPr>
            <w:r w:rsidRPr="00C366AD">
              <w:rPr>
                <w:rFonts w:eastAsia="SimSun"/>
                <w:lang w:val="en-US"/>
              </w:rPr>
              <w:t>1</w:t>
            </w:r>
          </w:p>
        </w:tc>
        <w:tc>
          <w:tcPr>
            <w:tcW w:w="1945" w:type="dxa"/>
            <w:shd w:val="clear" w:color="auto" w:fill="auto"/>
          </w:tcPr>
          <w:p w:rsidR="00FE4FC8" w:rsidRPr="00C366AD" w:rsidRDefault="00FE4FC8" w:rsidP="00187B96">
            <w:pPr>
              <w:pStyle w:val="TAL"/>
              <w:rPr>
                <w:rFonts w:eastAsia="SimSun"/>
                <w:lang w:val="en-US"/>
              </w:rPr>
            </w:pPr>
            <w:r w:rsidRPr="00C366AD">
              <w:rPr>
                <w:rFonts w:eastAsia="SimSun"/>
                <w:lang w:val="en-US"/>
              </w:rPr>
              <w:t>Deterministic nature of TSN traffic</w:t>
            </w:r>
          </w:p>
        </w:tc>
        <w:tc>
          <w:tcPr>
            <w:tcW w:w="3465" w:type="dxa"/>
            <w:shd w:val="clear" w:color="auto" w:fill="auto"/>
          </w:tcPr>
          <w:p w:rsidR="00FE4FC8" w:rsidRPr="00C366AD" w:rsidRDefault="00BD4A72" w:rsidP="00187B96">
            <w:pPr>
              <w:pStyle w:val="TAL"/>
              <w:rPr>
                <w:rFonts w:eastAsia="SimSun"/>
                <w:lang w:val="en-US"/>
              </w:rPr>
            </w:pPr>
            <w:r w:rsidRPr="00C366AD">
              <w:rPr>
                <w:rFonts w:eastAsia="SimSun"/>
                <w:lang w:val="en-US"/>
              </w:rPr>
              <w:t>As captured in TS 22.104 [6</w:t>
            </w:r>
            <w:r w:rsidR="00FE4FC8" w:rsidRPr="00C366AD">
              <w:rPr>
                <w:rFonts w:eastAsia="SimSun"/>
                <w:lang w:val="en-US"/>
              </w:rPr>
              <w:t>], TSN traffic is often periodic, deterministic (meaning that the delay between transmission of a message and receipt of the message at the destination address needs to be stable (within bounds)) and with a message size which is fixed or in a specified range.</w:t>
            </w:r>
          </w:p>
        </w:tc>
        <w:tc>
          <w:tcPr>
            <w:tcW w:w="3682" w:type="dxa"/>
            <w:shd w:val="clear" w:color="auto" w:fill="auto"/>
          </w:tcPr>
          <w:p w:rsidR="00FE4FC8" w:rsidRPr="00C366AD" w:rsidRDefault="00FE4FC8" w:rsidP="00187B96">
            <w:pPr>
              <w:pStyle w:val="TAL"/>
              <w:rPr>
                <w:rFonts w:eastAsia="SimSun"/>
                <w:lang w:val="en-US"/>
              </w:rPr>
            </w:pPr>
            <w:r w:rsidRPr="00C366AD">
              <w:rPr>
                <w:rFonts w:eastAsia="SimSun"/>
                <w:lang w:val="en-US"/>
              </w:rPr>
              <w:t>Knowledge of TSN traffic pattern is useful for the gNB to allow it to more efficiently schedule either via CG/SPS or dynamic grants. It would be beneficial to provide the relevant information, e.g. upon QoS flow establishment. The provided information should at least include message periodicity, message size and reference time/offset. Additionally, such information as survival time could be considered, if deemed useful.</w:t>
            </w:r>
          </w:p>
          <w:p w:rsidR="00187B96" w:rsidRPr="00C366AD" w:rsidRDefault="00187B96" w:rsidP="00187B96">
            <w:pPr>
              <w:pStyle w:val="TAL"/>
              <w:rPr>
                <w:rFonts w:eastAsia="SimSun"/>
                <w:lang w:val="en-US"/>
              </w:rPr>
            </w:pPr>
          </w:p>
          <w:p w:rsidR="00FE4FC8" w:rsidRPr="00C366AD" w:rsidRDefault="00FE4FC8" w:rsidP="00187B96">
            <w:pPr>
              <w:pStyle w:val="TAL"/>
              <w:rPr>
                <w:rFonts w:eastAsia="SimSun"/>
                <w:lang w:val="en-US"/>
              </w:rPr>
            </w:pPr>
            <w:r w:rsidRPr="00C366AD">
              <w:rPr>
                <w:rFonts w:eastAsia="SimSun"/>
                <w:lang w:val="en-US"/>
              </w:rPr>
              <w:t>The information could be provided either from the Core Network or from the UE, but since Core Network interacts directly with the TSN network and possesses all the required information, it is preferred for this information to be signaled from the Core Network.</w:t>
            </w:r>
          </w:p>
        </w:tc>
      </w:tr>
      <w:tr w:rsidR="00FE4FC8" w:rsidRPr="00C366AD" w:rsidTr="00350775">
        <w:tc>
          <w:tcPr>
            <w:tcW w:w="539" w:type="dxa"/>
            <w:shd w:val="clear" w:color="auto" w:fill="auto"/>
          </w:tcPr>
          <w:p w:rsidR="00FE4FC8" w:rsidRPr="00C366AD" w:rsidRDefault="00FE4FC8" w:rsidP="00187B96">
            <w:pPr>
              <w:pStyle w:val="TAL"/>
              <w:rPr>
                <w:rFonts w:eastAsia="SimSun"/>
                <w:lang w:val="en-US"/>
              </w:rPr>
            </w:pPr>
            <w:r w:rsidRPr="00C366AD">
              <w:rPr>
                <w:rFonts w:eastAsia="SimSun"/>
                <w:lang w:val="en-US"/>
              </w:rPr>
              <w:t>2</w:t>
            </w:r>
          </w:p>
        </w:tc>
        <w:tc>
          <w:tcPr>
            <w:tcW w:w="1945" w:type="dxa"/>
            <w:shd w:val="clear" w:color="auto" w:fill="auto"/>
          </w:tcPr>
          <w:p w:rsidR="00FE4FC8" w:rsidRPr="00C366AD" w:rsidRDefault="00FE4FC8" w:rsidP="00187B96">
            <w:pPr>
              <w:pStyle w:val="TAL"/>
              <w:rPr>
                <w:rFonts w:eastAsia="SimSun"/>
                <w:lang w:val="en-US"/>
              </w:rPr>
            </w:pPr>
            <w:r w:rsidRPr="00C366AD">
              <w:rPr>
                <w:rFonts w:eastAsia="SimSun"/>
                <w:lang w:val="en-US"/>
              </w:rPr>
              <w:t>Short periodicities of TSN messages</w:t>
            </w:r>
          </w:p>
        </w:tc>
        <w:tc>
          <w:tcPr>
            <w:tcW w:w="3465" w:type="dxa"/>
            <w:shd w:val="clear" w:color="auto" w:fill="auto"/>
          </w:tcPr>
          <w:p w:rsidR="00FE4FC8" w:rsidRPr="00C366AD" w:rsidRDefault="00FE4FC8" w:rsidP="00187B96">
            <w:pPr>
              <w:pStyle w:val="TAL"/>
              <w:rPr>
                <w:rFonts w:eastAsia="SimSun"/>
                <w:lang w:val="en-US"/>
              </w:rPr>
            </w:pPr>
            <w:r w:rsidRPr="00C366AD">
              <w:rPr>
                <w:rFonts w:eastAsia="SimSun"/>
                <w:lang w:val="en-US"/>
              </w:rPr>
              <w:t>As captured in section 6.3.1, the periodicity of the TSN flows, which need to be supported over NR can be as low as 0.5ms. Currently, configured grants can be set with the periodicity as low as 2 symbols, which spans between ~18us and ~143us depending on the subcarrier spacing. Therefore, in uplink direction, low periodicities of traffic can be supported. On the other hand, TSN communications is bi-directional while for DL direction, the minimum periodicity for SPS configuration is currently 10ms, which is not sufficient to support of periodic TSN traffic.</w:t>
            </w:r>
          </w:p>
        </w:tc>
        <w:tc>
          <w:tcPr>
            <w:tcW w:w="3682" w:type="dxa"/>
            <w:shd w:val="clear" w:color="auto" w:fill="auto"/>
          </w:tcPr>
          <w:p w:rsidR="00FE4FC8" w:rsidRPr="00C366AD" w:rsidRDefault="00FE4FC8" w:rsidP="00187B96">
            <w:pPr>
              <w:pStyle w:val="TAL"/>
              <w:rPr>
                <w:rFonts w:eastAsia="SimSun"/>
                <w:lang w:val="en-US"/>
              </w:rPr>
            </w:pPr>
            <w:r w:rsidRPr="00C366AD">
              <w:rPr>
                <w:rFonts w:eastAsia="SimSun"/>
                <w:lang w:val="en-US"/>
              </w:rPr>
              <w:t>In order to support TSN traffic flows with very short periodicities in DL direction, it is beneficial to support additional, shorter SPS periodicities. Using SPS has an advantage over dynamic scheduling utilization, since it allows reducing PDCCH overhead and increasing reliability by avoiding control channel blocking.</w:t>
            </w:r>
          </w:p>
        </w:tc>
      </w:tr>
      <w:tr w:rsidR="00FE4FC8" w:rsidRPr="00C366AD" w:rsidTr="00350775">
        <w:tc>
          <w:tcPr>
            <w:tcW w:w="539" w:type="dxa"/>
            <w:shd w:val="clear" w:color="auto" w:fill="auto"/>
          </w:tcPr>
          <w:p w:rsidR="00FE4FC8" w:rsidRPr="00C366AD" w:rsidRDefault="00FE4FC8" w:rsidP="00187B96">
            <w:pPr>
              <w:pStyle w:val="TAL"/>
              <w:rPr>
                <w:rFonts w:eastAsia="SimSun"/>
                <w:lang w:val="en-US"/>
              </w:rPr>
            </w:pPr>
            <w:r w:rsidRPr="00C366AD">
              <w:rPr>
                <w:rFonts w:eastAsia="SimSun"/>
                <w:lang w:val="en-US"/>
              </w:rPr>
              <w:t>3</w:t>
            </w:r>
          </w:p>
        </w:tc>
        <w:tc>
          <w:tcPr>
            <w:tcW w:w="1945" w:type="dxa"/>
            <w:shd w:val="clear" w:color="auto" w:fill="auto"/>
          </w:tcPr>
          <w:p w:rsidR="00FE4FC8" w:rsidRPr="00C366AD" w:rsidRDefault="00FE4FC8" w:rsidP="00187B96">
            <w:pPr>
              <w:pStyle w:val="TAL"/>
              <w:rPr>
                <w:rFonts w:eastAsia="SimSun"/>
                <w:lang w:val="en-US"/>
              </w:rPr>
            </w:pPr>
            <w:r w:rsidRPr="00C366AD">
              <w:rPr>
                <w:rFonts w:eastAsia="SimSun"/>
                <w:lang w:val="en-US"/>
              </w:rPr>
              <w:t>Multiple TSN flows in a single TSN device</w:t>
            </w:r>
          </w:p>
        </w:tc>
        <w:tc>
          <w:tcPr>
            <w:tcW w:w="3465" w:type="dxa"/>
            <w:shd w:val="clear" w:color="auto" w:fill="auto"/>
          </w:tcPr>
          <w:p w:rsidR="00FE4FC8" w:rsidRPr="00C366AD" w:rsidRDefault="00FE4FC8" w:rsidP="00187B96">
            <w:pPr>
              <w:pStyle w:val="TAL"/>
              <w:rPr>
                <w:rFonts w:eastAsia="SimSun"/>
                <w:lang w:val="en-US"/>
              </w:rPr>
            </w:pPr>
            <w:r w:rsidRPr="00C366AD">
              <w:rPr>
                <w:rFonts w:eastAsia="SimSun"/>
                <w:lang w:val="en-US"/>
              </w:rPr>
              <w:t xml:space="preserve">As captured in section 6.5.1, a single UE may need to handle </w:t>
            </w:r>
            <w:r w:rsidR="00644E35" w:rsidRPr="00C366AD">
              <w:rPr>
                <w:rFonts w:eastAsia="SimSun"/>
                <w:lang w:val="en-US"/>
              </w:rPr>
              <w:t>"</w:t>
            </w:r>
            <w:r w:rsidRPr="00C366AD">
              <w:rPr>
                <w:rFonts w:eastAsia="SimSun"/>
                <w:lang w:val="en-US"/>
              </w:rPr>
              <w:t>multiple periodic streams, of different periodicities, of critical priority, for example multiple TSN streams coming from different applications</w:t>
            </w:r>
            <w:r w:rsidR="00644E35" w:rsidRPr="00C366AD">
              <w:rPr>
                <w:rFonts w:eastAsia="SimSun"/>
                <w:lang w:val="en-US"/>
              </w:rPr>
              <w:t>"</w:t>
            </w:r>
            <w:r w:rsidRPr="00C366AD">
              <w:rPr>
                <w:rFonts w:eastAsia="SimSun"/>
                <w:lang w:val="en-US"/>
              </w:rPr>
              <w:t>. Therefore, a solution to serve multiple TSN traffic flows in a single UE may be required.</w:t>
            </w:r>
          </w:p>
        </w:tc>
        <w:tc>
          <w:tcPr>
            <w:tcW w:w="3682" w:type="dxa"/>
            <w:shd w:val="clear" w:color="auto" w:fill="auto"/>
          </w:tcPr>
          <w:p w:rsidR="00FE4FC8" w:rsidRPr="00C366AD" w:rsidRDefault="00FE4FC8" w:rsidP="00187B96">
            <w:pPr>
              <w:pStyle w:val="TAL"/>
              <w:rPr>
                <w:rFonts w:eastAsia="SimSun"/>
                <w:lang w:val="en-US"/>
              </w:rPr>
            </w:pPr>
            <w:r w:rsidRPr="00C366AD">
              <w:rPr>
                <w:rFonts w:eastAsia="SimSun"/>
                <w:lang w:val="en-US"/>
              </w:rPr>
              <w:t>In order to serve multiple TSN flows simultaneously, it is beneficial to support multiple Configured Grant as well as SPS configurations in the single UE, for a given Bandwidth Part of a serving cell.</w:t>
            </w:r>
          </w:p>
        </w:tc>
      </w:tr>
      <w:tr w:rsidR="00FE4FC8" w:rsidRPr="00C366AD" w:rsidTr="00350775">
        <w:tc>
          <w:tcPr>
            <w:tcW w:w="539" w:type="dxa"/>
            <w:shd w:val="clear" w:color="auto" w:fill="auto"/>
          </w:tcPr>
          <w:p w:rsidR="00FE4FC8" w:rsidRPr="00C366AD" w:rsidRDefault="00FE4FC8" w:rsidP="00187B96">
            <w:pPr>
              <w:pStyle w:val="TAL"/>
              <w:rPr>
                <w:rFonts w:eastAsia="SimSun"/>
                <w:lang w:val="en-US"/>
              </w:rPr>
            </w:pPr>
            <w:r w:rsidRPr="00C366AD">
              <w:rPr>
                <w:rFonts w:eastAsia="SimSun"/>
                <w:lang w:val="en-US"/>
              </w:rPr>
              <w:t>4</w:t>
            </w:r>
          </w:p>
        </w:tc>
        <w:tc>
          <w:tcPr>
            <w:tcW w:w="1945" w:type="dxa"/>
            <w:shd w:val="clear" w:color="auto" w:fill="auto"/>
          </w:tcPr>
          <w:p w:rsidR="00FE4FC8" w:rsidRPr="00C366AD" w:rsidRDefault="00FE4FC8" w:rsidP="00187B96">
            <w:pPr>
              <w:pStyle w:val="TAL"/>
              <w:rPr>
                <w:rFonts w:eastAsia="SimSun"/>
                <w:lang w:val="en-US"/>
              </w:rPr>
            </w:pPr>
            <w:r w:rsidRPr="00C366AD">
              <w:rPr>
                <w:rFonts w:eastAsia="SimSun"/>
                <w:lang w:val="en-US"/>
              </w:rPr>
              <w:t>TSN message periodicities with non-integer multiple of NR supported periodicities</w:t>
            </w:r>
          </w:p>
        </w:tc>
        <w:tc>
          <w:tcPr>
            <w:tcW w:w="3465" w:type="dxa"/>
            <w:shd w:val="clear" w:color="auto" w:fill="auto"/>
          </w:tcPr>
          <w:p w:rsidR="00FE4FC8" w:rsidRPr="00C366AD" w:rsidRDefault="00FE4FC8" w:rsidP="00187B96">
            <w:pPr>
              <w:pStyle w:val="TAL"/>
              <w:rPr>
                <w:rFonts w:eastAsia="SimSun"/>
                <w:lang w:val="en-US"/>
              </w:rPr>
            </w:pPr>
            <w:r w:rsidRPr="00C366AD">
              <w:rPr>
                <w:rFonts w:eastAsia="SimSun"/>
                <w:lang w:val="en-US"/>
              </w:rPr>
              <w:t>In TSN use cases, the periodicity of data packets which are sent depends on application and in majority of the cases, it is not possible to modify it. There may be use cases where periodicity values are not multiple of NR slot or symbol period, which are used to configure CG/SPS periodicity. The severity of this issue depends on the traffic</w:t>
            </w:r>
            <w:r w:rsidR="00644E35" w:rsidRPr="00C366AD">
              <w:rPr>
                <w:rFonts w:eastAsia="SimSun"/>
                <w:lang w:val="en-US"/>
              </w:rPr>
              <w:t>'</w:t>
            </w:r>
            <w:r w:rsidRPr="00C366AD">
              <w:rPr>
                <w:rFonts w:eastAsia="SimSun"/>
                <w:lang w:val="en-US"/>
              </w:rPr>
              <w:t>s latency requirement and the frequency of misalignment occurrences.</w:t>
            </w:r>
          </w:p>
        </w:tc>
        <w:tc>
          <w:tcPr>
            <w:tcW w:w="3682" w:type="dxa"/>
            <w:shd w:val="clear" w:color="auto" w:fill="auto"/>
          </w:tcPr>
          <w:p w:rsidR="00FE4FC8" w:rsidRPr="00C366AD" w:rsidRDefault="00FE4FC8" w:rsidP="00187B96">
            <w:pPr>
              <w:pStyle w:val="TAL"/>
              <w:rPr>
                <w:rFonts w:eastAsia="SimSun"/>
                <w:lang w:val="en-US"/>
              </w:rPr>
            </w:pPr>
            <w:r w:rsidRPr="00C366AD">
              <w:rPr>
                <w:rFonts w:eastAsia="SimSun"/>
                <w:lang w:val="en-US"/>
              </w:rPr>
              <w:t>The following solutions could potentially help in resolving or mitigating the issue:</w:t>
            </w:r>
          </w:p>
          <w:p w:rsidR="00FE4FC8" w:rsidRPr="00C366AD" w:rsidRDefault="00187B96" w:rsidP="00187B96">
            <w:pPr>
              <w:pStyle w:val="TAL"/>
              <w:ind w:left="288" w:hanging="283"/>
              <w:rPr>
                <w:rFonts w:eastAsia="SimSun"/>
              </w:rPr>
            </w:pPr>
            <w:r w:rsidRPr="00C366AD">
              <w:rPr>
                <w:rFonts w:eastAsia="SimSun"/>
              </w:rPr>
              <w:t>-</w:t>
            </w:r>
            <w:r w:rsidRPr="00C366AD">
              <w:tab/>
            </w:r>
            <w:r w:rsidR="00FE4FC8" w:rsidRPr="00C366AD">
              <w:rPr>
                <w:rFonts w:eastAsia="SimSun"/>
              </w:rPr>
              <w:t>Adjustment of SPS/CG resource by RRC reconfiguration (as per current specification)</w:t>
            </w:r>
          </w:p>
          <w:p w:rsidR="00FE4FC8" w:rsidRPr="00C366AD" w:rsidRDefault="00187B96" w:rsidP="00187B96">
            <w:pPr>
              <w:pStyle w:val="TAL"/>
              <w:ind w:left="288" w:hanging="283"/>
              <w:rPr>
                <w:rFonts w:eastAsia="SimSun"/>
                <w:lang w:val="en-US"/>
              </w:rPr>
            </w:pPr>
            <w:bookmarkStart w:id="99" w:name="_Hlk944152"/>
            <w:r w:rsidRPr="00C366AD">
              <w:rPr>
                <w:rFonts w:eastAsia="SimSun"/>
                <w:lang w:val="en-US"/>
              </w:rPr>
              <w:t>-</w:t>
            </w:r>
            <w:r w:rsidRPr="00C366AD">
              <w:tab/>
            </w:r>
            <w:r w:rsidR="00FE4FC8" w:rsidRPr="00C366AD">
              <w:rPr>
                <w:rFonts w:eastAsia="SimSun"/>
                <w:lang w:val="en-US"/>
              </w:rPr>
              <w:t>Usage of short SPS/CG periodicities and/or multiple SPS/CG configurations and/or combination thereof (for SPS, support for shorter periodicities than those available in Rel-15 may be required)</w:t>
            </w:r>
          </w:p>
          <w:bookmarkEnd w:id="99"/>
          <w:p w:rsidR="00FE4FC8" w:rsidRPr="00C366AD" w:rsidRDefault="00187B96" w:rsidP="00187B96">
            <w:pPr>
              <w:pStyle w:val="TAL"/>
              <w:ind w:left="288" w:hanging="283"/>
              <w:rPr>
                <w:rFonts w:eastAsia="SimSun"/>
                <w:lang w:val="en-US"/>
              </w:rPr>
            </w:pPr>
            <w:r w:rsidRPr="00C366AD">
              <w:rPr>
                <w:rFonts w:eastAsia="SimSun"/>
                <w:lang w:val="en-US"/>
              </w:rPr>
              <w:t>-</w:t>
            </w:r>
            <w:r w:rsidRPr="00C366AD">
              <w:tab/>
            </w:r>
            <w:r w:rsidR="00FE4FC8" w:rsidRPr="00C366AD">
              <w:rPr>
                <w:rFonts w:eastAsia="SimSun"/>
                <w:lang w:val="en-US"/>
              </w:rPr>
              <w:t>More efficient adjustment of SPS/CG resource timing in the UE as compared to RRC reconfiguration, e.g. based on network configuration or dynamic network signalling and which could be based on knowledge of TSN traffic pattern</w:t>
            </w:r>
          </w:p>
          <w:p w:rsidR="00FE4FC8" w:rsidRPr="00C366AD" w:rsidRDefault="00187B96" w:rsidP="00187B96">
            <w:pPr>
              <w:pStyle w:val="TAL"/>
              <w:ind w:left="288" w:hanging="283"/>
              <w:rPr>
                <w:rFonts w:eastAsia="SimSun"/>
                <w:lang w:val="en-US"/>
              </w:rPr>
            </w:pPr>
            <w:r w:rsidRPr="00C366AD">
              <w:rPr>
                <w:rFonts w:eastAsia="SimSun"/>
                <w:lang w:val="en-US"/>
              </w:rPr>
              <w:t>-</w:t>
            </w:r>
            <w:r w:rsidRPr="00C366AD">
              <w:tab/>
            </w:r>
            <w:r w:rsidR="00FE4FC8" w:rsidRPr="00C366AD">
              <w:rPr>
                <w:rFonts w:eastAsia="SimSun"/>
                <w:lang w:val="en-US"/>
              </w:rPr>
              <w:t>Applying de-jittering buffer at the edges of 5G system</w:t>
            </w:r>
          </w:p>
        </w:tc>
      </w:tr>
      <w:tr w:rsidR="00FE4FC8" w:rsidRPr="00C366AD" w:rsidTr="00350775">
        <w:tc>
          <w:tcPr>
            <w:tcW w:w="539" w:type="dxa"/>
            <w:shd w:val="clear" w:color="auto" w:fill="auto"/>
          </w:tcPr>
          <w:p w:rsidR="00FE4FC8" w:rsidRPr="00C366AD" w:rsidRDefault="00FE4FC8" w:rsidP="00187B96">
            <w:pPr>
              <w:pStyle w:val="TAL"/>
              <w:rPr>
                <w:rFonts w:eastAsia="SimSun"/>
                <w:lang w:val="en-US"/>
              </w:rPr>
            </w:pPr>
            <w:r w:rsidRPr="00C366AD">
              <w:rPr>
                <w:rFonts w:eastAsia="SimSun"/>
                <w:lang w:val="en-US"/>
              </w:rPr>
              <w:lastRenderedPageBreak/>
              <w:t>5</w:t>
            </w:r>
          </w:p>
        </w:tc>
        <w:tc>
          <w:tcPr>
            <w:tcW w:w="1945" w:type="dxa"/>
            <w:shd w:val="clear" w:color="auto" w:fill="auto"/>
          </w:tcPr>
          <w:p w:rsidR="00FE4FC8" w:rsidRPr="00C366AD" w:rsidRDefault="00FE4FC8" w:rsidP="00187B96">
            <w:pPr>
              <w:pStyle w:val="TAL"/>
              <w:rPr>
                <w:rFonts w:eastAsia="SimSun"/>
                <w:lang w:val="en-US"/>
              </w:rPr>
            </w:pPr>
            <w:r w:rsidRPr="00C366AD">
              <w:rPr>
                <w:rFonts w:eastAsia="SimSun"/>
                <w:lang w:val="en-US"/>
              </w:rPr>
              <w:t>TSN system synchronized with external clock</w:t>
            </w:r>
          </w:p>
        </w:tc>
        <w:tc>
          <w:tcPr>
            <w:tcW w:w="3465" w:type="dxa"/>
            <w:shd w:val="clear" w:color="auto" w:fill="auto"/>
          </w:tcPr>
          <w:p w:rsidR="00FE4FC8" w:rsidRPr="00C366AD" w:rsidRDefault="00FE4FC8" w:rsidP="00187B96">
            <w:pPr>
              <w:pStyle w:val="TAL"/>
              <w:rPr>
                <w:rFonts w:eastAsia="SimSun"/>
                <w:lang w:val="en-US"/>
              </w:rPr>
            </w:pPr>
            <w:r w:rsidRPr="00C366AD">
              <w:rPr>
                <w:rFonts w:eastAsia="SimSun"/>
                <w:lang w:val="en-US"/>
              </w:rPr>
              <w:t>As captured by SA1 requirement</w:t>
            </w:r>
            <w:r w:rsidR="00BD4A72" w:rsidRPr="00C366AD">
              <w:rPr>
                <w:rFonts w:eastAsia="SimSun"/>
                <w:lang w:val="en-US"/>
              </w:rPr>
              <w:t>s in section 5.6 of TS 22.104 [6</w:t>
            </w:r>
            <w:r w:rsidRPr="00C366AD">
              <w:rPr>
                <w:rFonts w:eastAsia="SimSun"/>
                <w:lang w:val="en-US"/>
              </w:rPr>
              <w:t>], 5G system should support TSN services that are synchronized with external clocks. Such external clock may not be synchronized with clock used by NR, thus e.g., time offset and drift between the clocks may occur.</w:t>
            </w:r>
          </w:p>
        </w:tc>
        <w:tc>
          <w:tcPr>
            <w:tcW w:w="3682" w:type="dxa"/>
            <w:shd w:val="clear" w:color="auto" w:fill="auto"/>
          </w:tcPr>
          <w:p w:rsidR="00FE4FC8" w:rsidRPr="00C366AD" w:rsidRDefault="00FE4FC8" w:rsidP="00187B96">
            <w:pPr>
              <w:pStyle w:val="TAL"/>
              <w:rPr>
                <w:rFonts w:eastAsia="SimSun"/>
                <w:lang w:val="en-US"/>
              </w:rPr>
            </w:pPr>
            <w:r w:rsidRPr="00C366AD">
              <w:rPr>
                <w:rFonts w:eastAsia="SimSun"/>
                <w:lang w:val="en-US"/>
              </w:rPr>
              <w:t>Even though the issue can potentially impact scheduling, it is at the moment understood that, if it occurs, it can be resolved outside of RAN, e.g. by using clocks with sufficient accuracy or adjusting the clocks without RAN involvement.</w:t>
            </w:r>
          </w:p>
          <w:p w:rsidR="00187B96" w:rsidRPr="00C366AD" w:rsidRDefault="00187B96" w:rsidP="00187B96">
            <w:pPr>
              <w:pStyle w:val="TAL"/>
              <w:rPr>
                <w:rFonts w:eastAsia="SimSun"/>
                <w:lang w:val="en-US"/>
              </w:rPr>
            </w:pPr>
          </w:p>
          <w:p w:rsidR="00FE4FC8" w:rsidRPr="00C366AD" w:rsidRDefault="00FE4FC8" w:rsidP="00187B96">
            <w:pPr>
              <w:pStyle w:val="TAL"/>
              <w:rPr>
                <w:rFonts w:eastAsia="SimSun"/>
                <w:lang w:val="en-US"/>
              </w:rPr>
            </w:pPr>
            <w:r w:rsidRPr="00C366AD">
              <w:rPr>
                <w:rFonts w:eastAsia="SimSun"/>
                <w:lang w:val="en-US"/>
              </w:rPr>
              <w:t>Therefore, work on dedicated solutions in RAN is not deemed required at the moment, although the solutions mentioned in row 4 of this table could be applicable.</w:t>
            </w:r>
          </w:p>
        </w:tc>
      </w:tr>
      <w:tr w:rsidR="00FE4FC8" w:rsidRPr="00C366AD" w:rsidTr="00350775">
        <w:tc>
          <w:tcPr>
            <w:tcW w:w="539" w:type="dxa"/>
            <w:shd w:val="clear" w:color="auto" w:fill="auto"/>
          </w:tcPr>
          <w:p w:rsidR="00FE4FC8" w:rsidRPr="00C366AD" w:rsidRDefault="00FE4FC8" w:rsidP="00187B96">
            <w:pPr>
              <w:pStyle w:val="TAL"/>
              <w:rPr>
                <w:rFonts w:eastAsia="SimSun"/>
                <w:lang w:val="en-US"/>
              </w:rPr>
            </w:pPr>
            <w:r w:rsidRPr="00C366AD">
              <w:rPr>
                <w:rFonts w:eastAsia="SimSun"/>
                <w:lang w:val="en-US"/>
              </w:rPr>
              <w:t>6</w:t>
            </w:r>
          </w:p>
        </w:tc>
        <w:tc>
          <w:tcPr>
            <w:tcW w:w="1945" w:type="dxa"/>
            <w:shd w:val="clear" w:color="auto" w:fill="auto"/>
          </w:tcPr>
          <w:p w:rsidR="00FE4FC8" w:rsidRPr="00C366AD" w:rsidRDefault="00FE4FC8" w:rsidP="00187B96">
            <w:pPr>
              <w:pStyle w:val="TAL"/>
              <w:rPr>
                <w:rFonts w:eastAsia="SimSun"/>
                <w:lang w:val="en-US"/>
              </w:rPr>
            </w:pPr>
            <w:r w:rsidRPr="00C366AD">
              <w:rPr>
                <w:rFonts w:eastAsia="SimSun"/>
                <w:lang w:val="en-US"/>
              </w:rPr>
              <w:t>Mobility of the UE serving deterministic TSN traffic flows</w:t>
            </w:r>
          </w:p>
        </w:tc>
        <w:tc>
          <w:tcPr>
            <w:tcW w:w="3465" w:type="dxa"/>
            <w:shd w:val="clear" w:color="auto" w:fill="auto"/>
          </w:tcPr>
          <w:p w:rsidR="00FE4FC8" w:rsidRPr="00C366AD" w:rsidRDefault="00FE4FC8" w:rsidP="00187B96">
            <w:pPr>
              <w:pStyle w:val="TAL"/>
              <w:rPr>
                <w:rFonts w:eastAsia="SimSun"/>
                <w:lang w:val="en-US"/>
              </w:rPr>
            </w:pPr>
            <w:r w:rsidRPr="00C366AD">
              <w:rPr>
                <w:rFonts w:eastAsia="SimSun"/>
                <w:lang w:val="en-US"/>
              </w:rPr>
              <w:t>As captured in section 5.2 of TS 22.104 [</w:t>
            </w:r>
            <w:r w:rsidR="00BD4A72" w:rsidRPr="00C366AD">
              <w:rPr>
                <w:rFonts w:eastAsia="SimSun"/>
                <w:lang w:val="en-US"/>
              </w:rPr>
              <w:t>6</w:t>
            </w:r>
            <w:r w:rsidRPr="00C366AD">
              <w:rPr>
                <w:rFonts w:eastAsia="SimSun"/>
                <w:lang w:val="en-US"/>
              </w:rPr>
              <w:t>], in many factory automation use cases, the devices (and thus the UEs) are mobile, e.g. with speeds up to 75 km/h for a motion control use case. It is important to ensure that a UE which is serving periodic and deterministic traffic using CG or SPS configurations, after being handed over to a neighbouring cell, can still meet the service requirements in terms of delay/jitter and periodicity considering that the resources required to achieve that, can already be allocated for other UEs in the target cell.</w:t>
            </w:r>
          </w:p>
        </w:tc>
        <w:tc>
          <w:tcPr>
            <w:tcW w:w="3682" w:type="dxa"/>
            <w:shd w:val="clear" w:color="auto" w:fill="auto"/>
          </w:tcPr>
          <w:p w:rsidR="00FE4FC8" w:rsidRPr="00C366AD" w:rsidRDefault="00FE4FC8" w:rsidP="00187B96">
            <w:pPr>
              <w:pStyle w:val="TAL"/>
              <w:rPr>
                <w:rFonts w:eastAsia="SimSun"/>
                <w:lang w:val="en-US"/>
              </w:rPr>
            </w:pPr>
            <w:r w:rsidRPr="00C366AD">
              <w:rPr>
                <w:rFonts w:eastAsia="SimSun"/>
                <w:lang w:val="en-US"/>
              </w:rPr>
              <w:t>The following solutions can address this issue:</w:t>
            </w:r>
          </w:p>
          <w:p w:rsidR="00FE4FC8" w:rsidRPr="00C366AD" w:rsidRDefault="00187B96" w:rsidP="00187B96">
            <w:pPr>
              <w:pStyle w:val="TAL"/>
              <w:ind w:left="288" w:hanging="283"/>
              <w:rPr>
                <w:rFonts w:eastAsia="SimSun"/>
                <w:lang w:val="en-US"/>
              </w:rPr>
            </w:pPr>
            <w:r w:rsidRPr="00C366AD">
              <w:rPr>
                <w:rFonts w:eastAsia="SimSun"/>
                <w:lang w:val="en-US" w:eastAsia="zh-CN"/>
              </w:rPr>
              <w:t>-</w:t>
            </w:r>
            <w:r w:rsidRPr="00C366AD">
              <w:tab/>
            </w:r>
            <w:r w:rsidR="00FE4FC8" w:rsidRPr="00C366AD">
              <w:rPr>
                <w:rFonts w:eastAsia="SimSun"/>
                <w:lang w:val="en-US" w:eastAsia="zh-CN"/>
              </w:rPr>
              <w:t xml:space="preserve">Coordination between the target node and source node on the resource pre-reservation, e.g. </w:t>
            </w:r>
            <w:r w:rsidR="00FE4FC8" w:rsidRPr="00C366AD">
              <w:rPr>
                <w:rFonts w:eastAsia="SimSun"/>
                <w:lang w:val="en-US"/>
              </w:rPr>
              <w:t>exchange of QoS and TSN traffic pattern information between source and target gNB during handover. Such information may be used by the target gNB to provide CG/SPS configuration already in the HO command</w:t>
            </w:r>
            <w:r w:rsidR="00644E35" w:rsidRPr="00C366AD">
              <w:rPr>
                <w:rFonts w:eastAsia="SimSun"/>
                <w:lang w:val="en-US"/>
              </w:rPr>
              <w:t>.</w:t>
            </w:r>
          </w:p>
          <w:p w:rsidR="00FE4FC8" w:rsidRPr="00C366AD" w:rsidRDefault="00187B96" w:rsidP="00187B96">
            <w:pPr>
              <w:pStyle w:val="TAL"/>
              <w:ind w:left="288" w:hanging="283"/>
              <w:rPr>
                <w:rFonts w:eastAsia="SimSun"/>
                <w:lang w:val="en-US" w:eastAsia="zh-CN"/>
              </w:rPr>
            </w:pPr>
            <w:r w:rsidRPr="00C366AD">
              <w:t>-</w:t>
            </w:r>
            <w:r w:rsidRPr="00C366AD">
              <w:tab/>
            </w:r>
            <w:r w:rsidR="00FE4FC8" w:rsidRPr="00C366AD">
              <w:rPr>
                <w:rFonts w:eastAsia="SimSun"/>
                <w:lang w:val="en-US" w:eastAsia="zh-CN"/>
              </w:rPr>
              <w:t>Higher layer or physical layer duplications from both target node and source node until handover is successfully completed.</w:t>
            </w:r>
          </w:p>
          <w:p w:rsidR="00FE4FC8" w:rsidRPr="00C366AD" w:rsidRDefault="00187B96" w:rsidP="00187B96">
            <w:pPr>
              <w:pStyle w:val="TAL"/>
              <w:ind w:left="288" w:hanging="283"/>
              <w:rPr>
                <w:rFonts w:eastAsia="SimSun"/>
                <w:lang w:val="en-US" w:eastAsia="zh-CN"/>
              </w:rPr>
            </w:pPr>
            <w:r w:rsidRPr="00C366AD">
              <w:t>-</w:t>
            </w:r>
            <w:r w:rsidRPr="00C366AD">
              <w:tab/>
            </w:r>
            <w:r w:rsidR="00FE4FC8" w:rsidRPr="00C366AD">
              <w:rPr>
                <w:rFonts w:eastAsia="SimSun"/>
                <w:lang w:val="en-US" w:eastAsia="zh-CN"/>
              </w:rPr>
              <w:t>Other solutions, e.g. those developed as part of 3GPP work devoted to mobility enhancements, could also apply</w:t>
            </w:r>
            <w:r w:rsidR="00644E35" w:rsidRPr="00C366AD">
              <w:rPr>
                <w:rFonts w:eastAsia="SimSun"/>
                <w:lang w:val="en-US" w:eastAsia="zh-CN"/>
              </w:rPr>
              <w:t>.</w:t>
            </w:r>
          </w:p>
        </w:tc>
      </w:tr>
      <w:tr w:rsidR="00FE4FC8" w:rsidRPr="00C366AD" w:rsidTr="00350775">
        <w:tc>
          <w:tcPr>
            <w:tcW w:w="539" w:type="dxa"/>
            <w:shd w:val="clear" w:color="auto" w:fill="auto"/>
          </w:tcPr>
          <w:p w:rsidR="00FE4FC8" w:rsidRPr="00C366AD" w:rsidRDefault="00FE4FC8" w:rsidP="00187B96">
            <w:pPr>
              <w:pStyle w:val="TAL"/>
              <w:rPr>
                <w:rFonts w:eastAsia="SimSun"/>
                <w:lang w:val="en-US"/>
              </w:rPr>
            </w:pPr>
            <w:r w:rsidRPr="00C366AD">
              <w:rPr>
                <w:rFonts w:eastAsia="SimSun"/>
                <w:lang w:val="en-US"/>
              </w:rPr>
              <w:t>7</w:t>
            </w:r>
          </w:p>
        </w:tc>
        <w:tc>
          <w:tcPr>
            <w:tcW w:w="1945" w:type="dxa"/>
            <w:shd w:val="clear" w:color="auto" w:fill="auto"/>
          </w:tcPr>
          <w:p w:rsidR="00FE4FC8" w:rsidRPr="00C366AD" w:rsidRDefault="00FE4FC8" w:rsidP="00187B96">
            <w:pPr>
              <w:pStyle w:val="TAL"/>
              <w:rPr>
                <w:rFonts w:eastAsia="SimSun"/>
                <w:lang w:val="en-US"/>
              </w:rPr>
            </w:pPr>
            <w:r w:rsidRPr="00C366AD">
              <w:rPr>
                <w:rFonts w:eastAsia="SimSun"/>
                <w:lang w:val="en-US"/>
              </w:rPr>
              <w:t>Co-existence of deterministic and non-deterministic traffic</w:t>
            </w:r>
          </w:p>
        </w:tc>
        <w:tc>
          <w:tcPr>
            <w:tcW w:w="3465" w:type="dxa"/>
            <w:shd w:val="clear" w:color="auto" w:fill="auto"/>
          </w:tcPr>
          <w:p w:rsidR="00FE4FC8" w:rsidRPr="00C366AD" w:rsidRDefault="00FE4FC8" w:rsidP="00187B96">
            <w:pPr>
              <w:pStyle w:val="TAL"/>
              <w:rPr>
                <w:rFonts w:eastAsia="SimSun"/>
                <w:lang w:val="en-US"/>
              </w:rPr>
            </w:pPr>
            <w:r w:rsidRPr="00C366AD">
              <w:rPr>
                <w:rFonts w:eastAsia="SimSun"/>
                <w:lang w:val="en-US"/>
              </w:rPr>
              <w:t>As captured in section 6.5.1, UEs need to be able to handle a mixture of periodic traffic with non-periodic high priority traffic as well as best-effort type of traffic. Due to the high requirements for TSN traffic (high number of users with very short periodicity traffic), a significant portion of available physical resources will be reserved to periodic high-priority TSN traffic. This may lead to inefficiencies in dynamic scheduling of other types of traffic.</w:t>
            </w:r>
          </w:p>
        </w:tc>
        <w:tc>
          <w:tcPr>
            <w:tcW w:w="3682" w:type="dxa"/>
            <w:shd w:val="clear" w:color="auto" w:fill="auto"/>
          </w:tcPr>
          <w:p w:rsidR="00FE4FC8" w:rsidRPr="00C366AD" w:rsidRDefault="00FE4FC8" w:rsidP="00187B96">
            <w:pPr>
              <w:pStyle w:val="TAL"/>
              <w:rPr>
                <w:rFonts w:eastAsia="SimSun"/>
                <w:lang w:val="en-US"/>
              </w:rPr>
            </w:pPr>
            <w:r w:rsidRPr="00C366AD">
              <w:rPr>
                <w:rFonts w:eastAsia="SimSun"/>
                <w:lang w:val="en-US"/>
              </w:rPr>
              <w:t>The potential solutions to the issue include:</w:t>
            </w:r>
          </w:p>
          <w:p w:rsidR="00FE4FC8" w:rsidRPr="00C366AD" w:rsidRDefault="000350F5" w:rsidP="000350F5">
            <w:pPr>
              <w:pStyle w:val="TAL"/>
              <w:ind w:left="288" w:hanging="288"/>
              <w:rPr>
                <w:rFonts w:eastAsia="SimSun"/>
                <w:lang w:val="en-US"/>
              </w:rPr>
            </w:pPr>
            <w:r w:rsidRPr="00C366AD">
              <w:t>-</w:t>
            </w:r>
            <w:r w:rsidRPr="00C366AD">
              <w:tab/>
            </w:r>
            <w:r w:rsidR="00FE4FC8" w:rsidRPr="00C366AD">
              <w:rPr>
                <w:rFonts w:eastAsia="SimSun"/>
                <w:lang w:val="en-US"/>
              </w:rPr>
              <w:t>Intra-UE or Inter-UE traffic multiplexing/prioritization or pre-emption, for example, using solut</w:t>
            </w:r>
            <w:r w:rsidR="00BD4A72" w:rsidRPr="00C366AD">
              <w:rPr>
                <w:rFonts w:eastAsia="SimSun"/>
                <w:lang w:val="en-US"/>
              </w:rPr>
              <w:t>ions described in TR 38.824 [8</w:t>
            </w:r>
            <w:r w:rsidR="00FE4FC8" w:rsidRPr="00C366AD">
              <w:rPr>
                <w:rFonts w:eastAsia="SimSun"/>
                <w:lang w:val="en-US"/>
              </w:rPr>
              <w:t>] or by allowing scheduling of non-adjacent resources with dynamic grants.</w:t>
            </w:r>
          </w:p>
          <w:p w:rsidR="00FE4FC8" w:rsidRPr="00C366AD" w:rsidRDefault="000350F5" w:rsidP="000350F5">
            <w:pPr>
              <w:pStyle w:val="TAL"/>
              <w:ind w:left="288" w:hanging="288"/>
              <w:rPr>
                <w:rFonts w:eastAsia="SimSun"/>
                <w:lang w:val="en-US"/>
              </w:rPr>
            </w:pPr>
            <w:r w:rsidRPr="00C366AD">
              <w:t>-</w:t>
            </w:r>
            <w:r w:rsidRPr="00C366AD">
              <w:tab/>
            </w:r>
            <w:r w:rsidR="00FE4FC8" w:rsidRPr="00C366AD">
              <w:rPr>
                <w:rFonts w:eastAsia="SimSun"/>
                <w:lang w:val="en-US"/>
              </w:rPr>
              <w:t>Deploying the network accordingly, e.g. via denser gNB or TRP placement (no specification impact)</w:t>
            </w:r>
          </w:p>
        </w:tc>
      </w:tr>
    </w:tbl>
    <w:p w:rsidR="00BD4A72" w:rsidRPr="00C366AD" w:rsidRDefault="00BD4A72" w:rsidP="00BD4A72"/>
    <w:p w:rsidR="00BD4A72" w:rsidRPr="00C366AD" w:rsidRDefault="00BD4A72" w:rsidP="00BD4A72">
      <w:r w:rsidRPr="00C366AD">
        <w:t>It should be noted that solutions for issues 2, 3, 4 and 7 may require modifications to physical layer specifications and the PHY layer impacts were not fully analysed.</w:t>
      </w:r>
    </w:p>
    <w:p w:rsidR="00D5093E" w:rsidRPr="00C366AD" w:rsidRDefault="00D5093E" w:rsidP="00D5093E">
      <w:pPr>
        <w:pStyle w:val="Heading2"/>
      </w:pPr>
      <w:bookmarkStart w:id="100" w:name="_Toc6177051"/>
      <w:r w:rsidRPr="00C366AD">
        <w:t>6.</w:t>
      </w:r>
      <w:r w:rsidR="008405F1" w:rsidRPr="00C366AD">
        <w:t>6</w:t>
      </w:r>
      <w:r w:rsidRPr="00C366AD">
        <w:tab/>
      </w:r>
      <w:r w:rsidR="0088608A" w:rsidRPr="00C366AD">
        <w:t>Ethernet header compression</w:t>
      </w:r>
      <w:bookmarkEnd w:id="100"/>
    </w:p>
    <w:p w:rsidR="00912AAE" w:rsidRPr="00C366AD" w:rsidRDefault="008405F1" w:rsidP="00912AAE">
      <w:pPr>
        <w:pStyle w:val="Heading3"/>
      </w:pPr>
      <w:bookmarkStart w:id="101" w:name="_Toc6177052"/>
      <w:r w:rsidRPr="00C366AD">
        <w:t>6.6</w:t>
      </w:r>
      <w:r w:rsidR="00912AAE" w:rsidRPr="00C366AD">
        <w:t>.1</w:t>
      </w:r>
      <w:r w:rsidR="00912AAE" w:rsidRPr="00C366AD">
        <w:tab/>
        <w:t>Scenario and benefits assessment</w:t>
      </w:r>
      <w:bookmarkEnd w:id="101"/>
    </w:p>
    <w:p w:rsidR="00A5001C" w:rsidRPr="00C366AD" w:rsidRDefault="00A5001C" w:rsidP="00A5001C">
      <w:pPr>
        <w:pStyle w:val="Heading4"/>
      </w:pPr>
      <w:bookmarkStart w:id="102" w:name="_Toc6177053"/>
      <w:r w:rsidRPr="00C366AD">
        <w:t>6.6.1.1</w:t>
      </w:r>
      <w:r w:rsidRPr="00C366AD">
        <w:tab/>
        <w:t>General</w:t>
      </w:r>
      <w:bookmarkEnd w:id="102"/>
    </w:p>
    <w:p w:rsidR="00A5001C" w:rsidRPr="00C366AD" w:rsidRDefault="00A5001C" w:rsidP="00912700">
      <w:pPr>
        <w:rPr>
          <w:lang w:val="en-US"/>
        </w:rPr>
      </w:pPr>
      <w:r w:rsidRPr="00C366AD">
        <w:rPr>
          <w:lang w:val="en-US"/>
        </w:rPr>
        <w:t>Ethernet header compression is a means to reduce the overhead induced by transport of the Ethernet header. Ethernet frames may be transported over the 5G system in an Ethernet PDU session type. Header compression may especially be beneficial when payload sizes are relatively small compared to the overall size of the frame, which is typically the case in Industrial IoT networks based on Ethernet.</w:t>
      </w:r>
    </w:p>
    <w:p w:rsidR="00A5001C" w:rsidRPr="00C366AD" w:rsidRDefault="00A5001C" w:rsidP="00A5001C">
      <w:pPr>
        <w:pStyle w:val="Heading4"/>
        <w:rPr>
          <w:lang w:val="en-US"/>
        </w:rPr>
      </w:pPr>
      <w:bookmarkStart w:id="103" w:name="_Toc6177054"/>
      <w:r w:rsidRPr="00C366AD">
        <w:rPr>
          <w:lang w:val="en-US"/>
        </w:rPr>
        <w:t>6.6.1.2</w:t>
      </w:r>
      <w:r w:rsidRPr="00C366AD">
        <w:rPr>
          <w:lang w:val="en-US"/>
        </w:rPr>
        <w:tab/>
        <w:t>Ethernet header fields</w:t>
      </w:r>
      <w:bookmarkEnd w:id="103"/>
    </w:p>
    <w:p w:rsidR="00A5001C" w:rsidRPr="00C366AD" w:rsidRDefault="00A5001C" w:rsidP="00A5001C">
      <w:pPr>
        <w:rPr>
          <w:lang w:val="en-US"/>
        </w:rPr>
      </w:pPr>
      <w:r w:rsidRPr="00C366AD">
        <w:rPr>
          <w:lang w:val="en-US"/>
        </w:rPr>
        <w:t xml:space="preserve">As an overview, </w:t>
      </w:r>
      <w:r w:rsidR="007D744D" w:rsidRPr="00C366AD">
        <w:rPr>
          <w:lang w:val="en-US"/>
        </w:rPr>
        <w:t>IEEE 802.3 MAC Ethernet</w:t>
      </w:r>
      <w:r w:rsidRPr="00C366AD">
        <w:rPr>
          <w:lang w:val="en-US"/>
        </w:rPr>
        <w:t xml:space="preserve"> frame format</w:t>
      </w:r>
      <w:r w:rsidR="00B5696B" w:rsidRPr="00C366AD">
        <w:rPr>
          <w:lang w:val="en-US"/>
        </w:rPr>
        <w:t xml:space="preserve"> is shown in IEEE 802.1Q, 2014, page 1703, </w:t>
      </w:r>
      <w:r w:rsidR="00AB01A3">
        <w:rPr>
          <w:lang w:val="en-US"/>
        </w:rPr>
        <w:t>"</w:t>
      </w:r>
      <w:r w:rsidR="00B5696B" w:rsidRPr="00C366AD">
        <w:rPr>
          <w:lang w:val="en-US"/>
        </w:rPr>
        <w:t>Figure G-1—Example of IEEE 802.3 MAC frame format</w:t>
      </w:r>
      <w:r w:rsidR="00AB01A3">
        <w:rPr>
          <w:lang w:val="en-US"/>
        </w:rPr>
        <w:t>"</w:t>
      </w:r>
      <w:r w:rsidR="00B5696B" w:rsidRPr="00C366AD">
        <w:rPr>
          <w:lang w:val="en-US"/>
        </w:rPr>
        <w:t xml:space="preserve"> [9].</w:t>
      </w:r>
    </w:p>
    <w:p w:rsidR="00A5001C" w:rsidRPr="00C366AD" w:rsidRDefault="00A5001C" w:rsidP="00A5001C">
      <w:pPr>
        <w:rPr>
          <w:lang w:val="en-US"/>
        </w:rPr>
      </w:pPr>
      <w:r w:rsidRPr="00C366AD">
        <w:rPr>
          <w:lang w:val="en-US"/>
        </w:rPr>
        <w:lastRenderedPageBreak/>
        <w:t xml:space="preserve">Some parts of the Ethernet frame do not need transmission over the 5G </w:t>
      </w:r>
      <w:r w:rsidR="001B7895" w:rsidRPr="00C366AD">
        <w:rPr>
          <w:lang w:val="en-US"/>
        </w:rPr>
        <w:t>system, therefore TS 23.501 [10</w:t>
      </w:r>
      <w:r w:rsidRPr="00C366AD">
        <w:rPr>
          <w:lang w:val="en-US"/>
        </w:rPr>
        <w:t>] states for the PDU session type:</w:t>
      </w:r>
    </w:p>
    <w:p w:rsidR="00A5001C" w:rsidRPr="00C366AD" w:rsidRDefault="00A5001C" w:rsidP="00A5001C">
      <w:pPr>
        <w:rPr>
          <w:i/>
          <w:lang w:val="en-US"/>
        </w:rPr>
      </w:pPr>
      <w:r w:rsidRPr="00C366AD">
        <w:rPr>
          <w:i/>
          <w:lang w:val="en-US"/>
        </w:rPr>
        <w:t>Ethernet Preamble and Start of Frame delimiter are not sent over 5GS:</w:t>
      </w:r>
    </w:p>
    <w:p w:rsidR="00A5001C" w:rsidRPr="00C366AD" w:rsidRDefault="00A5001C" w:rsidP="000350F5">
      <w:pPr>
        <w:pStyle w:val="B1"/>
        <w:rPr>
          <w:i/>
          <w:lang w:val="en-US"/>
        </w:rPr>
      </w:pPr>
      <w:r w:rsidRPr="00C366AD">
        <w:rPr>
          <w:i/>
          <w:lang w:val="en-US"/>
        </w:rPr>
        <w:t>-</w:t>
      </w:r>
      <w:r w:rsidRPr="00C366AD">
        <w:rPr>
          <w:i/>
          <w:lang w:val="en-US"/>
        </w:rPr>
        <w:tab/>
        <w:t>For UL traffic the UE strips the preamble and frame check sequence (FCS) from the Ethernet frame.</w:t>
      </w:r>
    </w:p>
    <w:p w:rsidR="00A5001C" w:rsidRPr="00C366AD" w:rsidRDefault="00A5001C" w:rsidP="000350F5">
      <w:pPr>
        <w:pStyle w:val="B1"/>
        <w:rPr>
          <w:i/>
          <w:lang w:val="en-US"/>
        </w:rPr>
      </w:pPr>
      <w:r w:rsidRPr="00C366AD">
        <w:rPr>
          <w:i/>
          <w:lang w:val="en-US"/>
        </w:rPr>
        <w:t>-</w:t>
      </w:r>
      <w:r w:rsidRPr="00C366AD">
        <w:rPr>
          <w:i/>
          <w:lang w:val="en-US"/>
        </w:rPr>
        <w:tab/>
        <w:t>For DL traffic the PDU Session Anchor strips the preamble and frame check sequence (FCS) from the Ethernet frame.</w:t>
      </w:r>
    </w:p>
    <w:p w:rsidR="00A5001C" w:rsidRPr="00C366AD" w:rsidRDefault="00A5001C" w:rsidP="00A5001C">
      <w:pPr>
        <w:rPr>
          <w:lang w:val="en-US"/>
        </w:rPr>
      </w:pPr>
      <w:r w:rsidRPr="00C366AD">
        <w:rPr>
          <w:lang w:val="en-US"/>
        </w:rPr>
        <w:t>Therefore, the fields PREAMBLE, SFD and FRAME CHECK SEQUENCE are not transmitted over the 5G system and can just be ignored in Ethernet header compression.</w:t>
      </w:r>
    </w:p>
    <w:p w:rsidR="00A5001C" w:rsidRPr="00C366AD" w:rsidRDefault="00A5001C" w:rsidP="00A5001C">
      <w:pPr>
        <w:rPr>
          <w:lang w:val="en-US"/>
        </w:rPr>
      </w:pPr>
      <w:r w:rsidRPr="00C366AD">
        <w:rPr>
          <w:lang w:val="en-US"/>
        </w:rPr>
        <w:t>Furthermore, the DESTINATION ADDRESS (6 octets) and SOURCE ADDRESS (6 octets) fields provide the basic identifies of a station within the Ethernet layer. These fields may be static among subsequent packets, which can be exploited for compression.</w:t>
      </w:r>
    </w:p>
    <w:p w:rsidR="00A5001C" w:rsidRPr="00C366AD" w:rsidRDefault="00A5001C" w:rsidP="00A5001C">
      <w:pPr>
        <w:rPr>
          <w:lang w:val="en-US"/>
        </w:rPr>
      </w:pPr>
      <w:r w:rsidRPr="00C366AD">
        <w:rPr>
          <w:lang w:val="en-US"/>
        </w:rPr>
        <w:t>The LENGTH/TYPE (2 octets) field may be used for length information or to define the 802.1QTagType, and can be used in compression. In most case where this is a TYPE-field the value would be static.</w:t>
      </w:r>
    </w:p>
    <w:p w:rsidR="00A5001C" w:rsidRPr="00C366AD" w:rsidRDefault="00A5001C" w:rsidP="00A5001C">
      <w:pPr>
        <w:rPr>
          <w:lang w:val="en-US"/>
        </w:rPr>
      </w:pPr>
      <w:r w:rsidRPr="00C366AD">
        <w:rPr>
          <w:lang w:val="en-US"/>
        </w:rPr>
        <w:t>Tagging (Q-Tags) is widely used in Ethernet networks for traffic separation and marking. During forwarding various tags may be added to and removed from user data frames by the tag encoding and decoding functions of L2 nodes. The most common Q-Tags named explicitly for Ethernet header compression related contributions are:</w:t>
      </w:r>
    </w:p>
    <w:p w:rsidR="00A5001C" w:rsidRPr="00C366AD" w:rsidRDefault="00A5001C" w:rsidP="00A5001C">
      <w:pPr>
        <w:pStyle w:val="B1"/>
        <w:rPr>
          <w:lang w:val="en-US"/>
        </w:rPr>
      </w:pPr>
      <w:r w:rsidRPr="00C366AD">
        <w:rPr>
          <w:lang w:val="en-US"/>
        </w:rPr>
        <w:t>-</w:t>
      </w:r>
      <w:r w:rsidRPr="00C366AD">
        <w:rPr>
          <w:lang w:val="en-US"/>
        </w:rPr>
        <w:tab/>
        <w:t>C-Tag: Tag Protocol Identifier (TPID) and Tag Control Information (TCI)</w:t>
      </w:r>
    </w:p>
    <w:p w:rsidR="00A5001C" w:rsidRPr="00C366AD" w:rsidRDefault="00A5001C" w:rsidP="00A5001C">
      <w:pPr>
        <w:pStyle w:val="B1"/>
        <w:rPr>
          <w:lang w:val="en-US"/>
        </w:rPr>
      </w:pPr>
      <w:r w:rsidRPr="00C366AD">
        <w:rPr>
          <w:lang w:val="en-US"/>
        </w:rPr>
        <w:t>-</w:t>
      </w:r>
      <w:r w:rsidRPr="00C366AD">
        <w:rPr>
          <w:lang w:val="en-US"/>
        </w:rPr>
        <w:tab/>
        <w:t>S-Tag: Tag Protocol Identifier (TPID) + Tag Control Information (TCI)</w:t>
      </w:r>
    </w:p>
    <w:p w:rsidR="00A5001C" w:rsidRPr="00C366AD" w:rsidRDefault="00A5001C" w:rsidP="00A5001C">
      <w:pPr>
        <w:rPr>
          <w:lang w:val="en-US"/>
        </w:rPr>
      </w:pPr>
      <w:r w:rsidRPr="00C366AD">
        <w:rPr>
          <w:lang w:val="en-US"/>
        </w:rPr>
        <w:t>These Q-Tags include not only a VLAN IDENTIFIER, but bits used for QoS purposes (e.g., PCP, DE) as well. Compression may not consider for example those QoS related bits.</w:t>
      </w:r>
    </w:p>
    <w:p w:rsidR="00A5001C" w:rsidRPr="00C366AD" w:rsidRDefault="00A5001C" w:rsidP="00A5001C">
      <w:pPr>
        <w:rPr>
          <w:lang w:val="en-US"/>
        </w:rPr>
      </w:pPr>
      <w:r w:rsidRPr="00C366AD">
        <w:rPr>
          <w:lang w:val="en-US"/>
        </w:rPr>
        <w:t>Q-TAGs and all their sub-fields may be static, which can be used in compression.</w:t>
      </w:r>
    </w:p>
    <w:p w:rsidR="00A5001C" w:rsidRPr="00C366AD" w:rsidRDefault="00A5001C" w:rsidP="00A5001C">
      <w:pPr>
        <w:rPr>
          <w:lang w:val="en-US"/>
        </w:rPr>
      </w:pPr>
      <w:r w:rsidRPr="00C366AD">
        <w:rPr>
          <w:lang w:val="en-US"/>
        </w:rPr>
        <w:t>There may be further fields within the Ethernet header for certain use-cases, which were determined not to be useful to be considered in structure-aware header compression.</w:t>
      </w:r>
    </w:p>
    <w:p w:rsidR="001B7895" w:rsidRPr="00C366AD" w:rsidRDefault="001B7895" w:rsidP="001B7895">
      <w:pPr>
        <w:pStyle w:val="Heading4"/>
        <w:rPr>
          <w:lang w:val="en-US"/>
        </w:rPr>
      </w:pPr>
      <w:bookmarkStart w:id="104" w:name="_Toc6177055"/>
      <w:r w:rsidRPr="00C366AD">
        <w:rPr>
          <w:lang w:val="en-US"/>
        </w:rPr>
        <w:t>6.6.1.3</w:t>
      </w:r>
      <w:r w:rsidRPr="00C366AD">
        <w:rPr>
          <w:lang w:val="en-US"/>
        </w:rPr>
        <w:tab/>
        <w:t>Padding</w:t>
      </w:r>
      <w:bookmarkEnd w:id="104"/>
    </w:p>
    <w:p w:rsidR="001B7895" w:rsidRPr="00C366AD" w:rsidRDefault="001B7895" w:rsidP="001B7895">
      <w:pPr>
        <w:rPr>
          <w:lang w:val="en-US"/>
        </w:rPr>
      </w:pPr>
      <w:r w:rsidRPr="00C366AD">
        <w:rPr>
          <w:lang w:val="en-US"/>
        </w:rPr>
        <w:t>The allowed minimum Ethernet frame length is 64 bytes. Any frame which is less than 64 bytes is illegal and dropped. Padding will be used to fill up the payload field of the Ethernet frame for payload data sizes smaller than the allowed field sizes. Padding is redundant, and furthermore, the 5G system transporting Ethernet frames does not expect Ethernet frame payload sizes of a certain defined length. Therefore, padding may either be removed, e.g. at PDU session level, or compressed as part of the header compression. Due to the absence of a length field in the Ethernet header indicating the actual payload size, additional complexity is required, when determining and compressing padding part of the payload field. The complexity property is related to the applied compression solution.</w:t>
      </w:r>
    </w:p>
    <w:p w:rsidR="001B7895" w:rsidRPr="00C366AD" w:rsidRDefault="001B7895" w:rsidP="001B7895">
      <w:pPr>
        <w:pStyle w:val="Heading4"/>
        <w:rPr>
          <w:lang w:val="en-US"/>
        </w:rPr>
      </w:pPr>
      <w:bookmarkStart w:id="105" w:name="_Toc6177056"/>
      <w:r w:rsidRPr="00C366AD">
        <w:rPr>
          <w:lang w:val="en-US"/>
        </w:rPr>
        <w:t>6.6.1.4</w:t>
      </w:r>
      <w:r w:rsidRPr="00C366AD">
        <w:rPr>
          <w:lang w:val="en-US"/>
        </w:rPr>
        <w:tab/>
        <w:t>Benefit assessment</w:t>
      </w:r>
      <w:bookmarkEnd w:id="105"/>
    </w:p>
    <w:p w:rsidR="001B7895" w:rsidRPr="00C366AD" w:rsidRDefault="001B7895" w:rsidP="001B7895">
      <w:pPr>
        <w:rPr>
          <w:lang w:val="en-US"/>
        </w:rPr>
      </w:pPr>
      <w:r w:rsidRPr="00C366AD">
        <w:rPr>
          <w:lang w:val="en-US"/>
        </w:rPr>
        <w:t>First of all, to analyse the gains, assumptions of the Ethernet payload sizes have to be considered. TS 22.104 ([6]) considers for example MTU sizes between 20 and 250 byte in several periodic deterministic communication service use-cases, and mentions also 1k-1.5k as payload size for certain use-cases in electrical power distribution and control-to-control motion control.</w:t>
      </w:r>
    </w:p>
    <w:p w:rsidR="001B7895" w:rsidRPr="00C366AD" w:rsidRDefault="001B7895" w:rsidP="001B7895">
      <w:pPr>
        <w:rPr>
          <w:lang w:val="en-US"/>
        </w:rPr>
      </w:pPr>
      <w:r w:rsidRPr="00C366AD">
        <w:rPr>
          <w:lang w:val="en-US"/>
        </w:rPr>
        <w:t>Given the minimum Ethernet frame size of 64byte, and assuming an Ethernet header size between 14byte and 22byte (considering SOURCE ADR, DESTINATION ADR, LENGTH/TYPE and potentially Q-TAGs), payload up to 40byte in the minimum Ethernet frame size can be considered. Padding would be used for lower actual payload sizes.</w:t>
      </w:r>
    </w:p>
    <w:p w:rsidR="001B7895" w:rsidRPr="00C366AD" w:rsidRDefault="001B7895" w:rsidP="001B7895">
      <w:pPr>
        <w:rPr>
          <w:lang w:val="en-US"/>
        </w:rPr>
      </w:pPr>
      <w:r w:rsidRPr="00C366AD">
        <w:rPr>
          <w:lang w:val="en-US"/>
        </w:rPr>
        <w:t>To estimate the benefit of header compression, an assumption needs to be taken to which size the header fields can be compressed. The following tables assume compression from 18 byte to 1, 3, 5 bytes respectively.</w:t>
      </w:r>
    </w:p>
    <w:p w:rsidR="001B7895" w:rsidRPr="00C366AD" w:rsidRDefault="001B7895" w:rsidP="001B7895">
      <w:pPr>
        <w:rPr>
          <w:lang w:val="en-US"/>
        </w:rPr>
      </w:pPr>
      <w:r w:rsidRPr="00C366AD">
        <w:rPr>
          <w:lang w:val="en-US"/>
        </w:rPr>
        <w:t xml:space="preserve">From </w:t>
      </w:r>
      <w:bookmarkStart w:id="106" w:name="_Hlk2610858"/>
      <w:r w:rsidRPr="00C366AD">
        <w:fldChar w:fldCharType="begin"/>
      </w:r>
      <w:r w:rsidRPr="00C366AD">
        <w:instrText xml:space="preserve"> HYPERLINK "http://www.3gpp.org/ftp/tsg_ran/WG2_RL2/TSGR2_104/Docs/R2-1816689.zip" \h </w:instrText>
      </w:r>
      <w:r w:rsidRPr="00C366AD">
        <w:fldChar w:fldCharType="separate"/>
      </w:r>
      <w:r w:rsidRPr="00C366AD">
        <w:rPr>
          <w:lang w:val="en-US"/>
        </w:rPr>
        <w:t>R2-1816689</w:t>
      </w:r>
      <w:r w:rsidRPr="00C366AD">
        <w:rPr>
          <w:lang w:val="en-US"/>
        </w:rPr>
        <w:fldChar w:fldCharType="end"/>
      </w:r>
      <w:bookmarkEnd w:id="106"/>
      <w:r w:rsidR="00B04BEF" w:rsidRPr="00C366AD">
        <w:rPr>
          <w:lang w:val="en-US"/>
        </w:rPr>
        <w:t xml:space="preserve"> ([11])</w:t>
      </w:r>
      <w:r w:rsidRPr="00C366AD">
        <w:rPr>
          <w:lang w:val="en-US"/>
        </w:rPr>
        <w:t xml:space="preserve"> relative gains in terms of reduction of overall frame size, assuming 1 byte compressed header:</w:t>
      </w:r>
    </w:p>
    <w:p w:rsidR="00B04BEF" w:rsidRPr="00C366AD" w:rsidRDefault="00B04BEF" w:rsidP="00B04BEF">
      <w:pPr>
        <w:pStyle w:val="TH"/>
        <w:rPr>
          <w:lang w:val="en-US"/>
        </w:rPr>
      </w:pPr>
      <w:r w:rsidRPr="00C366AD">
        <w:rPr>
          <w:lang w:val="en-US"/>
        </w:rPr>
        <w:lastRenderedPageBreak/>
        <w:t xml:space="preserve">Table 6.6.1.4-1: Relative gains in terms of reduction of overall frame size, assuming 1 byte compressed header (Source: </w:t>
      </w:r>
      <w:hyperlink r:id="rId28">
        <w:r w:rsidRPr="00C366AD">
          <w:rPr>
            <w:lang w:val="en-US"/>
          </w:rPr>
          <w:t>R2-1816689</w:t>
        </w:r>
      </w:hyperlink>
      <w:r w:rsidRPr="00C366AD">
        <w:rPr>
          <w:lang w:val="en-US"/>
        </w:rPr>
        <w:t xml:space="preserve"> ([11]))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1926"/>
        <w:gridCol w:w="1926"/>
        <w:gridCol w:w="1926"/>
        <w:gridCol w:w="1926"/>
      </w:tblGrid>
      <w:tr w:rsidR="001B7895" w:rsidRPr="00C366AD" w:rsidTr="00350775">
        <w:tc>
          <w:tcPr>
            <w:tcW w:w="1817" w:type="dxa"/>
            <w:shd w:val="clear" w:color="auto" w:fill="auto"/>
          </w:tcPr>
          <w:p w:rsidR="001B7895" w:rsidRPr="00C366AD" w:rsidRDefault="001B7895" w:rsidP="00B04BEF">
            <w:pPr>
              <w:pStyle w:val="TAH"/>
              <w:rPr>
                <w:rFonts w:eastAsia="SimSun"/>
              </w:rPr>
            </w:pPr>
            <w:r w:rsidRPr="00C366AD">
              <w:rPr>
                <w:rFonts w:eastAsia="SimSun"/>
              </w:rPr>
              <w:t>Header size without compression</w:t>
            </w:r>
          </w:p>
        </w:tc>
        <w:tc>
          <w:tcPr>
            <w:tcW w:w="1926" w:type="dxa"/>
            <w:shd w:val="clear" w:color="auto" w:fill="auto"/>
          </w:tcPr>
          <w:p w:rsidR="001B7895" w:rsidRPr="00C366AD" w:rsidRDefault="001B7895" w:rsidP="00B04BEF">
            <w:pPr>
              <w:pStyle w:val="TAH"/>
              <w:rPr>
                <w:rFonts w:eastAsia="SimSun"/>
                <w:lang w:val="en-US"/>
              </w:rPr>
            </w:pPr>
            <w:r w:rsidRPr="00C366AD">
              <w:rPr>
                <w:rFonts w:eastAsia="SimSun"/>
                <w:lang w:val="en-US"/>
              </w:rPr>
              <w:t>Overall frame size without compression</w:t>
            </w:r>
          </w:p>
        </w:tc>
        <w:tc>
          <w:tcPr>
            <w:tcW w:w="1926" w:type="dxa"/>
            <w:shd w:val="clear" w:color="auto" w:fill="auto"/>
          </w:tcPr>
          <w:p w:rsidR="001B7895" w:rsidRPr="00C366AD" w:rsidRDefault="001B7895" w:rsidP="00B04BEF">
            <w:pPr>
              <w:pStyle w:val="TAH"/>
              <w:rPr>
                <w:rFonts w:eastAsia="SimSun"/>
              </w:rPr>
            </w:pPr>
            <w:r w:rsidRPr="00C366AD">
              <w:rPr>
                <w:rFonts w:eastAsia="SimSun"/>
              </w:rPr>
              <w:t>Header size with compression</w:t>
            </w:r>
          </w:p>
        </w:tc>
        <w:tc>
          <w:tcPr>
            <w:tcW w:w="1926" w:type="dxa"/>
            <w:shd w:val="clear" w:color="auto" w:fill="auto"/>
          </w:tcPr>
          <w:p w:rsidR="001B7895" w:rsidRPr="00C366AD" w:rsidRDefault="001B7895" w:rsidP="00B04BEF">
            <w:pPr>
              <w:pStyle w:val="TAH"/>
              <w:rPr>
                <w:rFonts w:eastAsia="SimSun"/>
                <w:lang w:val="en-US"/>
              </w:rPr>
            </w:pPr>
            <w:r w:rsidRPr="00C366AD">
              <w:rPr>
                <w:rFonts w:eastAsia="SimSun"/>
                <w:lang w:val="en-US"/>
              </w:rPr>
              <w:t>Overall frame size with compression</w:t>
            </w:r>
          </w:p>
        </w:tc>
        <w:tc>
          <w:tcPr>
            <w:tcW w:w="1926" w:type="dxa"/>
            <w:shd w:val="clear" w:color="auto" w:fill="auto"/>
          </w:tcPr>
          <w:p w:rsidR="001B7895" w:rsidRPr="00C366AD" w:rsidRDefault="001B7895" w:rsidP="00B04BEF">
            <w:pPr>
              <w:pStyle w:val="TAH"/>
              <w:rPr>
                <w:rFonts w:eastAsia="SimSun"/>
                <w:lang w:val="en-US"/>
              </w:rPr>
            </w:pPr>
            <w:r w:rsidRPr="00C366AD">
              <w:rPr>
                <w:rFonts w:eastAsia="SimSun"/>
                <w:lang w:val="en-US"/>
              </w:rPr>
              <w:t>Relative reduction in overall frame size</w:t>
            </w:r>
          </w:p>
        </w:tc>
      </w:tr>
      <w:tr w:rsidR="001B7895" w:rsidRPr="00C366AD" w:rsidTr="00350775">
        <w:tc>
          <w:tcPr>
            <w:tcW w:w="1817" w:type="dxa"/>
            <w:shd w:val="clear" w:color="auto" w:fill="auto"/>
          </w:tcPr>
          <w:p w:rsidR="001B7895" w:rsidRPr="00C366AD" w:rsidRDefault="001B7895" w:rsidP="00B04BEF">
            <w:pPr>
              <w:pStyle w:val="TAC"/>
              <w:rPr>
                <w:rFonts w:eastAsia="SimSun"/>
                <w:b/>
              </w:rPr>
            </w:pPr>
            <w:r w:rsidRPr="00C366AD">
              <w:rPr>
                <w:rFonts w:eastAsia="SimSun"/>
                <w:b/>
              </w:rPr>
              <w:t>18</w:t>
            </w:r>
          </w:p>
        </w:tc>
        <w:tc>
          <w:tcPr>
            <w:tcW w:w="1926" w:type="dxa"/>
            <w:shd w:val="clear" w:color="auto" w:fill="auto"/>
          </w:tcPr>
          <w:p w:rsidR="001B7895" w:rsidRPr="00C366AD" w:rsidRDefault="001B7895" w:rsidP="00B04BEF">
            <w:pPr>
              <w:pStyle w:val="TAC"/>
              <w:rPr>
                <w:rFonts w:eastAsia="SimSun"/>
                <w:b/>
              </w:rPr>
            </w:pPr>
            <w:r w:rsidRPr="00C366AD">
              <w:rPr>
                <w:rFonts w:eastAsia="SimSun"/>
                <w:b/>
              </w:rPr>
              <w:t>64</w:t>
            </w:r>
          </w:p>
        </w:tc>
        <w:tc>
          <w:tcPr>
            <w:tcW w:w="1926" w:type="dxa"/>
            <w:shd w:val="clear" w:color="auto" w:fill="auto"/>
          </w:tcPr>
          <w:p w:rsidR="001B7895" w:rsidRPr="00C366AD" w:rsidRDefault="001B7895" w:rsidP="00B04BEF">
            <w:pPr>
              <w:pStyle w:val="TAC"/>
              <w:rPr>
                <w:rFonts w:eastAsia="SimSun"/>
                <w:b/>
              </w:rPr>
            </w:pPr>
            <w:r w:rsidRPr="00C366AD">
              <w:rPr>
                <w:rFonts w:eastAsia="SimSun"/>
                <w:b/>
              </w:rPr>
              <w:t>1</w:t>
            </w:r>
          </w:p>
        </w:tc>
        <w:tc>
          <w:tcPr>
            <w:tcW w:w="1926" w:type="dxa"/>
            <w:shd w:val="clear" w:color="auto" w:fill="auto"/>
          </w:tcPr>
          <w:p w:rsidR="001B7895" w:rsidRPr="00C366AD" w:rsidRDefault="001B7895" w:rsidP="00B04BEF">
            <w:pPr>
              <w:pStyle w:val="TAC"/>
              <w:rPr>
                <w:rFonts w:eastAsia="SimSun"/>
                <w:b/>
              </w:rPr>
            </w:pPr>
            <w:r w:rsidRPr="00C366AD">
              <w:rPr>
                <w:rFonts w:eastAsia="SimSun"/>
                <w:b/>
              </w:rPr>
              <w:t>47</w:t>
            </w:r>
          </w:p>
        </w:tc>
        <w:tc>
          <w:tcPr>
            <w:tcW w:w="1926" w:type="dxa"/>
            <w:shd w:val="clear" w:color="auto" w:fill="auto"/>
          </w:tcPr>
          <w:p w:rsidR="001B7895" w:rsidRPr="00C366AD" w:rsidRDefault="001B7895" w:rsidP="00B04BEF">
            <w:pPr>
              <w:pStyle w:val="TAC"/>
              <w:rPr>
                <w:rFonts w:eastAsia="SimSun"/>
                <w:b/>
                <w:u w:val="single"/>
              </w:rPr>
            </w:pPr>
            <w:r w:rsidRPr="00C366AD">
              <w:rPr>
                <w:rFonts w:eastAsia="SimSun"/>
                <w:b/>
                <w:u w:val="single"/>
              </w:rPr>
              <w:t>27%</w:t>
            </w:r>
          </w:p>
        </w:tc>
      </w:tr>
      <w:tr w:rsidR="001B7895" w:rsidRPr="00C366AD" w:rsidTr="00350775">
        <w:tc>
          <w:tcPr>
            <w:tcW w:w="1817" w:type="dxa"/>
            <w:shd w:val="clear" w:color="auto" w:fill="auto"/>
          </w:tcPr>
          <w:p w:rsidR="001B7895" w:rsidRPr="00C366AD" w:rsidRDefault="001B7895" w:rsidP="00B04BEF">
            <w:pPr>
              <w:pStyle w:val="TAC"/>
              <w:rPr>
                <w:rFonts w:eastAsia="SimSun"/>
              </w:rPr>
            </w:pPr>
            <w:r w:rsidRPr="00C366AD">
              <w:rPr>
                <w:rFonts w:eastAsia="SimSun"/>
              </w:rPr>
              <w:t>18</w:t>
            </w:r>
          </w:p>
        </w:tc>
        <w:tc>
          <w:tcPr>
            <w:tcW w:w="1926" w:type="dxa"/>
            <w:shd w:val="clear" w:color="auto" w:fill="auto"/>
          </w:tcPr>
          <w:p w:rsidR="001B7895" w:rsidRPr="00C366AD" w:rsidRDefault="001B7895" w:rsidP="00B04BEF">
            <w:pPr>
              <w:pStyle w:val="TAC"/>
              <w:rPr>
                <w:rFonts w:eastAsia="SimSun"/>
              </w:rPr>
            </w:pPr>
            <w:r w:rsidRPr="00C366AD">
              <w:rPr>
                <w:rFonts w:eastAsia="SimSun"/>
              </w:rPr>
              <w:t>128</w:t>
            </w:r>
          </w:p>
        </w:tc>
        <w:tc>
          <w:tcPr>
            <w:tcW w:w="1926" w:type="dxa"/>
            <w:shd w:val="clear" w:color="auto" w:fill="auto"/>
          </w:tcPr>
          <w:p w:rsidR="001B7895" w:rsidRPr="00C366AD" w:rsidRDefault="001B7895" w:rsidP="00B04BEF">
            <w:pPr>
              <w:pStyle w:val="TAC"/>
              <w:rPr>
                <w:rFonts w:eastAsia="SimSun"/>
              </w:rPr>
            </w:pPr>
            <w:r w:rsidRPr="00C366AD">
              <w:rPr>
                <w:rFonts w:eastAsia="SimSun"/>
              </w:rPr>
              <w:t>1</w:t>
            </w:r>
          </w:p>
        </w:tc>
        <w:tc>
          <w:tcPr>
            <w:tcW w:w="1926" w:type="dxa"/>
            <w:shd w:val="clear" w:color="auto" w:fill="auto"/>
          </w:tcPr>
          <w:p w:rsidR="001B7895" w:rsidRPr="00C366AD" w:rsidRDefault="001B7895" w:rsidP="00B04BEF">
            <w:pPr>
              <w:pStyle w:val="TAC"/>
              <w:rPr>
                <w:rFonts w:eastAsia="SimSun"/>
              </w:rPr>
            </w:pPr>
            <w:r w:rsidRPr="00C366AD">
              <w:rPr>
                <w:rFonts w:eastAsia="SimSun"/>
              </w:rPr>
              <w:t>111</w:t>
            </w:r>
          </w:p>
        </w:tc>
        <w:tc>
          <w:tcPr>
            <w:tcW w:w="1926" w:type="dxa"/>
            <w:shd w:val="clear" w:color="auto" w:fill="auto"/>
          </w:tcPr>
          <w:p w:rsidR="001B7895" w:rsidRPr="00C366AD" w:rsidRDefault="001B7895" w:rsidP="00B04BEF">
            <w:pPr>
              <w:pStyle w:val="TAC"/>
              <w:rPr>
                <w:rFonts w:eastAsia="SimSun"/>
              </w:rPr>
            </w:pPr>
            <w:r w:rsidRPr="00C366AD">
              <w:rPr>
                <w:rFonts w:eastAsia="SimSun"/>
              </w:rPr>
              <w:t>13%</w:t>
            </w:r>
          </w:p>
        </w:tc>
      </w:tr>
      <w:tr w:rsidR="001B7895" w:rsidRPr="00C366AD" w:rsidTr="00350775">
        <w:tc>
          <w:tcPr>
            <w:tcW w:w="1817" w:type="dxa"/>
            <w:shd w:val="clear" w:color="auto" w:fill="auto"/>
          </w:tcPr>
          <w:p w:rsidR="001B7895" w:rsidRPr="00C366AD" w:rsidRDefault="001B7895" w:rsidP="00B04BEF">
            <w:pPr>
              <w:pStyle w:val="TAC"/>
              <w:rPr>
                <w:rFonts w:eastAsia="SimSun"/>
              </w:rPr>
            </w:pPr>
            <w:r w:rsidRPr="00C366AD">
              <w:rPr>
                <w:rFonts w:eastAsia="SimSun"/>
              </w:rPr>
              <w:t>18</w:t>
            </w:r>
          </w:p>
        </w:tc>
        <w:tc>
          <w:tcPr>
            <w:tcW w:w="1926" w:type="dxa"/>
            <w:shd w:val="clear" w:color="auto" w:fill="auto"/>
          </w:tcPr>
          <w:p w:rsidR="001B7895" w:rsidRPr="00C366AD" w:rsidRDefault="001B7895" w:rsidP="00B04BEF">
            <w:pPr>
              <w:pStyle w:val="TAC"/>
              <w:rPr>
                <w:rFonts w:eastAsia="SimSun"/>
              </w:rPr>
            </w:pPr>
            <w:r w:rsidRPr="00C366AD">
              <w:rPr>
                <w:rFonts w:eastAsia="SimSun"/>
              </w:rPr>
              <w:t>1518</w:t>
            </w:r>
          </w:p>
        </w:tc>
        <w:tc>
          <w:tcPr>
            <w:tcW w:w="1926" w:type="dxa"/>
            <w:shd w:val="clear" w:color="auto" w:fill="auto"/>
          </w:tcPr>
          <w:p w:rsidR="001B7895" w:rsidRPr="00C366AD" w:rsidRDefault="001B7895" w:rsidP="00B04BEF">
            <w:pPr>
              <w:pStyle w:val="TAC"/>
              <w:rPr>
                <w:rFonts w:eastAsia="SimSun"/>
              </w:rPr>
            </w:pPr>
            <w:r w:rsidRPr="00C366AD">
              <w:rPr>
                <w:rFonts w:eastAsia="SimSun"/>
              </w:rPr>
              <w:t>1</w:t>
            </w:r>
          </w:p>
        </w:tc>
        <w:tc>
          <w:tcPr>
            <w:tcW w:w="1926" w:type="dxa"/>
            <w:shd w:val="clear" w:color="auto" w:fill="auto"/>
          </w:tcPr>
          <w:p w:rsidR="001B7895" w:rsidRPr="00C366AD" w:rsidRDefault="001B7895" w:rsidP="00B04BEF">
            <w:pPr>
              <w:pStyle w:val="TAC"/>
              <w:rPr>
                <w:rFonts w:eastAsia="SimSun"/>
              </w:rPr>
            </w:pPr>
            <w:r w:rsidRPr="00C366AD">
              <w:rPr>
                <w:rFonts w:eastAsia="SimSun"/>
              </w:rPr>
              <w:t>1507</w:t>
            </w:r>
          </w:p>
        </w:tc>
        <w:tc>
          <w:tcPr>
            <w:tcW w:w="1926" w:type="dxa"/>
            <w:shd w:val="clear" w:color="auto" w:fill="auto"/>
          </w:tcPr>
          <w:p w:rsidR="001B7895" w:rsidRPr="00C366AD" w:rsidRDefault="001B7895" w:rsidP="00B04BEF">
            <w:pPr>
              <w:pStyle w:val="TAC"/>
              <w:rPr>
                <w:rFonts w:eastAsia="SimSun"/>
              </w:rPr>
            </w:pPr>
            <w:r w:rsidRPr="00C366AD">
              <w:rPr>
                <w:rFonts w:eastAsia="SimSun"/>
              </w:rPr>
              <w:t>1%</w:t>
            </w:r>
          </w:p>
        </w:tc>
      </w:tr>
    </w:tbl>
    <w:p w:rsidR="001B7895" w:rsidRPr="00C366AD" w:rsidRDefault="001B7895" w:rsidP="001B7895">
      <w:pPr>
        <w:rPr>
          <w:lang w:val="en-US"/>
        </w:rPr>
      </w:pPr>
    </w:p>
    <w:p w:rsidR="001B7895" w:rsidRPr="00C366AD" w:rsidRDefault="001B7895" w:rsidP="001B7895">
      <w:pPr>
        <w:rPr>
          <w:lang w:val="en-US"/>
        </w:rPr>
      </w:pPr>
      <w:r w:rsidRPr="00C366AD">
        <w:rPr>
          <w:lang w:val="en-US"/>
        </w:rPr>
        <w:t xml:space="preserve">From </w:t>
      </w:r>
      <w:bookmarkStart w:id="107" w:name="_Hlk2610902"/>
      <w:r w:rsidRPr="00C366AD">
        <w:fldChar w:fldCharType="begin"/>
      </w:r>
      <w:r w:rsidRPr="00C366AD">
        <w:instrText xml:space="preserve"> HYPERLINK "http://www.3gpp.org/ftp/tsg_ran/WG2_RL2/TSGR2_104/Docs/R2-1817175.zip" \h </w:instrText>
      </w:r>
      <w:r w:rsidRPr="00C366AD">
        <w:fldChar w:fldCharType="separate"/>
      </w:r>
      <w:r w:rsidRPr="00C366AD">
        <w:rPr>
          <w:lang w:val="en-US"/>
        </w:rPr>
        <w:t>R2-1817175</w:t>
      </w:r>
      <w:r w:rsidRPr="00C366AD">
        <w:rPr>
          <w:lang w:val="en-US"/>
        </w:rPr>
        <w:fldChar w:fldCharType="end"/>
      </w:r>
      <w:bookmarkEnd w:id="107"/>
      <w:r w:rsidR="00B04BEF" w:rsidRPr="00C366AD">
        <w:rPr>
          <w:lang w:val="en-US"/>
        </w:rPr>
        <w:t xml:space="preserve"> ([12])</w:t>
      </w:r>
      <w:r w:rsidRPr="00C366AD">
        <w:rPr>
          <w:lang w:val="en-US"/>
        </w:rPr>
        <w:t>, relative gains in terms of reduction of overall frame size, assuming 3bytes and 5bytes compressed header (from 18byte uncompressed header):</w:t>
      </w:r>
    </w:p>
    <w:p w:rsidR="001B7895" w:rsidRPr="00C366AD" w:rsidRDefault="00FC18D5" w:rsidP="000350F5">
      <w:pPr>
        <w:pStyle w:val="TH"/>
        <w:rPr>
          <w:noProof/>
        </w:rPr>
      </w:pPr>
      <w:r>
        <w:object w:dxaOrig="4606" w:dyaOrig="1501">
          <v:shape id="_x0000_i1034" type="#_x0000_t75" style="width:341.25pt;height:111pt" o:ole="">
            <v:imagedata r:id="rId29" o:title=""/>
          </v:shape>
          <o:OLEObject Type="Embed" ProgID="Visio.Drawing.15" ShapeID="_x0000_i1034" DrawAspect="Content" ObjectID="_1616789864" r:id="rId30"/>
        </w:object>
      </w:r>
    </w:p>
    <w:p w:rsidR="00B04BEF" w:rsidRPr="00C366AD" w:rsidRDefault="00B04BEF" w:rsidP="00644E35">
      <w:pPr>
        <w:pStyle w:val="TF"/>
        <w:rPr>
          <w:noProof/>
        </w:rPr>
      </w:pPr>
      <w:r w:rsidRPr="00C366AD">
        <w:rPr>
          <w:noProof/>
        </w:rPr>
        <w:t xml:space="preserve">Figure 6.6.1.4-1: </w:t>
      </w:r>
      <w:r w:rsidRPr="00C366AD">
        <w:rPr>
          <w:lang w:val="en-US"/>
        </w:rPr>
        <w:t xml:space="preserve">relative gains in terms of reduction of overall frame size, assuming 3bytes and 5bytes compressed header (from 18byte uncompressed header) (Source: </w:t>
      </w:r>
      <w:hyperlink r:id="rId31">
        <w:r w:rsidRPr="00C366AD">
          <w:rPr>
            <w:lang w:val="en-US"/>
          </w:rPr>
          <w:t>R2-1817175</w:t>
        </w:r>
      </w:hyperlink>
      <w:r w:rsidRPr="00C366AD">
        <w:rPr>
          <w:lang w:val="en-US"/>
        </w:rPr>
        <w:t xml:space="preserve"> ([12]))</w:t>
      </w:r>
    </w:p>
    <w:p w:rsidR="001B7895" w:rsidRPr="00C366AD" w:rsidRDefault="001B7895" w:rsidP="001B7895">
      <w:pPr>
        <w:rPr>
          <w:lang w:val="en-US"/>
        </w:rPr>
      </w:pPr>
      <w:r w:rsidRPr="00C366AD">
        <w:rPr>
          <w:lang w:val="en-US"/>
        </w:rPr>
        <w:t>Significant gains become obvious in the range of ~20-27% for frame sizes of 64byte, as well as ~10-13% for frame sizes of 128 byte, and moderate gains of ~5% for frame sizes of 256 bytes. For the maximum frame size of 1518 only marginal gains of around 1% are observed.</w:t>
      </w:r>
    </w:p>
    <w:p w:rsidR="001B7895" w:rsidRPr="00C366AD" w:rsidRDefault="001B7895" w:rsidP="001B7895">
      <w:pPr>
        <w:rPr>
          <w:lang w:val="en-US"/>
        </w:rPr>
      </w:pPr>
      <w:r w:rsidRPr="00C366AD">
        <w:rPr>
          <w:lang w:val="en-US"/>
        </w:rPr>
        <w:t>There is a trade-off between compression complexity and efficiency, i.e. to which minimum size the header can be compressed, with which effort e.g. in terms memory/cycle times. Given the analysis above showing high gains already for compression towards 3 or 5 bytes headers (instead of towards 1 byte), it appears sufficient to consider a simple solution only e.g. focusing on static header fields.</w:t>
      </w:r>
    </w:p>
    <w:p w:rsidR="001B7895" w:rsidRPr="00C366AD" w:rsidRDefault="001B7895" w:rsidP="001B7895">
      <w:pPr>
        <w:rPr>
          <w:lang w:val="en-US"/>
        </w:rPr>
      </w:pPr>
      <w:r w:rsidRPr="00C366AD">
        <w:rPr>
          <w:lang w:val="en-US"/>
        </w:rPr>
        <w:t>It is noted that potential additional gain in compressing/removing padding is not considered in above numbers. Also, compression schemes going beyond compressing the Ethernet header are not considered in the analysis above.</w:t>
      </w:r>
    </w:p>
    <w:p w:rsidR="00D01BE6" w:rsidRPr="00C366AD" w:rsidRDefault="00D01BE6" w:rsidP="00D01BE6">
      <w:pPr>
        <w:pStyle w:val="Heading4"/>
        <w:rPr>
          <w:lang w:val="en-US"/>
        </w:rPr>
      </w:pPr>
      <w:bookmarkStart w:id="108" w:name="_Toc6177057"/>
      <w:r w:rsidRPr="00C366AD">
        <w:rPr>
          <w:lang w:val="en-US"/>
        </w:rPr>
        <w:t>6.6.1.5</w:t>
      </w:r>
      <w:r w:rsidRPr="00C366AD">
        <w:rPr>
          <w:lang w:val="en-US"/>
        </w:rPr>
        <w:tab/>
        <w:t>Industrial communication protocols using Ethernet</w:t>
      </w:r>
      <w:bookmarkEnd w:id="108"/>
    </w:p>
    <w:p w:rsidR="00D01BE6" w:rsidRPr="00C366AD" w:rsidRDefault="00D01BE6" w:rsidP="00D01BE6">
      <w:pPr>
        <w:rPr>
          <w:lang w:val="en-US"/>
        </w:rPr>
      </w:pPr>
      <w:r w:rsidRPr="00C366AD">
        <w:rPr>
          <w:lang w:val="en-US"/>
        </w:rPr>
        <w:t xml:space="preserve">Beside support of generic Ethernet header compression, i.e. for IEEE 802.3 and/or IEEE 802.1Q, additional support for e.g. a wide range of industrial field-bus technologies building on those protocols, could potentially be considered, as discussed in </w:t>
      </w:r>
      <w:hyperlink r:id="rId32">
        <w:r w:rsidRPr="00C366AD">
          <w:rPr>
            <w:lang w:val="en-US"/>
          </w:rPr>
          <w:t>R2-1817572</w:t>
        </w:r>
      </w:hyperlink>
      <w:r w:rsidRPr="00C366AD">
        <w:rPr>
          <w:lang w:val="en-US"/>
        </w:rPr>
        <w:t xml:space="preserve"> ([13]). It would require deep packet inspection to support many flavours of industrial protocols, leading to higher complexities.</w:t>
      </w:r>
    </w:p>
    <w:p w:rsidR="00E8629F" w:rsidRPr="00C366AD" w:rsidRDefault="008405F1" w:rsidP="00980FC8">
      <w:pPr>
        <w:pStyle w:val="Heading3"/>
      </w:pPr>
      <w:bookmarkStart w:id="109" w:name="_Toc6177058"/>
      <w:r w:rsidRPr="00C366AD">
        <w:t>6.6</w:t>
      </w:r>
      <w:r w:rsidR="009017A1" w:rsidRPr="00C366AD">
        <w:t>.2</w:t>
      </w:r>
      <w:r w:rsidR="00912AAE" w:rsidRPr="00C366AD">
        <w:tab/>
        <w:t>Potential solutions</w:t>
      </w:r>
      <w:bookmarkEnd w:id="109"/>
    </w:p>
    <w:p w:rsidR="007D4399" w:rsidRPr="00C366AD" w:rsidRDefault="007048B4" w:rsidP="007048B4">
      <w:pPr>
        <w:pStyle w:val="Heading4"/>
      </w:pPr>
      <w:bookmarkStart w:id="110" w:name="_Toc6177059"/>
      <w:r w:rsidRPr="00C366AD">
        <w:t>6.6.2.1</w:t>
      </w:r>
      <w:r w:rsidRPr="00C366AD">
        <w:tab/>
        <w:t>Protocol layer</w:t>
      </w:r>
      <w:bookmarkEnd w:id="110"/>
    </w:p>
    <w:p w:rsidR="007048B4" w:rsidRPr="00C366AD" w:rsidRDefault="007048B4" w:rsidP="007048B4">
      <w:r w:rsidRPr="00C366AD">
        <w:t xml:space="preserve">One aspect of the solution development of the Ethernet header compression function is its placement, i.e. in terms of protocol layer as well as network protocol termination point. IP header compression today is done by Robust Header Compression (RoHC), which is part of PDCP, thus compression is done between UE and gNB [14]. Ethernet header compression could be anchored similarly on PDCP. See for example </w:t>
      </w:r>
      <w:bookmarkStart w:id="111" w:name="_Hlk2611633"/>
      <w:r w:rsidRPr="00C366AD">
        <w:t xml:space="preserve">R2-1817913 </w:t>
      </w:r>
      <w:bookmarkEnd w:id="111"/>
      <w:r w:rsidRPr="00C366AD">
        <w:t xml:space="preserve">([15]) or </w:t>
      </w:r>
      <w:bookmarkStart w:id="112" w:name="_Hlk2611679"/>
      <w:r w:rsidRPr="00C366AD">
        <w:t xml:space="preserve">R2-1816765 </w:t>
      </w:r>
      <w:bookmarkEnd w:id="112"/>
      <w:r w:rsidRPr="00C366AD">
        <w:t>([16]) for further details. An alternative option, mentioned in R2-1816689 ([11]), would be header compression between UE and UPF, where the (Ethernet) PDU session is terminated.</w:t>
      </w:r>
    </w:p>
    <w:p w:rsidR="007048B4" w:rsidRPr="00C366AD" w:rsidRDefault="00FC18D5" w:rsidP="000350F5">
      <w:pPr>
        <w:pStyle w:val="TH"/>
        <w:rPr>
          <w:noProof/>
        </w:rPr>
      </w:pPr>
      <w:r>
        <w:object w:dxaOrig="6556" w:dyaOrig="2611">
          <v:shape id="_x0000_i1039" type="#_x0000_t75" style="width:468.75pt;height:186.75pt" o:ole="">
            <v:imagedata r:id="rId33" o:title=""/>
          </v:shape>
          <o:OLEObject Type="Embed" ProgID="Visio.Drawing.15" ShapeID="_x0000_i1039" DrawAspect="Content" ObjectID="_1616789865" r:id="rId34"/>
        </w:object>
      </w:r>
    </w:p>
    <w:p w:rsidR="007048B4" w:rsidRPr="00C366AD" w:rsidRDefault="007048B4" w:rsidP="000350F5">
      <w:pPr>
        <w:pStyle w:val="TF"/>
      </w:pPr>
      <w:r w:rsidRPr="00C366AD">
        <w:t>Figure 6.6.2.1-1: Potential Ethernet header compression anchor points (Source: R2-1816689 ([11])).</w:t>
      </w:r>
    </w:p>
    <w:p w:rsidR="00DA45B1" w:rsidRPr="00C366AD" w:rsidRDefault="00DA45B1" w:rsidP="00DA45B1">
      <w:pPr>
        <w:rPr>
          <w:lang w:val="en-US"/>
        </w:rPr>
      </w:pPr>
      <w:r w:rsidRPr="00C366AD">
        <w:rPr>
          <w:lang w:val="en-US"/>
        </w:rPr>
        <w:t>Overhead reduction resulting from Ethernet header compression may be only relevant over the radio interface Uu, assuming that the (wired) N3 interface has sufficient bandwidth. Therefore, Ethernet header compression between UE and gNB is the only relevant option (i.e. indicated as 2) in the figure. Furthermore, the natural protocol level choice is PDCP, as it is the layer that today provides ROHC functionality. As concluded from R2-1816765 ([16]), it would not be suitable to perform Ethernet header compression in MAC or RLC layer due to the encryption / integrity protection performed in PDCP layer. SDAP layer is not a suitable layer either. SDAP layer mainly maps QoS flows to DRBs. Adding Ethernet header compression functionality does not conform to the main functionality of SDAP layer. Lastly, adding a new layer on top of SDAP layer purely for Ethernet header compression is not justified. There is additional complexity when Ethernet header compression and ROHC are used together if Ethernet header compression is in a different layer other than PDCP. Given that ROHC is PDCP layer functionality and Ethernet header compression has the same motivation as ROHC, it is natural that Ethernet header compression functionality is in PDCP layer.</w:t>
      </w:r>
    </w:p>
    <w:p w:rsidR="00DA45B1" w:rsidRPr="00C366AD" w:rsidRDefault="00DA45B1" w:rsidP="00DA45B1">
      <w:pPr>
        <w:pStyle w:val="Heading4"/>
        <w:rPr>
          <w:lang w:val="en-US"/>
        </w:rPr>
      </w:pPr>
      <w:bookmarkStart w:id="113" w:name="_Toc6177060"/>
      <w:r w:rsidRPr="00C366AD">
        <w:rPr>
          <w:lang w:val="en-US"/>
        </w:rPr>
        <w:t>6.6.2.3</w:t>
      </w:r>
      <w:r w:rsidRPr="00C366AD">
        <w:rPr>
          <w:lang w:val="en-US"/>
        </w:rPr>
        <w:tab/>
        <w:t>Relation to IP header compression</w:t>
      </w:r>
      <w:bookmarkEnd w:id="113"/>
    </w:p>
    <w:p w:rsidR="00DA45B1" w:rsidRPr="00C366AD" w:rsidRDefault="00DA45B1" w:rsidP="00DA45B1">
      <w:pPr>
        <w:rPr>
          <w:lang w:val="en-US"/>
        </w:rPr>
      </w:pPr>
      <w:r w:rsidRPr="00C366AD">
        <w:rPr>
          <w:lang w:val="en-US"/>
        </w:rPr>
        <w:t xml:space="preserve">Ethernet may transport IP or non-IP traffic. This aspect is mentioned in e.g. </w:t>
      </w:r>
      <w:hyperlink r:id="rId35">
        <w:r w:rsidRPr="00C366AD">
          <w:rPr>
            <w:lang w:val="en-US"/>
          </w:rPr>
          <w:t>R2-1817572</w:t>
        </w:r>
      </w:hyperlink>
      <w:r w:rsidRPr="00C366AD">
        <w:rPr>
          <w:lang w:val="en-US"/>
        </w:rPr>
        <w:t xml:space="preserve"> ([13]). IP header compression may be considered when Ethernet header compression is employed, in which case both independent/separate header compression solutions can be envisaged as well as a joint/integrated header compression of Ethernet and IP. Given the complexities inherent in a joint compression scheme, and the benefits of a modular approach, the developed structure-aware Ethernet header compression scheme should not consider IP header compression within a joint solution.</w:t>
      </w:r>
    </w:p>
    <w:p w:rsidR="00DA45B1" w:rsidRPr="00C366AD" w:rsidRDefault="00FA3245" w:rsidP="00FA3245">
      <w:pPr>
        <w:pStyle w:val="Heading4"/>
        <w:rPr>
          <w:lang w:val="en-US"/>
        </w:rPr>
      </w:pPr>
      <w:bookmarkStart w:id="114" w:name="_Toc6177061"/>
      <w:r w:rsidRPr="00C366AD">
        <w:rPr>
          <w:lang w:val="en-US"/>
        </w:rPr>
        <w:t>6.6.2.4</w:t>
      </w:r>
      <w:r w:rsidRPr="00C366AD">
        <w:rPr>
          <w:lang w:val="en-US"/>
        </w:rPr>
        <w:tab/>
        <w:t>Design principles</w:t>
      </w:r>
      <w:bookmarkEnd w:id="114"/>
    </w:p>
    <w:p w:rsidR="00FA3245" w:rsidRPr="00C366AD" w:rsidRDefault="00FA3245" w:rsidP="00FA3245">
      <w:pPr>
        <w:rPr>
          <w:lang w:val="en-US"/>
        </w:rPr>
      </w:pPr>
      <w:r w:rsidRPr="00C366AD">
        <w:rPr>
          <w:lang w:val="en-US"/>
        </w:rPr>
        <w:t>Based on the analysis above, as a summary, the solution for header compression would build on the following principles:</w:t>
      </w:r>
    </w:p>
    <w:p w:rsidR="00FA3245" w:rsidRPr="00C366AD" w:rsidRDefault="00FA3245" w:rsidP="00FA3245">
      <w:pPr>
        <w:pStyle w:val="B1"/>
        <w:rPr>
          <w:lang w:val="en-US"/>
        </w:rPr>
      </w:pPr>
      <w:r w:rsidRPr="00C366AD">
        <w:rPr>
          <w:lang w:val="en-US"/>
        </w:rPr>
        <w:t>-</w:t>
      </w:r>
      <w:r w:rsidRPr="00C366AD">
        <w:rPr>
          <w:lang w:val="en-US"/>
        </w:rPr>
        <w:tab/>
        <w:t>Preamble, SFD and FCS are ignored are not transmitted thus not considered in Ethernet header compression.</w:t>
      </w:r>
    </w:p>
    <w:p w:rsidR="00FA3245" w:rsidRPr="00C366AD" w:rsidRDefault="00FA3245" w:rsidP="00FA3245">
      <w:pPr>
        <w:pStyle w:val="B1"/>
        <w:rPr>
          <w:lang w:val="en-US"/>
        </w:rPr>
      </w:pPr>
      <w:r w:rsidRPr="00C366AD">
        <w:rPr>
          <w:lang w:val="en-US"/>
        </w:rPr>
        <w:t>-</w:t>
      </w:r>
      <w:r w:rsidRPr="00C366AD">
        <w:rPr>
          <w:lang w:val="en-US"/>
        </w:rPr>
        <w:tab/>
        <w:t>Ethernet header compression considers the header fields DESTINATION ADDRESS, SOURCE ADDRESS, TYPE/LENGTH, Q-TAGs (including all sub-fields), but no further fields of the Ethernet header for structure-aware compression solution.</w:t>
      </w:r>
    </w:p>
    <w:p w:rsidR="00FA3245" w:rsidRPr="00C366AD" w:rsidRDefault="00FA3245" w:rsidP="00FA3245">
      <w:pPr>
        <w:pStyle w:val="B1"/>
        <w:rPr>
          <w:lang w:val="en-US"/>
        </w:rPr>
      </w:pPr>
      <w:r w:rsidRPr="00C366AD">
        <w:rPr>
          <w:lang w:val="en-US"/>
        </w:rPr>
        <w:t>-</w:t>
      </w:r>
      <w:r w:rsidRPr="00C366AD">
        <w:rPr>
          <w:lang w:val="en-US"/>
        </w:rPr>
        <w:tab/>
        <w:t>Additional complexity of removing padding in Ethernet header compression must be justified.</w:t>
      </w:r>
    </w:p>
    <w:p w:rsidR="00FA3245" w:rsidRPr="00C366AD" w:rsidRDefault="00FA3245" w:rsidP="00FA3245">
      <w:pPr>
        <w:pStyle w:val="B1"/>
        <w:rPr>
          <w:lang w:val="en-US"/>
        </w:rPr>
      </w:pPr>
      <w:r w:rsidRPr="00C366AD">
        <w:rPr>
          <w:lang w:val="en-US"/>
        </w:rPr>
        <w:t>-</w:t>
      </w:r>
      <w:r w:rsidRPr="00C366AD">
        <w:rPr>
          <w:lang w:val="en-US"/>
        </w:rPr>
        <w:tab/>
        <w:t>Further industrial protocols above Ethernet are not considered in structure-aware Ethernet header compression.</w:t>
      </w:r>
    </w:p>
    <w:p w:rsidR="00FA3245" w:rsidRPr="00C366AD" w:rsidRDefault="00FA3245" w:rsidP="00FA3245">
      <w:pPr>
        <w:pStyle w:val="B1"/>
        <w:rPr>
          <w:lang w:val="en-US"/>
        </w:rPr>
      </w:pPr>
      <w:r w:rsidRPr="00C366AD">
        <w:rPr>
          <w:lang w:val="en-US"/>
        </w:rPr>
        <w:t>-</w:t>
      </w:r>
      <w:r w:rsidRPr="00C366AD">
        <w:rPr>
          <w:lang w:val="en-US"/>
        </w:rPr>
        <w:tab/>
        <w:t>The developed structure-aware Ethernet header compression scheme does not consider IP header compression within a joint solution.</w:t>
      </w:r>
    </w:p>
    <w:p w:rsidR="00FA3245" w:rsidRPr="00C366AD" w:rsidRDefault="00FA3245" w:rsidP="00FA3245">
      <w:pPr>
        <w:pStyle w:val="B1"/>
        <w:rPr>
          <w:lang w:val="en-US"/>
        </w:rPr>
      </w:pPr>
      <w:r w:rsidRPr="00C366AD">
        <w:rPr>
          <w:lang w:val="en-US"/>
        </w:rPr>
        <w:t>-</w:t>
      </w:r>
      <w:r w:rsidRPr="00C366AD">
        <w:rPr>
          <w:lang w:val="en-US"/>
        </w:rPr>
        <w:tab/>
        <w:t>For structure-agnostic compression scheme, further fields, further industrial protocols above Ethernet, IP header are compressed together with Ethernet header.</w:t>
      </w:r>
    </w:p>
    <w:p w:rsidR="00FA3245" w:rsidRPr="00C366AD" w:rsidRDefault="00FA3245" w:rsidP="00FA3245">
      <w:pPr>
        <w:pStyle w:val="B1"/>
        <w:rPr>
          <w:lang w:val="en-US"/>
        </w:rPr>
      </w:pPr>
      <w:r w:rsidRPr="00C366AD">
        <w:rPr>
          <w:lang w:val="en-US"/>
        </w:rPr>
        <w:t>-</w:t>
      </w:r>
      <w:r w:rsidRPr="00C366AD">
        <w:rPr>
          <w:lang w:val="en-US"/>
        </w:rPr>
        <w:tab/>
        <w:t>PDCP at gNB is the network anchor for Ethernet header compression.</w:t>
      </w:r>
    </w:p>
    <w:p w:rsidR="00FA3245" w:rsidRPr="00C366AD" w:rsidRDefault="00FA3245" w:rsidP="00FA3245">
      <w:pPr>
        <w:pStyle w:val="Heading4"/>
        <w:rPr>
          <w:lang w:val="en-US"/>
        </w:rPr>
      </w:pPr>
      <w:bookmarkStart w:id="115" w:name="_Toc6177062"/>
      <w:r w:rsidRPr="00C366AD">
        <w:rPr>
          <w:lang w:val="en-US"/>
        </w:rPr>
        <w:lastRenderedPageBreak/>
        <w:t>6.6.2.5</w:t>
      </w:r>
      <w:r w:rsidRPr="00C366AD">
        <w:rPr>
          <w:lang w:val="en-US"/>
        </w:rPr>
        <w:tab/>
        <w:t>Solution approaches</w:t>
      </w:r>
      <w:bookmarkEnd w:id="115"/>
    </w:p>
    <w:p w:rsidR="00FA3245" w:rsidRPr="00C366AD" w:rsidRDefault="00FA3245" w:rsidP="00FA3245">
      <w:pPr>
        <w:rPr>
          <w:lang w:val="en-US"/>
        </w:rPr>
      </w:pPr>
      <w:r w:rsidRPr="00C366AD">
        <w:rPr>
          <w:lang w:val="en-US"/>
        </w:rPr>
        <w:t>The following potential solution approaches were discussed in this study:</w:t>
      </w:r>
    </w:p>
    <w:p w:rsidR="00FA3245" w:rsidRPr="00C366AD" w:rsidRDefault="00FA3245" w:rsidP="00FA3245">
      <w:pPr>
        <w:rPr>
          <w:b/>
          <w:lang w:val="en-US"/>
        </w:rPr>
      </w:pPr>
      <w:r w:rsidRPr="00C366AD">
        <w:rPr>
          <w:b/>
          <w:lang w:val="en-US"/>
        </w:rPr>
        <w:t>New PDCP solution</w:t>
      </w:r>
    </w:p>
    <w:p w:rsidR="00FA3245" w:rsidRPr="00C366AD" w:rsidRDefault="00FA3245" w:rsidP="00FA3245">
      <w:pPr>
        <w:rPr>
          <w:lang w:val="en-US"/>
        </w:rPr>
      </w:pPr>
      <w:r w:rsidRPr="00C366AD">
        <w:rPr>
          <w:lang w:val="en-US"/>
        </w:rPr>
        <w:t>Ethernet header compression may be specified by RAN2 within a new solution integrated in PDCP. This study did not compare the performance in terms of complexity and compression ratio/gains between New PDCP solution and other solutions such as ROHC. The advantage of this approach would lie in the standardization process, i.e. a pure RAN2-based solution would avoid potential impact/dependencies to other specification groups or bodies.</w:t>
      </w:r>
    </w:p>
    <w:p w:rsidR="00FA3245" w:rsidRPr="00C366AD" w:rsidRDefault="00FA3245" w:rsidP="00FA3245">
      <w:pPr>
        <w:rPr>
          <w:b/>
          <w:lang w:val="en-US"/>
        </w:rPr>
      </w:pPr>
      <w:r w:rsidRPr="00C366AD">
        <w:rPr>
          <w:b/>
          <w:lang w:val="en-US"/>
        </w:rPr>
        <w:t>ROHC-based solution</w:t>
      </w:r>
    </w:p>
    <w:p w:rsidR="00FA3245" w:rsidRPr="00C366AD" w:rsidRDefault="00FA3245" w:rsidP="00FA3245">
      <w:pPr>
        <w:rPr>
          <w:lang w:val="en-US"/>
        </w:rPr>
      </w:pPr>
      <w:r w:rsidRPr="00C366AD">
        <w:rPr>
          <w:lang w:val="en-US"/>
        </w:rPr>
        <w:t>Ethernet header compression may build on the ROHC-framework, which is currently used for IP-header compression and applied on PDCP layer. A ROHC profile specific to the Ethernet header would need to be defined, meaning that the existing ROHC framework and features would be reused and do not need to be developed. R2-1817913 ([13]) analyses the benefits of this approach. For example, robustness of compression against packet losses and in-built handling for multiple flows. On the other hand, ROHC profiles are defined by IETF for TCP/UDP/RTP/IP protocols, and Ethernet is defined by IEEE. It is unclear how 3GPP can define a new ROHC profile and if/how IETF/IEEE adopts such new ROHC profile. In addition, ROHC profile identifiers may need registration with IANA. Such collaboration/liaison with other standard bodies may add uncertainties and could delay the work completion.</w:t>
      </w:r>
    </w:p>
    <w:p w:rsidR="00FA3245" w:rsidRPr="00C366AD" w:rsidRDefault="00FA3245" w:rsidP="00FA3245">
      <w:pPr>
        <w:rPr>
          <w:b/>
          <w:lang w:val="en-US"/>
        </w:rPr>
      </w:pPr>
      <w:r w:rsidRPr="00C366AD">
        <w:rPr>
          <w:b/>
          <w:lang w:val="en-US"/>
        </w:rPr>
        <w:t>UDC-based solution</w:t>
      </w:r>
    </w:p>
    <w:p w:rsidR="00FA3245" w:rsidRPr="00C366AD" w:rsidRDefault="00FA3245" w:rsidP="00FA3245">
      <w:pPr>
        <w:rPr>
          <w:lang w:val="en-US"/>
        </w:rPr>
      </w:pPr>
      <w:r w:rsidRPr="00C366AD">
        <w:rPr>
          <w:lang w:val="en-US"/>
        </w:rPr>
        <w:t xml:space="preserve">In LTE, Uplink Data Compression (UDC) [17] is defined in PDCP specification and based on </w:t>
      </w:r>
      <w:bookmarkStart w:id="116" w:name="_Hlk2612410"/>
      <w:r w:rsidRPr="00C366AD">
        <w:rPr>
          <w:lang w:val="en-US"/>
        </w:rPr>
        <w:t>IETF RFC 1951 (DEFLATE Compressed Data Format Specification</w:t>
      </w:r>
      <w:bookmarkEnd w:id="116"/>
      <w:r w:rsidRPr="00C366AD">
        <w:rPr>
          <w:lang w:val="en-US"/>
        </w:rPr>
        <w:t>) [18], and allows a generic compression of PDCP SDU data. It is unaware of the header structures of higher layer PDCP payload, i.e. Ethernet in this case. This way, also further headers of protocol layers above Ethernet including IP header, as well as padding and payload data, may be compressed. This study did not compare the performance in terms of complexity between UDC-based and other header-structure-aware schemes such as ROHC. An advantage of the UDC-based approach would also be that it is a pure RAN2 based solution without impacting to other specification groups or bodies.</w:t>
      </w:r>
    </w:p>
    <w:p w:rsidR="00574B0A" w:rsidRPr="00C366AD" w:rsidRDefault="00574B0A" w:rsidP="00574B0A">
      <w:pPr>
        <w:pStyle w:val="Heading1"/>
        <w:rPr>
          <w:lang w:val="en-US"/>
        </w:rPr>
      </w:pPr>
      <w:bookmarkStart w:id="117" w:name="_Toc6177063"/>
      <w:r w:rsidRPr="00C366AD">
        <w:rPr>
          <w:lang w:val="en-US"/>
        </w:rPr>
        <w:t>7</w:t>
      </w:r>
      <w:r w:rsidRPr="00C366AD">
        <w:rPr>
          <w:lang w:val="en-US"/>
        </w:rPr>
        <w:tab/>
        <w:t>Conclusions</w:t>
      </w:r>
      <w:bookmarkEnd w:id="117"/>
    </w:p>
    <w:p w:rsidR="00574B0A" w:rsidRPr="00C366AD" w:rsidRDefault="00574B0A" w:rsidP="00574B0A">
      <w:r w:rsidRPr="00C366AD">
        <w:t>RAN WGs analysed various issues and solutions as per the objectives described in [2] and the conclusions and recommendations are provided below for each of these objectives respectively.</w:t>
      </w:r>
    </w:p>
    <w:p w:rsidR="00574B0A" w:rsidRPr="00C366AD" w:rsidRDefault="00574B0A" w:rsidP="00574B0A">
      <w:pPr>
        <w:rPr>
          <w:b/>
        </w:rPr>
      </w:pPr>
      <w:r w:rsidRPr="00C366AD">
        <w:rPr>
          <w:b/>
        </w:rPr>
        <w:t>PDCP duplication enhancements</w:t>
      </w:r>
    </w:p>
    <w:p w:rsidR="00574B0A" w:rsidRPr="00C366AD" w:rsidRDefault="00574B0A" w:rsidP="00574B0A">
      <w:r w:rsidRPr="00C366AD">
        <w:t>Various enhancements for PDCP duplication framework were analysed, as captured in section 4.2, and the following is concluded:</w:t>
      </w:r>
    </w:p>
    <w:p w:rsidR="00574B0A" w:rsidRPr="00C366AD" w:rsidRDefault="00574B0A" w:rsidP="00574B0A">
      <w:pPr>
        <w:pStyle w:val="B1"/>
      </w:pPr>
      <w:r w:rsidRPr="00C366AD">
        <w:t>-</w:t>
      </w:r>
      <w:r w:rsidRPr="00C366AD">
        <w:tab/>
        <w:t>For increased reliability, it is recommended to support PDCP duplication enhancement with up to 4 copies. To achieve that, it is recommended to specify the following enhancement:</w:t>
      </w:r>
    </w:p>
    <w:p w:rsidR="00574B0A" w:rsidRPr="00C366AD" w:rsidRDefault="00574B0A" w:rsidP="00574B0A">
      <w:pPr>
        <w:pStyle w:val="B2"/>
      </w:pPr>
      <w:r w:rsidRPr="00C366AD">
        <w:t>-</w:t>
      </w:r>
      <w:r w:rsidRPr="00C366AD">
        <w:tab/>
        <w:t>Support of PDCP duplication with up to 4 RLC entities configured by RRC in architectural combinations including CA, and NR-DC in combination with CA. It is assumed that all RLC entities are configured with the same transmission mode.</w:t>
      </w:r>
    </w:p>
    <w:p w:rsidR="00574B0A" w:rsidRPr="00C366AD" w:rsidRDefault="00574B0A" w:rsidP="00574B0A">
      <w:pPr>
        <w:pStyle w:val="B2"/>
      </w:pPr>
      <w:r w:rsidRPr="00C366AD">
        <w:t>-</w:t>
      </w:r>
      <w:r w:rsidRPr="00C366AD">
        <w:tab/>
        <w:t>Support of dynamic control of how a set or subset of configured RLC entities or legs are used by the UE for PDCP duplication, e.g. using MAC CE. Other methods of leg selection are not precluded.</w:t>
      </w:r>
    </w:p>
    <w:p w:rsidR="00574B0A" w:rsidRPr="00C366AD" w:rsidRDefault="00574B0A" w:rsidP="000350F5">
      <w:pPr>
        <w:pStyle w:val="B1"/>
      </w:pPr>
      <w:r w:rsidRPr="00C366AD">
        <w:t>-</w:t>
      </w:r>
      <w:r w:rsidRPr="00C366AD">
        <w:tab/>
        <w:t xml:space="preserve">The solutions to increase resource efficiency when PDCP duplication is activated were analysed, including: per-packet selective duplication, selective discard mechanism, activation/deactivation of PDCP duplication enhancements. Based on the analysis in the SI, as captured in section 4.2.1, it is recommended to specify activation/deactivation of PDCP </w:t>
      </w:r>
      <w:r w:rsidR="008C4E17" w:rsidRPr="00C366AD">
        <w:t>enhancements, e.g. MAC CE</w:t>
      </w:r>
      <w:r w:rsidRPr="00C366AD">
        <w:t xml:space="preserve"> based</w:t>
      </w:r>
      <w:r w:rsidR="008C4E17" w:rsidRPr="00C366AD">
        <w:t xml:space="preserve"> or based</w:t>
      </w:r>
      <w:r w:rsidRPr="00C366AD">
        <w:t xml:space="preserve"> on UE configurable criteria, provided that </w:t>
      </w:r>
      <w:r w:rsidRPr="00C366AD">
        <w:rPr>
          <w:lang w:eastAsia="zh-CN"/>
        </w:rPr>
        <w:t>complexity increase is reasonable</w:t>
      </w:r>
      <w:r w:rsidRPr="00C366AD">
        <w:t>.</w:t>
      </w:r>
      <w:r w:rsidR="008C4E17" w:rsidRPr="00C366AD">
        <w:t xml:space="preserve"> Other solutions are not precluded, e.g. per-packet selective duplication. Enhancements for selective discard are not required.</w:t>
      </w:r>
    </w:p>
    <w:p w:rsidR="0007572F" w:rsidRPr="00C366AD" w:rsidRDefault="0007572F" w:rsidP="000350F5">
      <w:r w:rsidRPr="00C366AD">
        <w:t>Enhancements to improve resource efficiency in the downlink were discussed in RAN3. From RAN3 perspective, it is recommended that the Rel-15 PDCP duplication functionality should be taken as baseline, and enhancements for efficient DL PDCP duplication without impacting the UE may be specified, provided that gains can be confirmed with a reasonable complexity.</w:t>
      </w:r>
    </w:p>
    <w:p w:rsidR="00574B0A" w:rsidRPr="00C366AD" w:rsidRDefault="00574B0A" w:rsidP="000350F5">
      <w:pPr>
        <w:rPr>
          <w:b/>
        </w:rPr>
      </w:pPr>
      <w:r w:rsidRPr="00C366AD">
        <w:rPr>
          <w:b/>
        </w:rPr>
        <w:lastRenderedPageBreak/>
        <w:t>Higher layer multi-connectivity impacts on RAN</w:t>
      </w:r>
    </w:p>
    <w:p w:rsidR="00574B0A" w:rsidRPr="00C366AD" w:rsidRDefault="00574B0A" w:rsidP="000350F5">
      <w:r w:rsidRPr="00C366AD">
        <w:t>RAN WGs have analysed higher layer multi-connectivity solutions as studied by SA2 and RAN impacts are explained in section 4.3. RAN impact analysis was communicated to SA2. Depending on further normative work in SA2, RAN2 and RAN3 may need to perform some specification work as well.</w:t>
      </w:r>
    </w:p>
    <w:p w:rsidR="00574B0A" w:rsidRPr="00C366AD" w:rsidRDefault="00574B0A" w:rsidP="000350F5">
      <w:pPr>
        <w:rPr>
          <w:b/>
        </w:rPr>
      </w:pPr>
      <w:r w:rsidRPr="00C366AD">
        <w:rPr>
          <w:b/>
        </w:rPr>
        <w:t>Intra-UE prioritization and multiplexing</w:t>
      </w:r>
    </w:p>
    <w:p w:rsidR="00574B0A" w:rsidRPr="00C366AD" w:rsidRDefault="00574B0A" w:rsidP="00574B0A">
      <w:r w:rsidRPr="00C366AD">
        <w:t>RAN 2 has analysed intra-UE prioritization and multiplexing for scenarios 1-5 as captured in section 5.2. It is deemed feasible to support enhanced prioritization between different traffic types and priorities as described by these scenarios. Additionally, a scenario where conflicts between multiple active configured grants occur should be addressed. In particular, based on the analysis, the following is recommended to be undertaken in the WI phase:</w:t>
      </w:r>
    </w:p>
    <w:p w:rsidR="00574B0A" w:rsidRPr="00C366AD" w:rsidRDefault="00574B0A" w:rsidP="00574B0A">
      <w:pPr>
        <w:pStyle w:val="B1"/>
      </w:pPr>
      <w:r w:rsidRPr="00C366AD">
        <w:t>-</w:t>
      </w:r>
      <w:r w:rsidRPr="00C366AD">
        <w:tab/>
        <w:t>Specification of enhancements to address scenario 2 and conflicts involving multiple CGs.</w:t>
      </w:r>
    </w:p>
    <w:p w:rsidR="00574B0A" w:rsidRPr="00C366AD" w:rsidRDefault="00574B0A" w:rsidP="00574B0A">
      <w:pPr>
        <w:pStyle w:val="B1"/>
      </w:pPr>
      <w:r w:rsidRPr="00C366AD">
        <w:t>-</w:t>
      </w:r>
      <w:r w:rsidRPr="00C366AD">
        <w:tab/>
        <w:t>Address scenario 3 under the assumption that the later dynamic grant may always be prioritized over an earlier dynamic grant, e.g. by MAC generating a PDU for each grant and letting physical layer to handle the conflicting transmissions</w:t>
      </w:r>
      <w:r w:rsidR="00727E4B" w:rsidRPr="00C366AD">
        <w:t xml:space="preserve"> (this solution requires further physical layer aspects evaluation)</w:t>
      </w:r>
      <w:r w:rsidRPr="00C366AD">
        <w:t>. Other solutions may be considered.</w:t>
      </w:r>
    </w:p>
    <w:p w:rsidR="00574B0A" w:rsidRPr="00C366AD" w:rsidRDefault="00574B0A" w:rsidP="00574B0A">
      <w:pPr>
        <w:pStyle w:val="B1"/>
      </w:pPr>
      <w:r w:rsidRPr="00C366AD">
        <w:t>-</w:t>
      </w:r>
      <w:r w:rsidRPr="00C366AD">
        <w:tab/>
        <w:t>Specification of grant prioritization in MAC based on LCH priorities and LCP restrictions for the cases where MAC prioritizes the grant.</w:t>
      </w:r>
    </w:p>
    <w:p w:rsidR="007622D4" w:rsidRPr="00C366AD" w:rsidRDefault="00574B0A" w:rsidP="000350F5">
      <w:pPr>
        <w:pStyle w:val="B1"/>
      </w:pPr>
      <w:r w:rsidRPr="00C366AD">
        <w:t>-</w:t>
      </w:r>
      <w:r w:rsidRPr="00C366AD">
        <w:tab/>
        <w:t xml:space="preserve">Address a resource collision between SR associating to high-priority traffic and uplink data of lower-priority traffic, e.g. by specifying </w:t>
      </w:r>
      <w:r w:rsidRPr="00C366AD">
        <w:rPr>
          <w:rFonts w:hint="eastAsia"/>
          <w:lang w:eastAsia="zh-CN"/>
        </w:rPr>
        <w:t xml:space="preserve">a prioritization handling rule </w:t>
      </w:r>
      <w:r w:rsidRPr="00C366AD">
        <w:rPr>
          <w:lang w:eastAsia="zh-CN"/>
        </w:rPr>
        <w:t>to</w:t>
      </w:r>
      <w:r w:rsidRPr="00C366AD">
        <w:rPr>
          <w:rFonts w:hint="eastAsia"/>
          <w:lang w:eastAsia="zh-CN"/>
        </w:rPr>
        <w:t xml:space="preserve"> </w:t>
      </w:r>
      <w:r w:rsidRPr="00C366AD">
        <w:t>determine whether to transmit SR or PUSCH based on, e.g. the priority of the LCH which triggers the SR and priorities of the data to be transmitted on the PUSCH resource</w:t>
      </w:r>
      <w:r w:rsidRPr="00C366AD">
        <w:rPr>
          <w:lang w:eastAsia="zh-CN"/>
        </w:rPr>
        <w:t>.</w:t>
      </w:r>
    </w:p>
    <w:p w:rsidR="00574B0A" w:rsidRPr="00C366AD" w:rsidRDefault="007622D4" w:rsidP="00574B0A">
      <w:r w:rsidRPr="00C366AD">
        <w:t>RAN1 has briefly discussed scenarios 1-5. RAN1 recommends to support the handling of scenarios 1 and 3, to allow the prioritization of configured grant over dynamic grant under some conditions in case of collision in scenario 2, and to support enhancements for scenario 4 and 5, following the guidelines and candidate solutions provided in section 5.3 and 5.4.</w:t>
      </w:r>
    </w:p>
    <w:p w:rsidR="00574B0A" w:rsidRPr="00C366AD" w:rsidRDefault="00574B0A" w:rsidP="00574B0A">
      <w:pPr>
        <w:rPr>
          <w:b/>
        </w:rPr>
      </w:pPr>
      <w:r w:rsidRPr="00C366AD">
        <w:rPr>
          <w:b/>
        </w:rPr>
        <w:t>Performance evaluation of TSN requirements</w:t>
      </w:r>
    </w:p>
    <w:p w:rsidR="00574B0A" w:rsidRPr="00C366AD" w:rsidRDefault="00574B0A" w:rsidP="00574B0A">
      <w:r w:rsidRPr="00C366AD">
        <w:t>RAN WGs have analysed TSN requirements as captured in section 6.3.1 and it is concluded that NR, with some additional enhancements introduced in Rel-16, can meet the requirements in TS 22.104 with respect to latency, reliability and synchronization accuracy for some network configurations and deployments, but the performance depends on such aspects as utilized subcarrier spacing, FDD or TDD network type, backhaul type, cell density etc.</w:t>
      </w:r>
    </w:p>
    <w:p w:rsidR="00574B0A" w:rsidRPr="00C366AD" w:rsidRDefault="00574B0A" w:rsidP="00574B0A">
      <w:pPr>
        <w:rPr>
          <w:b/>
        </w:rPr>
      </w:pPr>
      <w:r w:rsidRPr="00C366AD">
        <w:rPr>
          <w:b/>
        </w:rPr>
        <w:t>Accurate reference time provisioning</w:t>
      </w:r>
    </w:p>
    <w:p w:rsidR="00574B0A" w:rsidRPr="00C366AD" w:rsidRDefault="00574B0A" w:rsidP="00574B0A">
      <w:r w:rsidRPr="00C366AD">
        <w:t>In order to enable precise time synchronization using 5G/NR system, it is recommended to specify accurate reference timing delivery from gNB to UE using broadcast and/or unicast RRC signalling. The signalling specified in Rel-15 for E-UTRA can be used as a baseline, but the time information should have granularity no higher than 50 ns. The final design may also depend on SA2 decision with respect to overall synchronization solution.</w:t>
      </w:r>
    </w:p>
    <w:p w:rsidR="00574B0A" w:rsidRPr="00C366AD" w:rsidRDefault="00574B0A" w:rsidP="00574B0A">
      <w:pPr>
        <w:rPr>
          <w:b/>
          <w:lang w:val="en-US"/>
        </w:rPr>
      </w:pPr>
      <w:r w:rsidRPr="00C366AD">
        <w:rPr>
          <w:b/>
          <w:lang w:val="en-US"/>
        </w:rPr>
        <w:t>Enhancements (e.g. for scheduling) to satisfy QoS for wireless Ethernet when using TSN traffic patterns</w:t>
      </w:r>
    </w:p>
    <w:p w:rsidR="00574B0A" w:rsidRPr="00C366AD" w:rsidRDefault="00574B0A" w:rsidP="00574B0A">
      <w:pPr>
        <w:rPr>
          <w:lang w:val="en-US"/>
        </w:rPr>
      </w:pPr>
      <w:r w:rsidRPr="00C366AD">
        <w:rPr>
          <w:lang w:val="en-US"/>
        </w:rPr>
        <w:t>Based on analysis of TSN traffic characteristics, the following enhancements are recommended for specification:</w:t>
      </w:r>
    </w:p>
    <w:p w:rsidR="00574B0A" w:rsidRPr="00C366AD" w:rsidRDefault="00574B0A" w:rsidP="00574B0A">
      <w:pPr>
        <w:pStyle w:val="B1"/>
        <w:rPr>
          <w:lang w:val="en-US"/>
        </w:rPr>
      </w:pPr>
      <w:r w:rsidRPr="00C366AD">
        <w:rPr>
          <w:lang w:val="en-US"/>
        </w:rPr>
        <w:t>-</w:t>
      </w:r>
      <w:r w:rsidRPr="00C366AD">
        <w:rPr>
          <w:lang w:val="en-US"/>
        </w:rPr>
        <w:tab/>
        <w:t>Support of provisioning, from Core Network to RAN, of TSN traffic pattern related information such as message periodicity, message size, message arrival time at gNB (DL) and UE (UL).</w:t>
      </w:r>
    </w:p>
    <w:p w:rsidR="00574B0A" w:rsidRPr="00C366AD" w:rsidRDefault="00574B0A" w:rsidP="00574B0A">
      <w:pPr>
        <w:pStyle w:val="B1"/>
        <w:rPr>
          <w:lang w:val="en-US"/>
        </w:rPr>
      </w:pPr>
      <w:r w:rsidRPr="00C366AD">
        <w:rPr>
          <w:lang w:val="en-US"/>
        </w:rPr>
        <w:t>-</w:t>
      </w:r>
      <w:r w:rsidRPr="00C366AD">
        <w:rPr>
          <w:lang w:val="en-US"/>
        </w:rPr>
        <w:tab/>
        <w:t>Support for multiple simultaneous active CG and SPS configurations for a given BWP of a UE.</w:t>
      </w:r>
    </w:p>
    <w:p w:rsidR="00574B0A" w:rsidRPr="00C366AD" w:rsidRDefault="00574B0A" w:rsidP="00574B0A">
      <w:pPr>
        <w:pStyle w:val="B1"/>
        <w:rPr>
          <w:lang w:val="en-US"/>
        </w:rPr>
      </w:pPr>
      <w:r w:rsidRPr="00C366AD">
        <w:rPr>
          <w:lang w:val="en-US"/>
        </w:rPr>
        <w:t>-</w:t>
      </w:r>
      <w:r w:rsidRPr="00C366AD">
        <w:rPr>
          <w:lang w:val="en-US"/>
        </w:rPr>
        <w:tab/>
        <w:t>Support for shorter SPS periodicities than the existing ones</w:t>
      </w:r>
    </w:p>
    <w:p w:rsidR="00574B0A" w:rsidRPr="00C366AD" w:rsidRDefault="00574B0A" w:rsidP="000350F5">
      <w:pPr>
        <w:rPr>
          <w:lang w:val="en-US"/>
        </w:rPr>
      </w:pPr>
      <w:r w:rsidRPr="00C366AD">
        <w:rPr>
          <w:lang w:val="en-US"/>
        </w:rPr>
        <w:t>In addition, it is concluded that NR should address the following issues related to TSN traffic characteristics:</w:t>
      </w:r>
    </w:p>
    <w:p w:rsidR="00574B0A" w:rsidRPr="00C366AD" w:rsidRDefault="00915C7B" w:rsidP="00915C7B">
      <w:pPr>
        <w:pStyle w:val="B1"/>
        <w:rPr>
          <w:lang w:val="en-US"/>
        </w:rPr>
      </w:pPr>
      <w:r w:rsidRPr="00C366AD">
        <w:rPr>
          <w:lang w:val="en-US"/>
        </w:rPr>
        <w:t>-</w:t>
      </w:r>
      <w:r w:rsidRPr="00C366AD">
        <w:rPr>
          <w:lang w:val="en-US"/>
        </w:rPr>
        <w:tab/>
      </w:r>
      <w:r w:rsidR="00574B0A" w:rsidRPr="00C366AD">
        <w:rPr>
          <w:lang w:val="en-US"/>
        </w:rPr>
        <w:t xml:space="preserve">Support </w:t>
      </w:r>
      <w:r w:rsidR="00574B0A" w:rsidRPr="00C366AD">
        <w:t>TSN message periodicities with non-integer multiple of NR supported periodicities. Candidate solutions are captured in section 6.5.2. The choice and the details of the solution should be decided in WI phase.</w:t>
      </w:r>
    </w:p>
    <w:p w:rsidR="00574B0A" w:rsidRPr="00C366AD" w:rsidRDefault="00574B0A" w:rsidP="00574B0A">
      <w:r w:rsidRPr="00C366AD">
        <w:t>It is noted that the scheduling enhancements related to TSN traffic patterns may have impact on physical layer and RAN1 needs to be involved in the related work in WI phase.</w:t>
      </w:r>
    </w:p>
    <w:p w:rsidR="00574B0A" w:rsidRPr="00C366AD" w:rsidRDefault="00574B0A" w:rsidP="00574B0A">
      <w:pPr>
        <w:rPr>
          <w:b/>
          <w:lang w:val="en-US"/>
        </w:rPr>
      </w:pPr>
      <w:r w:rsidRPr="00C366AD">
        <w:rPr>
          <w:b/>
          <w:lang w:val="en-US"/>
        </w:rPr>
        <w:lastRenderedPageBreak/>
        <w:t>Ethernet header compression</w:t>
      </w:r>
    </w:p>
    <w:p w:rsidR="00E8629F" w:rsidRPr="00C366AD" w:rsidRDefault="00574B0A" w:rsidP="00117EAB">
      <w:r w:rsidRPr="00C366AD">
        <w:t xml:space="preserve">With respect to Ethernet header compression, RAN2 concluded that it is beneficial in the context of Industrial IoT use cases. </w:t>
      </w:r>
      <w:bookmarkStart w:id="118" w:name="_Hlk2328999"/>
      <w:r w:rsidRPr="00C366AD">
        <w:rPr>
          <w:lang w:val="en-US"/>
        </w:rPr>
        <w:t>The solution for header compression should be built using the principles in Section 6.6.2.4.</w:t>
      </w:r>
      <w:bookmarkEnd w:id="118"/>
    </w:p>
    <w:p w:rsidR="00E8629F" w:rsidRPr="00C366AD" w:rsidRDefault="00E8629F">
      <w:pPr>
        <w:pStyle w:val="Heading9"/>
      </w:pPr>
      <w:bookmarkStart w:id="119" w:name="historyclause"/>
      <w:r w:rsidRPr="00C366AD">
        <w:br w:type="page"/>
      </w:r>
      <w:bookmarkStart w:id="120" w:name="_Toc6177064"/>
      <w:r w:rsidRPr="00C366AD">
        <w:lastRenderedPageBreak/>
        <w:t xml:space="preserve">Annex </w:t>
      </w:r>
      <w:r w:rsidR="005573A5" w:rsidRPr="00C366AD">
        <w:t>A</w:t>
      </w:r>
      <w:r w:rsidRPr="00C366AD">
        <w:t>:</w:t>
      </w:r>
      <w:r w:rsidRPr="00C366AD">
        <w:br/>
        <w:t>Change history</w:t>
      </w:r>
      <w:bookmarkEnd w:id="12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5"/>
        <w:gridCol w:w="425"/>
        <w:gridCol w:w="425"/>
        <w:gridCol w:w="4962"/>
        <w:gridCol w:w="708"/>
      </w:tblGrid>
      <w:tr w:rsidR="00E8629F" w:rsidRPr="00C366AD" w:rsidTr="004A2F9E">
        <w:tblPrEx>
          <w:tblCellMar>
            <w:top w:w="0" w:type="dxa"/>
            <w:bottom w:w="0" w:type="dxa"/>
          </w:tblCellMar>
        </w:tblPrEx>
        <w:trPr>
          <w:cantSplit/>
        </w:trPr>
        <w:tc>
          <w:tcPr>
            <w:tcW w:w="9639" w:type="dxa"/>
            <w:gridSpan w:val="8"/>
            <w:tcBorders>
              <w:bottom w:val="nil"/>
            </w:tcBorders>
            <w:shd w:val="solid" w:color="FFFFFF" w:fill="auto"/>
          </w:tcPr>
          <w:p w:rsidR="00E8629F" w:rsidRPr="00C366AD" w:rsidRDefault="00E8629F" w:rsidP="00213E42">
            <w:pPr>
              <w:pStyle w:val="TAH"/>
              <w:rPr>
                <w:sz w:val="16"/>
              </w:rPr>
            </w:pPr>
            <w:bookmarkStart w:id="121" w:name="OLE_LINK20"/>
            <w:bookmarkStart w:id="122" w:name="OLE_LINK21"/>
            <w:bookmarkStart w:id="123" w:name="OLE_LINK22"/>
            <w:r w:rsidRPr="00C366AD">
              <w:t>Change history</w:t>
            </w:r>
          </w:p>
        </w:tc>
      </w:tr>
      <w:tr w:rsidR="006B0D02" w:rsidRPr="00C366AD" w:rsidTr="004A2F9E">
        <w:tblPrEx>
          <w:tblCellMar>
            <w:top w:w="0" w:type="dxa"/>
            <w:bottom w:w="0" w:type="dxa"/>
          </w:tblCellMar>
        </w:tblPrEx>
        <w:tc>
          <w:tcPr>
            <w:tcW w:w="800" w:type="dxa"/>
            <w:shd w:val="pct10" w:color="auto" w:fill="FFFFFF"/>
          </w:tcPr>
          <w:p w:rsidR="006B0D02" w:rsidRPr="00C366AD" w:rsidRDefault="006B0D02" w:rsidP="00213E42">
            <w:pPr>
              <w:pStyle w:val="TAH"/>
              <w:rPr>
                <w:sz w:val="16"/>
              </w:rPr>
            </w:pPr>
            <w:r w:rsidRPr="00C366AD">
              <w:rPr>
                <w:sz w:val="16"/>
              </w:rPr>
              <w:t>Date</w:t>
            </w:r>
          </w:p>
        </w:tc>
        <w:tc>
          <w:tcPr>
            <w:tcW w:w="901" w:type="dxa"/>
            <w:shd w:val="pct10" w:color="auto" w:fill="FFFFFF"/>
          </w:tcPr>
          <w:p w:rsidR="006B0D02" w:rsidRPr="00C366AD" w:rsidRDefault="006856E5" w:rsidP="00213E42">
            <w:pPr>
              <w:pStyle w:val="TAH"/>
              <w:rPr>
                <w:sz w:val="16"/>
              </w:rPr>
            </w:pPr>
            <w:r w:rsidRPr="00C366AD">
              <w:rPr>
                <w:sz w:val="16"/>
              </w:rPr>
              <w:t>Meeting</w:t>
            </w:r>
          </w:p>
        </w:tc>
        <w:tc>
          <w:tcPr>
            <w:tcW w:w="993" w:type="dxa"/>
            <w:shd w:val="pct10" w:color="auto" w:fill="FFFFFF"/>
          </w:tcPr>
          <w:p w:rsidR="006B0D02" w:rsidRPr="00C366AD" w:rsidRDefault="006B0D02" w:rsidP="00213E42">
            <w:pPr>
              <w:pStyle w:val="TAH"/>
              <w:rPr>
                <w:sz w:val="16"/>
              </w:rPr>
            </w:pPr>
            <w:r w:rsidRPr="00C366AD">
              <w:rPr>
                <w:sz w:val="16"/>
              </w:rPr>
              <w:t>TDoc</w:t>
            </w:r>
          </w:p>
        </w:tc>
        <w:tc>
          <w:tcPr>
            <w:tcW w:w="425" w:type="dxa"/>
            <w:shd w:val="pct10" w:color="auto" w:fill="FFFFFF"/>
          </w:tcPr>
          <w:p w:rsidR="006B0D02" w:rsidRPr="00C366AD" w:rsidRDefault="006B0D02" w:rsidP="00213E42">
            <w:pPr>
              <w:pStyle w:val="TAH"/>
              <w:rPr>
                <w:sz w:val="16"/>
              </w:rPr>
            </w:pPr>
            <w:r w:rsidRPr="00C366AD">
              <w:rPr>
                <w:sz w:val="16"/>
              </w:rPr>
              <w:t>CR</w:t>
            </w:r>
          </w:p>
        </w:tc>
        <w:tc>
          <w:tcPr>
            <w:tcW w:w="425" w:type="dxa"/>
            <w:shd w:val="pct10" w:color="auto" w:fill="FFFFFF"/>
          </w:tcPr>
          <w:p w:rsidR="006B0D02" w:rsidRPr="00C366AD" w:rsidRDefault="006B0D02" w:rsidP="00213E42">
            <w:pPr>
              <w:pStyle w:val="TAH"/>
              <w:rPr>
                <w:sz w:val="16"/>
              </w:rPr>
            </w:pPr>
            <w:r w:rsidRPr="00C366AD">
              <w:rPr>
                <w:sz w:val="16"/>
              </w:rPr>
              <w:t>Rev</w:t>
            </w:r>
          </w:p>
        </w:tc>
        <w:tc>
          <w:tcPr>
            <w:tcW w:w="425" w:type="dxa"/>
            <w:shd w:val="pct10" w:color="auto" w:fill="FFFFFF"/>
          </w:tcPr>
          <w:p w:rsidR="006B0D02" w:rsidRPr="00C366AD" w:rsidRDefault="006B0D02" w:rsidP="00213E42">
            <w:pPr>
              <w:pStyle w:val="TAH"/>
              <w:rPr>
                <w:sz w:val="16"/>
              </w:rPr>
            </w:pPr>
            <w:r w:rsidRPr="00C366AD">
              <w:rPr>
                <w:sz w:val="16"/>
              </w:rPr>
              <w:t>Cat</w:t>
            </w:r>
          </w:p>
        </w:tc>
        <w:tc>
          <w:tcPr>
            <w:tcW w:w="4962" w:type="dxa"/>
            <w:shd w:val="pct10" w:color="auto" w:fill="FFFFFF"/>
          </w:tcPr>
          <w:p w:rsidR="006B0D02" w:rsidRPr="00C366AD" w:rsidRDefault="006B0D02" w:rsidP="00213E42">
            <w:pPr>
              <w:pStyle w:val="TAH"/>
              <w:rPr>
                <w:sz w:val="16"/>
              </w:rPr>
            </w:pPr>
            <w:r w:rsidRPr="00C366AD">
              <w:rPr>
                <w:sz w:val="16"/>
              </w:rPr>
              <w:t>Subject/Comment</w:t>
            </w:r>
          </w:p>
        </w:tc>
        <w:tc>
          <w:tcPr>
            <w:tcW w:w="708" w:type="dxa"/>
            <w:shd w:val="pct10" w:color="auto" w:fill="FFFFFF"/>
          </w:tcPr>
          <w:p w:rsidR="006B0D02" w:rsidRPr="00C366AD" w:rsidRDefault="006B0D02" w:rsidP="00213E42">
            <w:pPr>
              <w:pStyle w:val="TAH"/>
              <w:rPr>
                <w:sz w:val="16"/>
              </w:rPr>
            </w:pPr>
            <w:r w:rsidRPr="00C366AD">
              <w:rPr>
                <w:sz w:val="16"/>
              </w:rPr>
              <w:t>New vers</w:t>
            </w:r>
            <w:r w:rsidR="006856E5" w:rsidRPr="00C366AD">
              <w:rPr>
                <w:sz w:val="16"/>
              </w:rPr>
              <w:t>ion</w:t>
            </w:r>
          </w:p>
        </w:tc>
      </w:tr>
      <w:tr w:rsidR="006B0D02" w:rsidRPr="00C366AD" w:rsidTr="004A2F9E">
        <w:tblPrEx>
          <w:tblCellMar>
            <w:top w:w="0" w:type="dxa"/>
            <w:bottom w:w="0" w:type="dxa"/>
          </w:tblCellMar>
        </w:tblPrEx>
        <w:tc>
          <w:tcPr>
            <w:tcW w:w="800" w:type="dxa"/>
            <w:shd w:val="solid" w:color="FFFFFF" w:fill="auto"/>
          </w:tcPr>
          <w:p w:rsidR="006B0D02" w:rsidRPr="00C366AD" w:rsidRDefault="00C56F01" w:rsidP="00213E42">
            <w:pPr>
              <w:pStyle w:val="TAL"/>
              <w:rPr>
                <w:sz w:val="16"/>
                <w:szCs w:val="16"/>
              </w:rPr>
            </w:pPr>
            <w:r w:rsidRPr="00C366AD">
              <w:rPr>
                <w:sz w:val="16"/>
                <w:szCs w:val="16"/>
              </w:rPr>
              <w:t>09/2018</w:t>
            </w:r>
          </w:p>
        </w:tc>
        <w:tc>
          <w:tcPr>
            <w:tcW w:w="901" w:type="dxa"/>
            <w:shd w:val="solid" w:color="FFFFFF" w:fill="auto"/>
          </w:tcPr>
          <w:p w:rsidR="006B0D02" w:rsidRPr="00C366AD" w:rsidRDefault="00C56F01" w:rsidP="00213E42">
            <w:pPr>
              <w:pStyle w:val="TAL"/>
              <w:rPr>
                <w:sz w:val="16"/>
                <w:szCs w:val="16"/>
              </w:rPr>
            </w:pPr>
            <w:r w:rsidRPr="00C366AD">
              <w:rPr>
                <w:sz w:val="16"/>
                <w:szCs w:val="16"/>
              </w:rPr>
              <w:t>RAN2#103bis</w:t>
            </w:r>
          </w:p>
        </w:tc>
        <w:tc>
          <w:tcPr>
            <w:tcW w:w="993" w:type="dxa"/>
            <w:shd w:val="solid" w:color="FFFFFF" w:fill="auto"/>
          </w:tcPr>
          <w:p w:rsidR="006B0D02" w:rsidRPr="00C366AD" w:rsidRDefault="00C56F01" w:rsidP="00213E42">
            <w:pPr>
              <w:pStyle w:val="TAL"/>
              <w:rPr>
                <w:sz w:val="16"/>
                <w:szCs w:val="16"/>
              </w:rPr>
            </w:pPr>
            <w:r w:rsidRPr="00C366AD">
              <w:rPr>
                <w:sz w:val="16"/>
                <w:szCs w:val="16"/>
              </w:rPr>
              <w:t>R2-1814990</w:t>
            </w:r>
          </w:p>
        </w:tc>
        <w:tc>
          <w:tcPr>
            <w:tcW w:w="425" w:type="dxa"/>
            <w:shd w:val="solid" w:color="FFFFFF" w:fill="auto"/>
          </w:tcPr>
          <w:p w:rsidR="006B0D02" w:rsidRPr="00C366AD" w:rsidRDefault="006B0D02" w:rsidP="00213E42">
            <w:pPr>
              <w:pStyle w:val="TAL"/>
              <w:rPr>
                <w:sz w:val="16"/>
                <w:szCs w:val="16"/>
              </w:rPr>
            </w:pPr>
          </w:p>
        </w:tc>
        <w:tc>
          <w:tcPr>
            <w:tcW w:w="425" w:type="dxa"/>
            <w:shd w:val="solid" w:color="FFFFFF" w:fill="auto"/>
          </w:tcPr>
          <w:p w:rsidR="006B0D02" w:rsidRPr="00C366AD" w:rsidRDefault="006B0D02" w:rsidP="00213E42">
            <w:pPr>
              <w:pStyle w:val="TAL"/>
              <w:rPr>
                <w:sz w:val="16"/>
                <w:szCs w:val="16"/>
              </w:rPr>
            </w:pPr>
          </w:p>
        </w:tc>
        <w:tc>
          <w:tcPr>
            <w:tcW w:w="425" w:type="dxa"/>
            <w:shd w:val="solid" w:color="FFFFFF" w:fill="auto"/>
          </w:tcPr>
          <w:p w:rsidR="006B0D02" w:rsidRPr="00C366AD" w:rsidRDefault="006B0D02" w:rsidP="00213E42">
            <w:pPr>
              <w:pStyle w:val="TAL"/>
              <w:rPr>
                <w:sz w:val="16"/>
                <w:szCs w:val="16"/>
              </w:rPr>
            </w:pPr>
          </w:p>
        </w:tc>
        <w:tc>
          <w:tcPr>
            <w:tcW w:w="4962" w:type="dxa"/>
            <w:shd w:val="solid" w:color="FFFFFF" w:fill="auto"/>
          </w:tcPr>
          <w:p w:rsidR="006B0D02" w:rsidRPr="00C366AD" w:rsidRDefault="00C56F01" w:rsidP="00213E42">
            <w:pPr>
              <w:pStyle w:val="TAL"/>
              <w:rPr>
                <w:sz w:val="16"/>
                <w:szCs w:val="16"/>
              </w:rPr>
            </w:pPr>
            <w:r w:rsidRPr="00C366AD">
              <w:rPr>
                <w:sz w:val="16"/>
                <w:szCs w:val="16"/>
              </w:rPr>
              <w:t>Skeleton</w:t>
            </w:r>
          </w:p>
        </w:tc>
        <w:tc>
          <w:tcPr>
            <w:tcW w:w="708" w:type="dxa"/>
            <w:shd w:val="solid" w:color="FFFFFF" w:fill="auto"/>
          </w:tcPr>
          <w:p w:rsidR="006B0D02" w:rsidRPr="00C366AD" w:rsidRDefault="00C56F01" w:rsidP="00213E42">
            <w:pPr>
              <w:pStyle w:val="TAL"/>
              <w:rPr>
                <w:sz w:val="16"/>
                <w:szCs w:val="16"/>
              </w:rPr>
            </w:pPr>
            <w:r w:rsidRPr="00C366AD">
              <w:rPr>
                <w:sz w:val="16"/>
                <w:szCs w:val="16"/>
              </w:rPr>
              <w:t>0.0.0</w:t>
            </w:r>
          </w:p>
        </w:tc>
      </w:tr>
      <w:tr w:rsidR="00C56F01" w:rsidRPr="00C366AD" w:rsidTr="004A2F9E">
        <w:tblPrEx>
          <w:tblCellMar>
            <w:top w:w="0" w:type="dxa"/>
            <w:bottom w:w="0" w:type="dxa"/>
          </w:tblCellMar>
        </w:tblPrEx>
        <w:tc>
          <w:tcPr>
            <w:tcW w:w="800" w:type="dxa"/>
            <w:shd w:val="solid" w:color="FFFFFF" w:fill="auto"/>
          </w:tcPr>
          <w:p w:rsidR="00C56F01" w:rsidRPr="00C366AD" w:rsidRDefault="00C56F01" w:rsidP="00213E42">
            <w:pPr>
              <w:pStyle w:val="TAL"/>
              <w:rPr>
                <w:sz w:val="16"/>
                <w:szCs w:val="16"/>
              </w:rPr>
            </w:pPr>
            <w:r w:rsidRPr="00C366AD">
              <w:rPr>
                <w:sz w:val="16"/>
                <w:szCs w:val="16"/>
              </w:rPr>
              <w:t>11/2018</w:t>
            </w:r>
          </w:p>
        </w:tc>
        <w:tc>
          <w:tcPr>
            <w:tcW w:w="901" w:type="dxa"/>
            <w:shd w:val="solid" w:color="FFFFFF" w:fill="auto"/>
          </w:tcPr>
          <w:p w:rsidR="00C56F01" w:rsidRPr="00C366AD" w:rsidRDefault="00C56F01" w:rsidP="00213E42">
            <w:pPr>
              <w:pStyle w:val="TAL"/>
              <w:rPr>
                <w:sz w:val="16"/>
                <w:szCs w:val="16"/>
              </w:rPr>
            </w:pPr>
            <w:r w:rsidRPr="00C366AD">
              <w:rPr>
                <w:sz w:val="16"/>
                <w:szCs w:val="16"/>
              </w:rPr>
              <w:t>RAN2#104</w:t>
            </w:r>
          </w:p>
        </w:tc>
        <w:tc>
          <w:tcPr>
            <w:tcW w:w="993" w:type="dxa"/>
            <w:shd w:val="solid" w:color="FFFFFF" w:fill="auto"/>
          </w:tcPr>
          <w:p w:rsidR="00C56F01" w:rsidRPr="00C366AD" w:rsidRDefault="00C56F01" w:rsidP="00213E42">
            <w:pPr>
              <w:pStyle w:val="TAL"/>
              <w:rPr>
                <w:sz w:val="16"/>
                <w:szCs w:val="16"/>
              </w:rPr>
            </w:pPr>
            <w:r w:rsidRPr="00C366AD">
              <w:rPr>
                <w:sz w:val="16"/>
                <w:szCs w:val="16"/>
              </w:rPr>
              <w:t>R2-1817266</w:t>
            </w:r>
          </w:p>
        </w:tc>
        <w:tc>
          <w:tcPr>
            <w:tcW w:w="425" w:type="dxa"/>
            <w:shd w:val="solid" w:color="FFFFFF" w:fill="auto"/>
          </w:tcPr>
          <w:p w:rsidR="00C56F01" w:rsidRPr="00C366AD" w:rsidRDefault="00C56F01" w:rsidP="00213E42">
            <w:pPr>
              <w:pStyle w:val="TAL"/>
              <w:rPr>
                <w:sz w:val="16"/>
                <w:szCs w:val="16"/>
              </w:rPr>
            </w:pPr>
          </w:p>
        </w:tc>
        <w:tc>
          <w:tcPr>
            <w:tcW w:w="425" w:type="dxa"/>
            <w:shd w:val="solid" w:color="FFFFFF" w:fill="auto"/>
          </w:tcPr>
          <w:p w:rsidR="00C56F01" w:rsidRPr="00C366AD" w:rsidRDefault="00C56F01" w:rsidP="00213E42">
            <w:pPr>
              <w:pStyle w:val="TAL"/>
              <w:rPr>
                <w:sz w:val="16"/>
                <w:szCs w:val="16"/>
              </w:rPr>
            </w:pPr>
          </w:p>
        </w:tc>
        <w:tc>
          <w:tcPr>
            <w:tcW w:w="425" w:type="dxa"/>
            <w:shd w:val="solid" w:color="FFFFFF" w:fill="auto"/>
          </w:tcPr>
          <w:p w:rsidR="00C56F01" w:rsidRPr="00C366AD" w:rsidRDefault="00C56F01" w:rsidP="00213E42">
            <w:pPr>
              <w:pStyle w:val="TAL"/>
              <w:rPr>
                <w:sz w:val="16"/>
                <w:szCs w:val="16"/>
              </w:rPr>
            </w:pPr>
          </w:p>
        </w:tc>
        <w:tc>
          <w:tcPr>
            <w:tcW w:w="4962" w:type="dxa"/>
            <w:shd w:val="solid" w:color="FFFFFF" w:fill="auto"/>
          </w:tcPr>
          <w:p w:rsidR="00C56F01" w:rsidRPr="00C366AD" w:rsidRDefault="001D51B4" w:rsidP="00213E42">
            <w:pPr>
              <w:pStyle w:val="TAL"/>
              <w:rPr>
                <w:sz w:val="16"/>
                <w:szCs w:val="16"/>
              </w:rPr>
            </w:pPr>
            <w:r>
              <w:rPr>
                <w:sz w:val="16"/>
                <w:szCs w:val="16"/>
              </w:rPr>
              <w:t>Incorporates TP from R3-186254 on h</w:t>
            </w:r>
            <w:r w:rsidRPr="001D51B4">
              <w:rPr>
                <w:sz w:val="16"/>
                <w:szCs w:val="16"/>
              </w:rPr>
              <w:t>igher layer multi-connectivity</w:t>
            </w:r>
            <w:r>
              <w:rPr>
                <w:sz w:val="16"/>
                <w:szCs w:val="16"/>
              </w:rPr>
              <w:t>.</w:t>
            </w:r>
          </w:p>
        </w:tc>
        <w:tc>
          <w:tcPr>
            <w:tcW w:w="708" w:type="dxa"/>
            <w:shd w:val="solid" w:color="FFFFFF" w:fill="auto"/>
          </w:tcPr>
          <w:p w:rsidR="00C56F01" w:rsidRPr="00C366AD" w:rsidRDefault="00C56F01" w:rsidP="00213E42">
            <w:pPr>
              <w:pStyle w:val="TAL"/>
              <w:rPr>
                <w:sz w:val="16"/>
                <w:szCs w:val="16"/>
              </w:rPr>
            </w:pPr>
            <w:r w:rsidRPr="00C366AD">
              <w:rPr>
                <w:sz w:val="16"/>
                <w:szCs w:val="16"/>
              </w:rPr>
              <w:t>0.0.1</w:t>
            </w:r>
          </w:p>
        </w:tc>
      </w:tr>
      <w:tr w:rsidR="00C56F01" w:rsidRPr="00C366AD" w:rsidTr="004A2F9E">
        <w:tblPrEx>
          <w:tblCellMar>
            <w:top w:w="0" w:type="dxa"/>
            <w:bottom w:w="0" w:type="dxa"/>
          </w:tblCellMar>
        </w:tblPrEx>
        <w:tc>
          <w:tcPr>
            <w:tcW w:w="800" w:type="dxa"/>
            <w:shd w:val="solid" w:color="FFFFFF" w:fill="auto"/>
          </w:tcPr>
          <w:p w:rsidR="00C56F01" w:rsidRPr="00C366AD" w:rsidRDefault="00213E42" w:rsidP="00213E42">
            <w:pPr>
              <w:pStyle w:val="TAL"/>
              <w:rPr>
                <w:sz w:val="16"/>
                <w:szCs w:val="16"/>
              </w:rPr>
            </w:pPr>
            <w:r w:rsidRPr="00C366AD">
              <w:rPr>
                <w:sz w:val="16"/>
                <w:szCs w:val="16"/>
              </w:rPr>
              <w:t>02/2019</w:t>
            </w:r>
          </w:p>
        </w:tc>
        <w:tc>
          <w:tcPr>
            <w:tcW w:w="901" w:type="dxa"/>
            <w:shd w:val="solid" w:color="FFFFFF" w:fill="auto"/>
          </w:tcPr>
          <w:p w:rsidR="00C56F01" w:rsidRPr="00C366AD" w:rsidRDefault="00C56F01" w:rsidP="00213E42">
            <w:pPr>
              <w:pStyle w:val="TAL"/>
              <w:rPr>
                <w:sz w:val="16"/>
                <w:szCs w:val="16"/>
              </w:rPr>
            </w:pPr>
            <w:r w:rsidRPr="00C366AD">
              <w:rPr>
                <w:sz w:val="16"/>
                <w:szCs w:val="16"/>
              </w:rPr>
              <w:t>RAN2#105</w:t>
            </w:r>
          </w:p>
        </w:tc>
        <w:tc>
          <w:tcPr>
            <w:tcW w:w="993" w:type="dxa"/>
            <w:shd w:val="solid" w:color="FFFFFF" w:fill="auto"/>
          </w:tcPr>
          <w:p w:rsidR="00C56F01" w:rsidRPr="00C366AD" w:rsidRDefault="00213E42" w:rsidP="00213E42">
            <w:pPr>
              <w:pStyle w:val="TAL"/>
              <w:rPr>
                <w:sz w:val="16"/>
                <w:szCs w:val="16"/>
              </w:rPr>
            </w:pPr>
            <w:r w:rsidRPr="00C366AD">
              <w:rPr>
                <w:sz w:val="16"/>
                <w:szCs w:val="16"/>
              </w:rPr>
              <w:t>R2-1900629</w:t>
            </w:r>
          </w:p>
        </w:tc>
        <w:tc>
          <w:tcPr>
            <w:tcW w:w="425" w:type="dxa"/>
            <w:shd w:val="solid" w:color="FFFFFF" w:fill="auto"/>
          </w:tcPr>
          <w:p w:rsidR="00C56F01" w:rsidRPr="00C366AD" w:rsidRDefault="00C56F01" w:rsidP="00213E42">
            <w:pPr>
              <w:pStyle w:val="TAL"/>
              <w:rPr>
                <w:sz w:val="16"/>
                <w:szCs w:val="16"/>
              </w:rPr>
            </w:pPr>
          </w:p>
        </w:tc>
        <w:tc>
          <w:tcPr>
            <w:tcW w:w="425" w:type="dxa"/>
            <w:shd w:val="solid" w:color="FFFFFF" w:fill="auto"/>
          </w:tcPr>
          <w:p w:rsidR="00C56F01" w:rsidRPr="00C366AD" w:rsidRDefault="00C56F01" w:rsidP="00213E42">
            <w:pPr>
              <w:pStyle w:val="TAL"/>
              <w:rPr>
                <w:sz w:val="16"/>
                <w:szCs w:val="16"/>
              </w:rPr>
            </w:pPr>
          </w:p>
        </w:tc>
        <w:tc>
          <w:tcPr>
            <w:tcW w:w="425" w:type="dxa"/>
            <w:shd w:val="solid" w:color="FFFFFF" w:fill="auto"/>
          </w:tcPr>
          <w:p w:rsidR="00C56F01" w:rsidRPr="00C366AD" w:rsidRDefault="00C56F01" w:rsidP="00213E42">
            <w:pPr>
              <w:pStyle w:val="TAL"/>
              <w:rPr>
                <w:sz w:val="16"/>
                <w:szCs w:val="16"/>
              </w:rPr>
            </w:pPr>
          </w:p>
        </w:tc>
        <w:tc>
          <w:tcPr>
            <w:tcW w:w="4962" w:type="dxa"/>
            <w:shd w:val="solid" w:color="FFFFFF" w:fill="auto"/>
          </w:tcPr>
          <w:p w:rsidR="00C56F01" w:rsidRPr="00C366AD" w:rsidRDefault="00A02933" w:rsidP="00213E42">
            <w:pPr>
              <w:pStyle w:val="TAL"/>
              <w:rPr>
                <w:sz w:val="16"/>
                <w:szCs w:val="16"/>
              </w:rPr>
            </w:pPr>
            <w:r>
              <w:rPr>
                <w:sz w:val="16"/>
                <w:szCs w:val="16"/>
              </w:rPr>
              <w:t xml:space="preserve">Sections on intra-UE prioritization/multiplexing, TSN performance evaluation and QoS scheduling and enhancements </w:t>
            </w:r>
            <w:r w:rsidR="00E274E6">
              <w:rPr>
                <w:sz w:val="16"/>
                <w:szCs w:val="16"/>
              </w:rPr>
              <w:t>updated following the TPs agreed during RAN2#104 meeting.</w:t>
            </w:r>
          </w:p>
        </w:tc>
        <w:tc>
          <w:tcPr>
            <w:tcW w:w="708" w:type="dxa"/>
            <w:shd w:val="solid" w:color="FFFFFF" w:fill="auto"/>
          </w:tcPr>
          <w:p w:rsidR="00C56F01" w:rsidRPr="00C366AD" w:rsidRDefault="00C56F01" w:rsidP="00213E42">
            <w:pPr>
              <w:pStyle w:val="TAL"/>
              <w:rPr>
                <w:sz w:val="16"/>
                <w:szCs w:val="16"/>
              </w:rPr>
            </w:pPr>
            <w:r w:rsidRPr="00C366AD">
              <w:rPr>
                <w:sz w:val="16"/>
                <w:szCs w:val="16"/>
              </w:rPr>
              <w:t>0.0.2</w:t>
            </w:r>
          </w:p>
        </w:tc>
      </w:tr>
      <w:tr w:rsidR="00C56F01" w:rsidRPr="00C366AD" w:rsidTr="004A2F9E">
        <w:tblPrEx>
          <w:tblCellMar>
            <w:top w:w="0" w:type="dxa"/>
            <w:bottom w:w="0" w:type="dxa"/>
          </w:tblCellMar>
        </w:tblPrEx>
        <w:tc>
          <w:tcPr>
            <w:tcW w:w="800" w:type="dxa"/>
            <w:shd w:val="solid" w:color="FFFFFF" w:fill="auto"/>
          </w:tcPr>
          <w:p w:rsidR="00C56F01" w:rsidRPr="00C366AD" w:rsidRDefault="00213E42" w:rsidP="00213E42">
            <w:pPr>
              <w:pStyle w:val="TAL"/>
              <w:rPr>
                <w:sz w:val="16"/>
                <w:szCs w:val="16"/>
              </w:rPr>
            </w:pPr>
            <w:r w:rsidRPr="00C366AD">
              <w:rPr>
                <w:sz w:val="16"/>
                <w:szCs w:val="16"/>
              </w:rPr>
              <w:t>02/2019</w:t>
            </w:r>
          </w:p>
        </w:tc>
        <w:tc>
          <w:tcPr>
            <w:tcW w:w="901" w:type="dxa"/>
            <w:shd w:val="solid" w:color="FFFFFF" w:fill="auto"/>
          </w:tcPr>
          <w:p w:rsidR="00C56F01" w:rsidRPr="00C366AD" w:rsidRDefault="00213E42" w:rsidP="00213E42">
            <w:pPr>
              <w:pStyle w:val="TAL"/>
              <w:rPr>
                <w:sz w:val="16"/>
                <w:szCs w:val="16"/>
              </w:rPr>
            </w:pPr>
            <w:r w:rsidRPr="00C366AD">
              <w:rPr>
                <w:sz w:val="16"/>
                <w:szCs w:val="16"/>
              </w:rPr>
              <w:t>RAN2#105</w:t>
            </w:r>
          </w:p>
        </w:tc>
        <w:tc>
          <w:tcPr>
            <w:tcW w:w="993" w:type="dxa"/>
            <w:shd w:val="solid" w:color="FFFFFF" w:fill="auto"/>
          </w:tcPr>
          <w:p w:rsidR="00C56F01" w:rsidRPr="00C366AD" w:rsidRDefault="00213E42" w:rsidP="00213E42">
            <w:pPr>
              <w:pStyle w:val="TAL"/>
              <w:rPr>
                <w:sz w:val="16"/>
                <w:szCs w:val="16"/>
              </w:rPr>
            </w:pPr>
            <w:r w:rsidRPr="00C366AD">
              <w:rPr>
                <w:sz w:val="16"/>
                <w:szCs w:val="16"/>
              </w:rPr>
              <w:t>R2-190</w:t>
            </w:r>
            <w:r w:rsidR="00E274E6">
              <w:rPr>
                <w:sz w:val="16"/>
                <w:szCs w:val="16"/>
              </w:rPr>
              <w:t>0</w:t>
            </w:r>
            <w:r w:rsidRPr="00C366AD">
              <w:rPr>
                <w:sz w:val="16"/>
                <w:szCs w:val="16"/>
              </w:rPr>
              <w:t>630</w:t>
            </w:r>
          </w:p>
        </w:tc>
        <w:tc>
          <w:tcPr>
            <w:tcW w:w="425" w:type="dxa"/>
            <w:shd w:val="solid" w:color="FFFFFF" w:fill="auto"/>
          </w:tcPr>
          <w:p w:rsidR="00C56F01" w:rsidRPr="00C366AD" w:rsidRDefault="00C56F01" w:rsidP="00213E42">
            <w:pPr>
              <w:pStyle w:val="TAL"/>
              <w:rPr>
                <w:sz w:val="16"/>
                <w:szCs w:val="16"/>
              </w:rPr>
            </w:pPr>
          </w:p>
        </w:tc>
        <w:tc>
          <w:tcPr>
            <w:tcW w:w="425" w:type="dxa"/>
            <w:shd w:val="solid" w:color="FFFFFF" w:fill="auto"/>
          </w:tcPr>
          <w:p w:rsidR="00C56F01" w:rsidRPr="00C366AD" w:rsidRDefault="00C56F01" w:rsidP="00213E42">
            <w:pPr>
              <w:pStyle w:val="TAL"/>
              <w:rPr>
                <w:sz w:val="16"/>
                <w:szCs w:val="16"/>
              </w:rPr>
            </w:pPr>
          </w:p>
        </w:tc>
        <w:tc>
          <w:tcPr>
            <w:tcW w:w="425" w:type="dxa"/>
            <w:shd w:val="solid" w:color="FFFFFF" w:fill="auto"/>
          </w:tcPr>
          <w:p w:rsidR="00C56F01" w:rsidRPr="00C366AD" w:rsidRDefault="00C56F01" w:rsidP="00213E42">
            <w:pPr>
              <w:pStyle w:val="TAL"/>
              <w:rPr>
                <w:sz w:val="16"/>
                <w:szCs w:val="16"/>
              </w:rPr>
            </w:pPr>
          </w:p>
        </w:tc>
        <w:tc>
          <w:tcPr>
            <w:tcW w:w="4962" w:type="dxa"/>
            <w:shd w:val="solid" w:color="FFFFFF" w:fill="auto"/>
          </w:tcPr>
          <w:p w:rsidR="00C56F01" w:rsidRPr="00C366AD" w:rsidRDefault="001D51B4" w:rsidP="00213E42">
            <w:pPr>
              <w:pStyle w:val="TAL"/>
              <w:rPr>
                <w:sz w:val="16"/>
                <w:szCs w:val="16"/>
              </w:rPr>
            </w:pPr>
            <w:r>
              <w:rPr>
                <w:sz w:val="16"/>
                <w:szCs w:val="16"/>
              </w:rPr>
              <w:t>Clean version of V0.0.2</w:t>
            </w:r>
            <w:r w:rsidR="00F830A4">
              <w:rPr>
                <w:sz w:val="16"/>
                <w:szCs w:val="16"/>
              </w:rPr>
              <w:t xml:space="preserve"> (without revision marks)</w:t>
            </w:r>
            <w:r>
              <w:rPr>
                <w:sz w:val="16"/>
                <w:szCs w:val="16"/>
              </w:rPr>
              <w:t>.</w:t>
            </w:r>
          </w:p>
        </w:tc>
        <w:tc>
          <w:tcPr>
            <w:tcW w:w="708" w:type="dxa"/>
            <w:shd w:val="solid" w:color="FFFFFF" w:fill="auto"/>
          </w:tcPr>
          <w:p w:rsidR="00C56F01" w:rsidRPr="00C366AD" w:rsidRDefault="00C56F01" w:rsidP="00213E42">
            <w:pPr>
              <w:pStyle w:val="TAL"/>
              <w:rPr>
                <w:sz w:val="16"/>
                <w:szCs w:val="16"/>
              </w:rPr>
            </w:pPr>
            <w:r w:rsidRPr="00C366AD">
              <w:rPr>
                <w:sz w:val="16"/>
                <w:szCs w:val="16"/>
              </w:rPr>
              <w:t>0.1.0</w:t>
            </w:r>
          </w:p>
        </w:tc>
      </w:tr>
      <w:tr w:rsidR="00C56F01" w:rsidRPr="00C366AD" w:rsidTr="004A2F9E">
        <w:tblPrEx>
          <w:tblCellMar>
            <w:top w:w="0" w:type="dxa"/>
            <w:bottom w:w="0" w:type="dxa"/>
          </w:tblCellMar>
        </w:tblPrEx>
        <w:tc>
          <w:tcPr>
            <w:tcW w:w="800" w:type="dxa"/>
            <w:shd w:val="solid" w:color="FFFFFF" w:fill="auto"/>
          </w:tcPr>
          <w:p w:rsidR="00C56F01" w:rsidRPr="00C366AD" w:rsidRDefault="00213E42" w:rsidP="00213E42">
            <w:pPr>
              <w:pStyle w:val="TAL"/>
              <w:rPr>
                <w:sz w:val="16"/>
                <w:szCs w:val="16"/>
              </w:rPr>
            </w:pPr>
            <w:r w:rsidRPr="00C366AD">
              <w:rPr>
                <w:sz w:val="16"/>
                <w:szCs w:val="16"/>
              </w:rPr>
              <w:t>03/2019</w:t>
            </w:r>
          </w:p>
        </w:tc>
        <w:tc>
          <w:tcPr>
            <w:tcW w:w="901" w:type="dxa"/>
            <w:shd w:val="solid" w:color="FFFFFF" w:fill="auto"/>
          </w:tcPr>
          <w:p w:rsidR="00C56F01" w:rsidRPr="00C366AD" w:rsidRDefault="00213E42" w:rsidP="00213E42">
            <w:pPr>
              <w:pStyle w:val="TAL"/>
              <w:rPr>
                <w:sz w:val="16"/>
                <w:szCs w:val="16"/>
              </w:rPr>
            </w:pPr>
            <w:r w:rsidRPr="00C366AD">
              <w:rPr>
                <w:sz w:val="16"/>
                <w:szCs w:val="16"/>
              </w:rPr>
              <w:t>RAN2#105</w:t>
            </w:r>
          </w:p>
        </w:tc>
        <w:tc>
          <w:tcPr>
            <w:tcW w:w="993" w:type="dxa"/>
            <w:shd w:val="solid" w:color="FFFFFF" w:fill="auto"/>
          </w:tcPr>
          <w:p w:rsidR="00C56F01" w:rsidRPr="00C366AD" w:rsidRDefault="00213E42" w:rsidP="00213E42">
            <w:pPr>
              <w:pStyle w:val="TAL"/>
              <w:rPr>
                <w:sz w:val="16"/>
                <w:szCs w:val="16"/>
              </w:rPr>
            </w:pPr>
            <w:r w:rsidRPr="00C366AD">
              <w:rPr>
                <w:sz w:val="16"/>
                <w:szCs w:val="16"/>
              </w:rPr>
              <w:t>R2-1902776</w:t>
            </w:r>
          </w:p>
        </w:tc>
        <w:tc>
          <w:tcPr>
            <w:tcW w:w="425" w:type="dxa"/>
            <w:shd w:val="solid" w:color="FFFFFF" w:fill="auto"/>
          </w:tcPr>
          <w:p w:rsidR="00C56F01" w:rsidRPr="00C366AD" w:rsidRDefault="00C56F01" w:rsidP="00213E42">
            <w:pPr>
              <w:pStyle w:val="TAL"/>
              <w:rPr>
                <w:sz w:val="16"/>
                <w:szCs w:val="16"/>
              </w:rPr>
            </w:pPr>
          </w:p>
        </w:tc>
        <w:tc>
          <w:tcPr>
            <w:tcW w:w="425" w:type="dxa"/>
            <w:shd w:val="solid" w:color="FFFFFF" w:fill="auto"/>
          </w:tcPr>
          <w:p w:rsidR="00C56F01" w:rsidRPr="00C366AD" w:rsidRDefault="00C56F01" w:rsidP="00213E42">
            <w:pPr>
              <w:pStyle w:val="TAL"/>
              <w:rPr>
                <w:sz w:val="16"/>
                <w:szCs w:val="16"/>
              </w:rPr>
            </w:pPr>
          </w:p>
        </w:tc>
        <w:tc>
          <w:tcPr>
            <w:tcW w:w="425" w:type="dxa"/>
            <w:shd w:val="solid" w:color="FFFFFF" w:fill="auto"/>
          </w:tcPr>
          <w:p w:rsidR="00C56F01" w:rsidRPr="00C366AD" w:rsidRDefault="00C56F01" w:rsidP="00213E42">
            <w:pPr>
              <w:pStyle w:val="TAL"/>
              <w:rPr>
                <w:sz w:val="16"/>
                <w:szCs w:val="16"/>
              </w:rPr>
            </w:pPr>
          </w:p>
        </w:tc>
        <w:tc>
          <w:tcPr>
            <w:tcW w:w="4962" w:type="dxa"/>
            <w:shd w:val="solid" w:color="FFFFFF" w:fill="auto"/>
          </w:tcPr>
          <w:p w:rsidR="00E274E6" w:rsidRDefault="00E274E6" w:rsidP="00213E42">
            <w:pPr>
              <w:pStyle w:val="TAL"/>
              <w:rPr>
                <w:sz w:val="16"/>
                <w:szCs w:val="16"/>
              </w:rPr>
            </w:pPr>
            <w:r>
              <w:rPr>
                <w:sz w:val="16"/>
                <w:szCs w:val="16"/>
              </w:rPr>
              <w:t xml:space="preserve">Version includes TPs agreed during RAN1#96, RAN2#105 and RAN3#103 on PDCP duplication, higher layer multi-connectivity, intra-UE prioritization/multiplexing, TSN performance evaluation, accurate reference timing provisioning, </w:t>
            </w:r>
            <w:r w:rsidRPr="00E274E6">
              <w:rPr>
                <w:sz w:val="16"/>
                <w:szCs w:val="16"/>
              </w:rPr>
              <w:t>QoS and scheduling enhancements</w:t>
            </w:r>
            <w:r>
              <w:rPr>
                <w:sz w:val="16"/>
                <w:szCs w:val="16"/>
              </w:rPr>
              <w:t xml:space="preserve">, Ethernet header compression. It also includes the agreed conclusions of the Study Item. </w:t>
            </w:r>
          </w:p>
          <w:p w:rsidR="00C56F01" w:rsidRPr="00C366AD" w:rsidRDefault="00E274E6" w:rsidP="00213E42">
            <w:pPr>
              <w:pStyle w:val="TAL"/>
              <w:rPr>
                <w:sz w:val="16"/>
                <w:szCs w:val="16"/>
              </w:rPr>
            </w:pPr>
            <w:r>
              <w:rPr>
                <w:sz w:val="16"/>
                <w:szCs w:val="16"/>
              </w:rPr>
              <w:t>Additionally, editorial corrections, clean-up of the document, abbreviations added and removal of the unnecessary parts/sections of the TR.</w:t>
            </w:r>
          </w:p>
        </w:tc>
        <w:tc>
          <w:tcPr>
            <w:tcW w:w="708" w:type="dxa"/>
            <w:shd w:val="solid" w:color="FFFFFF" w:fill="auto"/>
          </w:tcPr>
          <w:p w:rsidR="00C56F01" w:rsidRPr="00C366AD" w:rsidRDefault="00C56F01" w:rsidP="00213E42">
            <w:pPr>
              <w:pStyle w:val="TAL"/>
              <w:rPr>
                <w:sz w:val="16"/>
                <w:szCs w:val="16"/>
              </w:rPr>
            </w:pPr>
            <w:r w:rsidRPr="00C366AD">
              <w:rPr>
                <w:sz w:val="16"/>
                <w:szCs w:val="16"/>
              </w:rPr>
              <w:t>0.1.1</w:t>
            </w:r>
          </w:p>
        </w:tc>
      </w:tr>
      <w:tr w:rsidR="00C56F01" w:rsidRPr="00C366AD" w:rsidTr="004A2F9E">
        <w:tblPrEx>
          <w:tblCellMar>
            <w:top w:w="0" w:type="dxa"/>
            <w:bottom w:w="0" w:type="dxa"/>
          </w:tblCellMar>
        </w:tblPrEx>
        <w:tc>
          <w:tcPr>
            <w:tcW w:w="800" w:type="dxa"/>
            <w:shd w:val="solid" w:color="FFFFFF" w:fill="auto"/>
          </w:tcPr>
          <w:p w:rsidR="00C56F01" w:rsidRPr="00C366AD" w:rsidRDefault="00213E42" w:rsidP="00213E42">
            <w:pPr>
              <w:pStyle w:val="TAL"/>
              <w:rPr>
                <w:sz w:val="16"/>
                <w:szCs w:val="16"/>
              </w:rPr>
            </w:pPr>
            <w:r w:rsidRPr="00C366AD">
              <w:rPr>
                <w:sz w:val="16"/>
                <w:szCs w:val="16"/>
              </w:rPr>
              <w:t>03/2019</w:t>
            </w:r>
          </w:p>
        </w:tc>
        <w:tc>
          <w:tcPr>
            <w:tcW w:w="901" w:type="dxa"/>
            <w:shd w:val="solid" w:color="FFFFFF" w:fill="auto"/>
          </w:tcPr>
          <w:p w:rsidR="00C56F01" w:rsidRPr="00C366AD" w:rsidRDefault="00213E42" w:rsidP="00213E42">
            <w:pPr>
              <w:pStyle w:val="TAL"/>
              <w:rPr>
                <w:sz w:val="16"/>
                <w:szCs w:val="16"/>
              </w:rPr>
            </w:pPr>
            <w:r w:rsidRPr="00C366AD">
              <w:rPr>
                <w:sz w:val="16"/>
                <w:szCs w:val="16"/>
              </w:rPr>
              <w:t>RAN2#105</w:t>
            </w:r>
          </w:p>
        </w:tc>
        <w:tc>
          <w:tcPr>
            <w:tcW w:w="993" w:type="dxa"/>
            <w:shd w:val="solid" w:color="FFFFFF" w:fill="auto"/>
          </w:tcPr>
          <w:p w:rsidR="00C56F01" w:rsidRPr="00C366AD" w:rsidRDefault="00213E42" w:rsidP="00213E42">
            <w:pPr>
              <w:pStyle w:val="TAL"/>
              <w:rPr>
                <w:sz w:val="16"/>
                <w:szCs w:val="16"/>
              </w:rPr>
            </w:pPr>
            <w:r w:rsidRPr="00C366AD">
              <w:rPr>
                <w:sz w:val="16"/>
                <w:szCs w:val="16"/>
              </w:rPr>
              <w:t>R2-1902777</w:t>
            </w:r>
          </w:p>
        </w:tc>
        <w:tc>
          <w:tcPr>
            <w:tcW w:w="425" w:type="dxa"/>
            <w:shd w:val="solid" w:color="FFFFFF" w:fill="auto"/>
          </w:tcPr>
          <w:p w:rsidR="00C56F01" w:rsidRPr="00C366AD" w:rsidRDefault="00C56F01" w:rsidP="00213E42">
            <w:pPr>
              <w:pStyle w:val="TAL"/>
              <w:rPr>
                <w:sz w:val="16"/>
                <w:szCs w:val="16"/>
              </w:rPr>
            </w:pPr>
          </w:p>
        </w:tc>
        <w:tc>
          <w:tcPr>
            <w:tcW w:w="425" w:type="dxa"/>
            <w:shd w:val="solid" w:color="FFFFFF" w:fill="auto"/>
          </w:tcPr>
          <w:p w:rsidR="00C56F01" w:rsidRPr="00C366AD" w:rsidRDefault="00C56F01" w:rsidP="00213E42">
            <w:pPr>
              <w:pStyle w:val="TAL"/>
              <w:rPr>
                <w:sz w:val="16"/>
                <w:szCs w:val="16"/>
              </w:rPr>
            </w:pPr>
          </w:p>
        </w:tc>
        <w:tc>
          <w:tcPr>
            <w:tcW w:w="425" w:type="dxa"/>
            <w:shd w:val="solid" w:color="FFFFFF" w:fill="auto"/>
          </w:tcPr>
          <w:p w:rsidR="00C56F01" w:rsidRPr="00C366AD" w:rsidRDefault="00C56F01" w:rsidP="00213E42">
            <w:pPr>
              <w:pStyle w:val="TAL"/>
              <w:rPr>
                <w:sz w:val="16"/>
                <w:szCs w:val="16"/>
              </w:rPr>
            </w:pPr>
          </w:p>
        </w:tc>
        <w:tc>
          <w:tcPr>
            <w:tcW w:w="4962" w:type="dxa"/>
            <w:shd w:val="solid" w:color="FFFFFF" w:fill="auto"/>
          </w:tcPr>
          <w:p w:rsidR="00C56F01" w:rsidRPr="00C366AD" w:rsidRDefault="001D51B4" w:rsidP="00213E42">
            <w:pPr>
              <w:pStyle w:val="TAL"/>
              <w:rPr>
                <w:sz w:val="16"/>
                <w:szCs w:val="16"/>
              </w:rPr>
            </w:pPr>
            <w:r>
              <w:rPr>
                <w:sz w:val="16"/>
                <w:szCs w:val="16"/>
              </w:rPr>
              <w:t xml:space="preserve">Clean version </w:t>
            </w:r>
            <w:r w:rsidR="00F830A4">
              <w:rPr>
                <w:sz w:val="16"/>
                <w:szCs w:val="16"/>
              </w:rPr>
              <w:t xml:space="preserve">of V0.1.1 </w:t>
            </w:r>
            <w:r>
              <w:rPr>
                <w:sz w:val="16"/>
                <w:szCs w:val="16"/>
              </w:rPr>
              <w:t>(without revision marks)</w:t>
            </w:r>
            <w:r w:rsidR="00F830A4">
              <w:rPr>
                <w:sz w:val="16"/>
                <w:szCs w:val="16"/>
              </w:rPr>
              <w:t>.</w:t>
            </w:r>
          </w:p>
        </w:tc>
        <w:tc>
          <w:tcPr>
            <w:tcW w:w="708" w:type="dxa"/>
            <w:shd w:val="solid" w:color="FFFFFF" w:fill="auto"/>
          </w:tcPr>
          <w:p w:rsidR="00C56F01" w:rsidRPr="00C366AD" w:rsidRDefault="00C56F01" w:rsidP="00213E42">
            <w:pPr>
              <w:pStyle w:val="TAL"/>
              <w:rPr>
                <w:sz w:val="16"/>
                <w:szCs w:val="16"/>
              </w:rPr>
            </w:pPr>
            <w:r w:rsidRPr="00C366AD">
              <w:rPr>
                <w:sz w:val="16"/>
                <w:szCs w:val="16"/>
              </w:rPr>
              <w:t>0.2.0</w:t>
            </w:r>
          </w:p>
        </w:tc>
      </w:tr>
      <w:tr w:rsidR="00C56F01" w:rsidRPr="00213E42" w:rsidTr="004A2F9E">
        <w:tblPrEx>
          <w:tblCellMar>
            <w:top w:w="0" w:type="dxa"/>
            <w:bottom w:w="0" w:type="dxa"/>
          </w:tblCellMar>
        </w:tblPrEx>
        <w:tc>
          <w:tcPr>
            <w:tcW w:w="800" w:type="dxa"/>
            <w:shd w:val="solid" w:color="FFFFFF" w:fill="auto"/>
          </w:tcPr>
          <w:p w:rsidR="00C56F01" w:rsidRPr="00C366AD" w:rsidRDefault="00213E42" w:rsidP="00213E42">
            <w:pPr>
              <w:pStyle w:val="TAL"/>
              <w:rPr>
                <w:sz w:val="16"/>
                <w:szCs w:val="16"/>
              </w:rPr>
            </w:pPr>
            <w:r w:rsidRPr="00C366AD">
              <w:rPr>
                <w:sz w:val="16"/>
                <w:szCs w:val="16"/>
              </w:rPr>
              <w:t>03/2019</w:t>
            </w:r>
          </w:p>
        </w:tc>
        <w:tc>
          <w:tcPr>
            <w:tcW w:w="901" w:type="dxa"/>
            <w:shd w:val="solid" w:color="FFFFFF" w:fill="auto"/>
          </w:tcPr>
          <w:p w:rsidR="00C56F01" w:rsidRPr="00C366AD" w:rsidRDefault="00C56F01" w:rsidP="00213E42">
            <w:pPr>
              <w:pStyle w:val="TAL"/>
              <w:rPr>
                <w:sz w:val="16"/>
                <w:szCs w:val="16"/>
              </w:rPr>
            </w:pPr>
            <w:r w:rsidRPr="00C366AD">
              <w:rPr>
                <w:sz w:val="16"/>
                <w:szCs w:val="16"/>
              </w:rPr>
              <w:t>RAN#83</w:t>
            </w:r>
          </w:p>
        </w:tc>
        <w:tc>
          <w:tcPr>
            <w:tcW w:w="993" w:type="dxa"/>
            <w:shd w:val="solid" w:color="FFFFFF" w:fill="auto"/>
          </w:tcPr>
          <w:p w:rsidR="00C56F01" w:rsidRPr="00C366AD" w:rsidRDefault="00C56F01" w:rsidP="00213E42">
            <w:pPr>
              <w:pStyle w:val="TAL"/>
              <w:rPr>
                <w:sz w:val="16"/>
                <w:szCs w:val="16"/>
              </w:rPr>
            </w:pPr>
            <w:r w:rsidRPr="00C366AD">
              <w:rPr>
                <w:sz w:val="16"/>
                <w:szCs w:val="16"/>
              </w:rPr>
              <w:t>RP-190189</w:t>
            </w:r>
          </w:p>
        </w:tc>
        <w:tc>
          <w:tcPr>
            <w:tcW w:w="425" w:type="dxa"/>
            <w:shd w:val="solid" w:color="FFFFFF" w:fill="auto"/>
          </w:tcPr>
          <w:p w:rsidR="00C56F01" w:rsidRPr="00C366AD" w:rsidRDefault="00C56F01" w:rsidP="00213E42">
            <w:pPr>
              <w:pStyle w:val="TAL"/>
              <w:rPr>
                <w:sz w:val="16"/>
                <w:szCs w:val="16"/>
              </w:rPr>
            </w:pPr>
          </w:p>
        </w:tc>
        <w:tc>
          <w:tcPr>
            <w:tcW w:w="425" w:type="dxa"/>
            <w:shd w:val="solid" w:color="FFFFFF" w:fill="auto"/>
          </w:tcPr>
          <w:p w:rsidR="00C56F01" w:rsidRPr="00C366AD" w:rsidRDefault="00C56F01" w:rsidP="00213E42">
            <w:pPr>
              <w:pStyle w:val="TAL"/>
              <w:rPr>
                <w:sz w:val="16"/>
                <w:szCs w:val="16"/>
              </w:rPr>
            </w:pPr>
          </w:p>
        </w:tc>
        <w:tc>
          <w:tcPr>
            <w:tcW w:w="425" w:type="dxa"/>
            <w:shd w:val="solid" w:color="FFFFFF" w:fill="auto"/>
          </w:tcPr>
          <w:p w:rsidR="00C56F01" w:rsidRPr="00C366AD" w:rsidRDefault="00C56F01" w:rsidP="00213E42">
            <w:pPr>
              <w:pStyle w:val="TAL"/>
              <w:rPr>
                <w:sz w:val="16"/>
                <w:szCs w:val="16"/>
              </w:rPr>
            </w:pPr>
          </w:p>
        </w:tc>
        <w:tc>
          <w:tcPr>
            <w:tcW w:w="4962" w:type="dxa"/>
            <w:shd w:val="solid" w:color="FFFFFF" w:fill="auto"/>
          </w:tcPr>
          <w:p w:rsidR="00C56F01" w:rsidRPr="00C366AD" w:rsidRDefault="00340FE4" w:rsidP="00213E42">
            <w:pPr>
              <w:pStyle w:val="TAL"/>
              <w:rPr>
                <w:sz w:val="16"/>
                <w:szCs w:val="16"/>
              </w:rPr>
            </w:pPr>
            <w:r>
              <w:rPr>
                <w:sz w:val="16"/>
                <w:szCs w:val="16"/>
              </w:rPr>
              <w:t>Formatting corrections with respect to V0.2.0.</w:t>
            </w:r>
            <w:r w:rsidRPr="00C366AD">
              <w:rPr>
                <w:sz w:val="16"/>
                <w:szCs w:val="16"/>
              </w:rPr>
              <w:t xml:space="preserve"> Submitted to RAN#83 for approval</w:t>
            </w:r>
            <w:r>
              <w:rPr>
                <w:sz w:val="16"/>
                <w:szCs w:val="16"/>
              </w:rPr>
              <w:t>.</w:t>
            </w:r>
          </w:p>
        </w:tc>
        <w:tc>
          <w:tcPr>
            <w:tcW w:w="708" w:type="dxa"/>
            <w:shd w:val="solid" w:color="FFFFFF" w:fill="auto"/>
          </w:tcPr>
          <w:p w:rsidR="00C56F01" w:rsidRPr="00213E42" w:rsidRDefault="00C56F01" w:rsidP="00213E42">
            <w:pPr>
              <w:pStyle w:val="TAL"/>
              <w:rPr>
                <w:sz w:val="16"/>
                <w:szCs w:val="16"/>
              </w:rPr>
            </w:pPr>
            <w:r w:rsidRPr="00C366AD">
              <w:rPr>
                <w:sz w:val="16"/>
                <w:szCs w:val="16"/>
              </w:rPr>
              <w:t>1.0.0</w:t>
            </w:r>
          </w:p>
        </w:tc>
      </w:tr>
      <w:tr w:rsidR="004A2F9E" w:rsidRPr="00213E42" w:rsidTr="004A2F9E">
        <w:tblPrEx>
          <w:tblCellMar>
            <w:top w:w="0" w:type="dxa"/>
            <w:bottom w:w="0" w:type="dxa"/>
          </w:tblCellMar>
        </w:tblPrEx>
        <w:tc>
          <w:tcPr>
            <w:tcW w:w="800" w:type="dxa"/>
            <w:shd w:val="solid" w:color="FFFFFF" w:fill="auto"/>
          </w:tcPr>
          <w:p w:rsidR="004A2F9E" w:rsidRPr="00C366AD" w:rsidRDefault="004A2F9E" w:rsidP="00213E42">
            <w:pPr>
              <w:pStyle w:val="TAL"/>
              <w:rPr>
                <w:sz w:val="16"/>
                <w:szCs w:val="16"/>
              </w:rPr>
            </w:pPr>
            <w:r>
              <w:rPr>
                <w:sz w:val="16"/>
                <w:szCs w:val="16"/>
              </w:rPr>
              <w:t>03/2019</w:t>
            </w:r>
          </w:p>
        </w:tc>
        <w:tc>
          <w:tcPr>
            <w:tcW w:w="901" w:type="dxa"/>
            <w:shd w:val="solid" w:color="FFFFFF" w:fill="auto"/>
          </w:tcPr>
          <w:p w:rsidR="004A2F9E" w:rsidRPr="00C366AD" w:rsidRDefault="004A2F9E" w:rsidP="00213E42">
            <w:pPr>
              <w:pStyle w:val="TAL"/>
              <w:rPr>
                <w:sz w:val="16"/>
                <w:szCs w:val="16"/>
              </w:rPr>
            </w:pPr>
            <w:r>
              <w:rPr>
                <w:sz w:val="16"/>
                <w:szCs w:val="16"/>
              </w:rPr>
              <w:t>RAN#83</w:t>
            </w:r>
          </w:p>
        </w:tc>
        <w:tc>
          <w:tcPr>
            <w:tcW w:w="993" w:type="dxa"/>
            <w:shd w:val="solid" w:color="FFFFFF" w:fill="auto"/>
          </w:tcPr>
          <w:p w:rsidR="004A2F9E" w:rsidRPr="00C366AD" w:rsidRDefault="004A2F9E" w:rsidP="00213E42">
            <w:pPr>
              <w:pStyle w:val="TAL"/>
              <w:rPr>
                <w:sz w:val="16"/>
                <w:szCs w:val="16"/>
              </w:rPr>
            </w:pPr>
          </w:p>
        </w:tc>
        <w:tc>
          <w:tcPr>
            <w:tcW w:w="425" w:type="dxa"/>
            <w:shd w:val="solid" w:color="FFFFFF" w:fill="auto"/>
          </w:tcPr>
          <w:p w:rsidR="004A2F9E" w:rsidRPr="00C366AD" w:rsidRDefault="004A2F9E" w:rsidP="00213E42">
            <w:pPr>
              <w:pStyle w:val="TAL"/>
              <w:rPr>
                <w:sz w:val="16"/>
                <w:szCs w:val="16"/>
              </w:rPr>
            </w:pPr>
          </w:p>
        </w:tc>
        <w:tc>
          <w:tcPr>
            <w:tcW w:w="425" w:type="dxa"/>
            <w:shd w:val="solid" w:color="FFFFFF" w:fill="auto"/>
          </w:tcPr>
          <w:p w:rsidR="004A2F9E" w:rsidRPr="00C366AD" w:rsidRDefault="004A2F9E" w:rsidP="00213E42">
            <w:pPr>
              <w:pStyle w:val="TAL"/>
              <w:rPr>
                <w:sz w:val="16"/>
                <w:szCs w:val="16"/>
              </w:rPr>
            </w:pPr>
          </w:p>
        </w:tc>
        <w:tc>
          <w:tcPr>
            <w:tcW w:w="425" w:type="dxa"/>
            <w:shd w:val="solid" w:color="FFFFFF" w:fill="auto"/>
          </w:tcPr>
          <w:p w:rsidR="004A2F9E" w:rsidRPr="00C366AD" w:rsidRDefault="004A2F9E" w:rsidP="00213E42">
            <w:pPr>
              <w:pStyle w:val="TAL"/>
              <w:rPr>
                <w:sz w:val="16"/>
                <w:szCs w:val="16"/>
              </w:rPr>
            </w:pPr>
          </w:p>
        </w:tc>
        <w:tc>
          <w:tcPr>
            <w:tcW w:w="4962" w:type="dxa"/>
            <w:shd w:val="solid" w:color="FFFFFF" w:fill="auto"/>
          </w:tcPr>
          <w:p w:rsidR="004A2F9E" w:rsidRDefault="004A2F9E" w:rsidP="00213E42">
            <w:pPr>
              <w:pStyle w:val="TAL"/>
              <w:rPr>
                <w:sz w:val="16"/>
                <w:szCs w:val="16"/>
              </w:rPr>
            </w:pPr>
            <w:r>
              <w:rPr>
                <w:sz w:val="16"/>
                <w:szCs w:val="16"/>
              </w:rPr>
              <w:t>Approved and upgraded to version 16.0.0</w:t>
            </w:r>
          </w:p>
        </w:tc>
        <w:tc>
          <w:tcPr>
            <w:tcW w:w="708" w:type="dxa"/>
            <w:shd w:val="solid" w:color="FFFFFF" w:fill="auto"/>
          </w:tcPr>
          <w:p w:rsidR="004A2F9E" w:rsidRPr="00C366AD" w:rsidRDefault="004A2F9E" w:rsidP="00213E42">
            <w:pPr>
              <w:pStyle w:val="TAL"/>
              <w:rPr>
                <w:sz w:val="16"/>
                <w:szCs w:val="16"/>
              </w:rPr>
            </w:pPr>
            <w:r>
              <w:rPr>
                <w:sz w:val="16"/>
                <w:szCs w:val="16"/>
              </w:rPr>
              <w:t>16.0.0</w:t>
            </w:r>
          </w:p>
        </w:tc>
      </w:tr>
      <w:bookmarkEnd w:id="119"/>
      <w:bookmarkEnd w:id="121"/>
      <w:bookmarkEnd w:id="122"/>
      <w:bookmarkEnd w:id="123"/>
    </w:tbl>
    <w:p w:rsidR="00E8629F" w:rsidRPr="00AA7FB5" w:rsidRDefault="00E8629F"/>
    <w:sectPr w:rsidR="00E8629F" w:rsidRPr="00AA7FB5">
      <w:headerReference w:type="default" r:id="rId36"/>
      <w:footerReference w:type="default" r:id="rId3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238" w:rsidRDefault="00885238">
      <w:r>
        <w:separator/>
      </w:r>
    </w:p>
  </w:endnote>
  <w:endnote w:type="continuationSeparator" w:id="0">
    <w:p w:rsidR="00885238" w:rsidRDefault="00885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6A5" w:rsidRDefault="008626A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238" w:rsidRDefault="00885238">
      <w:r>
        <w:separator/>
      </w:r>
    </w:p>
  </w:footnote>
  <w:footnote w:type="continuationSeparator" w:id="0">
    <w:p w:rsidR="00885238" w:rsidRDefault="00885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6A5" w:rsidRDefault="008626A5">
    <w:pPr>
      <w:pStyle w:val="Header"/>
      <w:framePr w:wrap="auto" w:vAnchor="text" w:hAnchor="margin" w:xAlign="right" w:y="1"/>
      <w:widowControl/>
    </w:pPr>
    <w:r>
      <w:fldChar w:fldCharType="begin"/>
    </w:r>
    <w:r>
      <w:instrText xml:space="preserve"> STYLEREF ZA </w:instrText>
    </w:r>
    <w:r>
      <w:fldChar w:fldCharType="separate"/>
    </w:r>
    <w:r w:rsidR="00D87E1D">
      <w:t>3GPP TR 38.825 V16.0.0 (2019-03)</w:t>
    </w:r>
    <w:r>
      <w:fldChar w:fldCharType="end"/>
    </w:r>
  </w:p>
  <w:p w:rsidR="008626A5" w:rsidRDefault="008626A5">
    <w:pPr>
      <w:pStyle w:val="Header"/>
      <w:framePr w:wrap="auto" w:vAnchor="text" w:hAnchor="margin" w:xAlign="center" w:y="1"/>
      <w:widowControl/>
    </w:pPr>
    <w:r>
      <w:fldChar w:fldCharType="begin"/>
    </w:r>
    <w:r>
      <w:instrText xml:space="preserve"> PAGE </w:instrText>
    </w:r>
    <w:r>
      <w:fldChar w:fldCharType="separate"/>
    </w:r>
    <w:r>
      <w:t>14</w:t>
    </w:r>
    <w:r>
      <w:fldChar w:fldCharType="end"/>
    </w:r>
  </w:p>
  <w:p w:rsidR="008626A5" w:rsidRDefault="008626A5">
    <w:pPr>
      <w:pStyle w:val="Header"/>
      <w:framePr w:wrap="auto" w:vAnchor="text" w:hAnchor="margin" w:y="1"/>
      <w:widowControl/>
    </w:pPr>
    <w:r>
      <w:fldChar w:fldCharType="begin"/>
    </w:r>
    <w:r>
      <w:instrText xml:space="preserve"> STYLEREF ZGSM </w:instrText>
    </w:r>
    <w:r>
      <w:fldChar w:fldCharType="separate"/>
    </w:r>
    <w:r w:rsidR="00D87E1D">
      <w:t>Release 16</w:t>
    </w:r>
    <w:r>
      <w:fldChar w:fldCharType="end"/>
    </w:r>
  </w:p>
  <w:p w:rsidR="008626A5" w:rsidRDefault="00862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3B67CD"/>
    <w:multiLevelType w:val="hybridMultilevel"/>
    <w:tmpl w:val="82E05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D3C65F0"/>
    <w:multiLevelType w:val="hybridMultilevel"/>
    <w:tmpl w:val="D85E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213B3"/>
    <w:multiLevelType w:val="hybridMultilevel"/>
    <w:tmpl w:val="5F00E934"/>
    <w:lvl w:ilvl="0" w:tplc="97A8924E">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1245A9"/>
    <w:multiLevelType w:val="hybridMultilevel"/>
    <w:tmpl w:val="357AE7E6"/>
    <w:lvl w:ilvl="0" w:tplc="6E36A3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A55323"/>
    <w:multiLevelType w:val="hybridMultilevel"/>
    <w:tmpl w:val="4D760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C537D8"/>
    <w:multiLevelType w:val="hybridMultilevel"/>
    <w:tmpl w:val="3BC0A5AC"/>
    <w:lvl w:ilvl="0" w:tplc="04090003">
      <w:start w:val="1"/>
      <w:numFmt w:val="bullet"/>
      <w:lvlText w:val="o"/>
      <w:lvlJc w:val="left"/>
      <w:pPr>
        <w:ind w:left="1212" w:hanging="360"/>
      </w:pPr>
      <w:rPr>
        <w:rFonts w:ascii="Courier New" w:hAnsi="Courier New" w:cs="Courier New"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8" w15:restartNumberingAfterBreak="0">
    <w:nsid w:val="1BF06BD8"/>
    <w:multiLevelType w:val="hybridMultilevel"/>
    <w:tmpl w:val="DDA47862"/>
    <w:lvl w:ilvl="0" w:tplc="041D0001">
      <w:start w:val="1"/>
      <w:numFmt w:val="bullet"/>
      <w:lvlText w:val=""/>
      <w:lvlJc w:val="left"/>
      <w:pPr>
        <w:ind w:left="928" w:hanging="360"/>
      </w:pPr>
      <w:rPr>
        <w:rFonts w:ascii="Symbol" w:hAnsi="Symbol" w:hint="default"/>
      </w:rPr>
    </w:lvl>
    <w:lvl w:ilvl="1" w:tplc="041D0003">
      <w:start w:val="1"/>
      <w:numFmt w:val="bullet"/>
      <w:lvlText w:val="o"/>
      <w:lvlJc w:val="left"/>
      <w:pPr>
        <w:ind w:left="1648" w:hanging="360"/>
      </w:pPr>
      <w:rPr>
        <w:rFonts w:ascii="Courier New" w:hAnsi="Courier New" w:cs="Courier New" w:hint="default"/>
      </w:rPr>
    </w:lvl>
    <w:lvl w:ilvl="2" w:tplc="041D0005" w:tentative="1">
      <w:start w:val="1"/>
      <w:numFmt w:val="bullet"/>
      <w:lvlText w:val=""/>
      <w:lvlJc w:val="left"/>
      <w:pPr>
        <w:ind w:left="2368" w:hanging="360"/>
      </w:pPr>
      <w:rPr>
        <w:rFonts w:ascii="Wingdings" w:hAnsi="Wingdings" w:hint="default"/>
      </w:rPr>
    </w:lvl>
    <w:lvl w:ilvl="3" w:tplc="041D0001" w:tentative="1">
      <w:start w:val="1"/>
      <w:numFmt w:val="bullet"/>
      <w:lvlText w:val=""/>
      <w:lvlJc w:val="left"/>
      <w:pPr>
        <w:ind w:left="3088" w:hanging="360"/>
      </w:pPr>
      <w:rPr>
        <w:rFonts w:ascii="Symbol" w:hAnsi="Symbol" w:hint="default"/>
      </w:rPr>
    </w:lvl>
    <w:lvl w:ilvl="4" w:tplc="041D0003" w:tentative="1">
      <w:start w:val="1"/>
      <w:numFmt w:val="bullet"/>
      <w:lvlText w:val="o"/>
      <w:lvlJc w:val="left"/>
      <w:pPr>
        <w:ind w:left="3808" w:hanging="360"/>
      </w:pPr>
      <w:rPr>
        <w:rFonts w:ascii="Courier New" w:hAnsi="Courier New" w:cs="Courier New" w:hint="default"/>
      </w:rPr>
    </w:lvl>
    <w:lvl w:ilvl="5" w:tplc="041D0005" w:tentative="1">
      <w:start w:val="1"/>
      <w:numFmt w:val="bullet"/>
      <w:lvlText w:val=""/>
      <w:lvlJc w:val="left"/>
      <w:pPr>
        <w:ind w:left="4528" w:hanging="360"/>
      </w:pPr>
      <w:rPr>
        <w:rFonts w:ascii="Wingdings" w:hAnsi="Wingdings" w:hint="default"/>
      </w:rPr>
    </w:lvl>
    <w:lvl w:ilvl="6" w:tplc="041D0001" w:tentative="1">
      <w:start w:val="1"/>
      <w:numFmt w:val="bullet"/>
      <w:lvlText w:val=""/>
      <w:lvlJc w:val="left"/>
      <w:pPr>
        <w:ind w:left="5248" w:hanging="360"/>
      </w:pPr>
      <w:rPr>
        <w:rFonts w:ascii="Symbol" w:hAnsi="Symbol" w:hint="default"/>
      </w:rPr>
    </w:lvl>
    <w:lvl w:ilvl="7" w:tplc="041D0003" w:tentative="1">
      <w:start w:val="1"/>
      <w:numFmt w:val="bullet"/>
      <w:lvlText w:val="o"/>
      <w:lvlJc w:val="left"/>
      <w:pPr>
        <w:ind w:left="5968" w:hanging="360"/>
      </w:pPr>
      <w:rPr>
        <w:rFonts w:ascii="Courier New" w:hAnsi="Courier New" w:cs="Courier New" w:hint="default"/>
      </w:rPr>
    </w:lvl>
    <w:lvl w:ilvl="8" w:tplc="041D0005" w:tentative="1">
      <w:start w:val="1"/>
      <w:numFmt w:val="bullet"/>
      <w:lvlText w:val=""/>
      <w:lvlJc w:val="left"/>
      <w:pPr>
        <w:ind w:left="6688" w:hanging="360"/>
      </w:pPr>
      <w:rPr>
        <w:rFonts w:ascii="Wingdings" w:hAnsi="Wingdings" w:hint="default"/>
      </w:rPr>
    </w:lvl>
  </w:abstractNum>
  <w:abstractNum w:abstractNumId="9" w15:restartNumberingAfterBreak="0">
    <w:nsid w:val="1DD52CFE"/>
    <w:multiLevelType w:val="hybridMultilevel"/>
    <w:tmpl w:val="8C505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37BCD"/>
    <w:multiLevelType w:val="hybridMultilevel"/>
    <w:tmpl w:val="8E7CC186"/>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11" w15:restartNumberingAfterBreak="0">
    <w:nsid w:val="21D940C2"/>
    <w:multiLevelType w:val="hybridMultilevel"/>
    <w:tmpl w:val="6FCED4E2"/>
    <w:lvl w:ilvl="0" w:tplc="C914A4D8">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38E27CD"/>
    <w:multiLevelType w:val="hybridMultilevel"/>
    <w:tmpl w:val="25081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612F8"/>
    <w:multiLevelType w:val="hybridMultilevel"/>
    <w:tmpl w:val="929876C4"/>
    <w:lvl w:ilvl="0" w:tplc="A8BE1C0E">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CB0006"/>
    <w:multiLevelType w:val="hybridMultilevel"/>
    <w:tmpl w:val="1238755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 w15:restartNumberingAfterBreak="0">
    <w:nsid w:val="2E1F1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E98375F"/>
    <w:multiLevelType w:val="hybridMultilevel"/>
    <w:tmpl w:val="043E18F2"/>
    <w:lvl w:ilvl="0" w:tplc="C914A4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F6512"/>
    <w:multiLevelType w:val="hybridMultilevel"/>
    <w:tmpl w:val="8CF64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10ADE"/>
    <w:multiLevelType w:val="hybridMultilevel"/>
    <w:tmpl w:val="350EC1F6"/>
    <w:lvl w:ilvl="0" w:tplc="AA4EF412">
      <w:start w:val="1"/>
      <w:numFmt w:val="decimal"/>
      <w:lvlText w:val="[%1]"/>
      <w:lvlJc w:val="left"/>
      <w:pPr>
        <w:tabs>
          <w:tab w:val="num" w:pos="360"/>
        </w:tabs>
        <w:ind w:left="357" w:hanging="357"/>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65178AE"/>
    <w:multiLevelType w:val="hybridMultilevel"/>
    <w:tmpl w:val="151C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318FF"/>
    <w:multiLevelType w:val="hybridMultilevel"/>
    <w:tmpl w:val="881E9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466B74"/>
    <w:multiLevelType w:val="hybridMultilevel"/>
    <w:tmpl w:val="07686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778E8"/>
    <w:multiLevelType w:val="hybridMultilevel"/>
    <w:tmpl w:val="C5DE5546"/>
    <w:lvl w:ilvl="0" w:tplc="DCCE6BF4">
      <w:start w:val="1"/>
      <w:numFmt w:val="bullet"/>
      <w:lvlText w:val=""/>
      <w:lvlJc w:val="left"/>
      <w:pPr>
        <w:ind w:left="720" w:hanging="360"/>
      </w:pPr>
      <w:rPr>
        <w:rFonts w:ascii="Symbol" w:hAnsi="Symbol" w:hint="default"/>
        <w:lang w:val="en-G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A775AE"/>
    <w:multiLevelType w:val="hybridMultilevel"/>
    <w:tmpl w:val="895ABDE8"/>
    <w:lvl w:ilvl="0" w:tplc="5A2A8A28">
      <w:start w:val="5"/>
      <w:numFmt w:val="bullet"/>
      <w:lvlText w:val="-"/>
      <w:lvlJc w:val="left"/>
      <w:pPr>
        <w:ind w:left="644" w:hanging="360"/>
      </w:pPr>
      <w:rPr>
        <w:rFonts w:ascii="Times New Roman" w:eastAsia="Times New Roman" w:hAnsi="Times New Roman" w:cs="Times New Roman" w:hint="default"/>
        <w:b w:val="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4" w15:restartNumberingAfterBreak="0">
    <w:nsid w:val="43183D91"/>
    <w:multiLevelType w:val="hybridMultilevel"/>
    <w:tmpl w:val="D2EC5180"/>
    <w:lvl w:ilvl="0" w:tplc="B1E89F82">
      <w:start w:val="4"/>
      <w:numFmt w:val="bullet"/>
      <w:lvlText w:val="-"/>
      <w:lvlJc w:val="left"/>
      <w:pPr>
        <w:ind w:left="929" w:hanging="360"/>
      </w:pPr>
      <w:rPr>
        <w:rFonts w:ascii="Times New Roman" w:eastAsia="Times New Roman" w:hAnsi="Times New Roman" w:cs="Times New Roman" w:hint="default"/>
      </w:rPr>
    </w:lvl>
    <w:lvl w:ilvl="1" w:tplc="08090003" w:tentative="1">
      <w:start w:val="1"/>
      <w:numFmt w:val="bullet"/>
      <w:lvlText w:val="o"/>
      <w:lvlJc w:val="left"/>
      <w:pPr>
        <w:ind w:left="1649" w:hanging="360"/>
      </w:pPr>
      <w:rPr>
        <w:rFonts w:ascii="Courier New" w:hAnsi="Courier New" w:cs="Courier New" w:hint="default"/>
      </w:rPr>
    </w:lvl>
    <w:lvl w:ilvl="2" w:tplc="08090005" w:tentative="1">
      <w:start w:val="1"/>
      <w:numFmt w:val="bullet"/>
      <w:lvlText w:val=""/>
      <w:lvlJc w:val="left"/>
      <w:pPr>
        <w:ind w:left="2369" w:hanging="360"/>
      </w:pPr>
      <w:rPr>
        <w:rFonts w:ascii="Wingdings" w:hAnsi="Wingdings" w:hint="default"/>
      </w:rPr>
    </w:lvl>
    <w:lvl w:ilvl="3" w:tplc="08090001" w:tentative="1">
      <w:start w:val="1"/>
      <w:numFmt w:val="bullet"/>
      <w:lvlText w:val=""/>
      <w:lvlJc w:val="left"/>
      <w:pPr>
        <w:ind w:left="3089" w:hanging="360"/>
      </w:pPr>
      <w:rPr>
        <w:rFonts w:ascii="Symbol" w:hAnsi="Symbol" w:hint="default"/>
      </w:rPr>
    </w:lvl>
    <w:lvl w:ilvl="4" w:tplc="08090003" w:tentative="1">
      <w:start w:val="1"/>
      <w:numFmt w:val="bullet"/>
      <w:lvlText w:val="o"/>
      <w:lvlJc w:val="left"/>
      <w:pPr>
        <w:ind w:left="3809" w:hanging="360"/>
      </w:pPr>
      <w:rPr>
        <w:rFonts w:ascii="Courier New" w:hAnsi="Courier New" w:cs="Courier New" w:hint="default"/>
      </w:rPr>
    </w:lvl>
    <w:lvl w:ilvl="5" w:tplc="08090005" w:tentative="1">
      <w:start w:val="1"/>
      <w:numFmt w:val="bullet"/>
      <w:lvlText w:val=""/>
      <w:lvlJc w:val="left"/>
      <w:pPr>
        <w:ind w:left="4529" w:hanging="360"/>
      </w:pPr>
      <w:rPr>
        <w:rFonts w:ascii="Wingdings" w:hAnsi="Wingdings" w:hint="default"/>
      </w:rPr>
    </w:lvl>
    <w:lvl w:ilvl="6" w:tplc="08090001" w:tentative="1">
      <w:start w:val="1"/>
      <w:numFmt w:val="bullet"/>
      <w:lvlText w:val=""/>
      <w:lvlJc w:val="left"/>
      <w:pPr>
        <w:ind w:left="5249" w:hanging="360"/>
      </w:pPr>
      <w:rPr>
        <w:rFonts w:ascii="Symbol" w:hAnsi="Symbol" w:hint="default"/>
      </w:rPr>
    </w:lvl>
    <w:lvl w:ilvl="7" w:tplc="08090003" w:tentative="1">
      <w:start w:val="1"/>
      <w:numFmt w:val="bullet"/>
      <w:lvlText w:val="o"/>
      <w:lvlJc w:val="left"/>
      <w:pPr>
        <w:ind w:left="5969" w:hanging="360"/>
      </w:pPr>
      <w:rPr>
        <w:rFonts w:ascii="Courier New" w:hAnsi="Courier New" w:cs="Courier New" w:hint="default"/>
      </w:rPr>
    </w:lvl>
    <w:lvl w:ilvl="8" w:tplc="08090005" w:tentative="1">
      <w:start w:val="1"/>
      <w:numFmt w:val="bullet"/>
      <w:lvlText w:val=""/>
      <w:lvlJc w:val="left"/>
      <w:pPr>
        <w:ind w:left="6689" w:hanging="360"/>
      </w:pPr>
      <w:rPr>
        <w:rFonts w:ascii="Wingdings" w:hAnsi="Wingdings" w:hint="default"/>
      </w:rPr>
    </w:lvl>
  </w:abstractNum>
  <w:abstractNum w:abstractNumId="25" w15:restartNumberingAfterBreak="0">
    <w:nsid w:val="44CC06D1"/>
    <w:multiLevelType w:val="hybridMultilevel"/>
    <w:tmpl w:val="6500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F23A7C"/>
    <w:multiLevelType w:val="hybridMultilevel"/>
    <w:tmpl w:val="7E3E6F94"/>
    <w:lvl w:ilvl="0" w:tplc="62908DEE">
      <w:start w:val="6"/>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7" w15:restartNumberingAfterBreak="0">
    <w:nsid w:val="4D8D7003"/>
    <w:multiLevelType w:val="multilevel"/>
    <w:tmpl w:val="C58E4BFA"/>
    <w:lvl w:ilvl="0">
      <w:start w:val="1"/>
      <w:numFmt w:val="bullet"/>
      <w:lvlText w:val="•"/>
      <w:lvlJc w:val="left"/>
      <w:pPr>
        <w:ind w:left="420" w:hanging="420"/>
      </w:pPr>
      <w:rPr>
        <w:rFonts w:ascii="Arial" w:hAnsi="Arial" w:hint="default"/>
        <w:lang w:val="en-G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50145338"/>
    <w:multiLevelType w:val="hybridMultilevel"/>
    <w:tmpl w:val="40AC76C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5">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9" w15:restartNumberingAfterBreak="0">
    <w:nsid w:val="52C77263"/>
    <w:multiLevelType w:val="hybridMultilevel"/>
    <w:tmpl w:val="B032E39E"/>
    <w:lvl w:ilvl="0" w:tplc="8F401442">
      <w:start w:val="5"/>
      <w:numFmt w:val="bullet"/>
      <w:lvlText w:val="-"/>
      <w:lvlJc w:val="left"/>
      <w:pPr>
        <w:ind w:left="929" w:hanging="360"/>
      </w:pPr>
      <w:rPr>
        <w:rFonts w:ascii="Times New Roman" w:eastAsia="Times New Roman" w:hAnsi="Times New Roman" w:cs="Times New Roman" w:hint="default"/>
        <w:b w:val="0"/>
      </w:rPr>
    </w:lvl>
    <w:lvl w:ilvl="1" w:tplc="08090003" w:tentative="1">
      <w:start w:val="1"/>
      <w:numFmt w:val="bullet"/>
      <w:lvlText w:val="o"/>
      <w:lvlJc w:val="left"/>
      <w:pPr>
        <w:ind w:left="1649" w:hanging="360"/>
      </w:pPr>
      <w:rPr>
        <w:rFonts w:ascii="Courier New" w:hAnsi="Courier New" w:cs="Courier New" w:hint="default"/>
      </w:rPr>
    </w:lvl>
    <w:lvl w:ilvl="2" w:tplc="08090005" w:tentative="1">
      <w:start w:val="1"/>
      <w:numFmt w:val="bullet"/>
      <w:lvlText w:val=""/>
      <w:lvlJc w:val="left"/>
      <w:pPr>
        <w:ind w:left="2369" w:hanging="360"/>
      </w:pPr>
      <w:rPr>
        <w:rFonts w:ascii="Wingdings" w:hAnsi="Wingdings" w:hint="default"/>
      </w:rPr>
    </w:lvl>
    <w:lvl w:ilvl="3" w:tplc="08090001" w:tentative="1">
      <w:start w:val="1"/>
      <w:numFmt w:val="bullet"/>
      <w:lvlText w:val=""/>
      <w:lvlJc w:val="left"/>
      <w:pPr>
        <w:ind w:left="3089" w:hanging="360"/>
      </w:pPr>
      <w:rPr>
        <w:rFonts w:ascii="Symbol" w:hAnsi="Symbol" w:hint="default"/>
      </w:rPr>
    </w:lvl>
    <w:lvl w:ilvl="4" w:tplc="08090003" w:tentative="1">
      <w:start w:val="1"/>
      <w:numFmt w:val="bullet"/>
      <w:lvlText w:val="o"/>
      <w:lvlJc w:val="left"/>
      <w:pPr>
        <w:ind w:left="3809" w:hanging="360"/>
      </w:pPr>
      <w:rPr>
        <w:rFonts w:ascii="Courier New" w:hAnsi="Courier New" w:cs="Courier New" w:hint="default"/>
      </w:rPr>
    </w:lvl>
    <w:lvl w:ilvl="5" w:tplc="08090005" w:tentative="1">
      <w:start w:val="1"/>
      <w:numFmt w:val="bullet"/>
      <w:lvlText w:val=""/>
      <w:lvlJc w:val="left"/>
      <w:pPr>
        <w:ind w:left="4529" w:hanging="360"/>
      </w:pPr>
      <w:rPr>
        <w:rFonts w:ascii="Wingdings" w:hAnsi="Wingdings" w:hint="default"/>
      </w:rPr>
    </w:lvl>
    <w:lvl w:ilvl="6" w:tplc="08090001" w:tentative="1">
      <w:start w:val="1"/>
      <w:numFmt w:val="bullet"/>
      <w:lvlText w:val=""/>
      <w:lvlJc w:val="left"/>
      <w:pPr>
        <w:ind w:left="5249" w:hanging="360"/>
      </w:pPr>
      <w:rPr>
        <w:rFonts w:ascii="Symbol" w:hAnsi="Symbol" w:hint="default"/>
      </w:rPr>
    </w:lvl>
    <w:lvl w:ilvl="7" w:tplc="08090003" w:tentative="1">
      <w:start w:val="1"/>
      <w:numFmt w:val="bullet"/>
      <w:lvlText w:val="o"/>
      <w:lvlJc w:val="left"/>
      <w:pPr>
        <w:ind w:left="5969" w:hanging="360"/>
      </w:pPr>
      <w:rPr>
        <w:rFonts w:ascii="Courier New" w:hAnsi="Courier New" w:cs="Courier New" w:hint="default"/>
      </w:rPr>
    </w:lvl>
    <w:lvl w:ilvl="8" w:tplc="08090005" w:tentative="1">
      <w:start w:val="1"/>
      <w:numFmt w:val="bullet"/>
      <w:lvlText w:val=""/>
      <w:lvlJc w:val="left"/>
      <w:pPr>
        <w:ind w:left="6689" w:hanging="360"/>
      </w:pPr>
      <w:rPr>
        <w:rFonts w:ascii="Wingdings" w:hAnsi="Wingdings" w:hint="default"/>
      </w:rPr>
    </w:lvl>
  </w:abstractNum>
  <w:abstractNum w:abstractNumId="30" w15:restartNumberingAfterBreak="0">
    <w:nsid w:val="55D93413"/>
    <w:multiLevelType w:val="multilevel"/>
    <w:tmpl w:val="D960E1EA"/>
    <w:lvl w:ilvl="0">
      <w:start w:val="1"/>
      <w:numFmt w:val="bullet"/>
      <w:lvlText w:val=""/>
      <w:lvlJc w:val="left"/>
      <w:pPr>
        <w:tabs>
          <w:tab w:val="num" w:pos="340"/>
        </w:tabs>
        <w:ind w:left="680" w:hanging="340"/>
      </w:pPr>
      <w:rPr>
        <w:rFonts w:ascii="Symbol" w:hAnsi="Symbol" w:hint="default"/>
      </w:rPr>
    </w:lvl>
    <w:lvl w:ilvl="1">
      <w:start w:val="1"/>
      <w:numFmt w:val="lowerLetter"/>
      <w:lvlText w:val="%2)"/>
      <w:lvlJc w:val="left"/>
      <w:pPr>
        <w:tabs>
          <w:tab w:val="num" w:pos="1020"/>
        </w:tabs>
        <w:ind w:left="1360" w:hanging="340"/>
      </w:pPr>
      <w:rPr>
        <w:rFonts w:hint="default"/>
      </w:rPr>
    </w:lvl>
    <w:lvl w:ilvl="2">
      <w:start w:val="1"/>
      <w:numFmt w:val="lowerRoman"/>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31" w15:restartNumberingAfterBreak="0">
    <w:nsid w:val="56194435"/>
    <w:multiLevelType w:val="hybridMultilevel"/>
    <w:tmpl w:val="DE54E40C"/>
    <w:lvl w:ilvl="0" w:tplc="0F580D34">
      <w:start w:val="20"/>
      <w:numFmt w:val="bullet"/>
      <w:lvlText w:val="-"/>
      <w:lvlJc w:val="left"/>
      <w:pPr>
        <w:ind w:left="644" w:hanging="360"/>
      </w:pPr>
      <w:rPr>
        <w:rFonts w:ascii="Times New Roman" w:eastAsia="SimSun" w:hAnsi="Times New Roman" w:cs="Times New Roman" w:hint="default"/>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2" w15:restartNumberingAfterBreak="0">
    <w:nsid w:val="586F71BE"/>
    <w:multiLevelType w:val="hybridMultilevel"/>
    <w:tmpl w:val="997A8360"/>
    <w:lvl w:ilvl="0" w:tplc="08DE889E">
      <w:start w:val="5"/>
      <w:numFmt w:val="bullet"/>
      <w:lvlText w:val="-"/>
      <w:lvlJc w:val="left"/>
      <w:pPr>
        <w:ind w:left="929" w:hanging="360"/>
      </w:pPr>
      <w:rPr>
        <w:rFonts w:ascii="Times New Roman" w:eastAsia="Times New Roman" w:hAnsi="Times New Roman" w:cs="Times New Roman" w:hint="default"/>
        <w:b w:val="0"/>
      </w:rPr>
    </w:lvl>
    <w:lvl w:ilvl="1" w:tplc="08090003" w:tentative="1">
      <w:start w:val="1"/>
      <w:numFmt w:val="bullet"/>
      <w:lvlText w:val="o"/>
      <w:lvlJc w:val="left"/>
      <w:pPr>
        <w:ind w:left="1649" w:hanging="360"/>
      </w:pPr>
      <w:rPr>
        <w:rFonts w:ascii="Courier New" w:hAnsi="Courier New" w:cs="Courier New" w:hint="default"/>
      </w:rPr>
    </w:lvl>
    <w:lvl w:ilvl="2" w:tplc="08090005" w:tentative="1">
      <w:start w:val="1"/>
      <w:numFmt w:val="bullet"/>
      <w:lvlText w:val=""/>
      <w:lvlJc w:val="left"/>
      <w:pPr>
        <w:ind w:left="2369" w:hanging="360"/>
      </w:pPr>
      <w:rPr>
        <w:rFonts w:ascii="Wingdings" w:hAnsi="Wingdings" w:hint="default"/>
      </w:rPr>
    </w:lvl>
    <w:lvl w:ilvl="3" w:tplc="08090001" w:tentative="1">
      <w:start w:val="1"/>
      <w:numFmt w:val="bullet"/>
      <w:lvlText w:val=""/>
      <w:lvlJc w:val="left"/>
      <w:pPr>
        <w:ind w:left="3089" w:hanging="360"/>
      </w:pPr>
      <w:rPr>
        <w:rFonts w:ascii="Symbol" w:hAnsi="Symbol" w:hint="default"/>
      </w:rPr>
    </w:lvl>
    <w:lvl w:ilvl="4" w:tplc="08090003" w:tentative="1">
      <w:start w:val="1"/>
      <w:numFmt w:val="bullet"/>
      <w:lvlText w:val="o"/>
      <w:lvlJc w:val="left"/>
      <w:pPr>
        <w:ind w:left="3809" w:hanging="360"/>
      </w:pPr>
      <w:rPr>
        <w:rFonts w:ascii="Courier New" w:hAnsi="Courier New" w:cs="Courier New" w:hint="default"/>
      </w:rPr>
    </w:lvl>
    <w:lvl w:ilvl="5" w:tplc="08090005" w:tentative="1">
      <w:start w:val="1"/>
      <w:numFmt w:val="bullet"/>
      <w:lvlText w:val=""/>
      <w:lvlJc w:val="left"/>
      <w:pPr>
        <w:ind w:left="4529" w:hanging="360"/>
      </w:pPr>
      <w:rPr>
        <w:rFonts w:ascii="Wingdings" w:hAnsi="Wingdings" w:hint="default"/>
      </w:rPr>
    </w:lvl>
    <w:lvl w:ilvl="6" w:tplc="08090001" w:tentative="1">
      <w:start w:val="1"/>
      <w:numFmt w:val="bullet"/>
      <w:lvlText w:val=""/>
      <w:lvlJc w:val="left"/>
      <w:pPr>
        <w:ind w:left="5249" w:hanging="360"/>
      </w:pPr>
      <w:rPr>
        <w:rFonts w:ascii="Symbol" w:hAnsi="Symbol" w:hint="default"/>
      </w:rPr>
    </w:lvl>
    <w:lvl w:ilvl="7" w:tplc="08090003" w:tentative="1">
      <w:start w:val="1"/>
      <w:numFmt w:val="bullet"/>
      <w:lvlText w:val="o"/>
      <w:lvlJc w:val="left"/>
      <w:pPr>
        <w:ind w:left="5969" w:hanging="360"/>
      </w:pPr>
      <w:rPr>
        <w:rFonts w:ascii="Courier New" w:hAnsi="Courier New" w:cs="Courier New" w:hint="default"/>
      </w:rPr>
    </w:lvl>
    <w:lvl w:ilvl="8" w:tplc="08090005" w:tentative="1">
      <w:start w:val="1"/>
      <w:numFmt w:val="bullet"/>
      <w:lvlText w:val=""/>
      <w:lvlJc w:val="left"/>
      <w:pPr>
        <w:ind w:left="6689" w:hanging="360"/>
      </w:pPr>
      <w:rPr>
        <w:rFonts w:ascii="Wingdings" w:hAnsi="Wingdings" w:hint="default"/>
      </w:rPr>
    </w:lvl>
  </w:abstractNum>
  <w:abstractNum w:abstractNumId="33" w15:restartNumberingAfterBreak="0">
    <w:nsid w:val="5C3808E4"/>
    <w:multiLevelType w:val="hybridMultilevel"/>
    <w:tmpl w:val="A92A63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F440AD4"/>
    <w:multiLevelType w:val="hybridMultilevel"/>
    <w:tmpl w:val="45205FEA"/>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35" w15:restartNumberingAfterBreak="0">
    <w:nsid w:val="66163276"/>
    <w:multiLevelType w:val="hybridMultilevel"/>
    <w:tmpl w:val="729C38B6"/>
    <w:lvl w:ilvl="0" w:tplc="3D124368">
      <w:start w:val="1"/>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3D6D3B"/>
    <w:multiLevelType w:val="hybridMultilevel"/>
    <w:tmpl w:val="06E86D6A"/>
    <w:lvl w:ilvl="0" w:tplc="DFA0A50A">
      <w:start w:val="1"/>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7" w15:restartNumberingAfterBreak="0">
    <w:nsid w:val="68AF3F3E"/>
    <w:multiLevelType w:val="hybridMultilevel"/>
    <w:tmpl w:val="F8A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161727"/>
    <w:multiLevelType w:val="hybridMultilevel"/>
    <w:tmpl w:val="EB72247C"/>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39" w15:restartNumberingAfterBreak="0">
    <w:nsid w:val="72600F2F"/>
    <w:multiLevelType w:val="hybridMultilevel"/>
    <w:tmpl w:val="6A328700"/>
    <w:lvl w:ilvl="0" w:tplc="2EC25788">
      <w:start w:val="6"/>
      <w:numFmt w:val="bullet"/>
      <w:lvlText w:val="-"/>
      <w:lvlJc w:val="left"/>
      <w:pPr>
        <w:ind w:left="360" w:hanging="360"/>
      </w:pPr>
      <w:rPr>
        <w:rFonts w:ascii="Arial" w:eastAsia="SimSu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A5A2339"/>
    <w:multiLevelType w:val="hybridMultilevel"/>
    <w:tmpl w:val="22EE7D20"/>
    <w:lvl w:ilvl="0" w:tplc="3252D880">
      <w:start w:val="240"/>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60478"/>
    <w:multiLevelType w:val="hybridMultilevel"/>
    <w:tmpl w:val="B9509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1673DF"/>
    <w:multiLevelType w:val="hybridMultilevel"/>
    <w:tmpl w:val="01F8C91C"/>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43" w15:restartNumberingAfterBreak="0">
    <w:nsid w:val="7F605AE4"/>
    <w:multiLevelType w:val="multilevel"/>
    <w:tmpl w:val="C58E4BFA"/>
    <w:lvl w:ilvl="0">
      <w:start w:val="1"/>
      <w:numFmt w:val="bullet"/>
      <w:lvlText w:val="•"/>
      <w:lvlJc w:val="left"/>
      <w:pPr>
        <w:ind w:left="420" w:hanging="420"/>
      </w:pPr>
      <w:rPr>
        <w:rFonts w:ascii="Arial" w:hAnsi="Arial" w:hint="default"/>
        <w:lang w:val="en-G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38"/>
  </w:num>
  <w:num w:numId="5">
    <w:abstractNumId w:val="42"/>
  </w:num>
  <w:num w:numId="6">
    <w:abstractNumId w:val="26"/>
  </w:num>
  <w:num w:numId="7">
    <w:abstractNumId w:val="39"/>
  </w:num>
  <w:num w:numId="8">
    <w:abstractNumId w:val="36"/>
  </w:num>
  <w:num w:numId="9">
    <w:abstractNumId w:val="12"/>
  </w:num>
  <w:num w:numId="10">
    <w:abstractNumId w:val="29"/>
  </w:num>
  <w:num w:numId="11">
    <w:abstractNumId w:val="32"/>
  </w:num>
  <w:num w:numId="12">
    <w:abstractNumId w:val="23"/>
  </w:num>
  <w:num w:numId="13">
    <w:abstractNumId w:val="8"/>
  </w:num>
  <w:num w:numId="14">
    <w:abstractNumId w:val="33"/>
  </w:num>
  <w:num w:numId="15">
    <w:abstractNumId w:val="1"/>
  </w:num>
  <w:num w:numId="16">
    <w:abstractNumId w:val="4"/>
  </w:num>
  <w:num w:numId="17">
    <w:abstractNumId w:val="19"/>
  </w:num>
  <w:num w:numId="18">
    <w:abstractNumId w:val="34"/>
  </w:num>
  <w:num w:numId="19">
    <w:abstractNumId w:val="22"/>
  </w:num>
  <w:num w:numId="20">
    <w:abstractNumId w:val="18"/>
  </w:num>
  <w:num w:numId="21">
    <w:abstractNumId w:val="40"/>
  </w:num>
  <w:num w:numId="22">
    <w:abstractNumId w:val="6"/>
  </w:num>
  <w:num w:numId="23">
    <w:abstractNumId w:val="25"/>
  </w:num>
  <w:num w:numId="24">
    <w:abstractNumId w:val="5"/>
  </w:num>
  <w:num w:numId="25">
    <w:abstractNumId w:val="15"/>
  </w:num>
  <w:num w:numId="26">
    <w:abstractNumId w:val="28"/>
  </w:num>
  <w:num w:numId="27">
    <w:abstractNumId w:val="9"/>
  </w:num>
  <w:num w:numId="28">
    <w:abstractNumId w:val="3"/>
  </w:num>
  <w:num w:numId="29">
    <w:abstractNumId w:val="21"/>
  </w:num>
  <w:num w:numId="30">
    <w:abstractNumId w:val="27"/>
  </w:num>
  <w:num w:numId="31">
    <w:abstractNumId w:val="43"/>
  </w:num>
  <w:num w:numId="32">
    <w:abstractNumId w:val="17"/>
  </w:num>
  <w:num w:numId="33">
    <w:abstractNumId w:val="37"/>
  </w:num>
  <w:num w:numId="34">
    <w:abstractNumId w:val="14"/>
  </w:num>
  <w:num w:numId="35">
    <w:abstractNumId w:val="41"/>
  </w:num>
  <w:num w:numId="36">
    <w:abstractNumId w:val="7"/>
  </w:num>
  <w:num w:numId="37">
    <w:abstractNumId w:val="35"/>
  </w:num>
  <w:num w:numId="38">
    <w:abstractNumId w:val="20"/>
  </w:num>
  <w:num w:numId="39">
    <w:abstractNumId w:val="30"/>
  </w:num>
  <w:num w:numId="40">
    <w:abstractNumId w:val="31"/>
  </w:num>
  <w:num w:numId="41">
    <w:abstractNumId w:val="16"/>
  </w:num>
  <w:num w:numId="42">
    <w:abstractNumId w:val="11"/>
  </w:num>
  <w:num w:numId="43">
    <w:abstractNumId w:val="10"/>
  </w:num>
  <w:num w:numId="44">
    <w:abstractNumId w:val="24"/>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11D5D"/>
    <w:rsid w:val="0002191D"/>
    <w:rsid w:val="000266A0"/>
    <w:rsid w:val="00031C1D"/>
    <w:rsid w:val="000350F5"/>
    <w:rsid w:val="00063FAD"/>
    <w:rsid w:val="00075640"/>
    <w:rsid w:val="0007572F"/>
    <w:rsid w:val="000801DC"/>
    <w:rsid w:val="00085221"/>
    <w:rsid w:val="000926CA"/>
    <w:rsid w:val="00093E7E"/>
    <w:rsid w:val="000975AF"/>
    <w:rsid w:val="000B1B70"/>
    <w:rsid w:val="000C1AF7"/>
    <w:rsid w:val="000C4AAD"/>
    <w:rsid w:val="000D5085"/>
    <w:rsid w:val="000D6CFC"/>
    <w:rsid w:val="000E78BF"/>
    <w:rsid w:val="000F0CBC"/>
    <w:rsid w:val="000F34EE"/>
    <w:rsid w:val="00111E2F"/>
    <w:rsid w:val="00117EAB"/>
    <w:rsid w:val="001263F3"/>
    <w:rsid w:val="00153528"/>
    <w:rsid w:val="00167A46"/>
    <w:rsid w:val="00187B96"/>
    <w:rsid w:val="001A08AA"/>
    <w:rsid w:val="001A3120"/>
    <w:rsid w:val="001B1ED2"/>
    <w:rsid w:val="001B2165"/>
    <w:rsid w:val="001B7895"/>
    <w:rsid w:val="001C094E"/>
    <w:rsid w:val="001C3A35"/>
    <w:rsid w:val="001D51B4"/>
    <w:rsid w:val="0020030C"/>
    <w:rsid w:val="00212373"/>
    <w:rsid w:val="002138EA"/>
    <w:rsid w:val="00213E42"/>
    <w:rsid w:val="00214FBD"/>
    <w:rsid w:val="00216D1F"/>
    <w:rsid w:val="00222897"/>
    <w:rsid w:val="00223FCF"/>
    <w:rsid w:val="00234F0F"/>
    <w:rsid w:val="00235394"/>
    <w:rsid w:val="0026179F"/>
    <w:rsid w:val="00274E1A"/>
    <w:rsid w:val="00282213"/>
    <w:rsid w:val="002D53DB"/>
    <w:rsid w:val="002F0F1D"/>
    <w:rsid w:val="002F4093"/>
    <w:rsid w:val="00313E92"/>
    <w:rsid w:val="00315BFB"/>
    <w:rsid w:val="00336D37"/>
    <w:rsid w:val="00340FE4"/>
    <w:rsid w:val="00350775"/>
    <w:rsid w:val="00367724"/>
    <w:rsid w:val="00373BF3"/>
    <w:rsid w:val="00381485"/>
    <w:rsid w:val="003A2B71"/>
    <w:rsid w:val="003A4A9F"/>
    <w:rsid w:val="003D7224"/>
    <w:rsid w:val="003E7CFF"/>
    <w:rsid w:val="004237B8"/>
    <w:rsid w:val="00444225"/>
    <w:rsid w:val="00450ADA"/>
    <w:rsid w:val="004A17C7"/>
    <w:rsid w:val="004A2F9E"/>
    <w:rsid w:val="004C065E"/>
    <w:rsid w:val="004D4CB7"/>
    <w:rsid w:val="004F3260"/>
    <w:rsid w:val="004F7A3D"/>
    <w:rsid w:val="00505BFA"/>
    <w:rsid w:val="00507BBE"/>
    <w:rsid w:val="00510E0E"/>
    <w:rsid w:val="00524781"/>
    <w:rsid w:val="00524CAB"/>
    <w:rsid w:val="00525254"/>
    <w:rsid w:val="0052715B"/>
    <w:rsid w:val="005573A5"/>
    <w:rsid w:val="00574B0A"/>
    <w:rsid w:val="005A1A15"/>
    <w:rsid w:val="005D3226"/>
    <w:rsid w:val="005D4234"/>
    <w:rsid w:val="005E50C1"/>
    <w:rsid w:val="005E5DFD"/>
    <w:rsid w:val="005F7924"/>
    <w:rsid w:val="00613CDF"/>
    <w:rsid w:val="00634A09"/>
    <w:rsid w:val="00644614"/>
    <w:rsid w:val="00644E35"/>
    <w:rsid w:val="00645857"/>
    <w:rsid w:val="0064657E"/>
    <w:rsid w:val="006611FA"/>
    <w:rsid w:val="00665479"/>
    <w:rsid w:val="006856E5"/>
    <w:rsid w:val="006B0D02"/>
    <w:rsid w:val="006B116F"/>
    <w:rsid w:val="006C3AB3"/>
    <w:rsid w:val="006D1529"/>
    <w:rsid w:val="006D2077"/>
    <w:rsid w:val="006D44BF"/>
    <w:rsid w:val="007048B4"/>
    <w:rsid w:val="00705EEA"/>
    <w:rsid w:val="0070646B"/>
    <w:rsid w:val="007066FA"/>
    <w:rsid w:val="00707941"/>
    <w:rsid w:val="00714AF7"/>
    <w:rsid w:val="00721DDF"/>
    <w:rsid w:val="00727E4B"/>
    <w:rsid w:val="00735AA4"/>
    <w:rsid w:val="00757C00"/>
    <w:rsid w:val="007622D4"/>
    <w:rsid w:val="00767FA1"/>
    <w:rsid w:val="00780FAD"/>
    <w:rsid w:val="00797D9B"/>
    <w:rsid w:val="007A18B0"/>
    <w:rsid w:val="007D4399"/>
    <w:rsid w:val="007D6048"/>
    <w:rsid w:val="007D744D"/>
    <w:rsid w:val="007F0E1E"/>
    <w:rsid w:val="007F3096"/>
    <w:rsid w:val="007F62EA"/>
    <w:rsid w:val="00812BFF"/>
    <w:rsid w:val="00813CDC"/>
    <w:rsid w:val="008175DB"/>
    <w:rsid w:val="00827CE4"/>
    <w:rsid w:val="0083232E"/>
    <w:rsid w:val="00836C44"/>
    <w:rsid w:val="008405F1"/>
    <w:rsid w:val="00857986"/>
    <w:rsid w:val="008626A5"/>
    <w:rsid w:val="0086345C"/>
    <w:rsid w:val="0087449A"/>
    <w:rsid w:val="00885238"/>
    <w:rsid w:val="0088608A"/>
    <w:rsid w:val="00893454"/>
    <w:rsid w:val="008A5FF1"/>
    <w:rsid w:val="008C4E17"/>
    <w:rsid w:val="008C60E9"/>
    <w:rsid w:val="008E4FBA"/>
    <w:rsid w:val="008F7D93"/>
    <w:rsid w:val="009017A1"/>
    <w:rsid w:val="00912700"/>
    <w:rsid w:val="00912AAE"/>
    <w:rsid w:val="00915C7B"/>
    <w:rsid w:val="00921649"/>
    <w:rsid w:val="009246C1"/>
    <w:rsid w:val="00931702"/>
    <w:rsid w:val="009347F4"/>
    <w:rsid w:val="009372FA"/>
    <w:rsid w:val="00961728"/>
    <w:rsid w:val="00966387"/>
    <w:rsid w:val="00980FC8"/>
    <w:rsid w:val="00983910"/>
    <w:rsid w:val="009C0727"/>
    <w:rsid w:val="009C2B4A"/>
    <w:rsid w:val="009E3AD4"/>
    <w:rsid w:val="009F0B99"/>
    <w:rsid w:val="00A02933"/>
    <w:rsid w:val="00A0311A"/>
    <w:rsid w:val="00A116A0"/>
    <w:rsid w:val="00A17573"/>
    <w:rsid w:val="00A335FF"/>
    <w:rsid w:val="00A401E0"/>
    <w:rsid w:val="00A5001C"/>
    <w:rsid w:val="00A65439"/>
    <w:rsid w:val="00A66A91"/>
    <w:rsid w:val="00A72864"/>
    <w:rsid w:val="00A81B15"/>
    <w:rsid w:val="00A85DBC"/>
    <w:rsid w:val="00A93DFF"/>
    <w:rsid w:val="00AA7FB5"/>
    <w:rsid w:val="00AB01A3"/>
    <w:rsid w:val="00AB3F85"/>
    <w:rsid w:val="00AD7B4C"/>
    <w:rsid w:val="00AE1F01"/>
    <w:rsid w:val="00AF79B1"/>
    <w:rsid w:val="00B04BEF"/>
    <w:rsid w:val="00B0716B"/>
    <w:rsid w:val="00B36E8B"/>
    <w:rsid w:val="00B432B5"/>
    <w:rsid w:val="00B5696B"/>
    <w:rsid w:val="00B75E2A"/>
    <w:rsid w:val="00B8446C"/>
    <w:rsid w:val="00BA39FA"/>
    <w:rsid w:val="00BA76D1"/>
    <w:rsid w:val="00BB0BD5"/>
    <w:rsid w:val="00BD005F"/>
    <w:rsid w:val="00BD4A72"/>
    <w:rsid w:val="00C366AD"/>
    <w:rsid w:val="00C4633D"/>
    <w:rsid w:val="00C54001"/>
    <w:rsid w:val="00C56983"/>
    <w:rsid w:val="00C56F01"/>
    <w:rsid w:val="00C84665"/>
    <w:rsid w:val="00CB6860"/>
    <w:rsid w:val="00CD39F6"/>
    <w:rsid w:val="00CD4537"/>
    <w:rsid w:val="00CE721E"/>
    <w:rsid w:val="00CF0068"/>
    <w:rsid w:val="00D01BE6"/>
    <w:rsid w:val="00D134D0"/>
    <w:rsid w:val="00D42283"/>
    <w:rsid w:val="00D5093E"/>
    <w:rsid w:val="00D520E4"/>
    <w:rsid w:val="00D57DFA"/>
    <w:rsid w:val="00D7444D"/>
    <w:rsid w:val="00D756B6"/>
    <w:rsid w:val="00D87E1D"/>
    <w:rsid w:val="00DA45B1"/>
    <w:rsid w:val="00DD0C2C"/>
    <w:rsid w:val="00DD19DB"/>
    <w:rsid w:val="00E10531"/>
    <w:rsid w:val="00E274E6"/>
    <w:rsid w:val="00E3095C"/>
    <w:rsid w:val="00E55ABC"/>
    <w:rsid w:val="00E57B74"/>
    <w:rsid w:val="00E76BB9"/>
    <w:rsid w:val="00E8629F"/>
    <w:rsid w:val="00E9727C"/>
    <w:rsid w:val="00EA3C24"/>
    <w:rsid w:val="00EB2162"/>
    <w:rsid w:val="00EB3BDE"/>
    <w:rsid w:val="00EC0173"/>
    <w:rsid w:val="00EF516F"/>
    <w:rsid w:val="00F072D8"/>
    <w:rsid w:val="00F108B8"/>
    <w:rsid w:val="00F14207"/>
    <w:rsid w:val="00F7002A"/>
    <w:rsid w:val="00F830A4"/>
    <w:rsid w:val="00F868DE"/>
    <w:rsid w:val="00FA3245"/>
    <w:rsid w:val="00FA5D36"/>
    <w:rsid w:val="00FC051F"/>
    <w:rsid w:val="00FC18D5"/>
    <w:rsid w:val="00FC3634"/>
    <w:rsid w:val="00FE4FC8"/>
    <w:rsid w:val="00FF22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08CE90"/>
  <w15:chartTrackingRefBased/>
  <w15:docId w15:val="{8DE24ABF-CE69-4ED8-A117-E0CEBBC9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9" w:uiPriority="39"/>
    <w:lsdException w:name="caption" w:qFormat="1"/>
    <w:lsdException w:name="Title" w:qFormat="1"/>
    <w:lsdException w:name="Subtitle" w:qFormat="1"/>
    <w:lsdException w:name="Hyperlink" w:uiPriority="99"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D4537"/>
    <w:pPr>
      <w:overflowPunct w:val="0"/>
      <w:autoSpaceDE w:val="0"/>
      <w:autoSpaceDN w:val="0"/>
      <w:adjustRightInd w:val="0"/>
      <w:spacing w:after="180"/>
      <w:textAlignment w:val="baseline"/>
    </w:pPr>
  </w:style>
  <w:style w:type="paragraph" w:styleId="Heading1">
    <w:name w:val="heading 1"/>
    <w:next w:val="Normal"/>
    <w:link w:val="Heading1Char"/>
    <w:qFormat/>
    <w:rsid w:val="00CD453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CD4537"/>
    <w:pPr>
      <w:pBdr>
        <w:top w:val="none" w:sz="0" w:space="0" w:color="auto"/>
      </w:pBdr>
      <w:spacing w:before="180"/>
      <w:outlineLvl w:val="1"/>
    </w:pPr>
    <w:rPr>
      <w:sz w:val="32"/>
    </w:rPr>
  </w:style>
  <w:style w:type="paragraph" w:styleId="Heading3">
    <w:name w:val="heading 3"/>
    <w:basedOn w:val="Heading2"/>
    <w:next w:val="Normal"/>
    <w:qFormat/>
    <w:rsid w:val="00CD4537"/>
    <w:pPr>
      <w:spacing w:before="120"/>
      <w:outlineLvl w:val="2"/>
    </w:pPr>
    <w:rPr>
      <w:sz w:val="28"/>
    </w:rPr>
  </w:style>
  <w:style w:type="paragraph" w:styleId="Heading4">
    <w:name w:val="heading 4"/>
    <w:basedOn w:val="Heading3"/>
    <w:next w:val="Normal"/>
    <w:qFormat/>
    <w:rsid w:val="00CD4537"/>
    <w:pPr>
      <w:ind w:left="1418" w:hanging="1418"/>
      <w:outlineLvl w:val="3"/>
    </w:pPr>
    <w:rPr>
      <w:sz w:val="24"/>
    </w:rPr>
  </w:style>
  <w:style w:type="paragraph" w:styleId="Heading5">
    <w:name w:val="heading 5"/>
    <w:basedOn w:val="Heading4"/>
    <w:next w:val="Normal"/>
    <w:qFormat/>
    <w:rsid w:val="00CD4537"/>
    <w:pPr>
      <w:ind w:left="1701" w:hanging="1701"/>
      <w:outlineLvl w:val="4"/>
    </w:pPr>
    <w:rPr>
      <w:sz w:val="22"/>
    </w:rPr>
  </w:style>
  <w:style w:type="paragraph" w:styleId="Heading6">
    <w:name w:val="heading 6"/>
    <w:basedOn w:val="H6"/>
    <w:next w:val="Normal"/>
    <w:qFormat/>
    <w:rsid w:val="00CD4537"/>
    <w:pPr>
      <w:outlineLvl w:val="5"/>
    </w:pPr>
  </w:style>
  <w:style w:type="paragraph" w:styleId="Heading7">
    <w:name w:val="heading 7"/>
    <w:basedOn w:val="H6"/>
    <w:next w:val="Normal"/>
    <w:qFormat/>
    <w:rsid w:val="00CD4537"/>
    <w:pPr>
      <w:outlineLvl w:val="6"/>
    </w:pPr>
  </w:style>
  <w:style w:type="paragraph" w:styleId="Heading8">
    <w:name w:val="heading 8"/>
    <w:basedOn w:val="Heading1"/>
    <w:next w:val="Normal"/>
    <w:qFormat/>
    <w:rsid w:val="00CD4537"/>
    <w:pPr>
      <w:ind w:left="0" w:firstLine="0"/>
      <w:outlineLvl w:val="7"/>
    </w:pPr>
  </w:style>
  <w:style w:type="paragraph" w:styleId="Heading9">
    <w:name w:val="heading 9"/>
    <w:basedOn w:val="Heading8"/>
    <w:next w:val="Normal"/>
    <w:qFormat/>
    <w:rsid w:val="00CD4537"/>
    <w:pPr>
      <w:outlineLvl w:val="8"/>
    </w:pPr>
  </w:style>
  <w:style w:type="character" w:default="1" w:styleId="DefaultParagraphFont">
    <w:name w:val="Default Paragraph Font"/>
    <w:semiHidden/>
    <w:rsid w:val="00CD453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CD4537"/>
  </w:style>
  <w:style w:type="character" w:customStyle="1" w:styleId="Heading1Char">
    <w:name w:val="Heading 1 Char"/>
    <w:aliases w:val="H1 Char,h1 Char,Heading 1 3GPP Char"/>
    <w:link w:val="Heading1"/>
    <w:rsid w:val="0064657E"/>
    <w:rPr>
      <w:rFonts w:ascii="Arial" w:hAnsi="Arial"/>
      <w:sz w:val="36"/>
    </w:rPr>
  </w:style>
  <w:style w:type="character" w:customStyle="1" w:styleId="Heading2Char">
    <w:name w:val="Heading 2 Char"/>
    <w:aliases w:val="H2 Char,h2 Char,DO NOT USE_h2 Char,h21 Char,Heading 2 3GPP Char"/>
    <w:link w:val="Heading2"/>
    <w:rsid w:val="0064657E"/>
    <w:rPr>
      <w:rFonts w:ascii="Arial" w:hAnsi="Arial"/>
      <w:sz w:val="32"/>
    </w:rPr>
  </w:style>
  <w:style w:type="paragraph" w:customStyle="1" w:styleId="H6">
    <w:name w:val="H6"/>
    <w:basedOn w:val="Heading5"/>
    <w:next w:val="Normal"/>
    <w:rsid w:val="00CD4537"/>
    <w:pPr>
      <w:ind w:left="1985" w:hanging="1985"/>
      <w:outlineLvl w:val="9"/>
    </w:pPr>
    <w:rPr>
      <w:sz w:val="20"/>
    </w:rPr>
  </w:style>
  <w:style w:type="paragraph" w:styleId="TOC9">
    <w:name w:val="toc 9"/>
    <w:basedOn w:val="TOC8"/>
    <w:uiPriority w:val="39"/>
    <w:rsid w:val="00CD4537"/>
    <w:pPr>
      <w:ind w:left="1418" w:hanging="1418"/>
    </w:pPr>
  </w:style>
  <w:style w:type="paragraph" w:styleId="TOC8">
    <w:name w:val="toc 8"/>
    <w:basedOn w:val="TOC1"/>
    <w:semiHidden/>
    <w:rsid w:val="00CD4537"/>
    <w:pPr>
      <w:spacing w:before="180"/>
      <w:ind w:left="2693" w:hanging="2693"/>
    </w:pPr>
    <w:rPr>
      <w:b/>
    </w:rPr>
  </w:style>
  <w:style w:type="paragraph" w:styleId="TOC1">
    <w:name w:val="toc 1"/>
    <w:uiPriority w:val="39"/>
    <w:rsid w:val="00CD4537"/>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CD4537"/>
    <w:pPr>
      <w:keepLines/>
      <w:tabs>
        <w:tab w:val="center" w:pos="4536"/>
        <w:tab w:val="right" w:pos="9072"/>
      </w:tabs>
    </w:pPr>
    <w:rPr>
      <w:noProof/>
    </w:rPr>
  </w:style>
  <w:style w:type="character" w:customStyle="1" w:styleId="ZGSM">
    <w:name w:val="ZGSM"/>
    <w:rsid w:val="00CD4537"/>
  </w:style>
  <w:style w:type="paragraph" w:styleId="Header">
    <w:name w:val="header"/>
    <w:link w:val="HeaderChar"/>
    <w:rsid w:val="00CD4537"/>
    <w:pPr>
      <w:widowControl w:val="0"/>
      <w:overflowPunct w:val="0"/>
      <w:autoSpaceDE w:val="0"/>
      <w:autoSpaceDN w:val="0"/>
      <w:adjustRightInd w:val="0"/>
      <w:textAlignment w:val="baseline"/>
    </w:pPr>
    <w:rPr>
      <w:rFonts w:ascii="Arial" w:hAnsi="Arial"/>
      <w:b/>
      <w:noProof/>
      <w:sz w:val="18"/>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link w:val="Header"/>
    <w:locked/>
    <w:rsid w:val="005E5DFD"/>
    <w:rPr>
      <w:rFonts w:ascii="Arial" w:hAnsi="Arial"/>
      <w:b/>
      <w:noProof/>
      <w:sz w:val="18"/>
    </w:rPr>
  </w:style>
  <w:style w:type="paragraph" w:customStyle="1" w:styleId="ZD">
    <w:name w:val="ZD"/>
    <w:rsid w:val="00CD4537"/>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CD4537"/>
    <w:pPr>
      <w:ind w:left="1701" w:hanging="1701"/>
    </w:pPr>
  </w:style>
  <w:style w:type="paragraph" w:styleId="TOC4">
    <w:name w:val="toc 4"/>
    <w:basedOn w:val="TOC3"/>
    <w:uiPriority w:val="39"/>
    <w:rsid w:val="00CD4537"/>
    <w:pPr>
      <w:ind w:left="1418" w:hanging="1418"/>
    </w:pPr>
  </w:style>
  <w:style w:type="paragraph" w:styleId="TOC3">
    <w:name w:val="toc 3"/>
    <w:basedOn w:val="TOC2"/>
    <w:uiPriority w:val="39"/>
    <w:rsid w:val="00CD4537"/>
    <w:pPr>
      <w:ind w:left="1134" w:hanging="1134"/>
    </w:pPr>
  </w:style>
  <w:style w:type="paragraph" w:styleId="TOC2">
    <w:name w:val="toc 2"/>
    <w:basedOn w:val="TOC1"/>
    <w:uiPriority w:val="39"/>
    <w:rsid w:val="00CD4537"/>
    <w:pPr>
      <w:keepNext w:val="0"/>
      <w:spacing w:before="0"/>
      <w:ind w:left="851" w:hanging="851"/>
    </w:pPr>
    <w:rPr>
      <w:sz w:val="20"/>
    </w:rPr>
  </w:style>
  <w:style w:type="paragraph" w:styleId="Index1">
    <w:name w:val="index 1"/>
    <w:basedOn w:val="Normal"/>
    <w:semiHidden/>
    <w:rsid w:val="00CD4537"/>
    <w:pPr>
      <w:keepLines/>
      <w:spacing w:after="0"/>
    </w:pPr>
  </w:style>
  <w:style w:type="paragraph" w:styleId="Index2">
    <w:name w:val="index 2"/>
    <w:basedOn w:val="Index1"/>
    <w:semiHidden/>
    <w:rsid w:val="00CD4537"/>
    <w:pPr>
      <w:ind w:left="284"/>
    </w:pPr>
  </w:style>
  <w:style w:type="paragraph" w:customStyle="1" w:styleId="TT">
    <w:name w:val="TT"/>
    <w:basedOn w:val="Heading1"/>
    <w:next w:val="Normal"/>
    <w:rsid w:val="00CD4537"/>
    <w:pPr>
      <w:outlineLvl w:val="9"/>
    </w:pPr>
  </w:style>
  <w:style w:type="paragraph" w:styleId="Footer">
    <w:name w:val="footer"/>
    <w:basedOn w:val="Header"/>
    <w:rsid w:val="00CD4537"/>
    <w:pPr>
      <w:jc w:val="center"/>
    </w:pPr>
    <w:rPr>
      <w:i/>
    </w:rPr>
  </w:style>
  <w:style w:type="character" w:styleId="FootnoteReference">
    <w:name w:val="footnote reference"/>
    <w:rsid w:val="00CD4537"/>
    <w:rPr>
      <w:b/>
      <w:position w:val="6"/>
      <w:sz w:val="16"/>
    </w:rPr>
  </w:style>
  <w:style w:type="paragraph" w:styleId="FootnoteText">
    <w:name w:val="footnote text"/>
    <w:basedOn w:val="Normal"/>
    <w:link w:val="FootnoteTextChar"/>
    <w:rsid w:val="00CD4537"/>
    <w:pPr>
      <w:keepLines/>
      <w:spacing w:after="0"/>
      <w:ind w:left="454" w:hanging="454"/>
    </w:pPr>
    <w:rPr>
      <w:sz w:val="16"/>
    </w:rPr>
  </w:style>
  <w:style w:type="character" w:customStyle="1" w:styleId="FootnoteTextChar">
    <w:name w:val="Footnote Text Char"/>
    <w:link w:val="FootnoteText"/>
    <w:rsid w:val="0064657E"/>
    <w:rPr>
      <w:sz w:val="16"/>
    </w:rPr>
  </w:style>
  <w:style w:type="paragraph" w:customStyle="1" w:styleId="NF">
    <w:name w:val="NF"/>
    <w:basedOn w:val="NO"/>
    <w:rsid w:val="00CD4537"/>
    <w:pPr>
      <w:keepNext/>
      <w:spacing w:after="0"/>
    </w:pPr>
    <w:rPr>
      <w:rFonts w:ascii="Arial" w:hAnsi="Arial"/>
      <w:sz w:val="18"/>
    </w:rPr>
  </w:style>
  <w:style w:type="paragraph" w:customStyle="1" w:styleId="NO">
    <w:name w:val="NO"/>
    <w:basedOn w:val="Normal"/>
    <w:rsid w:val="00CD4537"/>
    <w:pPr>
      <w:keepLines/>
      <w:ind w:left="1135" w:hanging="851"/>
    </w:pPr>
  </w:style>
  <w:style w:type="paragraph" w:customStyle="1" w:styleId="PL">
    <w:name w:val="PL"/>
    <w:rsid w:val="00CD453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CD4537"/>
    <w:pPr>
      <w:jc w:val="right"/>
    </w:pPr>
  </w:style>
  <w:style w:type="paragraph" w:customStyle="1" w:styleId="TAL">
    <w:name w:val="TAL"/>
    <w:basedOn w:val="Normal"/>
    <w:rsid w:val="00CD4537"/>
    <w:pPr>
      <w:keepNext/>
      <w:keepLines/>
      <w:spacing w:after="0"/>
    </w:pPr>
    <w:rPr>
      <w:rFonts w:ascii="Arial" w:hAnsi="Arial"/>
      <w:sz w:val="18"/>
    </w:rPr>
  </w:style>
  <w:style w:type="paragraph" w:styleId="ListNumber2">
    <w:name w:val="List Number 2"/>
    <w:basedOn w:val="ListNumber"/>
    <w:rsid w:val="00CD4537"/>
    <w:pPr>
      <w:ind w:left="851"/>
    </w:pPr>
  </w:style>
  <w:style w:type="paragraph" w:styleId="ListNumber">
    <w:name w:val="List Number"/>
    <w:basedOn w:val="List"/>
    <w:rsid w:val="00CD4537"/>
  </w:style>
  <w:style w:type="paragraph" w:styleId="List">
    <w:name w:val="List"/>
    <w:basedOn w:val="Normal"/>
    <w:rsid w:val="00CD4537"/>
    <w:pPr>
      <w:ind w:left="568" w:hanging="284"/>
    </w:pPr>
  </w:style>
  <w:style w:type="paragraph" w:customStyle="1" w:styleId="TAH">
    <w:name w:val="TAH"/>
    <w:basedOn w:val="TAC"/>
    <w:link w:val="TAHCar"/>
    <w:rsid w:val="00CD4537"/>
    <w:rPr>
      <w:b/>
    </w:rPr>
  </w:style>
  <w:style w:type="paragraph" w:customStyle="1" w:styleId="TAC">
    <w:name w:val="TAC"/>
    <w:basedOn w:val="TAL"/>
    <w:link w:val="TACChar"/>
    <w:rsid w:val="00CD4537"/>
    <w:pPr>
      <w:jc w:val="center"/>
    </w:pPr>
  </w:style>
  <w:style w:type="character" w:customStyle="1" w:styleId="TACChar">
    <w:name w:val="TAC Char"/>
    <w:link w:val="TAC"/>
    <w:locked/>
    <w:rsid w:val="0064657E"/>
    <w:rPr>
      <w:rFonts w:ascii="Arial" w:hAnsi="Arial"/>
      <w:sz w:val="18"/>
    </w:rPr>
  </w:style>
  <w:style w:type="character" w:customStyle="1" w:styleId="TAHCar">
    <w:name w:val="TAH Car"/>
    <w:link w:val="TAH"/>
    <w:rsid w:val="0064657E"/>
    <w:rPr>
      <w:rFonts w:ascii="Arial" w:hAnsi="Arial"/>
      <w:b/>
      <w:sz w:val="18"/>
    </w:rPr>
  </w:style>
  <w:style w:type="paragraph" w:customStyle="1" w:styleId="LD">
    <w:name w:val="LD"/>
    <w:rsid w:val="00CD4537"/>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CD4537"/>
    <w:pPr>
      <w:keepLines/>
      <w:ind w:left="1702" w:hanging="1418"/>
    </w:pPr>
  </w:style>
  <w:style w:type="paragraph" w:customStyle="1" w:styleId="FP">
    <w:name w:val="FP"/>
    <w:basedOn w:val="Normal"/>
    <w:rsid w:val="00CD4537"/>
    <w:pPr>
      <w:spacing w:after="0"/>
    </w:pPr>
  </w:style>
  <w:style w:type="paragraph" w:customStyle="1" w:styleId="NW">
    <w:name w:val="NW"/>
    <w:basedOn w:val="NO"/>
    <w:rsid w:val="00CD4537"/>
    <w:pPr>
      <w:spacing w:after="0"/>
    </w:pPr>
  </w:style>
  <w:style w:type="paragraph" w:customStyle="1" w:styleId="EW">
    <w:name w:val="EW"/>
    <w:basedOn w:val="EX"/>
    <w:rsid w:val="00CD4537"/>
    <w:pPr>
      <w:spacing w:after="0"/>
    </w:pPr>
  </w:style>
  <w:style w:type="paragraph" w:customStyle="1" w:styleId="B1">
    <w:name w:val="B1"/>
    <w:basedOn w:val="List"/>
    <w:link w:val="B1Char1"/>
    <w:rsid w:val="00CD4537"/>
  </w:style>
  <w:style w:type="character" w:customStyle="1" w:styleId="B1Char1">
    <w:name w:val="B1 Char1"/>
    <w:link w:val="B1"/>
    <w:rsid w:val="00C54001"/>
  </w:style>
  <w:style w:type="paragraph" w:styleId="TOC6">
    <w:name w:val="toc 6"/>
    <w:basedOn w:val="TOC5"/>
    <w:next w:val="Normal"/>
    <w:semiHidden/>
    <w:rsid w:val="00CD4537"/>
    <w:pPr>
      <w:ind w:left="1985" w:hanging="1985"/>
    </w:pPr>
  </w:style>
  <w:style w:type="paragraph" w:styleId="TOC7">
    <w:name w:val="toc 7"/>
    <w:basedOn w:val="TOC6"/>
    <w:next w:val="Normal"/>
    <w:semiHidden/>
    <w:rsid w:val="00CD4537"/>
    <w:pPr>
      <w:ind w:left="2268" w:hanging="2268"/>
    </w:pPr>
  </w:style>
  <w:style w:type="paragraph" w:styleId="ListBullet2">
    <w:name w:val="List Bullet 2"/>
    <w:basedOn w:val="ListBullet"/>
    <w:rsid w:val="00CD4537"/>
    <w:pPr>
      <w:ind w:left="851"/>
    </w:pPr>
  </w:style>
  <w:style w:type="paragraph" w:styleId="ListBullet">
    <w:name w:val="List Bullet"/>
    <w:basedOn w:val="List"/>
    <w:rsid w:val="00CD4537"/>
  </w:style>
  <w:style w:type="paragraph" w:customStyle="1" w:styleId="EditorsNote">
    <w:name w:val="Editor's Note"/>
    <w:basedOn w:val="NO"/>
    <w:link w:val="EditorsNoteChar"/>
    <w:rsid w:val="00CD4537"/>
    <w:rPr>
      <w:color w:val="FF0000"/>
    </w:rPr>
  </w:style>
  <w:style w:type="character" w:customStyle="1" w:styleId="EditorsNoteChar">
    <w:name w:val="Editor's Note Char"/>
    <w:link w:val="EditorsNote"/>
    <w:rsid w:val="00613CDF"/>
    <w:rPr>
      <w:color w:val="FF0000"/>
    </w:rPr>
  </w:style>
  <w:style w:type="paragraph" w:customStyle="1" w:styleId="TH">
    <w:name w:val="TH"/>
    <w:basedOn w:val="Normal"/>
    <w:link w:val="THChar"/>
    <w:rsid w:val="00CD4537"/>
    <w:pPr>
      <w:keepNext/>
      <w:keepLines/>
      <w:spacing w:before="60"/>
      <w:jc w:val="center"/>
    </w:pPr>
    <w:rPr>
      <w:rFonts w:ascii="Arial" w:hAnsi="Arial"/>
      <w:b/>
    </w:rPr>
  </w:style>
  <w:style w:type="character" w:customStyle="1" w:styleId="THChar">
    <w:name w:val="TH Char"/>
    <w:link w:val="TH"/>
    <w:rsid w:val="0064657E"/>
    <w:rPr>
      <w:rFonts w:ascii="Arial" w:hAnsi="Arial"/>
      <w:b/>
    </w:rPr>
  </w:style>
  <w:style w:type="paragraph" w:customStyle="1" w:styleId="ZA">
    <w:name w:val="ZA"/>
    <w:rsid w:val="00CD453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CD453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CD453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CD453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CD4537"/>
    <w:pPr>
      <w:ind w:left="851" w:hanging="851"/>
    </w:pPr>
  </w:style>
  <w:style w:type="paragraph" w:customStyle="1" w:styleId="ZH">
    <w:name w:val="ZH"/>
    <w:rsid w:val="00CD4537"/>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CD4537"/>
    <w:pPr>
      <w:keepNext w:val="0"/>
      <w:spacing w:before="0" w:after="240"/>
    </w:pPr>
  </w:style>
  <w:style w:type="paragraph" w:customStyle="1" w:styleId="ZG">
    <w:name w:val="ZG"/>
    <w:rsid w:val="00CD4537"/>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CD4537"/>
    <w:pPr>
      <w:ind w:left="1135"/>
    </w:pPr>
  </w:style>
  <w:style w:type="paragraph" w:styleId="List2">
    <w:name w:val="List 2"/>
    <w:basedOn w:val="List"/>
    <w:rsid w:val="00CD4537"/>
    <w:pPr>
      <w:ind w:left="851"/>
    </w:pPr>
  </w:style>
  <w:style w:type="paragraph" w:styleId="List3">
    <w:name w:val="List 3"/>
    <w:basedOn w:val="List2"/>
    <w:rsid w:val="00CD4537"/>
    <w:pPr>
      <w:ind w:left="1135"/>
    </w:pPr>
  </w:style>
  <w:style w:type="paragraph" w:styleId="List4">
    <w:name w:val="List 4"/>
    <w:basedOn w:val="List3"/>
    <w:rsid w:val="00CD4537"/>
    <w:pPr>
      <w:ind w:left="1418"/>
    </w:pPr>
  </w:style>
  <w:style w:type="paragraph" w:styleId="List5">
    <w:name w:val="List 5"/>
    <w:basedOn w:val="List4"/>
    <w:rsid w:val="00CD4537"/>
    <w:pPr>
      <w:ind w:left="1702"/>
    </w:pPr>
  </w:style>
  <w:style w:type="paragraph" w:styleId="ListBullet4">
    <w:name w:val="List Bullet 4"/>
    <w:basedOn w:val="ListBullet3"/>
    <w:rsid w:val="00CD4537"/>
    <w:pPr>
      <w:ind w:left="1418"/>
    </w:pPr>
  </w:style>
  <w:style w:type="paragraph" w:styleId="ListBullet5">
    <w:name w:val="List Bullet 5"/>
    <w:basedOn w:val="ListBullet4"/>
    <w:rsid w:val="00CD4537"/>
    <w:pPr>
      <w:ind w:left="1702"/>
    </w:pPr>
  </w:style>
  <w:style w:type="paragraph" w:customStyle="1" w:styleId="B2">
    <w:name w:val="B2"/>
    <w:basedOn w:val="List2"/>
    <w:rsid w:val="00CD4537"/>
  </w:style>
  <w:style w:type="paragraph" w:customStyle="1" w:styleId="B3">
    <w:name w:val="B3"/>
    <w:basedOn w:val="List3"/>
    <w:rsid w:val="00CD4537"/>
  </w:style>
  <w:style w:type="paragraph" w:customStyle="1" w:styleId="B4">
    <w:name w:val="B4"/>
    <w:basedOn w:val="List4"/>
    <w:rsid w:val="00CD4537"/>
  </w:style>
  <w:style w:type="paragraph" w:customStyle="1" w:styleId="B5">
    <w:name w:val="B5"/>
    <w:basedOn w:val="List5"/>
    <w:rsid w:val="00CD4537"/>
  </w:style>
  <w:style w:type="paragraph" w:customStyle="1" w:styleId="ZTD">
    <w:name w:val="ZTD"/>
    <w:basedOn w:val="ZB"/>
    <w:rsid w:val="00CD4537"/>
    <w:pPr>
      <w:framePr w:hRule="auto" w:wrap="notBeside" w:y="852"/>
    </w:pPr>
    <w:rPr>
      <w:i w:val="0"/>
      <w:sz w:val="40"/>
    </w:rPr>
  </w:style>
  <w:style w:type="paragraph" w:customStyle="1" w:styleId="ZV">
    <w:name w:val="ZV"/>
    <w:basedOn w:val="ZU"/>
    <w:rsid w:val="00CD4537"/>
    <w:pPr>
      <w:framePr w:wrap="notBeside" w:y="16161"/>
    </w:pPr>
  </w:style>
  <w:style w:type="paragraph" w:customStyle="1" w:styleId="B6">
    <w:name w:val="B6"/>
    <w:basedOn w:val="B5"/>
    <w:rsid w:val="0064657E"/>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6558">
      <w:bodyDiv w:val="1"/>
      <w:marLeft w:val="0"/>
      <w:marRight w:val="0"/>
      <w:marTop w:val="0"/>
      <w:marBottom w:val="0"/>
      <w:divBdr>
        <w:top w:val="none" w:sz="0" w:space="0" w:color="auto"/>
        <w:left w:val="none" w:sz="0" w:space="0" w:color="auto"/>
        <w:bottom w:val="none" w:sz="0" w:space="0" w:color="auto"/>
        <w:right w:val="none" w:sz="0" w:space="0" w:color="auto"/>
      </w:divBdr>
    </w:div>
    <w:div w:id="1517384010">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oleObject" Target="embeddings/oleObject2.bin"/><Relationship Id="rId34" Type="http://schemas.openxmlformats.org/officeDocument/2006/relationships/package" Target="embeddings/Microsoft_Visio_Drawing3.vsdx"/><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package" Target="embeddings/Microsoft_Visio_Drawing1.vsdx"/><Relationship Id="rId25" Type="http://schemas.openxmlformats.org/officeDocument/2006/relationships/oleObject" Target="embeddings/Microsoft_Visio_2003-2010_Drawing1.vsd"/><Relationship Id="rId33" Type="http://schemas.openxmlformats.org/officeDocument/2006/relationships/image" Target="media/image9.emf"/><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8.e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image" Target="media/image6.emf"/><Relationship Id="rId32" Type="http://schemas.openxmlformats.org/officeDocument/2006/relationships/hyperlink" Target="http://www.3gpp.org/ftp/tsg_ran/WG2_RL2/TSGR2_104/Docs/R2-1817572.zip" TargetMode="External"/><Relationship Id="rId37"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package" Target="embeddings/Microsoft_Visio_Drawing.vsdx"/><Relationship Id="rId23" Type="http://schemas.openxmlformats.org/officeDocument/2006/relationships/oleObject" Target="embeddings/Microsoft_Visio_2003-2010_Drawing.vsd"/><Relationship Id="rId28" Type="http://schemas.openxmlformats.org/officeDocument/2006/relationships/hyperlink" Target="http://www.3gpp.org/ftp/tsg_ran/WG2_RL2/TSGR2_104/Docs/R2-1816689.zip" TargetMode="External"/><Relationship Id="rId36"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oleObject" Target="embeddings/oleObject1.bin"/><Relationship Id="rId31" Type="http://schemas.openxmlformats.org/officeDocument/2006/relationships/hyperlink" Target="http://www.3gpp.org/ftp/tsg_ran/WG2_RL2/TSGR2_104/Docs/R2-1817175.zip" TargetMode="Externa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oleObject" Target="embeddings/oleObject3.bin"/><Relationship Id="rId30" Type="http://schemas.openxmlformats.org/officeDocument/2006/relationships/package" Target="embeddings/Microsoft_Visio_Drawing2.vsdx"/><Relationship Id="rId35" Type="http://schemas.openxmlformats.org/officeDocument/2006/relationships/hyperlink" Target="http://www.3gpp.org/ftp/tsg_ran/WG2_RL2/TSGR2_104/Docs/R2-1817572.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34c87397-5fc1-491e-85e7-d6110dbe9cbd"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54371E7EC0F13943B87F9D9F2BE005B3" ma:contentTypeVersion="21" ma:contentTypeDescription="Create a new document." ma:contentTypeScope="" ma:versionID="9fcbdbbc5ddc6f1cf6ebf1b685f2be87">
  <xsd:schema xmlns:xsd="http://www.w3.org/2001/XMLSchema" xmlns:xs="http://www.w3.org/2001/XMLSchema" xmlns:p="http://schemas.microsoft.com/office/2006/metadata/properties" xmlns:ns2="71c5aaf6-e6ce-465b-b873-5148d2a4c105" xmlns:ns3="3b34c8f0-1ef5-4d1e-bb66-517ce7fe7356" xmlns:ns4="a3840f4f-04be-43d1-b2ef-6ff1382503c7" xmlns:ns5="83f22d2f-d16e-4be6-ad4f-29fa0b067c3c" targetNamespace="http://schemas.microsoft.com/office/2006/metadata/properties" ma:root="true" ma:fieldsID="dda086cec258dcd19271d8b6db3afa94" ns2:_="" ns3:_="" ns4:_="" ns5:_="">
    <xsd:import namespace="71c5aaf6-e6ce-465b-b873-5148d2a4c105"/>
    <xsd:import namespace="3b34c8f0-1ef5-4d1e-bb66-517ce7fe7356"/>
    <xsd:import namespace="a3840f4f-04be-43d1-b2ef-6ff1382503c7"/>
    <xsd:import namespace="83f22d2f-d16e-4be6-ad4f-29fa0b067c3c"/>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Information" minOccurs="0"/>
                <xsd:element ref="ns4:SharedWithUsers" minOccurs="0"/>
                <xsd:element ref="ns4:SharedWithDetails" minOccurs="0"/>
                <xsd:element ref="ns5:MediaServiceMetadata" minOccurs="0"/>
                <xsd:element ref="ns5:MediaServiceFastMetadata" minOccurs="0"/>
                <xsd:element ref="ns3:Associated_x0020_Tas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b34c8f0-1ef5-4d1e-bb66-517ce7fe7356" elementFormDefault="qualified">
    <xsd:import namespace="http://schemas.microsoft.com/office/2006/documentManagement/types"/>
    <xsd:import namespace="http://schemas.microsoft.com/office/infopath/2007/PartnerControls"/>
    <xsd:element name="Information" ma:index="12" nillable="true" ma:displayName="Information" ma:description="Add here comments or additional information about the file" ma:internalName="Information">
      <xsd:simpleType>
        <xsd:restriction base="dms:Note">
          <xsd:maxLength value="255"/>
        </xsd:restriction>
      </xsd:simpleType>
    </xsd:element>
    <xsd:element name="Associated_x0020_Task" ma:index="17" nillable="true" ma:displayName="C5G Task" ma:description="Task working on topic" ma:internalName="Associated_x0020_Task">
      <xsd:complexType>
        <xsd:complexContent>
          <xsd:extension base="dms:MultiChoice">
            <xsd:sequence>
              <xsd:element name="Value" maxOccurs="unbounded" minOccurs="0" nillable="true">
                <xsd:simpleType>
                  <xsd:restriction base="dms:Choice">
                    <xsd:enumeration value="E2E Arch and Prot"/>
                    <xsd:enumeration value="5G Radio"/>
                    <xsd:enumeration value="LTE Radio"/>
                    <xsd:enumeration value="E2E CIoT"/>
                    <xsd:enumeration value="E2E Verticals"/>
                    <xsd:enumeration value="EPC"/>
                    <xsd:enumeration value="IMS"/>
                    <xsd:enumeration value="SEC"/>
                    <xsd:enumeration value="Network Management"/>
                    <xsd:enumeration value="Virtualization"/>
                    <xsd:enumeration value="MEC"/>
                    <xsd:enumeration value="None (handled in delegation)"/>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3840f4f-04be-43d1-b2ef-6ff1382503c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f22d2f-d16e-4be6-ad4f-29fa0b067c3c"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Information xmlns="3b34c8f0-1ef5-4d1e-bb66-517ce7fe7356" xsi:nil="true"/>
    <HideFromDelve xmlns="71c5aaf6-e6ce-465b-b873-5148d2a4c105">false</HideFromDelve>
    <Associated_x0020_Task xmlns="3b34c8f0-1ef5-4d1e-bb66-517ce7fe7356"/>
  </documentManagement>
</p:properties>
</file>

<file path=customXml/item6.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F06262-DB28-4BD5-B974-47217D1FCC71}">
  <ds:schemaRefs>
    <ds:schemaRef ds:uri="http://schemas.microsoft.com/sharepoint/events"/>
  </ds:schemaRefs>
</ds:datastoreItem>
</file>

<file path=customXml/itemProps2.xml><?xml version="1.0" encoding="utf-8"?>
<ds:datastoreItem xmlns:ds="http://schemas.openxmlformats.org/officeDocument/2006/customXml" ds:itemID="{69C861BB-D5B5-4819-B8C1-52BA2619FD69}">
  <ds:schemaRefs>
    <ds:schemaRef ds:uri="Microsoft.SharePoint.Taxonomy.ContentTypeSync"/>
  </ds:schemaRefs>
</ds:datastoreItem>
</file>

<file path=customXml/itemProps3.xml><?xml version="1.0" encoding="utf-8"?>
<ds:datastoreItem xmlns:ds="http://schemas.openxmlformats.org/officeDocument/2006/customXml" ds:itemID="{37B005CC-F833-47A6-B952-DE56133CB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3b34c8f0-1ef5-4d1e-bb66-517ce7fe7356"/>
    <ds:schemaRef ds:uri="a3840f4f-04be-43d1-b2ef-6ff1382503c7"/>
    <ds:schemaRef ds:uri="83f22d2f-d16e-4be6-ad4f-29fa0b067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4749EE-A0D1-42A4-A119-523C19746EBD}">
  <ds:schemaRefs>
    <ds:schemaRef ds:uri="http://schemas.microsoft.com/sharepoint/v3/contenttype/forms"/>
  </ds:schemaRefs>
</ds:datastoreItem>
</file>

<file path=customXml/itemProps5.xml><?xml version="1.0" encoding="utf-8"?>
<ds:datastoreItem xmlns:ds="http://schemas.openxmlformats.org/officeDocument/2006/customXml" ds:itemID="{DD38D700-9BA3-4D48-A626-9D0E9CA212ED}">
  <ds:schemaRefs>
    <ds:schemaRef ds:uri="http://schemas.microsoft.com/office/2006/metadata/properties"/>
    <ds:schemaRef ds:uri="http://schemas.microsoft.com/office/infopath/2007/PartnerControls"/>
    <ds:schemaRef ds:uri="3b34c8f0-1ef5-4d1e-bb66-517ce7fe7356"/>
    <ds:schemaRef ds:uri="71c5aaf6-e6ce-465b-b873-5148d2a4c105"/>
  </ds:schemaRefs>
</ds:datastoreItem>
</file>

<file path=customXml/itemProps6.xml><?xml version="1.0" encoding="utf-8"?>
<ds:datastoreItem xmlns:ds="http://schemas.openxmlformats.org/officeDocument/2006/customXml" ds:itemID="{9269B072-FC8D-4F80-9378-9554D517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70</TotalTime>
  <Pages>33</Pages>
  <Words>12529</Words>
  <Characters>67908</Characters>
  <Application>Microsoft Office Word</Application>
  <DocSecurity>0</DocSecurity>
  <Lines>2190</Lines>
  <Paragraphs>1340</Paragraphs>
  <ScaleCrop>false</ScaleCrop>
  <HeadingPairs>
    <vt:vector size="2" baseType="variant">
      <vt:variant>
        <vt:lpstr>Title</vt:lpstr>
      </vt:variant>
      <vt:variant>
        <vt:i4>1</vt:i4>
      </vt:variant>
    </vt:vector>
  </HeadingPairs>
  <TitlesOfParts>
    <vt:vector size="1" baseType="lpstr">
      <vt:lpstr>3GPP TR 38.825</vt:lpstr>
    </vt:vector>
  </TitlesOfParts>
  <Manager/>
  <Company/>
  <LinksUpToDate>false</LinksUpToDate>
  <CharactersWithSpaces>79097</CharactersWithSpaces>
  <SharedDoc>false</SharedDoc>
  <HyperlinkBase/>
  <HLinks>
    <vt:vector size="36" baseType="variant">
      <vt:variant>
        <vt:i4>2359312</vt:i4>
      </vt:variant>
      <vt:variant>
        <vt:i4>267</vt:i4>
      </vt:variant>
      <vt:variant>
        <vt:i4>0</vt:i4>
      </vt:variant>
      <vt:variant>
        <vt:i4>5</vt:i4>
      </vt:variant>
      <vt:variant>
        <vt:lpwstr>http://www.3gpp.org/ftp/tsg_ran/WG2_RL2/TSGR2_104/Docs/R2-1817572.zip</vt:lpwstr>
      </vt:variant>
      <vt:variant>
        <vt:lpwstr/>
      </vt:variant>
      <vt:variant>
        <vt:i4>2359312</vt:i4>
      </vt:variant>
      <vt:variant>
        <vt:i4>264</vt:i4>
      </vt:variant>
      <vt:variant>
        <vt:i4>0</vt:i4>
      </vt:variant>
      <vt:variant>
        <vt:i4>5</vt:i4>
      </vt:variant>
      <vt:variant>
        <vt:lpwstr>http://www.3gpp.org/ftp/tsg_ran/WG2_RL2/TSGR2_104/Docs/R2-1817572.zip</vt:lpwstr>
      </vt:variant>
      <vt:variant>
        <vt:lpwstr/>
      </vt:variant>
      <vt:variant>
        <vt:i4>2359315</vt:i4>
      </vt:variant>
      <vt:variant>
        <vt:i4>261</vt:i4>
      </vt:variant>
      <vt:variant>
        <vt:i4>0</vt:i4>
      </vt:variant>
      <vt:variant>
        <vt:i4>5</vt:i4>
      </vt:variant>
      <vt:variant>
        <vt:lpwstr>http://www.3gpp.org/ftp/tsg_ran/WG2_RL2/TSGR2_104/Docs/R2-1817175.zip</vt:lpwstr>
      </vt:variant>
      <vt:variant>
        <vt:lpwstr/>
      </vt:variant>
      <vt:variant>
        <vt:i4>2359315</vt:i4>
      </vt:variant>
      <vt:variant>
        <vt:i4>258</vt:i4>
      </vt:variant>
      <vt:variant>
        <vt:i4>0</vt:i4>
      </vt:variant>
      <vt:variant>
        <vt:i4>5</vt:i4>
      </vt:variant>
      <vt:variant>
        <vt:lpwstr>http://www.3gpp.org/ftp/tsg_ran/WG2_RL2/TSGR2_104/Docs/R2-1817175.zip</vt:lpwstr>
      </vt:variant>
      <vt:variant>
        <vt:lpwstr/>
      </vt:variant>
      <vt:variant>
        <vt:i4>2752536</vt:i4>
      </vt:variant>
      <vt:variant>
        <vt:i4>255</vt:i4>
      </vt:variant>
      <vt:variant>
        <vt:i4>0</vt:i4>
      </vt:variant>
      <vt:variant>
        <vt:i4>5</vt:i4>
      </vt:variant>
      <vt:variant>
        <vt:lpwstr>http://www.3gpp.org/ftp/tsg_ran/WG2_RL2/TSGR2_104/Docs/R2-1816689.zip</vt:lpwstr>
      </vt:variant>
      <vt:variant>
        <vt:lpwstr/>
      </vt:variant>
      <vt:variant>
        <vt:i4>2752536</vt:i4>
      </vt:variant>
      <vt:variant>
        <vt:i4>252</vt:i4>
      </vt:variant>
      <vt:variant>
        <vt:i4>0</vt:i4>
      </vt:variant>
      <vt:variant>
        <vt:i4>5</vt:i4>
      </vt:variant>
      <vt:variant>
        <vt:lpwstr>http://www.3gpp.org/ftp/tsg_ran/WG2_RL2/TSGR2_104/Docs/R2-1816689.zip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38.825</dc:title>
  <dc:subject>Study on NR Industrial Internet of Things (IoT);  (Release 16)</dc:subject>
  <dc:creator>MCC Support</dc:creator>
  <cp:keywords/>
  <dc:description/>
  <cp:lastModifiedBy>Draft version 3</cp:lastModifiedBy>
  <cp:revision>3</cp:revision>
  <dcterms:created xsi:type="dcterms:W3CDTF">2019-04-14T20:22:00Z</dcterms:created>
  <dcterms:modified xsi:type="dcterms:W3CDTF">2019-04-14T21:30:00Z</dcterms:modified>
</cp:coreProperties>
</file>