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143F62" w14:paraId="15948157" w14:textId="77777777" w:rsidTr="005E4BB2">
        <w:tc>
          <w:tcPr>
            <w:tcW w:w="10423" w:type="dxa"/>
            <w:gridSpan w:val="2"/>
            <w:shd w:val="clear" w:color="auto" w:fill="auto"/>
          </w:tcPr>
          <w:p w14:paraId="12F329BA" w14:textId="29FA5D0C" w:rsidR="004F0988" w:rsidRPr="00143F62" w:rsidRDefault="004F0988" w:rsidP="00133525">
            <w:pPr>
              <w:pStyle w:val="ZA"/>
              <w:framePr w:w="0" w:hRule="auto" w:wrap="auto" w:vAnchor="margin" w:hAnchor="text" w:yAlign="inline"/>
            </w:pPr>
            <w:bookmarkStart w:id="0" w:name="page1"/>
            <w:r w:rsidRPr="00143F62">
              <w:rPr>
                <w:sz w:val="64"/>
              </w:rPr>
              <w:t xml:space="preserve">3GPP </w:t>
            </w:r>
            <w:bookmarkStart w:id="1" w:name="specType1"/>
            <w:r w:rsidR="0063543D" w:rsidRPr="00143F62">
              <w:rPr>
                <w:sz w:val="64"/>
              </w:rPr>
              <w:t>TR</w:t>
            </w:r>
            <w:bookmarkEnd w:id="1"/>
            <w:r w:rsidRPr="00143F62">
              <w:rPr>
                <w:sz w:val="64"/>
              </w:rPr>
              <w:t xml:space="preserve"> </w:t>
            </w:r>
            <w:bookmarkStart w:id="2" w:name="specNumber"/>
            <w:r w:rsidR="00143F62" w:rsidRPr="00143F62">
              <w:rPr>
                <w:sz w:val="64"/>
              </w:rPr>
              <w:t>38</w:t>
            </w:r>
            <w:r w:rsidRPr="00143F62">
              <w:rPr>
                <w:sz w:val="64"/>
              </w:rPr>
              <w:t>.</w:t>
            </w:r>
            <w:bookmarkEnd w:id="2"/>
            <w:r w:rsidR="00143F62" w:rsidRPr="00143F62">
              <w:rPr>
                <w:sz w:val="64"/>
              </w:rPr>
              <w:t>831</w:t>
            </w:r>
            <w:r w:rsidRPr="00143F62">
              <w:rPr>
                <w:sz w:val="64"/>
              </w:rPr>
              <w:t xml:space="preserve"> </w:t>
            </w:r>
            <w:r w:rsidRPr="00143F62">
              <w:t>V</w:t>
            </w:r>
            <w:bookmarkStart w:id="3" w:name="specVersion"/>
            <w:r w:rsidR="00143F62" w:rsidRPr="00143F62">
              <w:t>16</w:t>
            </w:r>
            <w:r w:rsidRPr="00143F62">
              <w:t>.</w:t>
            </w:r>
            <w:r w:rsidR="00EA5366">
              <w:t>1</w:t>
            </w:r>
            <w:r w:rsidRPr="00143F62">
              <w:t>.</w:t>
            </w:r>
            <w:bookmarkEnd w:id="3"/>
            <w:r w:rsidR="00143F62" w:rsidRPr="00143F62">
              <w:t>0</w:t>
            </w:r>
            <w:r w:rsidRPr="00143F62">
              <w:t xml:space="preserve"> </w:t>
            </w:r>
            <w:r w:rsidRPr="00143F62">
              <w:rPr>
                <w:sz w:val="32"/>
              </w:rPr>
              <w:t>(</w:t>
            </w:r>
            <w:bookmarkStart w:id="4" w:name="issueDate"/>
            <w:r w:rsidR="00143F62" w:rsidRPr="00143F62">
              <w:rPr>
                <w:sz w:val="32"/>
              </w:rPr>
              <w:t>2020</w:t>
            </w:r>
            <w:r w:rsidRPr="00143F62">
              <w:rPr>
                <w:sz w:val="32"/>
              </w:rPr>
              <w:t>-</w:t>
            </w:r>
            <w:bookmarkEnd w:id="4"/>
            <w:r w:rsidR="00EA5366">
              <w:rPr>
                <w:sz w:val="32"/>
              </w:rPr>
              <w:t>12</w:t>
            </w:r>
            <w:r w:rsidRPr="00143F62">
              <w:rPr>
                <w:sz w:val="32"/>
              </w:rPr>
              <w:t>)</w:t>
            </w:r>
          </w:p>
        </w:tc>
      </w:tr>
      <w:tr w:rsidR="004F0988" w:rsidRPr="00143F62" w14:paraId="5AB7CD0D" w14:textId="77777777" w:rsidTr="005E4BB2">
        <w:trPr>
          <w:trHeight w:hRule="exact" w:val="1134"/>
        </w:trPr>
        <w:tc>
          <w:tcPr>
            <w:tcW w:w="10423" w:type="dxa"/>
            <w:gridSpan w:val="2"/>
            <w:shd w:val="clear" w:color="auto" w:fill="auto"/>
          </w:tcPr>
          <w:p w14:paraId="1B16F4BE" w14:textId="05384D86" w:rsidR="00BA4B8D" w:rsidRPr="00143F62" w:rsidRDefault="004F0988" w:rsidP="00143F62">
            <w:pPr>
              <w:pStyle w:val="ZB"/>
              <w:framePr w:w="0" w:hRule="auto" w:wrap="auto" w:vAnchor="margin" w:hAnchor="text" w:yAlign="inline"/>
            </w:pPr>
            <w:r w:rsidRPr="00143F62">
              <w:t xml:space="preserve">Technical </w:t>
            </w:r>
            <w:bookmarkStart w:id="5" w:name="spectype2"/>
            <w:r w:rsidR="00D57972" w:rsidRPr="00143F62">
              <w:t>Report</w:t>
            </w:r>
            <w:bookmarkEnd w:id="5"/>
            <w:r w:rsidR="00BA4B8D" w:rsidRPr="00143F62">
              <w:br/>
            </w:r>
          </w:p>
        </w:tc>
      </w:tr>
      <w:tr w:rsidR="004F0988" w:rsidRPr="00143F62" w14:paraId="44625439" w14:textId="77777777" w:rsidTr="005E4BB2">
        <w:trPr>
          <w:trHeight w:hRule="exact" w:val="3686"/>
        </w:trPr>
        <w:tc>
          <w:tcPr>
            <w:tcW w:w="10423" w:type="dxa"/>
            <w:gridSpan w:val="2"/>
            <w:shd w:val="clear" w:color="auto" w:fill="auto"/>
          </w:tcPr>
          <w:p w14:paraId="5842561F" w14:textId="77777777" w:rsidR="004F0988" w:rsidRPr="00143F62" w:rsidRDefault="004F0988" w:rsidP="00133525">
            <w:pPr>
              <w:pStyle w:val="ZT"/>
              <w:framePr w:wrap="auto" w:hAnchor="text" w:yAlign="inline"/>
            </w:pPr>
            <w:r w:rsidRPr="00143F62">
              <w:t>3rd Generation Partnership Project;</w:t>
            </w:r>
          </w:p>
          <w:p w14:paraId="76B84323" w14:textId="77777777" w:rsidR="00143F62" w:rsidRPr="001C2388" w:rsidRDefault="00143F62" w:rsidP="00143F62">
            <w:pPr>
              <w:pStyle w:val="ZT"/>
              <w:framePr w:wrap="auto" w:hAnchor="text" w:yAlign="inline"/>
            </w:pPr>
            <w:r w:rsidRPr="004D3578">
              <w:t xml:space="preserve">Technical Specification Group </w:t>
            </w:r>
            <w:r w:rsidRPr="001C2388">
              <w:t>Radio Access Network;</w:t>
            </w:r>
          </w:p>
          <w:p w14:paraId="15F49027" w14:textId="77777777" w:rsidR="00143F62" w:rsidRPr="001C2388" w:rsidRDefault="00143F62" w:rsidP="00143F62">
            <w:pPr>
              <w:pStyle w:val="ZT"/>
              <w:framePr w:wrap="auto" w:hAnchor="text" w:yAlign="inline"/>
            </w:pPr>
            <w:r w:rsidRPr="001C2388">
              <w:t>NR;</w:t>
            </w:r>
          </w:p>
          <w:p w14:paraId="03EEBA68" w14:textId="77777777" w:rsidR="00143F62" w:rsidRPr="00143F62" w:rsidRDefault="00143F62" w:rsidP="00143F62">
            <w:pPr>
              <w:pStyle w:val="ZT"/>
              <w:framePr w:wrap="auto" w:hAnchor="text" w:yAlign="inline"/>
              <w:rPr>
                <w:iCs/>
              </w:rPr>
            </w:pPr>
            <w:r w:rsidRPr="00143F62">
              <w:rPr>
                <w:iCs/>
              </w:rPr>
              <w:t>User Equipment (UE) Radio Frequency (RF) requirements for Frequency Range 2 (FR2)</w:t>
            </w:r>
          </w:p>
          <w:p w14:paraId="7871E4C5" w14:textId="5FC1FD8A" w:rsidR="004F0988" w:rsidRPr="00143F62" w:rsidRDefault="00143F62" w:rsidP="00143F62">
            <w:pPr>
              <w:pStyle w:val="ZT"/>
              <w:framePr w:wrap="auto" w:hAnchor="text" w:yAlign="inline"/>
              <w:rPr>
                <w:i/>
                <w:sz w:val="28"/>
              </w:rPr>
            </w:pPr>
            <w:r w:rsidRPr="00143F62">
              <w:t xml:space="preserve"> </w:t>
            </w:r>
            <w:r w:rsidR="004F0988" w:rsidRPr="00143F62">
              <w:t>(</w:t>
            </w:r>
            <w:r w:rsidR="004F0988" w:rsidRPr="00143F62">
              <w:rPr>
                <w:rStyle w:val="ZGSM"/>
              </w:rPr>
              <w:t xml:space="preserve">Release </w:t>
            </w:r>
            <w:bookmarkStart w:id="6" w:name="specRelease"/>
            <w:r w:rsidR="004F0988" w:rsidRPr="00143F62">
              <w:rPr>
                <w:rStyle w:val="ZGSM"/>
              </w:rPr>
              <w:t>16</w:t>
            </w:r>
            <w:bookmarkEnd w:id="6"/>
            <w:r w:rsidR="004F0988" w:rsidRPr="00143F62">
              <w:t>)</w:t>
            </w:r>
          </w:p>
        </w:tc>
      </w:tr>
      <w:tr w:rsidR="00BF128E" w:rsidRPr="00143F62" w14:paraId="15F6BD84" w14:textId="77777777" w:rsidTr="005E4BB2">
        <w:tc>
          <w:tcPr>
            <w:tcW w:w="10423" w:type="dxa"/>
            <w:gridSpan w:val="2"/>
            <w:shd w:val="clear" w:color="auto" w:fill="auto"/>
          </w:tcPr>
          <w:p w14:paraId="0B45F5E3" w14:textId="77777777" w:rsidR="00BF128E" w:rsidRPr="00143F62" w:rsidRDefault="00BF128E" w:rsidP="00133525">
            <w:pPr>
              <w:pStyle w:val="ZU"/>
              <w:framePr w:w="0" w:wrap="auto" w:vAnchor="margin" w:hAnchor="text" w:yAlign="inline"/>
              <w:tabs>
                <w:tab w:val="right" w:pos="10206"/>
              </w:tabs>
              <w:jc w:val="left"/>
              <w:rPr>
                <w:color w:val="0000FF"/>
              </w:rPr>
            </w:pPr>
            <w:r w:rsidRPr="00143F62">
              <w:rPr>
                <w:color w:val="0000FF"/>
              </w:rPr>
              <w:tab/>
            </w:r>
          </w:p>
        </w:tc>
      </w:tr>
      <w:tr w:rsidR="00D57972" w:rsidRPr="00143F62" w14:paraId="084D3CAE" w14:textId="77777777" w:rsidTr="005E4BB2">
        <w:trPr>
          <w:trHeight w:hRule="exact" w:val="1531"/>
        </w:trPr>
        <w:tc>
          <w:tcPr>
            <w:tcW w:w="4883" w:type="dxa"/>
            <w:shd w:val="clear" w:color="auto" w:fill="auto"/>
          </w:tcPr>
          <w:p w14:paraId="35D11F56" w14:textId="77777777" w:rsidR="00D57972" w:rsidRPr="00143F62" w:rsidRDefault="00552778">
            <w:r>
              <w:rPr>
                <w:i/>
              </w:rPr>
              <w:pict w14:anchorId="16EDAE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25pt;height:66pt">
                  <v:imagedata r:id="rId9" o:title="5G-logo_175px"/>
                </v:shape>
              </w:pict>
            </w:r>
          </w:p>
        </w:tc>
        <w:tc>
          <w:tcPr>
            <w:tcW w:w="5540" w:type="dxa"/>
            <w:shd w:val="clear" w:color="auto" w:fill="auto"/>
          </w:tcPr>
          <w:p w14:paraId="32ABEA6E" w14:textId="77777777" w:rsidR="00D57972" w:rsidRPr="00143F62" w:rsidRDefault="00552778" w:rsidP="00133525">
            <w:pPr>
              <w:jc w:val="right"/>
            </w:pPr>
            <w:bookmarkStart w:id="7" w:name="logos"/>
            <w:r>
              <w:pict w14:anchorId="3755F0CA">
                <v:shape id="_x0000_i1026" type="#_x0000_t75" style="width:127.5pt;height:75pt">
                  <v:imagedata r:id="rId10" o:title="3GPP-logo_web"/>
                </v:shape>
              </w:pict>
            </w:r>
            <w:bookmarkEnd w:id="7"/>
          </w:p>
        </w:tc>
      </w:tr>
      <w:tr w:rsidR="00C074DD" w:rsidRPr="00143F62" w14:paraId="07C2196A" w14:textId="77777777" w:rsidTr="005E4BB2">
        <w:trPr>
          <w:trHeight w:hRule="exact" w:val="5783"/>
        </w:trPr>
        <w:tc>
          <w:tcPr>
            <w:tcW w:w="10423" w:type="dxa"/>
            <w:gridSpan w:val="2"/>
            <w:shd w:val="clear" w:color="auto" w:fill="auto"/>
          </w:tcPr>
          <w:p w14:paraId="161D93F7" w14:textId="77777777" w:rsidR="00C074DD" w:rsidRPr="00143F62" w:rsidRDefault="00C074DD" w:rsidP="00C074DD">
            <w:pPr>
              <w:pStyle w:val="Guidance"/>
              <w:rPr>
                <w:b/>
                <w:color w:val="auto"/>
              </w:rPr>
            </w:pPr>
          </w:p>
        </w:tc>
      </w:tr>
      <w:tr w:rsidR="00C074DD" w:rsidRPr="00143F62" w14:paraId="40E0735A" w14:textId="77777777" w:rsidTr="005E4BB2">
        <w:trPr>
          <w:cantSplit/>
          <w:trHeight w:hRule="exact" w:val="964"/>
        </w:trPr>
        <w:tc>
          <w:tcPr>
            <w:tcW w:w="10423" w:type="dxa"/>
            <w:gridSpan w:val="2"/>
            <w:shd w:val="clear" w:color="auto" w:fill="auto"/>
          </w:tcPr>
          <w:p w14:paraId="3C55B134" w14:textId="77777777" w:rsidR="00C074DD" w:rsidRPr="00143F62" w:rsidRDefault="00C074DD" w:rsidP="00C074DD">
            <w:pPr>
              <w:rPr>
                <w:sz w:val="16"/>
              </w:rPr>
            </w:pPr>
            <w:bookmarkStart w:id="8" w:name="warningNotice"/>
            <w:r w:rsidRPr="00143F62">
              <w:rPr>
                <w:sz w:val="16"/>
              </w:rPr>
              <w:t>The present document has been developed within the 3rd Generation Partnership Project (3GPP</w:t>
            </w:r>
            <w:r w:rsidRPr="00143F62">
              <w:rPr>
                <w:sz w:val="16"/>
                <w:vertAlign w:val="superscript"/>
              </w:rPr>
              <w:t xml:space="preserve"> TM</w:t>
            </w:r>
            <w:r w:rsidRPr="00143F62">
              <w:rPr>
                <w:sz w:val="16"/>
              </w:rPr>
              <w:t>) and may be further elaborated for the purposes of 3GPP.</w:t>
            </w:r>
            <w:r w:rsidRPr="00143F62">
              <w:rPr>
                <w:sz w:val="16"/>
              </w:rPr>
              <w:br/>
              <w:t>The present document has not been subject to any approval process by the 3GPP</w:t>
            </w:r>
            <w:r w:rsidRPr="00143F62">
              <w:rPr>
                <w:sz w:val="16"/>
                <w:vertAlign w:val="superscript"/>
              </w:rPr>
              <w:t xml:space="preserve"> </w:t>
            </w:r>
            <w:r w:rsidRPr="00143F62">
              <w:rPr>
                <w:sz w:val="16"/>
              </w:rPr>
              <w:t>Organizational Partners and shall not be implemented.</w:t>
            </w:r>
            <w:r w:rsidRPr="00143F62">
              <w:rPr>
                <w:sz w:val="16"/>
              </w:rPr>
              <w:br/>
              <w:t>This Specification is provided for future development work within 3GPP</w:t>
            </w:r>
            <w:r w:rsidRPr="00143F62">
              <w:rPr>
                <w:sz w:val="16"/>
                <w:vertAlign w:val="superscript"/>
              </w:rPr>
              <w:t xml:space="preserve"> </w:t>
            </w:r>
            <w:r w:rsidRPr="00143F62">
              <w:rPr>
                <w:sz w:val="16"/>
              </w:rPr>
              <w:t>only. The Organizational Partners accept no liability for any use of this Specification.</w:t>
            </w:r>
            <w:r w:rsidRPr="00143F62">
              <w:rPr>
                <w:sz w:val="16"/>
              </w:rPr>
              <w:br/>
              <w:t>Specifications and Reports for implementation of the 3GPP</w:t>
            </w:r>
            <w:r w:rsidRPr="00143F62">
              <w:rPr>
                <w:sz w:val="16"/>
                <w:vertAlign w:val="superscript"/>
              </w:rPr>
              <w:t xml:space="preserve"> TM</w:t>
            </w:r>
            <w:r w:rsidRPr="00143F62">
              <w:rPr>
                <w:sz w:val="16"/>
              </w:rPr>
              <w:t xml:space="preserve"> system should be obtained via the 3GPP Organizational Partners' Publications Offices.</w:t>
            </w:r>
            <w:bookmarkEnd w:id="8"/>
          </w:p>
          <w:p w14:paraId="3E7BEC7C" w14:textId="77777777" w:rsidR="00C074DD" w:rsidRPr="00143F62" w:rsidRDefault="00C074DD" w:rsidP="00C074DD">
            <w:pPr>
              <w:pStyle w:val="ZV"/>
              <w:framePr w:w="0" w:wrap="auto" w:vAnchor="margin" w:hAnchor="text" w:yAlign="inline"/>
            </w:pPr>
          </w:p>
          <w:p w14:paraId="332C2DA9" w14:textId="77777777" w:rsidR="00C074DD" w:rsidRPr="00143F62" w:rsidRDefault="00C074DD" w:rsidP="00C074DD">
            <w:pPr>
              <w:rPr>
                <w:sz w:val="16"/>
              </w:rPr>
            </w:pPr>
          </w:p>
        </w:tc>
      </w:tr>
      <w:bookmarkEnd w:id="0"/>
    </w:tbl>
    <w:p w14:paraId="7DB61E0E" w14:textId="77777777" w:rsidR="00080512" w:rsidRPr="00143F62" w:rsidRDefault="00080512">
      <w:pPr>
        <w:sectPr w:rsidR="00080512" w:rsidRPr="00143F62"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143F62" w14:paraId="37C3C7C0" w14:textId="77777777" w:rsidTr="00133525">
        <w:trPr>
          <w:trHeight w:hRule="exact" w:val="5670"/>
        </w:trPr>
        <w:tc>
          <w:tcPr>
            <w:tcW w:w="10423" w:type="dxa"/>
            <w:shd w:val="clear" w:color="auto" w:fill="auto"/>
          </w:tcPr>
          <w:p w14:paraId="4EAC0189" w14:textId="77777777" w:rsidR="00E16509" w:rsidRPr="00143F62" w:rsidRDefault="00E16509" w:rsidP="00E16509">
            <w:pPr>
              <w:pStyle w:val="Guidance"/>
            </w:pPr>
            <w:bookmarkStart w:id="9" w:name="page2"/>
          </w:p>
        </w:tc>
      </w:tr>
      <w:tr w:rsidR="00E16509" w:rsidRPr="00143F62" w14:paraId="1DC37138" w14:textId="77777777" w:rsidTr="00C074DD">
        <w:trPr>
          <w:trHeight w:hRule="exact" w:val="5387"/>
        </w:trPr>
        <w:tc>
          <w:tcPr>
            <w:tcW w:w="10423" w:type="dxa"/>
            <w:shd w:val="clear" w:color="auto" w:fill="auto"/>
          </w:tcPr>
          <w:p w14:paraId="6CD2E890" w14:textId="77777777" w:rsidR="00E16509" w:rsidRPr="00143F62" w:rsidRDefault="00E16509" w:rsidP="00133525">
            <w:pPr>
              <w:pStyle w:val="FP"/>
              <w:spacing w:after="240"/>
              <w:ind w:left="2835" w:right="2835"/>
              <w:jc w:val="center"/>
              <w:rPr>
                <w:rFonts w:ascii="Arial" w:hAnsi="Arial"/>
                <w:b/>
                <w:i/>
              </w:rPr>
            </w:pPr>
            <w:bookmarkStart w:id="10" w:name="coords3gpp"/>
            <w:r w:rsidRPr="00143F62">
              <w:rPr>
                <w:rFonts w:ascii="Arial" w:hAnsi="Arial"/>
                <w:b/>
                <w:i/>
              </w:rPr>
              <w:t>3GPP</w:t>
            </w:r>
          </w:p>
          <w:p w14:paraId="7230D804" w14:textId="77777777" w:rsidR="00E16509" w:rsidRPr="00143F62" w:rsidRDefault="00E16509" w:rsidP="00133525">
            <w:pPr>
              <w:pStyle w:val="FP"/>
              <w:pBdr>
                <w:bottom w:val="single" w:sz="6" w:space="1" w:color="auto"/>
              </w:pBdr>
              <w:ind w:left="2835" w:right="2835"/>
              <w:jc w:val="center"/>
            </w:pPr>
            <w:r w:rsidRPr="00143F62">
              <w:t>Postal address</w:t>
            </w:r>
          </w:p>
          <w:p w14:paraId="56DC0D75" w14:textId="77777777" w:rsidR="00E16509" w:rsidRPr="00143F62" w:rsidRDefault="00E16509" w:rsidP="00133525">
            <w:pPr>
              <w:pStyle w:val="FP"/>
              <w:ind w:left="2835" w:right="2835"/>
              <w:jc w:val="center"/>
              <w:rPr>
                <w:rFonts w:ascii="Arial" w:hAnsi="Arial"/>
                <w:sz w:val="18"/>
              </w:rPr>
            </w:pPr>
          </w:p>
          <w:p w14:paraId="52FD3305" w14:textId="77777777" w:rsidR="00E16509" w:rsidRPr="00143F62" w:rsidRDefault="00E16509" w:rsidP="00133525">
            <w:pPr>
              <w:pStyle w:val="FP"/>
              <w:pBdr>
                <w:bottom w:val="single" w:sz="6" w:space="1" w:color="auto"/>
              </w:pBdr>
              <w:spacing w:before="240"/>
              <w:ind w:left="2835" w:right="2835"/>
              <w:jc w:val="center"/>
            </w:pPr>
            <w:r w:rsidRPr="00143F62">
              <w:t>3GPP support office address</w:t>
            </w:r>
          </w:p>
          <w:p w14:paraId="569B27C6" w14:textId="77777777" w:rsidR="00E16509" w:rsidRPr="00143F62" w:rsidRDefault="00E16509" w:rsidP="00133525">
            <w:pPr>
              <w:pStyle w:val="FP"/>
              <w:ind w:left="2835" w:right="2835"/>
              <w:jc w:val="center"/>
              <w:rPr>
                <w:rFonts w:ascii="Arial" w:hAnsi="Arial"/>
                <w:sz w:val="18"/>
              </w:rPr>
            </w:pPr>
            <w:r w:rsidRPr="00143F62">
              <w:rPr>
                <w:rFonts w:ascii="Arial" w:hAnsi="Arial"/>
                <w:sz w:val="18"/>
              </w:rPr>
              <w:t>650 Route des Lucioles - Sophia Antipolis</w:t>
            </w:r>
          </w:p>
          <w:p w14:paraId="1951B26B" w14:textId="77777777" w:rsidR="00E16509" w:rsidRPr="00143F62" w:rsidRDefault="00E16509" w:rsidP="00133525">
            <w:pPr>
              <w:pStyle w:val="FP"/>
              <w:ind w:left="2835" w:right="2835"/>
              <w:jc w:val="center"/>
              <w:rPr>
                <w:rFonts w:ascii="Arial" w:hAnsi="Arial"/>
                <w:sz w:val="18"/>
              </w:rPr>
            </w:pPr>
            <w:r w:rsidRPr="00143F62">
              <w:rPr>
                <w:rFonts w:ascii="Arial" w:hAnsi="Arial"/>
                <w:sz w:val="18"/>
              </w:rPr>
              <w:t>Valbonne - FRANCE</w:t>
            </w:r>
          </w:p>
          <w:p w14:paraId="6E368464" w14:textId="77777777" w:rsidR="00E16509" w:rsidRPr="00143F62" w:rsidRDefault="00E16509" w:rsidP="00133525">
            <w:pPr>
              <w:pStyle w:val="FP"/>
              <w:spacing w:after="20"/>
              <w:ind w:left="2835" w:right="2835"/>
              <w:jc w:val="center"/>
              <w:rPr>
                <w:rFonts w:ascii="Arial" w:hAnsi="Arial"/>
                <w:sz w:val="18"/>
              </w:rPr>
            </w:pPr>
            <w:r w:rsidRPr="00143F62">
              <w:rPr>
                <w:rFonts w:ascii="Arial" w:hAnsi="Arial"/>
                <w:sz w:val="18"/>
              </w:rPr>
              <w:t>Tel.: +33 4 92 94 42 00 Fax: +33 4 93 65 47 16</w:t>
            </w:r>
          </w:p>
          <w:p w14:paraId="3C81E225" w14:textId="77777777" w:rsidR="00E16509" w:rsidRPr="00143F62" w:rsidRDefault="00E16509" w:rsidP="00133525">
            <w:pPr>
              <w:pStyle w:val="FP"/>
              <w:pBdr>
                <w:bottom w:val="single" w:sz="6" w:space="1" w:color="auto"/>
              </w:pBdr>
              <w:spacing w:before="240"/>
              <w:ind w:left="2835" w:right="2835"/>
              <w:jc w:val="center"/>
            </w:pPr>
            <w:r w:rsidRPr="00143F62">
              <w:t>Internet</w:t>
            </w:r>
          </w:p>
          <w:p w14:paraId="5DCD7BFB" w14:textId="77777777" w:rsidR="00E16509" w:rsidRPr="00143F62" w:rsidRDefault="00E16509" w:rsidP="00133525">
            <w:pPr>
              <w:pStyle w:val="FP"/>
              <w:ind w:left="2835" w:right="2835"/>
              <w:jc w:val="center"/>
              <w:rPr>
                <w:rFonts w:ascii="Arial" w:hAnsi="Arial"/>
                <w:sz w:val="18"/>
              </w:rPr>
            </w:pPr>
            <w:r w:rsidRPr="00143F62">
              <w:rPr>
                <w:rFonts w:ascii="Arial" w:hAnsi="Arial"/>
                <w:sz w:val="18"/>
              </w:rPr>
              <w:t>http://www.3gpp.org</w:t>
            </w:r>
            <w:bookmarkEnd w:id="10"/>
          </w:p>
          <w:p w14:paraId="2F1A4485" w14:textId="77777777" w:rsidR="00E16509" w:rsidRPr="00143F62" w:rsidRDefault="00E16509" w:rsidP="00133525"/>
        </w:tc>
      </w:tr>
      <w:tr w:rsidR="00E16509" w:rsidRPr="00143F62" w14:paraId="7329D9EB" w14:textId="77777777" w:rsidTr="00C074DD">
        <w:tc>
          <w:tcPr>
            <w:tcW w:w="10423" w:type="dxa"/>
            <w:shd w:val="clear" w:color="auto" w:fill="auto"/>
            <w:vAlign w:val="bottom"/>
          </w:tcPr>
          <w:p w14:paraId="6DDB2F15" w14:textId="77777777" w:rsidR="00E16509" w:rsidRPr="00143F62" w:rsidRDefault="00E16509" w:rsidP="00133525">
            <w:pPr>
              <w:pStyle w:val="FP"/>
              <w:pBdr>
                <w:bottom w:val="single" w:sz="6" w:space="1" w:color="auto"/>
              </w:pBdr>
              <w:spacing w:after="240"/>
              <w:jc w:val="center"/>
              <w:rPr>
                <w:rFonts w:ascii="Arial" w:hAnsi="Arial"/>
                <w:b/>
                <w:i/>
                <w:noProof/>
              </w:rPr>
            </w:pPr>
            <w:bookmarkStart w:id="11" w:name="copyrightNotification"/>
            <w:r w:rsidRPr="00143F62">
              <w:rPr>
                <w:rFonts w:ascii="Arial" w:hAnsi="Arial"/>
                <w:b/>
                <w:i/>
                <w:noProof/>
              </w:rPr>
              <w:t>Copyright Notification</w:t>
            </w:r>
          </w:p>
          <w:p w14:paraId="0CAA2C3F" w14:textId="77777777" w:rsidR="00E16509" w:rsidRPr="00143F62" w:rsidRDefault="00E16509" w:rsidP="00133525">
            <w:pPr>
              <w:pStyle w:val="FP"/>
              <w:jc w:val="center"/>
              <w:rPr>
                <w:noProof/>
              </w:rPr>
            </w:pPr>
            <w:r w:rsidRPr="00143F62">
              <w:rPr>
                <w:noProof/>
              </w:rPr>
              <w:t>No part may be reproduced except as authorized by written permission.</w:t>
            </w:r>
            <w:r w:rsidRPr="00143F62">
              <w:rPr>
                <w:noProof/>
              </w:rPr>
              <w:br/>
              <w:t>The copyright and the foregoing restriction extend to reproduction in all media.</w:t>
            </w:r>
          </w:p>
          <w:p w14:paraId="77702AD9" w14:textId="77777777" w:rsidR="00E16509" w:rsidRPr="00143F62" w:rsidRDefault="00E16509" w:rsidP="00133525">
            <w:pPr>
              <w:pStyle w:val="FP"/>
              <w:jc w:val="center"/>
              <w:rPr>
                <w:noProof/>
              </w:rPr>
            </w:pPr>
          </w:p>
          <w:p w14:paraId="2528CF5A" w14:textId="77777777" w:rsidR="00E16509" w:rsidRPr="00143F62" w:rsidRDefault="00E16509" w:rsidP="00133525">
            <w:pPr>
              <w:pStyle w:val="FP"/>
              <w:jc w:val="center"/>
              <w:rPr>
                <w:noProof/>
                <w:sz w:val="18"/>
              </w:rPr>
            </w:pPr>
            <w:r w:rsidRPr="00143F62">
              <w:rPr>
                <w:noProof/>
                <w:sz w:val="18"/>
              </w:rPr>
              <w:t xml:space="preserve">© </w:t>
            </w:r>
            <w:bookmarkStart w:id="12" w:name="copyrightDate"/>
            <w:r w:rsidRPr="00143F62">
              <w:rPr>
                <w:noProof/>
                <w:sz w:val="18"/>
              </w:rPr>
              <w:t>20</w:t>
            </w:r>
            <w:bookmarkEnd w:id="12"/>
            <w:r w:rsidR="00143F62" w:rsidRPr="00143F62">
              <w:rPr>
                <w:noProof/>
                <w:sz w:val="18"/>
              </w:rPr>
              <w:t>20</w:t>
            </w:r>
            <w:r w:rsidRPr="00143F62">
              <w:rPr>
                <w:noProof/>
                <w:sz w:val="18"/>
              </w:rPr>
              <w:t>, 3GPP Organizational Partners (ARIB, ATIS, CCSA, ETSI, TSDSI, TTA, TTC).</w:t>
            </w:r>
            <w:bookmarkStart w:id="13" w:name="copyrightaddon"/>
            <w:bookmarkEnd w:id="13"/>
          </w:p>
          <w:p w14:paraId="29A787BD" w14:textId="77777777" w:rsidR="00E16509" w:rsidRPr="00143F62" w:rsidRDefault="00E16509" w:rsidP="00133525">
            <w:pPr>
              <w:pStyle w:val="FP"/>
              <w:jc w:val="center"/>
              <w:rPr>
                <w:noProof/>
                <w:sz w:val="18"/>
              </w:rPr>
            </w:pPr>
            <w:r w:rsidRPr="00143F62">
              <w:rPr>
                <w:noProof/>
                <w:sz w:val="18"/>
              </w:rPr>
              <w:t>All rights reserved.</w:t>
            </w:r>
          </w:p>
          <w:p w14:paraId="1B0F218C" w14:textId="77777777" w:rsidR="00E16509" w:rsidRPr="00143F62" w:rsidRDefault="00E16509" w:rsidP="00E16509">
            <w:pPr>
              <w:pStyle w:val="FP"/>
              <w:rPr>
                <w:noProof/>
                <w:sz w:val="18"/>
              </w:rPr>
            </w:pPr>
          </w:p>
          <w:p w14:paraId="2E86C111" w14:textId="77777777" w:rsidR="00E16509" w:rsidRPr="00143F62" w:rsidRDefault="00E16509" w:rsidP="00E16509">
            <w:pPr>
              <w:pStyle w:val="FP"/>
              <w:rPr>
                <w:noProof/>
                <w:sz w:val="18"/>
              </w:rPr>
            </w:pPr>
            <w:r w:rsidRPr="00143F62">
              <w:rPr>
                <w:noProof/>
                <w:sz w:val="18"/>
              </w:rPr>
              <w:t>UMTS™ is a Trade Mark of ETSI registered for the benefit of its members</w:t>
            </w:r>
          </w:p>
          <w:p w14:paraId="02A96E6A" w14:textId="77777777" w:rsidR="00E16509" w:rsidRPr="00143F62" w:rsidRDefault="00E16509" w:rsidP="00E16509">
            <w:pPr>
              <w:pStyle w:val="FP"/>
              <w:rPr>
                <w:noProof/>
                <w:sz w:val="18"/>
              </w:rPr>
            </w:pPr>
            <w:r w:rsidRPr="00143F62">
              <w:rPr>
                <w:noProof/>
                <w:sz w:val="18"/>
              </w:rPr>
              <w:t>3GPP™ is a Trade Mark of ETSI registered for the benefit of its Members and of the 3GPP Organizational Partners</w:t>
            </w:r>
            <w:r w:rsidRPr="00143F62">
              <w:rPr>
                <w:noProof/>
                <w:sz w:val="18"/>
              </w:rPr>
              <w:br/>
              <w:t>LTE™ is a Trade Mark of ETSI registered for the benefit of its Members and of the 3GPP Organizational Partners</w:t>
            </w:r>
          </w:p>
          <w:p w14:paraId="38FD85B1" w14:textId="77777777" w:rsidR="00E16509" w:rsidRPr="00143F62" w:rsidRDefault="00E16509" w:rsidP="00E16509">
            <w:pPr>
              <w:pStyle w:val="FP"/>
              <w:rPr>
                <w:noProof/>
                <w:sz w:val="18"/>
              </w:rPr>
            </w:pPr>
            <w:r w:rsidRPr="00143F62">
              <w:rPr>
                <w:noProof/>
                <w:sz w:val="18"/>
              </w:rPr>
              <w:t>GSM® and the GSM logo are registered and owned by the GSM Association</w:t>
            </w:r>
            <w:bookmarkEnd w:id="11"/>
          </w:p>
          <w:p w14:paraId="70FE9F15" w14:textId="77777777" w:rsidR="00E16509" w:rsidRPr="00143F62" w:rsidRDefault="00E16509" w:rsidP="00133525"/>
        </w:tc>
      </w:tr>
      <w:bookmarkEnd w:id="9"/>
    </w:tbl>
    <w:p w14:paraId="2799FECA" w14:textId="77777777" w:rsidR="00080512" w:rsidRPr="00143F62" w:rsidRDefault="00080512">
      <w:pPr>
        <w:pStyle w:val="TT"/>
      </w:pPr>
      <w:r w:rsidRPr="00143F62">
        <w:br w:type="page"/>
      </w:r>
      <w:bookmarkStart w:id="14" w:name="tableOfContents"/>
      <w:bookmarkEnd w:id="14"/>
      <w:r w:rsidRPr="00143F62">
        <w:lastRenderedPageBreak/>
        <w:t>Contents</w:t>
      </w:r>
    </w:p>
    <w:bookmarkStart w:id="15" w:name="_GoBack"/>
    <w:p w14:paraId="391AF984" w14:textId="5C97A470" w:rsidR="00864217" w:rsidRPr="00552778" w:rsidRDefault="00864217">
      <w:pPr>
        <w:pStyle w:val="TOC1"/>
        <w:rPr>
          <w:rFonts w:ascii="Calibri" w:hAnsi="Calibr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_Toc61187080 \h </w:instrText>
      </w:r>
      <w:r>
        <w:fldChar w:fldCharType="separate"/>
      </w:r>
      <w:r>
        <w:t>4</w:t>
      </w:r>
      <w:r>
        <w:fldChar w:fldCharType="end"/>
      </w:r>
    </w:p>
    <w:p w14:paraId="5AE3028F" w14:textId="6CB3FED5" w:rsidR="00864217" w:rsidRPr="00552778" w:rsidRDefault="00864217">
      <w:pPr>
        <w:pStyle w:val="TOC1"/>
        <w:rPr>
          <w:rFonts w:ascii="Calibri" w:hAnsi="Calibri"/>
          <w:szCs w:val="22"/>
          <w:lang w:eastAsia="en-GB"/>
        </w:rPr>
      </w:pPr>
      <w:r>
        <w:t>1</w:t>
      </w:r>
      <w:r w:rsidRPr="00552778">
        <w:rPr>
          <w:rFonts w:ascii="Calibri" w:hAnsi="Calibri"/>
          <w:szCs w:val="22"/>
          <w:lang w:eastAsia="en-GB"/>
        </w:rPr>
        <w:tab/>
      </w:r>
      <w:r>
        <w:t>Scope</w:t>
      </w:r>
      <w:r>
        <w:tab/>
      </w:r>
      <w:r>
        <w:fldChar w:fldCharType="begin" w:fldLock="1"/>
      </w:r>
      <w:r>
        <w:instrText xml:space="preserve"> PAGEREF _Toc61187081 \h </w:instrText>
      </w:r>
      <w:r>
        <w:fldChar w:fldCharType="separate"/>
      </w:r>
      <w:r>
        <w:t>6</w:t>
      </w:r>
      <w:r>
        <w:fldChar w:fldCharType="end"/>
      </w:r>
    </w:p>
    <w:p w14:paraId="51E61E56" w14:textId="53EC9B25" w:rsidR="00864217" w:rsidRPr="00552778" w:rsidRDefault="00864217">
      <w:pPr>
        <w:pStyle w:val="TOC1"/>
        <w:rPr>
          <w:rFonts w:ascii="Calibri" w:hAnsi="Calibri"/>
          <w:szCs w:val="22"/>
          <w:lang w:eastAsia="en-GB"/>
        </w:rPr>
      </w:pPr>
      <w:r>
        <w:t>2</w:t>
      </w:r>
      <w:r w:rsidRPr="00552778">
        <w:rPr>
          <w:rFonts w:ascii="Calibri" w:hAnsi="Calibri"/>
          <w:szCs w:val="22"/>
          <w:lang w:eastAsia="en-GB"/>
        </w:rPr>
        <w:tab/>
      </w:r>
      <w:r>
        <w:t>References</w:t>
      </w:r>
      <w:r>
        <w:tab/>
      </w:r>
      <w:r>
        <w:fldChar w:fldCharType="begin" w:fldLock="1"/>
      </w:r>
      <w:r>
        <w:instrText xml:space="preserve"> PAGEREF _Toc61187082 \h </w:instrText>
      </w:r>
      <w:r>
        <w:fldChar w:fldCharType="separate"/>
      </w:r>
      <w:r>
        <w:t>6</w:t>
      </w:r>
      <w:r>
        <w:fldChar w:fldCharType="end"/>
      </w:r>
    </w:p>
    <w:p w14:paraId="0426A2C9" w14:textId="5DE478A5" w:rsidR="00864217" w:rsidRPr="00552778" w:rsidRDefault="00864217">
      <w:pPr>
        <w:pStyle w:val="TOC1"/>
        <w:rPr>
          <w:rFonts w:ascii="Calibri" w:hAnsi="Calibri"/>
          <w:szCs w:val="22"/>
          <w:lang w:eastAsia="en-GB"/>
        </w:rPr>
      </w:pPr>
      <w:r>
        <w:t>3</w:t>
      </w:r>
      <w:r w:rsidRPr="00552778">
        <w:rPr>
          <w:rFonts w:ascii="Calibri" w:hAnsi="Calibri"/>
          <w:szCs w:val="22"/>
          <w:lang w:eastAsia="en-GB"/>
        </w:rPr>
        <w:tab/>
      </w:r>
      <w:r>
        <w:t>Definitions of terms, symbols and abbreviations</w:t>
      </w:r>
      <w:r>
        <w:tab/>
      </w:r>
      <w:r>
        <w:fldChar w:fldCharType="begin" w:fldLock="1"/>
      </w:r>
      <w:r>
        <w:instrText xml:space="preserve"> PAGEREF _Toc61187083 \h </w:instrText>
      </w:r>
      <w:r>
        <w:fldChar w:fldCharType="separate"/>
      </w:r>
      <w:r>
        <w:t>6</w:t>
      </w:r>
      <w:r>
        <w:fldChar w:fldCharType="end"/>
      </w:r>
    </w:p>
    <w:p w14:paraId="593FAED1" w14:textId="40EE0907" w:rsidR="00864217" w:rsidRPr="00552778" w:rsidRDefault="00864217">
      <w:pPr>
        <w:pStyle w:val="TOC2"/>
        <w:rPr>
          <w:rFonts w:ascii="Calibri" w:hAnsi="Calibri"/>
          <w:sz w:val="22"/>
          <w:szCs w:val="22"/>
          <w:lang w:eastAsia="en-GB"/>
        </w:rPr>
      </w:pPr>
      <w:r>
        <w:t>3.1</w:t>
      </w:r>
      <w:r w:rsidRPr="00552778">
        <w:rPr>
          <w:rFonts w:ascii="Calibri" w:hAnsi="Calibri"/>
          <w:sz w:val="22"/>
          <w:szCs w:val="22"/>
          <w:lang w:eastAsia="en-GB"/>
        </w:rPr>
        <w:tab/>
      </w:r>
      <w:r>
        <w:t>Terms</w:t>
      </w:r>
      <w:r>
        <w:tab/>
      </w:r>
      <w:r>
        <w:fldChar w:fldCharType="begin" w:fldLock="1"/>
      </w:r>
      <w:r>
        <w:instrText xml:space="preserve"> PAGEREF _Toc61187084 \h </w:instrText>
      </w:r>
      <w:r>
        <w:fldChar w:fldCharType="separate"/>
      </w:r>
      <w:r>
        <w:t>6</w:t>
      </w:r>
      <w:r>
        <w:fldChar w:fldCharType="end"/>
      </w:r>
    </w:p>
    <w:p w14:paraId="7B2271CC" w14:textId="4EACF929" w:rsidR="00864217" w:rsidRPr="00552778" w:rsidRDefault="00864217">
      <w:pPr>
        <w:pStyle w:val="TOC2"/>
        <w:rPr>
          <w:rFonts w:ascii="Calibri" w:hAnsi="Calibri"/>
          <w:sz w:val="22"/>
          <w:szCs w:val="22"/>
          <w:lang w:eastAsia="en-GB"/>
        </w:rPr>
      </w:pPr>
      <w:r>
        <w:t>3.2</w:t>
      </w:r>
      <w:r w:rsidRPr="00552778">
        <w:rPr>
          <w:rFonts w:ascii="Calibri" w:hAnsi="Calibri"/>
          <w:sz w:val="22"/>
          <w:szCs w:val="22"/>
          <w:lang w:eastAsia="en-GB"/>
        </w:rPr>
        <w:tab/>
      </w:r>
      <w:r>
        <w:t>Symbols</w:t>
      </w:r>
      <w:r>
        <w:tab/>
      </w:r>
      <w:r>
        <w:fldChar w:fldCharType="begin" w:fldLock="1"/>
      </w:r>
      <w:r>
        <w:instrText xml:space="preserve"> PAGEREF _Toc61187085 \h </w:instrText>
      </w:r>
      <w:r>
        <w:fldChar w:fldCharType="separate"/>
      </w:r>
      <w:r>
        <w:t>6</w:t>
      </w:r>
      <w:r>
        <w:fldChar w:fldCharType="end"/>
      </w:r>
    </w:p>
    <w:p w14:paraId="73749232" w14:textId="09B0580D" w:rsidR="00864217" w:rsidRPr="00552778" w:rsidRDefault="00864217">
      <w:pPr>
        <w:pStyle w:val="TOC2"/>
        <w:rPr>
          <w:rFonts w:ascii="Calibri" w:hAnsi="Calibri"/>
          <w:sz w:val="22"/>
          <w:szCs w:val="22"/>
          <w:lang w:eastAsia="en-GB"/>
        </w:rPr>
      </w:pPr>
      <w:r>
        <w:t>3.3</w:t>
      </w:r>
      <w:r w:rsidRPr="00552778">
        <w:rPr>
          <w:rFonts w:ascii="Calibri" w:hAnsi="Calibri"/>
          <w:sz w:val="22"/>
          <w:szCs w:val="22"/>
          <w:lang w:eastAsia="en-GB"/>
        </w:rPr>
        <w:tab/>
      </w:r>
      <w:r>
        <w:t>Abbreviations</w:t>
      </w:r>
      <w:r>
        <w:tab/>
      </w:r>
      <w:r>
        <w:fldChar w:fldCharType="begin" w:fldLock="1"/>
      </w:r>
      <w:r>
        <w:instrText xml:space="preserve"> PAGEREF _Toc61187086 \h </w:instrText>
      </w:r>
      <w:r>
        <w:fldChar w:fldCharType="separate"/>
      </w:r>
      <w:r>
        <w:t>6</w:t>
      </w:r>
      <w:r>
        <w:fldChar w:fldCharType="end"/>
      </w:r>
    </w:p>
    <w:p w14:paraId="5A19885D" w14:textId="0CE567A2" w:rsidR="00864217" w:rsidRPr="00552778" w:rsidRDefault="00864217">
      <w:pPr>
        <w:pStyle w:val="TOC1"/>
        <w:rPr>
          <w:rFonts w:ascii="Calibri" w:hAnsi="Calibri"/>
          <w:szCs w:val="22"/>
          <w:lang w:eastAsia="en-GB"/>
        </w:rPr>
      </w:pPr>
      <w:r>
        <w:t>4</w:t>
      </w:r>
      <w:r w:rsidRPr="00552778">
        <w:rPr>
          <w:rFonts w:ascii="Calibri" w:hAnsi="Calibri"/>
          <w:szCs w:val="22"/>
          <w:lang w:eastAsia="en-GB"/>
        </w:rPr>
        <w:tab/>
      </w:r>
      <w:r>
        <w:t>Topics</w:t>
      </w:r>
      <w:r>
        <w:tab/>
      </w:r>
      <w:r>
        <w:fldChar w:fldCharType="begin" w:fldLock="1"/>
      </w:r>
      <w:r>
        <w:instrText xml:space="preserve"> PAGEREF _Toc61187087 \h </w:instrText>
      </w:r>
      <w:r>
        <w:fldChar w:fldCharType="separate"/>
      </w:r>
      <w:r>
        <w:t>7</w:t>
      </w:r>
      <w:r>
        <w:fldChar w:fldCharType="end"/>
      </w:r>
    </w:p>
    <w:p w14:paraId="20914FE6" w14:textId="594237E9" w:rsidR="00864217" w:rsidRPr="00552778" w:rsidRDefault="00864217">
      <w:pPr>
        <w:pStyle w:val="TOC2"/>
        <w:rPr>
          <w:rFonts w:ascii="Calibri" w:hAnsi="Calibri"/>
          <w:sz w:val="22"/>
          <w:szCs w:val="22"/>
          <w:lang w:eastAsia="en-GB"/>
        </w:rPr>
      </w:pPr>
      <w:r>
        <w:t>4.1</w:t>
      </w:r>
      <w:r w:rsidRPr="00552778">
        <w:rPr>
          <w:rFonts w:ascii="Calibri" w:hAnsi="Calibri"/>
          <w:sz w:val="22"/>
          <w:szCs w:val="22"/>
          <w:lang w:eastAsia="en-GB"/>
        </w:rPr>
        <w:tab/>
      </w:r>
      <w:r>
        <w:t>Void</w:t>
      </w:r>
      <w:r>
        <w:tab/>
      </w:r>
      <w:r>
        <w:fldChar w:fldCharType="begin" w:fldLock="1"/>
      </w:r>
      <w:r>
        <w:instrText xml:space="preserve"> PAGEREF _Toc61187088 \h </w:instrText>
      </w:r>
      <w:r>
        <w:fldChar w:fldCharType="separate"/>
      </w:r>
      <w:r>
        <w:t>7</w:t>
      </w:r>
      <w:r>
        <w:fldChar w:fldCharType="end"/>
      </w:r>
    </w:p>
    <w:p w14:paraId="01B2E48E" w14:textId="15B45B1A" w:rsidR="00864217" w:rsidRPr="00552778" w:rsidRDefault="00864217">
      <w:pPr>
        <w:pStyle w:val="TOC2"/>
        <w:rPr>
          <w:rFonts w:ascii="Calibri" w:hAnsi="Calibri"/>
          <w:sz w:val="22"/>
          <w:szCs w:val="22"/>
          <w:lang w:eastAsia="en-GB"/>
        </w:rPr>
      </w:pPr>
      <w:r>
        <w:t>4.2</w:t>
      </w:r>
      <w:r w:rsidRPr="00552778">
        <w:rPr>
          <w:rFonts w:ascii="Calibri" w:hAnsi="Calibri"/>
          <w:sz w:val="22"/>
          <w:szCs w:val="22"/>
          <w:lang w:eastAsia="en-GB"/>
        </w:rPr>
        <w:tab/>
      </w:r>
      <w:r>
        <w:t>FR2 UE Beam Correspondence requirements</w:t>
      </w:r>
      <w:r>
        <w:tab/>
      </w:r>
      <w:r>
        <w:fldChar w:fldCharType="begin" w:fldLock="1"/>
      </w:r>
      <w:r>
        <w:instrText xml:space="preserve"> PAGEREF _Toc61187089 \h </w:instrText>
      </w:r>
      <w:r>
        <w:fldChar w:fldCharType="separate"/>
      </w:r>
      <w:r>
        <w:t>7</w:t>
      </w:r>
      <w:r>
        <w:fldChar w:fldCharType="end"/>
      </w:r>
    </w:p>
    <w:p w14:paraId="46F6BF54" w14:textId="20A64D6B" w:rsidR="00864217" w:rsidRPr="00552778" w:rsidRDefault="00864217">
      <w:pPr>
        <w:pStyle w:val="TOC3"/>
        <w:rPr>
          <w:rFonts w:ascii="Calibri" w:hAnsi="Calibri"/>
          <w:sz w:val="22"/>
          <w:szCs w:val="22"/>
          <w:lang w:eastAsia="en-GB"/>
        </w:rPr>
      </w:pPr>
      <w:r>
        <w:t>4.2.1</w:t>
      </w:r>
      <w:r w:rsidRPr="00552778">
        <w:rPr>
          <w:rFonts w:ascii="Calibri" w:hAnsi="Calibri"/>
          <w:sz w:val="22"/>
          <w:szCs w:val="22"/>
          <w:lang w:eastAsia="en-GB"/>
        </w:rPr>
        <w:tab/>
      </w:r>
      <w:r>
        <w:t>Beam correspondence based on SSB</w:t>
      </w:r>
      <w:r>
        <w:tab/>
      </w:r>
      <w:r>
        <w:fldChar w:fldCharType="begin" w:fldLock="1"/>
      </w:r>
      <w:r>
        <w:instrText xml:space="preserve"> PAGEREF _Toc61187090 \h </w:instrText>
      </w:r>
      <w:r>
        <w:fldChar w:fldCharType="separate"/>
      </w:r>
      <w:r>
        <w:t>7</w:t>
      </w:r>
      <w:r>
        <w:fldChar w:fldCharType="end"/>
      </w:r>
    </w:p>
    <w:p w14:paraId="0316C5A6" w14:textId="2984DEDC" w:rsidR="00864217" w:rsidRPr="00552778" w:rsidRDefault="00864217">
      <w:pPr>
        <w:pStyle w:val="TOC4"/>
        <w:rPr>
          <w:rFonts w:ascii="Calibri" w:hAnsi="Calibri"/>
          <w:sz w:val="22"/>
          <w:szCs w:val="22"/>
          <w:lang w:eastAsia="en-GB"/>
        </w:rPr>
      </w:pPr>
      <w:r>
        <w:t>4.2.1.1</w:t>
      </w:r>
      <w:r w:rsidRPr="00552778">
        <w:rPr>
          <w:rFonts w:ascii="Calibri" w:hAnsi="Calibri"/>
          <w:sz w:val="22"/>
          <w:szCs w:val="22"/>
          <w:lang w:eastAsia="en-GB"/>
        </w:rPr>
        <w:tab/>
      </w:r>
      <w:r>
        <w:t>Feasibility</w:t>
      </w:r>
      <w:r>
        <w:tab/>
      </w:r>
      <w:r>
        <w:fldChar w:fldCharType="begin" w:fldLock="1"/>
      </w:r>
      <w:r>
        <w:instrText xml:space="preserve"> PAGEREF _Toc61187091 \h </w:instrText>
      </w:r>
      <w:r>
        <w:fldChar w:fldCharType="separate"/>
      </w:r>
      <w:r>
        <w:t>7</w:t>
      </w:r>
      <w:r>
        <w:fldChar w:fldCharType="end"/>
      </w:r>
    </w:p>
    <w:p w14:paraId="1BA92A67" w14:textId="2A683966" w:rsidR="00864217" w:rsidRPr="00552778" w:rsidRDefault="00864217">
      <w:pPr>
        <w:pStyle w:val="TOC4"/>
        <w:rPr>
          <w:rFonts w:ascii="Calibri" w:hAnsi="Calibri"/>
          <w:sz w:val="22"/>
          <w:szCs w:val="22"/>
          <w:lang w:eastAsia="en-GB"/>
        </w:rPr>
      </w:pPr>
      <w:r>
        <w:t>4.2.1.2</w:t>
      </w:r>
      <w:r w:rsidRPr="00552778">
        <w:rPr>
          <w:rFonts w:ascii="Calibri" w:hAnsi="Calibri"/>
          <w:sz w:val="22"/>
          <w:szCs w:val="22"/>
          <w:lang w:eastAsia="en-GB"/>
        </w:rPr>
        <w:tab/>
      </w:r>
      <w:r>
        <w:t>Side conditions</w:t>
      </w:r>
      <w:r>
        <w:tab/>
      </w:r>
      <w:r>
        <w:fldChar w:fldCharType="begin" w:fldLock="1"/>
      </w:r>
      <w:r>
        <w:instrText xml:space="preserve"> PAGEREF _Toc61187092 \h </w:instrText>
      </w:r>
      <w:r>
        <w:fldChar w:fldCharType="separate"/>
      </w:r>
      <w:r>
        <w:t>13</w:t>
      </w:r>
      <w:r>
        <w:fldChar w:fldCharType="end"/>
      </w:r>
    </w:p>
    <w:p w14:paraId="43CC74A2" w14:textId="3A632EE0" w:rsidR="00864217" w:rsidRPr="00552778" w:rsidRDefault="00864217">
      <w:pPr>
        <w:pStyle w:val="TOC3"/>
        <w:rPr>
          <w:rFonts w:ascii="Calibri" w:hAnsi="Calibri"/>
          <w:sz w:val="22"/>
          <w:szCs w:val="22"/>
          <w:lang w:eastAsia="en-GB"/>
        </w:rPr>
      </w:pPr>
      <w:r>
        <w:t>4.2.2</w:t>
      </w:r>
      <w:r w:rsidRPr="00552778">
        <w:rPr>
          <w:rFonts w:ascii="Calibri" w:hAnsi="Calibri"/>
          <w:sz w:val="22"/>
          <w:szCs w:val="22"/>
          <w:lang w:eastAsia="en-GB"/>
        </w:rPr>
        <w:tab/>
      </w:r>
      <w:r>
        <w:t>Beam correspondence based on CSI-RS</w:t>
      </w:r>
      <w:r>
        <w:tab/>
      </w:r>
      <w:r>
        <w:fldChar w:fldCharType="begin" w:fldLock="1"/>
      </w:r>
      <w:r>
        <w:instrText xml:space="preserve"> PAGEREF _Toc61187093 \h </w:instrText>
      </w:r>
      <w:r>
        <w:fldChar w:fldCharType="separate"/>
      </w:r>
      <w:r>
        <w:t>13</w:t>
      </w:r>
      <w:r>
        <w:fldChar w:fldCharType="end"/>
      </w:r>
    </w:p>
    <w:p w14:paraId="15A332B6" w14:textId="07C1ACFA" w:rsidR="00864217" w:rsidRPr="00552778" w:rsidRDefault="00864217">
      <w:pPr>
        <w:pStyle w:val="TOC4"/>
        <w:rPr>
          <w:rFonts w:ascii="Calibri" w:hAnsi="Calibri"/>
          <w:sz w:val="22"/>
          <w:szCs w:val="22"/>
          <w:lang w:eastAsia="en-GB"/>
        </w:rPr>
      </w:pPr>
      <w:r>
        <w:t>4.2.2.1</w:t>
      </w:r>
      <w:r w:rsidRPr="00552778">
        <w:rPr>
          <w:rFonts w:ascii="Calibri" w:hAnsi="Calibri"/>
          <w:sz w:val="22"/>
          <w:szCs w:val="22"/>
          <w:lang w:eastAsia="en-GB"/>
        </w:rPr>
        <w:tab/>
      </w:r>
      <w:r>
        <w:t>Feasibility</w:t>
      </w:r>
      <w:r>
        <w:tab/>
      </w:r>
      <w:r>
        <w:fldChar w:fldCharType="begin" w:fldLock="1"/>
      </w:r>
      <w:r>
        <w:instrText xml:space="preserve"> PAGEREF _Toc61187094 \h </w:instrText>
      </w:r>
      <w:r>
        <w:fldChar w:fldCharType="separate"/>
      </w:r>
      <w:r>
        <w:t>13</w:t>
      </w:r>
      <w:r>
        <w:fldChar w:fldCharType="end"/>
      </w:r>
    </w:p>
    <w:p w14:paraId="30DD2B03" w14:textId="3667E21C" w:rsidR="00864217" w:rsidRPr="00552778" w:rsidRDefault="00864217">
      <w:pPr>
        <w:pStyle w:val="TOC4"/>
        <w:rPr>
          <w:rFonts w:ascii="Calibri" w:hAnsi="Calibri"/>
          <w:sz w:val="22"/>
          <w:szCs w:val="22"/>
          <w:lang w:eastAsia="en-GB"/>
        </w:rPr>
      </w:pPr>
      <w:r>
        <w:t>4.2.2.2</w:t>
      </w:r>
      <w:r w:rsidRPr="00552778">
        <w:rPr>
          <w:rFonts w:ascii="Calibri" w:hAnsi="Calibri"/>
          <w:sz w:val="22"/>
          <w:szCs w:val="22"/>
          <w:lang w:eastAsia="en-GB"/>
        </w:rPr>
        <w:tab/>
      </w:r>
      <w:r>
        <w:t>Side conditions</w:t>
      </w:r>
      <w:r>
        <w:tab/>
      </w:r>
      <w:r>
        <w:fldChar w:fldCharType="begin" w:fldLock="1"/>
      </w:r>
      <w:r>
        <w:instrText xml:space="preserve"> PAGEREF _Toc61187095 \h </w:instrText>
      </w:r>
      <w:r>
        <w:fldChar w:fldCharType="separate"/>
      </w:r>
      <w:r>
        <w:t>14</w:t>
      </w:r>
      <w:r>
        <w:fldChar w:fldCharType="end"/>
      </w:r>
    </w:p>
    <w:p w14:paraId="2FC7E317" w14:textId="08C7C4FE" w:rsidR="00864217" w:rsidRPr="00552778" w:rsidRDefault="00864217">
      <w:pPr>
        <w:pStyle w:val="TOC2"/>
        <w:rPr>
          <w:rFonts w:ascii="Calibri" w:hAnsi="Calibri"/>
          <w:sz w:val="22"/>
          <w:szCs w:val="22"/>
          <w:lang w:eastAsia="en-GB"/>
        </w:rPr>
      </w:pPr>
      <w:r>
        <w:t>4.3</w:t>
      </w:r>
      <w:r w:rsidRPr="00552778">
        <w:rPr>
          <w:rFonts w:ascii="Calibri" w:hAnsi="Calibri"/>
          <w:sz w:val="22"/>
          <w:szCs w:val="22"/>
          <w:lang w:eastAsia="en-GB"/>
        </w:rPr>
        <w:tab/>
      </w:r>
      <w:r>
        <w:t>Void</w:t>
      </w:r>
      <w:r>
        <w:tab/>
      </w:r>
      <w:r>
        <w:fldChar w:fldCharType="begin" w:fldLock="1"/>
      </w:r>
      <w:r>
        <w:instrText xml:space="preserve"> PAGEREF _Toc61187096 \h </w:instrText>
      </w:r>
      <w:r>
        <w:fldChar w:fldCharType="separate"/>
      </w:r>
      <w:r>
        <w:t>16</w:t>
      </w:r>
      <w:r>
        <w:fldChar w:fldCharType="end"/>
      </w:r>
    </w:p>
    <w:p w14:paraId="225FAA65" w14:textId="2E64E558" w:rsidR="00864217" w:rsidRPr="00552778" w:rsidRDefault="00864217">
      <w:pPr>
        <w:pStyle w:val="TOC2"/>
        <w:rPr>
          <w:rFonts w:ascii="Calibri" w:hAnsi="Calibri"/>
          <w:sz w:val="22"/>
          <w:szCs w:val="22"/>
          <w:lang w:eastAsia="en-GB"/>
        </w:rPr>
      </w:pPr>
      <w:r>
        <w:t>4.4</w:t>
      </w:r>
      <w:r w:rsidRPr="00552778">
        <w:rPr>
          <w:rFonts w:ascii="Calibri" w:hAnsi="Calibri"/>
          <w:sz w:val="22"/>
          <w:szCs w:val="22"/>
          <w:lang w:eastAsia="en-GB"/>
        </w:rPr>
        <w:tab/>
      </w:r>
      <w:r>
        <w:t>FR2 UE requirements for non-contiguous intra-DL CA for Frequency separation classes larger than 1400 MHz</w:t>
      </w:r>
      <w:r>
        <w:tab/>
      </w:r>
      <w:r>
        <w:fldChar w:fldCharType="begin" w:fldLock="1"/>
      </w:r>
      <w:r>
        <w:instrText xml:space="preserve"> PAGEREF _Toc61187097 \h </w:instrText>
      </w:r>
      <w:r>
        <w:fldChar w:fldCharType="separate"/>
      </w:r>
      <w:r>
        <w:t>16</w:t>
      </w:r>
      <w:r>
        <w:fldChar w:fldCharType="end"/>
      </w:r>
    </w:p>
    <w:p w14:paraId="4B18B1A4" w14:textId="13422BE7" w:rsidR="00864217" w:rsidRPr="00552778" w:rsidRDefault="00864217">
      <w:pPr>
        <w:pStyle w:val="TOC3"/>
        <w:rPr>
          <w:rFonts w:ascii="Calibri" w:hAnsi="Calibri"/>
          <w:sz w:val="22"/>
          <w:szCs w:val="22"/>
          <w:lang w:eastAsia="en-GB"/>
        </w:rPr>
      </w:pPr>
      <w:r>
        <w:t>4.4.1</w:t>
      </w:r>
      <w:r w:rsidRPr="00552778">
        <w:rPr>
          <w:rFonts w:ascii="Calibri" w:hAnsi="Calibri"/>
          <w:sz w:val="22"/>
          <w:szCs w:val="22"/>
          <w:lang w:eastAsia="en-GB"/>
        </w:rPr>
        <w:tab/>
      </w:r>
      <w:r>
        <w:t xml:space="preserve"> General</w:t>
      </w:r>
      <w:r>
        <w:tab/>
      </w:r>
      <w:r>
        <w:fldChar w:fldCharType="begin" w:fldLock="1"/>
      </w:r>
      <w:r>
        <w:instrText xml:space="preserve"> PAGEREF _Toc61187098 \h </w:instrText>
      </w:r>
      <w:r>
        <w:fldChar w:fldCharType="separate"/>
      </w:r>
      <w:r>
        <w:t>16</w:t>
      </w:r>
      <w:r>
        <w:fldChar w:fldCharType="end"/>
      </w:r>
    </w:p>
    <w:p w14:paraId="0D63CF53" w14:textId="1E625523" w:rsidR="00864217" w:rsidRPr="00552778" w:rsidRDefault="00864217">
      <w:pPr>
        <w:pStyle w:val="TOC3"/>
        <w:rPr>
          <w:rFonts w:ascii="Calibri" w:hAnsi="Calibri"/>
          <w:sz w:val="22"/>
          <w:szCs w:val="22"/>
          <w:lang w:eastAsia="en-GB"/>
        </w:rPr>
      </w:pPr>
      <w:r>
        <w:t xml:space="preserve">4.4.2 </w:t>
      </w:r>
      <w:r w:rsidRPr="00552778">
        <w:rPr>
          <w:rFonts w:ascii="Calibri" w:hAnsi="Calibri"/>
          <w:sz w:val="22"/>
          <w:szCs w:val="22"/>
          <w:lang w:eastAsia="en-GB"/>
        </w:rPr>
        <w:tab/>
      </w:r>
      <w:r>
        <w:t>UE Architecture Choices</w:t>
      </w:r>
      <w:r>
        <w:tab/>
      </w:r>
      <w:r>
        <w:fldChar w:fldCharType="begin" w:fldLock="1"/>
      </w:r>
      <w:r>
        <w:instrText xml:space="preserve"> PAGEREF _Toc61187099 \h </w:instrText>
      </w:r>
      <w:r>
        <w:fldChar w:fldCharType="separate"/>
      </w:r>
      <w:r>
        <w:t>16</w:t>
      </w:r>
      <w:r>
        <w:fldChar w:fldCharType="end"/>
      </w:r>
    </w:p>
    <w:p w14:paraId="49156876" w14:textId="538DCD98" w:rsidR="00864217" w:rsidRPr="00552778" w:rsidRDefault="00864217">
      <w:pPr>
        <w:pStyle w:val="TOC4"/>
        <w:rPr>
          <w:rFonts w:ascii="Calibri" w:hAnsi="Calibri"/>
          <w:sz w:val="22"/>
          <w:szCs w:val="22"/>
          <w:lang w:eastAsia="en-GB"/>
        </w:rPr>
      </w:pPr>
      <w:r>
        <w:t>4.4.2.1</w:t>
      </w:r>
      <w:r w:rsidRPr="00552778">
        <w:rPr>
          <w:rFonts w:ascii="Calibri" w:hAnsi="Calibri"/>
          <w:sz w:val="22"/>
          <w:szCs w:val="22"/>
          <w:lang w:eastAsia="en-GB"/>
        </w:rPr>
        <w:tab/>
      </w:r>
      <w:r>
        <w:t xml:space="preserve"> Single receive chain with expanded capability</w:t>
      </w:r>
      <w:r>
        <w:tab/>
      </w:r>
      <w:r>
        <w:fldChar w:fldCharType="begin" w:fldLock="1"/>
      </w:r>
      <w:r>
        <w:instrText xml:space="preserve"> PAGEREF _Toc61187100 \h </w:instrText>
      </w:r>
      <w:r>
        <w:fldChar w:fldCharType="separate"/>
      </w:r>
      <w:r>
        <w:t>16</w:t>
      </w:r>
      <w:r>
        <w:fldChar w:fldCharType="end"/>
      </w:r>
    </w:p>
    <w:p w14:paraId="55555161" w14:textId="296CEBC7" w:rsidR="00864217" w:rsidRPr="00552778" w:rsidRDefault="00864217">
      <w:pPr>
        <w:pStyle w:val="TOC4"/>
        <w:rPr>
          <w:rFonts w:ascii="Calibri" w:hAnsi="Calibri"/>
          <w:sz w:val="22"/>
          <w:szCs w:val="22"/>
          <w:lang w:eastAsia="en-GB"/>
        </w:rPr>
      </w:pPr>
      <w:r>
        <w:t>4.4.2.2</w:t>
      </w:r>
      <w:r w:rsidRPr="00552778">
        <w:rPr>
          <w:rFonts w:ascii="Calibri" w:hAnsi="Calibri"/>
          <w:sz w:val="22"/>
          <w:szCs w:val="22"/>
          <w:lang w:eastAsia="en-GB"/>
        </w:rPr>
        <w:tab/>
      </w:r>
      <w:r>
        <w:t xml:space="preserve"> Multiple parallel receive chains</w:t>
      </w:r>
      <w:r>
        <w:tab/>
      </w:r>
      <w:r>
        <w:fldChar w:fldCharType="begin" w:fldLock="1"/>
      </w:r>
      <w:r>
        <w:instrText xml:space="preserve"> PAGEREF _Toc61187101 \h </w:instrText>
      </w:r>
      <w:r>
        <w:fldChar w:fldCharType="separate"/>
      </w:r>
      <w:r>
        <w:t>17</w:t>
      </w:r>
      <w:r>
        <w:fldChar w:fldCharType="end"/>
      </w:r>
    </w:p>
    <w:p w14:paraId="451FE043" w14:textId="374C7291" w:rsidR="00864217" w:rsidRPr="00552778" w:rsidRDefault="00864217">
      <w:pPr>
        <w:pStyle w:val="TOC4"/>
        <w:rPr>
          <w:rFonts w:ascii="Calibri" w:hAnsi="Calibri"/>
          <w:sz w:val="22"/>
          <w:szCs w:val="22"/>
          <w:lang w:eastAsia="en-GB"/>
        </w:rPr>
      </w:pPr>
      <w:r>
        <w:t>4.4.2.3</w:t>
      </w:r>
      <w:r w:rsidRPr="00552778">
        <w:rPr>
          <w:rFonts w:ascii="Calibri" w:hAnsi="Calibri"/>
          <w:sz w:val="22"/>
          <w:szCs w:val="22"/>
          <w:lang w:eastAsia="en-GB"/>
        </w:rPr>
        <w:tab/>
      </w:r>
      <w:r>
        <w:t xml:space="preserve"> UE architecture summary</w:t>
      </w:r>
      <w:r>
        <w:tab/>
      </w:r>
      <w:r>
        <w:fldChar w:fldCharType="begin" w:fldLock="1"/>
      </w:r>
      <w:r>
        <w:instrText xml:space="preserve"> PAGEREF _Toc61187102 \h </w:instrText>
      </w:r>
      <w:r>
        <w:fldChar w:fldCharType="separate"/>
      </w:r>
      <w:r>
        <w:t>18</w:t>
      </w:r>
      <w:r>
        <w:fldChar w:fldCharType="end"/>
      </w:r>
    </w:p>
    <w:p w14:paraId="72EB4500" w14:textId="69D3C774" w:rsidR="00864217" w:rsidRPr="00552778" w:rsidRDefault="00864217">
      <w:pPr>
        <w:pStyle w:val="TOC3"/>
        <w:rPr>
          <w:rFonts w:ascii="Calibri" w:hAnsi="Calibri"/>
          <w:sz w:val="22"/>
          <w:szCs w:val="22"/>
          <w:lang w:eastAsia="en-GB"/>
        </w:rPr>
      </w:pPr>
      <w:r>
        <w:t>4.4.3</w:t>
      </w:r>
      <w:r w:rsidRPr="00552778">
        <w:rPr>
          <w:rFonts w:ascii="Calibri" w:hAnsi="Calibri"/>
          <w:sz w:val="22"/>
          <w:szCs w:val="22"/>
          <w:lang w:eastAsia="en-GB"/>
        </w:rPr>
        <w:tab/>
      </w:r>
      <w:r>
        <w:t xml:space="preserve"> Feature Definition</w:t>
      </w:r>
      <w:r>
        <w:tab/>
      </w:r>
      <w:r>
        <w:fldChar w:fldCharType="begin" w:fldLock="1"/>
      </w:r>
      <w:r>
        <w:instrText xml:space="preserve"> PAGEREF _Toc61187103 \h </w:instrText>
      </w:r>
      <w:r>
        <w:fldChar w:fldCharType="separate"/>
      </w:r>
      <w:r>
        <w:t>18</w:t>
      </w:r>
      <w:r>
        <w:fldChar w:fldCharType="end"/>
      </w:r>
    </w:p>
    <w:p w14:paraId="46C308F6" w14:textId="67C0629D" w:rsidR="00864217" w:rsidRPr="00552778" w:rsidRDefault="00864217">
      <w:pPr>
        <w:pStyle w:val="TOC3"/>
        <w:rPr>
          <w:rFonts w:ascii="Calibri" w:hAnsi="Calibri"/>
          <w:sz w:val="22"/>
          <w:szCs w:val="22"/>
          <w:lang w:eastAsia="en-GB"/>
        </w:rPr>
      </w:pPr>
      <w:r>
        <w:t>4.4.4</w:t>
      </w:r>
      <w:r w:rsidRPr="00552778">
        <w:rPr>
          <w:rFonts w:ascii="Calibri" w:hAnsi="Calibri"/>
          <w:sz w:val="22"/>
          <w:szCs w:val="22"/>
          <w:lang w:eastAsia="en-GB"/>
        </w:rPr>
        <w:tab/>
      </w:r>
      <w:r>
        <w:t>UE DL-only spectrum extension cases</w:t>
      </w:r>
      <w:r>
        <w:tab/>
      </w:r>
      <w:r>
        <w:fldChar w:fldCharType="begin" w:fldLock="1"/>
      </w:r>
      <w:r>
        <w:instrText xml:space="preserve"> PAGEREF _Toc61187104 \h </w:instrText>
      </w:r>
      <w:r>
        <w:fldChar w:fldCharType="separate"/>
      </w:r>
      <w:r>
        <w:t>18</w:t>
      </w:r>
      <w:r>
        <w:fldChar w:fldCharType="end"/>
      </w:r>
    </w:p>
    <w:p w14:paraId="433B97DD" w14:textId="3CB452E0" w:rsidR="00864217" w:rsidRPr="00552778" w:rsidRDefault="00864217">
      <w:pPr>
        <w:pStyle w:val="TOC4"/>
        <w:rPr>
          <w:rFonts w:ascii="Calibri" w:hAnsi="Calibri"/>
          <w:sz w:val="22"/>
          <w:szCs w:val="22"/>
          <w:lang w:eastAsia="en-GB"/>
        </w:rPr>
      </w:pPr>
      <w:r>
        <w:t>4.4.4.1</w:t>
      </w:r>
      <w:r w:rsidRPr="00552778">
        <w:rPr>
          <w:rFonts w:ascii="Calibri" w:hAnsi="Calibri"/>
          <w:sz w:val="22"/>
          <w:szCs w:val="22"/>
          <w:lang w:eastAsia="en-GB"/>
        </w:rPr>
        <w:tab/>
      </w:r>
      <w:r>
        <w:t>Frequency separation classes for DL-only spectrum</w:t>
      </w:r>
      <w:r>
        <w:tab/>
      </w:r>
      <w:r>
        <w:fldChar w:fldCharType="begin" w:fldLock="1"/>
      </w:r>
      <w:r>
        <w:instrText xml:space="preserve"> PAGEREF _Toc61187105 \h </w:instrText>
      </w:r>
      <w:r>
        <w:fldChar w:fldCharType="separate"/>
      </w:r>
      <w:r>
        <w:t>19</w:t>
      </w:r>
      <w:r>
        <w:fldChar w:fldCharType="end"/>
      </w:r>
    </w:p>
    <w:p w14:paraId="603DD299" w14:textId="19D5CFB3" w:rsidR="00864217" w:rsidRPr="00552778" w:rsidRDefault="00864217">
      <w:pPr>
        <w:pStyle w:val="TOC2"/>
        <w:rPr>
          <w:rFonts w:ascii="Calibri" w:hAnsi="Calibri"/>
          <w:sz w:val="22"/>
          <w:szCs w:val="22"/>
          <w:lang w:eastAsia="en-GB"/>
        </w:rPr>
      </w:pPr>
      <w:r>
        <w:t>4.5</w:t>
      </w:r>
      <w:r w:rsidRPr="00552778">
        <w:rPr>
          <w:rFonts w:ascii="Calibri" w:hAnsi="Calibri"/>
          <w:sz w:val="22"/>
          <w:szCs w:val="22"/>
          <w:lang w:eastAsia="en-GB"/>
        </w:rPr>
        <w:tab/>
      </w:r>
      <w:r>
        <w:t>Void</w:t>
      </w:r>
      <w:r>
        <w:tab/>
      </w:r>
      <w:r>
        <w:fldChar w:fldCharType="begin" w:fldLock="1"/>
      </w:r>
      <w:r>
        <w:instrText xml:space="preserve"> PAGEREF _Toc61187106 \h </w:instrText>
      </w:r>
      <w:r>
        <w:fldChar w:fldCharType="separate"/>
      </w:r>
      <w:r>
        <w:t>19</w:t>
      </w:r>
      <w:r>
        <w:fldChar w:fldCharType="end"/>
      </w:r>
    </w:p>
    <w:p w14:paraId="3EC52534" w14:textId="123CF847" w:rsidR="00864217" w:rsidRPr="00552778" w:rsidRDefault="00864217">
      <w:pPr>
        <w:pStyle w:val="TOC2"/>
        <w:rPr>
          <w:rFonts w:ascii="Calibri" w:hAnsi="Calibri"/>
          <w:sz w:val="22"/>
          <w:szCs w:val="22"/>
          <w:lang w:eastAsia="en-GB"/>
        </w:rPr>
      </w:pPr>
      <w:r>
        <w:t>4.6</w:t>
      </w:r>
      <w:r w:rsidRPr="00552778">
        <w:rPr>
          <w:rFonts w:ascii="Calibri" w:hAnsi="Calibri"/>
          <w:sz w:val="22"/>
          <w:szCs w:val="22"/>
          <w:lang w:eastAsia="en-GB"/>
        </w:rPr>
        <w:tab/>
      </w:r>
      <w:r>
        <w:t>FR2 UE requirements for non-contiguous intra-band UL CA</w:t>
      </w:r>
      <w:r>
        <w:tab/>
      </w:r>
      <w:r>
        <w:fldChar w:fldCharType="begin" w:fldLock="1"/>
      </w:r>
      <w:r>
        <w:instrText xml:space="preserve"> PAGEREF _Toc61187107 \h </w:instrText>
      </w:r>
      <w:r>
        <w:fldChar w:fldCharType="separate"/>
      </w:r>
      <w:r>
        <w:t>19</w:t>
      </w:r>
      <w:r>
        <w:fldChar w:fldCharType="end"/>
      </w:r>
    </w:p>
    <w:p w14:paraId="2C310BC4" w14:textId="68349E8C" w:rsidR="00864217" w:rsidRPr="00552778" w:rsidRDefault="00864217">
      <w:pPr>
        <w:pStyle w:val="TOC3"/>
        <w:rPr>
          <w:rFonts w:ascii="Calibri" w:hAnsi="Calibri"/>
          <w:sz w:val="22"/>
          <w:szCs w:val="22"/>
          <w:lang w:eastAsia="en-GB"/>
        </w:rPr>
      </w:pPr>
      <w:r>
        <w:t>4.6.1</w:t>
      </w:r>
      <w:r w:rsidRPr="00552778">
        <w:rPr>
          <w:rFonts w:ascii="Calibri" w:hAnsi="Calibri"/>
          <w:sz w:val="22"/>
          <w:szCs w:val="22"/>
          <w:lang w:eastAsia="en-GB"/>
        </w:rPr>
        <w:tab/>
      </w:r>
      <w:r>
        <w:t>Emissions requirements for non-contiguous UL CA</w:t>
      </w:r>
      <w:r>
        <w:tab/>
      </w:r>
      <w:r>
        <w:fldChar w:fldCharType="begin" w:fldLock="1"/>
      </w:r>
      <w:r>
        <w:instrText xml:space="preserve"> PAGEREF _Toc61187108 \h </w:instrText>
      </w:r>
      <w:r>
        <w:fldChar w:fldCharType="separate"/>
      </w:r>
      <w:r>
        <w:t>19</w:t>
      </w:r>
      <w:r>
        <w:fldChar w:fldCharType="end"/>
      </w:r>
    </w:p>
    <w:p w14:paraId="709D29CE" w14:textId="08A046E2" w:rsidR="00864217" w:rsidRPr="00552778" w:rsidRDefault="00864217">
      <w:pPr>
        <w:pStyle w:val="TOC3"/>
        <w:rPr>
          <w:rFonts w:ascii="Calibri" w:hAnsi="Calibri"/>
          <w:sz w:val="22"/>
          <w:szCs w:val="22"/>
          <w:lang w:eastAsia="en-GB"/>
        </w:rPr>
      </w:pPr>
      <w:r w:rsidRPr="00864217">
        <w:t>6.5A.3</w:t>
      </w:r>
      <w:r w:rsidRPr="00552778">
        <w:rPr>
          <w:rFonts w:ascii="Calibri" w:hAnsi="Calibri"/>
          <w:sz w:val="22"/>
          <w:szCs w:val="22"/>
          <w:lang w:eastAsia="en-GB"/>
        </w:rPr>
        <w:tab/>
      </w:r>
      <w:r w:rsidRPr="00C11589">
        <w:rPr>
          <w:rFonts w:eastAsia="Malgun Gothic"/>
        </w:rPr>
        <w:t>Spurious emissions for CA</w:t>
      </w:r>
      <w:r>
        <w:tab/>
      </w:r>
      <w:r>
        <w:fldChar w:fldCharType="begin" w:fldLock="1"/>
      </w:r>
      <w:r>
        <w:instrText xml:space="preserve"> PAGEREF _Toc61187109 \h </w:instrText>
      </w:r>
      <w:r>
        <w:fldChar w:fldCharType="separate"/>
      </w:r>
      <w:r>
        <w:t>27</w:t>
      </w:r>
      <w:r>
        <w:fldChar w:fldCharType="end"/>
      </w:r>
    </w:p>
    <w:p w14:paraId="5859A83D" w14:textId="12C03D4B" w:rsidR="00864217" w:rsidRPr="00552778" w:rsidRDefault="00864217">
      <w:pPr>
        <w:pStyle w:val="TOC4"/>
        <w:rPr>
          <w:rFonts w:ascii="Calibri" w:hAnsi="Calibri"/>
          <w:sz w:val="22"/>
          <w:szCs w:val="22"/>
          <w:lang w:eastAsia="en-GB"/>
        </w:rPr>
      </w:pPr>
      <w:r w:rsidRPr="00864217">
        <w:t>6.5A.3.1</w:t>
      </w:r>
      <w:r w:rsidRPr="00552778">
        <w:rPr>
          <w:rFonts w:ascii="Calibri" w:hAnsi="Calibri"/>
          <w:sz w:val="22"/>
          <w:szCs w:val="22"/>
          <w:lang w:eastAsia="en-GB"/>
        </w:rPr>
        <w:tab/>
      </w:r>
      <w:r w:rsidRPr="00C11589">
        <w:rPr>
          <w:rFonts w:eastAsia="Malgun Gothic"/>
        </w:rPr>
        <w:t>Spurious emission band UE co-existence for CA</w:t>
      </w:r>
      <w:r>
        <w:tab/>
      </w:r>
      <w:r>
        <w:fldChar w:fldCharType="begin" w:fldLock="1"/>
      </w:r>
      <w:r>
        <w:instrText xml:space="preserve"> PAGEREF _Toc61187110 \h </w:instrText>
      </w:r>
      <w:r>
        <w:fldChar w:fldCharType="separate"/>
      </w:r>
      <w:r>
        <w:t>27</w:t>
      </w:r>
      <w:r>
        <w:fldChar w:fldCharType="end"/>
      </w:r>
    </w:p>
    <w:p w14:paraId="0298154A" w14:textId="52018D3F" w:rsidR="00864217" w:rsidRPr="00552778" w:rsidRDefault="00864217">
      <w:pPr>
        <w:pStyle w:val="TOC4"/>
        <w:rPr>
          <w:rFonts w:ascii="Calibri" w:hAnsi="Calibri"/>
          <w:sz w:val="22"/>
          <w:szCs w:val="22"/>
          <w:lang w:eastAsia="en-GB"/>
        </w:rPr>
      </w:pPr>
      <w:r w:rsidRPr="00864217">
        <w:t>6.5A.3.2</w:t>
      </w:r>
      <w:r w:rsidRPr="00552778">
        <w:rPr>
          <w:rFonts w:ascii="Calibri" w:hAnsi="Calibri"/>
          <w:sz w:val="22"/>
          <w:szCs w:val="22"/>
          <w:lang w:eastAsia="en-GB"/>
        </w:rPr>
        <w:tab/>
      </w:r>
      <w:r w:rsidRPr="00C11589">
        <w:rPr>
          <w:rFonts w:eastAsia="Malgun Gothic"/>
        </w:rPr>
        <w:t>Additional spurious emissions</w:t>
      </w:r>
      <w:r>
        <w:tab/>
      </w:r>
      <w:r>
        <w:fldChar w:fldCharType="begin" w:fldLock="1"/>
      </w:r>
      <w:r>
        <w:instrText xml:space="preserve"> PAGEREF _Toc61187111 \h </w:instrText>
      </w:r>
      <w:r>
        <w:fldChar w:fldCharType="separate"/>
      </w:r>
      <w:r>
        <w:t>28</w:t>
      </w:r>
      <w:r>
        <w:fldChar w:fldCharType="end"/>
      </w:r>
    </w:p>
    <w:p w14:paraId="1F75654B" w14:textId="48558BED" w:rsidR="00864217" w:rsidRPr="00552778" w:rsidRDefault="00864217">
      <w:pPr>
        <w:pStyle w:val="TOC5"/>
        <w:rPr>
          <w:rFonts w:ascii="Calibri" w:hAnsi="Calibri"/>
          <w:sz w:val="22"/>
          <w:szCs w:val="22"/>
          <w:lang w:eastAsia="en-GB"/>
        </w:rPr>
      </w:pPr>
      <w:r w:rsidRPr="00864217">
        <w:t>6.5A.3.2.1</w:t>
      </w:r>
      <w:r w:rsidRPr="00552778">
        <w:rPr>
          <w:rFonts w:ascii="Calibri" w:hAnsi="Calibri"/>
          <w:sz w:val="22"/>
          <w:szCs w:val="22"/>
          <w:lang w:eastAsia="en-GB"/>
        </w:rPr>
        <w:tab/>
      </w:r>
      <w:r w:rsidRPr="00C11589">
        <w:rPr>
          <w:rFonts w:eastAsia="Malgun Gothic"/>
        </w:rPr>
        <w:t>General</w:t>
      </w:r>
      <w:r>
        <w:tab/>
      </w:r>
      <w:r>
        <w:fldChar w:fldCharType="begin" w:fldLock="1"/>
      </w:r>
      <w:r>
        <w:instrText xml:space="preserve"> PAGEREF _Toc61187112 \h </w:instrText>
      </w:r>
      <w:r>
        <w:fldChar w:fldCharType="separate"/>
      </w:r>
      <w:r>
        <w:t>28</w:t>
      </w:r>
      <w:r>
        <w:fldChar w:fldCharType="end"/>
      </w:r>
    </w:p>
    <w:p w14:paraId="75BBA492" w14:textId="2896F421" w:rsidR="00864217" w:rsidRPr="00552778" w:rsidRDefault="00864217">
      <w:pPr>
        <w:pStyle w:val="TOC5"/>
        <w:rPr>
          <w:rFonts w:ascii="Calibri" w:hAnsi="Calibri"/>
          <w:sz w:val="22"/>
          <w:szCs w:val="22"/>
          <w:lang w:eastAsia="en-GB"/>
        </w:rPr>
      </w:pPr>
      <w:r w:rsidRPr="00864217">
        <w:t>6.5A.3.2.2</w:t>
      </w:r>
      <w:r w:rsidRPr="00552778">
        <w:rPr>
          <w:rFonts w:ascii="Calibri" w:hAnsi="Calibri"/>
          <w:sz w:val="22"/>
          <w:szCs w:val="22"/>
          <w:lang w:eastAsia="en-GB"/>
        </w:rPr>
        <w:tab/>
      </w:r>
      <w:r w:rsidRPr="00C11589">
        <w:rPr>
          <w:rFonts w:eastAsia="Malgun Gothic"/>
          <w:lang w:val="en-US"/>
        </w:rPr>
        <w:t>Additional spurious emission requirements for CA_NS_201</w:t>
      </w:r>
      <w:r>
        <w:tab/>
      </w:r>
      <w:r>
        <w:fldChar w:fldCharType="begin" w:fldLock="1"/>
      </w:r>
      <w:r>
        <w:instrText xml:space="preserve"> PAGEREF _Toc61187113 \h </w:instrText>
      </w:r>
      <w:r>
        <w:fldChar w:fldCharType="separate"/>
      </w:r>
      <w:r>
        <w:t>28</w:t>
      </w:r>
      <w:r>
        <w:fldChar w:fldCharType="end"/>
      </w:r>
    </w:p>
    <w:p w14:paraId="3AA559F8" w14:textId="6117B355" w:rsidR="00864217" w:rsidRPr="00552778" w:rsidRDefault="00864217">
      <w:pPr>
        <w:pStyle w:val="TOC5"/>
        <w:rPr>
          <w:rFonts w:ascii="Calibri" w:hAnsi="Calibri"/>
          <w:sz w:val="22"/>
          <w:szCs w:val="22"/>
          <w:lang w:eastAsia="en-GB"/>
        </w:rPr>
      </w:pPr>
      <w:r w:rsidRPr="00864217">
        <w:t>6.5A.3.2.3</w:t>
      </w:r>
      <w:r w:rsidRPr="00552778">
        <w:rPr>
          <w:rFonts w:ascii="Calibri" w:hAnsi="Calibri"/>
          <w:sz w:val="22"/>
          <w:szCs w:val="22"/>
          <w:lang w:eastAsia="en-GB"/>
        </w:rPr>
        <w:tab/>
      </w:r>
      <w:r w:rsidRPr="00C11589">
        <w:rPr>
          <w:rFonts w:eastAsia="Malgun Gothic"/>
          <w:lang w:val="en-US"/>
        </w:rPr>
        <w:t>Additional spurious emission requirements for CA_NS_202</w:t>
      </w:r>
      <w:r>
        <w:tab/>
      </w:r>
      <w:r>
        <w:fldChar w:fldCharType="begin" w:fldLock="1"/>
      </w:r>
      <w:r>
        <w:instrText xml:space="preserve"> PAGEREF _Toc61187114 \h </w:instrText>
      </w:r>
      <w:r>
        <w:fldChar w:fldCharType="separate"/>
      </w:r>
      <w:r>
        <w:t>28</w:t>
      </w:r>
      <w:r>
        <w:fldChar w:fldCharType="end"/>
      </w:r>
    </w:p>
    <w:p w14:paraId="74794C58" w14:textId="3F7D7229" w:rsidR="00864217" w:rsidRPr="00552778" w:rsidRDefault="00864217">
      <w:pPr>
        <w:pStyle w:val="TOC2"/>
        <w:rPr>
          <w:rFonts w:ascii="Calibri" w:hAnsi="Calibri"/>
          <w:sz w:val="22"/>
          <w:szCs w:val="22"/>
          <w:lang w:eastAsia="en-GB"/>
        </w:rPr>
      </w:pPr>
      <w:r>
        <w:t>4.7</w:t>
      </w:r>
      <w:r w:rsidRPr="00552778">
        <w:rPr>
          <w:rFonts w:ascii="Calibri" w:hAnsi="Calibri"/>
          <w:sz w:val="22"/>
          <w:szCs w:val="22"/>
          <w:lang w:eastAsia="en-GB"/>
        </w:rPr>
        <w:tab/>
      </w:r>
      <w:r>
        <w:t>FR2 UE requirements for inter-band DL CA</w:t>
      </w:r>
      <w:r>
        <w:tab/>
      </w:r>
      <w:r>
        <w:fldChar w:fldCharType="begin" w:fldLock="1"/>
      </w:r>
      <w:r>
        <w:instrText xml:space="preserve"> PAGEREF _Toc61187115 \h </w:instrText>
      </w:r>
      <w:r>
        <w:fldChar w:fldCharType="separate"/>
      </w:r>
      <w:r>
        <w:t>28</w:t>
      </w:r>
      <w:r>
        <w:fldChar w:fldCharType="end"/>
      </w:r>
    </w:p>
    <w:p w14:paraId="6C72B038" w14:textId="7EAAC680" w:rsidR="00864217" w:rsidRPr="00552778" w:rsidRDefault="00864217">
      <w:pPr>
        <w:pStyle w:val="TOC2"/>
        <w:rPr>
          <w:rFonts w:ascii="Calibri" w:hAnsi="Calibri"/>
          <w:sz w:val="22"/>
          <w:szCs w:val="22"/>
          <w:lang w:eastAsia="en-GB"/>
        </w:rPr>
      </w:pPr>
      <w:r>
        <w:t>4.7.1</w:t>
      </w:r>
      <w:r w:rsidRPr="00552778">
        <w:rPr>
          <w:rFonts w:ascii="Calibri" w:hAnsi="Calibri"/>
          <w:sz w:val="22"/>
          <w:szCs w:val="22"/>
          <w:lang w:eastAsia="en-GB"/>
        </w:rPr>
        <w:tab/>
      </w:r>
      <w:r>
        <w:t>General</w:t>
      </w:r>
      <w:r>
        <w:tab/>
      </w:r>
      <w:r>
        <w:fldChar w:fldCharType="begin" w:fldLock="1"/>
      </w:r>
      <w:r>
        <w:instrText xml:space="preserve"> PAGEREF _Toc61187116 \h </w:instrText>
      </w:r>
      <w:r>
        <w:fldChar w:fldCharType="separate"/>
      </w:r>
      <w:r>
        <w:t>28</w:t>
      </w:r>
      <w:r>
        <w:fldChar w:fldCharType="end"/>
      </w:r>
    </w:p>
    <w:p w14:paraId="06DF560C" w14:textId="3FD7EF2B" w:rsidR="00864217" w:rsidRPr="00552778" w:rsidRDefault="00864217">
      <w:pPr>
        <w:pStyle w:val="TOC2"/>
        <w:rPr>
          <w:rFonts w:ascii="Calibri" w:hAnsi="Calibri"/>
          <w:sz w:val="22"/>
          <w:szCs w:val="22"/>
          <w:lang w:eastAsia="en-GB"/>
        </w:rPr>
      </w:pPr>
      <w:r>
        <w:t>4.7.2</w:t>
      </w:r>
      <w:r w:rsidRPr="00552778">
        <w:rPr>
          <w:rFonts w:ascii="Calibri" w:hAnsi="Calibri"/>
          <w:sz w:val="22"/>
          <w:szCs w:val="22"/>
          <w:lang w:eastAsia="en-GB"/>
        </w:rPr>
        <w:tab/>
      </w:r>
      <w:r>
        <w:t>Reference sensitivity, EIS spherical coverage, and other receiver requirements</w:t>
      </w:r>
      <w:r>
        <w:tab/>
      </w:r>
      <w:r>
        <w:fldChar w:fldCharType="begin" w:fldLock="1"/>
      </w:r>
      <w:r>
        <w:instrText xml:space="preserve"> PAGEREF _Toc61187117 \h </w:instrText>
      </w:r>
      <w:r>
        <w:fldChar w:fldCharType="separate"/>
      </w:r>
      <w:r>
        <w:t>29</w:t>
      </w:r>
      <w:r>
        <w:fldChar w:fldCharType="end"/>
      </w:r>
    </w:p>
    <w:p w14:paraId="40F4CE05" w14:textId="1BE95B5D" w:rsidR="00864217" w:rsidRPr="00552778" w:rsidRDefault="00864217">
      <w:pPr>
        <w:pStyle w:val="TOC4"/>
        <w:rPr>
          <w:rFonts w:ascii="Calibri" w:hAnsi="Calibri"/>
          <w:sz w:val="22"/>
          <w:szCs w:val="22"/>
          <w:lang w:eastAsia="en-GB"/>
        </w:rPr>
      </w:pPr>
      <w:r w:rsidRPr="00864217">
        <w:t>7.3A.2.3</w:t>
      </w:r>
      <w:r w:rsidRPr="00552778">
        <w:rPr>
          <w:rFonts w:ascii="Calibri" w:hAnsi="Calibri"/>
          <w:sz w:val="22"/>
          <w:szCs w:val="22"/>
          <w:lang w:eastAsia="en-GB"/>
        </w:rPr>
        <w:tab/>
      </w:r>
      <w:r w:rsidRPr="00C11589">
        <w:rPr>
          <w:rFonts w:eastAsia="Malgun Gothic"/>
        </w:rPr>
        <w:t>Inter-band CA</w:t>
      </w:r>
      <w:r>
        <w:tab/>
      </w:r>
      <w:r>
        <w:fldChar w:fldCharType="begin" w:fldLock="1"/>
      </w:r>
      <w:r>
        <w:instrText xml:space="preserve"> PAGEREF _Toc61187118 \h </w:instrText>
      </w:r>
      <w:r>
        <w:fldChar w:fldCharType="separate"/>
      </w:r>
      <w:r>
        <w:t>29</w:t>
      </w:r>
      <w:r>
        <w:fldChar w:fldCharType="end"/>
      </w:r>
    </w:p>
    <w:p w14:paraId="0A90707C" w14:textId="3F2A4AAB" w:rsidR="00864217" w:rsidRPr="00552778" w:rsidRDefault="00864217">
      <w:pPr>
        <w:pStyle w:val="TOC3"/>
        <w:rPr>
          <w:rFonts w:ascii="Calibri" w:hAnsi="Calibri"/>
          <w:sz w:val="22"/>
          <w:szCs w:val="22"/>
          <w:lang w:eastAsia="en-GB"/>
        </w:rPr>
      </w:pPr>
      <w:r>
        <w:t>7.3A.3</w:t>
      </w:r>
      <w:r w:rsidRPr="00552778">
        <w:rPr>
          <w:rFonts w:ascii="Calibri" w:hAnsi="Calibri"/>
          <w:sz w:val="22"/>
          <w:szCs w:val="22"/>
          <w:lang w:eastAsia="en-GB"/>
        </w:rPr>
        <w:tab/>
      </w:r>
      <w:r>
        <w:t>EIS spherical coverage for DL CA</w:t>
      </w:r>
      <w:r>
        <w:tab/>
      </w:r>
      <w:r>
        <w:fldChar w:fldCharType="begin" w:fldLock="1"/>
      </w:r>
      <w:r>
        <w:instrText xml:space="preserve"> PAGEREF _Toc61187119 \h </w:instrText>
      </w:r>
      <w:r>
        <w:fldChar w:fldCharType="separate"/>
      </w:r>
      <w:r>
        <w:t>29</w:t>
      </w:r>
      <w:r>
        <w:fldChar w:fldCharType="end"/>
      </w:r>
    </w:p>
    <w:p w14:paraId="6237F047" w14:textId="198DB2D5" w:rsidR="00864217" w:rsidRPr="00552778" w:rsidRDefault="00864217">
      <w:pPr>
        <w:pStyle w:val="TOC4"/>
        <w:rPr>
          <w:rFonts w:ascii="Calibri" w:hAnsi="Calibri"/>
          <w:sz w:val="22"/>
          <w:szCs w:val="22"/>
          <w:lang w:eastAsia="en-GB"/>
        </w:rPr>
      </w:pPr>
      <w:r w:rsidRPr="00864217">
        <w:t xml:space="preserve">7.3A.3.3  </w:t>
      </w:r>
      <w:r w:rsidRPr="00552778">
        <w:rPr>
          <w:rFonts w:ascii="Calibri" w:hAnsi="Calibri"/>
          <w:sz w:val="22"/>
          <w:szCs w:val="22"/>
          <w:lang w:eastAsia="en-GB"/>
        </w:rPr>
        <w:tab/>
      </w:r>
      <w:r>
        <w:t>EIS spherical coverage for inter-band CA</w:t>
      </w:r>
      <w:r>
        <w:tab/>
      </w:r>
      <w:r>
        <w:fldChar w:fldCharType="begin" w:fldLock="1"/>
      </w:r>
      <w:r>
        <w:instrText xml:space="preserve"> PAGEREF _Toc61187120 \h </w:instrText>
      </w:r>
      <w:r>
        <w:fldChar w:fldCharType="separate"/>
      </w:r>
      <w:r>
        <w:t>29</w:t>
      </w:r>
      <w:r>
        <w:fldChar w:fldCharType="end"/>
      </w:r>
    </w:p>
    <w:p w14:paraId="1709CC95" w14:textId="0ADC85EE" w:rsidR="00864217" w:rsidRPr="00552778" w:rsidRDefault="00864217">
      <w:pPr>
        <w:pStyle w:val="TOC2"/>
        <w:rPr>
          <w:rFonts w:ascii="Calibri" w:hAnsi="Calibri"/>
          <w:sz w:val="22"/>
          <w:szCs w:val="22"/>
          <w:lang w:eastAsia="en-GB"/>
        </w:rPr>
      </w:pPr>
      <w:r>
        <w:t>4.8</w:t>
      </w:r>
      <w:r w:rsidRPr="00552778">
        <w:rPr>
          <w:rFonts w:ascii="Calibri" w:hAnsi="Calibri"/>
          <w:sz w:val="22"/>
          <w:szCs w:val="22"/>
          <w:lang w:eastAsia="en-GB"/>
        </w:rPr>
        <w:tab/>
      </w:r>
      <w:r>
        <w:t>Void</w:t>
      </w:r>
      <w:r>
        <w:tab/>
      </w:r>
      <w:r>
        <w:fldChar w:fldCharType="begin" w:fldLock="1"/>
      </w:r>
      <w:r>
        <w:instrText xml:space="preserve"> PAGEREF _Toc61187121 \h </w:instrText>
      </w:r>
      <w:r>
        <w:fldChar w:fldCharType="separate"/>
      </w:r>
      <w:r>
        <w:t>30</w:t>
      </w:r>
      <w:r>
        <w:fldChar w:fldCharType="end"/>
      </w:r>
    </w:p>
    <w:p w14:paraId="6DFA1C1C" w14:textId="065C882D" w:rsidR="00864217" w:rsidRPr="00552778" w:rsidRDefault="00864217">
      <w:pPr>
        <w:pStyle w:val="TOC2"/>
        <w:rPr>
          <w:rFonts w:ascii="Calibri" w:hAnsi="Calibri"/>
          <w:sz w:val="22"/>
          <w:szCs w:val="22"/>
          <w:lang w:eastAsia="en-GB"/>
        </w:rPr>
      </w:pPr>
      <w:r>
        <w:t>4.9</w:t>
      </w:r>
      <w:r w:rsidRPr="00552778">
        <w:rPr>
          <w:rFonts w:ascii="Calibri" w:hAnsi="Calibri"/>
          <w:sz w:val="22"/>
          <w:szCs w:val="22"/>
          <w:lang w:eastAsia="en-GB"/>
        </w:rPr>
        <w:tab/>
      </w:r>
      <w:r>
        <w:t>Void</w:t>
      </w:r>
      <w:r>
        <w:tab/>
      </w:r>
      <w:r>
        <w:fldChar w:fldCharType="begin" w:fldLock="1"/>
      </w:r>
      <w:r>
        <w:instrText xml:space="preserve"> PAGEREF _Toc61187122 \h </w:instrText>
      </w:r>
      <w:r>
        <w:fldChar w:fldCharType="separate"/>
      </w:r>
      <w:r>
        <w:t>30</w:t>
      </w:r>
      <w:r>
        <w:fldChar w:fldCharType="end"/>
      </w:r>
    </w:p>
    <w:p w14:paraId="2F154FEA" w14:textId="769E71CB" w:rsidR="00864217" w:rsidRPr="00552778" w:rsidRDefault="00864217">
      <w:pPr>
        <w:pStyle w:val="TOC2"/>
        <w:rPr>
          <w:rFonts w:ascii="Calibri" w:hAnsi="Calibri"/>
          <w:sz w:val="22"/>
          <w:szCs w:val="22"/>
          <w:lang w:eastAsia="en-GB"/>
        </w:rPr>
      </w:pPr>
      <w:r>
        <w:t>4.10</w:t>
      </w:r>
      <w:r w:rsidRPr="00552778">
        <w:rPr>
          <w:rFonts w:ascii="Calibri" w:hAnsi="Calibri"/>
          <w:sz w:val="22"/>
          <w:szCs w:val="22"/>
          <w:lang w:eastAsia="en-GB"/>
        </w:rPr>
        <w:tab/>
      </w:r>
      <w:r>
        <w:t>FR2 UE MBR Enhancement</w:t>
      </w:r>
      <w:r>
        <w:tab/>
      </w:r>
      <w:r>
        <w:fldChar w:fldCharType="begin" w:fldLock="1"/>
      </w:r>
      <w:r>
        <w:instrText xml:space="preserve"> PAGEREF _Toc61187123 \h </w:instrText>
      </w:r>
      <w:r>
        <w:fldChar w:fldCharType="separate"/>
      </w:r>
      <w:r>
        <w:t>30</w:t>
      </w:r>
      <w:r>
        <w:fldChar w:fldCharType="end"/>
      </w:r>
    </w:p>
    <w:p w14:paraId="5FA793A8" w14:textId="30808843" w:rsidR="00864217" w:rsidRPr="00552778" w:rsidRDefault="00864217" w:rsidP="00864217">
      <w:pPr>
        <w:pStyle w:val="TOC8"/>
        <w:rPr>
          <w:rFonts w:ascii="Calibri" w:hAnsi="Calibri"/>
          <w:b w:val="0"/>
          <w:szCs w:val="22"/>
          <w:lang w:eastAsia="en-GB"/>
        </w:rPr>
      </w:pPr>
      <w:r>
        <w:t>Annex &lt;A&gt; (informative):</w:t>
      </w:r>
      <w:r>
        <w:tab/>
        <w:t>Change history</w:t>
      </w:r>
      <w:r>
        <w:tab/>
      </w:r>
      <w:r>
        <w:fldChar w:fldCharType="begin" w:fldLock="1"/>
      </w:r>
      <w:r>
        <w:instrText xml:space="preserve"> PAGEREF _Toc61187124 \h </w:instrText>
      </w:r>
      <w:r>
        <w:fldChar w:fldCharType="separate"/>
      </w:r>
      <w:r>
        <w:t>33</w:t>
      </w:r>
      <w:r>
        <w:fldChar w:fldCharType="end"/>
      </w:r>
    </w:p>
    <w:p w14:paraId="5BFF9317" w14:textId="3AD87118" w:rsidR="00080512" w:rsidRPr="00143F62" w:rsidRDefault="00864217">
      <w:r>
        <w:rPr>
          <w:noProof/>
          <w:sz w:val="22"/>
        </w:rPr>
        <w:fldChar w:fldCharType="end"/>
      </w:r>
      <w:bookmarkEnd w:id="15"/>
    </w:p>
    <w:p w14:paraId="76BAB787" w14:textId="77777777" w:rsidR="00080512" w:rsidRPr="00143F62" w:rsidRDefault="00080512" w:rsidP="00143F62">
      <w:pPr>
        <w:pStyle w:val="Heading1"/>
      </w:pPr>
      <w:r w:rsidRPr="00143F62">
        <w:br w:type="page"/>
      </w:r>
      <w:bookmarkStart w:id="16" w:name="foreword"/>
      <w:bookmarkStart w:id="17" w:name="_Toc2086433"/>
      <w:bookmarkStart w:id="18" w:name="_Toc53224207"/>
      <w:bookmarkStart w:id="19" w:name="_Toc53224775"/>
      <w:bookmarkStart w:id="20" w:name="_Toc61187035"/>
      <w:bookmarkStart w:id="21" w:name="_Toc61187080"/>
      <w:bookmarkEnd w:id="16"/>
      <w:r w:rsidRPr="00143F62">
        <w:lastRenderedPageBreak/>
        <w:t>Foreword</w:t>
      </w:r>
      <w:bookmarkEnd w:id="17"/>
      <w:bookmarkEnd w:id="18"/>
      <w:bookmarkEnd w:id="19"/>
      <w:bookmarkEnd w:id="20"/>
      <w:bookmarkEnd w:id="21"/>
    </w:p>
    <w:p w14:paraId="741FB352" w14:textId="77777777" w:rsidR="00080512" w:rsidRPr="00143F62" w:rsidRDefault="00080512">
      <w:r w:rsidRPr="00143F62">
        <w:t>This Technical</w:t>
      </w:r>
      <w:bookmarkStart w:id="22" w:name="spectype3"/>
      <w:r w:rsidR="00143F62" w:rsidRPr="00143F62">
        <w:t xml:space="preserve"> </w:t>
      </w:r>
      <w:r w:rsidR="00602AEA" w:rsidRPr="00143F62">
        <w:t>Report</w:t>
      </w:r>
      <w:bookmarkEnd w:id="22"/>
      <w:r w:rsidRPr="00143F62">
        <w:t xml:space="preserve"> has been produced by the 3</w:t>
      </w:r>
      <w:r w:rsidR="00F04712" w:rsidRPr="00143F62">
        <w:t>rd</w:t>
      </w:r>
      <w:r w:rsidRPr="00143F62">
        <w:t xml:space="preserve"> Generation Partnership Project (3GPP).</w:t>
      </w:r>
    </w:p>
    <w:p w14:paraId="7F2F4599" w14:textId="77777777" w:rsidR="00080512" w:rsidRPr="00143F62" w:rsidRDefault="00080512">
      <w:r w:rsidRPr="00143F62">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38E05AD" w14:textId="77777777" w:rsidR="00080512" w:rsidRPr="00143F62" w:rsidRDefault="00080512">
      <w:pPr>
        <w:pStyle w:val="B1"/>
      </w:pPr>
      <w:r w:rsidRPr="00143F62">
        <w:t>Version x.y.z</w:t>
      </w:r>
    </w:p>
    <w:p w14:paraId="0A7CAADF" w14:textId="77777777" w:rsidR="00080512" w:rsidRPr="00143F62" w:rsidRDefault="00080512">
      <w:pPr>
        <w:pStyle w:val="B1"/>
      </w:pPr>
      <w:r w:rsidRPr="00143F62">
        <w:t>where:</w:t>
      </w:r>
    </w:p>
    <w:p w14:paraId="6BB3EB80" w14:textId="77777777" w:rsidR="00080512" w:rsidRPr="00143F62" w:rsidRDefault="00080512">
      <w:pPr>
        <w:pStyle w:val="B2"/>
      </w:pPr>
      <w:r w:rsidRPr="00143F62">
        <w:t>x</w:t>
      </w:r>
      <w:r w:rsidRPr="00143F62">
        <w:tab/>
        <w:t>the first digit:</w:t>
      </w:r>
    </w:p>
    <w:p w14:paraId="705E7A12" w14:textId="77777777" w:rsidR="00080512" w:rsidRPr="00143F62" w:rsidRDefault="00080512">
      <w:pPr>
        <w:pStyle w:val="B3"/>
      </w:pPr>
      <w:r w:rsidRPr="00143F62">
        <w:t>1</w:t>
      </w:r>
      <w:r w:rsidRPr="00143F62">
        <w:tab/>
        <w:t>presented to TSG for information;</w:t>
      </w:r>
    </w:p>
    <w:p w14:paraId="737DE605" w14:textId="77777777" w:rsidR="00080512" w:rsidRPr="00143F62" w:rsidRDefault="00080512">
      <w:pPr>
        <w:pStyle w:val="B3"/>
      </w:pPr>
      <w:r w:rsidRPr="00143F62">
        <w:t>2</w:t>
      </w:r>
      <w:r w:rsidRPr="00143F62">
        <w:tab/>
        <w:t>presented to TSG for approval;</w:t>
      </w:r>
    </w:p>
    <w:p w14:paraId="3FEE33CB" w14:textId="77777777" w:rsidR="00080512" w:rsidRPr="00143F62" w:rsidRDefault="00080512">
      <w:pPr>
        <w:pStyle w:val="B3"/>
      </w:pPr>
      <w:r w:rsidRPr="00143F62">
        <w:t>3</w:t>
      </w:r>
      <w:r w:rsidRPr="00143F62">
        <w:tab/>
        <w:t>or greater indicates TSG approved document under change control.</w:t>
      </w:r>
    </w:p>
    <w:p w14:paraId="3045D4D4" w14:textId="77777777" w:rsidR="00080512" w:rsidRPr="00143F62" w:rsidRDefault="00080512">
      <w:pPr>
        <w:pStyle w:val="B2"/>
      </w:pPr>
      <w:r w:rsidRPr="00143F62">
        <w:t>y</w:t>
      </w:r>
      <w:r w:rsidRPr="00143F62">
        <w:tab/>
        <w:t>the second digit is incremented for all changes of substance, i.e. technical enhancements, corrections, updates, etc.</w:t>
      </w:r>
    </w:p>
    <w:p w14:paraId="020299F1" w14:textId="77777777" w:rsidR="00080512" w:rsidRPr="00143F62" w:rsidRDefault="00080512">
      <w:pPr>
        <w:pStyle w:val="B2"/>
      </w:pPr>
      <w:r w:rsidRPr="00143F62">
        <w:t>z</w:t>
      </w:r>
      <w:r w:rsidRPr="00143F62">
        <w:tab/>
        <w:t>the third digit is incremented when editorial only changes have been incorporated in the document.</w:t>
      </w:r>
    </w:p>
    <w:p w14:paraId="38D86C9F" w14:textId="77777777" w:rsidR="008C384C" w:rsidRPr="00143F62" w:rsidRDefault="008C384C" w:rsidP="008C384C">
      <w:r w:rsidRPr="00143F62">
        <w:t xml:space="preserve">In </w:t>
      </w:r>
      <w:r w:rsidR="0074026F" w:rsidRPr="00143F62">
        <w:t>the present</w:t>
      </w:r>
      <w:r w:rsidRPr="00143F62">
        <w:t xml:space="preserve"> document, modal verbs have the following meanings:</w:t>
      </w:r>
    </w:p>
    <w:p w14:paraId="61CBE0D6" w14:textId="77777777" w:rsidR="008C384C" w:rsidRPr="00143F62" w:rsidRDefault="008C384C" w:rsidP="00774DA4">
      <w:pPr>
        <w:pStyle w:val="EX"/>
      </w:pPr>
      <w:r w:rsidRPr="00143F62">
        <w:rPr>
          <w:b/>
        </w:rPr>
        <w:t>shall</w:t>
      </w:r>
      <w:r w:rsidRPr="00143F62">
        <w:tab/>
      </w:r>
      <w:r w:rsidRPr="00143F62">
        <w:tab/>
        <w:t>indicates a mandatory requirement to do something</w:t>
      </w:r>
    </w:p>
    <w:p w14:paraId="657D50C0" w14:textId="77777777" w:rsidR="008C384C" w:rsidRPr="00143F62" w:rsidRDefault="008C384C" w:rsidP="00774DA4">
      <w:pPr>
        <w:pStyle w:val="EX"/>
      </w:pPr>
      <w:r w:rsidRPr="00143F62">
        <w:rPr>
          <w:b/>
        </w:rPr>
        <w:t>shall not</w:t>
      </w:r>
      <w:r w:rsidRPr="00143F62">
        <w:tab/>
        <w:t>indicates an interdiction (</w:t>
      </w:r>
      <w:r w:rsidR="001F1132" w:rsidRPr="00143F62">
        <w:t>prohibition</w:t>
      </w:r>
      <w:r w:rsidRPr="00143F62">
        <w:t>) to do something</w:t>
      </w:r>
    </w:p>
    <w:p w14:paraId="138FBBE1" w14:textId="77777777" w:rsidR="00BA19ED" w:rsidRPr="00143F62" w:rsidRDefault="00BA19ED" w:rsidP="00A27486">
      <w:r w:rsidRPr="00143F62">
        <w:t>The constructions "shall" and "shall not" are confined to the context of normative provisions, and do not appear in Technical Reports.</w:t>
      </w:r>
    </w:p>
    <w:p w14:paraId="0C277052" w14:textId="77777777" w:rsidR="00C1496A" w:rsidRPr="00143F62" w:rsidRDefault="00C1496A" w:rsidP="00A27486">
      <w:r w:rsidRPr="00143F62">
        <w:t xml:space="preserve">The constructions "must" and "must not" are not used as substitutes for "shall" and "shall not". Their use is avoided insofar as possible, and </w:t>
      </w:r>
      <w:r w:rsidR="001F1132" w:rsidRPr="00143F62">
        <w:t xml:space="preserve">they </w:t>
      </w:r>
      <w:r w:rsidRPr="00143F62">
        <w:t xml:space="preserve">are </w:t>
      </w:r>
      <w:r w:rsidR="001F1132" w:rsidRPr="00143F62">
        <w:t>not</w:t>
      </w:r>
      <w:r w:rsidRPr="00143F62">
        <w:t xml:space="preserve"> used in a normative context except in a direct citation from an external, referenced, non-3GPP document, or so as to maintain continuity of style when extending or modifying the provisions of such a referenced document.</w:t>
      </w:r>
    </w:p>
    <w:p w14:paraId="600CBB80" w14:textId="77777777" w:rsidR="008C384C" w:rsidRPr="00143F62" w:rsidRDefault="008C384C" w:rsidP="00774DA4">
      <w:pPr>
        <w:pStyle w:val="EX"/>
      </w:pPr>
      <w:r w:rsidRPr="00143F62">
        <w:rPr>
          <w:b/>
        </w:rPr>
        <w:t>should</w:t>
      </w:r>
      <w:r w:rsidRPr="00143F62">
        <w:tab/>
      </w:r>
      <w:r w:rsidRPr="00143F62">
        <w:tab/>
        <w:t>indicates a recommendation to do something</w:t>
      </w:r>
    </w:p>
    <w:p w14:paraId="638202CD" w14:textId="77777777" w:rsidR="008C384C" w:rsidRPr="00143F62" w:rsidRDefault="008C384C" w:rsidP="00774DA4">
      <w:pPr>
        <w:pStyle w:val="EX"/>
      </w:pPr>
      <w:r w:rsidRPr="00143F62">
        <w:rPr>
          <w:b/>
        </w:rPr>
        <w:t>should not</w:t>
      </w:r>
      <w:r w:rsidRPr="00143F62">
        <w:tab/>
        <w:t>indicates a recommendation not to do something</w:t>
      </w:r>
    </w:p>
    <w:p w14:paraId="0DB2627E" w14:textId="77777777" w:rsidR="008C384C" w:rsidRPr="00143F62" w:rsidRDefault="008C384C" w:rsidP="00774DA4">
      <w:pPr>
        <w:pStyle w:val="EX"/>
      </w:pPr>
      <w:r w:rsidRPr="00143F62">
        <w:rPr>
          <w:b/>
        </w:rPr>
        <w:t>may</w:t>
      </w:r>
      <w:r w:rsidRPr="00143F62">
        <w:tab/>
      </w:r>
      <w:r w:rsidRPr="00143F62">
        <w:tab/>
        <w:t>indicates permission to do something</w:t>
      </w:r>
    </w:p>
    <w:p w14:paraId="0F794475" w14:textId="77777777" w:rsidR="008C384C" w:rsidRPr="00143F62" w:rsidRDefault="008C384C" w:rsidP="00774DA4">
      <w:pPr>
        <w:pStyle w:val="EX"/>
      </w:pPr>
      <w:r w:rsidRPr="00143F62">
        <w:rPr>
          <w:b/>
        </w:rPr>
        <w:t>need not</w:t>
      </w:r>
      <w:r w:rsidRPr="00143F62">
        <w:tab/>
        <w:t>indicates permission not to do something</w:t>
      </w:r>
    </w:p>
    <w:p w14:paraId="3A43F753" w14:textId="77777777" w:rsidR="008C384C" w:rsidRPr="00143F62" w:rsidRDefault="008C384C" w:rsidP="00A27486">
      <w:r w:rsidRPr="00143F62">
        <w:t>The construction "may not" is ambiguous</w:t>
      </w:r>
      <w:r w:rsidR="001F1132" w:rsidRPr="00143F62">
        <w:t xml:space="preserve"> </w:t>
      </w:r>
      <w:r w:rsidRPr="00143F62">
        <w:t xml:space="preserve">and </w:t>
      </w:r>
      <w:r w:rsidR="00774DA4" w:rsidRPr="00143F62">
        <w:t>is not</w:t>
      </w:r>
      <w:r w:rsidR="00F9008D" w:rsidRPr="00143F62">
        <w:t xml:space="preserve"> </w:t>
      </w:r>
      <w:r w:rsidRPr="00143F62">
        <w:t>used in normative elements.</w:t>
      </w:r>
      <w:r w:rsidR="001F1132" w:rsidRPr="00143F62">
        <w:t xml:space="preserve"> The </w:t>
      </w:r>
      <w:r w:rsidR="003765B8" w:rsidRPr="00143F62">
        <w:t xml:space="preserve">unambiguous </w:t>
      </w:r>
      <w:r w:rsidR="001F1132" w:rsidRPr="00143F62">
        <w:t>construction</w:t>
      </w:r>
      <w:r w:rsidR="003765B8" w:rsidRPr="00143F62">
        <w:t>s</w:t>
      </w:r>
      <w:r w:rsidR="001F1132" w:rsidRPr="00143F62">
        <w:t xml:space="preserve"> "might not" </w:t>
      </w:r>
      <w:r w:rsidR="003765B8" w:rsidRPr="00143F62">
        <w:t>or "shall not" are</w:t>
      </w:r>
      <w:r w:rsidR="001F1132" w:rsidRPr="00143F62">
        <w:t xml:space="preserve"> used </w:t>
      </w:r>
      <w:r w:rsidR="003765B8" w:rsidRPr="00143F62">
        <w:t xml:space="preserve">instead, depending upon the </w:t>
      </w:r>
      <w:r w:rsidR="001F1132" w:rsidRPr="00143F62">
        <w:t>meaning intended.</w:t>
      </w:r>
    </w:p>
    <w:p w14:paraId="5C73F52E" w14:textId="77777777" w:rsidR="008C384C" w:rsidRPr="00143F62" w:rsidRDefault="008C384C" w:rsidP="00774DA4">
      <w:pPr>
        <w:pStyle w:val="EX"/>
      </w:pPr>
      <w:r w:rsidRPr="00143F62">
        <w:rPr>
          <w:b/>
        </w:rPr>
        <w:t>can</w:t>
      </w:r>
      <w:r w:rsidRPr="00143F62">
        <w:tab/>
      </w:r>
      <w:r w:rsidRPr="00143F62">
        <w:tab/>
        <w:t>indicates</w:t>
      </w:r>
      <w:r w:rsidR="00774DA4" w:rsidRPr="00143F62">
        <w:t xml:space="preserve"> that something is possible</w:t>
      </w:r>
    </w:p>
    <w:p w14:paraId="6791D13B" w14:textId="77777777" w:rsidR="00774DA4" w:rsidRPr="00143F62" w:rsidRDefault="00774DA4" w:rsidP="00774DA4">
      <w:pPr>
        <w:pStyle w:val="EX"/>
      </w:pPr>
      <w:r w:rsidRPr="00143F62">
        <w:rPr>
          <w:b/>
        </w:rPr>
        <w:t>cannot</w:t>
      </w:r>
      <w:r w:rsidRPr="00143F62">
        <w:tab/>
      </w:r>
      <w:r w:rsidRPr="00143F62">
        <w:tab/>
        <w:t>indicates that something is impossible</w:t>
      </w:r>
    </w:p>
    <w:p w14:paraId="6014B75F" w14:textId="77777777" w:rsidR="00774DA4" w:rsidRPr="00143F62" w:rsidRDefault="00774DA4" w:rsidP="00A27486">
      <w:r w:rsidRPr="00143F62">
        <w:t xml:space="preserve">The constructions "can" and "cannot" </w:t>
      </w:r>
      <w:r w:rsidR="00F9008D" w:rsidRPr="00143F62">
        <w:t xml:space="preserve">are not </w:t>
      </w:r>
      <w:r w:rsidRPr="00143F62">
        <w:t>substitute</w:t>
      </w:r>
      <w:r w:rsidR="003765B8" w:rsidRPr="00143F62">
        <w:t>s</w:t>
      </w:r>
      <w:r w:rsidRPr="00143F62">
        <w:t xml:space="preserve"> for "may" and "need not".</w:t>
      </w:r>
    </w:p>
    <w:p w14:paraId="15CBA9C8" w14:textId="77777777" w:rsidR="00774DA4" w:rsidRPr="00143F62" w:rsidRDefault="00774DA4" w:rsidP="00774DA4">
      <w:pPr>
        <w:pStyle w:val="EX"/>
      </w:pPr>
      <w:r w:rsidRPr="00143F62">
        <w:rPr>
          <w:b/>
        </w:rPr>
        <w:t>will</w:t>
      </w:r>
      <w:r w:rsidRPr="00143F62">
        <w:tab/>
      </w:r>
      <w:r w:rsidRPr="00143F62">
        <w:tab/>
        <w:t xml:space="preserve">indicates that something is certain </w:t>
      </w:r>
      <w:r w:rsidR="003765B8" w:rsidRPr="00143F62">
        <w:t xml:space="preserve">or </w:t>
      </w:r>
      <w:r w:rsidRPr="00143F62">
        <w:t xml:space="preserve">expected to happen </w:t>
      </w:r>
      <w:r w:rsidR="003765B8" w:rsidRPr="00143F62">
        <w:t xml:space="preserve">as a result of action taken by an </w:t>
      </w:r>
      <w:r w:rsidRPr="00143F62">
        <w:t>agency the behaviour of which is outside the scope of the present document</w:t>
      </w:r>
    </w:p>
    <w:p w14:paraId="413D1135" w14:textId="77777777" w:rsidR="00774DA4" w:rsidRPr="00143F62" w:rsidRDefault="00774DA4" w:rsidP="00774DA4">
      <w:pPr>
        <w:pStyle w:val="EX"/>
      </w:pPr>
      <w:r w:rsidRPr="00143F62">
        <w:rPr>
          <w:b/>
        </w:rPr>
        <w:t>will not</w:t>
      </w:r>
      <w:r w:rsidRPr="00143F62">
        <w:tab/>
      </w:r>
      <w:r w:rsidRPr="00143F62">
        <w:tab/>
        <w:t xml:space="preserve">indicates that something is certain </w:t>
      </w:r>
      <w:r w:rsidR="003765B8" w:rsidRPr="00143F62">
        <w:t xml:space="preserve">or expected not </w:t>
      </w:r>
      <w:r w:rsidRPr="00143F62">
        <w:t xml:space="preserve">to happen </w:t>
      </w:r>
      <w:r w:rsidR="003765B8" w:rsidRPr="00143F62">
        <w:t xml:space="preserve">as a result of action taken </w:t>
      </w:r>
      <w:r w:rsidRPr="00143F62">
        <w:t xml:space="preserve">by </w:t>
      </w:r>
      <w:r w:rsidR="003765B8" w:rsidRPr="00143F62">
        <w:t xml:space="preserve">an </w:t>
      </w:r>
      <w:r w:rsidRPr="00143F62">
        <w:t>agency the behaviour of which is outside the scope of the present document</w:t>
      </w:r>
    </w:p>
    <w:p w14:paraId="5EC9F6E4" w14:textId="77777777" w:rsidR="001F1132" w:rsidRPr="00143F62" w:rsidRDefault="001F1132" w:rsidP="00774DA4">
      <w:pPr>
        <w:pStyle w:val="EX"/>
      </w:pPr>
      <w:r w:rsidRPr="00143F62">
        <w:rPr>
          <w:b/>
        </w:rPr>
        <w:t>might</w:t>
      </w:r>
      <w:r w:rsidRPr="00143F62">
        <w:tab/>
        <w:t xml:space="preserve">indicates a likelihood that something will happen as a result of </w:t>
      </w:r>
      <w:r w:rsidR="003765B8" w:rsidRPr="00143F62">
        <w:t xml:space="preserve">action taken by </w:t>
      </w:r>
      <w:r w:rsidRPr="00143F62">
        <w:t>some agency the behaviour of which is outside the scope of the present document</w:t>
      </w:r>
    </w:p>
    <w:p w14:paraId="05118477" w14:textId="77777777" w:rsidR="003765B8" w:rsidRPr="00143F62" w:rsidRDefault="003765B8" w:rsidP="003765B8">
      <w:pPr>
        <w:pStyle w:val="EX"/>
      </w:pPr>
      <w:r w:rsidRPr="00143F62">
        <w:rPr>
          <w:b/>
        </w:rPr>
        <w:lastRenderedPageBreak/>
        <w:t>might not</w:t>
      </w:r>
      <w:r w:rsidRPr="00143F62">
        <w:tab/>
        <w:t>indicates a likelihood that something will not happen as a result of action taken by some agency the behaviour of which is outside the scope of the present document</w:t>
      </w:r>
    </w:p>
    <w:p w14:paraId="0C137178" w14:textId="77777777" w:rsidR="001F1132" w:rsidRPr="00143F62" w:rsidRDefault="001F1132" w:rsidP="001F1132">
      <w:r w:rsidRPr="00143F62">
        <w:t>In addition:</w:t>
      </w:r>
    </w:p>
    <w:p w14:paraId="60F4D0D3" w14:textId="77777777" w:rsidR="00774DA4" w:rsidRPr="00143F62" w:rsidRDefault="00774DA4" w:rsidP="00774DA4">
      <w:pPr>
        <w:pStyle w:val="EX"/>
      </w:pPr>
      <w:r w:rsidRPr="00143F62">
        <w:rPr>
          <w:b/>
        </w:rPr>
        <w:t>is</w:t>
      </w:r>
      <w:r w:rsidRPr="00143F62">
        <w:tab/>
        <w:t>(or any other verb in the indicative</w:t>
      </w:r>
      <w:r w:rsidR="001F1132" w:rsidRPr="00143F62">
        <w:t xml:space="preserve"> mood</w:t>
      </w:r>
      <w:r w:rsidRPr="00143F62">
        <w:t>) indicates a statement of fact</w:t>
      </w:r>
    </w:p>
    <w:p w14:paraId="2AFC0C64" w14:textId="77777777" w:rsidR="00647114" w:rsidRPr="00143F62" w:rsidRDefault="00647114" w:rsidP="00774DA4">
      <w:pPr>
        <w:pStyle w:val="EX"/>
      </w:pPr>
      <w:r w:rsidRPr="00143F62">
        <w:rPr>
          <w:b/>
        </w:rPr>
        <w:t>is not</w:t>
      </w:r>
      <w:r w:rsidRPr="00143F62">
        <w:tab/>
        <w:t>(or any other negative verb in the indicative</w:t>
      </w:r>
      <w:r w:rsidR="001F1132" w:rsidRPr="00143F62">
        <w:t xml:space="preserve"> mood</w:t>
      </w:r>
      <w:r w:rsidRPr="00143F62">
        <w:t>) indicates a statement of fact</w:t>
      </w:r>
    </w:p>
    <w:p w14:paraId="227414B9" w14:textId="77777777" w:rsidR="00774DA4" w:rsidRPr="00143F62" w:rsidRDefault="00647114" w:rsidP="00A27486">
      <w:r w:rsidRPr="00143F62">
        <w:t>The constructions "is" and "is not" do not indicate requirements.</w:t>
      </w:r>
    </w:p>
    <w:p w14:paraId="27B768F5" w14:textId="77777777" w:rsidR="00143F62" w:rsidRPr="00143F62" w:rsidRDefault="00080512" w:rsidP="00143F62">
      <w:pPr>
        <w:pStyle w:val="Heading1"/>
      </w:pPr>
      <w:bookmarkStart w:id="23" w:name="introduction"/>
      <w:bookmarkEnd w:id="23"/>
      <w:r w:rsidRPr="00143F62">
        <w:br w:type="page"/>
      </w:r>
      <w:bookmarkStart w:id="24" w:name="scope"/>
      <w:bookmarkStart w:id="25" w:name="_Toc50968924"/>
      <w:bookmarkStart w:id="26" w:name="_Toc53224208"/>
      <w:bookmarkStart w:id="27" w:name="_Toc53224776"/>
      <w:bookmarkStart w:id="28" w:name="_Toc61187036"/>
      <w:bookmarkStart w:id="29" w:name="_Toc61187081"/>
      <w:bookmarkEnd w:id="24"/>
      <w:r w:rsidR="00143F62" w:rsidRPr="00143F62">
        <w:lastRenderedPageBreak/>
        <w:t>1</w:t>
      </w:r>
      <w:r w:rsidR="00143F62" w:rsidRPr="00143F62">
        <w:tab/>
        <w:t>Scope</w:t>
      </w:r>
      <w:bookmarkEnd w:id="25"/>
      <w:bookmarkEnd w:id="26"/>
      <w:bookmarkEnd w:id="27"/>
      <w:bookmarkEnd w:id="28"/>
      <w:bookmarkEnd w:id="29"/>
    </w:p>
    <w:p w14:paraId="424246B6" w14:textId="77777777" w:rsidR="00143F62" w:rsidRPr="00143F62" w:rsidRDefault="00143F62" w:rsidP="00143F62">
      <w:r w:rsidRPr="00143F62">
        <w:t>The present document is technical report for NR RF Requirement Enhancements for FR2 WI.</w:t>
      </w:r>
    </w:p>
    <w:p w14:paraId="039F8771" w14:textId="77777777" w:rsidR="00143F62" w:rsidRPr="00143F62" w:rsidRDefault="00143F62" w:rsidP="00143F62">
      <w:pPr>
        <w:pStyle w:val="Heading1"/>
      </w:pPr>
      <w:bookmarkStart w:id="30" w:name="_Toc50968925"/>
      <w:bookmarkStart w:id="31" w:name="_Toc53224209"/>
      <w:bookmarkStart w:id="32" w:name="_Toc53224777"/>
      <w:bookmarkStart w:id="33" w:name="_Toc61187037"/>
      <w:bookmarkStart w:id="34" w:name="_Toc61187082"/>
      <w:r w:rsidRPr="00143F62">
        <w:t>2</w:t>
      </w:r>
      <w:r w:rsidRPr="00143F62">
        <w:tab/>
        <w:t>References</w:t>
      </w:r>
      <w:bookmarkEnd w:id="30"/>
      <w:bookmarkEnd w:id="31"/>
      <w:bookmarkEnd w:id="32"/>
      <w:bookmarkEnd w:id="33"/>
      <w:bookmarkEnd w:id="34"/>
    </w:p>
    <w:p w14:paraId="1A1BACEE" w14:textId="77777777" w:rsidR="00143F62" w:rsidRPr="00143F62" w:rsidRDefault="00143F62" w:rsidP="00143F62">
      <w:r w:rsidRPr="00143F62">
        <w:t>The following documents contain provisions which, through reference in this text, constitute provisions of the present document.</w:t>
      </w:r>
    </w:p>
    <w:p w14:paraId="32C5E6C0" w14:textId="77777777" w:rsidR="00143F62" w:rsidRPr="00143F62" w:rsidRDefault="00143F62" w:rsidP="00143F62">
      <w:pPr>
        <w:pStyle w:val="B1"/>
      </w:pPr>
      <w:r w:rsidRPr="00143F62">
        <w:t>-</w:t>
      </w:r>
      <w:r w:rsidRPr="00143F62">
        <w:tab/>
        <w:t>References are either specific (identified by date of publication, edition number, version number, etc.) or non</w:t>
      </w:r>
      <w:r w:rsidRPr="00143F62">
        <w:noBreakHyphen/>
        <w:t>specific.</w:t>
      </w:r>
    </w:p>
    <w:p w14:paraId="6D3227BE" w14:textId="77777777" w:rsidR="00143F62" w:rsidRPr="00143F62" w:rsidRDefault="00143F62" w:rsidP="00143F62">
      <w:pPr>
        <w:pStyle w:val="B1"/>
      </w:pPr>
      <w:r w:rsidRPr="00143F62">
        <w:t>-</w:t>
      </w:r>
      <w:r w:rsidRPr="00143F62">
        <w:tab/>
        <w:t>For a specific reference, subsequent revisions do not apply.</w:t>
      </w:r>
    </w:p>
    <w:p w14:paraId="382B959E" w14:textId="77777777" w:rsidR="00143F62" w:rsidRPr="00143F62" w:rsidRDefault="00143F62" w:rsidP="00143F62">
      <w:pPr>
        <w:pStyle w:val="B1"/>
      </w:pPr>
      <w:r w:rsidRPr="00143F62">
        <w:t>-</w:t>
      </w:r>
      <w:r w:rsidRPr="00143F62">
        <w:tab/>
        <w:t>For a non-specific reference, the latest version applies. In the case of a reference to a 3GPP document (including a GSM document), a non-specific reference implicitly refers to the latest version of that document</w:t>
      </w:r>
      <w:r w:rsidRPr="00143F62">
        <w:rPr>
          <w:i/>
        </w:rPr>
        <w:t xml:space="preserve"> in the same Release as the present document</w:t>
      </w:r>
      <w:r w:rsidRPr="00143F62">
        <w:t>.</w:t>
      </w:r>
    </w:p>
    <w:p w14:paraId="7B178FF5" w14:textId="77777777" w:rsidR="00143F62" w:rsidRPr="00143F62" w:rsidRDefault="00143F62" w:rsidP="00143F62">
      <w:pPr>
        <w:pStyle w:val="EX"/>
      </w:pPr>
      <w:r w:rsidRPr="00143F62">
        <w:t>[1]</w:t>
      </w:r>
      <w:r w:rsidRPr="00143F62">
        <w:tab/>
        <w:t>3GPP TR 21.905: "Vocabulary for 3GPP Specifications".</w:t>
      </w:r>
    </w:p>
    <w:p w14:paraId="51FAA7BC" w14:textId="77777777" w:rsidR="00143F62" w:rsidRPr="00143F62" w:rsidRDefault="00143F62" w:rsidP="00143F62">
      <w:pPr>
        <w:pStyle w:val="EX"/>
      </w:pPr>
      <w:r w:rsidRPr="00143F62">
        <w:t>[2]</w:t>
      </w:r>
      <w:r w:rsidRPr="00143F62">
        <w:tab/>
        <w:t>3GPP TS 38.101-2: "User Equipment (UE) radio transmission and reception; Part 2: Range 2 Standalone".</w:t>
      </w:r>
    </w:p>
    <w:p w14:paraId="1801A959" w14:textId="77777777" w:rsidR="00143F62" w:rsidRPr="00143F62" w:rsidRDefault="00143F62" w:rsidP="00143F62">
      <w:pPr>
        <w:pStyle w:val="EX"/>
      </w:pPr>
      <w:r w:rsidRPr="00143F62">
        <w:t>[3]</w:t>
      </w:r>
      <w:r w:rsidRPr="00143F62">
        <w:tab/>
        <w:t>3GPP TS 38.307: "Requirements on User Equipments (UEs) supporting a release-independent frequency band".</w:t>
      </w:r>
    </w:p>
    <w:p w14:paraId="6D717432" w14:textId="77777777" w:rsidR="00143F62" w:rsidRPr="00143F62" w:rsidRDefault="00143F62" w:rsidP="00143F62">
      <w:pPr>
        <w:pStyle w:val="Heading1"/>
      </w:pPr>
      <w:bookmarkStart w:id="35" w:name="_Toc50968926"/>
      <w:bookmarkStart w:id="36" w:name="_Toc53224210"/>
      <w:bookmarkStart w:id="37" w:name="_Toc53224778"/>
      <w:bookmarkStart w:id="38" w:name="_Toc61187038"/>
      <w:bookmarkStart w:id="39" w:name="_Toc61187083"/>
      <w:r w:rsidRPr="00143F62">
        <w:t>3</w:t>
      </w:r>
      <w:r w:rsidRPr="00143F62">
        <w:tab/>
        <w:t>Definitions of terms, symbols and abbreviations</w:t>
      </w:r>
      <w:bookmarkEnd w:id="35"/>
      <w:bookmarkEnd w:id="36"/>
      <w:bookmarkEnd w:id="37"/>
      <w:bookmarkEnd w:id="38"/>
      <w:bookmarkEnd w:id="39"/>
    </w:p>
    <w:p w14:paraId="348382E6" w14:textId="77777777" w:rsidR="00143F62" w:rsidRPr="00143F62" w:rsidRDefault="00143F62" w:rsidP="00143F62">
      <w:pPr>
        <w:pStyle w:val="Heading2"/>
      </w:pPr>
      <w:bookmarkStart w:id="40" w:name="_Toc50968927"/>
      <w:bookmarkStart w:id="41" w:name="_Toc53224211"/>
      <w:bookmarkStart w:id="42" w:name="_Toc53224779"/>
      <w:bookmarkStart w:id="43" w:name="_Toc61187039"/>
      <w:bookmarkStart w:id="44" w:name="_Toc61187084"/>
      <w:r w:rsidRPr="00143F62">
        <w:t>3.1</w:t>
      </w:r>
      <w:r w:rsidRPr="00143F62">
        <w:tab/>
        <w:t>Terms</w:t>
      </w:r>
      <w:bookmarkEnd w:id="40"/>
      <w:bookmarkEnd w:id="41"/>
      <w:bookmarkEnd w:id="42"/>
      <w:bookmarkEnd w:id="43"/>
      <w:bookmarkEnd w:id="44"/>
    </w:p>
    <w:p w14:paraId="34417837" w14:textId="77777777" w:rsidR="00143F62" w:rsidRPr="00143F62" w:rsidRDefault="00143F62" w:rsidP="00143F62">
      <w:r w:rsidRPr="00143F62">
        <w:t>For the purposes of the present document, the terms given in 3GPP TR 21.905 [1] and the following apply. A term defined in the present document takes precedence over the definition of the same term, if any, in 3GPP TR 21.905 [1].</w:t>
      </w:r>
    </w:p>
    <w:p w14:paraId="4EAD9478" w14:textId="77777777" w:rsidR="00143F62" w:rsidRPr="00143F62" w:rsidRDefault="00143F62" w:rsidP="00143F62">
      <w:pPr>
        <w:pStyle w:val="Heading2"/>
      </w:pPr>
      <w:bookmarkStart w:id="45" w:name="_Toc50968928"/>
      <w:bookmarkStart w:id="46" w:name="_Toc53224212"/>
      <w:bookmarkStart w:id="47" w:name="_Toc53224780"/>
      <w:bookmarkStart w:id="48" w:name="_Toc61187040"/>
      <w:bookmarkStart w:id="49" w:name="_Toc61187085"/>
      <w:r w:rsidRPr="00143F62">
        <w:t>3.2</w:t>
      </w:r>
      <w:r w:rsidRPr="00143F62">
        <w:tab/>
        <w:t>Symbols</w:t>
      </w:r>
      <w:bookmarkEnd w:id="45"/>
      <w:bookmarkEnd w:id="46"/>
      <w:bookmarkEnd w:id="47"/>
      <w:bookmarkEnd w:id="48"/>
      <w:bookmarkEnd w:id="49"/>
    </w:p>
    <w:p w14:paraId="7425AC29" w14:textId="77777777" w:rsidR="00143F62" w:rsidRPr="00143F62" w:rsidRDefault="00143F62" w:rsidP="00143F62">
      <w:pPr>
        <w:keepNext/>
      </w:pPr>
      <w:r w:rsidRPr="00143F62">
        <w:t>For the purposes of the present document, the following symbols apply:</w:t>
      </w:r>
    </w:p>
    <w:p w14:paraId="644AA8AA" w14:textId="77777777" w:rsidR="00143F62" w:rsidRPr="00143F62" w:rsidRDefault="00143F62" w:rsidP="00143F62">
      <w:pPr>
        <w:pStyle w:val="EW"/>
        <w:rPr>
          <w:rFonts w:eastAsia="SimSun"/>
        </w:rPr>
      </w:pPr>
      <w:r w:rsidRPr="00143F62">
        <w:rPr>
          <w:rFonts w:eastAsia="SimSun"/>
        </w:rPr>
        <w:t>Fs</w:t>
      </w:r>
      <w:r w:rsidRPr="00143F62">
        <w:rPr>
          <w:rFonts w:eastAsia="SimSun"/>
        </w:rPr>
        <w:tab/>
      </w:r>
      <w:r w:rsidRPr="00143F62">
        <w:t>Frequency separation class</w:t>
      </w:r>
    </w:p>
    <w:p w14:paraId="1F3560B2" w14:textId="77777777" w:rsidR="00143F62" w:rsidRPr="00143F62" w:rsidRDefault="00143F62" w:rsidP="00143F62">
      <w:pPr>
        <w:pStyle w:val="EW"/>
      </w:pPr>
      <w:r w:rsidRPr="00143F62">
        <w:rPr>
          <w:rFonts w:eastAsia="SimSun"/>
        </w:rPr>
        <w:t>Fsd</w:t>
      </w:r>
      <w:r w:rsidRPr="00143F62">
        <w:tab/>
        <w:t>Frequency separation class for DL-only spectrum</w:t>
      </w:r>
    </w:p>
    <w:p w14:paraId="5DCB4575" w14:textId="77777777" w:rsidR="00143F62" w:rsidRPr="00143F62" w:rsidRDefault="00143F62" w:rsidP="00143F62">
      <w:pPr>
        <w:pStyle w:val="EW"/>
      </w:pPr>
      <w:r w:rsidRPr="00143F62">
        <w:t>∆MB</w:t>
      </w:r>
      <w:r w:rsidRPr="00143F62">
        <w:rPr>
          <w:vertAlign w:val="subscript"/>
        </w:rPr>
        <w:t>P,n</w:t>
      </w:r>
      <w:r w:rsidRPr="00143F62">
        <w:rPr>
          <w:vertAlign w:val="subscript"/>
        </w:rPr>
        <w:tab/>
      </w:r>
      <w:r w:rsidRPr="00143F62">
        <w:t>Reference sensitivity relaxation parameter</w:t>
      </w:r>
    </w:p>
    <w:p w14:paraId="5A348D91" w14:textId="77777777" w:rsidR="00143F62" w:rsidRPr="00143F62" w:rsidRDefault="00143F62" w:rsidP="00143F62">
      <w:pPr>
        <w:pStyle w:val="EW"/>
      </w:pPr>
      <w:r w:rsidRPr="00143F62">
        <w:t>∆MB</w:t>
      </w:r>
      <w:r w:rsidRPr="00143F62">
        <w:rPr>
          <w:vertAlign w:val="subscript"/>
        </w:rPr>
        <w:t>S,n</w:t>
      </w:r>
      <w:r w:rsidRPr="00143F62">
        <w:t>,</w:t>
      </w:r>
      <w:r w:rsidRPr="00143F62">
        <w:tab/>
        <w:t>EIS spherical coverage relaxation parameter</w:t>
      </w:r>
    </w:p>
    <w:p w14:paraId="2D27DB61" w14:textId="77777777" w:rsidR="00143F62" w:rsidRPr="00143F62" w:rsidRDefault="00143F62" w:rsidP="00143F62">
      <w:pPr>
        <w:pStyle w:val="Heading2"/>
      </w:pPr>
      <w:bookmarkStart w:id="50" w:name="_Toc50968929"/>
      <w:bookmarkStart w:id="51" w:name="_Toc53224213"/>
      <w:bookmarkStart w:id="52" w:name="_Toc53224781"/>
      <w:bookmarkStart w:id="53" w:name="_Toc61187041"/>
      <w:bookmarkStart w:id="54" w:name="_Toc61187086"/>
      <w:r w:rsidRPr="00143F62">
        <w:t>3.3</w:t>
      </w:r>
      <w:r w:rsidRPr="00143F62">
        <w:tab/>
        <w:t>Abbreviations</w:t>
      </w:r>
      <w:bookmarkEnd w:id="50"/>
      <w:bookmarkEnd w:id="51"/>
      <w:bookmarkEnd w:id="52"/>
      <w:bookmarkEnd w:id="53"/>
      <w:bookmarkEnd w:id="54"/>
    </w:p>
    <w:p w14:paraId="6D17DAB2" w14:textId="77777777" w:rsidR="00143F62" w:rsidRPr="00143F62" w:rsidRDefault="00143F62" w:rsidP="00143F62">
      <w:pPr>
        <w:keepNext/>
      </w:pPr>
      <w:r w:rsidRPr="00143F62">
        <w:t>For the purposes of the present document, the abbreviations given in 3GPP TR 21.905 [1] and the following apply. An abbreviation defined in the present document takes precedence over the definition of the same abbreviation, if any, in 3GPP TR 21.905 [1].</w:t>
      </w:r>
    </w:p>
    <w:p w14:paraId="472DE349" w14:textId="77777777" w:rsidR="00143F62" w:rsidRPr="00143F62" w:rsidRDefault="00143F62" w:rsidP="00143F62">
      <w:pPr>
        <w:pStyle w:val="EW"/>
      </w:pPr>
    </w:p>
    <w:p w14:paraId="467554D7" w14:textId="77777777" w:rsidR="00143F62" w:rsidRPr="00143F62" w:rsidRDefault="00143F62" w:rsidP="00143F62">
      <w:pPr>
        <w:pStyle w:val="EW"/>
      </w:pPr>
      <w:r w:rsidRPr="00143F62">
        <w:t>ADC</w:t>
      </w:r>
      <w:r w:rsidRPr="00143F62">
        <w:tab/>
        <w:t>Analog to digital converter</w:t>
      </w:r>
    </w:p>
    <w:p w14:paraId="1E449679" w14:textId="77777777" w:rsidR="00143F62" w:rsidRPr="00143F62" w:rsidRDefault="00143F62" w:rsidP="00143F62">
      <w:pPr>
        <w:pStyle w:val="EW"/>
      </w:pPr>
      <w:r w:rsidRPr="00143F62">
        <w:t>AoA</w:t>
      </w:r>
      <w:r w:rsidRPr="00143F62">
        <w:tab/>
        <w:t>Angle of arrival</w:t>
      </w:r>
    </w:p>
    <w:p w14:paraId="484D55AE" w14:textId="77777777" w:rsidR="00143F62" w:rsidRPr="00143F62" w:rsidRDefault="00143F62" w:rsidP="00143F62">
      <w:pPr>
        <w:pStyle w:val="EW"/>
      </w:pPr>
      <w:r w:rsidRPr="00143F62">
        <w:t>BC</w:t>
      </w:r>
      <w:r w:rsidRPr="00143F62">
        <w:tab/>
        <w:t>Beam correspondence</w:t>
      </w:r>
    </w:p>
    <w:p w14:paraId="59DCD71D" w14:textId="77777777" w:rsidR="00143F62" w:rsidRPr="00143F62" w:rsidRDefault="00143F62" w:rsidP="00143F62">
      <w:pPr>
        <w:pStyle w:val="EW"/>
      </w:pPr>
      <w:r w:rsidRPr="00143F62">
        <w:t>CA</w:t>
      </w:r>
      <w:r w:rsidRPr="00143F62">
        <w:tab/>
        <w:t>Carrier aggregation</w:t>
      </w:r>
    </w:p>
    <w:p w14:paraId="08356AC0" w14:textId="77777777" w:rsidR="00143F62" w:rsidRPr="00143F62" w:rsidRDefault="00143F62" w:rsidP="00143F62">
      <w:pPr>
        <w:pStyle w:val="EW"/>
      </w:pPr>
      <w:r w:rsidRPr="00143F62">
        <w:t>CBW</w:t>
      </w:r>
      <w:r w:rsidRPr="00143F62">
        <w:tab/>
        <w:t>Channel bandwidth</w:t>
      </w:r>
    </w:p>
    <w:p w14:paraId="044CFADB" w14:textId="77777777" w:rsidR="00143F62" w:rsidRPr="00143F62" w:rsidRDefault="00143F62" w:rsidP="00143F62">
      <w:pPr>
        <w:pStyle w:val="EW"/>
      </w:pPr>
      <w:r w:rsidRPr="00143F62">
        <w:t>CC</w:t>
      </w:r>
      <w:r w:rsidRPr="00143F62">
        <w:tab/>
        <w:t>Component carrier</w:t>
      </w:r>
    </w:p>
    <w:p w14:paraId="18405264" w14:textId="77777777" w:rsidR="00143F62" w:rsidRPr="00143F62" w:rsidRDefault="00143F62" w:rsidP="00143F62">
      <w:pPr>
        <w:pStyle w:val="EW"/>
      </w:pPr>
      <w:r w:rsidRPr="00143F62">
        <w:lastRenderedPageBreak/>
        <w:t>CSI-RS</w:t>
      </w:r>
      <w:r w:rsidRPr="00143F62">
        <w:tab/>
        <w:t>Channel State Information Reference Signal</w:t>
      </w:r>
    </w:p>
    <w:p w14:paraId="76A58DF5" w14:textId="77777777" w:rsidR="00143F62" w:rsidRPr="00143F62" w:rsidRDefault="00143F62" w:rsidP="00143F62">
      <w:pPr>
        <w:pStyle w:val="EW"/>
      </w:pPr>
      <w:r w:rsidRPr="00143F62">
        <w:t>DL</w:t>
      </w:r>
      <w:r w:rsidRPr="00143F62">
        <w:tab/>
        <w:t>Downlink</w:t>
      </w:r>
    </w:p>
    <w:p w14:paraId="4843E2B8" w14:textId="77777777" w:rsidR="00143F62" w:rsidRPr="00143F62" w:rsidRDefault="00143F62" w:rsidP="00143F62">
      <w:pPr>
        <w:pStyle w:val="EW"/>
      </w:pPr>
      <w:r w:rsidRPr="00143F62">
        <w:t>EIRP</w:t>
      </w:r>
      <w:r w:rsidRPr="00143F62">
        <w:tab/>
        <w:t>Effective Isotropic Radiated Power</w:t>
      </w:r>
    </w:p>
    <w:p w14:paraId="6F5D8A47" w14:textId="77777777" w:rsidR="00143F62" w:rsidRPr="00143F62" w:rsidRDefault="00143F62" w:rsidP="00143F62">
      <w:pPr>
        <w:pStyle w:val="EW"/>
      </w:pPr>
      <w:r w:rsidRPr="00143F62">
        <w:t>EIS</w:t>
      </w:r>
      <w:r w:rsidRPr="00143F62">
        <w:tab/>
        <w:t>Effective Isotropic sensitivity</w:t>
      </w:r>
    </w:p>
    <w:p w14:paraId="728EB309" w14:textId="77777777" w:rsidR="00143F62" w:rsidRPr="00143F62" w:rsidRDefault="00143F62" w:rsidP="00143F62">
      <w:pPr>
        <w:pStyle w:val="EW"/>
      </w:pPr>
      <w:r w:rsidRPr="00143F62">
        <w:t>EVM</w:t>
      </w:r>
      <w:r w:rsidRPr="00143F62">
        <w:tab/>
        <w:t>Error vector magnitude</w:t>
      </w:r>
    </w:p>
    <w:p w14:paraId="67775A2D" w14:textId="77777777" w:rsidR="00143F62" w:rsidRPr="00143F62" w:rsidRDefault="00143F62" w:rsidP="00143F62">
      <w:pPr>
        <w:pStyle w:val="EW"/>
      </w:pPr>
      <w:r w:rsidRPr="00143F62">
        <w:t>FR2</w:t>
      </w:r>
      <w:r w:rsidRPr="00143F62">
        <w:tab/>
        <w:t>Frequency range 2</w:t>
      </w:r>
    </w:p>
    <w:p w14:paraId="68CB5E91" w14:textId="77777777" w:rsidR="00143F62" w:rsidRPr="00143F62" w:rsidRDefault="00143F62" w:rsidP="00143F62">
      <w:pPr>
        <w:pStyle w:val="EW"/>
      </w:pPr>
      <w:r w:rsidRPr="00143F62">
        <w:t>LO</w:t>
      </w:r>
      <w:r w:rsidRPr="00143F62">
        <w:tab/>
        <w:t>Local oscillator</w:t>
      </w:r>
    </w:p>
    <w:p w14:paraId="5CF7C1EE" w14:textId="77777777" w:rsidR="00143F62" w:rsidRPr="00143F62" w:rsidRDefault="00143F62" w:rsidP="00143F62">
      <w:pPr>
        <w:pStyle w:val="EW"/>
      </w:pPr>
      <w:r w:rsidRPr="00143F62">
        <w:t>MBR</w:t>
      </w:r>
      <w:r w:rsidRPr="00143F62">
        <w:tab/>
        <w:t>Multiband relaxation</w:t>
      </w:r>
    </w:p>
    <w:p w14:paraId="27D7BED3" w14:textId="77777777" w:rsidR="00143F62" w:rsidRPr="00143F62" w:rsidRDefault="00143F62" w:rsidP="00143F62">
      <w:pPr>
        <w:pStyle w:val="EW"/>
      </w:pPr>
      <w:r w:rsidRPr="00143F62">
        <w:t>MOP</w:t>
      </w:r>
      <w:r w:rsidRPr="00143F62">
        <w:tab/>
        <w:t>Maximum output power</w:t>
      </w:r>
    </w:p>
    <w:p w14:paraId="1AC065B1" w14:textId="77777777" w:rsidR="00143F62" w:rsidRPr="00143F62" w:rsidRDefault="00143F62" w:rsidP="00143F62">
      <w:pPr>
        <w:pStyle w:val="EW"/>
      </w:pPr>
      <w:r w:rsidRPr="00143F62">
        <w:t>NZP CSI RS</w:t>
      </w:r>
      <w:r w:rsidRPr="00143F62">
        <w:tab/>
        <w:t>Non zero power CSI-RS</w:t>
      </w:r>
    </w:p>
    <w:p w14:paraId="620A0440" w14:textId="77777777" w:rsidR="00143F62" w:rsidRPr="00143F62" w:rsidRDefault="00143F62" w:rsidP="00143F62">
      <w:pPr>
        <w:pStyle w:val="EW"/>
      </w:pPr>
      <w:r w:rsidRPr="00143F62">
        <w:t>OBW</w:t>
      </w:r>
      <w:r w:rsidRPr="00143F62">
        <w:tab/>
        <w:t>Occupied bandwidth</w:t>
      </w:r>
    </w:p>
    <w:p w14:paraId="3551F9FF" w14:textId="77777777" w:rsidR="00143F62" w:rsidRPr="00143F62" w:rsidRDefault="00143F62" w:rsidP="00143F62">
      <w:pPr>
        <w:pStyle w:val="EW"/>
      </w:pPr>
      <w:r w:rsidRPr="00143F62">
        <w:t>PBCH</w:t>
      </w:r>
      <w:r w:rsidRPr="00143F62">
        <w:tab/>
        <w:t>Physical Broadcast Channel</w:t>
      </w:r>
    </w:p>
    <w:p w14:paraId="24F070F3" w14:textId="77777777" w:rsidR="00143F62" w:rsidRPr="00143F62" w:rsidRDefault="00143F62" w:rsidP="00143F62">
      <w:pPr>
        <w:pStyle w:val="EW"/>
      </w:pPr>
      <w:r w:rsidRPr="00143F62">
        <w:t>PDCCH</w:t>
      </w:r>
      <w:r w:rsidRPr="00143F62">
        <w:tab/>
        <w:t>Physical Downlink Control Channel</w:t>
      </w:r>
    </w:p>
    <w:p w14:paraId="3729CE6E" w14:textId="77777777" w:rsidR="00143F62" w:rsidRPr="00143F62" w:rsidRDefault="00143F62" w:rsidP="00143F62">
      <w:pPr>
        <w:pStyle w:val="EW"/>
      </w:pPr>
      <w:r w:rsidRPr="00143F62">
        <w:t>PDSCH</w:t>
      </w:r>
      <w:r w:rsidRPr="00143F62">
        <w:tab/>
        <w:t>Physical Data Shared Channel</w:t>
      </w:r>
    </w:p>
    <w:p w14:paraId="59E1159F" w14:textId="77777777" w:rsidR="00143F62" w:rsidRPr="00143F62" w:rsidRDefault="00143F62" w:rsidP="00143F62">
      <w:pPr>
        <w:pStyle w:val="EW"/>
      </w:pPr>
      <w:r w:rsidRPr="00143F62">
        <w:t>PRB</w:t>
      </w:r>
      <w:r w:rsidRPr="00143F62">
        <w:tab/>
        <w:t>Physical resource block</w:t>
      </w:r>
    </w:p>
    <w:p w14:paraId="2B074F6D" w14:textId="77777777" w:rsidR="00143F62" w:rsidRPr="00143F62" w:rsidRDefault="00143F62" w:rsidP="00143F62">
      <w:pPr>
        <w:pStyle w:val="EW"/>
      </w:pPr>
      <w:r w:rsidRPr="00143F62">
        <w:t>PSD</w:t>
      </w:r>
      <w:r w:rsidRPr="00143F62">
        <w:tab/>
        <w:t>Power spectral density</w:t>
      </w:r>
    </w:p>
    <w:p w14:paraId="527EDA32" w14:textId="77777777" w:rsidR="00143F62" w:rsidRPr="00143F62" w:rsidRDefault="00143F62" w:rsidP="00143F62">
      <w:pPr>
        <w:pStyle w:val="EW"/>
      </w:pPr>
      <w:r w:rsidRPr="00143F62">
        <w:t>RRM</w:t>
      </w:r>
      <w:r w:rsidRPr="00143F62">
        <w:tab/>
        <w:t>Radio resource management</w:t>
      </w:r>
    </w:p>
    <w:p w14:paraId="67858295" w14:textId="77777777" w:rsidR="00143F62" w:rsidRPr="00143F62" w:rsidRDefault="00143F62" w:rsidP="00143F62">
      <w:pPr>
        <w:pStyle w:val="EW"/>
      </w:pPr>
      <w:r w:rsidRPr="00143F62">
        <w:t>RSRP</w:t>
      </w:r>
      <w:r w:rsidRPr="00143F62">
        <w:tab/>
        <w:t>Reference signal received power</w:t>
      </w:r>
    </w:p>
    <w:p w14:paraId="07EF86D8" w14:textId="77777777" w:rsidR="00143F62" w:rsidRPr="00143F62" w:rsidRDefault="00143F62" w:rsidP="00143F62">
      <w:pPr>
        <w:pStyle w:val="EW"/>
      </w:pPr>
      <w:r w:rsidRPr="00143F62">
        <w:t>SCS</w:t>
      </w:r>
      <w:r w:rsidRPr="00143F62">
        <w:tab/>
        <w:t>Sub-carrier spacing</w:t>
      </w:r>
    </w:p>
    <w:p w14:paraId="0B14B17D" w14:textId="77777777" w:rsidR="00143F62" w:rsidRPr="00143F62" w:rsidRDefault="00143F62" w:rsidP="00143F62">
      <w:pPr>
        <w:pStyle w:val="EW"/>
      </w:pPr>
      <w:r w:rsidRPr="00143F62">
        <w:t>SMTC</w:t>
      </w:r>
      <w:r w:rsidRPr="00143F62">
        <w:tab/>
        <w:t>SSB-based RRM Measurement Timing Configuration</w:t>
      </w:r>
    </w:p>
    <w:p w14:paraId="33E9B18C" w14:textId="77777777" w:rsidR="00143F62" w:rsidRPr="00143F62" w:rsidRDefault="00143F62" w:rsidP="00143F62">
      <w:pPr>
        <w:pStyle w:val="EW"/>
      </w:pPr>
      <w:r w:rsidRPr="00143F62">
        <w:t>SNR</w:t>
      </w:r>
      <w:r w:rsidRPr="00143F62">
        <w:tab/>
        <w:t>Signal to noise ratio</w:t>
      </w:r>
    </w:p>
    <w:p w14:paraId="274D16FC" w14:textId="77777777" w:rsidR="00143F62" w:rsidRPr="00143F62" w:rsidRDefault="00143F62" w:rsidP="00143F62">
      <w:pPr>
        <w:pStyle w:val="EW"/>
      </w:pPr>
      <w:r w:rsidRPr="00143F62">
        <w:t>SSB</w:t>
      </w:r>
      <w:r w:rsidRPr="00143F62">
        <w:tab/>
        <w:t>Synchronization Signal Block</w:t>
      </w:r>
    </w:p>
    <w:p w14:paraId="53779431" w14:textId="77777777" w:rsidR="00143F62" w:rsidRPr="00143F62" w:rsidRDefault="00143F62" w:rsidP="00143F62">
      <w:pPr>
        <w:pStyle w:val="EW"/>
      </w:pPr>
      <w:r w:rsidRPr="00143F62">
        <w:t>UE</w:t>
      </w:r>
      <w:r w:rsidRPr="00143F62">
        <w:tab/>
        <w:t>User equipment</w:t>
      </w:r>
    </w:p>
    <w:p w14:paraId="2D7D030E" w14:textId="77777777" w:rsidR="00143F62" w:rsidRPr="00143F62" w:rsidRDefault="00143F62" w:rsidP="00143F62">
      <w:pPr>
        <w:pStyle w:val="EW"/>
      </w:pPr>
      <w:r w:rsidRPr="00143F62">
        <w:t>UL</w:t>
      </w:r>
      <w:r w:rsidRPr="00143F62">
        <w:tab/>
        <w:t>Uplink</w:t>
      </w:r>
    </w:p>
    <w:p w14:paraId="2FEAEF1A" w14:textId="77777777" w:rsidR="00143F62" w:rsidRPr="00143F62" w:rsidRDefault="00143F62" w:rsidP="00143F62">
      <w:pPr>
        <w:pStyle w:val="EW"/>
      </w:pPr>
      <w:r w:rsidRPr="00143F62">
        <w:t>QCL</w:t>
      </w:r>
      <w:r w:rsidRPr="00143F62">
        <w:tab/>
        <w:t>Quasi co-located</w:t>
      </w:r>
    </w:p>
    <w:p w14:paraId="62E38911" w14:textId="77777777" w:rsidR="00143F62" w:rsidRPr="00143F62" w:rsidRDefault="00143F62" w:rsidP="00143F62">
      <w:pPr>
        <w:pStyle w:val="EW"/>
      </w:pPr>
    </w:p>
    <w:p w14:paraId="4E0E3C19" w14:textId="77777777" w:rsidR="00143F62" w:rsidRPr="00143F62" w:rsidRDefault="00143F62" w:rsidP="00143F62">
      <w:pPr>
        <w:pStyle w:val="Heading1"/>
      </w:pPr>
      <w:bookmarkStart w:id="55" w:name="_Toc50968930"/>
      <w:bookmarkStart w:id="56" w:name="_Toc53224214"/>
      <w:bookmarkStart w:id="57" w:name="_Toc53224782"/>
      <w:bookmarkStart w:id="58" w:name="_Toc61187042"/>
      <w:bookmarkStart w:id="59" w:name="_Toc61187087"/>
      <w:r w:rsidRPr="00143F62">
        <w:t>4</w:t>
      </w:r>
      <w:r w:rsidRPr="00143F62">
        <w:tab/>
        <w:t>Topics</w:t>
      </w:r>
      <w:bookmarkEnd w:id="55"/>
      <w:bookmarkEnd w:id="56"/>
      <w:bookmarkEnd w:id="57"/>
      <w:bookmarkEnd w:id="58"/>
      <w:bookmarkEnd w:id="59"/>
    </w:p>
    <w:p w14:paraId="13246CA4" w14:textId="77777777" w:rsidR="00143F62" w:rsidRPr="00143F62" w:rsidRDefault="00143F62" w:rsidP="00143F62">
      <w:pPr>
        <w:pStyle w:val="Heading2"/>
      </w:pPr>
      <w:bookmarkStart w:id="60" w:name="_Toc50968931"/>
      <w:bookmarkStart w:id="61" w:name="_Toc53224215"/>
      <w:bookmarkStart w:id="62" w:name="_Toc53224783"/>
      <w:bookmarkStart w:id="63" w:name="_Toc61187043"/>
      <w:bookmarkStart w:id="64" w:name="_Toc61187088"/>
      <w:r w:rsidRPr="00143F62">
        <w:t>4.1</w:t>
      </w:r>
      <w:r w:rsidRPr="00143F62">
        <w:tab/>
        <w:t>Void</w:t>
      </w:r>
      <w:bookmarkEnd w:id="60"/>
      <w:bookmarkEnd w:id="61"/>
      <w:bookmarkEnd w:id="62"/>
      <w:bookmarkEnd w:id="63"/>
      <w:bookmarkEnd w:id="64"/>
    </w:p>
    <w:p w14:paraId="77689615" w14:textId="77777777" w:rsidR="00143F62" w:rsidRPr="00143F62" w:rsidRDefault="00143F62" w:rsidP="00143F62">
      <w:pPr>
        <w:pStyle w:val="Heading2"/>
      </w:pPr>
      <w:bookmarkStart w:id="65" w:name="_Toc50968932"/>
      <w:bookmarkStart w:id="66" w:name="_Toc53224216"/>
      <w:bookmarkStart w:id="67" w:name="_Toc53224784"/>
      <w:bookmarkStart w:id="68" w:name="_Toc61187044"/>
      <w:bookmarkStart w:id="69" w:name="_Toc61187089"/>
      <w:r w:rsidRPr="00143F62">
        <w:t>4.2</w:t>
      </w:r>
      <w:r w:rsidRPr="00143F62">
        <w:tab/>
        <w:t>FR2 UE Beam Correspondence requirements</w:t>
      </w:r>
      <w:bookmarkEnd w:id="65"/>
      <w:bookmarkEnd w:id="66"/>
      <w:bookmarkEnd w:id="67"/>
      <w:bookmarkEnd w:id="68"/>
      <w:bookmarkEnd w:id="69"/>
    </w:p>
    <w:p w14:paraId="0252A0EA" w14:textId="77777777" w:rsidR="00143F62" w:rsidRPr="00143F62" w:rsidRDefault="00143F62" w:rsidP="00143F62">
      <w:pPr>
        <w:pStyle w:val="Heading3"/>
      </w:pPr>
      <w:bookmarkStart w:id="70" w:name="_Toc50968933"/>
      <w:bookmarkStart w:id="71" w:name="_Toc53224217"/>
      <w:bookmarkStart w:id="72" w:name="_Toc53224785"/>
      <w:bookmarkStart w:id="73" w:name="_Toc61187045"/>
      <w:bookmarkStart w:id="74" w:name="_Toc61187090"/>
      <w:r w:rsidRPr="00143F62">
        <w:t>4.2.1</w:t>
      </w:r>
      <w:r w:rsidRPr="00143F62">
        <w:tab/>
        <w:t>Beam correspondence based on SSB</w:t>
      </w:r>
      <w:bookmarkEnd w:id="70"/>
      <w:bookmarkEnd w:id="71"/>
      <w:bookmarkEnd w:id="72"/>
      <w:bookmarkEnd w:id="73"/>
      <w:bookmarkEnd w:id="74"/>
    </w:p>
    <w:p w14:paraId="36F3D918" w14:textId="77777777" w:rsidR="00143F62" w:rsidRPr="00143F62" w:rsidRDefault="00143F62" w:rsidP="00143F62">
      <w:pPr>
        <w:pStyle w:val="Heading4"/>
      </w:pPr>
      <w:bookmarkStart w:id="75" w:name="_Toc50968934"/>
      <w:bookmarkStart w:id="76" w:name="_Toc53224218"/>
      <w:bookmarkStart w:id="77" w:name="_Toc53224786"/>
      <w:bookmarkStart w:id="78" w:name="_Toc61187046"/>
      <w:bookmarkStart w:id="79" w:name="_Toc61187091"/>
      <w:r w:rsidRPr="00143F62">
        <w:t>4.2.1.1</w:t>
      </w:r>
      <w:r w:rsidRPr="00143F62">
        <w:tab/>
        <w:t>Feasibility</w:t>
      </w:r>
      <w:bookmarkEnd w:id="75"/>
      <w:bookmarkEnd w:id="76"/>
      <w:bookmarkEnd w:id="77"/>
      <w:bookmarkEnd w:id="78"/>
      <w:bookmarkEnd w:id="79"/>
    </w:p>
    <w:p w14:paraId="43DC4E61" w14:textId="77777777" w:rsidR="00143F62" w:rsidRPr="00143F62" w:rsidRDefault="00143F62" w:rsidP="00143F62">
      <w:r w:rsidRPr="00143F62">
        <w:t xml:space="preserve">A requirement on beam correspondence based on SSB verifies the UE's ability to select its uplink beam based on measurements of SSB.  SSB is a mandatory signal with various repetition rates (5ms, 10ms, 20ms, 40ms, 80ms, and 160ms periodicity). As a reliable, repetitive resource, it can serve as a standard candle for the UE to evaluate its beams for best directional gain. It follows that SSB can indeed serve as a reference signal for beam correspondence. </w:t>
      </w:r>
    </w:p>
    <w:p w14:paraId="23C86B80" w14:textId="219EAAF9" w:rsidR="00143F62" w:rsidRPr="00143F62" w:rsidRDefault="00143F62" w:rsidP="00143F62">
      <w:r w:rsidRPr="00143F62">
        <w:t>SSB-based beam correspondence is very important because it is the basis of initial acquisition. It also potentially allows faster roll-out of networks, because it requires a simpler set of signals from the gNB. These considerations generally imply both motivation and feasibility to use SSB as the sole reference signal for the UE to achieve beam correspondence.</w:t>
      </w:r>
    </w:p>
    <w:p w14:paraId="1908E025" w14:textId="52CECBD1" w:rsidR="00143F62" w:rsidRPr="00143F62" w:rsidRDefault="00143F62" w:rsidP="00143F62">
      <w:r w:rsidRPr="00143F62">
        <w:t xml:space="preserve">A requirement on beam correspondence based on SSB, provided the side conditions can be guaranteed, presents a problem due to two sets of MOP: MOP requirements for SSB based BC and CSI-RS based BC. Two sets of MOP indicated not only MOP test will be doubled, but also other TX test cases will be affected. Two sets of MOP test may produce two different beam peak direction, however, most of other TX test cases are based on unique beam peak direction. Two different beam peak direction will make other TX test cases ambiguous. It is not reasonable and not affordable to test all TX test cases two times based on the two beam peak direction respectively.  Not only beam peak direction, but also side condition will be used for other TX test case. According to TS 38.101-2, beam correspondence side conditions for SSB and CSI-RS will be used for other test cases.  Based on above observations, it can be concluded that SSB based BC is not feasible, unless side condition can be guaranteed and two sets of MOP issue can be addressed.  One possible approach is that SSB based BC will be set as an optional feature, if UE supports SSB based BC, then </w:t>
      </w:r>
      <w:r w:rsidRPr="00143F62">
        <w:lastRenderedPageBreak/>
        <w:t>MOP based on SSB based BC will be considered as the unique MOP, and CSI-RS based BC test shall be skipped; if UE does not support SSB based BC, MOP will be based on CSI-RS based BC.</w:t>
      </w:r>
    </w:p>
    <w:p w14:paraId="7E140FBE" w14:textId="078747F7" w:rsidR="00143F62" w:rsidRPr="00143F62" w:rsidRDefault="00143F62" w:rsidP="00143F62">
      <w:r w:rsidRPr="00143F62">
        <w:t>Cell-level mobility is based on L3 SSB measurements. For a UE that supports SSB-based beam correspondence, beam-level mobility is based on L1 SSB measurements. The SSBs used for L1 and L3 measurements may not be the same, but the UE possesses knowledge of which SSB is associated with each measurement category. The UE that supports SSB-based beam correspondence can opportunistically use its L1 measurement opportunities to perform beam refinement.</w:t>
      </w:r>
    </w:p>
    <w:p w14:paraId="62ACEBED" w14:textId="77777777" w:rsidR="00143F62" w:rsidRPr="00143F62" w:rsidRDefault="00143F62" w:rsidP="00143F62">
      <w:pPr>
        <w:jc w:val="both"/>
        <w:rPr>
          <w:color w:val="000000"/>
        </w:rPr>
      </w:pPr>
      <w:r w:rsidRPr="00143F62">
        <w:rPr>
          <w:color w:val="000000"/>
          <w:lang w:eastAsia="zh-CN"/>
        </w:rPr>
        <w:t xml:space="preserve">SSB-based RRM requirements upper-bound the number of Rx beams to 8, in context of a specific cell search and measurement timeline, see table 9.5.4.1-1 of TS38.133. The standard however does not mandate that the SSB codebook consist exclusively of rough beams. </w:t>
      </w:r>
      <w:r w:rsidRPr="00143F62">
        <w:rPr>
          <w:color w:val="000000"/>
        </w:rPr>
        <w:t>A simple algorithm for a UE to implement SSB-based beam correspondence is below:</w:t>
      </w:r>
    </w:p>
    <w:p w14:paraId="1EE3BF56" w14:textId="77777777" w:rsidR="00143F62" w:rsidRPr="00143F62" w:rsidRDefault="00143F62" w:rsidP="00143F62">
      <w:pPr>
        <w:pStyle w:val="B1"/>
        <w:rPr>
          <w:lang w:eastAsia="zh-CN"/>
        </w:rPr>
      </w:pPr>
      <w:r w:rsidRPr="00143F62">
        <w:rPr>
          <w:lang w:eastAsia="zh-CN"/>
        </w:rPr>
        <w:t>1.</w:t>
      </w:r>
      <w:r w:rsidRPr="00143F62">
        <w:rPr>
          <w:lang w:eastAsia="zh-CN"/>
        </w:rPr>
        <w:tab/>
        <w:t>To search non-serving cells/SSBs, use rough beams on non-serving cell SSB bursts in SMTC windows</w:t>
      </w:r>
    </w:p>
    <w:p w14:paraId="223010B9" w14:textId="77777777" w:rsidR="00143F62" w:rsidRPr="00143F62" w:rsidRDefault="00143F62" w:rsidP="00143F62">
      <w:pPr>
        <w:pStyle w:val="B1"/>
        <w:rPr>
          <w:lang w:eastAsia="zh-CN"/>
        </w:rPr>
      </w:pPr>
      <w:r w:rsidRPr="00143F62">
        <w:rPr>
          <w:lang w:eastAsia="zh-CN"/>
        </w:rPr>
        <w:t>2.</w:t>
      </w:r>
      <w:r w:rsidRPr="00143F62">
        <w:rPr>
          <w:lang w:eastAsia="zh-CN"/>
        </w:rPr>
        <w:tab/>
        <w:t>For serving-cell SSB measurements, use progressively refined beams when conditions allow. Opportunistic beam refinement detail is below:</w:t>
      </w:r>
    </w:p>
    <w:p w14:paraId="28FE51D0" w14:textId="77777777" w:rsidR="00143F62" w:rsidRPr="00143F62" w:rsidRDefault="00143F62" w:rsidP="00143F62">
      <w:pPr>
        <w:pStyle w:val="B2"/>
        <w:rPr>
          <w:lang w:eastAsia="zh-CN"/>
        </w:rPr>
      </w:pPr>
      <w:r w:rsidRPr="00143F62">
        <w:rPr>
          <w:lang w:eastAsia="zh-CN"/>
        </w:rPr>
        <w:t>a.</w:t>
      </w:r>
      <w:r w:rsidRPr="00143F62">
        <w:rPr>
          <w:lang w:eastAsia="zh-CN"/>
        </w:rPr>
        <w:tab/>
        <w:t>At time-1, UE receives 8 SSB bursts</w:t>
      </w:r>
    </w:p>
    <w:p w14:paraId="3F9572C7" w14:textId="77777777" w:rsidR="00143F62" w:rsidRPr="00143F62" w:rsidRDefault="00143F62" w:rsidP="00143F62">
      <w:pPr>
        <w:pStyle w:val="B3"/>
        <w:rPr>
          <w:lang w:eastAsia="zh-CN"/>
        </w:rPr>
      </w:pPr>
      <w:r w:rsidRPr="00143F62">
        <w:rPr>
          <w:lang w:eastAsia="zh-CN"/>
        </w:rPr>
        <w:t>i.</w:t>
      </w:r>
      <w:r w:rsidRPr="00143F62">
        <w:rPr>
          <w:lang w:eastAsia="zh-CN"/>
        </w:rPr>
        <w:tab/>
        <w:t>UE obtains 8 sets of data pairs, e.g. (rough beam-1, RSRP-1), (rough beam-2, RSRP-2), …, (rough beam-8, RSRP-8).</w:t>
      </w:r>
    </w:p>
    <w:p w14:paraId="63610A71" w14:textId="77777777" w:rsidR="00143F62" w:rsidRPr="00143F62" w:rsidRDefault="00143F62" w:rsidP="00143F62">
      <w:pPr>
        <w:pStyle w:val="B3"/>
        <w:rPr>
          <w:lang w:eastAsia="zh-CN"/>
        </w:rPr>
      </w:pPr>
      <w:r w:rsidRPr="00143F62">
        <w:rPr>
          <w:lang w:eastAsia="zh-CN"/>
        </w:rPr>
        <w:t>ii.</w:t>
      </w:r>
      <w:r w:rsidRPr="00143F62">
        <w:rPr>
          <w:lang w:eastAsia="zh-CN"/>
        </w:rPr>
        <w:tab/>
        <w:t>UE finds the data set corresponding to the max RSRP out of 8 sets, for example, (rough beam-2, RSRP-2)</w:t>
      </w:r>
    </w:p>
    <w:p w14:paraId="1CDA7C33" w14:textId="77777777" w:rsidR="00143F62" w:rsidRPr="00143F62" w:rsidRDefault="00143F62" w:rsidP="00143F62">
      <w:pPr>
        <w:pStyle w:val="B2"/>
        <w:rPr>
          <w:lang w:eastAsia="zh-CN"/>
        </w:rPr>
      </w:pPr>
      <w:r w:rsidRPr="00143F62">
        <w:rPr>
          <w:lang w:eastAsia="zh-CN"/>
        </w:rPr>
        <w:t>b.</w:t>
      </w:r>
      <w:r w:rsidRPr="00143F62">
        <w:rPr>
          <w:lang w:eastAsia="zh-CN"/>
        </w:rPr>
        <w:tab/>
        <w:t>At time-2, UE receives 8 SSB bursts.</w:t>
      </w:r>
    </w:p>
    <w:p w14:paraId="04DB80A1" w14:textId="77777777" w:rsidR="00143F62" w:rsidRPr="00143F62" w:rsidRDefault="00143F62" w:rsidP="00143F62">
      <w:pPr>
        <w:pStyle w:val="B3"/>
        <w:rPr>
          <w:lang w:eastAsia="zh-CN"/>
        </w:rPr>
      </w:pPr>
      <w:r w:rsidRPr="00143F62">
        <w:rPr>
          <w:lang w:eastAsia="zh-CN"/>
        </w:rPr>
        <w:t>iii.</w:t>
      </w:r>
      <w:r w:rsidRPr="00143F62">
        <w:rPr>
          <w:lang w:eastAsia="zh-CN"/>
        </w:rPr>
        <w:tab/>
        <w:t>UE measures RSRP with rough beam-2 first.</w:t>
      </w:r>
    </w:p>
    <w:p w14:paraId="73E25AA1" w14:textId="77777777" w:rsidR="00143F62" w:rsidRPr="00143F62" w:rsidRDefault="00143F62" w:rsidP="00143F62">
      <w:pPr>
        <w:pStyle w:val="B3"/>
        <w:rPr>
          <w:lang w:eastAsia="zh-CN"/>
        </w:rPr>
      </w:pPr>
      <w:r w:rsidRPr="00143F62">
        <w:rPr>
          <w:lang w:eastAsia="zh-CN"/>
        </w:rPr>
        <w:t>iv.</w:t>
      </w:r>
      <w:r w:rsidRPr="00143F62">
        <w:rPr>
          <w:lang w:eastAsia="zh-CN"/>
        </w:rPr>
        <w:tab/>
        <w:t>UE compares the measured RSRP to RSRP-2 that was measured in the previous occasion Time-1.</w:t>
      </w:r>
    </w:p>
    <w:p w14:paraId="4DBBD0E4" w14:textId="77777777" w:rsidR="00143F62" w:rsidRPr="00143F62" w:rsidRDefault="00143F62" w:rsidP="00143F62">
      <w:pPr>
        <w:pStyle w:val="B3"/>
        <w:rPr>
          <w:lang w:eastAsia="zh-CN"/>
        </w:rPr>
      </w:pPr>
      <w:r w:rsidRPr="00143F62">
        <w:rPr>
          <w:lang w:eastAsia="zh-CN"/>
        </w:rPr>
        <w:t>v.</w:t>
      </w:r>
      <w:r w:rsidRPr="00143F62">
        <w:rPr>
          <w:lang w:eastAsia="zh-CN"/>
        </w:rPr>
        <w:tab/>
        <w:t>If the difference is marginal, then UE can tell it doesn't need to repeat RSRP measurement for all hypotheses. (UE doesn't need to perform neighbor cell search because those resources will be provided separately, e.g. measurement gap and/or SMTC configuration in measurement object)</w:t>
      </w:r>
    </w:p>
    <w:p w14:paraId="3949A527" w14:textId="77777777" w:rsidR="00143F62" w:rsidRPr="00143F62" w:rsidRDefault="00143F62" w:rsidP="00143F62">
      <w:pPr>
        <w:pStyle w:val="B3"/>
        <w:rPr>
          <w:lang w:eastAsia="zh-CN"/>
        </w:rPr>
      </w:pPr>
      <w:r w:rsidRPr="00143F62">
        <w:rPr>
          <w:lang w:eastAsia="zh-CN"/>
        </w:rPr>
        <w:t>vi.</w:t>
      </w:r>
      <w:r w:rsidRPr="00143F62">
        <w:rPr>
          <w:lang w:eastAsia="zh-CN"/>
        </w:rPr>
        <w:tab/>
        <w:t>UE can attempt to refine Rx beam during 7 remaining SSB bursts.</w:t>
      </w:r>
    </w:p>
    <w:p w14:paraId="59519957" w14:textId="77777777" w:rsidR="00143F62" w:rsidRPr="00143F62" w:rsidRDefault="00143F62" w:rsidP="00143F62">
      <w:pPr>
        <w:pStyle w:val="B2"/>
        <w:rPr>
          <w:lang w:eastAsia="zh-CN"/>
        </w:rPr>
      </w:pPr>
      <w:r w:rsidRPr="00143F62">
        <w:rPr>
          <w:lang w:eastAsia="zh-CN"/>
        </w:rPr>
        <w:t>c.</w:t>
      </w:r>
      <w:r w:rsidRPr="00143F62">
        <w:rPr>
          <w:lang w:eastAsia="zh-CN"/>
        </w:rPr>
        <w:tab/>
        <w:t>At time-3, UE receives 8 SSB bursts.</w:t>
      </w:r>
    </w:p>
    <w:p w14:paraId="2A748615" w14:textId="77777777" w:rsidR="00143F62" w:rsidRPr="00143F62" w:rsidRDefault="00143F62" w:rsidP="00143F62">
      <w:pPr>
        <w:pStyle w:val="B3"/>
        <w:rPr>
          <w:lang w:eastAsia="zh-CN"/>
        </w:rPr>
      </w:pPr>
      <w:r w:rsidRPr="00143F62">
        <w:rPr>
          <w:lang w:eastAsia="zh-CN"/>
        </w:rPr>
        <w:t>vii.</w:t>
      </w:r>
      <w:r w:rsidRPr="00143F62">
        <w:rPr>
          <w:lang w:eastAsia="zh-CN"/>
        </w:rPr>
        <w:tab/>
        <w:t>UE measures RSRP with rough beam-2 first.</w:t>
      </w:r>
    </w:p>
    <w:p w14:paraId="5348A78C" w14:textId="77777777" w:rsidR="00143F62" w:rsidRPr="00143F62" w:rsidRDefault="00143F62" w:rsidP="00143F62">
      <w:pPr>
        <w:pStyle w:val="B3"/>
        <w:rPr>
          <w:lang w:eastAsia="zh-CN"/>
        </w:rPr>
      </w:pPr>
      <w:r w:rsidRPr="00143F62">
        <w:rPr>
          <w:lang w:eastAsia="zh-CN"/>
        </w:rPr>
        <w:t>viii</w:t>
      </w:r>
      <w:r w:rsidRPr="00143F62">
        <w:rPr>
          <w:lang w:eastAsia="zh-CN"/>
        </w:rPr>
        <w:tab/>
        <w:t>UE compares the measured RSRP to RSRP-2 that was measured in the previous occasion Time-2.</w:t>
      </w:r>
    </w:p>
    <w:p w14:paraId="2550907C" w14:textId="77777777" w:rsidR="00143F62" w:rsidRPr="00143F62" w:rsidRDefault="00143F62" w:rsidP="00143F62">
      <w:pPr>
        <w:pStyle w:val="B3"/>
        <w:rPr>
          <w:lang w:eastAsia="zh-CN"/>
        </w:rPr>
      </w:pPr>
      <w:r w:rsidRPr="00143F62">
        <w:rPr>
          <w:lang w:eastAsia="zh-CN"/>
        </w:rPr>
        <w:t>ix.</w:t>
      </w:r>
      <w:r w:rsidRPr="00143F62">
        <w:rPr>
          <w:lang w:eastAsia="zh-CN"/>
        </w:rPr>
        <w:tab/>
        <w:t>Again, UE can tell it doesn't further need to measure RSRP.</w:t>
      </w:r>
    </w:p>
    <w:p w14:paraId="1EC3AABC" w14:textId="77777777" w:rsidR="00143F62" w:rsidRPr="00143F62" w:rsidRDefault="00143F62" w:rsidP="00143F62">
      <w:pPr>
        <w:pStyle w:val="B3"/>
        <w:rPr>
          <w:lang w:eastAsia="zh-CN"/>
        </w:rPr>
      </w:pPr>
      <w:r w:rsidRPr="00143F62">
        <w:rPr>
          <w:lang w:eastAsia="zh-CN"/>
        </w:rPr>
        <w:t>x.</w:t>
      </w:r>
      <w:r w:rsidRPr="00143F62">
        <w:rPr>
          <w:lang w:eastAsia="zh-CN"/>
        </w:rPr>
        <w:tab/>
        <w:t>UE performs beam refinement starting from the refined beam at Time-2.</w:t>
      </w:r>
    </w:p>
    <w:p w14:paraId="53799EED" w14:textId="77777777" w:rsidR="00143F62" w:rsidRPr="00143F62" w:rsidRDefault="00143F62" w:rsidP="00143F62">
      <w:pPr>
        <w:pStyle w:val="B3"/>
        <w:rPr>
          <w:lang w:eastAsia="zh-CN"/>
        </w:rPr>
      </w:pPr>
      <w:r w:rsidRPr="00143F62">
        <w:rPr>
          <w:lang w:eastAsia="zh-CN"/>
        </w:rPr>
        <w:t>xii.</w:t>
      </w:r>
      <w:r w:rsidRPr="00143F62">
        <w:rPr>
          <w:lang w:eastAsia="zh-CN"/>
        </w:rPr>
        <w:tab/>
        <w:t>UE can tell the first tried refine beam quality is still as good as Time-2.</w:t>
      </w:r>
    </w:p>
    <w:p w14:paraId="7BD2BF83" w14:textId="77777777" w:rsidR="00143F62" w:rsidRPr="00143F62" w:rsidRDefault="00143F62" w:rsidP="00143F62">
      <w:pPr>
        <w:pStyle w:val="B3"/>
        <w:rPr>
          <w:lang w:eastAsia="zh-CN"/>
        </w:rPr>
      </w:pPr>
      <w:r w:rsidRPr="00143F62">
        <w:rPr>
          <w:lang w:eastAsia="zh-CN"/>
        </w:rPr>
        <w:t>xiii.</w:t>
      </w:r>
      <w:r w:rsidRPr="00143F62">
        <w:rPr>
          <w:lang w:eastAsia="zh-CN"/>
        </w:rPr>
        <w:tab/>
        <w:t>UE can skip 6 remaining SSB burst reception for power saving.</w:t>
      </w:r>
    </w:p>
    <w:p w14:paraId="5F0A077D" w14:textId="77777777" w:rsidR="00143F62" w:rsidRPr="00143F62" w:rsidRDefault="00143F62" w:rsidP="00143F62">
      <w:pPr>
        <w:pStyle w:val="B2"/>
        <w:rPr>
          <w:lang w:eastAsia="zh-CN"/>
        </w:rPr>
      </w:pPr>
      <w:r w:rsidRPr="00143F62">
        <w:rPr>
          <w:lang w:eastAsia="zh-CN"/>
        </w:rPr>
        <w:t>d.</w:t>
      </w:r>
      <w:r w:rsidRPr="00143F62">
        <w:rPr>
          <w:lang w:eastAsia="zh-CN"/>
        </w:rPr>
        <w:tab/>
        <w:t>At time-4, repeats the same procedure of Time-3</w:t>
      </w:r>
    </w:p>
    <w:p w14:paraId="669AF331" w14:textId="43350826" w:rsidR="00143F62" w:rsidRPr="00143F62" w:rsidRDefault="00143F62" w:rsidP="00143F62">
      <w:pPr>
        <w:pStyle w:val="B3"/>
        <w:rPr>
          <w:lang w:eastAsia="zh-CN"/>
        </w:rPr>
      </w:pPr>
      <w:r w:rsidRPr="00143F62">
        <w:rPr>
          <w:lang w:eastAsia="zh-CN"/>
        </w:rPr>
        <w:t>xiv.</w:t>
      </w:r>
      <w:r w:rsidRPr="00143F62">
        <w:rPr>
          <w:lang w:eastAsia="zh-CN"/>
        </w:rPr>
        <w:tab/>
        <w:t>If measured RSRP is different from the previous one by some threshold value, UE sweeps its Rx beam for the rest of the 7 SSB bursts, and follows time-1 procedure.</w:t>
      </w:r>
    </w:p>
    <w:p w14:paraId="383A7EEA" w14:textId="421C80AD" w:rsidR="00143F62" w:rsidRPr="00143F62" w:rsidRDefault="00143F62" w:rsidP="00143F62">
      <w:pPr>
        <w:jc w:val="both"/>
        <w:rPr>
          <w:rFonts w:eastAsia="Batang"/>
        </w:rPr>
      </w:pPr>
      <w:r w:rsidRPr="00143F62">
        <w:rPr>
          <w:color w:val="000000"/>
          <w:lang w:eastAsia="zh-CN"/>
        </w:rPr>
        <w:t xml:space="preserve">This algorithm was implemented in a UE for experimental verification in a UE compliance test context. </w:t>
      </w:r>
      <w:r w:rsidRPr="00143F62">
        <w:rPr>
          <w:rFonts w:eastAsia="Batang"/>
          <w:color w:val="000000"/>
        </w:rPr>
        <w:t xml:space="preserve">The example UE was chosen for its superior spherical coverage, a detail that helps later for this exercise. In Fig. 4.2.1.1-1, the EIS CCDF is presented on a reversed (1 dB/ x division) EIS scale to allow for shape comparison with EIRP CDF. The close similarity in shapes confirms that the same set of beams is used in both DL and UL, in high path loss conditions.  </w:t>
      </w:r>
    </w:p>
    <w:p w14:paraId="3723B8F1" w14:textId="77777777" w:rsidR="00143F62" w:rsidRPr="00143F62" w:rsidRDefault="00143F62" w:rsidP="00143F62">
      <w:pPr>
        <w:jc w:val="both"/>
        <w:rPr>
          <w:rFonts w:eastAsia="Batang"/>
        </w:rPr>
      </w:pPr>
      <w:r w:rsidRPr="00143F62">
        <w:rPr>
          <w:rFonts w:eastAsia="Batang"/>
        </w:rPr>
        <w:t>Further considerations are required to confirm that the common beam set does indeed comprise refined (high-gain beams):</w:t>
      </w:r>
    </w:p>
    <w:p w14:paraId="707AB889" w14:textId="77777777" w:rsidR="00143F62" w:rsidRPr="00143F62" w:rsidRDefault="00143F62" w:rsidP="00143F62">
      <w:pPr>
        <w:pStyle w:val="B1"/>
        <w:rPr>
          <w:rFonts w:eastAsia="Batang"/>
        </w:rPr>
      </w:pPr>
      <w:r w:rsidRPr="00143F62">
        <w:rPr>
          <w:rFonts w:eastAsia="Batang"/>
        </w:rPr>
        <w:t>1.</w:t>
      </w:r>
      <w:r w:rsidRPr="00143F62">
        <w:rPr>
          <w:rFonts w:eastAsia="Batang"/>
        </w:rPr>
        <w:tab/>
        <w:t xml:space="preserve">The peak EIRP value obtained from the CDF of SSB based BC is compared to the best EIRP obtained by manually characterizing each refined beam. The agreement (0.3 dB difference) between the 'head' of the CDF </w:t>
      </w:r>
      <w:r w:rsidRPr="00143F62">
        <w:rPr>
          <w:rFonts w:eastAsia="Batang"/>
        </w:rPr>
        <w:lastRenderedPageBreak/>
        <w:t>and the manually determined peak EIRP value confirms that EIRP in this CDF is indeed generated from refined beams. By shape similarity, the conclusion can be extended to sensitivity condition also.</w:t>
      </w:r>
    </w:p>
    <w:p w14:paraId="2F064872" w14:textId="77777777" w:rsidR="00143F62" w:rsidRPr="00143F62" w:rsidRDefault="00143F62" w:rsidP="00143F62">
      <w:pPr>
        <w:pStyle w:val="B1"/>
        <w:rPr>
          <w:rFonts w:eastAsia="Batang"/>
        </w:rPr>
      </w:pPr>
      <w:r w:rsidRPr="00143F62">
        <w:rPr>
          <w:rFonts w:eastAsia="Batang"/>
        </w:rPr>
        <w:t>2.</w:t>
      </w:r>
      <w:r w:rsidRPr="00143F62">
        <w:rPr>
          <w:rFonts w:eastAsia="Batang"/>
        </w:rPr>
        <w:tab/>
        <w:t xml:space="preserve">A second consideration is the shape of the CDF. RRM requirements assume 7dB lower gain with rough beams. While the gain difference can be smaller in PC3 devices, it is still close to 10log(4). In context of this example UE's CDF, one can conclude that no rough beams are used in the top 50% directions, which have less than 6dB gain drop from peak. It is therefore possible to confirm from measurements that refined beams have indeed been used for all directions used to confirm spherical coverage compliance in this example UE. Note that the example UE's superior spherical coverage merely helped illustrate the dependence on refined beams to establish spherical coverage. </w:t>
      </w:r>
    </w:p>
    <w:p w14:paraId="1F160DD1" w14:textId="77777777" w:rsidR="00143F62" w:rsidRPr="00143F62" w:rsidRDefault="00143F62" w:rsidP="00143F62">
      <w:pPr>
        <w:rPr>
          <w:lang w:eastAsia="zh-CN"/>
        </w:rPr>
      </w:pPr>
    </w:p>
    <w:p w14:paraId="2C1CBA95" w14:textId="396EDA93" w:rsidR="00143F62" w:rsidRPr="00143F62" w:rsidRDefault="00C730E4" w:rsidP="00143F62">
      <w:pPr>
        <w:jc w:val="center"/>
        <w:rPr>
          <w:rFonts w:eastAsia="Batang"/>
        </w:rPr>
      </w:pPr>
      <w:r>
        <w:rPr>
          <w:rFonts w:eastAsia="Batang"/>
          <w:noProof/>
        </w:rPr>
        <w:pict w14:anchorId="1D71FFCB">
          <v:shape id="Picture 8" o:spid="_x0000_i1027" type="#_x0000_t75" style="width:6in;height:267pt;visibility:visible;mso-wrap-style:square">
            <v:imagedata r:id="rId11" o:title=""/>
          </v:shape>
        </w:pict>
      </w:r>
    </w:p>
    <w:p w14:paraId="652EADAF" w14:textId="77777777" w:rsidR="00143F62" w:rsidRPr="00143F62" w:rsidRDefault="00143F62" w:rsidP="00143F62">
      <w:pPr>
        <w:pStyle w:val="TF"/>
      </w:pPr>
      <w:r w:rsidRPr="00143F62">
        <w:t>Figure 4.2.1.1-1: EIRP and EIS statistics for UE with SSB-based beam correspondence</w:t>
      </w:r>
    </w:p>
    <w:p w14:paraId="422E7145" w14:textId="4835E990" w:rsidR="00143F62" w:rsidRPr="00143F62" w:rsidRDefault="00143F62" w:rsidP="00143F62">
      <w:pPr>
        <w:jc w:val="both"/>
        <w:rPr>
          <w:color w:val="0070C0"/>
          <w:lang w:eastAsia="zh-CN"/>
        </w:rPr>
      </w:pPr>
      <w:r w:rsidRPr="00143F62">
        <w:t>Not all companies have agreed that the algorithm above and supporting results are proof of feasibility. One view is based on an interpretation of RRM rules that limits the UE to the same 8 beams for all L1-RSRP measurements:</w:t>
      </w:r>
    </w:p>
    <w:p w14:paraId="0ABC49F9" w14:textId="77777777" w:rsidR="00143F62" w:rsidRPr="00143F62" w:rsidRDefault="00143F62" w:rsidP="00143F62">
      <w:r w:rsidRPr="00143F62">
        <w:t xml:space="preserve">Even though BC is based on L1-RSRP, the Rx codebook size for SSB and CSI-RS can still be significant different.  For SSB based L1-RSRP, total 8Rx beams are assumed, i.e. N=8 for the measurement period </w:t>
      </w:r>
      <w:r w:rsidRPr="00143F62">
        <w:rPr>
          <w:sz w:val="22"/>
        </w:rPr>
        <w:t>T</w:t>
      </w:r>
      <w:r w:rsidRPr="00143F62">
        <w:rPr>
          <w:sz w:val="22"/>
          <w:vertAlign w:val="subscript"/>
        </w:rPr>
        <w:t>L1-RSRP</w:t>
      </w:r>
      <w:r w:rsidRPr="00143F62">
        <w:rPr>
          <w:vertAlign w:val="subscript"/>
        </w:rPr>
        <w:t>_Measurement_Period_SSB</w:t>
      </w:r>
      <w:r w:rsidRPr="00143F62">
        <w:rPr>
          <w:rFonts w:eastAsia="?? ??"/>
        </w:rPr>
        <w:t xml:space="preserve"> defined in Table 9.5.4.1-1, TS38.133. Since the UE cannot assume QCL between SSB used for L3 measurement and SSB for L1 measurement, Rx refinement for SSB cannot be easily assumed. </w:t>
      </w:r>
      <w:r w:rsidRPr="00143F62">
        <w:t>Meanwhile, SSB based L3 measurement is critical to comply with in order to guarantee UE's mobility performance. Due to this reason, it has been specified in TS38.133 that up to 24 SMTC can be used for cell detection and measurement, respectively. Based on this analysis, all UE designs cannot be assumed to implement more than 8 Rx beams, since further increasing the number of Rx beam for SSB measurements including L1-RSRP and L3 can lead to a trade-off in measurement accuracy and/or delay.</w:t>
      </w:r>
    </w:p>
    <w:p w14:paraId="746E8A21" w14:textId="77777777" w:rsidR="00143F62" w:rsidRPr="00143F62" w:rsidRDefault="00143F62" w:rsidP="00143F62"/>
    <w:p w14:paraId="156E21EE" w14:textId="04604BB9" w:rsidR="00143F62" w:rsidRPr="00143F62" w:rsidRDefault="00143F62" w:rsidP="00143F62">
      <w:r w:rsidRPr="00143F62">
        <w:t>The situation for CSI-RS based measurement is quite different. CSI-RS based Rx refinement for L1-RSRP can be realized by P1/P2/P3 CSI-RS configurations. Even for L3 measurement, it is noted that there is no CSI-RS L3 measurement/reporting requirements in Rel-15. Therefore, UE has the flexibility to implement large codebook for Rx beamforming. It is also reasonable to assume the restriction on Rx beam sweeping can be largely relaxed for CSI-RS measurement since UE's mobility performance can be maintained by SSB based L3 measurement. Rel-15 UE can take advantage this by configuring denser Rx beam sweeping for CSI-RS than SSB.</w:t>
      </w:r>
    </w:p>
    <w:p w14:paraId="3D186341" w14:textId="77777777" w:rsidR="00143F62" w:rsidRPr="00143F62" w:rsidRDefault="00143F62" w:rsidP="00143F62">
      <w:r w:rsidRPr="00143F62">
        <w:t>An analysis of the performance degradation with SSB only based beam correspondence, when compared to SSB+CSI-RS based beam correspondence, has been performed based on the following simulation assumptions:</w:t>
      </w:r>
    </w:p>
    <w:p w14:paraId="6BA48C80" w14:textId="77777777" w:rsidR="00143F62" w:rsidRPr="00143F62" w:rsidRDefault="00143F62" w:rsidP="00143F62">
      <w:pPr>
        <w:pStyle w:val="B1"/>
      </w:pPr>
      <w:r w:rsidRPr="00143F62">
        <w:lastRenderedPageBreak/>
        <w:t>-</w:t>
      </w:r>
      <w:r w:rsidRPr="00143F62">
        <w:tab/>
        <w:t>SSB SNR level is specified as per antenna elements. Depending on Rx antenna array configuration, additional Rx beamforming gain should be considered to derive the baseband SNR for RSRP measurement.</w:t>
      </w:r>
    </w:p>
    <w:p w14:paraId="22AF0D2D" w14:textId="77777777" w:rsidR="00143F62" w:rsidRPr="00143F62" w:rsidRDefault="00143F62" w:rsidP="00143F62">
      <w:pPr>
        <w:pStyle w:val="B1"/>
      </w:pPr>
      <w:r w:rsidRPr="00143F62">
        <w:t>-</w:t>
      </w:r>
      <w:r w:rsidRPr="00143F62">
        <w:tab/>
        <w:t xml:space="preserve">Additional RSRP measurement inaccuracy margin due to implementation is also considered. In the simulations, implementation margin is uniformly distributed within [-X dB, +X dB], where X=2 or 4. </w:t>
      </w:r>
    </w:p>
    <w:p w14:paraId="309948CC" w14:textId="77777777" w:rsidR="00143F62" w:rsidRPr="00143F62" w:rsidRDefault="00143F62" w:rsidP="00143F62">
      <w:pPr>
        <w:pStyle w:val="B1"/>
      </w:pPr>
      <w:r w:rsidRPr="00143F62">
        <w:t>-</w:t>
      </w:r>
      <w:r w:rsidRPr="00143F62">
        <w:tab/>
        <w:t>P3 CSI-RS is not considered in the evalatuion of SSB-only based BC performance.</w:t>
      </w:r>
    </w:p>
    <w:p w14:paraId="038A7E99" w14:textId="77777777" w:rsidR="00143F62" w:rsidRPr="00143F62" w:rsidRDefault="00143F62" w:rsidP="00143F62">
      <w:pPr>
        <w:pStyle w:val="B1"/>
      </w:pPr>
      <w:r w:rsidRPr="00143F62">
        <w:t>-</w:t>
      </w:r>
      <w:r w:rsidRPr="00143F62">
        <w:tab/>
        <w:t>Different antenna array configurations are evaluated.</w:t>
      </w:r>
    </w:p>
    <w:p w14:paraId="732767CE" w14:textId="77777777" w:rsidR="00143F62" w:rsidRPr="00143F62" w:rsidRDefault="00143F62" w:rsidP="00143F62">
      <w:pPr>
        <w:pStyle w:val="B1"/>
      </w:pPr>
      <w:r w:rsidRPr="00143F62">
        <w:t>-</w:t>
      </w:r>
      <w:r w:rsidRPr="00143F62">
        <w:tab/>
        <w:t>The evaluation matric are defined as the CDF of 50-percentile EIRP differences between SSB based and SSB+CSI-RS based BC.</w:t>
      </w:r>
    </w:p>
    <w:p w14:paraId="54CBAD8F" w14:textId="53A372C0" w:rsidR="00143F62" w:rsidRPr="00143F62" w:rsidRDefault="00143F62" w:rsidP="00143F62">
      <w:pPr>
        <w:pStyle w:val="B1"/>
      </w:pPr>
      <w:r w:rsidRPr="00143F62">
        <w:t>-</w:t>
      </w:r>
      <w:r w:rsidRPr="00143F62">
        <w:tab/>
        <w:t>Different size of Rx beam codebooks are assumed for SSB and CSI-RS measurement. More specifically, codebook size of 4 and 8 are considered for SSB related Rx beam sweeping and codebook size of 16 and 32 are assumed for CSI-RS related Rx beam sweeping</w:t>
      </w:r>
    </w:p>
    <w:p w14:paraId="119EE4A3" w14:textId="62266E6B" w:rsidR="00143F62" w:rsidRPr="00143F62" w:rsidRDefault="00143F62" w:rsidP="00143F62">
      <w:r w:rsidRPr="00143F62">
        <w:t>The detailed simulation procedure can be described as follows:</w:t>
      </w:r>
    </w:p>
    <w:p w14:paraId="17B5FEF5" w14:textId="77777777" w:rsidR="00143F62" w:rsidRPr="00143F62" w:rsidRDefault="00143F62" w:rsidP="00143F62">
      <w:pPr>
        <w:rPr>
          <w:b/>
          <w:bCs/>
          <w:i/>
          <w:iCs/>
          <w:sz w:val="16"/>
          <w:szCs w:val="16"/>
        </w:rPr>
      </w:pPr>
      <w:r w:rsidRPr="00143F62">
        <w:rPr>
          <w:b/>
          <w:bCs/>
          <w:i/>
          <w:iCs/>
          <w:sz w:val="16"/>
          <w:szCs w:val="16"/>
        </w:rPr>
        <w:t>For ue_cnt = 1 To num_UE</w:t>
      </w:r>
    </w:p>
    <w:p w14:paraId="3C02CA41" w14:textId="77777777" w:rsidR="00143F62" w:rsidRPr="00143F62" w:rsidRDefault="00143F62" w:rsidP="00143F62">
      <w:pPr>
        <w:ind w:left="284"/>
        <w:rPr>
          <w:b/>
          <w:bCs/>
          <w:i/>
          <w:iCs/>
          <w:sz w:val="16"/>
          <w:szCs w:val="16"/>
        </w:rPr>
      </w:pPr>
      <w:r w:rsidRPr="00143F62">
        <w:rPr>
          <w:b/>
          <w:bCs/>
          <w:i/>
          <w:iCs/>
          <w:sz w:val="16"/>
          <w:szCs w:val="16"/>
        </w:rPr>
        <w:t>For sample = 1 To num_sample_in_a_sphere</w:t>
      </w:r>
    </w:p>
    <w:p w14:paraId="521603DE" w14:textId="77777777" w:rsidR="00143F62" w:rsidRPr="00143F62" w:rsidRDefault="00143F62" w:rsidP="00143F62">
      <w:pPr>
        <w:ind w:left="568"/>
        <w:rPr>
          <w:i/>
          <w:iCs/>
          <w:sz w:val="16"/>
          <w:szCs w:val="16"/>
        </w:rPr>
      </w:pPr>
      <w:r w:rsidRPr="00143F62">
        <w:rPr>
          <w:i/>
          <w:iCs/>
          <w:sz w:val="16"/>
          <w:szCs w:val="16"/>
        </w:rPr>
        <w:t xml:space="preserve">   Measure RSRP_SSB over Rx beams in SSB_CODEBOOK</w:t>
      </w:r>
    </w:p>
    <w:p w14:paraId="319F36D6" w14:textId="77777777" w:rsidR="00143F62" w:rsidRPr="00143F62" w:rsidRDefault="00143F62" w:rsidP="00143F62">
      <w:pPr>
        <w:ind w:left="568"/>
        <w:rPr>
          <w:i/>
          <w:iCs/>
          <w:sz w:val="16"/>
          <w:szCs w:val="16"/>
        </w:rPr>
      </w:pPr>
      <w:r w:rsidRPr="00143F62">
        <w:rPr>
          <w:i/>
          <w:iCs/>
          <w:sz w:val="16"/>
          <w:szCs w:val="16"/>
        </w:rPr>
        <w:t xml:space="preserve">   Find SSB_rx_beam by maximizing RSRP_SSB</w:t>
      </w:r>
    </w:p>
    <w:p w14:paraId="44078BC1" w14:textId="77777777" w:rsidR="00143F62" w:rsidRPr="00143F62" w:rsidRDefault="00143F62" w:rsidP="00143F62">
      <w:pPr>
        <w:ind w:left="568"/>
        <w:rPr>
          <w:i/>
          <w:iCs/>
          <w:sz w:val="16"/>
          <w:szCs w:val="16"/>
        </w:rPr>
      </w:pPr>
      <w:r w:rsidRPr="00143F62">
        <w:rPr>
          <w:i/>
          <w:iCs/>
          <w:sz w:val="16"/>
          <w:szCs w:val="16"/>
        </w:rPr>
        <w:t xml:space="preserve">   Find SSB_tx_beam by adding UL mismatch to SSB_rx_beam</w:t>
      </w:r>
    </w:p>
    <w:p w14:paraId="7089470C" w14:textId="77777777" w:rsidR="00143F62" w:rsidRPr="00143F62" w:rsidRDefault="00143F62" w:rsidP="00143F62">
      <w:pPr>
        <w:ind w:left="568"/>
        <w:rPr>
          <w:i/>
          <w:iCs/>
          <w:sz w:val="16"/>
          <w:szCs w:val="16"/>
        </w:rPr>
      </w:pPr>
      <w:r w:rsidRPr="00143F62">
        <w:rPr>
          <w:i/>
          <w:iCs/>
          <w:sz w:val="16"/>
          <w:szCs w:val="16"/>
        </w:rPr>
        <w:t xml:space="preserve">   Measure EIRP_SSB(sample)</w:t>
      </w:r>
    </w:p>
    <w:p w14:paraId="5D7792B1" w14:textId="77777777" w:rsidR="00143F62" w:rsidRPr="00143F62" w:rsidRDefault="00143F62" w:rsidP="00143F62">
      <w:pPr>
        <w:ind w:left="568"/>
        <w:rPr>
          <w:i/>
          <w:iCs/>
          <w:sz w:val="16"/>
          <w:szCs w:val="16"/>
        </w:rPr>
      </w:pPr>
    </w:p>
    <w:p w14:paraId="4F43698A" w14:textId="77777777" w:rsidR="00143F62" w:rsidRPr="00143F62" w:rsidRDefault="00143F62" w:rsidP="00143F62">
      <w:pPr>
        <w:ind w:left="568"/>
        <w:rPr>
          <w:i/>
          <w:iCs/>
          <w:sz w:val="16"/>
          <w:szCs w:val="16"/>
        </w:rPr>
      </w:pPr>
      <w:r w:rsidRPr="00143F62">
        <w:rPr>
          <w:i/>
          <w:iCs/>
          <w:sz w:val="16"/>
          <w:szCs w:val="16"/>
        </w:rPr>
        <w:t xml:space="preserve">   Measure RSRP_CSIRS over Rx beams in CSIRS_CODEBOOK</w:t>
      </w:r>
    </w:p>
    <w:p w14:paraId="6834B9C8" w14:textId="77777777" w:rsidR="00143F62" w:rsidRPr="00143F62" w:rsidRDefault="00143F62" w:rsidP="00143F62">
      <w:pPr>
        <w:ind w:left="568"/>
        <w:rPr>
          <w:i/>
          <w:iCs/>
          <w:sz w:val="16"/>
          <w:szCs w:val="16"/>
        </w:rPr>
      </w:pPr>
      <w:r w:rsidRPr="00143F62">
        <w:rPr>
          <w:i/>
          <w:iCs/>
          <w:sz w:val="16"/>
          <w:szCs w:val="16"/>
        </w:rPr>
        <w:t xml:space="preserve">   Find CSIRS_rx_beam by maximizing RSRP_CSIRS</w:t>
      </w:r>
    </w:p>
    <w:p w14:paraId="49C82804" w14:textId="77777777" w:rsidR="00143F62" w:rsidRPr="00143F62" w:rsidRDefault="00143F62" w:rsidP="00143F62">
      <w:pPr>
        <w:ind w:left="568"/>
        <w:rPr>
          <w:i/>
          <w:iCs/>
          <w:sz w:val="16"/>
          <w:szCs w:val="16"/>
        </w:rPr>
      </w:pPr>
      <w:r w:rsidRPr="00143F62">
        <w:rPr>
          <w:i/>
          <w:iCs/>
          <w:sz w:val="16"/>
          <w:szCs w:val="16"/>
        </w:rPr>
        <w:t xml:space="preserve">   Find CSIRS_tx_beam by adding UL mismatch to CSIRS_rx_beam</w:t>
      </w:r>
    </w:p>
    <w:p w14:paraId="1EB3ECAF" w14:textId="77777777" w:rsidR="00143F62" w:rsidRPr="00143F62" w:rsidRDefault="00143F62" w:rsidP="00143F62">
      <w:pPr>
        <w:ind w:left="568"/>
        <w:rPr>
          <w:i/>
          <w:iCs/>
          <w:sz w:val="16"/>
          <w:szCs w:val="16"/>
        </w:rPr>
      </w:pPr>
      <w:r w:rsidRPr="00143F62">
        <w:rPr>
          <w:i/>
          <w:iCs/>
          <w:sz w:val="16"/>
          <w:szCs w:val="16"/>
        </w:rPr>
        <w:t xml:space="preserve">   Measure EIRP_CSIRS(sample)</w:t>
      </w:r>
    </w:p>
    <w:p w14:paraId="778BB722" w14:textId="77777777" w:rsidR="00143F62" w:rsidRPr="00143F62" w:rsidRDefault="00143F62" w:rsidP="00143F62">
      <w:pPr>
        <w:ind w:left="284"/>
        <w:rPr>
          <w:b/>
          <w:bCs/>
          <w:i/>
          <w:iCs/>
          <w:sz w:val="16"/>
          <w:szCs w:val="16"/>
        </w:rPr>
      </w:pPr>
      <w:r w:rsidRPr="00143F62">
        <w:rPr>
          <w:b/>
          <w:bCs/>
          <w:i/>
          <w:iCs/>
          <w:sz w:val="16"/>
          <w:szCs w:val="16"/>
        </w:rPr>
        <w:t>END</w:t>
      </w:r>
    </w:p>
    <w:p w14:paraId="45FD9115" w14:textId="77777777" w:rsidR="00143F62" w:rsidRPr="00143F62" w:rsidRDefault="00143F62" w:rsidP="00143F62">
      <w:pPr>
        <w:ind w:left="284"/>
        <w:rPr>
          <w:i/>
          <w:iCs/>
          <w:sz w:val="16"/>
          <w:szCs w:val="16"/>
        </w:rPr>
      </w:pPr>
      <w:r w:rsidRPr="00143F62">
        <w:rPr>
          <w:i/>
          <w:iCs/>
          <w:sz w:val="16"/>
          <w:szCs w:val="16"/>
        </w:rPr>
        <w:t>50-percentile_EIRP_loss_SSB_wrt_CSIRS(ue_cnt) = 50-percentile (EIRP_CSIRS) - 50-percentile(EIRP_SSB)</w:t>
      </w:r>
    </w:p>
    <w:p w14:paraId="2BB3A4AD" w14:textId="77777777" w:rsidR="00143F62" w:rsidRPr="00143F62" w:rsidRDefault="00143F62" w:rsidP="00143F62">
      <w:pPr>
        <w:rPr>
          <w:b/>
          <w:bCs/>
          <w:i/>
          <w:iCs/>
          <w:sz w:val="16"/>
          <w:szCs w:val="16"/>
        </w:rPr>
      </w:pPr>
      <w:r w:rsidRPr="00143F62">
        <w:rPr>
          <w:b/>
          <w:bCs/>
          <w:i/>
          <w:iCs/>
          <w:sz w:val="16"/>
          <w:szCs w:val="16"/>
        </w:rPr>
        <w:t>END</w:t>
      </w:r>
    </w:p>
    <w:p w14:paraId="25C156B8" w14:textId="77777777" w:rsidR="00143F62" w:rsidRPr="00143F62" w:rsidRDefault="00143F62" w:rsidP="00143F62"/>
    <w:p w14:paraId="05288A78" w14:textId="77777777" w:rsidR="00143F62" w:rsidRPr="00143F62" w:rsidRDefault="00143F62" w:rsidP="00143F62">
      <w:r w:rsidRPr="00143F62">
        <w:t>The simulation results are illustrated in Figures 4.2.1.1-2 and 4.2.1.1-3 below.</w:t>
      </w:r>
    </w:p>
    <w:p w14:paraId="7F54C4DA" w14:textId="77777777" w:rsidR="00143F62" w:rsidRPr="00143F62" w:rsidRDefault="00143F62" w:rsidP="00143F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2"/>
        <w:gridCol w:w="5056"/>
      </w:tblGrid>
      <w:tr w:rsidR="00143F62" w:rsidRPr="00143F62" w14:paraId="266D2FD9" w14:textId="77777777" w:rsidTr="00C843F1">
        <w:tc>
          <w:tcPr>
            <w:tcW w:w="4815" w:type="dxa"/>
            <w:shd w:val="clear" w:color="auto" w:fill="auto"/>
          </w:tcPr>
          <w:p w14:paraId="7210E64A" w14:textId="36DFF488" w:rsidR="00143F62" w:rsidRPr="00143F62" w:rsidRDefault="00C730E4" w:rsidP="00E5010B">
            <w:pPr>
              <w:pStyle w:val="Caption"/>
            </w:pPr>
            <w:r>
              <w:rPr>
                <w:noProof/>
              </w:rPr>
              <w:pict w14:anchorId="25332A06">
                <v:shape id="Picture 7" o:spid="_x0000_i1028" type="#_x0000_t75" style="width:237.75pt;height:178.5pt;visibility:visible;mso-wrap-style:square">
                  <v:imagedata r:id="rId12" o:title=""/>
                </v:shape>
              </w:pict>
            </w:r>
          </w:p>
        </w:tc>
        <w:tc>
          <w:tcPr>
            <w:tcW w:w="4816" w:type="dxa"/>
            <w:shd w:val="clear" w:color="auto" w:fill="auto"/>
          </w:tcPr>
          <w:p w14:paraId="0D5F91E8" w14:textId="17551A79" w:rsidR="00143F62" w:rsidRPr="00143F62" w:rsidRDefault="00C730E4" w:rsidP="00E5010B">
            <w:pPr>
              <w:pStyle w:val="Caption"/>
            </w:pPr>
            <w:r>
              <w:rPr>
                <w:noProof/>
              </w:rPr>
              <w:pict w14:anchorId="2B1D1FAE">
                <v:shape id="Picture 14" o:spid="_x0000_i1029" type="#_x0000_t75" style="width:238.5pt;height:178.5pt;visibility:visible;mso-wrap-style:square">
                  <v:imagedata r:id="rId13" o:title=""/>
                </v:shape>
              </w:pict>
            </w:r>
          </w:p>
        </w:tc>
      </w:tr>
      <w:tr w:rsidR="00143F62" w:rsidRPr="00143F62" w14:paraId="270AE167" w14:textId="77777777" w:rsidTr="00C843F1">
        <w:tc>
          <w:tcPr>
            <w:tcW w:w="4815" w:type="dxa"/>
            <w:shd w:val="clear" w:color="auto" w:fill="auto"/>
          </w:tcPr>
          <w:p w14:paraId="45D16502" w14:textId="1692E858" w:rsidR="00143F62" w:rsidRPr="00143F62" w:rsidRDefault="00C730E4" w:rsidP="00E5010B">
            <w:pPr>
              <w:pStyle w:val="Caption"/>
            </w:pPr>
            <w:r>
              <w:rPr>
                <w:noProof/>
              </w:rPr>
              <w:lastRenderedPageBreak/>
              <w:pict w14:anchorId="19B6D841">
                <v:shape id="Picture 15" o:spid="_x0000_i1030" type="#_x0000_t75" style="width:242.25pt;height:181.5pt;visibility:visible;mso-wrap-style:square">
                  <v:imagedata r:id="rId14" o:title=""/>
                </v:shape>
              </w:pict>
            </w:r>
          </w:p>
        </w:tc>
        <w:tc>
          <w:tcPr>
            <w:tcW w:w="4816" w:type="dxa"/>
            <w:shd w:val="clear" w:color="auto" w:fill="auto"/>
          </w:tcPr>
          <w:p w14:paraId="0D1CDB04" w14:textId="3D06878A" w:rsidR="00143F62" w:rsidRPr="00143F62" w:rsidRDefault="00C730E4" w:rsidP="00E5010B">
            <w:pPr>
              <w:pStyle w:val="Caption"/>
            </w:pPr>
            <w:r>
              <w:rPr>
                <w:noProof/>
              </w:rPr>
              <w:pict w14:anchorId="6C2AB249">
                <v:shape id="Picture 16" o:spid="_x0000_i1031" type="#_x0000_t75" style="width:240pt;height:180pt;visibility:visible;mso-wrap-style:square">
                  <v:imagedata r:id="rId15" o:title=""/>
                </v:shape>
              </w:pict>
            </w:r>
          </w:p>
        </w:tc>
      </w:tr>
      <w:tr w:rsidR="00143F62" w:rsidRPr="00143F62" w14:paraId="7322560C" w14:textId="77777777" w:rsidTr="00C843F1">
        <w:tc>
          <w:tcPr>
            <w:tcW w:w="4815" w:type="dxa"/>
            <w:shd w:val="clear" w:color="auto" w:fill="auto"/>
          </w:tcPr>
          <w:p w14:paraId="6775E1B1" w14:textId="6E063FB4" w:rsidR="00143F62" w:rsidRPr="00143F62" w:rsidRDefault="00C730E4" w:rsidP="00E5010B">
            <w:pPr>
              <w:pStyle w:val="Caption"/>
            </w:pPr>
            <w:r>
              <w:rPr>
                <w:noProof/>
              </w:rPr>
              <w:pict w14:anchorId="26ED05DA">
                <v:shape id="Picture 17" o:spid="_x0000_i1032" type="#_x0000_t75" style="width:243.75pt;height:183pt;visibility:visible;mso-wrap-style:square">
                  <v:imagedata r:id="rId16" o:title=""/>
                </v:shape>
              </w:pict>
            </w:r>
          </w:p>
        </w:tc>
        <w:tc>
          <w:tcPr>
            <w:tcW w:w="4816" w:type="dxa"/>
            <w:shd w:val="clear" w:color="auto" w:fill="auto"/>
          </w:tcPr>
          <w:p w14:paraId="306022C3" w14:textId="2E2AC101" w:rsidR="00143F62" w:rsidRPr="00143F62" w:rsidRDefault="00C730E4" w:rsidP="00E5010B">
            <w:pPr>
              <w:pStyle w:val="Caption"/>
            </w:pPr>
            <w:r>
              <w:rPr>
                <w:noProof/>
              </w:rPr>
              <w:pict w14:anchorId="22BFABB3">
                <v:shape id="Picture 18" o:spid="_x0000_i1033" type="#_x0000_t75" style="width:242.25pt;height:181.5pt;visibility:visible;mso-wrap-style:square">
                  <v:imagedata r:id="rId17" o:title=""/>
                </v:shape>
              </w:pict>
            </w:r>
          </w:p>
        </w:tc>
      </w:tr>
    </w:tbl>
    <w:p w14:paraId="074C07F1" w14:textId="77777777" w:rsidR="00143F62" w:rsidRPr="00143F62" w:rsidRDefault="00143F62" w:rsidP="00143F62">
      <w:pPr>
        <w:pStyle w:val="TF"/>
      </w:pPr>
      <w:r w:rsidRPr="00143F62">
        <w:t>Figure 4.2.1.1-2: 50%-tile EIRP loss between SSB and SSB+CSI-RS based BC with different RSRP implementation margin, 2x2 antenna array aonfiguration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9"/>
        <w:gridCol w:w="5296"/>
      </w:tblGrid>
      <w:tr w:rsidR="00143F62" w:rsidRPr="00143F62" w14:paraId="642AF950" w14:textId="77777777" w:rsidTr="00C843F1">
        <w:tc>
          <w:tcPr>
            <w:tcW w:w="4853" w:type="dxa"/>
            <w:shd w:val="clear" w:color="auto" w:fill="auto"/>
          </w:tcPr>
          <w:p w14:paraId="0AD96C84" w14:textId="361D9F20" w:rsidR="00143F62" w:rsidRPr="00143F62" w:rsidRDefault="00C730E4" w:rsidP="00E5010B">
            <w:pPr>
              <w:pStyle w:val="Caption"/>
            </w:pPr>
            <w:r>
              <w:rPr>
                <w:noProof/>
              </w:rPr>
              <w:pict w14:anchorId="4A33890D">
                <v:shape id="Picture 10" o:spid="_x0000_i1034" type="#_x0000_t75" style="width:240.75pt;height:180pt;visibility:visible;mso-wrap-style:square">
                  <v:imagedata r:id="rId18" o:title=""/>
                </v:shape>
              </w:pict>
            </w:r>
          </w:p>
        </w:tc>
        <w:tc>
          <w:tcPr>
            <w:tcW w:w="4778" w:type="dxa"/>
            <w:shd w:val="clear" w:color="auto" w:fill="auto"/>
          </w:tcPr>
          <w:p w14:paraId="5224ADC3" w14:textId="06F7BE5C" w:rsidR="00143F62" w:rsidRPr="00143F62" w:rsidRDefault="00C730E4" w:rsidP="00E5010B">
            <w:pPr>
              <w:pStyle w:val="Caption"/>
            </w:pPr>
            <w:r>
              <w:rPr>
                <w:noProof/>
              </w:rPr>
              <w:pict w14:anchorId="4245B32E">
                <v:shape id="Picture 11" o:spid="_x0000_i1035" type="#_x0000_t75" style="width:235.5pt;height:177pt;visibility:visible;mso-wrap-style:square">
                  <v:imagedata r:id="rId19" o:title=""/>
                </v:shape>
              </w:pict>
            </w:r>
          </w:p>
        </w:tc>
      </w:tr>
      <w:tr w:rsidR="00143F62" w:rsidRPr="00143F62" w14:paraId="13CECAE8" w14:textId="77777777" w:rsidTr="00C843F1">
        <w:tc>
          <w:tcPr>
            <w:tcW w:w="4853" w:type="dxa"/>
            <w:shd w:val="clear" w:color="auto" w:fill="auto"/>
          </w:tcPr>
          <w:p w14:paraId="5FAB6C58" w14:textId="502E7E6A" w:rsidR="00143F62" w:rsidRPr="00143F62" w:rsidRDefault="00C730E4" w:rsidP="00E5010B">
            <w:pPr>
              <w:pStyle w:val="Caption"/>
            </w:pPr>
            <w:r>
              <w:rPr>
                <w:noProof/>
              </w:rPr>
              <w:lastRenderedPageBreak/>
              <w:pict w14:anchorId="2B6B587D">
                <v:shape id="Picture 19" o:spid="_x0000_i1036" type="#_x0000_t75" style="width:258pt;height:193.5pt;visibility:visible;mso-wrap-style:square">
                  <v:imagedata r:id="rId20" o:title=""/>
                </v:shape>
              </w:pict>
            </w:r>
          </w:p>
        </w:tc>
        <w:tc>
          <w:tcPr>
            <w:tcW w:w="4778" w:type="dxa"/>
            <w:shd w:val="clear" w:color="auto" w:fill="auto"/>
          </w:tcPr>
          <w:p w14:paraId="4E685697" w14:textId="4E886125" w:rsidR="00143F62" w:rsidRPr="00143F62" w:rsidRDefault="00C730E4" w:rsidP="00E5010B">
            <w:pPr>
              <w:pStyle w:val="Caption"/>
            </w:pPr>
            <w:r>
              <w:rPr>
                <w:noProof/>
              </w:rPr>
              <w:pict w14:anchorId="489D1DAD">
                <v:shape id="Picture 20" o:spid="_x0000_i1037" type="#_x0000_t75" style="width:248.25pt;height:186.75pt;visibility:visible;mso-wrap-style:square">
                  <v:imagedata r:id="rId21" o:title=""/>
                </v:shape>
              </w:pict>
            </w:r>
          </w:p>
        </w:tc>
      </w:tr>
      <w:tr w:rsidR="00143F62" w:rsidRPr="00143F62" w14:paraId="6DA80859" w14:textId="77777777" w:rsidTr="00C843F1">
        <w:tc>
          <w:tcPr>
            <w:tcW w:w="4853" w:type="dxa"/>
            <w:shd w:val="clear" w:color="auto" w:fill="auto"/>
          </w:tcPr>
          <w:p w14:paraId="7F4AD6E8" w14:textId="63D5B0E7" w:rsidR="00143F62" w:rsidRPr="00143F62" w:rsidRDefault="00C730E4" w:rsidP="00E5010B">
            <w:pPr>
              <w:pStyle w:val="Caption"/>
            </w:pPr>
            <w:r>
              <w:rPr>
                <w:noProof/>
              </w:rPr>
              <w:pict w14:anchorId="42E84617">
                <v:shape id="Picture 21" o:spid="_x0000_i1038" type="#_x0000_t75" style="width:257.25pt;height:193.5pt;visibility:visible;mso-wrap-style:square">
                  <v:imagedata r:id="rId22" o:title=""/>
                </v:shape>
              </w:pict>
            </w:r>
          </w:p>
        </w:tc>
        <w:tc>
          <w:tcPr>
            <w:tcW w:w="4778" w:type="dxa"/>
            <w:shd w:val="clear" w:color="auto" w:fill="auto"/>
          </w:tcPr>
          <w:p w14:paraId="75237E0F" w14:textId="24FD8A64" w:rsidR="00143F62" w:rsidRPr="00143F62" w:rsidRDefault="00C730E4" w:rsidP="00E5010B">
            <w:pPr>
              <w:pStyle w:val="Caption"/>
            </w:pPr>
            <w:r>
              <w:rPr>
                <w:noProof/>
              </w:rPr>
              <w:pict w14:anchorId="7B7A7C40">
                <v:shape id="Picture 22" o:spid="_x0000_i1039" type="#_x0000_t75" style="width:254.25pt;height:190.5pt;visibility:visible;mso-wrap-style:square">
                  <v:imagedata r:id="rId23" o:title=""/>
                </v:shape>
              </w:pict>
            </w:r>
          </w:p>
        </w:tc>
      </w:tr>
    </w:tbl>
    <w:p w14:paraId="625524C2" w14:textId="77777777" w:rsidR="00143F62" w:rsidRPr="00143F62" w:rsidRDefault="00143F62" w:rsidP="00143F62">
      <w:pPr>
        <w:pStyle w:val="TF"/>
      </w:pPr>
      <w:r w:rsidRPr="00143F62">
        <w:t>Figure 4.2.1.1-3: 50%-tile EIRP performance loss between SSB and SSB+CSI-RS based BC with different RSRP implementation margin, 4x1 Antenna Array Configuration</w:t>
      </w:r>
    </w:p>
    <w:p w14:paraId="77700C00" w14:textId="77777777" w:rsidR="00143F62" w:rsidRPr="00143F62" w:rsidRDefault="00143F62" w:rsidP="00143F62">
      <w:r w:rsidRPr="00143F62">
        <w:t>The simulation results can be summarized as follows:</w:t>
      </w:r>
    </w:p>
    <w:p w14:paraId="208960ED" w14:textId="77777777" w:rsidR="00143F62" w:rsidRPr="00143F62" w:rsidRDefault="00143F62" w:rsidP="00143F62"/>
    <w:p w14:paraId="51582090" w14:textId="77777777" w:rsidR="00143F62" w:rsidRPr="00143F62" w:rsidRDefault="00143F62" w:rsidP="00143F62">
      <w:pPr>
        <w:pStyle w:val="TAH"/>
      </w:pPr>
      <w:r w:rsidRPr="00143F62">
        <w:t>Table 4.2.1.1-1: 50</w:t>
      </w:r>
      <w:r w:rsidRPr="00143F62">
        <w:rPr>
          <w:vertAlign w:val="superscript"/>
        </w:rPr>
        <w:t>th</w:t>
      </w:r>
      <w:r w:rsidRPr="00143F62">
        <w:t xml:space="preserve"> percentile EIRP Loss at 90</w:t>
      </w:r>
      <w:r w:rsidRPr="00143F62">
        <w:rPr>
          <w:vertAlign w:val="superscript"/>
        </w:rPr>
        <w:t>th</w:t>
      </w:r>
      <w:r w:rsidRPr="00143F62">
        <w:t xml:space="preserve"> percentile</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5"/>
        <w:gridCol w:w="1265"/>
        <w:gridCol w:w="1266"/>
        <w:gridCol w:w="1266"/>
        <w:gridCol w:w="1266"/>
        <w:gridCol w:w="1266"/>
        <w:gridCol w:w="1266"/>
      </w:tblGrid>
      <w:tr w:rsidR="00C843F1" w:rsidRPr="00143F62" w14:paraId="54FC579D" w14:textId="77777777" w:rsidTr="00C843F1">
        <w:trPr>
          <w:trHeight w:val="20"/>
        </w:trPr>
        <w:tc>
          <w:tcPr>
            <w:tcW w:w="2485" w:type="dxa"/>
            <w:tcBorders>
              <w:bottom w:val="single" w:sz="4" w:space="0" w:color="000000"/>
            </w:tcBorders>
            <w:shd w:val="clear" w:color="auto" w:fill="D9D9D9"/>
          </w:tcPr>
          <w:p w14:paraId="3CE6248E" w14:textId="77777777" w:rsidR="00143F62" w:rsidRPr="00143F62" w:rsidRDefault="00143F62" w:rsidP="00E5010B"/>
        </w:tc>
        <w:tc>
          <w:tcPr>
            <w:tcW w:w="1265" w:type="dxa"/>
            <w:shd w:val="clear" w:color="auto" w:fill="D9D9D9"/>
          </w:tcPr>
          <w:p w14:paraId="6415392B" w14:textId="77777777" w:rsidR="00143F62" w:rsidRPr="00143F62" w:rsidRDefault="00143F62" w:rsidP="00E5010B">
            <w:pPr>
              <w:pStyle w:val="TAH"/>
            </w:pPr>
            <w:r w:rsidRPr="00143F62">
              <w:t>Num beams per array for SSB</w:t>
            </w:r>
          </w:p>
        </w:tc>
        <w:tc>
          <w:tcPr>
            <w:tcW w:w="1266" w:type="dxa"/>
            <w:shd w:val="clear" w:color="auto" w:fill="D9D9D9"/>
          </w:tcPr>
          <w:p w14:paraId="1D3F21CE" w14:textId="77777777" w:rsidR="00143F62" w:rsidRPr="00143F62" w:rsidRDefault="00143F62" w:rsidP="00E5010B">
            <w:pPr>
              <w:pStyle w:val="TAH"/>
            </w:pPr>
            <w:r w:rsidRPr="00143F62">
              <w:t>Num beams per array for CSI-RS</w:t>
            </w:r>
          </w:p>
        </w:tc>
        <w:tc>
          <w:tcPr>
            <w:tcW w:w="1266" w:type="dxa"/>
            <w:tcBorders>
              <w:right w:val="single" w:sz="4" w:space="0" w:color="000000"/>
            </w:tcBorders>
            <w:shd w:val="clear" w:color="auto" w:fill="D9D9D9"/>
          </w:tcPr>
          <w:p w14:paraId="1A00A6FE" w14:textId="77777777" w:rsidR="00143F62" w:rsidRPr="00143F62" w:rsidRDefault="00143F62" w:rsidP="00E5010B">
            <w:pPr>
              <w:pStyle w:val="TAH"/>
            </w:pPr>
            <w:r w:rsidRPr="00143F62">
              <w:t>SSB SNR Level (dB)</w:t>
            </w:r>
          </w:p>
        </w:tc>
        <w:tc>
          <w:tcPr>
            <w:tcW w:w="1266" w:type="dxa"/>
            <w:tcBorders>
              <w:left w:val="single" w:sz="4" w:space="0" w:color="000000"/>
            </w:tcBorders>
            <w:shd w:val="clear" w:color="auto" w:fill="D9D9D9"/>
          </w:tcPr>
          <w:p w14:paraId="261318DF" w14:textId="77777777" w:rsidR="00143F62" w:rsidRPr="00143F62" w:rsidRDefault="00143F62" w:rsidP="00E5010B">
            <w:pPr>
              <w:pStyle w:val="TAH"/>
            </w:pPr>
            <w:r w:rsidRPr="00143F62">
              <w:t>EIRP Loss (dB) with zero RSRP margin</w:t>
            </w:r>
          </w:p>
        </w:tc>
        <w:tc>
          <w:tcPr>
            <w:tcW w:w="1266" w:type="dxa"/>
            <w:shd w:val="clear" w:color="auto" w:fill="D9D9D9"/>
          </w:tcPr>
          <w:p w14:paraId="45ADD823" w14:textId="77777777" w:rsidR="00143F62" w:rsidRPr="00143F62" w:rsidRDefault="00143F62" w:rsidP="00E5010B">
            <w:pPr>
              <w:pStyle w:val="TAH"/>
            </w:pPr>
            <w:r w:rsidRPr="00143F62">
              <w:t>EIRP Loss (dB) with Implementation Margin of 2dB for RSRP</w:t>
            </w:r>
          </w:p>
        </w:tc>
        <w:tc>
          <w:tcPr>
            <w:tcW w:w="1266" w:type="dxa"/>
            <w:shd w:val="clear" w:color="auto" w:fill="D9D9D9"/>
          </w:tcPr>
          <w:p w14:paraId="3949883D" w14:textId="77777777" w:rsidR="00143F62" w:rsidRPr="00143F62" w:rsidRDefault="00143F62" w:rsidP="00E5010B">
            <w:pPr>
              <w:pStyle w:val="TAH"/>
            </w:pPr>
            <w:r w:rsidRPr="00143F62">
              <w:t>EIRP Loss (dB) with Implementation Margin of 4dB for RSRP</w:t>
            </w:r>
          </w:p>
        </w:tc>
      </w:tr>
      <w:tr w:rsidR="00C843F1" w:rsidRPr="00143F62" w14:paraId="4F90D426" w14:textId="77777777" w:rsidTr="00C843F1">
        <w:trPr>
          <w:trHeight w:val="20"/>
        </w:trPr>
        <w:tc>
          <w:tcPr>
            <w:tcW w:w="2485" w:type="dxa"/>
            <w:vMerge w:val="restart"/>
            <w:tcBorders>
              <w:top w:val="single" w:sz="4" w:space="0" w:color="000000"/>
            </w:tcBorders>
            <w:shd w:val="clear" w:color="auto" w:fill="D9D9D9"/>
          </w:tcPr>
          <w:p w14:paraId="6FB9F880" w14:textId="77777777" w:rsidR="00143F62" w:rsidRPr="00143F62" w:rsidRDefault="00143F62" w:rsidP="00E5010B">
            <w:pPr>
              <w:pStyle w:val="TAH"/>
            </w:pPr>
            <w:r w:rsidRPr="00143F62">
              <w:t>Antenna array with 2x2 Dual-Pol elements</w:t>
            </w:r>
          </w:p>
        </w:tc>
        <w:tc>
          <w:tcPr>
            <w:tcW w:w="1265" w:type="dxa"/>
            <w:vMerge w:val="restart"/>
            <w:tcBorders>
              <w:top w:val="single" w:sz="4" w:space="0" w:color="000000"/>
            </w:tcBorders>
            <w:shd w:val="clear" w:color="auto" w:fill="auto"/>
          </w:tcPr>
          <w:p w14:paraId="4C7F37DE" w14:textId="77777777" w:rsidR="00143F62" w:rsidRPr="00143F62" w:rsidRDefault="00143F62" w:rsidP="00E5010B">
            <w:pPr>
              <w:pStyle w:val="TAC"/>
            </w:pPr>
            <w:r w:rsidRPr="00143F62">
              <w:t>4</w:t>
            </w:r>
          </w:p>
        </w:tc>
        <w:tc>
          <w:tcPr>
            <w:tcW w:w="1266" w:type="dxa"/>
            <w:vMerge w:val="restart"/>
            <w:tcBorders>
              <w:top w:val="single" w:sz="4" w:space="0" w:color="000000"/>
            </w:tcBorders>
            <w:shd w:val="clear" w:color="auto" w:fill="auto"/>
          </w:tcPr>
          <w:p w14:paraId="478F12BE" w14:textId="77777777" w:rsidR="00143F62" w:rsidRPr="00143F62" w:rsidRDefault="00143F62" w:rsidP="00E5010B">
            <w:pPr>
              <w:pStyle w:val="TAC"/>
            </w:pPr>
            <w:r w:rsidRPr="00143F62">
              <w:t>16</w:t>
            </w:r>
          </w:p>
        </w:tc>
        <w:tc>
          <w:tcPr>
            <w:tcW w:w="1266" w:type="dxa"/>
            <w:tcBorders>
              <w:top w:val="single" w:sz="4" w:space="0" w:color="000000"/>
              <w:bottom w:val="single" w:sz="4" w:space="0" w:color="000000"/>
              <w:right w:val="single" w:sz="4" w:space="0" w:color="000000"/>
            </w:tcBorders>
            <w:shd w:val="clear" w:color="auto" w:fill="auto"/>
          </w:tcPr>
          <w:p w14:paraId="56CEEDB8" w14:textId="77777777" w:rsidR="00143F62" w:rsidRPr="00143F62" w:rsidRDefault="00143F62" w:rsidP="00E5010B">
            <w:pPr>
              <w:pStyle w:val="TAC"/>
            </w:pPr>
            <w:r w:rsidRPr="00143F62">
              <w:t>6</w:t>
            </w:r>
          </w:p>
        </w:tc>
        <w:tc>
          <w:tcPr>
            <w:tcW w:w="1266" w:type="dxa"/>
            <w:tcBorders>
              <w:top w:val="single" w:sz="4" w:space="0" w:color="000000"/>
              <w:left w:val="single" w:sz="4" w:space="0" w:color="000000"/>
              <w:bottom w:val="single" w:sz="4" w:space="0" w:color="000000"/>
            </w:tcBorders>
            <w:shd w:val="clear" w:color="auto" w:fill="auto"/>
          </w:tcPr>
          <w:p w14:paraId="5B829EDB" w14:textId="77777777" w:rsidR="00143F62" w:rsidRPr="00143F62" w:rsidRDefault="00143F62" w:rsidP="00E5010B">
            <w:pPr>
              <w:pStyle w:val="TAC"/>
            </w:pPr>
            <w:r w:rsidRPr="00143F62">
              <w:t>3.4</w:t>
            </w:r>
          </w:p>
        </w:tc>
        <w:tc>
          <w:tcPr>
            <w:tcW w:w="1266" w:type="dxa"/>
            <w:tcBorders>
              <w:top w:val="single" w:sz="4" w:space="0" w:color="000000"/>
              <w:bottom w:val="single" w:sz="4" w:space="0" w:color="000000"/>
            </w:tcBorders>
            <w:shd w:val="clear" w:color="auto" w:fill="auto"/>
          </w:tcPr>
          <w:p w14:paraId="3D1530CB" w14:textId="77777777" w:rsidR="00143F62" w:rsidRPr="00143F62" w:rsidRDefault="00143F62" w:rsidP="00E5010B">
            <w:pPr>
              <w:pStyle w:val="TAC"/>
            </w:pPr>
            <w:r w:rsidRPr="00143F62">
              <w:t>4.7</w:t>
            </w:r>
          </w:p>
        </w:tc>
        <w:tc>
          <w:tcPr>
            <w:tcW w:w="1266" w:type="dxa"/>
            <w:tcBorders>
              <w:top w:val="single" w:sz="4" w:space="0" w:color="000000"/>
              <w:bottom w:val="single" w:sz="4" w:space="0" w:color="000000"/>
            </w:tcBorders>
            <w:shd w:val="clear" w:color="auto" w:fill="auto"/>
          </w:tcPr>
          <w:p w14:paraId="70FDB189" w14:textId="77777777" w:rsidR="00143F62" w:rsidRPr="00143F62" w:rsidRDefault="00143F62" w:rsidP="00E5010B">
            <w:pPr>
              <w:pStyle w:val="TAC"/>
            </w:pPr>
            <w:r w:rsidRPr="00143F62">
              <w:t>4.5</w:t>
            </w:r>
          </w:p>
        </w:tc>
      </w:tr>
      <w:tr w:rsidR="00C843F1" w:rsidRPr="00143F62" w14:paraId="44483387" w14:textId="77777777" w:rsidTr="00C843F1">
        <w:trPr>
          <w:trHeight w:val="20"/>
        </w:trPr>
        <w:tc>
          <w:tcPr>
            <w:tcW w:w="2485" w:type="dxa"/>
            <w:vMerge/>
            <w:shd w:val="clear" w:color="auto" w:fill="D9D9D9"/>
          </w:tcPr>
          <w:p w14:paraId="0227878E" w14:textId="77777777" w:rsidR="00143F62" w:rsidRPr="00143F62" w:rsidRDefault="00143F62" w:rsidP="00E5010B">
            <w:pPr>
              <w:pStyle w:val="TAH"/>
            </w:pPr>
          </w:p>
        </w:tc>
        <w:tc>
          <w:tcPr>
            <w:tcW w:w="1265" w:type="dxa"/>
            <w:vMerge/>
            <w:shd w:val="clear" w:color="auto" w:fill="auto"/>
          </w:tcPr>
          <w:p w14:paraId="41880C95" w14:textId="77777777" w:rsidR="00143F62" w:rsidRPr="00143F62" w:rsidRDefault="00143F62" w:rsidP="00E5010B">
            <w:pPr>
              <w:pStyle w:val="TAC"/>
            </w:pPr>
          </w:p>
        </w:tc>
        <w:tc>
          <w:tcPr>
            <w:tcW w:w="1266" w:type="dxa"/>
            <w:vMerge/>
            <w:shd w:val="clear" w:color="auto" w:fill="auto"/>
          </w:tcPr>
          <w:p w14:paraId="1B577A3D" w14:textId="77777777" w:rsidR="00143F62" w:rsidRPr="00143F62" w:rsidRDefault="00143F62" w:rsidP="00E5010B">
            <w:pPr>
              <w:pStyle w:val="TAC"/>
            </w:pPr>
          </w:p>
        </w:tc>
        <w:tc>
          <w:tcPr>
            <w:tcW w:w="1266" w:type="dxa"/>
            <w:tcBorders>
              <w:top w:val="single" w:sz="4" w:space="0" w:color="000000"/>
              <w:right w:val="single" w:sz="4" w:space="0" w:color="000000"/>
            </w:tcBorders>
            <w:shd w:val="clear" w:color="auto" w:fill="auto"/>
          </w:tcPr>
          <w:p w14:paraId="05F932EE" w14:textId="77777777" w:rsidR="00143F62" w:rsidRPr="00143F62" w:rsidRDefault="00143F62" w:rsidP="00E5010B">
            <w:pPr>
              <w:pStyle w:val="TAC"/>
            </w:pPr>
            <w:r w:rsidRPr="00143F62">
              <w:t>13</w:t>
            </w:r>
          </w:p>
        </w:tc>
        <w:tc>
          <w:tcPr>
            <w:tcW w:w="1266" w:type="dxa"/>
            <w:tcBorders>
              <w:top w:val="single" w:sz="4" w:space="0" w:color="000000"/>
              <w:left w:val="single" w:sz="4" w:space="0" w:color="000000"/>
            </w:tcBorders>
            <w:shd w:val="clear" w:color="auto" w:fill="auto"/>
          </w:tcPr>
          <w:p w14:paraId="442393DA" w14:textId="77777777" w:rsidR="00143F62" w:rsidRPr="00143F62" w:rsidRDefault="00143F62" w:rsidP="00E5010B">
            <w:pPr>
              <w:pStyle w:val="TAC"/>
            </w:pPr>
            <w:r w:rsidRPr="00143F62">
              <w:t>2.2</w:t>
            </w:r>
          </w:p>
        </w:tc>
        <w:tc>
          <w:tcPr>
            <w:tcW w:w="1266" w:type="dxa"/>
            <w:tcBorders>
              <w:top w:val="single" w:sz="4" w:space="0" w:color="000000"/>
            </w:tcBorders>
            <w:shd w:val="clear" w:color="auto" w:fill="auto"/>
          </w:tcPr>
          <w:p w14:paraId="23EBDF4C" w14:textId="77777777" w:rsidR="00143F62" w:rsidRPr="00143F62" w:rsidRDefault="00143F62" w:rsidP="00E5010B">
            <w:pPr>
              <w:pStyle w:val="TAC"/>
            </w:pPr>
            <w:r w:rsidRPr="00143F62">
              <w:t>2.1</w:t>
            </w:r>
          </w:p>
        </w:tc>
        <w:tc>
          <w:tcPr>
            <w:tcW w:w="1266" w:type="dxa"/>
            <w:tcBorders>
              <w:top w:val="single" w:sz="4" w:space="0" w:color="000000"/>
            </w:tcBorders>
            <w:shd w:val="clear" w:color="auto" w:fill="auto"/>
          </w:tcPr>
          <w:p w14:paraId="2AE23CEE" w14:textId="77777777" w:rsidR="00143F62" w:rsidRPr="00143F62" w:rsidRDefault="00143F62" w:rsidP="00E5010B">
            <w:pPr>
              <w:pStyle w:val="TAC"/>
            </w:pPr>
            <w:r w:rsidRPr="00143F62">
              <w:t>2.0</w:t>
            </w:r>
          </w:p>
        </w:tc>
      </w:tr>
      <w:tr w:rsidR="00C843F1" w:rsidRPr="00143F62" w14:paraId="4269F0CF" w14:textId="77777777" w:rsidTr="00C843F1">
        <w:trPr>
          <w:trHeight w:val="20"/>
        </w:trPr>
        <w:tc>
          <w:tcPr>
            <w:tcW w:w="2485" w:type="dxa"/>
            <w:vMerge/>
            <w:shd w:val="clear" w:color="auto" w:fill="D9D9D9"/>
          </w:tcPr>
          <w:p w14:paraId="20ED9D4F" w14:textId="77777777" w:rsidR="00143F62" w:rsidRPr="00143F62" w:rsidRDefault="00143F62" w:rsidP="00E5010B">
            <w:pPr>
              <w:pStyle w:val="TAH"/>
            </w:pPr>
          </w:p>
        </w:tc>
        <w:tc>
          <w:tcPr>
            <w:tcW w:w="1265" w:type="dxa"/>
            <w:vMerge w:val="restart"/>
            <w:shd w:val="clear" w:color="auto" w:fill="auto"/>
          </w:tcPr>
          <w:p w14:paraId="56B89C51" w14:textId="77777777" w:rsidR="00143F62" w:rsidRPr="00143F62" w:rsidRDefault="00143F62" w:rsidP="00E5010B">
            <w:pPr>
              <w:pStyle w:val="TAC"/>
            </w:pPr>
            <w:r w:rsidRPr="00143F62">
              <w:t>8</w:t>
            </w:r>
          </w:p>
        </w:tc>
        <w:tc>
          <w:tcPr>
            <w:tcW w:w="1266" w:type="dxa"/>
            <w:vMerge w:val="restart"/>
            <w:shd w:val="clear" w:color="auto" w:fill="auto"/>
          </w:tcPr>
          <w:p w14:paraId="0351A73F" w14:textId="77777777" w:rsidR="00143F62" w:rsidRPr="00143F62" w:rsidRDefault="00143F62" w:rsidP="00E5010B">
            <w:pPr>
              <w:pStyle w:val="TAC"/>
            </w:pPr>
            <w:r w:rsidRPr="00143F62">
              <w:t>16</w:t>
            </w:r>
          </w:p>
        </w:tc>
        <w:tc>
          <w:tcPr>
            <w:tcW w:w="1266" w:type="dxa"/>
            <w:tcBorders>
              <w:top w:val="single" w:sz="4" w:space="0" w:color="000000"/>
              <w:right w:val="single" w:sz="4" w:space="0" w:color="000000"/>
            </w:tcBorders>
            <w:shd w:val="clear" w:color="auto" w:fill="auto"/>
          </w:tcPr>
          <w:p w14:paraId="6E89CADD" w14:textId="77777777" w:rsidR="00143F62" w:rsidRPr="00143F62" w:rsidRDefault="00143F62" w:rsidP="00E5010B">
            <w:pPr>
              <w:pStyle w:val="TAC"/>
            </w:pPr>
            <w:r w:rsidRPr="00143F62">
              <w:t>6</w:t>
            </w:r>
          </w:p>
        </w:tc>
        <w:tc>
          <w:tcPr>
            <w:tcW w:w="1266" w:type="dxa"/>
            <w:tcBorders>
              <w:top w:val="single" w:sz="4" w:space="0" w:color="000000"/>
              <w:left w:val="single" w:sz="4" w:space="0" w:color="000000"/>
            </w:tcBorders>
            <w:shd w:val="clear" w:color="auto" w:fill="auto"/>
          </w:tcPr>
          <w:p w14:paraId="37387C38" w14:textId="77777777" w:rsidR="00143F62" w:rsidRPr="00143F62" w:rsidRDefault="00143F62" w:rsidP="00E5010B">
            <w:pPr>
              <w:pStyle w:val="TAC"/>
            </w:pPr>
            <w:r w:rsidRPr="00143F62">
              <w:t>2.5</w:t>
            </w:r>
          </w:p>
        </w:tc>
        <w:tc>
          <w:tcPr>
            <w:tcW w:w="1266" w:type="dxa"/>
            <w:tcBorders>
              <w:top w:val="single" w:sz="4" w:space="0" w:color="000000"/>
            </w:tcBorders>
            <w:shd w:val="clear" w:color="auto" w:fill="auto"/>
          </w:tcPr>
          <w:p w14:paraId="0D024B89" w14:textId="77777777" w:rsidR="00143F62" w:rsidRPr="00143F62" w:rsidRDefault="00143F62" w:rsidP="00E5010B">
            <w:pPr>
              <w:pStyle w:val="TAC"/>
            </w:pPr>
            <w:r w:rsidRPr="00143F62">
              <w:t>2.9</w:t>
            </w:r>
          </w:p>
        </w:tc>
        <w:tc>
          <w:tcPr>
            <w:tcW w:w="1266" w:type="dxa"/>
            <w:tcBorders>
              <w:top w:val="single" w:sz="4" w:space="0" w:color="000000"/>
            </w:tcBorders>
            <w:shd w:val="clear" w:color="auto" w:fill="auto"/>
          </w:tcPr>
          <w:p w14:paraId="2C187C6B" w14:textId="77777777" w:rsidR="00143F62" w:rsidRPr="00143F62" w:rsidRDefault="00143F62" w:rsidP="00E5010B">
            <w:pPr>
              <w:pStyle w:val="TAC"/>
            </w:pPr>
            <w:r w:rsidRPr="00143F62">
              <w:t>3.3</w:t>
            </w:r>
          </w:p>
        </w:tc>
      </w:tr>
      <w:tr w:rsidR="00C843F1" w:rsidRPr="00143F62" w14:paraId="7C3223E4" w14:textId="77777777" w:rsidTr="00C843F1">
        <w:trPr>
          <w:trHeight w:val="20"/>
        </w:trPr>
        <w:tc>
          <w:tcPr>
            <w:tcW w:w="2485" w:type="dxa"/>
            <w:vMerge/>
            <w:shd w:val="clear" w:color="auto" w:fill="D9D9D9"/>
          </w:tcPr>
          <w:p w14:paraId="75480A2A" w14:textId="77777777" w:rsidR="00143F62" w:rsidRPr="00143F62" w:rsidRDefault="00143F62" w:rsidP="00E5010B">
            <w:pPr>
              <w:pStyle w:val="TAH"/>
            </w:pPr>
          </w:p>
        </w:tc>
        <w:tc>
          <w:tcPr>
            <w:tcW w:w="1265" w:type="dxa"/>
            <w:vMerge/>
            <w:shd w:val="clear" w:color="auto" w:fill="auto"/>
          </w:tcPr>
          <w:p w14:paraId="67BAECB5" w14:textId="77777777" w:rsidR="00143F62" w:rsidRPr="00143F62" w:rsidRDefault="00143F62" w:rsidP="00E5010B">
            <w:pPr>
              <w:pStyle w:val="TAC"/>
            </w:pPr>
          </w:p>
        </w:tc>
        <w:tc>
          <w:tcPr>
            <w:tcW w:w="1266" w:type="dxa"/>
            <w:vMerge/>
            <w:shd w:val="clear" w:color="auto" w:fill="auto"/>
          </w:tcPr>
          <w:p w14:paraId="0917DAE9" w14:textId="77777777" w:rsidR="00143F62" w:rsidRPr="00143F62" w:rsidRDefault="00143F62" w:rsidP="00E5010B">
            <w:pPr>
              <w:pStyle w:val="TAC"/>
            </w:pPr>
          </w:p>
        </w:tc>
        <w:tc>
          <w:tcPr>
            <w:tcW w:w="1266" w:type="dxa"/>
            <w:tcBorders>
              <w:top w:val="single" w:sz="4" w:space="0" w:color="000000"/>
              <w:right w:val="single" w:sz="4" w:space="0" w:color="000000"/>
            </w:tcBorders>
            <w:shd w:val="clear" w:color="auto" w:fill="auto"/>
          </w:tcPr>
          <w:p w14:paraId="7335D97C" w14:textId="77777777" w:rsidR="00143F62" w:rsidRPr="00143F62" w:rsidRDefault="00143F62" w:rsidP="00E5010B">
            <w:pPr>
              <w:pStyle w:val="TAC"/>
            </w:pPr>
            <w:r w:rsidRPr="00143F62">
              <w:t>13</w:t>
            </w:r>
          </w:p>
        </w:tc>
        <w:tc>
          <w:tcPr>
            <w:tcW w:w="1266" w:type="dxa"/>
            <w:tcBorders>
              <w:top w:val="single" w:sz="4" w:space="0" w:color="000000"/>
              <w:left w:val="single" w:sz="4" w:space="0" w:color="000000"/>
            </w:tcBorders>
            <w:shd w:val="clear" w:color="auto" w:fill="auto"/>
          </w:tcPr>
          <w:p w14:paraId="73E556C4" w14:textId="77777777" w:rsidR="00143F62" w:rsidRPr="00143F62" w:rsidRDefault="00143F62" w:rsidP="00E5010B">
            <w:pPr>
              <w:pStyle w:val="TAC"/>
            </w:pPr>
            <w:r w:rsidRPr="00143F62">
              <w:t>1.7</w:t>
            </w:r>
          </w:p>
        </w:tc>
        <w:tc>
          <w:tcPr>
            <w:tcW w:w="1266" w:type="dxa"/>
            <w:tcBorders>
              <w:top w:val="single" w:sz="4" w:space="0" w:color="000000"/>
            </w:tcBorders>
            <w:shd w:val="clear" w:color="auto" w:fill="auto"/>
          </w:tcPr>
          <w:p w14:paraId="403E8C9F" w14:textId="77777777" w:rsidR="00143F62" w:rsidRPr="00143F62" w:rsidRDefault="00143F62" w:rsidP="00E5010B">
            <w:pPr>
              <w:pStyle w:val="TAC"/>
            </w:pPr>
            <w:r w:rsidRPr="00143F62">
              <w:t>1.6</w:t>
            </w:r>
          </w:p>
        </w:tc>
        <w:tc>
          <w:tcPr>
            <w:tcW w:w="1266" w:type="dxa"/>
            <w:tcBorders>
              <w:top w:val="single" w:sz="4" w:space="0" w:color="000000"/>
            </w:tcBorders>
            <w:shd w:val="clear" w:color="auto" w:fill="auto"/>
          </w:tcPr>
          <w:p w14:paraId="3AA58D7F" w14:textId="77777777" w:rsidR="00143F62" w:rsidRPr="00143F62" w:rsidRDefault="00143F62" w:rsidP="00E5010B">
            <w:pPr>
              <w:pStyle w:val="TAC"/>
            </w:pPr>
            <w:r w:rsidRPr="00143F62">
              <w:t>1.8</w:t>
            </w:r>
          </w:p>
        </w:tc>
      </w:tr>
      <w:tr w:rsidR="00C843F1" w:rsidRPr="00143F62" w14:paraId="220B11AE" w14:textId="77777777" w:rsidTr="00C843F1">
        <w:trPr>
          <w:trHeight w:val="20"/>
        </w:trPr>
        <w:tc>
          <w:tcPr>
            <w:tcW w:w="2485" w:type="dxa"/>
            <w:vMerge/>
            <w:shd w:val="clear" w:color="auto" w:fill="D9D9D9"/>
          </w:tcPr>
          <w:p w14:paraId="2A97CB1B" w14:textId="77777777" w:rsidR="00143F62" w:rsidRPr="00143F62" w:rsidRDefault="00143F62" w:rsidP="00E5010B">
            <w:pPr>
              <w:pStyle w:val="TAH"/>
            </w:pPr>
          </w:p>
        </w:tc>
        <w:tc>
          <w:tcPr>
            <w:tcW w:w="1265" w:type="dxa"/>
            <w:vMerge w:val="restart"/>
            <w:shd w:val="clear" w:color="auto" w:fill="auto"/>
          </w:tcPr>
          <w:p w14:paraId="1C57863B" w14:textId="77777777" w:rsidR="00143F62" w:rsidRPr="00143F62" w:rsidRDefault="00143F62" w:rsidP="00E5010B">
            <w:pPr>
              <w:pStyle w:val="TAC"/>
            </w:pPr>
            <w:r w:rsidRPr="00143F62">
              <w:t>4</w:t>
            </w:r>
          </w:p>
        </w:tc>
        <w:tc>
          <w:tcPr>
            <w:tcW w:w="1266" w:type="dxa"/>
            <w:vMerge w:val="restart"/>
            <w:shd w:val="clear" w:color="auto" w:fill="auto"/>
          </w:tcPr>
          <w:p w14:paraId="64C53A7B" w14:textId="77777777" w:rsidR="00143F62" w:rsidRPr="00143F62" w:rsidRDefault="00143F62" w:rsidP="00E5010B">
            <w:pPr>
              <w:pStyle w:val="TAC"/>
            </w:pPr>
            <w:r w:rsidRPr="00143F62">
              <w:t>32</w:t>
            </w:r>
          </w:p>
        </w:tc>
        <w:tc>
          <w:tcPr>
            <w:tcW w:w="1266" w:type="dxa"/>
            <w:tcBorders>
              <w:top w:val="single" w:sz="4" w:space="0" w:color="000000"/>
              <w:right w:val="single" w:sz="4" w:space="0" w:color="000000"/>
            </w:tcBorders>
            <w:shd w:val="clear" w:color="auto" w:fill="auto"/>
          </w:tcPr>
          <w:p w14:paraId="7D617199" w14:textId="77777777" w:rsidR="00143F62" w:rsidRPr="00143F62" w:rsidRDefault="00143F62" w:rsidP="00E5010B">
            <w:pPr>
              <w:pStyle w:val="TAC"/>
            </w:pPr>
            <w:r w:rsidRPr="00143F62">
              <w:t>6</w:t>
            </w:r>
          </w:p>
        </w:tc>
        <w:tc>
          <w:tcPr>
            <w:tcW w:w="1266" w:type="dxa"/>
            <w:tcBorders>
              <w:top w:val="single" w:sz="4" w:space="0" w:color="000000"/>
              <w:left w:val="single" w:sz="4" w:space="0" w:color="000000"/>
            </w:tcBorders>
            <w:shd w:val="clear" w:color="auto" w:fill="auto"/>
          </w:tcPr>
          <w:p w14:paraId="1E4FF086" w14:textId="77777777" w:rsidR="00143F62" w:rsidRPr="00143F62" w:rsidRDefault="00143F62" w:rsidP="00E5010B">
            <w:pPr>
              <w:pStyle w:val="TAC"/>
            </w:pPr>
            <w:r w:rsidRPr="00143F62">
              <w:t>3.6</w:t>
            </w:r>
          </w:p>
        </w:tc>
        <w:tc>
          <w:tcPr>
            <w:tcW w:w="1266" w:type="dxa"/>
            <w:tcBorders>
              <w:top w:val="single" w:sz="4" w:space="0" w:color="000000"/>
            </w:tcBorders>
            <w:shd w:val="clear" w:color="auto" w:fill="auto"/>
          </w:tcPr>
          <w:p w14:paraId="7BCAF48E" w14:textId="77777777" w:rsidR="00143F62" w:rsidRPr="00143F62" w:rsidRDefault="00143F62" w:rsidP="00E5010B">
            <w:pPr>
              <w:pStyle w:val="TAC"/>
            </w:pPr>
            <w:r w:rsidRPr="00143F62">
              <w:t>4.0</w:t>
            </w:r>
          </w:p>
        </w:tc>
        <w:tc>
          <w:tcPr>
            <w:tcW w:w="1266" w:type="dxa"/>
            <w:tcBorders>
              <w:top w:val="single" w:sz="4" w:space="0" w:color="000000"/>
            </w:tcBorders>
            <w:shd w:val="clear" w:color="auto" w:fill="auto"/>
          </w:tcPr>
          <w:p w14:paraId="3414EE69" w14:textId="77777777" w:rsidR="00143F62" w:rsidRPr="00143F62" w:rsidRDefault="00143F62" w:rsidP="00E5010B">
            <w:pPr>
              <w:pStyle w:val="TAC"/>
            </w:pPr>
            <w:r w:rsidRPr="00143F62">
              <w:t>5.1</w:t>
            </w:r>
          </w:p>
        </w:tc>
      </w:tr>
      <w:tr w:rsidR="00C843F1" w:rsidRPr="00143F62" w14:paraId="6FD6FA53" w14:textId="77777777" w:rsidTr="00C843F1">
        <w:trPr>
          <w:trHeight w:val="20"/>
        </w:trPr>
        <w:tc>
          <w:tcPr>
            <w:tcW w:w="2485" w:type="dxa"/>
            <w:vMerge/>
            <w:shd w:val="clear" w:color="auto" w:fill="D9D9D9"/>
          </w:tcPr>
          <w:p w14:paraId="1DB20A64" w14:textId="77777777" w:rsidR="00143F62" w:rsidRPr="00143F62" w:rsidRDefault="00143F62" w:rsidP="00E5010B">
            <w:pPr>
              <w:pStyle w:val="TAH"/>
            </w:pPr>
          </w:p>
        </w:tc>
        <w:tc>
          <w:tcPr>
            <w:tcW w:w="1265" w:type="dxa"/>
            <w:vMerge/>
            <w:shd w:val="clear" w:color="auto" w:fill="auto"/>
          </w:tcPr>
          <w:p w14:paraId="5245716C" w14:textId="77777777" w:rsidR="00143F62" w:rsidRPr="00143F62" w:rsidRDefault="00143F62" w:rsidP="00E5010B">
            <w:pPr>
              <w:pStyle w:val="TAC"/>
            </w:pPr>
          </w:p>
        </w:tc>
        <w:tc>
          <w:tcPr>
            <w:tcW w:w="1266" w:type="dxa"/>
            <w:vMerge/>
            <w:shd w:val="clear" w:color="auto" w:fill="auto"/>
          </w:tcPr>
          <w:p w14:paraId="4D1D26EF" w14:textId="77777777" w:rsidR="00143F62" w:rsidRPr="00143F62" w:rsidRDefault="00143F62" w:rsidP="00E5010B">
            <w:pPr>
              <w:pStyle w:val="TAC"/>
            </w:pPr>
          </w:p>
        </w:tc>
        <w:tc>
          <w:tcPr>
            <w:tcW w:w="1266" w:type="dxa"/>
            <w:tcBorders>
              <w:top w:val="single" w:sz="4" w:space="0" w:color="000000"/>
              <w:right w:val="single" w:sz="4" w:space="0" w:color="000000"/>
            </w:tcBorders>
            <w:shd w:val="clear" w:color="auto" w:fill="auto"/>
          </w:tcPr>
          <w:p w14:paraId="726B6B79" w14:textId="77777777" w:rsidR="00143F62" w:rsidRPr="00143F62" w:rsidRDefault="00143F62" w:rsidP="00E5010B">
            <w:pPr>
              <w:pStyle w:val="TAC"/>
            </w:pPr>
            <w:r w:rsidRPr="00143F62">
              <w:t>13</w:t>
            </w:r>
          </w:p>
        </w:tc>
        <w:tc>
          <w:tcPr>
            <w:tcW w:w="1266" w:type="dxa"/>
            <w:tcBorders>
              <w:top w:val="single" w:sz="4" w:space="0" w:color="000000"/>
              <w:left w:val="single" w:sz="4" w:space="0" w:color="000000"/>
            </w:tcBorders>
            <w:shd w:val="clear" w:color="auto" w:fill="auto"/>
          </w:tcPr>
          <w:p w14:paraId="1E06FA32" w14:textId="77777777" w:rsidR="00143F62" w:rsidRPr="00143F62" w:rsidRDefault="00143F62" w:rsidP="00E5010B">
            <w:pPr>
              <w:pStyle w:val="TAC"/>
            </w:pPr>
            <w:r w:rsidRPr="00143F62">
              <w:t>2.6</w:t>
            </w:r>
          </w:p>
        </w:tc>
        <w:tc>
          <w:tcPr>
            <w:tcW w:w="1266" w:type="dxa"/>
            <w:tcBorders>
              <w:top w:val="single" w:sz="4" w:space="0" w:color="000000"/>
            </w:tcBorders>
            <w:shd w:val="clear" w:color="auto" w:fill="auto"/>
          </w:tcPr>
          <w:p w14:paraId="0CB8FFBF" w14:textId="77777777" w:rsidR="00143F62" w:rsidRPr="00143F62" w:rsidRDefault="00143F62" w:rsidP="00E5010B">
            <w:pPr>
              <w:pStyle w:val="TAC"/>
            </w:pPr>
            <w:r w:rsidRPr="00143F62">
              <w:t>2.2</w:t>
            </w:r>
          </w:p>
        </w:tc>
        <w:tc>
          <w:tcPr>
            <w:tcW w:w="1266" w:type="dxa"/>
            <w:tcBorders>
              <w:top w:val="single" w:sz="4" w:space="0" w:color="000000"/>
            </w:tcBorders>
            <w:shd w:val="clear" w:color="auto" w:fill="auto"/>
          </w:tcPr>
          <w:p w14:paraId="303802FA" w14:textId="77777777" w:rsidR="00143F62" w:rsidRPr="00143F62" w:rsidRDefault="00143F62" w:rsidP="00E5010B">
            <w:pPr>
              <w:pStyle w:val="TAC"/>
            </w:pPr>
            <w:r w:rsidRPr="00143F62">
              <w:t>2.4</w:t>
            </w:r>
          </w:p>
        </w:tc>
      </w:tr>
      <w:tr w:rsidR="00C843F1" w:rsidRPr="00143F62" w14:paraId="2538B0FD" w14:textId="77777777" w:rsidTr="00C843F1">
        <w:trPr>
          <w:trHeight w:val="20"/>
        </w:trPr>
        <w:tc>
          <w:tcPr>
            <w:tcW w:w="2485" w:type="dxa"/>
            <w:vMerge/>
            <w:shd w:val="clear" w:color="auto" w:fill="D9D9D9"/>
          </w:tcPr>
          <w:p w14:paraId="254E2343" w14:textId="77777777" w:rsidR="00143F62" w:rsidRPr="00143F62" w:rsidRDefault="00143F62" w:rsidP="00E5010B">
            <w:pPr>
              <w:pStyle w:val="TAH"/>
            </w:pPr>
          </w:p>
        </w:tc>
        <w:tc>
          <w:tcPr>
            <w:tcW w:w="1265" w:type="dxa"/>
            <w:vMerge w:val="restart"/>
            <w:shd w:val="clear" w:color="auto" w:fill="auto"/>
          </w:tcPr>
          <w:p w14:paraId="41AB8467" w14:textId="77777777" w:rsidR="00143F62" w:rsidRPr="00143F62" w:rsidRDefault="00143F62" w:rsidP="00E5010B">
            <w:pPr>
              <w:pStyle w:val="TAC"/>
            </w:pPr>
            <w:r w:rsidRPr="00143F62">
              <w:t>8</w:t>
            </w:r>
          </w:p>
        </w:tc>
        <w:tc>
          <w:tcPr>
            <w:tcW w:w="1266" w:type="dxa"/>
            <w:vMerge w:val="restart"/>
            <w:shd w:val="clear" w:color="auto" w:fill="auto"/>
          </w:tcPr>
          <w:p w14:paraId="6C032CB2" w14:textId="77777777" w:rsidR="00143F62" w:rsidRPr="00143F62" w:rsidRDefault="00143F62" w:rsidP="00E5010B">
            <w:pPr>
              <w:pStyle w:val="TAC"/>
            </w:pPr>
            <w:r w:rsidRPr="00143F62">
              <w:t>32</w:t>
            </w:r>
          </w:p>
        </w:tc>
        <w:tc>
          <w:tcPr>
            <w:tcW w:w="1266" w:type="dxa"/>
            <w:tcBorders>
              <w:top w:val="single" w:sz="4" w:space="0" w:color="000000"/>
              <w:right w:val="single" w:sz="4" w:space="0" w:color="000000"/>
            </w:tcBorders>
            <w:shd w:val="clear" w:color="auto" w:fill="auto"/>
          </w:tcPr>
          <w:p w14:paraId="50D69B3B" w14:textId="77777777" w:rsidR="00143F62" w:rsidRPr="00143F62" w:rsidRDefault="00143F62" w:rsidP="00E5010B">
            <w:pPr>
              <w:pStyle w:val="TAC"/>
            </w:pPr>
            <w:r w:rsidRPr="00143F62">
              <w:t>6</w:t>
            </w:r>
          </w:p>
        </w:tc>
        <w:tc>
          <w:tcPr>
            <w:tcW w:w="1266" w:type="dxa"/>
            <w:tcBorders>
              <w:top w:val="single" w:sz="4" w:space="0" w:color="000000"/>
              <w:left w:val="single" w:sz="4" w:space="0" w:color="000000"/>
            </w:tcBorders>
            <w:shd w:val="clear" w:color="auto" w:fill="auto"/>
          </w:tcPr>
          <w:p w14:paraId="540DF5EE" w14:textId="77777777" w:rsidR="00143F62" w:rsidRPr="00143F62" w:rsidRDefault="00143F62" w:rsidP="00E5010B">
            <w:pPr>
              <w:pStyle w:val="TAC"/>
            </w:pPr>
            <w:r w:rsidRPr="00143F62">
              <w:t>2.8</w:t>
            </w:r>
          </w:p>
        </w:tc>
        <w:tc>
          <w:tcPr>
            <w:tcW w:w="1266" w:type="dxa"/>
            <w:tcBorders>
              <w:top w:val="single" w:sz="4" w:space="0" w:color="000000"/>
            </w:tcBorders>
            <w:shd w:val="clear" w:color="auto" w:fill="auto"/>
          </w:tcPr>
          <w:p w14:paraId="36A0A0F3" w14:textId="77777777" w:rsidR="00143F62" w:rsidRPr="00143F62" w:rsidRDefault="00143F62" w:rsidP="00E5010B">
            <w:pPr>
              <w:pStyle w:val="TAC"/>
            </w:pPr>
            <w:r w:rsidRPr="00143F62">
              <w:t>3.1</w:t>
            </w:r>
          </w:p>
        </w:tc>
        <w:tc>
          <w:tcPr>
            <w:tcW w:w="1266" w:type="dxa"/>
            <w:tcBorders>
              <w:top w:val="single" w:sz="4" w:space="0" w:color="000000"/>
            </w:tcBorders>
            <w:shd w:val="clear" w:color="auto" w:fill="auto"/>
          </w:tcPr>
          <w:p w14:paraId="4B4B5CEC" w14:textId="77777777" w:rsidR="00143F62" w:rsidRPr="00143F62" w:rsidRDefault="00143F62" w:rsidP="00E5010B">
            <w:pPr>
              <w:pStyle w:val="TAC"/>
            </w:pPr>
            <w:r w:rsidRPr="00143F62">
              <w:t>3.6</w:t>
            </w:r>
          </w:p>
        </w:tc>
      </w:tr>
      <w:tr w:rsidR="00C843F1" w:rsidRPr="00143F62" w14:paraId="4303C394" w14:textId="77777777" w:rsidTr="00C843F1">
        <w:trPr>
          <w:trHeight w:val="20"/>
        </w:trPr>
        <w:tc>
          <w:tcPr>
            <w:tcW w:w="2485" w:type="dxa"/>
            <w:vMerge/>
            <w:shd w:val="clear" w:color="auto" w:fill="D9D9D9"/>
          </w:tcPr>
          <w:p w14:paraId="0AEA98EE" w14:textId="77777777" w:rsidR="00143F62" w:rsidRPr="00143F62" w:rsidRDefault="00143F62" w:rsidP="00E5010B">
            <w:pPr>
              <w:pStyle w:val="TAH"/>
            </w:pPr>
          </w:p>
        </w:tc>
        <w:tc>
          <w:tcPr>
            <w:tcW w:w="1265" w:type="dxa"/>
            <w:vMerge/>
            <w:shd w:val="clear" w:color="auto" w:fill="auto"/>
          </w:tcPr>
          <w:p w14:paraId="64F98CB8" w14:textId="77777777" w:rsidR="00143F62" w:rsidRPr="00143F62" w:rsidRDefault="00143F62" w:rsidP="00E5010B">
            <w:pPr>
              <w:pStyle w:val="TAC"/>
            </w:pPr>
          </w:p>
        </w:tc>
        <w:tc>
          <w:tcPr>
            <w:tcW w:w="1266" w:type="dxa"/>
            <w:vMerge/>
            <w:shd w:val="clear" w:color="auto" w:fill="auto"/>
          </w:tcPr>
          <w:p w14:paraId="549859C4" w14:textId="77777777" w:rsidR="00143F62" w:rsidRPr="00143F62" w:rsidRDefault="00143F62" w:rsidP="00E5010B">
            <w:pPr>
              <w:pStyle w:val="TAC"/>
            </w:pPr>
          </w:p>
        </w:tc>
        <w:tc>
          <w:tcPr>
            <w:tcW w:w="1266" w:type="dxa"/>
            <w:tcBorders>
              <w:top w:val="single" w:sz="4" w:space="0" w:color="000000"/>
              <w:right w:val="single" w:sz="4" w:space="0" w:color="000000"/>
            </w:tcBorders>
            <w:shd w:val="clear" w:color="auto" w:fill="auto"/>
          </w:tcPr>
          <w:p w14:paraId="73B895C2" w14:textId="77777777" w:rsidR="00143F62" w:rsidRPr="00143F62" w:rsidRDefault="00143F62" w:rsidP="00E5010B">
            <w:pPr>
              <w:pStyle w:val="TAC"/>
            </w:pPr>
            <w:r w:rsidRPr="00143F62">
              <w:t>13</w:t>
            </w:r>
          </w:p>
        </w:tc>
        <w:tc>
          <w:tcPr>
            <w:tcW w:w="1266" w:type="dxa"/>
            <w:tcBorders>
              <w:top w:val="single" w:sz="4" w:space="0" w:color="000000"/>
              <w:left w:val="single" w:sz="4" w:space="0" w:color="000000"/>
            </w:tcBorders>
            <w:shd w:val="clear" w:color="auto" w:fill="auto"/>
          </w:tcPr>
          <w:p w14:paraId="0B56205A" w14:textId="77777777" w:rsidR="00143F62" w:rsidRPr="00143F62" w:rsidRDefault="00143F62" w:rsidP="00E5010B">
            <w:pPr>
              <w:pStyle w:val="TAC"/>
            </w:pPr>
            <w:r w:rsidRPr="00143F62">
              <w:t>1.9</w:t>
            </w:r>
          </w:p>
        </w:tc>
        <w:tc>
          <w:tcPr>
            <w:tcW w:w="1266" w:type="dxa"/>
            <w:tcBorders>
              <w:top w:val="single" w:sz="4" w:space="0" w:color="000000"/>
            </w:tcBorders>
            <w:shd w:val="clear" w:color="auto" w:fill="auto"/>
          </w:tcPr>
          <w:p w14:paraId="0223CD54" w14:textId="77777777" w:rsidR="00143F62" w:rsidRPr="00143F62" w:rsidRDefault="00143F62" w:rsidP="00E5010B">
            <w:pPr>
              <w:pStyle w:val="TAC"/>
            </w:pPr>
            <w:r w:rsidRPr="00143F62">
              <w:t>1.8</w:t>
            </w:r>
          </w:p>
        </w:tc>
        <w:tc>
          <w:tcPr>
            <w:tcW w:w="1266" w:type="dxa"/>
            <w:tcBorders>
              <w:top w:val="single" w:sz="4" w:space="0" w:color="000000"/>
            </w:tcBorders>
            <w:shd w:val="clear" w:color="auto" w:fill="auto"/>
          </w:tcPr>
          <w:p w14:paraId="3288BE92" w14:textId="77777777" w:rsidR="00143F62" w:rsidRPr="00143F62" w:rsidRDefault="00143F62" w:rsidP="00E5010B">
            <w:pPr>
              <w:pStyle w:val="TAC"/>
            </w:pPr>
            <w:r w:rsidRPr="00143F62">
              <w:t>2.2</w:t>
            </w:r>
          </w:p>
        </w:tc>
      </w:tr>
      <w:tr w:rsidR="00C843F1" w:rsidRPr="00143F62" w14:paraId="1D0C2754" w14:textId="77777777" w:rsidTr="00C843F1">
        <w:trPr>
          <w:trHeight w:val="20"/>
        </w:trPr>
        <w:tc>
          <w:tcPr>
            <w:tcW w:w="2485" w:type="dxa"/>
            <w:vMerge w:val="restart"/>
            <w:tcBorders>
              <w:top w:val="single" w:sz="4" w:space="0" w:color="000000"/>
            </w:tcBorders>
            <w:shd w:val="clear" w:color="auto" w:fill="D9D9D9"/>
          </w:tcPr>
          <w:p w14:paraId="0272DBC3" w14:textId="77777777" w:rsidR="00143F62" w:rsidRPr="00143F62" w:rsidRDefault="00143F62" w:rsidP="00E5010B">
            <w:pPr>
              <w:pStyle w:val="TAH"/>
            </w:pPr>
            <w:r w:rsidRPr="00143F62">
              <w:t>Antenna array with 4x1 Dual-Pol elements</w:t>
            </w:r>
          </w:p>
        </w:tc>
        <w:tc>
          <w:tcPr>
            <w:tcW w:w="1265" w:type="dxa"/>
            <w:vMerge w:val="restart"/>
            <w:tcBorders>
              <w:top w:val="single" w:sz="4" w:space="0" w:color="000000"/>
            </w:tcBorders>
            <w:shd w:val="clear" w:color="auto" w:fill="auto"/>
          </w:tcPr>
          <w:p w14:paraId="0B6576E6" w14:textId="77777777" w:rsidR="00143F62" w:rsidRPr="00143F62" w:rsidRDefault="00143F62" w:rsidP="00E5010B">
            <w:pPr>
              <w:pStyle w:val="TAC"/>
            </w:pPr>
            <w:r w:rsidRPr="00143F62">
              <w:t>4</w:t>
            </w:r>
          </w:p>
        </w:tc>
        <w:tc>
          <w:tcPr>
            <w:tcW w:w="1266" w:type="dxa"/>
            <w:vMerge w:val="restart"/>
            <w:tcBorders>
              <w:top w:val="single" w:sz="4" w:space="0" w:color="000000"/>
            </w:tcBorders>
            <w:shd w:val="clear" w:color="auto" w:fill="auto"/>
          </w:tcPr>
          <w:p w14:paraId="4E8F0BBB" w14:textId="77777777" w:rsidR="00143F62" w:rsidRPr="00143F62" w:rsidRDefault="00143F62" w:rsidP="00E5010B">
            <w:pPr>
              <w:pStyle w:val="TAC"/>
            </w:pPr>
            <w:r w:rsidRPr="00143F62">
              <w:t>16</w:t>
            </w:r>
          </w:p>
        </w:tc>
        <w:tc>
          <w:tcPr>
            <w:tcW w:w="1266" w:type="dxa"/>
            <w:tcBorders>
              <w:top w:val="single" w:sz="4" w:space="0" w:color="000000"/>
              <w:bottom w:val="single" w:sz="4" w:space="0" w:color="000000"/>
              <w:right w:val="single" w:sz="4" w:space="0" w:color="000000"/>
            </w:tcBorders>
            <w:shd w:val="clear" w:color="auto" w:fill="auto"/>
          </w:tcPr>
          <w:p w14:paraId="60C1DBEA" w14:textId="77777777" w:rsidR="00143F62" w:rsidRPr="00143F62" w:rsidRDefault="00143F62" w:rsidP="00E5010B">
            <w:pPr>
              <w:pStyle w:val="TAC"/>
            </w:pPr>
            <w:r w:rsidRPr="00143F62">
              <w:t>6</w:t>
            </w:r>
          </w:p>
        </w:tc>
        <w:tc>
          <w:tcPr>
            <w:tcW w:w="1266" w:type="dxa"/>
            <w:tcBorders>
              <w:top w:val="single" w:sz="4" w:space="0" w:color="000000"/>
              <w:left w:val="single" w:sz="4" w:space="0" w:color="000000"/>
              <w:bottom w:val="single" w:sz="4" w:space="0" w:color="000000"/>
            </w:tcBorders>
            <w:shd w:val="clear" w:color="auto" w:fill="auto"/>
          </w:tcPr>
          <w:p w14:paraId="081E8C82" w14:textId="77777777" w:rsidR="00143F62" w:rsidRPr="00143F62" w:rsidRDefault="00143F62" w:rsidP="00E5010B">
            <w:pPr>
              <w:pStyle w:val="TAC"/>
            </w:pPr>
            <w:r w:rsidRPr="00143F62">
              <w:t>3.3</w:t>
            </w:r>
          </w:p>
        </w:tc>
        <w:tc>
          <w:tcPr>
            <w:tcW w:w="1266" w:type="dxa"/>
            <w:tcBorders>
              <w:top w:val="single" w:sz="4" w:space="0" w:color="000000"/>
              <w:bottom w:val="single" w:sz="4" w:space="0" w:color="000000"/>
            </w:tcBorders>
            <w:shd w:val="clear" w:color="auto" w:fill="auto"/>
          </w:tcPr>
          <w:p w14:paraId="17010B4E" w14:textId="77777777" w:rsidR="00143F62" w:rsidRPr="00143F62" w:rsidRDefault="00143F62" w:rsidP="00E5010B">
            <w:pPr>
              <w:pStyle w:val="TAC"/>
            </w:pPr>
            <w:r w:rsidRPr="00143F62">
              <w:t>3.1</w:t>
            </w:r>
          </w:p>
        </w:tc>
        <w:tc>
          <w:tcPr>
            <w:tcW w:w="1266" w:type="dxa"/>
            <w:tcBorders>
              <w:top w:val="single" w:sz="4" w:space="0" w:color="000000"/>
              <w:bottom w:val="single" w:sz="4" w:space="0" w:color="000000"/>
            </w:tcBorders>
            <w:shd w:val="clear" w:color="auto" w:fill="auto"/>
          </w:tcPr>
          <w:p w14:paraId="1E1B6C08" w14:textId="77777777" w:rsidR="00143F62" w:rsidRPr="00143F62" w:rsidRDefault="00143F62" w:rsidP="00E5010B">
            <w:pPr>
              <w:pStyle w:val="TAC"/>
            </w:pPr>
            <w:r w:rsidRPr="00143F62">
              <w:t>4.0</w:t>
            </w:r>
          </w:p>
        </w:tc>
      </w:tr>
      <w:tr w:rsidR="00C843F1" w:rsidRPr="00143F62" w14:paraId="521A959F" w14:textId="77777777" w:rsidTr="00C843F1">
        <w:trPr>
          <w:trHeight w:val="20"/>
        </w:trPr>
        <w:tc>
          <w:tcPr>
            <w:tcW w:w="2485" w:type="dxa"/>
            <w:vMerge/>
            <w:shd w:val="clear" w:color="auto" w:fill="D9D9D9"/>
          </w:tcPr>
          <w:p w14:paraId="764D92BC" w14:textId="77777777" w:rsidR="00143F62" w:rsidRPr="00143F62" w:rsidRDefault="00143F62" w:rsidP="00E5010B"/>
        </w:tc>
        <w:tc>
          <w:tcPr>
            <w:tcW w:w="1265" w:type="dxa"/>
            <w:vMerge/>
            <w:shd w:val="clear" w:color="auto" w:fill="auto"/>
          </w:tcPr>
          <w:p w14:paraId="1903329B" w14:textId="77777777" w:rsidR="00143F62" w:rsidRPr="00143F62" w:rsidRDefault="00143F62" w:rsidP="00E5010B">
            <w:pPr>
              <w:pStyle w:val="TAC"/>
            </w:pPr>
          </w:p>
        </w:tc>
        <w:tc>
          <w:tcPr>
            <w:tcW w:w="1266" w:type="dxa"/>
            <w:vMerge/>
            <w:shd w:val="clear" w:color="auto" w:fill="auto"/>
          </w:tcPr>
          <w:p w14:paraId="2AB924F9" w14:textId="77777777" w:rsidR="00143F62" w:rsidRPr="00143F62" w:rsidRDefault="00143F62" w:rsidP="00E5010B">
            <w:pPr>
              <w:pStyle w:val="TAC"/>
            </w:pPr>
          </w:p>
        </w:tc>
        <w:tc>
          <w:tcPr>
            <w:tcW w:w="1266" w:type="dxa"/>
            <w:tcBorders>
              <w:top w:val="single" w:sz="4" w:space="0" w:color="000000"/>
              <w:bottom w:val="single" w:sz="4" w:space="0" w:color="000000"/>
              <w:right w:val="single" w:sz="4" w:space="0" w:color="000000"/>
            </w:tcBorders>
            <w:shd w:val="clear" w:color="auto" w:fill="auto"/>
          </w:tcPr>
          <w:p w14:paraId="1BCC34EF" w14:textId="77777777" w:rsidR="00143F62" w:rsidRPr="00143F62" w:rsidRDefault="00143F62" w:rsidP="00E5010B">
            <w:pPr>
              <w:pStyle w:val="TAC"/>
            </w:pPr>
            <w:r w:rsidRPr="00143F62">
              <w:t>13</w:t>
            </w:r>
          </w:p>
        </w:tc>
        <w:tc>
          <w:tcPr>
            <w:tcW w:w="1266" w:type="dxa"/>
            <w:tcBorders>
              <w:top w:val="single" w:sz="4" w:space="0" w:color="000000"/>
              <w:left w:val="single" w:sz="4" w:space="0" w:color="000000"/>
              <w:bottom w:val="single" w:sz="4" w:space="0" w:color="000000"/>
            </w:tcBorders>
            <w:shd w:val="clear" w:color="auto" w:fill="auto"/>
          </w:tcPr>
          <w:p w14:paraId="04176B73" w14:textId="77777777" w:rsidR="00143F62" w:rsidRPr="00143F62" w:rsidRDefault="00143F62" w:rsidP="00E5010B">
            <w:pPr>
              <w:pStyle w:val="TAC"/>
            </w:pPr>
            <w:r w:rsidRPr="00143F62">
              <w:t>2.2</w:t>
            </w:r>
          </w:p>
        </w:tc>
        <w:tc>
          <w:tcPr>
            <w:tcW w:w="1266" w:type="dxa"/>
            <w:tcBorders>
              <w:top w:val="single" w:sz="4" w:space="0" w:color="000000"/>
              <w:bottom w:val="single" w:sz="4" w:space="0" w:color="000000"/>
            </w:tcBorders>
            <w:shd w:val="clear" w:color="auto" w:fill="auto"/>
          </w:tcPr>
          <w:p w14:paraId="1181DE37" w14:textId="77777777" w:rsidR="00143F62" w:rsidRPr="00143F62" w:rsidRDefault="00143F62" w:rsidP="00E5010B">
            <w:pPr>
              <w:pStyle w:val="TAC"/>
            </w:pPr>
            <w:r w:rsidRPr="00143F62">
              <w:t>1.9</w:t>
            </w:r>
          </w:p>
        </w:tc>
        <w:tc>
          <w:tcPr>
            <w:tcW w:w="1266" w:type="dxa"/>
            <w:tcBorders>
              <w:top w:val="single" w:sz="4" w:space="0" w:color="000000"/>
              <w:bottom w:val="single" w:sz="4" w:space="0" w:color="000000"/>
            </w:tcBorders>
            <w:shd w:val="clear" w:color="auto" w:fill="auto"/>
          </w:tcPr>
          <w:p w14:paraId="3E36A9BD" w14:textId="77777777" w:rsidR="00143F62" w:rsidRPr="00143F62" w:rsidRDefault="00143F62" w:rsidP="00E5010B">
            <w:pPr>
              <w:pStyle w:val="TAC"/>
            </w:pPr>
            <w:r w:rsidRPr="00143F62">
              <w:t>1.8</w:t>
            </w:r>
          </w:p>
        </w:tc>
      </w:tr>
      <w:tr w:rsidR="00C843F1" w:rsidRPr="00143F62" w14:paraId="4CF9A4CE" w14:textId="77777777" w:rsidTr="00C843F1">
        <w:trPr>
          <w:trHeight w:val="20"/>
        </w:trPr>
        <w:tc>
          <w:tcPr>
            <w:tcW w:w="2485" w:type="dxa"/>
            <w:vMerge/>
            <w:shd w:val="clear" w:color="auto" w:fill="D9D9D9"/>
          </w:tcPr>
          <w:p w14:paraId="60EAC60F" w14:textId="77777777" w:rsidR="00143F62" w:rsidRPr="00143F62" w:rsidRDefault="00143F62" w:rsidP="00E5010B"/>
        </w:tc>
        <w:tc>
          <w:tcPr>
            <w:tcW w:w="1265" w:type="dxa"/>
            <w:vMerge w:val="restart"/>
            <w:shd w:val="clear" w:color="auto" w:fill="auto"/>
          </w:tcPr>
          <w:p w14:paraId="29BD0A5D" w14:textId="77777777" w:rsidR="00143F62" w:rsidRPr="00143F62" w:rsidRDefault="00143F62" w:rsidP="00E5010B">
            <w:pPr>
              <w:pStyle w:val="TAC"/>
            </w:pPr>
            <w:r w:rsidRPr="00143F62">
              <w:t>8</w:t>
            </w:r>
          </w:p>
        </w:tc>
        <w:tc>
          <w:tcPr>
            <w:tcW w:w="1266" w:type="dxa"/>
            <w:vMerge w:val="restart"/>
            <w:shd w:val="clear" w:color="auto" w:fill="auto"/>
          </w:tcPr>
          <w:p w14:paraId="54434E40" w14:textId="77777777" w:rsidR="00143F62" w:rsidRPr="00143F62" w:rsidRDefault="00143F62" w:rsidP="00E5010B">
            <w:pPr>
              <w:pStyle w:val="TAC"/>
            </w:pPr>
            <w:r w:rsidRPr="00143F62">
              <w:t>16</w:t>
            </w:r>
          </w:p>
        </w:tc>
        <w:tc>
          <w:tcPr>
            <w:tcW w:w="1266" w:type="dxa"/>
            <w:tcBorders>
              <w:top w:val="single" w:sz="4" w:space="0" w:color="000000"/>
              <w:bottom w:val="single" w:sz="4" w:space="0" w:color="000000"/>
              <w:right w:val="single" w:sz="4" w:space="0" w:color="000000"/>
            </w:tcBorders>
            <w:shd w:val="clear" w:color="auto" w:fill="auto"/>
          </w:tcPr>
          <w:p w14:paraId="351DDD7E" w14:textId="77777777" w:rsidR="00143F62" w:rsidRPr="00143F62" w:rsidRDefault="00143F62" w:rsidP="00E5010B">
            <w:pPr>
              <w:pStyle w:val="TAC"/>
            </w:pPr>
            <w:r w:rsidRPr="00143F62">
              <w:t>6</w:t>
            </w:r>
          </w:p>
        </w:tc>
        <w:tc>
          <w:tcPr>
            <w:tcW w:w="1266" w:type="dxa"/>
            <w:tcBorders>
              <w:top w:val="single" w:sz="4" w:space="0" w:color="000000"/>
              <w:left w:val="single" w:sz="4" w:space="0" w:color="000000"/>
              <w:bottom w:val="single" w:sz="4" w:space="0" w:color="000000"/>
            </w:tcBorders>
            <w:shd w:val="clear" w:color="auto" w:fill="auto"/>
          </w:tcPr>
          <w:p w14:paraId="55C7085C" w14:textId="77777777" w:rsidR="00143F62" w:rsidRPr="00143F62" w:rsidRDefault="00143F62" w:rsidP="00E5010B">
            <w:pPr>
              <w:pStyle w:val="TAC"/>
            </w:pPr>
            <w:r w:rsidRPr="00143F62">
              <w:t>1</w:t>
            </w:r>
          </w:p>
        </w:tc>
        <w:tc>
          <w:tcPr>
            <w:tcW w:w="1266" w:type="dxa"/>
            <w:tcBorders>
              <w:top w:val="single" w:sz="4" w:space="0" w:color="000000"/>
              <w:bottom w:val="single" w:sz="4" w:space="0" w:color="000000"/>
            </w:tcBorders>
            <w:shd w:val="clear" w:color="auto" w:fill="auto"/>
          </w:tcPr>
          <w:p w14:paraId="4F98863D" w14:textId="77777777" w:rsidR="00143F62" w:rsidRPr="00143F62" w:rsidRDefault="00143F62" w:rsidP="00E5010B">
            <w:pPr>
              <w:pStyle w:val="TAC"/>
            </w:pPr>
            <w:r w:rsidRPr="00143F62">
              <w:t>1</w:t>
            </w:r>
          </w:p>
        </w:tc>
        <w:tc>
          <w:tcPr>
            <w:tcW w:w="1266" w:type="dxa"/>
            <w:tcBorders>
              <w:top w:val="single" w:sz="4" w:space="0" w:color="000000"/>
              <w:bottom w:val="single" w:sz="4" w:space="0" w:color="000000"/>
            </w:tcBorders>
            <w:shd w:val="clear" w:color="auto" w:fill="auto"/>
          </w:tcPr>
          <w:p w14:paraId="2962C3AE" w14:textId="77777777" w:rsidR="00143F62" w:rsidRPr="00143F62" w:rsidRDefault="00143F62" w:rsidP="00E5010B">
            <w:pPr>
              <w:pStyle w:val="TAC"/>
            </w:pPr>
            <w:r w:rsidRPr="00143F62">
              <w:t>1.6</w:t>
            </w:r>
          </w:p>
        </w:tc>
      </w:tr>
      <w:tr w:rsidR="00C843F1" w:rsidRPr="00143F62" w14:paraId="20BCB6E8" w14:textId="77777777" w:rsidTr="00C843F1">
        <w:trPr>
          <w:trHeight w:val="20"/>
        </w:trPr>
        <w:tc>
          <w:tcPr>
            <w:tcW w:w="2485" w:type="dxa"/>
            <w:vMerge/>
            <w:shd w:val="clear" w:color="auto" w:fill="D9D9D9"/>
          </w:tcPr>
          <w:p w14:paraId="20344E53" w14:textId="77777777" w:rsidR="00143F62" w:rsidRPr="00143F62" w:rsidRDefault="00143F62" w:rsidP="00E5010B"/>
        </w:tc>
        <w:tc>
          <w:tcPr>
            <w:tcW w:w="1265" w:type="dxa"/>
            <w:vMerge/>
            <w:shd w:val="clear" w:color="auto" w:fill="auto"/>
          </w:tcPr>
          <w:p w14:paraId="11AD97AD" w14:textId="77777777" w:rsidR="00143F62" w:rsidRPr="00143F62" w:rsidRDefault="00143F62" w:rsidP="00E5010B">
            <w:pPr>
              <w:pStyle w:val="TAC"/>
            </w:pPr>
          </w:p>
        </w:tc>
        <w:tc>
          <w:tcPr>
            <w:tcW w:w="1266" w:type="dxa"/>
            <w:vMerge/>
            <w:shd w:val="clear" w:color="auto" w:fill="auto"/>
          </w:tcPr>
          <w:p w14:paraId="4BA0934D" w14:textId="77777777" w:rsidR="00143F62" w:rsidRPr="00143F62" w:rsidRDefault="00143F62" w:rsidP="00E5010B">
            <w:pPr>
              <w:pStyle w:val="TAC"/>
            </w:pPr>
          </w:p>
        </w:tc>
        <w:tc>
          <w:tcPr>
            <w:tcW w:w="1266" w:type="dxa"/>
            <w:tcBorders>
              <w:top w:val="single" w:sz="4" w:space="0" w:color="000000"/>
              <w:bottom w:val="single" w:sz="4" w:space="0" w:color="000000"/>
              <w:right w:val="single" w:sz="4" w:space="0" w:color="000000"/>
            </w:tcBorders>
            <w:shd w:val="clear" w:color="auto" w:fill="auto"/>
          </w:tcPr>
          <w:p w14:paraId="6A3FC770" w14:textId="77777777" w:rsidR="00143F62" w:rsidRPr="00143F62" w:rsidRDefault="00143F62" w:rsidP="00E5010B">
            <w:pPr>
              <w:pStyle w:val="TAC"/>
            </w:pPr>
            <w:r w:rsidRPr="00143F62">
              <w:t>13</w:t>
            </w:r>
          </w:p>
        </w:tc>
        <w:tc>
          <w:tcPr>
            <w:tcW w:w="1266" w:type="dxa"/>
            <w:tcBorders>
              <w:top w:val="single" w:sz="4" w:space="0" w:color="000000"/>
              <w:left w:val="single" w:sz="4" w:space="0" w:color="000000"/>
              <w:bottom w:val="single" w:sz="4" w:space="0" w:color="000000"/>
            </w:tcBorders>
            <w:shd w:val="clear" w:color="auto" w:fill="auto"/>
          </w:tcPr>
          <w:p w14:paraId="2BD3050E" w14:textId="77777777" w:rsidR="00143F62" w:rsidRPr="00143F62" w:rsidRDefault="00143F62" w:rsidP="00E5010B">
            <w:pPr>
              <w:pStyle w:val="TAC"/>
            </w:pPr>
            <w:r w:rsidRPr="00143F62">
              <w:t>0.8</w:t>
            </w:r>
          </w:p>
        </w:tc>
        <w:tc>
          <w:tcPr>
            <w:tcW w:w="1266" w:type="dxa"/>
            <w:tcBorders>
              <w:top w:val="single" w:sz="4" w:space="0" w:color="000000"/>
              <w:bottom w:val="single" w:sz="4" w:space="0" w:color="000000"/>
            </w:tcBorders>
            <w:shd w:val="clear" w:color="auto" w:fill="auto"/>
          </w:tcPr>
          <w:p w14:paraId="5975BD1B" w14:textId="77777777" w:rsidR="00143F62" w:rsidRPr="00143F62" w:rsidRDefault="00143F62" w:rsidP="00E5010B">
            <w:pPr>
              <w:pStyle w:val="TAC"/>
            </w:pPr>
            <w:r w:rsidRPr="00143F62">
              <w:t>0.5</w:t>
            </w:r>
          </w:p>
        </w:tc>
        <w:tc>
          <w:tcPr>
            <w:tcW w:w="1266" w:type="dxa"/>
            <w:tcBorders>
              <w:top w:val="single" w:sz="4" w:space="0" w:color="000000"/>
              <w:bottom w:val="single" w:sz="4" w:space="0" w:color="000000"/>
            </w:tcBorders>
            <w:shd w:val="clear" w:color="auto" w:fill="auto"/>
          </w:tcPr>
          <w:p w14:paraId="14E4988B" w14:textId="77777777" w:rsidR="00143F62" w:rsidRPr="00143F62" w:rsidRDefault="00143F62" w:rsidP="00E5010B">
            <w:pPr>
              <w:pStyle w:val="TAC"/>
            </w:pPr>
            <w:r w:rsidRPr="00143F62">
              <w:t>0.6</w:t>
            </w:r>
          </w:p>
        </w:tc>
      </w:tr>
      <w:tr w:rsidR="00C843F1" w:rsidRPr="00143F62" w14:paraId="1A4440EB" w14:textId="77777777" w:rsidTr="00C843F1">
        <w:trPr>
          <w:trHeight w:val="20"/>
        </w:trPr>
        <w:tc>
          <w:tcPr>
            <w:tcW w:w="2485" w:type="dxa"/>
            <w:vMerge/>
            <w:shd w:val="clear" w:color="auto" w:fill="D9D9D9"/>
          </w:tcPr>
          <w:p w14:paraId="02C1B4C8" w14:textId="77777777" w:rsidR="00143F62" w:rsidRPr="00143F62" w:rsidRDefault="00143F62" w:rsidP="00E5010B"/>
        </w:tc>
        <w:tc>
          <w:tcPr>
            <w:tcW w:w="1265" w:type="dxa"/>
            <w:vMerge w:val="restart"/>
            <w:shd w:val="clear" w:color="auto" w:fill="auto"/>
          </w:tcPr>
          <w:p w14:paraId="5C410F9B" w14:textId="77777777" w:rsidR="00143F62" w:rsidRPr="00143F62" w:rsidRDefault="00143F62" w:rsidP="00E5010B">
            <w:pPr>
              <w:pStyle w:val="TAC"/>
            </w:pPr>
            <w:r w:rsidRPr="00143F62">
              <w:t>4</w:t>
            </w:r>
          </w:p>
        </w:tc>
        <w:tc>
          <w:tcPr>
            <w:tcW w:w="1266" w:type="dxa"/>
            <w:vMerge w:val="restart"/>
            <w:shd w:val="clear" w:color="auto" w:fill="auto"/>
          </w:tcPr>
          <w:p w14:paraId="47009AEE" w14:textId="77777777" w:rsidR="00143F62" w:rsidRPr="00143F62" w:rsidRDefault="00143F62" w:rsidP="00E5010B">
            <w:pPr>
              <w:pStyle w:val="TAC"/>
            </w:pPr>
            <w:r w:rsidRPr="00143F62">
              <w:t>32</w:t>
            </w:r>
          </w:p>
        </w:tc>
        <w:tc>
          <w:tcPr>
            <w:tcW w:w="1266" w:type="dxa"/>
            <w:tcBorders>
              <w:top w:val="single" w:sz="4" w:space="0" w:color="000000"/>
              <w:bottom w:val="single" w:sz="4" w:space="0" w:color="000000"/>
              <w:right w:val="single" w:sz="4" w:space="0" w:color="000000"/>
            </w:tcBorders>
            <w:shd w:val="clear" w:color="auto" w:fill="auto"/>
          </w:tcPr>
          <w:p w14:paraId="7D448356" w14:textId="77777777" w:rsidR="00143F62" w:rsidRPr="00143F62" w:rsidRDefault="00143F62" w:rsidP="00E5010B">
            <w:pPr>
              <w:pStyle w:val="TAC"/>
            </w:pPr>
            <w:r w:rsidRPr="00143F62">
              <w:t>6</w:t>
            </w:r>
          </w:p>
        </w:tc>
        <w:tc>
          <w:tcPr>
            <w:tcW w:w="1266" w:type="dxa"/>
            <w:tcBorders>
              <w:top w:val="single" w:sz="4" w:space="0" w:color="000000"/>
              <w:left w:val="single" w:sz="4" w:space="0" w:color="000000"/>
              <w:bottom w:val="single" w:sz="4" w:space="0" w:color="000000"/>
            </w:tcBorders>
            <w:shd w:val="clear" w:color="auto" w:fill="auto"/>
          </w:tcPr>
          <w:p w14:paraId="486F6324" w14:textId="77777777" w:rsidR="00143F62" w:rsidRPr="00143F62" w:rsidRDefault="00143F62" w:rsidP="00E5010B">
            <w:pPr>
              <w:pStyle w:val="TAC"/>
            </w:pPr>
            <w:r w:rsidRPr="00143F62">
              <w:t>3.4</w:t>
            </w:r>
          </w:p>
        </w:tc>
        <w:tc>
          <w:tcPr>
            <w:tcW w:w="1266" w:type="dxa"/>
            <w:tcBorders>
              <w:top w:val="single" w:sz="4" w:space="0" w:color="000000"/>
              <w:bottom w:val="single" w:sz="4" w:space="0" w:color="000000"/>
            </w:tcBorders>
            <w:shd w:val="clear" w:color="auto" w:fill="auto"/>
          </w:tcPr>
          <w:p w14:paraId="743B414E" w14:textId="77777777" w:rsidR="00143F62" w:rsidRPr="00143F62" w:rsidRDefault="00143F62" w:rsidP="00E5010B">
            <w:pPr>
              <w:pStyle w:val="TAC"/>
            </w:pPr>
            <w:r w:rsidRPr="00143F62">
              <w:t>3.5</w:t>
            </w:r>
          </w:p>
        </w:tc>
        <w:tc>
          <w:tcPr>
            <w:tcW w:w="1266" w:type="dxa"/>
            <w:tcBorders>
              <w:top w:val="single" w:sz="4" w:space="0" w:color="000000"/>
              <w:bottom w:val="single" w:sz="4" w:space="0" w:color="000000"/>
            </w:tcBorders>
            <w:shd w:val="clear" w:color="auto" w:fill="auto"/>
          </w:tcPr>
          <w:p w14:paraId="20453663" w14:textId="77777777" w:rsidR="00143F62" w:rsidRPr="00143F62" w:rsidRDefault="00143F62" w:rsidP="00E5010B">
            <w:pPr>
              <w:pStyle w:val="TAC"/>
            </w:pPr>
            <w:r w:rsidRPr="00143F62">
              <w:t>5.0</w:t>
            </w:r>
          </w:p>
        </w:tc>
      </w:tr>
      <w:tr w:rsidR="00C843F1" w:rsidRPr="00143F62" w14:paraId="34D91DC1" w14:textId="77777777" w:rsidTr="00C843F1">
        <w:trPr>
          <w:trHeight w:val="20"/>
        </w:trPr>
        <w:tc>
          <w:tcPr>
            <w:tcW w:w="2485" w:type="dxa"/>
            <w:vMerge/>
            <w:shd w:val="clear" w:color="auto" w:fill="D9D9D9"/>
          </w:tcPr>
          <w:p w14:paraId="477B3FC0" w14:textId="77777777" w:rsidR="00143F62" w:rsidRPr="00143F62" w:rsidRDefault="00143F62" w:rsidP="00E5010B"/>
        </w:tc>
        <w:tc>
          <w:tcPr>
            <w:tcW w:w="1265" w:type="dxa"/>
            <w:vMerge/>
            <w:shd w:val="clear" w:color="auto" w:fill="auto"/>
          </w:tcPr>
          <w:p w14:paraId="5E49946C" w14:textId="77777777" w:rsidR="00143F62" w:rsidRPr="00143F62" w:rsidRDefault="00143F62" w:rsidP="00E5010B">
            <w:pPr>
              <w:pStyle w:val="TAC"/>
            </w:pPr>
          </w:p>
        </w:tc>
        <w:tc>
          <w:tcPr>
            <w:tcW w:w="1266" w:type="dxa"/>
            <w:vMerge/>
            <w:shd w:val="clear" w:color="auto" w:fill="auto"/>
          </w:tcPr>
          <w:p w14:paraId="47CFCDBF" w14:textId="77777777" w:rsidR="00143F62" w:rsidRPr="00143F62" w:rsidRDefault="00143F62" w:rsidP="00E5010B">
            <w:pPr>
              <w:pStyle w:val="TAC"/>
            </w:pPr>
          </w:p>
        </w:tc>
        <w:tc>
          <w:tcPr>
            <w:tcW w:w="1266" w:type="dxa"/>
            <w:tcBorders>
              <w:top w:val="single" w:sz="4" w:space="0" w:color="000000"/>
              <w:bottom w:val="single" w:sz="4" w:space="0" w:color="000000"/>
              <w:right w:val="single" w:sz="4" w:space="0" w:color="000000"/>
            </w:tcBorders>
            <w:shd w:val="clear" w:color="auto" w:fill="auto"/>
          </w:tcPr>
          <w:p w14:paraId="0A15026A" w14:textId="77777777" w:rsidR="00143F62" w:rsidRPr="00143F62" w:rsidRDefault="00143F62" w:rsidP="00E5010B">
            <w:pPr>
              <w:pStyle w:val="TAC"/>
            </w:pPr>
            <w:r w:rsidRPr="00143F62">
              <w:t>13</w:t>
            </w:r>
          </w:p>
        </w:tc>
        <w:tc>
          <w:tcPr>
            <w:tcW w:w="1266" w:type="dxa"/>
            <w:tcBorders>
              <w:top w:val="single" w:sz="4" w:space="0" w:color="000000"/>
              <w:left w:val="single" w:sz="4" w:space="0" w:color="000000"/>
              <w:bottom w:val="single" w:sz="4" w:space="0" w:color="000000"/>
            </w:tcBorders>
            <w:shd w:val="clear" w:color="auto" w:fill="auto"/>
          </w:tcPr>
          <w:p w14:paraId="630A50CE" w14:textId="77777777" w:rsidR="00143F62" w:rsidRPr="00143F62" w:rsidRDefault="00143F62" w:rsidP="00E5010B">
            <w:pPr>
              <w:pStyle w:val="TAC"/>
            </w:pPr>
            <w:r w:rsidRPr="00143F62">
              <w:t>2.4</w:t>
            </w:r>
          </w:p>
        </w:tc>
        <w:tc>
          <w:tcPr>
            <w:tcW w:w="1266" w:type="dxa"/>
            <w:tcBorders>
              <w:top w:val="single" w:sz="4" w:space="0" w:color="000000"/>
              <w:bottom w:val="single" w:sz="4" w:space="0" w:color="000000"/>
            </w:tcBorders>
            <w:shd w:val="clear" w:color="auto" w:fill="auto"/>
          </w:tcPr>
          <w:p w14:paraId="1DCAE6CC" w14:textId="77777777" w:rsidR="00143F62" w:rsidRPr="00143F62" w:rsidRDefault="00143F62" w:rsidP="00E5010B">
            <w:pPr>
              <w:pStyle w:val="TAC"/>
            </w:pPr>
            <w:r w:rsidRPr="00143F62">
              <w:t>2.1</w:t>
            </w:r>
          </w:p>
        </w:tc>
        <w:tc>
          <w:tcPr>
            <w:tcW w:w="1266" w:type="dxa"/>
            <w:tcBorders>
              <w:top w:val="single" w:sz="4" w:space="0" w:color="000000"/>
              <w:bottom w:val="single" w:sz="4" w:space="0" w:color="000000"/>
            </w:tcBorders>
            <w:shd w:val="clear" w:color="auto" w:fill="auto"/>
          </w:tcPr>
          <w:p w14:paraId="0C04F289" w14:textId="77777777" w:rsidR="00143F62" w:rsidRPr="00143F62" w:rsidRDefault="00143F62" w:rsidP="00E5010B">
            <w:pPr>
              <w:pStyle w:val="TAC"/>
            </w:pPr>
            <w:r w:rsidRPr="00143F62">
              <w:t>2.1</w:t>
            </w:r>
          </w:p>
        </w:tc>
      </w:tr>
      <w:tr w:rsidR="00C843F1" w:rsidRPr="00143F62" w14:paraId="71A59543" w14:textId="77777777" w:rsidTr="00C843F1">
        <w:trPr>
          <w:trHeight w:val="20"/>
        </w:trPr>
        <w:tc>
          <w:tcPr>
            <w:tcW w:w="2485" w:type="dxa"/>
            <w:vMerge/>
            <w:shd w:val="clear" w:color="auto" w:fill="D9D9D9"/>
          </w:tcPr>
          <w:p w14:paraId="0857407F" w14:textId="77777777" w:rsidR="00143F62" w:rsidRPr="00143F62" w:rsidRDefault="00143F62" w:rsidP="00E5010B"/>
        </w:tc>
        <w:tc>
          <w:tcPr>
            <w:tcW w:w="1265" w:type="dxa"/>
            <w:vMerge w:val="restart"/>
            <w:shd w:val="clear" w:color="auto" w:fill="auto"/>
          </w:tcPr>
          <w:p w14:paraId="1651F146" w14:textId="77777777" w:rsidR="00143F62" w:rsidRPr="00143F62" w:rsidRDefault="00143F62" w:rsidP="00E5010B">
            <w:pPr>
              <w:pStyle w:val="TAC"/>
            </w:pPr>
            <w:r w:rsidRPr="00143F62">
              <w:t>8</w:t>
            </w:r>
          </w:p>
        </w:tc>
        <w:tc>
          <w:tcPr>
            <w:tcW w:w="1266" w:type="dxa"/>
            <w:vMerge w:val="restart"/>
            <w:shd w:val="clear" w:color="auto" w:fill="auto"/>
          </w:tcPr>
          <w:p w14:paraId="60A1D98D" w14:textId="77777777" w:rsidR="00143F62" w:rsidRPr="00143F62" w:rsidRDefault="00143F62" w:rsidP="00E5010B">
            <w:pPr>
              <w:pStyle w:val="TAC"/>
            </w:pPr>
            <w:r w:rsidRPr="00143F62">
              <w:t>32</w:t>
            </w:r>
          </w:p>
        </w:tc>
        <w:tc>
          <w:tcPr>
            <w:tcW w:w="1266" w:type="dxa"/>
            <w:tcBorders>
              <w:top w:val="single" w:sz="4" w:space="0" w:color="000000"/>
              <w:bottom w:val="single" w:sz="4" w:space="0" w:color="000000"/>
              <w:right w:val="single" w:sz="4" w:space="0" w:color="000000"/>
            </w:tcBorders>
            <w:shd w:val="clear" w:color="auto" w:fill="auto"/>
          </w:tcPr>
          <w:p w14:paraId="3C23EF3B" w14:textId="77777777" w:rsidR="00143F62" w:rsidRPr="00143F62" w:rsidRDefault="00143F62" w:rsidP="00E5010B">
            <w:pPr>
              <w:pStyle w:val="TAC"/>
            </w:pPr>
            <w:r w:rsidRPr="00143F62">
              <w:t>6</w:t>
            </w:r>
          </w:p>
        </w:tc>
        <w:tc>
          <w:tcPr>
            <w:tcW w:w="1266" w:type="dxa"/>
            <w:tcBorders>
              <w:top w:val="single" w:sz="4" w:space="0" w:color="000000"/>
              <w:left w:val="single" w:sz="4" w:space="0" w:color="000000"/>
              <w:bottom w:val="single" w:sz="4" w:space="0" w:color="000000"/>
            </w:tcBorders>
            <w:shd w:val="clear" w:color="auto" w:fill="auto"/>
          </w:tcPr>
          <w:p w14:paraId="499D91AF" w14:textId="77777777" w:rsidR="00143F62" w:rsidRPr="00143F62" w:rsidRDefault="00143F62" w:rsidP="00E5010B">
            <w:pPr>
              <w:pStyle w:val="TAC"/>
            </w:pPr>
            <w:r w:rsidRPr="00143F62">
              <w:t>1</w:t>
            </w:r>
          </w:p>
        </w:tc>
        <w:tc>
          <w:tcPr>
            <w:tcW w:w="1266" w:type="dxa"/>
            <w:tcBorders>
              <w:top w:val="single" w:sz="4" w:space="0" w:color="000000"/>
              <w:bottom w:val="single" w:sz="4" w:space="0" w:color="000000"/>
            </w:tcBorders>
            <w:shd w:val="clear" w:color="auto" w:fill="auto"/>
          </w:tcPr>
          <w:p w14:paraId="3CEACBF4" w14:textId="77777777" w:rsidR="00143F62" w:rsidRPr="00143F62" w:rsidRDefault="00143F62" w:rsidP="00E5010B">
            <w:pPr>
              <w:pStyle w:val="TAC"/>
            </w:pPr>
            <w:r w:rsidRPr="00143F62">
              <w:t>1.2</w:t>
            </w:r>
          </w:p>
        </w:tc>
        <w:tc>
          <w:tcPr>
            <w:tcW w:w="1266" w:type="dxa"/>
            <w:tcBorders>
              <w:top w:val="single" w:sz="4" w:space="0" w:color="000000"/>
              <w:bottom w:val="single" w:sz="4" w:space="0" w:color="000000"/>
            </w:tcBorders>
            <w:shd w:val="clear" w:color="auto" w:fill="auto"/>
          </w:tcPr>
          <w:p w14:paraId="169F2044" w14:textId="77777777" w:rsidR="00143F62" w:rsidRPr="00143F62" w:rsidRDefault="00143F62" w:rsidP="00E5010B">
            <w:pPr>
              <w:pStyle w:val="TAC"/>
            </w:pPr>
            <w:r w:rsidRPr="00143F62">
              <w:t>2.3</w:t>
            </w:r>
          </w:p>
        </w:tc>
      </w:tr>
      <w:tr w:rsidR="00C843F1" w:rsidRPr="00143F62" w14:paraId="0C94F9D9" w14:textId="77777777" w:rsidTr="00C843F1">
        <w:trPr>
          <w:trHeight w:val="20"/>
        </w:trPr>
        <w:tc>
          <w:tcPr>
            <w:tcW w:w="2485" w:type="dxa"/>
            <w:vMerge/>
            <w:shd w:val="clear" w:color="auto" w:fill="D9D9D9"/>
          </w:tcPr>
          <w:p w14:paraId="785C0CE5" w14:textId="77777777" w:rsidR="00143F62" w:rsidRPr="00143F62" w:rsidRDefault="00143F62" w:rsidP="00E5010B"/>
        </w:tc>
        <w:tc>
          <w:tcPr>
            <w:tcW w:w="1265" w:type="dxa"/>
            <w:vMerge/>
            <w:shd w:val="clear" w:color="auto" w:fill="auto"/>
          </w:tcPr>
          <w:p w14:paraId="7E679A35" w14:textId="77777777" w:rsidR="00143F62" w:rsidRPr="00143F62" w:rsidRDefault="00143F62" w:rsidP="00E5010B">
            <w:pPr>
              <w:pStyle w:val="TAC"/>
            </w:pPr>
          </w:p>
        </w:tc>
        <w:tc>
          <w:tcPr>
            <w:tcW w:w="1266" w:type="dxa"/>
            <w:vMerge/>
            <w:shd w:val="clear" w:color="auto" w:fill="auto"/>
          </w:tcPr>
          <w:p w14:paraId="6793EE8B" w14:textId="77777777" w:rsidR="00143F62" w:rsidRPr="00143F62" w:rsidRDefault="00143F62" w:rsidP="00E5010B">
            <w:pPr>
              <w:pStyle w:val="TAC"/>
            </w:pPr>
          </w:p>
        </w:tc>
        <w:tc>
          <w:tcPr>
            <w:tcW w:w="1266" w:type="dxa"/>
            <w:tcBorders>
              <w:top w:val="single" w:sz="4" w:space="0" w:color="000000"/>
              <w:right w:val="single" w:sz="4" w:space="0" w:color="000000"/>
            </w:tcBorders>
            <w:shd w:val="clear" w:color="auto" w:fill="auto"/>
          </w:tcPr>
          <w:p w14:paraId="31333E1D" w14:textId="77777777" w:rsidR="00143F62" w:rsidRPr="00143F62" w:rsidRDefault="00143F62" w:rsidP="00E5010B">
            <w:pPr>
              <w:pStyle w:val="TAC"/>
            </w:pPr>
            <w:r w:rsidRPr="00143F62">
              <w:t>13</w:t>
            </w:r>
          </w:p>
        </w:tc>
        <w:tc>
          <w:tcPr>
            <w:tcW w:w="1266" w:type="dxa"/>
            <w:tcBorders>
              <w:top w:val="single" w:sz="4" w:space="0" w:color="000000"/>
              <w:left w:val="single" w:sz="4" w:space="0" w:color="000000"/>
            </w:tcBorders>
            <w:shd w:val="clear" w:color="auto" w:fill="auto"/>
          </w:tcPr>
          <w:p w14:paraId="15E29C6E" w14:textId="77777777" w:rsidR="00143F62" w:rsidRPr="00143F62" w:rsidRDefault="00143F62" w:rsidP="00E5010B">
            <w:pPr>
              <w:pStyle w:val="TAC"/>
            </w:pPr>
            <w:r w:rsidRPr="00143F62">
              <w:t>0.8</w:t>
            </w:r>
          </w:p>
        </w:tc>
        <w:tc>
          <w:tcPr>
            <w:tcW w:w="1266" w:type="dxa"/>
            <w:tcBorders>
              <w:top w:val="single" w:sz="4" w:space="0" w:color="000000"/>
            </w:tcBorders>
            <w:shd w:val="clear" w:color="auto" w:fill="auto"/>
          </w:tcPr>
          <w:p w14:paraId="3197DCC9" w14:textId="77777777" w:rsidR="00143F62" w:rsidRPr="00143F62" w:rsidRDefault="00143F62" w:rsidP="00E5010B">
            <w:pPr>
              <w:pStyle w:val="TAC"/>
            </w:pPr>
            <w:r w:rsidRPr="00143F62">
              <w:t>0.6</w:t>
            </w:r>
          </w:p>
        </w:tc>
        <w:tc>
          <w:tcPr>
            <w:tcW w:w="1266" w:type="dxa"/>
            <w:tcBorders>
              <w:top w:val="single" w:sz="4" w:space="0" w:color="000000"/>
            </w:tcBorders>
            <w:shd w:val="clear" w:color="auto" w:fill="auto"/>
          </w:tcPr>
          <w:p w14:paraId="29FDE708" w14:textId="77777777" w:rsidR="00143F62" w:rsidRPr="00143F62" w:rsidRDefault="00143F62" w:rsidP="00E5010B">
            <w:pPr>
              <w:pStyle w:val="TAC"/>
            </w:pPr>
            <w:r w:rsidRPr="00143F62">
              <w:t>0.7</w:t>
            </w:r>
          </w:p>
        </w:tc>
      </w:tr>
    </w:tbl>
    <w:p w14:paraId="4A41A870" w14:textId="77777777" w:rsidR="00143F62" w:rsidRPr="00143F62" w:rsidRDefault="00143F62" w:rsidP="00143F62"/>
    <w:p w14:paraId="53E7A9C7" w14:textId="77777777" w:rsidR="00143F62" w:rsidRPr="00143F62" w:rsidRDefault="00143F62" w:rsidP="00143F62">
      <w:r w:rsidRPr="00143F62">
        <w:t>On the feasibility of beam correspondence based on SSB, RAN4 concluded the following:</w:t>
      </w:r>
    </w:p>
    <w:p w14:paraId="79691001" w14:textId="77777777" w:rsidR="00143F62" w:rsidRPr="00143F62" w:rsidRDefault="00143F62" w:rsidP="00143F62">
      <w:pPr>
        <w:pStyle w:val="B1"/>
      </w:pPr>
      <w:r w:rsidRPr="00143F62">
        <w:t>-</w:t>
      </w:r>
      <w:r w:rsidRPr="00143F62">
        <w:tab/>
        <w:t>∆p = 0 dB, an optional capability</w:t>
      </w:r>
    </w:p>
    <w:p w14:paraId="4E97F8F6" w14:textId="77777777" w:rsidR="00143F62" w:rsidRPr="00143F62" w:rsidRDefault="00143F62" w:rsidP="00143F62">
      <w:pPr>
        <w:pStyle w:val="B1"/>
      </w:pPr>
      <w:r w:rsidRPr="00143F62">
        <w:t>-</w:t>
      </w:r>
      <w:r w:rsidRPr="00143F62">
        <w:tab/>
        <w:t>If a Rel-16 UE indicates it doesn't support beam correspondence based on SSB, then the network can expect the UE to fulfill beam correspondence based on Rel-15 beam correspondence requirements.</w:t>
      </w:r>
    </w:p>
    <w:p w14:paraId="3736E649" w14:textId="77777777" w:rsidR="00143F62" w:rsidRPr="00143F62" w:rsidRDefault="00143F62" w:rsidP="00143F62">
      <w:pPr>
        <w:pStyle w:val="B1"/>
      </w:pPr>
      <w:r w:rsidRPr="00143F62">
        <w:t>-</w:t>
      </w:r>
      <w:r w:rsidRPr="00143F62">
        <w:tab/>
        <w:t xml:space="preserve">Rel-16 will continue to have </w:t>
      </w:r>
      <w:r w:rsidRPr="00143F62">
        <w:rPr>
          <w:i/>
        </w:rPr>
        <w:t>beamCorrespondenceWithoutUL-BeamSweeping</w:t>
      </w:r>
      <w:r w:rsidRPr="00143F62">
        <w:t xml:space="preserve"> = 0 and </w:t>
      </w:r>
      <w:r w:rsidRPr="00143F62">
        <w:rPr>
          <w:i/>
        </w:rPr>
        <w:t>beamCorrespondenceWithoutUL-BeamSweeping</w:t>
      </w:r>
      <w:r w:rsidRPr="00143F62">
        <w:t xml:space="preserve"> = 1 UEs</w:t>
      </w:r>
    </w:p>
    <w:p w14:paraId="502D4E18" w14:textId="77777777" w:rsidR="00143F62" w:rsidRPr="00143F62" w:rsidRDefault="00143F62" w:rsidP="00143F62">
      <w:pPr>
        <w:pStyle w:val="Heading4"/>
      </w:pPr>
      <w:bookmarkStart w:id="80" w:name="_Toc50968935"/>
      <w:bookmarkStart w:id="81" w:name="_Toc53224219"/>
      <w:bookmarkStart w:id="82" w:name="_Toc53224787"/>
      <w:bookmarkStart w:id="83" w:name="_Toc61187047"/>
      <w:bookmarkStart w:id="84" w:name="_Toc61187092"/>
      <w:r w:rsidRPr="00143F62">
        <w:t>4.2.1.2</w:t>
      </w:r>
      <w:r w:rsidRPr="00143F62">
        <w:tab/>
        <w:t>Side conditions</w:t>
      </w:r>
      <w:bookmarkEnd w:id="80"/>
      <w:bookmarkEnd w:id="81"/>
      <w:bookmarkEnd w:id="82"/>
      <w:bookmarkEnd w:id="83"/>
      <w:bookmarkEnd w:id="84"/>
    </w:p>
    <w:p w14:paraId="7519C4CF" w14:textId="77777777" w:rsidR="00143F62" w:rsidRPr="00143F62" w:rsidRDefault="00143F62" w:rsidP="00143F62">
      <w:r w:rsidRPr="00143F62">
        <w:t>The side conditions for the requirement are summarized in Table 4.2.1.2-1 below.</w:t>
      </w:r>
    </w:p>
    <w:p w14:paraId="78A02E16" w14:textId="77777777" w:rsidR="00143F62" w:rsidRPr="00143F62" w:rsidRDefault="00143F62" w:rsidP="00143F62"/>
    <w:p w14:paraId="3414E99E" w14:textId="77777777" w:rsidR="00143F62" w:rsidRPr="00143F62" w:rsidRDefault="00143F62" w:rsidP="00143F62">
      <w:pPr>
        <w:pStyle w:val="TAH"/>
      </w:pPr>
      <w:r w:rsidRPr="00143F62">
        <w:t>Table 4.2.1.2-1: Side conditions for beam correspondence based on SSB</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40"/>
        <w:gridCol w:w="5040"/>
      </w:tblGrid>
      <w:tr w:rsidR="00143F62" w:rsidRPr="00143F62" w14:paraId="2002FDF6" w14:textId="77777777" w:rsidTr="00C843F1">
        <w:tc>
          <w:tcPr>
            <w:tcW w:w="5040" w:type="dxa"/>
            <w:tcBorders>
              <w:right w:val="single" w:sz="4" w:space="0" w:color="000000"/>
            </w:tcBorders>
            <w:shd w:val="clear" w:color="auto" w:fill="D9D9D9"/>
          </w:tcPr>
          <w:p w14:paraId="21533455" w14:textId="77777777" w:rsidR="00143F62" w:rsidRPr="00143F62" w:rsidRDefault="00143F62" w:rsidP="00E5010B">
            <w:pPr>
              <w:pStyle w:val="TAH"/>
            </w:pPr>
            <w:r w:rsidRPr="00143F62">
              <w:t>Parameter</w:t>
            </w:r>
          </w:p>
        </w:tc>
        <w:tc>
          <w:tcPr>
            <w:tcW w:w="5040" w:type="dxa"/>
            <w:tcBorders>
              <w:left w:val="single" w:sz="4" w:space="0" w:color="000000"/>
            </w:tcBorders>
            <w:shd w:val="clear" w:color="auto" w:fill="D9D9D9"/>
          </w:tcPr>
          <w:p w14:paraId="100B63DE" w14:textId="77777777" w:rsidR="00143F62" w:rsidRPr="00143F62" w:rsidRDefault="00143F62" w:rsidP="00E5010B">
            <w:pPr>
              <w:pStyle w:val="TAH"/>
            </w:pPr>
            <w:r w:rsidRPr="00143F62">
              <w:t>Value</w:t>
            </w:r>
          </w:p>
        </w:tc>
      </w:tr>
      <w:tr w:rsidR="00143F62" w:rsidRPr="00143F62" w14:paraId="6572EF5F" w14:textId="77777777" w:rsidTr="00C843F1">
        <w:trPr>
          <w:trHeight w:val="201"/>
        </w:trPr>
        <w:tc>
          <w:tcPr>
            <w:tcW w:w="5040" w:type="dxa"/>
            <w:tcBorders>
              <w:top w:val="single" w:sz="4" w:space="0" w:color="000000"/>
              <w:bottom w:val="single" w:sz="4" w:space="0" w:color="000000"/>
              <w:right w:val="single" w:sz="4" w:space="0" w:color="000000"/>
            </w:tcBorders>
            <w:shd w:val="clear" w:color="auto" w:fill="auto"/>
          </w:tcPr>
          <w:p w14:paraId="2DD596B1" w14:textId="77777777" w:rsidR="00143F62" w:rsidRPr="00143F62" w:rsidRDefault="00143F62" w:rsidP="00E5010B">
            <w:pPr>
              <w:pStyle w:val="TAL"/>
            </w:pPr>
            <w:r w:rsidRPr="00143F62">
              <w:t>SSB min SNR level</w:t>
            </w:r>
          </w:p>
        </w:tc>
        <w:tc>
          <w:tcPr>
            <w:tcW w:w="5040" w:type="dxa"/>
            <w:tcBorders>
              <w:top w:val="single" w:sz="4" w:space="0" w:color="000000"/>
              <w:left w:val="single" w:sz="4" w:space="0" w:color="000000"/>
              <w:bottom w:val="single" w:sz="4" w:space="0" w:color="000000"/>
            </w:tcBorders>
            <w:shd w:val="clear" w:color="auto" w:fill="auto"/>
          </w:tcPr>
          <w:p w14:paraId="7602D359" w14:textId="77777777" w:rsidR="00143F62" w:rsidRPr="00143F62" w:rsidRDefault="00143F62" w:rsidP="00E5010B">
            <w:pPr>
              <w:pStyle w:val="TAR"/>
            </w:pPr>
            <w:r w:rsidRPr="00143F62">
              <w:t>6 dB</w:t>
            </w:r>
          </w:p>
        </w:tc>
      </w:tr>
      <w:tr w:rsidR="00143F62" w:rsidRPr="00143F62" w14:paraId="789FD4BB" w14:textId="77777777" w:rsidTr="00C843F1">
        <w:trPr>
          <w:trHeight w:val="201"/>
        </w:trPr>
        <w:tc>
          <w:tcPr>
            <w:tcW w:w="5040" w:type="dxa"/>
            <w:tcBorders>
              <w:top w:val="single" w:sz="4" w:space="0" w:color="000000"/>
              <w:right w:val="single" w:sz="4" w:space="0" w:color="000000"/>
            </w:tcBorders>
            <w:shd w:val="clear" w:color="auto" w:fill="auto"/>
          </w:tcPr>
          <w:p w14:paraId="0555FB0A" w14:textId="77777777" w:rsidR="00143F62" w:rsidRPr="00143F62" w:rsidRDefault="00143F62" w:rsidP="00E5010B">
            <w:pPr>
              <w:pStyle w:val="TAL"/>
            </w:pPr>
            <w:r w:rsidRPr="00143F62">
              <w:t>SSB periodicity</w:t>
            </w:r>
          </w:p>
        </w:tc>
        <w:tc>
          <w:tcPr>
            <w:tcW w:w="5040" w:type="dxa"/>
            <w:tcBorders>
              <w:top w:val="single" w:sz="4" w:space="0" w:color="000000"/>
              <w:left w:val="single" w:sz="4" w:space="0" w:color="000000"/>
            </w:tcBorders>
            <w:shd w:val="clear" w:color="auto" w:fill="auto"/>
          </w:tcPr>
          <w:p w14:paraId="4E8C54D8" w14:textId="77777777" w:rsidR="00143F62" w:rsidRPr="00143F62" w:rsidRDefault="00143F62" w:rsidP="00E5010B">
            <w:pPr>
              <w:pStyle w:val="TAR"/>
            </w:pPr>
            <w:r w:rsidRPr="00143F62">
              <w:t>20 ms</w:t>
            </w:r>
          </w:p>
        </w:tc>
      </w:tr>
      <w:tr w:rsidR="00143F62" w:rsidRPr="00143F62" w14:paraId="18B4C33F" w14:textId="77777777" w:rsidTr="00C843F1">
        <w:trPr>
          <w:trHeight w:val="201"/>
        </w:trPr>
        <w:tc>
          <w:tcPr>
            <w:tcW w:w="5040" w:type="dxa"/>
            <w:tcBorders>
              <w:top w:val="single" w:sz="4" w:space="0" w:color="000000"/>
              <w:right w:val="single" w:sz="4" w:space="0" w:color="000000"/>
            </w:tcBorders>
            <w:shd w:val="clear" w:color="auto" w:fill="auto"/>
          </w:tcPr>
          <w:p w14:paraId="26B10A36" w14:textId="77777777" w:rsidR="00143F62" w:rsidRPr="00143F62" w:rsidRDefault="00143F62" w:rsidP="00E5010B">
            <w:pPr>
              <w:pStyle w:val="TAL"/>
            </w:pPr>
            <w:r w:rsidRPr="00143F62">
              <w:t>P1 CSI-RS configuration</w:t>
            </w:r>
          </w:p>
        </w:tc>
        <w:tc>
          <w:tcPr>
            <w:tcW w:w="5040" w:type="dxa"/>
            <w:tcBorders>
              <w:top w:val="single" w:sz="4" w:space="0" w:color="000000"/>
              <w:left w:val="single" w:sz="4" w:space="0" w:color="000000"/>
            </w:tcBorders>
            <w:shd w:val="clear" w:color="auto" w:fill="auto"/>
          </w:tcPr>
          <w:p w14:paraId="70E19241" w14:textId="77777777" w:rsidR="00143F62" w:rsidRPr="00143F62" w:rsidRDefault="00143F62" w:rsidP="00E5010B">
            <w:pPr>
              <w:pStyle w:val="TAR"/>
            </w:pPr>
            <w:r w:rsidRPr="00143F62">
              <w:t>Not used</w:t>
            </w:r>
          </w:p>
        </w:tc>
      </w:tr>
      <w:tr w:rsidR="00143F62" w:rsidRPr="00143F62" w14:paraId="1E712219" w14:textId="77777777" w:rsidTr="00C843F1">
        <w:trPr>
          <w:trHeight w:val="201"/>
        </w:trPr>
        <w:tc>
          <w:tcPr>
            <w:tcW w:w="5040" w:type="dxa"/>
            <w:tcBorders>
              <w:top w:val="single" w:sz="4" w:space="0" w:color="000000"/>
              <w:right w:val="single" w:sz="4" w:space="0" w:color="000000"/>
            </w:tcBorders>
            <w:shd w:val="clear" w:color="auto" w:fill="auto"/>
          </w:tcPr>
          <w:p w14:paraId="69B316A2" w14:textId="77777777" w:rsidR="00143F62" w:rsidRPr="00143F62" w:rsidRDefault="00143F62" w:rsidP="00E5010B">
            <w:pPr>
              <w:pStyle w:val="TAL"/>
            </w:pPr>
            <w:r w:rsidRPr="00143F62">
              <w:t>P3 CSI-RS configuration</w:t>
            </w:r>
          </w:p>
        </w:tc>
        <w:tc>
          <w:tcPr>
            <w:tcW w:w="5040" w:type="dxa"/>
            <w:tcBorders>
              <w:top w:val="single" w:sz="4" w:space="0" w:color="000000"/>
              <w:left w:val="single" w:sz="4" w:space="0" w:color="000000"/>
            </w:tcBorders>
            <w:shd w:val="clear" w:color="auto" w:fill="auto"/>
          </w:tcPr>
          <w:p w14:paraId="16784163" w14:textId="77777777" w:rsidR="00143F62" w:rsidRPr="00143F62" w:rsidRDefault="00143F62" w:rsidP="00E5010B">
            <w:pPr>
              <w:pStyle w:val="TAR"/>
            </w:pPr>
            <w:r w:rsidRPr="00143F62">
              <w:t>Not used</w:t>
            </w:r>
          </w:p>
        </w:tc>
      </w:tr>
      <w:tr w:rsidR="00143F62" w:rsidRPr="00143F62" w14:paraId="10441820" w14:textId="77777777" w:rsidTr="00C843F1">
        <w:trPr>
          <w:trHeight w:val="201"/>
        </w:trPr>
        <w:tc>
          <w:tcPr>
            <w:tcW w:w="5040" w:type="dxa"/>
            <w:tcBorders>
              <w:top w:val="single" w:sz="4" w:space="0" w:color="000000"/>
              <w:right w:val="single" w:sz="4" w:space="0" w:color="000000"/>
            </w:tcBorders>
            <w:shd w:val="clear" w:color="auto" w:fill="auto"/>
          </w:tcPr>
          <w:p w14:paraId="7535D638" w14:textId="77777777" w:rsidR="00143F62" w:rsidRPr="00143F62" w:rsidRDefault="00143F62" w:rsidP="00E5010B">
            <w:pPr>
              <w:pStyle w:val="TAL"/>
            </w:pPr>
            <w:r w:rsidRPr="00143F62">
              <w:t>Use tracking CSI-RS configuration?</w:t>
            </w:r>
          </w:p>
        </w:tc>
        <w:tc>
          <w:tcPr>
            <w:tcW w:w="5040" w:type="dxa"/>
            <w:tcBorders>
              <w:top w:val="single" w:sz="4" w:space="0" w:color="000000"/>
              <w:left w:val="single" w:sz="4" w:space="0" w:color="000000"/>
            </w:tcBorders>
            <w:shd w:val="clear" w:color="auto" w:fill="auto"/>
          </w:tcPr>
          <w:p w14:paraId="2D682AF1" w14:textId="77777777" w:rsidR="00143F62" w:rsidRPr="00143F62" w:rsidRDefault="00143F62" w:rsidP="00E5010B">
            <w:pPr>
              <w:pStyle w:val="TAR"/>
            </w:pPr>
            <w:r w:rsidRPr="00143F62">
              <w:t>Yes</w:t>
            </w:r>
          </w:p>
        </w:tc>
      </w:tr>
      <w:tr w:rsidR="00143F62" w:rsidRPr="00143F62" w14:paraId="39696087" w14:textId="77777777" w:rsidTr="00C843F1">
        <w:trPr>
          <w:trHeight w:val="201"/>
        </w:trPr>
        <w:tc>
          <w:tcPr>
            <w:tcW w:w="5040" w:type="dxa"/>
            <w:tcBorders>
              <w:top w:val="single" w:sz="4" w:space="0" w:color="000000"/>
              <w:right w:val="single" w:sz="4" w:space="0" w:color="000000"/>
            </w:tcBorders>
            <w:shd w:val="clear" w:color="auto" w:fill="auto"/>
          </w:tcPr>
          <w:p w14:paraId="1F5E3C6C" w14:textId="77777777" w:rsidR="00143F62" w:rsidRPr="00143F62" w:rsidRDefault="00143F62" w:rsidP="00E5010B">
            <w:pPr>
              <w:pStyle w:val="TAL"/>
            </w:pPr>
            <w:r w:rsidRPr="00143F62">
              <w:t>Tracking CSI-RS QCL info</w:t>
            </w:r>
          </w:p>
        </w:tc>
        <w:tc>
          <w:tcPr>
            <w:tcW w:w="5040" w:type="dxa"/>
            <w:tcBorders>
              <w:top w:val="single" w:sz="4" w:space="0" w:color="000000"/>
              <w:left w:val="single" w:sz="4" w:space="0" w:color="000000"/>
            </w:tcBorders>
            <w:shd w:val="clear" w:color="auto" w:fill="auto"/>
          </w:tcPr>
          <w:p w14:paraId="7D40C8EE" w14:textId="77777777" w:rsidR="00143F62" w:rsidRPr="00143F62" w:rsidRDefault="00143F62" w:rsidP="00E5010B">
            <w:pPr>
              <w:pStyle w:val="TAR"/>
            </w:pPr>
            <w:r w:rsidRPr="00143F62">
              <w:t>qcl-TypeD=SSB</w:t>
            </w:r>
          </w:p>
        </w:tc>
      </w:tr>
      <w:tr w:rsidR="00143F62" w:rsidRPr="00143F62" w14:paraId="3A149E6F" w14:textId="77777777" w:rsidTr="00C843F1">
        <w:trPr>
          <w:trHeight w:val="201"/>
        </w:trPr>
        <w:tc>
          <w:tcPr>
            <w:tcW w:w="5040" w:type="dxa"/>
            <w:tcBorders>
              <w:top w:val="single" w:sz="4" w:space="0" w:color="000000"/>
              <w:right w:val="single" w:sz="4" w:space="0" w:color="000000"/>
            </w:tcBorders>
            <w:shd w:val="clear" w:color="auto" w:fill="auto"/>
          </w:tcPr>
          <w:p w14:paraId="1AA8DD82" w14:textId="77777777" w:rsidR="00143F62" w:rsidRPr="00143F62" w:rsidRDefault="00143F62" w:rsidP="00E5010B">
            <w:pPr>
              <w:pStyle w:val="TAL"/>
            </w:pPr>
            <w:r w:rsidRPr="00143F62">
              <w:t>Tracking CSI-RS min SNR level</w:t>
            </w:r>
          </w:p>
        </w:tc>
        <w:tc>
          <w:tcPr>
            <w:tcW w:w="5040" w:type="dxa"/>
            <w:tcBorders>
              <w:top w:val="single" w:sz="4" w:space="0" w:color="000000"/>
              <w:left w:val="single" w:sz="4" w:space="0" w:color="000000"/>
            </w:tcBorders>
            <w:shd w:val="clear" w:color="auto" w:fill="auto"/>
          </w:tcPr>
          <w:p w14:paraId="5B467C1F" w14:textId="77777777" w:rsidR="00143F62" w:rsidRPr="00143F62" w:rsidRDefault="00143F62" w:rsidP="00E5010B">
            <w:pPr>
              <w:pStyle w:val="TAR"/>
            </w:pPr>
            <w:r w:rsidRPr="00143F62">
              <w:t>6 dB</w:t>
            </w:r>
          </w:p>
        </w:tc>
      </w:tr>
      <w:tr w:rsidR="00143F62" w:rsidRPr="00143F62" w14:paraId="3697176C" w14:textId="77777777" w:rsidTr="00C843F1">
        <w:trPr>
          <w:trHeight w:val="201"/>
        </w:trPr>
        <w:tc>
          <w:tcPr>
            <w:tcW w:w="5040" w:type="dxa"/>
            <w:tcBorders>
              <w:top w:val="single" w:sz="4" w:space="0" w:color="000000"/>
              <w:right w:val="single" w:sz="4" w:space="0" w:color="000000"/>
            </w:tcBorders>
            <w:shd w:val="clear" w:color="auto" w:fill="auto"/>
          </w:tcPr>
          <w:p w14:paraId="440ED4C0" w14:textId="77777777" w:rsidR="00143F62" w:rsidRPr="00C843F1" w:rsidRDefault="00143F62" w:rsidP="00E5010B">
            <w:pPr>
              <w:pStyle w:val="TAL"/>
              <w:rPr>
                <w:lang w:val="sv-FI"/>
              </w:rPr>
            </w:pPr>
            <w:r w:rsidRPr="00C843F1">
              <w:rPr>
                <w:lang w:val="sv-FI"/>
              </w:rPr>
              <w:t>PDCCH/PDSCH DM-RS QCL info</w:t>
            </w:r>
          </w:p>
        </w:tc>
        <w:tc>
          <w:tcPr>
            <w:tcW w:w="5040" w:type="dxa"/>
            <w:tcBorders>
              <w:top w:val="single" w:sz="4" w:space="0" w:color="000000"/>
              <w:left w:val="single" w:sz="4" w:space="0" w:color="000000"/>
            </w:tcBorders>
            <w:shd w:val="clear" w:color="auto" w:fill="auto"/>
          </w:tcPr>
          <w:p w14:paraId="0804AE15" w14:textId="77777777" w:rsidR="00143F62" w:rsidRPr="00143F62" w:rsidRDefault="00143F62" w:rsidP="00E5010B">
            <w:pPr>
              <w:pStyle w:val="TAR"/>
            </w:pPr>
            <w:r w:rsidRPr="00143F62">
              <w:t>qcl-TypeD=TRS</w:t>
            </w:r>
          </w:p>
        </w:tc>
      </w:tr>
      <w:tr w:rsidR="00143F62" w:rsidRPr="00143F62" w14:paraId="104565A3" w14:textId="77777777" w:rsidTr="00C843F1">
        <w:trPr>
          <w:trHeight w:val="137"/>
        </w:trPr>
        <w:tc>
          <w:tcPr>
            <w:tcW w:w="10080" w:type="dxa"/>
            <w:gridSpan w:val="2"/>
            <w:tcBorders>
              <w:top w:val="single" w:sz="4" w:space="0" w:color="000000"/>
            </w:tcBorders>
            <w:shd w:val="clear" w:color="auto" w:fill="auto"/>
          </w:tcPr>
          <w:p w14:paraId="5D6A6220" w14:textId="77777777" w:rsidR="00143F62" w:rsidRPr="00143F62" w:rsidRDefault="00143F62" w:rsidP="00E5010B">
            <w:pPr>
              <w:pStyle w:val="TAN"/>
            </w:pPr>
            <w:r w:rsidRPr="00143F62">
              <w:t>NOTE 1:</w:t>
            </w:r>
            <w:r w:rsidRPr="00143F62">
              <w:tab/>
              <w:t>RAN4 didn't assume more than [1] SSB indices should be transmitted</w:t>
            </w:r>
          </w:p>
          <w:p w14:paraId="554341F0" w14:textId="77777777" w:rsidR="00143F62" w:rsidRPr="00143F62" w:rsidRDefault="00143F62" w:rsidP="00E5010B">
            <w:pPr>
              <w:pStyle w:val="TAN"/>
            </w:pPr>
            <w:r w:rsidRPr="00143F62">
              <w:t>NOTE 2:</w:t>
            </w:r>
            <w:r w:rsidRPr="00143F62">
              <w:tab/>
              <w:t>SSB use configuration for Rel-15 which is specified in 38.508 per agreed in RAN4 #92bis meeting</w:t>
            </w:r>
          </w:p>
        </w:tc>
      </w:tr>
    </w:tbl>
    <w:p w14:paraId="5158E2B3" w14:textId="77777777" w:rsidR="00143F62" w:rsidRPr="00143F62" w:rsidRDefault="00143F62" w:rsidP="00143F62"/>
    <w:p w14:paraId="59FDC79D" w14:textId="77777777" w:rsidR="00143F62" w:rsidRPr="00143F62" w:rsidRDefault="00143F62" w:rsidP="00143F62">
      <w:r w:rsidRPr="00143F62">
        <w:t>RAN4 discussed the applicability rule for peak direction for beam correspondence based on SSB with the following outcome:  if a UE supports beam correspondence based on SSB, then the network can expect the UE to also fulfill Rel-15 beam correspondence requirements.  An additional applicability rule is needed when the UE supports both SSB based beam correspondence and CSI-RS based beam correspondence in Rel-16 (see Clause 4.2.2).</w:t>
      </w:r>
    </w:p>
    <w:p w14:paraId="3EFD202D" w14:textId="77777777" w:rsidR="00A33F7F" w:rsidRDefault="00A33F7F" w:rsidP="00A33F7F">
      <w:r w:rsidRPr="00B76E61">
        <w:t xml:space="preserve">For </w:t>
      </w:r>
      <w:r>
        <w:t>UEs which support both beam correspondence based on SSB and beam correspondence based on CSI-RS:</w:t>
      </w:r>
    </w:p>
    <w:p w14:paraId="0FC83E1C" w14:textId="77777777" w:rsidR="00A33F7F" w:rsidRDefault="00A33F7F" w:rsidP="00A33F7F">
      <w:pPr>
        <w:pStyle w:val="B1"/>
      </w:pPr>
      <w:r>
        <w:t>-</w:t>
      </w:r>
      <w:r>
        <w:tab/>
        <w:t>T</w:t>
      </w:r>
      <w:r w:rsidRPr="00B76E61">
        <w:t xml:space="preserve">he </w:t>
      </w:r>
      <w:r>
        <w:t xml:space="preserve">UE </w:t>
      </w:r>
      <w:r w:rsidRPr="00B76E61">
        <w:t>RF core requirements for both side conditions</w:t>
      </w:r>
      <w:r>
        <w:t xml:space="preserve"> specified in sublause </w:t>
      </w:r>
      <w:r w:rsidRPr="00B76E61">
        <w:t>6.6.4.3.1</w:t>
      </w:r>
      <w:r>
        <w:t xml:space="preserve"> of TS38.101-2 apply</w:t>
      </w:r>
    </w:p>
    <w:p w14:paraId="100370E5" w14:textId="77777777" w:rsidR="00A33F7F" w:rsidRDefault="00A33F7F" w:rsidP="00A33F7F">
      <w:pPr>
        <w:pStyle w:val="B1"/>
      </w:pPr>
      <w:r>
        <w:t>-</w:t>
      </w:r>
      <w:r>
        <w:tab/>
      </w:r>
      <w:r w:rsidRPr="00303599">
        <w:t xml:space="preserve">All UL RF requirements </w:t>
      </w:r>
      <w:r>
        <w:t>are</w:t>
      </w:r>
      <w:r w:rsidRPr="00303599">
        <w:t xml:space="preserve"> verified with the side condition sets listed in </w:t>
      </w:r>
      <w:r>
        <w:t>sub</w:t>
      </w:r>
      <w:r w:rsidRPr="00303599">
        <w:t>lause 6.6.4.3.2</w:t>
      </w:r>
      <w:r>
        <w:t xml:space="preserve"> of TS38.101-2</w:t>
      </w:r>
    </w:p>
    <w:p w14:paraId="6F0EC7EC" w14:textId="77777777" w:rsidR="00A33F7F" w:rsidRDefault="00A33F7F" w:rsidP="00A33F7F">
      <w:pPr>
        <w:pStyle w:val="B1"/>
      </w:pPr>
      <w:r>
        <w:t>-</w:t>
      </w:r>
      <w:r>
        <w:tab/>
      </w:r>
      <w:r w:rsidRPr="00303599">
        <w:t>If UE meets beam correspondence requirements based on SSB using side condition sets listed in subclause 6.6.4.3.2</w:t>
      </w:r>
      <w:r>
        <w:t xml:space="preserve"> of TS38.101-2</w:t>
      </w:r>
      <w:r w:rsidRPr="00303599">
        <w:t>, and meets minimum peak EIRP requirement by additonal representative test using the side condition sets listed in subclause 6.6.4.3.3</w:t>
      </w:r>
      <w:r>
        <w:t xml:space="preserve"> of TS38.101-2</w:t>
      </w:r>
      <w:r w:rsidRPr="00303599">
        <w:t xml:space="preserve">, where the link direction is determined in the SSB based beam correspondence test, </w:t>
      </w:r>
      <w:r>
        <w:t xml:space="preserve">then </w:t>
      </w:r>
      <w:r w:rsidRPr="00303599">
        <w:t xml:space="preserve">it is considered </w:t>
      </w:r>
      <w:r>
        <w:t xml:space="preserve">that the </w:t>
      </w:r>
      <w:r w:rsidRPr="00303599">
        <w:t>UE ha</w:t>
      </w:r>
      <w:r>
        <w:t>s</w:t>
      </w:r>
      <w:r w:rsidRPr="00303599">
        <w:t xml:space="preserve"> met both the SSB based and CSI-RS based beam correspondence requirements</w:t>
      </w:r>
    </w:p>
    <w:p w14:paraId="77DFC306" w14:textId="77777777" w:rsidR="00143F62" w:rsidRPr="00143F62" w:rsidRDefault="00143F62" w:rsidP="00143F62"/>
    <w:p w14:paraId="5E49BA15" w14:textId="77777777" w:rsidR="00143F62" w:rsidRPr="00143F62" w:rsidRDefault="00143F62" w:rsidP="00143F62">
      <w:pPr>
        <w:pStyle w:val="Heading3"/>
      </w:pPr>
      <w:bookmarkStart w:id="85" w:name="_Toc50968936"/>
      <w:bookmarkStart w:id="86" w:name="_Toc53224220"/>
      <w:bookmarkStart w:id="87" w:name="_Toc53224788"/>
      <w:bookmarkStart w:id="88" w:name="_Toc61187048"/>
      <w:bookmarkStart w:id="89" w:name="_Toc61187093"/>
      <w:r w:rsidRPr="00143F62">
        <w:t>4.2.2</w:t>
      </w:r>
      <w:r w:rsidRPr="00143F62">
        <w:tab/>
        <w:t>Beam correspondence based on CSI-RS</w:t>
      </w:r>
      <w:bookmarkEnd w:id="85"/>
      <w:bookmarkEnd w:id="86"/>
      <w:bookmarkEnd w:id="87"/>
      <w:bookmarkEnd w:id="88"/>
      <w:bookmarkEnd w:id="89"/>
    </w:p>
    <w:p w14:paraId="4D74B00A" w14:textId="77777777" w:rsidR="00143F62" w:rsidRPr="00143F62" w:rsidRDefault="00143F62" w:rsidP="00143F62">
      <w:pPr>
        <w:pStyle w:val="Heading4"/>
      </w:pPr>
      <w:bookmarkStart w:id="90" w:name="_Toc50968937"/>
      <w:bookmarkStart w:id="91" w:name="_Toc53224221"/>
      <w:bookmarkStart w:id="92" w:name="_Toc53224789"/>
      <w:bookmarkStart w:id="93" w:name="_Toc61187049"/>
      <w:bookmarkStart w:id="94" w:name="_Toc61187094"/>
      <w:r w:rsidRPr="00143F62">
        <w:t>4.2.2.1</w:t>
      </w:r>
      <w:r w:rsidRPr="00143F62">
        <w:tab/>
        <w:t>Feasibility</w:t>
      </w:r>
      <w:bookmarkEnd w:id="90"/>
      <w:bookmarkEnd w:id="91"/>
      <w:bookmarkEnd w:id="92"/>
      <w:bookmarkEnd w:id="93"/>
      <w:bookmarkEnd w:id="94"/>
    </w:p>
    <w:p w14:paraId="10924581" w14:textId="77777777" w:rsidR="00143F62" w:rsidRPr="00143F62" w:rsidRDefault="00143F62" w:rsidP="00143F62">
      <w:r w:rsidRPr="00143F62">
        <w:t>RAN4 has discussed four potential methods to achieve a test condition where the UE can be expected to perform beam correspondence based on the CSI-RS signal only:</w:t>
      </w:r>
    </w:p>
    <w:p w14:paraId="56811F7B" w14:textId="77777777" w:rsidR="00143F62" w:rsidRPr="00143F62" w:rsidRDefault="00143F62" w:rsidP="00143F62">
      <w:pPr>
        <w:pStyle w:val="B1"/>
      </w:pPr>
      <w:r w:rsidRPr="00143F62">
        <w:t>-</w:t>
      </w:r>
      <w:r w:rsidRPr="00143F62">
        <w:tab/>
        <w:t>Method 1: DUT is configured with an active BWP containing no SSB</w:t>
      </w:r>
    </w:p>
    <w:p w14:paraId="32A1A5AC" w14:textId="77777777" w:rsidR="00143F62" w:rsidRPr="00143F62" w:rsidRDefault="00143F62" w:rsidP="00143F62">
      <w:pPr>
        <w:pStyle w:val="B1"/>
      </w:pPr>
      <w:r w:rsidRPr="00143F62">
        <w:t>-</w:t>
      </w:r>
      <w:r w:rsidRPr="00143F62">
        <w:tab/>
        <w:t>Method 2: SSB in wide beam and CSI-RS in fine beam from test equipment</w:t>
      </w:r>
    </w:p>
    <w:p w14:paraId="7E5D9837" w14:textId="77777777" w:rsidR="00143F62" w:rsidRPr="00143F62" w:rsidRDefault="00143F62" w:rsidP="00143F62">
      <w:pPr>
        <w:pStyle w:val="B1"/>
      </w:pPr>
      <w:r w:rsidRPr="00143F62">
        <w:lastRenderedPageBreak/>
        <w:t>-</w:t>
      </w:r>
      <w:r w:rsidRPr="00143F62">
        <w:tab/>
        <w:t>Method 3: SSB and CSI-RS are present, but SSB's PSD is backed-off by XdB from CSI-RS</w:t>
      </w:r>
    </w:p>
    <w:p w14:paraId="4ED0FC22" w14:textId="08BE6CC5" w:rsidR="00143F62" w:rsidRPr="00143F62" w:rsidRDefault="00143F62" w:rsidP="00143F62">
      <w:pPr>
        <w:pStyle w:val="B1"/>
      </w:pPr>
      <w:r w:rsidRPr="00143F62">
        <w:t>-</w:t>
      </w:r>
      <w:r w:rsidRPr="00143F62">
        <w:tab/>
        <w:t>Method 4: Decrease SSB power until UE SSB based SS-SINR measurement reporting is ≤ [-3] dB</w:t>
      </w:r>
    </w:p>
    <w:p w14:paraId="4A6A9230" w14:textId="5E78AAA5" w:rsidR="00143F62" w:rsidRPr="00143F62" w:rsidRDefault="00143F62" w:rsidP="00143F62">
      <w:r w:rsidRPr="00143F62">
        <w:t>RAN4 has ruled out Method 1 due to incompatibility with CBW=400 MHz and the potential for the UE to switch BWPs to continue measuring SSB.  RAN4 has also ruled out Method 2 due to testability concerns, since beam width characteristics are not varied by test equipment in the RF test setup.</w:t>
      </w:r>
    </w:p>
    <w:p w14:paraId="75DF664C" w14:textId="71B02C73" w:rsidR="00143F62" w:rsidRPr="00143F62" w:rsidRDefault="00143F62" w:rsidP="00143F62">
      <w:r w:rsidRPr="00143F62">
        <w:t>Some companies have indicated that the CSI-RS only condition may not be typically observed a network and have requested further study to identify the deployment scenario that this test is going to verify before agreeing the requirement.</w:t>
      </w:r>
    </w:p>
    <w:p w14:paraId="23EB2748" w14:textId="4678F354" w:rsidR="00143F62" w:rsidRPr="00143F62" w:rsidRDefault="00143F62" w:rsidP="00143F62">
      <w:r w:rsidRPr="00143F62">
        <w:t>The UE RF front end architecture has to be designed with the assumption that both SSB and CSI-RS signals are present, and the UE receiver has to accommodate any PSD difference between CSI-RS and SSB so that the baseband can demodulate both signals.  Thus, a test case side condition which introduces a PSD level difference between SSB and CSI-RS introduces a requirement on the receiver which may or may not be well aligned with real deployment conditions.  Some companies have raised concerns that in a real network deployment, the UE performs scans of SSB to identify neighbor cells and, in the situation of a large imbalance between SSB and CSI-RS signals arriving from one cell, is likely to find a different cell where the imbalance is lower and the SSB signal strength is greater.  Since RRM requirements for cell selection and reporting are based on SSB, it is not likely a large PSD imbalance between the SSB and CSI-RS signals is "typical."</w:t>
      </w:r>
    </w:p>
    <w:p w14:paraId="0F4EB18D" w14:textId="77777777" w:rsidR="00143F62" w:rsidRPr="00143F62" w:rsidRDefault="00143F62" w:rsidP="00143F62">
      <w:r w:rsidRPr="00143F62">
        <w:t>On the feasibility of beam correspondence based on CSI-RS, RAN4 concluded the following:</w:t>
      </w:r>
    </w:p>
    <w:p w14:paraId="58FE3122" w14:textId="77777777" w:rsidR="00143F62" w:rsidRPr="00143F62" w:rsidRDefault="00143F62" w:rsidP="00143F62">
      <w:pPr>
        <w:pStyle w:val="B1"/>
      </w:pPr>
      <w:r w:rsidRPr="00143F62">
        <w:t>-</w:t>
      </w:r>
      <w:r w:rsidRPr="00143F62">
        <w:tab/>
        <w:t>SSB and CSI-RS are present, but SSB's PSD is backed-off by XdB from CSI-RS</w:t>
      </w:r>
    </w:p>
    <w:p w14:paraId="34745EE5" w14:textId="492ED2A1" w:rsidR="00143F62" w:rsidRPr="00143F62" w:rsidRDefault="00143F62" w:rsidP="00143F62">
      <w:pPr>
        <w:pStyle w:val="B1"/>
      </w:pPr>
      <w:r w:rsidRPr="00143F62">
        <w:t>-</w:t>
      </w:r>
      <w:r w:rsidRPr="00143F62">
        <w:tab/>
        <w:t>The value of X is TBD in the range of [3 – 9] dB</w:t>
      </w:r>
      <w:r w:rsidR="00A33F7F">
        <w:t>, and is selected to be X = 5 dB</w:t>
      </w:r>
    </w:p>
    <w:p w14:paraId="6F6945DD" w14:textId="77777777" w:rsidR="00143F62" w:rsidRPr="00143F62" w:rsidRDefault="00143F62" w:rsidP="00143F62">
      <w:pPr>
        <w:pStyle w:val="Heading4"/>
      </w:pPr>
      <w:bookmarkStart w:id="95" w:name="_Toc50968938"/>
      <w:bookmarkStart w:id="96" w:name="_Toc53224222"/>
      <w:bookmarkStart w:id="97" w:name="_Toc53224790"/>
      <w:bookmarkStart w:id="98" w:name="_Toc61187050"/>
      <w:bookmarkStart w:id="99" w:name="_Toc61187095"/>
      <w:r w:rsidRPr="00143F62">
        <w:t>4.2.2.2</w:t>
      </w:r>
      <w:r w:rsidRPr="00143F62">
        <w:tab/>
        <w:t>Side conditions</w:t>
      </w:r>
      <w:bookmarkEnd w:id="95"/>
      <w:bookmarkEnd w:id="96"/>
      <w:bookmarkEnd w:id="97"/>
      <w:bookmarkEnd w:id="98"/>
      <w:bookmarkEnd w:id="99"/>
    </w:p>
    <w:p w14:paraId="34AA24D9" w14:textId="77777777" w:rsidR="00143F62" w:rsidRPr="00143F62" w:rsidRDefault="00143F62" w:rsidP="00143F62">
      <w:r w:rsidRPr="00143F62">
        <w:t>The side conditions for beam correspondence based on CSI-RS are listed in Table 4.2.2.2-1 below.</w:t>
      </w:r>
    </w:p>
    <w:p w14:paraId="7E547285" w14:textId="77777777" w:rsidR="00143F62" w:rsidRPr="00143F62" w:rsidRDefault="00143F62" w:rsidP="00143F62"/>
    <w:p w14:paraId="08BA426B" w14:textId="77777777" w:rsidR="00143F62" w:rsidRPr="00143F62" w:rsidRDefault="00143F62" w:rsidP="00143F62">
      <w:pPr>
        <w:pStyle w:val="TAH"/>
      </w:pPr>
      <w:r w:rsidRPr="00143F62">
        <w:t>Table 4.2.2.2-1: Side conditions for beam correspondence based on CSI-RS</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40"/>
        <w:gridCol w:w="5040"/>
      </w:tblGrid>
      <w:tr w:rsidR="00143F62" w:rsidRPr="00143F62" w14:paraId="7BA77287" w14:textId="77777777" w:rsidTr="00C843F1">
        <w:tc>
          <w:tcPr>
            <w:tcW w:w="5040" w:type="dxa"/>
            <w:tcBorders>
              <w:right w:val="single" w:sz="4" w:space="0" w:color="000000"/>
            </w:tcBorders>
            <w:shd w:val="clear" w:color="auto" w:fill="D9D9D9"/>
          </w:tcPr>
          <w:p w14:paraId="6C92BE23" w14:textId="77777777" w:rsidR="00143F62" w:rsidRPr="00143F62" w:rsidRDefault="00143F62" w:rsidP="00E5010B">
            <w:pPr>
              <w:pStyle w:val="TAH"/>
            </w:pPr>
            <w:r w:rsidRPr="00143F62">
              <w:t>Parameter</w:t>
            </w:r>
          </w:p>
        </w:tc>
        <w:tc>
          <w:tcPr>
            <w:tcW w:w="5040" w:type="dxa"/>
            <w:tcBorders>
              <w:left w:val="single" w:sz="4" w:space="0" w:color="000000"/>
            </w:tcBorders>
            <w:shd w:val="clear" w:color="auto" w:fill="D9D9D9"/>
          </w:tcPr>
          <w:p w14:paraId="5495388E" w14:textId="77777777" w:rsidR="00143F62" w:rsidRPr="00143F62" w:rsidRDefault="00143F62" w:rsidP="00E5010B">
            <w:pPr>
              <w:pStyle w:val="TAH"/>
            </w:pPr>
            <w:r w:rsidRPr="00143F62">
              <w:t>Value</w:t>
            </w:r>
          </w:p>
        </w:tc>
      </w:tr>
      <w:tr w:rsidR="00143F62" w:rsidRPr="00143F62" w14:paraId="18BFAFD2" w14:textId="77777777" w:rsidTr="00C843F1">
        <w:trPr>
          <w:trHeight w:val="201"/>
        </w:trPr>
        <w:tc>
          <w:tcPr>
            <w:tcW w:w="5040" w:type="dxa"/>
            <w:tcBorders>
              <w:top w:val="single" w:sz="4" w:space="0" w:color="000000"/>
              <w:bottom w:val="single" w:sz="4" w:space="0" w:color="000000"/>
              <w:right w:val="single" w:sz="4" w:space="0" w:color="000000"/>
            </w:tcBorders>
            <w:shd w:val="clear" w:color="auto" w:fill="auto"/>
          </w:tcPr>
          <w:p w14:paraId="61E1A82A" w14:textId="77777777" w:rsidR="00143F62" w:rsidRPr="00143F62" w:rsidRDefault="00143F62" w:rsidP="00E5010B">
            <w:pPr>
              <w:pStyle w:val="TAL"/>
            </w:pPr>
            <w:r w:rsidRPr="00143F62">
              <w:t>P1 CSI-RS configuration</w:t>
            </w:r>
          </w:p>
        </w:tc>
        <w:tc>
          <w:tcPr>
            <w:tcW w:w="5040" w:type="dxa"/>
            <w:tcBorders>
              <w:top w:val="single" w:sz="4" w:space="0" w:color="000000"/>
              <w:left w:val="single" w:sz="4" w:space="0" w:color="000000"/>
              <w:bottom w:val="single" w:sz="4" w:space="0" w:color="000000"/>
            </w:tcBorders>
            <w:shd w:val="clear" w:color="auto" w:fill="auto"/>
          </w:tcPr>
          <w:p w14:paraId="28FD4EAB" w14:textId="77777777" w:rsidR="00143F62" w:rsidRPr="00143F62" w:rsidRDefault="00143F62" w:rsidP="00E5010B">
            <w:pPr>
              <w:pStyle w:val="TAR"/>
            </w:pPr>
            <w:r w:rsidRPr="00143F62">
              <w:t>Not used</w:t>
            </w:r>
          </w:p>
        </w:tc>
      </w:tr>
      <w:tr w:rsidR="00143F62" w:rsidRPr="00143F62" w14:paraId="1544146C" w14:textId="77777777" w:rsidTr="00C843F1">
        <w:trPr>
          <w:trHeight w:val="201"/>
        </w:trPr>
        <w:tc>
          <w:tcPr>
            <w:tcW w:w="5040" w:type="dxa"/>
            <w:tcBorders>
              <w:top w:val="single" w:sz="4" w:space="0" w:color="000000"/>
              <w:right w:val="single" w:sz="4" w:space="0" w:color="000000"/>
            </w:tcBorders>
            <w:shd w:val="clear" w:color="auto" w:fill="auto"/>
          </w:tcPr>
          <w:p w14:paraId="0CC8B986" w14:textId="77777777" w:rsidR="00143F62" w:rsidRPr="00143F62" w:rsidRDefault="00143F62" w:rsidP="00E5010B">
            <w:pPr>
              <w:pStyle w:val="TAL"/>
            </w:pPr>
            <w:r w:rsidRPr="00143F62">
              <w:t>P2 CSI-RS configuration</w:t>
            </w:r>
          </w:p>
        </w:tc>
        <w:tc>
          <w:tcPr>
            <w:tcW w:w="5040" w:type="dxa"/>
            <w:tcBorders>
              <w:top w:val="single" w:sz="4" w:space="0" w:color="000000"/>
              <w:left w:val="single" w:sz="4" w:space="0" w:color="000000"/>
            </w:tcBorders>
            <w:shd w:val="clear" w:color="auto" w:fill="auto"/>
          </w:tcPr>
          <w:p w14:paraId="0B81FFEE" w14:textId="77777777" w:rsidR="00143F62" w:rsidRPr="00143F62" w:rsidRDefault="00143F62" w:rsidP="00E5010B">
            <w:pPr>
              <w:pStyle w:val="TAR"/>
            </w:pPr>
            <w:r w:rsidRPr="00143F62">
              <w:t>Not used</w:t>
            </w:r>
          </w:p>
        </w:tc>
      </w:tr>
      <w:tr w:rsidR="00143F62" w:rsidRPr="00143F62" w14:paraId="408E3515" w14:textId="77777777" w:rsidTr="00C843F1">
        <w:trPr>
          <w:trHeight w:val="201"/>
        </w:trPr>
        <w:tc>
          <w:tcPr>
            <w:tcW w:w="5040" w:type="dxa"/>
            <w:tcBorders>
              <w:top w:val="single" w:sz="4" w:space="0" w:color="000000"/>
              <w:right w:val="single" w:sz="4" w:space="0" w:color="000000"/>
            </w:tcBorders>
            <w:shd w:val="clear" w:color="auto" w:fill="auto"/>
          </w:tcPr>
          <w:p w14:paraId="6FD0273B" w14:textId="77777777" w:rsidR="00143F62" w:rsidRPr="00143F62" w:rsidRDefault="00143F62" w:rsidP="00E5010B">
            <w:pPr>
              <w:pStyle w:val="TAL"/>
            </w:pPr>
            <w:r w:rsidRPr="00143F62">
              <w:t>P3 CSI-RS configuration</w:t>
            </w:r>
          </w:p>
        </w:tc>
        <w:tc>
          <w:tcPr>
            <w:tcW w:w="5040" w:type="dxa"/>
            <w:tcBorders>
              <w:top w:val="single" w:sz="4" w:space="0" w:color="000000"/>
              <w:left w:val="single" w:sz="4" w:space="0" w:color="000000"/>
            </w:tcBorders>
            <w:shd w:val="clear" w:color="auto" w:fill="auto"/>
          </w:tcPr>
          <w:p w14:paraId="1F7E04E3" w14:textId="77777777" w:rsidR="00143F62" w:rsidRPr="00143F62" w:rsidRDefault="00143F62" w:rsidP="00E5010B">
            <w:pPr>
              <w:pStyle w:val="TAR"/>
            </w:pPr>
            <w:r w:rsidRPr="00143F62">
              <w:t>Is configured</w:t>
            </w:r>
          </w:p>
        </w:tc>
      </w:tr>
      <w:tr w:rsidR="00143F62" w:rsidRPr="00143F62" w14:paraId="4149980B" w14:textId="77777777" w:rsidTr="00C843F1">
        <w:trPr>
          <w:trHeight w:val="201"/>
        </w:trPr>
        <w:tc>
          <w:tcPr>
            <w:tcW w:w="5040" w:type="dxa"/>
            <w:tcBorders>
              <w:top w:val="single" w:sz="4" w:space="0" w:color="000000"/>
              <w:right w:val="single" w:sz="4" w:space="0" w:color="000000"/>
            </w:tcBorders>
            <w:shd w:val="clear" w:color="auto" w:fill="auto"/>
            <w:vAlign w:val="center"/>
          </w:tcPr>
          <w:p w14:paraId="2A973E72" w14:textId="77777777" w:rsidR="00143F62" w:rsidRPr="00143F62" w:rsidRDefault="00143F62" w:rsidP="00E5010B">
            <w:pPr>
              <w:pStyle w:val="TAL"/>
            </w:pPr>
            <w:r w:rsidRPr="00C843F1">
              <w:rPr>
                <w:rFonts w:cs="Arial"/>
                <w:szCs w:val="18"/>
                <w:lang w:eastAsia="zh-CN"/>
              </w:rPr>
              <w:t>P3 CSI-RS QCL info</w:t>
            </w:r>
          </w:p>
        </w:tc>
        <w:tc>
          <w:tcPr>
            <w:tcW w:w="5040" w:type="dxa"/>
            <w:tcBorders>
              <w:top w:val="single" w:sz="4" w:space="0" w:color="000000"/>
              <w:left w:val="single" w:sz="4" w:space="0" w:color="000000"/>
            </w:tcBorders>
            <w:shd w:val="clear" w:color="auto" w:fill="auto"/>
            <w:vAlign w:val="center"/>
          </w:tcPr>
          <w:p w14:paraId="074370C3" w14:textId="77777777" w:rsidR="00143F62" w:rsidRPr="00143F62" w:rsidRDefault="00143F62" w:rsidP="00E5010B">
            <w:pPr>
              <w:pStyle w:val="TAR"/>
            </w:pPr>
            <w:r w:rsidRPr="00C843F1">
              <w:rPr>
                <w:rFonts w:cs="Arial"/>
                <w:szCs w:val="18"/>
                <w:lang w:eastAsia="zh-CN"/>
              </w:rPr>
              <w:t>qcl-TypeD to P1 CSI-RS</w:t>
            </w:r>
          </w:p>
        </w:tc>
      </w:tr>
      <w:tr w:rsidR="00143F62" w:rsidRPr="00143F62" w14:paraId="0581B5A1" w14:textId="77777777" w:rsidTr="00C843F1">
        <w:trPr>
          <w:trHeight w:val="201"/>
        </w:trPr>
        <w:tc>
          <w:tcPr>
            <w:tcW w:w="5040" w:type="dxa"/>
            <w:tcBorders>
              <w:top w:val="single" w:sz="4" w:space="0" w:color="000000"/>
              <w:right w:val="single" w:sz="4" w:space="0" w:color="000000"/>
            </w:tcBorders>
            <w:shd w:val="clear" w:color="auto" w:fill="auto"/>
          </w:tcPr>
          <w:p w14:paraId="3F5AC878" w14:textId="77777777" w:rsidR="00143F62" w:rsidRPr="00143F62" w:rsidRDefault="00143F62" w:rsidP="00E5010B">
            <w:pPr>
              <w:pStyle w:val="TAL"/>
            </w:pPr>
            <w:r w:rsidRPr="00143F62">
              <w:t>P3 CSI-RS repetitions per resource set</w:t>
            </w:r>
          </w:p>
        </w:tc>
        <w:tc>
          <w:tcPr>
            <w:tcW w:w="5040" w:type="dxa"/>
            <w:tcBorders>
              <w:top w:val="single" w:sz="4" w:space="0" w:color="000000"/>
              <w:left w:val="single" w:sz="4" w:space="0" w:color="000000"/>
            </w:tcBorders>
            <w:shd w:val="clear" w:color="auto" w:fill="auto"/>
          </w:tcPr>
          <w:p w14:paraId="18C981B5" w14:textId="77777777" w:rsidR="00143F62" w:rsidRPr="00143F62" w:rsidRDefault="00143F62" w:rsidP="00E5010B">
            <w:pPr>
              <w:pStyle w:val="TAR"/>
            </w:pPr>
            <w:r w:rsidRPr="00143F62">
              <w:t xml:space="preserve">According to </w:t>
            </w:r>
            <w:r w:rsidRPr="00C843F1">
              <w:rPr>
                <w:i/>
              </w:rPr>
              <w:t>maxNumberRxBeam</w:t>
            </w:r>
            <w:r w:rsidRPr="00143F62">
              <w:t xml:space="preserve"> UE capability IE of MIMO-ParametersPerBand repetitions per resource set</w:t>
            </w:r>
          </w:p>
        </w:tc>
      </w:tr>
      <w:tr w:rsidR="00143F62" w:rsidRPr="00143F62" w14:paraId="357B535A" w14:textId="77777777" w:rsidTr="00C843F1">
        <w:trPr>
          <w:trHeight w:val="201"/>
        </w:trPr>
        <w:tc>
          <w:tcPr>
            <w:tcW w:w="5040" w:type="dxa"/>
            <w:tcBorders>
              <w:top w:val="single" w:sz="4" w:space="0" w:color="000000"/>
              <w:right w:val="single" w:sz="4" w:space="0" w:color="000000"/>
            </w:tcBorders>
            <w:shd w:val="clear" w:color="auto" w:fill="auto"/>
          </w:tcPr>
          <w:p w14:paraId="5C218FCB" w14:textId="77777777" w:rsidR="00143F62" w:rsidRPr="00143F62" w:rsidRDefault="00143F62" w:rsidP="00E5010B">
            <w:pPr>
              <w:pStyle w:val="TAL"/>
            </w:pPr>
            <w:r w:rsidRPr="00143F62">
              <w:t>P3 CSI-RS configuration repetition</w:t>
            </w:r>
          </w:p>
        </w:tc>
        <w:tc>
          <w:tcPr>
            <w:tcW w:w="5040" w:type="dxa"/>
            <w:tcBorders>
              <w:top w:val="single" w:sz="4" w:space="0" w:color="000000"/>
              <w:left w:val="single" w:sz="4" w:space="0" w:color="000000"/>
            </w:tcBorders>
            <w:shd w:val="clear" w:color="auto" w:fill="auto"/>
          </w:tcPr>
          <w:p w14:paraId="0E964254" w14:textId="77777777" w:rsidR="00143F62" w:rsidRPr="00143F62" w:rsidRDefault="00143F62" w:rsidP="00E5010B">
            <w:pPr>
              <w:pStyle w:val="TAR"/>
            </w:pPr>
            <w:r w:rsidRPr="00143F62">
              <w:t>on</w:t>
            </w:r>
          </w:p>
        </w:tc>
      </w:tr>
      <w:tr w:rsidR="00143F62" w:rsidRPr="00143F62" w14:paraId="452A3921" w14:textId="77777777" w:rsidTr="00C843F1">
        <w:trPr>
          <w:trHeight w:val="201"/>
        </w:trPr>
        <w:tc>
          <w:tcPr>
            <w:tcW w:w="5040" w:type="dxa"/>
            <w:tcBorders>
              <w:top w:val="single" w:sz="4" w:space="0" w:color="000000"/>
              <w:right w:val="single" w:sz="4" w:space="0" w:color="000000"/>
            </w:tcBorders>
            <w:shd w:val="clear" w:color="auto" w:fill="auto"/>
          </w:tcPr>
          <w:p w14:paraId="57397E6F" w14:textId="77777777" w:rsidR="00143F62" w:rsidRPr="00143F62" w:rsidRDefault="00143F62" w:rsidP="00E5010B">
            <w:pPr>
              <w:pStyle w:val="TAL"/>
            </w:pPr>
            <w:r w:rsidRPr="00143F62">
              <w:t>P3 CSI-RS min SNR level</w:t>
            </w:r>
          </w:p>
        </w:tc>
        <w:tc>
          <w:tcPr>
            <w:tcW w:w="5040" w:type="dxa"/>
            <w:tcBorders>
              <w:top w:val="single" w:sz="4" w:space="0" w:color="000000"/>
              <w:left w:val="single" w:sz="4" w:space="0" w:color="000000"/>
            </w:tcBorders>
            <w:shd w:val="clear" w:color="auto" w:fill="auto"/>
          </w:tcPr>
          <w:p w14:paraId="53B440E3" w14:textId="77777777" w:rsidR="00143F62" w:rsidRPr="00143F62" w:rsidRDefault="00143F62" w:rsidP="00E5010B">
            <w:pPr>
              <w:pStyle w:val="TAR"/>
            </w:pPr>
            <w:r w:rsidRPr="00143F62">
              <w:t>6 dB</w:t>
            </w:r>
          </w:p>
        </w:tc>
      </w:tr>
      <w:tr w:rsidR="00143F62" w:rsidRPr="00143F62" w14:paraId="56AEEBCA" w14:textId="77777777" w:rsidTr="00C843F1">
        <w:trPr>
          <w:trHeight w:val="201"/>
        </w:trPr>
        <w:tc>
          <w:tcPr>
            <w:tcW w:w="5040" w:type="dxa"/>
            <w:tcBorders>
              <w:top w:val="single" w:sz="4" w:space="0" w:color="000000"/>
              <w:right w:val="single" w:sz="4" w:space="0" w:color="000000"/>
            </w:tcBorders>
            <w:shd w:val="clear" w:color="auto" w:fill="auto"/>
            <w:vAlign w:val="center"/>
          </w:tcPr>
          <w:p w14:paraId="7FDE79B5" w14:textId="77777777" w:rsidR="00143F62" w:rsidRPr="00143F62" w:rsidRDefault="00143F62" w:rsidP="00E5010B">
            <w:pPr>
              <w:pStyle w:val="TAL"/>
            </w:pPr>
            <w:r w:rsidRPr="00C843F1">
              <w:rPr>
                <w:rFonts w:cs="Arial"/>
                <w:szCs w:val="18"/>
                <w:lang w:eastAsia="zh-CN"/>
              </w:rPr>
              <w:t>P3 CSI-RS trigger</w:t>
            </w:r>
          </w:p>
        </w:tc>
        <w:tc>
          <w:tcPr>
            <w:tcW w:w="5040" w:type="dxa"/>
            <w:tcBorders>
              <w:top w:val="single" w:sz="4" w:space="0" w:color="000000"/>
              <w:left w:val="single" w:sz="4" w:space="0" w:color="000000"/>
            </w:tcBorders>
            <w:shd w:val="clear" w:color="auto" w:fill="auto"/>
            <w:vAlign w:val="center"/>
          </w:tcPr>
          <w:p w14:paraId="14F002FA" w14:textId="77777777" w:rsidR="00143F62" w:rsidRPr="00143F62" w:rsidRDefault="00143F62" w:rsidP="00E5010B">
            <w:pPr>
              <w:pStyle w:val="TAR"/>
            </w:pPr>
            <w:r w:rsidRPr="00C843F1">
              <w:rPr>
                <w:rFonts w:cs="Arial"/>
                <w:szCs w:val="18"/>
                <w:lang w:eastAsia="zh-CN"/>
              </w:rPr>
              <w:t>[Slot80(120kHz)]</w:t>
            </w:r>
          </w:p>
        </w:tc>
      </w:tr>
      <w:tr w:rsidR="00143F62" w:rsidRPr="00143F62" w14:paraId="4C874202" w14:textId="77777777" w:rsidTr="00C843F1">
        <w:trPr>
          <w:trHeight w:val="201"/>
        </w:trPr>
        <w:tc>
          <w:tcPr>
            <w:tcW w:w="5040" w:type="dxa"/>
            <w:tcBorders>
              <w:top w:val="single" w:sz="4" w:space="0" w:color="000000"/>
              <w:right w:val="single" w:sz="4" w:space="0" w:color="000000"/>
            </w:tcBorders>
            <w:shd w:val="clear" w:color="auto" w:fill="auto"/>
          </w:tcPr>
          <w:p w14:paraId="0F987C5A" w14:textId="77777777" w:rsidR="00143F62" w:rsidRPr="00143F62" w:rsidRDefault="00143F62" w:rsidP="00E5010B">
            <w:pPr>
              <w:pStyle w:val="TAL"/>
            </w:pPr>
            <w:r w:rsidRPr="00143F62">
              <w:t>Tracking CSI-RS periodicity</w:t>
            </w:r>
          </w:p>
        </w:tc>
        <w:tc>
          <w:tcPr>
            <w:tcW w:w="5040" w:type="dxa"/>
            <w:tcBorders>
              <w:top w:val="single" w:sz="4" w:space="0" w:color="000000"/>
              <w:left w:val="single" w:sz="4" w:space="0" w:color="000000"/>
            </w:tcBorders>
            <w:shd w:val="clear" w:color="auto" w:fill="auto"/>
          </w:tcPr>
          <w:p w14:paraId="67E7459C" w14:textId="77777777" w:rsidR="00143F62" w:rsidRPr="00143F62" w:rsidRDefault="00143F62" w:rsidP="00E5010B">
            <w:pPr>
              <w:pStyle w:val="TAR"/>
            </w:pPr>
            <w:r w:rsidRPr="00143F62">
              <w:t>reuse Rel-15</w:t>
            </w:r>
          </w:p>
          <w:p w14:paraId="2E66655D" w14:textId="77777777" w:rsidR="00143F62" w:rsidRPr="00143F62" w:rsidRDefault="00143F62" w:rsidP="00E5010B">
            <w:pPr>
              <w:pStyle w:val="TAR"/>
            </w:pPr>
            <w:r w:rsidRPr="00143F62">
              <w:t>60 kHz SCS: 40 slots for CSI-RS resources 1 and 2</w:t>
            </w:r>
          </w:p>
          <w:p w14:paraId="294B65A5" w14:textId="77777777" w:rsidR="00143F62" w:rsidRPr="00143F62" w:rsidRDefault="00143F62" w:rsidP="00E5010B">
            <w:pPr>
              <w:pStyle w:val="TAR"/>
            </w:pPr>
            <w:r w:rsidRPr="00143F62">
              <w:t>120 kHz SCS: 80 slots for CSI-RS resources 1 and 2</w:t>
            </w:r>
          </w:p>
        </w:tc>
      </w:tr>
      <w:tr w:rsidR="00143F62" w:rsidRPr="00143F62" w14:paraId="12DBE7F4" w14:textId="77777777" w:rsidTr="00C843F1">
        <w:trPr>
          <w:trHeight w:val="137"/>
        </w:trPr>
        <w:tc>
          <w:tcPr>
            <w:tcW w:w="10080" w:type="dxa"/>
            <w:gridSpan w:val="2"/>
            <w:tcBorders>
              <w:top w:val="single" w:sz="4" w:space="0" w:color="000000"/>
            </w:tcBorders>
            <w:shd w:val="clear" w:color="auto" w:fill="auto"/>
          </w:tcPr>
          <w:p w14:paraId="7BFC231C" w14:textId="77777777" w:rsidR="00143F62" w:rsidRPr="00143F62" w:rsidRDefault="00143F62" w:rsidP="00E5010B">
            <w:pPr>
              <w:pStyle w:val="TAN"/>
            </w:pPr>
            <w:r w:rsidRPr="00143F62">
              <w:t>NOTE 1:</w:t>
            </w:r>
            <w:r w:rsidRPr="00143F62">
              <w:tab/>
              <w:t>One company has proposed to define the P1 CSI-RS QCL info as qcl-TypeD='none' and the following P3 CSI-RS configuration: maxNumberRxBeam in UE capability IE of MIMO-ParametersPerBand repetitions per resource set QCL Type D to P1 CSI-RS</w:t>
            </w:r>
          </w:p>
        </w:tc>
      </w:tr>
    </w:tbl>
    <w:p w14:paraId="195E3C02" w14:textId="77777777" w:rsidR="00143F62" w:rsidRPr="00143F62" w:rsidRDefault="00143F62" w:rsidP="00143F62">
      <w:pPr>
        <w:pStyle w:val="EX"/>
        <w:ind w:left="0" w:firstLine="0"/>
      </w:pPr>
    </w:p>
    <w:p w14:paraId="1E41D6A0" w14:textId="3786ED82" w:rsidR="00143F62" w:rsidRPr="00143F62" w:rsidRDefault="00143F62" w:rsidP="00143F62">
      <w:r w:rsidRPr="00143F62">
        <w:t>RAN4 discussed the applicability rule for peak direction for beam correspondence based on CSI-RS with the following outcome:  if a UE supports beam correspondence based on CSI-RS, then the network can expect the UE to also fulfill Rel-15 beam correspondence requirements.  An additional applicability rule is needed when the UE supports both SSB based beam correspondence (see Clause 4.2.1) and CSI-RS based beam correspondence in Rel-16.</w:t>
      </w:r>
    </w:p>
    <w:p w14:paraId="71FE8BA8" w14:textId="2DC6BBD5" w:rsidR="00143F62" w:rsidRPr="00143F62" w:rsidRDefault="00143F62" w:rsidP="00143F62">
      <w:r w:rsidRPr="00143F62">
        <w:t>Further elaborating on NOTE 1 in Table 4.2.2.2-1, an examination of the RAN1 design and associated signaling is provided below.</w:t>
      </w:r>
    </w:p>
    <w:p w14:paraId="4D408FAF" w14:textId="77777777" w:rsidR="00143F62" w:rsidRPr="00143F62" w:rsidRDefault="00143F62" w:rsidP="00143F62">
      <w:pPr>
        <w:spacing w:afterLines="50" w:after="120"/>
      </w:pPr>
      <w:r w:rsidRPr="00143F62">
        <w:rPr>
          <w:rFonts w:hint="eastAsia"/>
        </w:rPr>
        <w:t xml:space="preserve">In TS 38.214 and TS 38.331, CSI-RS </w:t>
      </w:r>
      <w:r w:rsidRPr="00143F62">
        <w:t>can be configured as beam management usage with periodic and aperiodic, which are also defined as repetition on and off in TS 38.331. Where repetition is configured in CSI-RS resource set as below:</w:t>
      </w:r>
    </w:p>
    <w:p w14:paraId="40D51CE4" w14:textId="67E0A718" w:rsidR="00143F62" w:rsidRPr="00143F62" w:rsidRDefault="00143F62" w:rsidP="00143F62">
      <w:pPr>
        <w:spacing w:afterLines="50" w:after="120"/>
      </w:pPr>
      <w:r w:rsidRPr="00143F62">
        <w:lastRenderedPageBreak/>
        <w:fldChar w:fldCharType="begin"/>
      </w:r>
      <w:r w:rsidRPr="00143F62">
        <w:instrText xml:space="preserve"> INCLUDEPICTURE "C:\\Users\\z00405189\\AppData\\Roaming\\eSpace_Desktop\\UserData\\z00405189\\imagefiles\\originalImgfiles\\177A1A06-B8E3-4E93-8BC6-385EB5C93D4D.png" \* MERGEFORMATINET </w:instrText>
      </w:r>
      <w:r w:rsidRPr="00143F62">
        <w:fldChar w:fldCharType="separate"/>
      </w:r>
      <w:r w:rsidR="00701780">
        <w:rPr>
          <w:noProof/>
        </w:rPr>
        <w:fldChar w:fldCharType="begin"/>
      </w:r>
      <w:r w:rsidR="00701780">
        <w:rPr>
          <w:noProof/>
        </w:rPr>
        <w:instrText xml:space="preserve"> INCLUDEPICTURE  "C:\\Users\\sunellk\\3GPP local\\z00405189\\AppData\\Roaming\\eSpace_Desktop\\UserData\\z00405189\\imagefiles\\originalImgfiles\\177A1A06-B8E3-4E93-8BC6-385EB5C93D4D.png" \* MERGEFORMATINET </w:instrText>
      </w:r>
      <w:r w:rsidR="00701780">
        <w:rPr>
          <w:noProof/>
        </w:rPr>
        <w:fldChar w:fldCharType="separate"/>
      </w:r>
      <w:r w:rsidR="00EB399E">
        <w:rPr>
          <w:noProof/>
        </w:rPr>
        <w:fldChar w:fldCharType="begin"/>
      </w:r>
      <w:r w:rsidR="00EB399E">
        <w:rPr>
          <w:noProof/>
        </w:rPr>
        <w:instrText xml:space="preserve"> INCLUDEPICTURE  "C:\\Users\\SAHAJJ\\Documents\\3GPP\\3GPP_Plenary_Meetings\\TSG_RAN\\z00405189\\AppData\\Roaming\\eSpace_Desktop\\UserData\\z00405189\\imagefiles\\originalImgfiles\\177A1A06-B8E3-4E93-8BC6-385EB5C93D4D.png" \* MERGEFORMATINET </w:instrText>
      </w:r>
      <w:r w:rsidR="00EB399E">
        <w:rPr>
          <w:noProof/>
        </w:rPr>
        <w:fldChar w:fldCharType="separate"/>
      </w:r>
      <w:r w:rsidR="00552778">
        <w:rPr>
          <w:noProof/>
        </w:rPr>
        <w:fldChar w:fldCharType="begin"/>
      </w:r>
      <w:r w:rsidR="00552778">
        <w:rPr>
          <w:noProof/>
        </w:rPr>
        <w:instrText xml:space="preserve"> </w:instrText>
      </w:r>
      <w:r w:rsidR="00552778">
        <w:rPr>
          <w:noProof/>
        </w:rPr>
        <w:instrText>INCLUDEPICTURE  "C:\\Users\\sunellk\\z00405189\\AppData\\Roaming\\eSpace_Desktop\\UserData\\z00405189\\imagefiles\\originalImgfiles\\177A1A06-B8E3-4E93-8BC</w:instrText>
      </w:r>
      <w:r w:rsidR="00552778">
        <w:rPr>
          <w:noProof/>
        </w:rPr>
        <w:instrText>6-385EB5C93D4D.png" \* MERGEFORMATINET</w:instrText>
      </w:r>
      <w:r w:rsidR="00552778">
        <w:rPr>
          <w:noProof/>
        </w:rPr>
        <w:instrText xml:space="preserve"> </w:instrText>
      </w:r>
      <w:r w:rsidR="00552778">
        <w:rPr>
          <w:noProof/>
        </w:rPr>
        <w:fldChar w:fldCharType="separate"/>
      </w:r>
      <w:r w:rsidR="00C730E4">
        <w:rPr>
          <w:noProof/>
        </w:rPr>
        <w:pict w14:anchorId="7931002D">
          <v:shape id="177A1A06-B8E3-4E93-8BC6-385EB5C93D4D" o:spid="_x0000_i1040" type="#_x0000_t75" alt="177A1A06-B8E3-4E93-8BC6-385EB5C93D4D" style="width:465.75pt;height:75.75pt;visibility:visible;mso-wrap-style:square">
            <v:imagedata r:id="rId24" r:href="rId25"/>
            <o:lock v:ext="edit" aspectratio="f"/>
          </v:shape>
        </w:pict>
      </w:r>
      <w:r w:rsidR="00552778">
        <w:rPr>
          <w:noProof/>
        </w:rPr>
        <w:fldChar w:fldCharType="end"/>
      </w:r>
      <w:r w:rsidR="00EB399E">
        <w:rPr>
          <w:noProof/>
        </w:rPr>
        <w:fldChar w:fldCharType="end"/>
      </w:r>
      <w:r w:rsidR="00701780">
        <w:rPr>
          <w:noProof/>
        </w:rPr>
        <w:fldChar w:fldCharType="end"/>
      </w:r>
      <w:r w:rsidRPr="00143F62">
        <w:fldChar w:fldCharType="end"/>
      </w:r>
    </w:p>
    <w:p w14:paraId="4AC23B62" w14:textId="77777777" w:rsidR="00143F62" w:rsidRPr="00143F62" w:rsidRDefault="00143F62" w:rsidP="00143F62">
      <w:pPr>
        <w:spacing w:afterLines="50" w:after="120"/>
      </w:pPr>
      <w:r w:rsidRPr="00143F62">
        <w:t xml:space="preserve"> For periodic CSI-RS configuration, we copy the configuration IE as below:</w:t>
      </w:r>
    </w:p>
    <w:bookmarkStart w:id="100" w:name="OLE_LINK1"/>
    <w:p w14:paraId="186CEF4D" w14:textId="69EFA431" w:rsidR="00143F62" w:rsidRPr="00143F62" w:rsidRDefault="00143F62" w:rsidP="00143F62">
      <w:pPr>
        <w:spacing w:afterLines="50" w:after="120"/>
      </w:pPr>
      <w:r w:rsidRPr="00143F62">
        <w:fldChar w:fldCharType="begin"/>
      </w:r>
      <w:r w:rsidRPr="00143F62">
        <w:instrText xml:space="preserve"> INCLUDEPICTURE "C:\\Users\\z00405189\\AppData\\Roaming\\eSpace_Desktop\\UserData\\z00405189\\imagefiles\\originalImgfiles\\052A5B90-DF47-4EB8-9F63-AD62A9A2C018.png" \* MERGEFORMATINET </w:instrText>
      </w:r>
      <w:r w:rsidRPr="00143F62">
        <w:fldChar w:fldCharType="separate"/>
      </w:r>
      <w:r w:rsidR="00701780">
        <w:rPr>
          <w:noProof/>
        </w:rPr>
        <w:fldChar w:fldCharType="begin"/>
      </w:r>
      <w:r w:rsidR="00701780">
        <w:rPr>
          <w:noProof/>
        </w:rPr>
        <w:instrText xml:space="preserve"> INCLUDEPICTURE  "C:\\Users\\sunellk\\3GPP local\\z00405189\\AppData\\Roaming\\eSpace_Desktop\\UserData\\z00405189\\imagefiles\\originalImgfiles\\052A5B90-DF47-4EB8-9F63-AD62A9A2C018.png" \* MERGEFORMATINET </w:instrText>
      </w:r>
      <w:r w:rsidR="00701780">
        <w:rPr>
          <w:noProof/>
        </w:rPr>
        <w:fldChar w:fldCharType="separate"/>
      </w:r>
      <w:r w:rsidR="00EB399E">
        <w:rPr>
          <w:noProof/>
        </w:rPr>
        <w:fldChar w:fldCharType="begin"/>
      </w:r>
      <w:r w:rsidR="00EB399E">
        <w:rPr>
          <w:noProof/>
        </w:rPr>
        <w:instrText xml:space="preserve"> INCLUDEPICTURE  "C:\\Users\\SAHAJJ\\Documents\\3GPP\\3GPP_Plenary_Meetings\\TSG_RAN\\z00405189\\AppData\\Roaming\\eSpace_Desktop\\UserData\\z00405189\\imagefiles\\originalImgfiles\\052A5B90-DF47-4EB8-9F63-AD62A9A2C018.png" \* MERGEFORMATINET </w:instrText>
      </w:r>
      <w:r w:rsidR="00EB399E">
        <w:rPr>
          <w:noProof/>
        </w:rPr>
        <w:fldChar w:fldCharType="separate"/>
      </w:r>
      <w:r w:rsidR="00552778">
        <w:rPr>
          <w:noProof/>
        </w:rPr>
        <w:fldChar w:fldCharType="begin"/>
      </w:r>
      <w:r w:rsidR="00552778">
        <w:rPr>
          <w:noProof/>
        </w:rPr>
        <w:instrText xml:space="preserve"> </w:instrText>
      </w:r>
      <w:r w:rsidR="00552778">
        <w:rPr>
          <w:noProof/>
        </w:rPr>
        <w:instrText>INCLUDEPICTURE  "C:\\Users\\sunellk\\z00405189\\AppData\\Roaming\\eSpace_Desktop\\UserData\\z00405189\\imagefiles\\originalImgfiles\</w:instrText>
      </w:r>
      <w:r w:rsidR="00552778">
        <w:rPr>
          <w:noProof/>
        </w:rPr>
        <w:instrText>\052A5B90-DF47-4EB8-9F63-AD62A9A2C018.png" \* MERGEFORMATINET</w:instrText>
      </w:r>
      <w:r w:rsidR="00552778">
        <w:rPr>
          <w:noProof/>
        </w:rPr>
        <w:instrText xml:space="preserve"> </w:instrText>
      </w:r>
      <w:r w:rsidR="00552778">
        <w:rPr>
          <w:noProof/>
        </w:rPr>
        <w:fldChar w:fldCharType="separate"/>
      </w:r>
      <w:r w:rsidR="00C730E4">
        <w:rPr>
          <w:noProof/>
        </w:rPr>
        <w:pict w14:anchorId="132ABF0A">
          <v:shape id="052A5B90-DF47-4EB8-9F63-AD62A9A2C018" o:spid="_x0000_i1041" type="#_x0000_t75" alt="052A5B90-DF47-4EB8-9F63-AD62A9A2C018" style="width:467.25pt;height:106.5pt;visibility:visible;mso-wrap-style:square">
            <v:imagedata r:id="rId26" r:href="rId27"/>
            <o:lock v:ext="edit" aspectratio="f"/>
          </v:shape>
        </w:pict>
      </w:r>
      <w:r w:rsidR="00552778">
        <w:rPr>
          <w:noProof/>
        </w:rPr>
        <w:fldChar w:fldCharType="end"/>
      </w:r>
      <w:r w:rsidR="00EB399E">
        <w:rPr>
          <w:noProof/>
        </w:rPr>
        <w:fldChar w:fldCharType="end"/>
      </w:r>
      <w:r w:rsidR="00701780">
        <w:rPr>
          <w:noProof/>
        </w:rPr>
        <w:fldChar w:fldCharType="end"/>
      </w:r>
      <w:r w:rsidRPr="00143F62">
        <w:fldChar w:fldCharType="end"/>
      </w:r>
      <w:bookmarkEnd w:id="100"/>
    </w:p>
    <w:p w14:paraId="26252881" w14:textId="24E3CA54" w:rsidR="00143F62" w:rsidRPr="00143F62" w:rsidRDefault="00143F62" w:rsidP="00143F62">
      <w:pPr>
        <w:spacing w:afterLines="50" w:after="120"/>
      </w:pPr>
      <w:r w:rsidRPr="00143F62">
        <w:fldChar w:fldCharType="begin"/>
      </w:r>
      <w:r w:rsidRPr="00143F62">
        <w:instrText xml:space="preserve"> INCLUDEPICTURE "C:\\Users\\z00405189\\AppData\\Roaming\\eSpace_Desktop\\UserData\\z00405189\\imagefiles\\originalImgfiles\\B68873ED-5EB8-4143-920D-7C16B32D10D8.png" \* MERGEFORMATINET </w:instrText>
      </w:r>
      <w:r w:rsidRPr="00143F62">
        <w:fldChar w:fldCharType="separate"/>
      </w:r>
      <w:r w:rsidR="00701780">
        <w:rPr>
          <w:noProof/>
        </w:rPr>
        <w:fldChar w:fldCharType="begin"/>
      </w:r>
      <w:r w:rsidR="00701780">
        <w:rPr>
          <w:noProof/>
        </w:rPr>
        <w:instrText xml:space="preserve"> INCLUDEPICTURE  "C:\\Users\\sunellk\\3GPP local\\z00405189\\AppData\\Roaming\\eSpace_Desktop\\UserData\\z00405189\\imagefiles\\originalImgfiles\\B68873ED-5EB8-4143-920D-7C16B32D10D8.png" \* MERGEFORMATINET </w:instrText>
      </w:r>
      <w:r w:rsidR="00701780">
        <w:rPr>
          <w:noProof/>
        </w:rPr>
        <w:fldChar w:fldCharType="separate"/>
      </w:r>
      <w:r w:rsidR="00EB399E">
        <w:rPr>
          <w:noProof/>
        </w:rPr>
        <w:fldChar w:fldCharType="begin"/>
      </w:r>
      <w:r w:rsidR="00EB399E">
        <w:rPr>
          <w:noProof/>
        </w:rPr>
        <w:instrText xml:space="preserve"> INCLUDEPICTURE  "C:\\Users\\SAHAJJ\\Documents\\3GPP\\3GPP_Plenary_Meetings\\TSG_RAN\\z00405189\\AppData\\Roaming\\eSpace_Desktop\\UserData\\z00405189\\imagefiles\\originalImgfiles\\B68873ED-5EB8-4143-920D-7C16B32D10D8.png" \* MERGEFORMATINET </w:instrText>
      </w:r>
      <w:r w:rsidR="00EB399E">
        <w:rPr>
          <w:noProof/>
        </w:rPr>
        <w:fldChar w:fldCharType="separate"/>
      </w:r>
      <w:r w:rsidR="00552778">
        <w:rPr>
          <w:noProof/>
        </w:rPr>
        <w:fldChar w:fldCharType="begin"/>
      </w:r>
      <w:r w:rsidR="00552778">
        <w:rPr>
          <w:noProof/>
        </w:rPr>
        <w:instrText xml:space="preserve"> </w:instrText>
      </w:r>
      <w:r w:rsidR="00552778">
        <w:rPr>
          <w:noProof/>
        </w:rPr>
        <w:instrText>INCLUDEPICTURE  "C:\\Users\\sunellk\\z00405189\\AppData\</w:instrText>
      </w:r>
      <w:r w:rsidR="00552778">
        <w:rPr>
          <w:noProof/>
        </w:rPr>
        <w:instrText>\Roaming\\eSpace_Desktop\\UserData\\z00405189\\imagefiles\\originalImgfiles\\B68873ED-5EB8-4143-920D-7C16B32D10D8.png" \* MERGEFORMATINET</w:instrText>
      </w:r>
      <w:r w:rsidR="00552778">
        <w:rPr>
          <w:noProof/>
        </w:rPr>
        <w:instrText xml:space="preserve"> </w:instrText>
      </w:r>
      <w:r w:rsidR="00552778">
        <w:rPr>
          <w:noProof/>
        </w:rPr>
        <w:fldChar w:fldCharType="separate"/>
      </w:r>
      <w:r w:rsidR="00C730E4">
        <w:rPr>
          <w:noProof/>
        </w:rPr>
        <w:pict w14:anchorId="70E1E38F">
          <v:shape id="B68873ED-5EB8-4143-920D-7C16B32D10D8" o:spid="_x0000_i1042" type="#_x0000_t75" alt="B68873ED-5EB8-4143-920D-7C16B32D10D8" style="width:469.5pt;height:23.25pt;visibility:visible;mso-wrap-style:square">
            <v:imagedata r:id="rId28" r:href="rId29"/>
            <o:lock v:ext="edit" aspectratio="f"/>
          </v:shape>
        </w:pict>
      </w:r>
      <w:r w:rsidR="00552778">
        <w:rPr>
          <w:noProof/>
        </w:rPr>
        <w:fldChar w:fldCharType="end"/>
      </w:r>
      <w:r w:rsidR="00EB399E">
        <w:rPr>
          <w:noProof/>
        </w:rPr>
        <w:fldChar w:fldCharType="end"/>
      </w:r>
      <w:r w:rsidR="00701780">
        <w:rPr>
          <w:noProof/>
        </w:rPr>
        <w:fldChar w:fldCharType="end"/>
      </w:r>
      <w:r w:rsidRPr="00143F62">
        <w:fldChar w:fldCharType="end"/>
      </w:r>
    </w:p>
    <w:p w14:paraId="7A8F93EF" w14:textId="77777777" w:rsidR="00143F62" w:rsidRPr="00143F62" w:rsidRDefault="00143F62" w:rsidP="00143F62">
      <w:pPr>
        <w:spacing w:afterLines="50" w:after="120"/>
      </w:pPr>
      <w:r w:rsidRPr="00143F62">
        <w:rPr>
          <w:rFonts w:hint="eastAsia"/>
        </w:rPr>
        <w:t xml:space="preserve">For </w:t>
      </w:r>
      <w:r w:rsidRPr="00143F62">
        <w:rPr>
          <w:rFonts w:hint="eastAsia"/>
          <w:i/>
        </w:rPr>
        <w:t>QCL-info</w:t>
      </w:r>
      <w:r w:rsidRPr="00143F62">
        <w:t xml:space="preserve"> configuration</w:t>
      </w:r>
      <w:r w:rsidRPr="00143F62">
        <w:rPr>
          <w:rFonts w:hint="eastAsia"/>
        </w:rPr>
        <w:t xml:space="preserve">, </w:t>
      </w:r>
      <w:r w:rsidRPr="00143F62">
        <w:t xml:space="preserve">it is specified as optional present, which means the gNB/TE is allowed configure this QCL-Info as 'none'. </w:t>
      </w:r>
    </w:p>
    <w:p w14:paraId="712B2511" w14:textId="77777777" w:rsidR="00143F62" w:rsidRPr="00143F62" w:rsidRDefault="00143F62" w:rsidP="00143F62">
      <w:pPr>
        <w:spacing w:afterLines="50" w:after="120"/>
      </w:pPr>
      <w:r w:rsidRPr="00143F62">
        <w:t xml:space="preserve">Meanwhile, in TS 38.214, QCL configuration for </w:t>
      </w:r>
      <w:r w:rsidRPr="00143F62">
        <w:rPr>
          <w:i/>
          <w:color w:val="000000"/>
        </w:rPr>
        <w:t>NZP-CSI-RS-ResourceSet</w:t>
      </w:r>
      <w:r w:rsidRPr="00143F62">
        <w:t xml:space="preserve"> with higher layer parameter repetition is specified as below:</w:t>
      </w:r>
    </w:p>
    <w:p w14:paraId="1F39F716" w14:textId="77777777" w:rsidR="00143F62" w:rsidRPr="00143F62" w:rsidRDefault="00143F62" w:rsidP="00143F62">
      <w:pPr>
        <w:rPr>
          <w:i/>
        </w:rPr>
      </w:pPr>
      <w:r w:rsidRPr="00143F62">
        <w:rPr>
          <w:i/>
        </w:rPr>
        <w:t xml:space="preserve">For a CSI-RS resource in a </w:t>
      </w:r>
      <w:r w:rsidRPr="00143F62">
        <w:rPr>
          <w:i/>
          <w:color w:val="000000"/>
        </w:rPr>
        <w:t>NZP-CSI-RS-ResourceSet</w:t>
      </w:r>
      <w:r w:rsidRPr="00143F62">
        <w:rPr>
          <w:i/>
        </w:rPr>
        <w:t xml:space="preserve"> configured with higher layer parameter repetition, the UE shall expect that a TCI-State indicates one of the following quasi co-location type(s):</w:t>
      </w:r>
    </w:p>
    <w:p w14:paraId="0DC8CEDA" w14:textId="77777777" w:rsidR="00143F62" w:rsidRPr="00143F62" w:rsidRDefault="00143F62" w:rsidP="00143F62">
      <w:pPr>
        <w:pStyle w:val="B1"/>
        <w:rPr>
          <w:i/>
        </w:rPr>
      </w:pPr>
      <w:r w:rsidRPr="00143F62">
        <w:rPr>
          <w:i/>
        </w:rPr>
        <w:t>-</w:t>
      </w:r>
      <w:r w:rsidRPr="00143F62">
        <w:rPr>
          <w:i/>
        </w:rPr>
        <w:tab/>
      </w:r>
      <w:r w:rsidRPr="00143F62">
        <w:rPr>
          <w:i/>
          <w:color w:val="000000"/>
        </w:rPr>
        <w:t>'</w:t>
      </w:r>
      <w:r w:rsidRPr="00143F62">
        <w:rPr>
          <w:i/>
        </w:rPr>
        <w:t xml:space="preserve">QCL-TypeA' with a CSI-RS resource in a </w:t>
      </w:r>
      <w:r w:rsidRPr="00143F62">
        <w:rPr>
          <w:i/>
          <w:color w:val="000000"/>
        </w:rPr>
        <w:t>NZP-CSI-RS-ResourceSet</w:t>
      </w:r>
      <w:r w:rsidRPr="00143F62">
        <w:rPr>
          <w:i/>
        </w:rPr>
        <w:t xml:space="preserve"> configured with higher layer parameter trs-Info and, when applicable, 'QCL-TypeD' with the same CSI-RS resource, or</w:t>
      </w:r>
    </w:p>
    <w:p w14:paraId="6BB43C16" w14:textId="77777777" w:rsidR="00143F62" w:rsidRPr="00143F62" w:rsidRDefault="00143F62" w:rsidP="00143F62">
      <w:pPr>
        <w:pStyle w:val="B1"/>
        <w:rPr>
          <w:i/>
        </w:rPr>
      </w:pPr>
      <w:r w:rsidRPr="00143F62">
        <w:rPr>
          <w:i/>
        </w:rPr>
        <w:t>-</w:t>
      </w:r>
      <w:r w:rsidRPr="00143F62">
        <w:rPr>
          <w:i/>
        </w:rPr>
        <w:tab/>
      </w:r>
      <w:r w:rsidRPr="00143F62">
        <w:rPr>
          <w:i/>
          <w:color w:val="000000"/>
        </w:rPr>
        <w:t>'</w:t>
      </w:r>
      <w:r w:rsidRPr="00143F62">
        <w:rPr>
          <w:i/>
        </w:rPr>
        <w:t xml:space="preserve">QCL-TypeA' with a CSI-RS resource in a </w:t>
      </w:r>
      <w:r w:rsidRPr="00143F62">
        <w:rPr>
          <w:i/>
          <w:color w:val="000000"/>
        </w:rPr>
        <w:t>NZP-CSI-RS-ResourceSet</w:t>
      </w:r>
      <w:r w:rsidRPr="00143F62">
        <w:rPr>
          <w:i/>
        </w:rPr>
        <w:t xml:space="preserve"> configured with higher layer parameter trs-Info and, when applicable, </w:t>
      </w:r>
      <w:r w:rsidRPr="00143F62">
        <w:rPr>
          <w:i/>
          <w:color w:val="000000"/>
        </w:rPr>
        <w:t>'</w:t>
      </w:r>
      <w:r w:rsidRPr="00143F62">
        <w:rPr>
          <w:i/>
        </w:rPr>
        <w:t>QCL-TypeD</w:t>
      </w:r>
      <w:r w:rsidRPr="00143F62">
        <w:rPr>
          <w:i/>
          <w:color w:val="000000"/>
        </w:rPr>
        <w:t>'</w:t>
      </w:r>
      <w:r w:rsidRPr="00143F62">
        <w:rPr>
          <w:i/>
        </w:rPr>
        <w:t xml:space="preserve"> with a CSI-RS resource in a </w:t>
      </w:r>
      <w:r w:rsidRPr="00143F62">
        <w:rPr>
          <w:i/>
          <w:color w:val="000000"/>
        </w:rPr>
        <w:t>NZP-CSI-RS-ResourceSet</w:t>
      </w:r>
      <w:r w:rsidRPr="00143F62">
        <w:rPr>
          <w:i/>
        </w:rPr>
        <w:t xml:space="preserve"> configured with higher layer parameter </w:t>
      </w:r>
      <w:r w:rsidRPr="00143F62">
        <w:rPr>
          <w:i/>
          <w:color w:val="000000"/>
        </w:rPr>
        <w:t>repetition</w:t>
      </w:r>
      <w:r w:rsidRPr="00143F62">
        <w:rPr>
          <w:i/>
        </w:rPr>
        <w:t>, or</w:t>
      </w:r>
    </w:p>
    <w:p w14:paraId="7C720F59" w14:textId="77777777" w:rsidR="00143F62" w:rsidRPr="00143F62" w:rsidRDefault="00143F62" w:rsidP="00143F62">
      <w:pPr>
        <w:pStyle w:val="B1"/>
        <w:rPr>
          <w:i/>
        </w:rPr>
      </w:pPr>
      <w:r w:rsidRPr="00143F62">
        <w:rPr>
          <w:i/>
        </w:rPr>
        <w:t>-</w:t>
      </w:r>
      <w:r w:rsidRPr="00143F62">
        <w:rPr>
          <w:i/>
        </w:rPr>
        <w:tab/>
        <w:t>'QCL-TypeC' with an SS/PBCH block and, when applicable, 'QCL-TypeD' with the same SS/PBCH block.</w:t>
      </w:r>
    </w:p>
    <w:p w14:paraId="3EC3D72C" w14:textId="77777777" w:rsidR="00143F62" w:rsidRPr="00143F62" w:rsidRDefault="00143F62" w:rsidP="00143F62">
      <w:pPr>
        <w:spacing w:afterLines="50" w:after="120"/>
      </w:pPr>
    </w:p>
    <w:p w14:paraId="7A2286FA" w14:textId="77777777" w:rsidR="00143F62" w:rsidRPr="00143F62" w:rsidRDefault="00143F62" w:rsidP="00143F62">
      <w:pPr>
        <w:spacing w:afterLines="50" w:after="120"/>
      </w:pPr>
      <w:r w:rsidRPr="00143F62">
        <w:t>F</w:t>
      </w:r>
      <w:r w:rsidRPr="00143F62">
        <w:rPr>
          <w:rFonts w:hint="eastAsia"/>
        </w:rPr>
        <w:t xml:space="preserve">rom </w:t>
      </w:r>
      <w:r w:rsidRPr="00143F62">
        <w:t>TS 38.214, we can see that 'QCL-TypeD' is not always provided by gNB reflecting with the word "when applicable".  Based on the above, periodic CSI-RS beam management can be configured as QCL-info='none' which is justified with RAN1/2 specification.</w:t>
      </w:r>
    </w:p>
    <w:p w14:paraId="19A1166A" w14:textId="77777777" w:rsidR="00143F62" w:rsidRPr="00143F62" w:rsidRDefault="00143F62" w:rsidP="00143F62">
      <w:pPr>
        <w:spacing w:afterLines="50" w:after="120"/>
      </w:pPr>
      <w:r w:rsidRPr="00143F62">
        <w:t xml:space="preserve">If a configuration is defined with periodic CSI-RS(P1 CSI-RS), which is QCL-ed with SSB for CSI-RS only test case, then from the perspective of beam management, the proposed configuration actually means UE can skip P1 CSI-RS measurement and just use the maintenance on SSB measurement as the P1 measurement result, even if there is XdB PSD difference between SSB and CSI-RS. Combining with aperiodic CSI-RS configuration (P3 CSI-RS), </w:t>
      </w:r>
      <w:bookmarkStart w:id="101" w:name="OLE_LINK2"/>
      <w:r w:rsidRPr="00143F62">
        <w:t xml:space="preserve">it actually a test case with both SSB and CSI-RS, which violates the objective in the WID. </w:t>
      </w:r>
      <w:bookmarkEnd w:id="101"/>
    </w:p>
    <w:p w14:paraId="2B8763E8" w14:textId="0D52C826" w:rsidR="00143F62" w:rsidRPr="00143F62" w:rsidRDefault="00143F62" w:rsidP="00143F62">
      <w:pPr>
        <w:rPr>
          <w:lang w:eastAsia="ko-KR"/>
        </w:rPr>
      </w:pPr>
      <w:r w:rsidRPr="00143F62">
        <w:t xml:space="preserve">Given these considerations, the motivation to define the side conditions as shown in Table 4.2.2.2-1 is based on the observation that configuring CSI-RS with </w:t>
      </w:r>
      <w:r w:rsidRPr="00143F62">
        <w:rPr>
          <w:lang w:eastAsia="ko-KR"/>
        </w:rPr>
        <w:t>'</w:t>
      </w:r>
      <w:r w:rsidRPr="00143F62">
        <w:rPr>
          <w:i/>
          <w:iCs/>
          <w:lang w:eastAsia="ko-KR"/>
        </w:rPr>
        <w:t>qcl-TypeD</w:t>
      </w:r>
      <w:r w:rsidRPr="00143F62">
        <w:rPr>
          <w:lang w:eastAsia="ko-KR"/>
        </w:rPr>
        <w:t xml:space="preserve"> = </w:t>
      </w:r>
      <w:r w:rsidRPr="00143F62">
        <w:rPr>
          <w:i/>
          <w:iCs/>
          <w:lang w:eastAsia="ko-KR"/>
        </w:rPr>
        <w:t>none'</w:t>
      </w:r>
      <w:r w:rsidRPr="00143F62">
        <w:rPr>
          <w:lang w:eastAsia="ko-KR"/>
        </w:rPr>
        <w:t xml:space="preserve"> in FR2 is not fully supported by the current spec</w:t>
      </w:r>
      <w:r w:rsidRPr="00143F62">
        <w:t>ification</w:t>
      </w:r>
      <w:r w:rsidRPr="00143F62">
        <w:rPr>
          <w:lang w:eastAsia="ko-KR"/>
        </w:rPr>
        <w:t xml:space="preserve">.  As background, in order to resolve issues that may arise when such an unexpected configuration is provided by network, it proposed in RAN1 to add default QCL assumption so that a subsequent UE behavior can be clearly defined. This, however, was not accepted by RAN1.  As an outcome, even in RAN1, where CSI-RS configurations and pertinent UE behavior should be defined, there was no clear assumption on default QCL and subsequent UE behavior when </w:t>
      </w:r>
      <w:r w:rsidRPr="00143F62">
        <w:rPr>
          <w:i/>
          <w:iCs/>
          <w:lang w:eastAsia="ko-KR"/>
        </w:rPr>
        <w:t>qcl-TypeD</w:t>
      </w:r>
      <w:r w:rsidRPr="00143F62">
        <w:rPr>
          <w:lang w:eastAsia="ko-KR"/>
        </w:rPr>
        <w:t xml:space="preserve"> of periodic CSI-RS is absent. Therefore, all test cases requiring periodic CSI-RS should avoid configuring </w:t>
      </w:r>
      <w:r w:rsidRPr="00143F62">
        <w:rPr>
          <w:i/>
          <w:iCs/>
          <w:lang w:eastAsia="ko-KR"/>
        </w:rPr>
        <w:t>qcl-typeD = 'none'</w:t>
      </w:r>
      <w:r w:rsidRPr="00143F62">
        <w:rPr>
          <w:lang w:eastAsia="ko-KR"/>
        </w:rPr>
        <w:t>.</w:t>
      </w:r>
    </w:p>
    <w:p w14:paraId="04108D2F" w14:textId="77777777" w:rsidR="00143F62" w:rsidRPr="00143F62" w:rsidRDefault="00143F62" w:rsidP="00143F62">
      <w:pPr>
        <w:rPr>
          <w:lang w:eastAsia="ko-KR"/>
        </w:rPr>
      </w:pPr>
      <w:r w:rsidRPr="00143F62">
        <w:rPr>
          <w:lang w:eastAsia="ko-KR"/>
        </w:rPr>
        <w:t xml:space="preserve">There may also be technical implementation issues which can be caused by P1 CSI-RS configuration with </w:t>
      </w:r>
      <w:r w:rsidRPr="00143F62">
        <w:rPr>
          <w:i/>
          <w:iCs/>
          <w:lang w:eastAsia="ko-KR"/>
        </w:rPr>
        <w:t>qcl-typeD = 'none'</w:t>
      </w:r>
      <w:r w:rsidRPr="00143F62">
        <w:rPr>
          <w:lang w:eastAsia="ko-KR"/>
        </w:rPr>
        <w:t>.  An initial UE Rx beam for P1 CSI-RS would not be optimized because UE cannot use the Rx beam obtained from SSB, which makes UE consume more time and energy to train its Rx beam based on P1 CSI-RS.</w:t>
      </w:r>
    </w:p>
    <w:p w14:paraId="78EAACCD" w14:textId="5778BD90" w:rsidR="00143F62" w:rsidRPr="00143F62" w:rsidRDefault="00143F62" w:rsidP="00143F62">
      <w:pPr>
        <w:rPr>
          <w:lang w:eastAsia="ko-KR"/>
        </w:rPr>
      </w:pPr>
      <w:r w:rsidRPr="00143F62">
        <w:rPr>
          <w:lang w:eastAsia="ko-KR"/>
        </w:rPr>
        <w:lastRenderedPageBreak/>
        <w:t>If there is no explicit QCL relation between SSB and P1 CSI-RS, UE would have to conduct two independent beam managements which may end up with conflict with each other.  When P1 CSI-RS based beam tracking fails, UE cannot fallback to SSB-based Rx beam without going through RLF.</w:t>
      </w:r>
    </w:p>
    <w:p w14:paraId="5DF427B6" w14:textId="77777777" w:rsidR="00143F62" w:rsidRPr="00143F62" w:rsidRDefault="00143F62" w:rsidP="00143F62">
      <w:pPr>
        <w:pStyle w:val="Heading2"/>
      </w:pPr>
      <w:bookmarkStart w:id="102" w:name="_Toc50968939"/>
      <w:bookmarkStart w:id="103" w:name="_Toc53224223"/>
      <w:bookmarkStart w:id="104" w:name="_Toc53224791"/>
      <w:bookmarkStart w:id="105" w:name="_Toc61187051"/>
      <w:bookmarkStart w:id="106" w:name="_Toc61187096"/>
      <w:r w:rsidRPr="00143F62">
        <w:t>4.3</w:t>
      </w:r>
      <w:r w:rsidRPr="00143F62">
        <w:tab/>
        <w:t>Void</w:t>
      </w:r>
      <w:bookmarkEnd w:id="102"/>
      <w:bookmarkEnd w:id="103"/>
      <w:bookmarkEnd w:id="104"/>
      <w:bookmarkEnd w:id="105"/>
      <w:bookmarkEnd w:id="106"/>
    </w:p>
    <w:p w14:paraId="7AA4590A" w14:textId="77777777" w:rsidR="00143F62" w:rsidRPr="00143F62" w:rsidRDefault="00143F62" w:rsidP="00143F62">
      <w:pPr>
        <w:pStyle w:val="Heading2"/>
      </w:pPr>
      <w:bookmarkStart w:id="107" w:name="_Toc50968940"/>
      <w:bookmarkStart w:id="108" w:name="_Toc53224224"/>
      <w:bookmarkStart w:id="109" w:name="_Toc53224792"/>
      <w:bookmarkStart w:id="110" w:name="_Toc61187052"/>
      <w:bookmarkStart w:id="111" w:name="_Toc61187097"/>
      <w:r w:rsidRPr="00143F62">
        <w:t>4.4</w:t>
      </w:r>
      <w:r w:rsidRPr="00143F62">
        <w:tab/>
        <w:t>FR2 UE requirements for non-contiguous intra-DL CA for Frequency separation classes</w:t>
      </w:r>
      <w:r w:rsidRPr="00143F62" w:rsidDel="00287DE3">
        <w:t xml:space="preserve"> </w:t>
      </w:r>
      <w:r w:rsidRPr="00143F62">
        <w:t>larger than 1400 MHz</w:t>
      </w:r>
      <w:bookmarkEnd w:id="107"/>
      <w:bookmarkEnd w:id="108"/>
      <w:bookmarkEnd w:id="109"/>
      <w:bookmarkEnd w:id="110"/>
      <w:bookmarkEnd w:id="111"/>
    </w:p>
    <w:p w14:paraId="0DF8D25E" w14:textId="77777777" w:rsidR="00143F62" w:rsidRPr="00143F62" w:rsidRDefault="00143F62" w:rsidP="00143F62">
      <w:pPr>
        <w:pStyle w:val="Heading3"/>
      </w:pPr>
      <w:bookmarkStart w:id="112" w:name="_Toc50968941"/>
      <w:bookmarkStart w:id="113" w:name="_Toc53224225"/>
      <w:bookmarkStart w:id="114" w:name="_Toc53224793"/>
      <w:bookmarkStart w:id="115" w:name="_Toc61187053"/>
      <w:bookmarkStart w:id="116" w:name="_Toc61187098"/>
      <w:r w:rsidRPr="00143F62">
        <w:t>4.4.1</w:t>
      </w:r>
      <w:r w:rsidRPr="00143F62">
        <w:tab/>
      </w:r>
      <w:r w:rsidRPr="00143F62">
        <w:tab/>
        <w:t>General</w:t>
      </w:r>
      <w:bookmarkEnd w:id="112"/>
      <w:bookmarkEnd w:id="113"/>
      <w:bookmarkEnd w:id="114"/>
      <w:bookmarkEnd w:id="115"/>
      <w:bookmarkEnd w:id="116"/>
    </w:p>
    <w:p w14:paraId="1DAB0BD6" w14:textId="77777777" w:rsidR="00143F62" w:rsidRPr="00143F62" w:rsidRDefault="00143F62" w:rsidP="00143F62">
      <w:pPr>
        <w:rPr>
          <w:rFonts w:eastAsia="SimSun"/>
          <w:lang w:eastAsia="ja-JP"/>
        </w:rPr>
      </w:pPr>
      <w:r w:rsidRPr="00143F62">
        <w:rPr>
          <w:rFonts w:eastAsia="SimSun"/>
          <w:lang w:eastAsia="ja-JP"/>
        </w:rPr>
        <w:t>Enhanced DL CA aggregated BW is gated by:</w:t>
      </w:r>
    </w:p>
    <w:p w14:paraId="45F1C03F" w14:textId="77777777" w:rsidR="00143F62" w:rsidRPr="00143F62" w:rsidRDefault="00143F62" w:rsidP="00143F62">
      <w:pPr>
        <w:pStyle w:val="B1"/>
        <w:rPr>
          <w:rFonts w:eastAsia="SimSun"/>
          <w:lang w:eastAsia="ja-JP"/>
        </w:rPr>
      </w:pPr>
      <w:r w:rsidRPr="00143F62">
        <w:rPr>
          <w:rFonts w:eastAsia="SimSun"/>
          <w:lang w:eastAsia="ja-JP"/>
        </w:rPr>
        <w:t>-</w:t>
      </w:r>
      <w:r w:rsidRPr="00143F62">
        <w:rPr>
          <w:rFonts w:eastAsia="SimSun"/>
          <w:lang w:eastAsia="ja-JP"/>
        </w:rPr>
        <w:tab/>
        <w:t>DL data pipe size in the digital domain</w:t>
      </w:r>
    </w:p>
    <w:p w14:paraId="666910DE" w14:textId="77777777" w:rsidR="00143F62" w:rsidRPr="00143F62" w:rsidRDefault="00143F62" w:rsidP="00143F62">
      <w:pPr>
        <w:pStyle w:val="B1"/>
        <w:rPr>
          <w:rFonts w:eastAsia="SimSun"/>
          <w:lang w:eastAsia="ja-JP"/>
        </w:rPr>
      </w:pPr>
      <w:r w:rsidRPr="00143F62">
        <w:rPr>
          <w:rFonts w:eastAsia="SimSun"/>
          <w:lang w:eastAsia="ja-JP"/>
        </w:rPr>
        <w:t>-</w:t>
      </w:r>
      <w:r w:rsidRPr="00143F62">
        <w:rPr>
          <w:rFonts w:eastAsia="SimSun"/>
          <w:lang w:eastAsia="ja-JP"/>
        </w:rPr>
        <w:tab/>
        <w:t xml:space="preserve">Signal-handling bandwidth of the 'front end', which include RF electronics, ADCs, filters, etc. This parameter is identical to frequency separation, </w:t>
      </w:r>
      <w:r w:rsidRPr="00143F62">
        <w:rPr>
          <w:rFonts w:eastAsia="SimSun"/>
        </w:rPr>
        <w:t xml:space="preserve">which is defined as the frequency span </w:t>
      </w:r>
      <w:r w:rsidRPr="00143F62">
        <w:rPr>
          <w:rFonts w:eastAsia="SimSun"/>
          <w:lang w:eastAsia="ja-JP"/>
        </w:rPr>
        <w:t xml:space="preserve">between </w:t>
      </w:r>
      <w:bookmarkStart w:id="117" w:name="OLE_LINK21"/>
      <w:r w:rsidRPr="00143F62">
        <w:rPr>
          <w:rFonts w:eastAsia="SimSun"/>
          <w:lang w:eastAsia="ja-JP"/>
        </w:rPr>
        <w:t>the lower edge of the lowest component carrier and the upper edge of the highest component carrier</w:t>
      </w:r>
      <w:bookmarkEnd w:id="117"/>
      <w:r w:rsidRPr="00143F62">
        <w:rPr>
          <w:rFonts w:eastAsia="SimSun"/>
          <w:lang w:eastAsia="ja-JP"/>
        </w:rPr>
        <w:t xml:space="preserve"> that a UE can support simultaneously.</w:t>
      </w:r>
    </w:p>
    <w:p w14:paraId="67B908A3" w14:textId="77777777" w:rsidR="00143F62" w:rsidRPr="00143F62" w:rsidRDefault="00143F62" w:rsidP="00143F62">
      <w:pPr>
        <w:rPr>
          <w:rFonts w:eastAsia="SimSun"/>
          <w:lang w:eastAsia="ja-JP"/>
        </w:rPr>
      </w:pPr>
      <w:r w:rsidRPr="00143F62">
        <w:rPr>
          <w:rFonts w:eastAsia="SimSun"/>
          <w:lang w:eastAsia="ja-JP"/>
        </w:rPr>
        <w:t>DL data pipe size enhancement is left to UE implementation. UE frequency separation enhancement is addressed in the UE architecture study in the next clause. The following assumptions apply:</w:t>
      </w:r>
    </w:p>
    <w:p w14:paraId="408D35F3" w14:textId="77777777" w:rsidR="00143F62" w:rsidRPr="00143F62" w:rsidRDefault="00143F62" w:rsidP="00143F62">
      <w:pPr>
        <w:pStyle w:val="B1"/>
      </w:pPr>
      <w:r w:rsidRPr="00143F62">
        <w:rPr>
          <w:rFonts w:eastAsia="SimSun"/>
          <w:lang w:eastAsia="ja-JP"/>
        </w:rPr>
        <w:t>-</w:t>
      </w:r>
      <w:r w:rsidRPr="00143F62">
        <w:rPr>
          <w:rFonts w:eastAsia="SimSun"/>
          <w:lang w:eastAsia="ja-JP"/>
        </w:rPr>
        <w:tab/>
        <w:t>The UE's UL electronics (frequency separation ability) and data handling capacity ('data pipe') are left untouched while the DL CA capability is enhanced</w:t>
      </w:r>
    </w:p>
    <w:p w14:paraId="045B71DD" w14:textId="77777777" w:rsidR="00143F62" w:rsidRPr="00143F62" w:rsidRDefault="00143F62" w:rsidP="00143F62">
      <w:pPr>
        <w:pStyle w:val="B1"/>
      </w:pPr>
      <w:r w:rsidRPr="00143F62">
        <w:rPr>
          <w:rFonts w:eastAsia="SimSun"/>
          <w:lang w:eastAsia="ja-JP"/>
        </w:rPr>
        <w:t>-</w:t>
      </w:r>
      <w:r w:rsidRPr="00143F62">
        <w:rPr>
          <w:rFonts w:eastAsia="SimSun"/>
          <w:lang w:eastAsia="ja-JP"/>
        </w:rPr>
        <w:tab/>
        <w:t>The UE's DL CA frequency spectrum coverage, i.e the band where a UE can support placing DL CCs is contiguous. This assumption does not mean DL CA must also be contiguous.</w:t>
      </w:r>
    </w:p>
    <w:p w14:paraId="432BE2CF" w14:textId="77777777" w:rsidR="00143F62" w:rsidRPr="00143F62" w:rsidRDefault="00143F62" w:rsidP="00143F62">
      <w:pPr>
        <w:pStyle w:val="B1"/>
      </w:pPr>
      <w:r w:rsidRPr="00143F62">
        <w:rPr>
          <w:rFonts w:eastAsia="SimSun"/>
          <w:lang w:eastAsia="ja-JP"/>
        </w:rPr>
        <w:t>-</w:t>
      </w:r>
      <w:r w:rsidRPr="00143F62">
        <w:rPr>
          <w:rFonts w:eastAsia="SimSun"/>
          <w:lang w:eastAsia="ja-JP"/>
        </w:rPr>
        <w:tab/>
        <w:t xml:space="preserve">All DL CCs have the same AoA </w:t>
      </w:r>
    </w:p>
    <w:p w14:paraId="05A8E988" w14:textId="77777777" w:rsidR="00143F62" w:rsidRPr="00143F62" w:rsidRDefault="00143F62" w:rsidP="00143F62">
      <w:pPr>
        <w:rPr>
          <w:lang w:val="en-US"/>
        </w:rPr>
      </w:pPr>
      <w:r w:rsidRPr="00143F62">
        <w:rPr>
          <w:lang w:val="en-US"/>
        </w:rPr>
        <w:t>The UE can convey sufficient information about its RF CA capabilities to the network by signaling the following three aspects:</w:t>
      </w:r>
    </w:p>
    <w:p w14:paraId="3C13C113" w14:textId="77777777" w:rsidR="00143F62" w:rsidRPr="00143F62" w:rsidRDefault="00143F62" w:rsidP="00143F62">
      <w:pPr>
        <w:pStyle w:val="B1"/>
        <w:rPr>
          <w:lang w:val="en-US"/>
        </w:rPr>
      </w:pPr>
      <w:r w:rsidRPr="00143F62">
        <w:rPr>
          <w:lang w:val="en-US"/>
        </w:rPr>
        <w:t>-</w:t>
      </w:r>
      <w:r w:rsidRPr="00143F62">
        <w:rPr>
          <w:lang w:val="en-US"/>
        </w:rPr>
        <w:tab/>
        <w:t>Support for specific band combinations</w:t>
      </w:r>
    </w:p>
    <w:p w14:paraId="5CE2D85B" w14:textId="77777777" w:rsidR="00143F62" w:rsidRPr="00143F62" w:rsidRDefault="00143F62" w:rsidP="00143F62">
      <w:pPr>
        <w:pStyle w:val="B1"/>
        <w:rPr>
          <w:lang w:val="en-US"/>
        </w:rPr>
      </w:pPr>
      <w:r w:rsidRPr="00143F62">
        <w:rPr>
          <w:lang w:val="en-US"/>
        </w:rPr>
        <w:t>-</w:t>
      </w:r>
      <w:r w:rsidRPr="00143F62">
        <w:rPr>
          <w:lang w:val="en-US"/>
        </w:rPr>
        <w:tab/>
        <w:t>The frequency separation class</w:t>
      </w:r>
    </w:p>
    <w:p w14:paraId="05930ED4" w14:textId="77777777" w:rsidR="00143F62" w:rsidRPr="00143F62" w:rsidRDefault="00143F62" w:rsidP="00143F62">
      <w:pPr>
        <w:pStyle w:val="B1"/>
        <w:rPr>
          <w:lang w:val="en-US"/>
        </w:rPr>
      </w:pPr>
      <w:r w:rsidRPr="00143F62">
        <w:rPr>
          <w:lang w:val="en-US"/>
        </w:rPr>
        <w:t>-</w:t>
      </w:r>
      <w:r w:rsidRPr="00143F62">
        <w:rPr>
          <w:lang w:val="en-US"/>
        </w:rPr>
        <w:tab/>
        <w:t xml:space="preserve">A restriction on the allocation of DL carriers relative to the UL carriers </w:t>
      </w:r>
    </w:p>
    <w:p w14:paraId="75AC807A" w14:textId="77777777" w:rsidR="00143F62" w:rsidRPr="00143F62" w:rsidRDefault="00143F62" w:rsidP="00143F62">
      <w:pPr>
        <w:rPr>
          <w:lang w:val="en-US"/>
        </w:rPr>
      </w:pPr>
      <w:r w:rsidRPr="00143F62">
        <w:rPr>
          <w:lang w:val="en-US"/>
        </w:rPr>
        <w:t>Based on this information, the network can configure the UE with CCs from the set of UE supported combinations and according to the applicable restrictions.  We can envision the following potential allocation cases.</w:t>
      </w:r>
    </w:p>
    <w:p w14:paraId="75C9C1A0" w14:textId="77777777" w:rsidR="00143F62" w:rsidRPr="00143F62" w:rsidRDefault="00143F62" w:rsidP="00143F62">
      <w:pPr>
        <w:pStyle w:val="Heading3"/>
      </w:pPr>
      <w:bookmarkStart w:id="118" w:name="_Toc50968942"/>
      <w:bookmarkStart w:id="119" w:name="_Toc53224226"/>
      <w:bookmarkStart w:id="120" w:name="_Toc53224794"/>
      <w:bookmarkStart w:id="121" w:name="_Toc61187054"/>
      <w:bookmarkStart w:id="122" w:name="_Toc61187099"/>
      <w:r w:rsidRPr="00143F62">
        <w:t xml:space="preserve">4.4.2 </w:t>
      </w:r>
      <w:r w:rsidRPr="00143F62">
        <w:tab/>
        <w:t>UE Architecture Choices</w:t>
      </w:r>
      <w:bookmarkEnd w:id="118"/>
      <w:bookmarkEnd w:id="119"/>
      <w:bookmarkEnd w:id="120"/>
      <w:bookmarkEnd w:id="121"/>
      <w:bookmarkEnd w:id="122"/>
      <w:r w:rsidRPr="00143F62">
        <w:t xml:space="preserve"> </w:t>
      </w:r>
    </w:p>
    <w:p w14:paraId="58161A53" w14:textId="77777777" w:rsidR="00143F62" w:rsidRPr="00143F62" w:rsidRDefault="00143F62" w:rsidP="00143F62">
      <w:pPr>
        <w:pStyle w:val="Heading4"/>
      </w:pPr>
      <w:bookmarkStart w:id="123" w:name="_Toc50968943"/>
      <w:bookmarkStart w:id="124" w:name="_Toc53224227"/>
      <w:bookmarkStart w:id="125" w:name="_Toc53224795"/>
      <w:bookmarkStart w:id="126" w:name="_Toc61187055"/>
      <w:bookmarkStart w:id="127" w:name="_Toc61187100"/>
      <w:r w:rsidRPr="00143F62">
        <w:t>4.4.2.1</w:t>
      </w:r>
      <w:r w:rsidRPr="00143F62">
        <w:tab/>
      </w:r>
      <w:r w:rsidRPr="00143F62">
        <w:tab/>
        <w:t>Single receive chain with expanded capability</w:t>
      </w:r>
      <w:bookmarkEnd w:id="123"/>
      <w:bookmarkEnd w:id="124"/>
      <w:bookmarkEnd w:id="125"/>
      <w:bookmarkEnd w:id="126"/>
      <w:bookmarkEnd w:id="127"/>
    </w:p>
    <w:p w14:paraId="62FCBE16" w14:textId="77777777" w:rsidR="00143F62" w:rsidRPr="00143F62" w:rsidRDefault="00143F62" w:rsidP="00143F62">
      <w:r w:rsidRPr="00143F62">
        <w:t>The receiver design comprises a single chain with enhanced capability relative to rel. 15.</w:t>
      </w:r>
    </w:p>
    <w:p w14:paraId="15154D54" w14:textId="34772AF6" w:rsidR="00143F62" w:rsidRPr="00143F62" w:rsidRDefault="00552778" w:rsidP="00143F62">
      <w:r>
        <w:pict w14:anchorId="1051FD82">
          <v:group id="Canvas 9" o:spid="_x0000_s1049" editas="canvas" style="width:431pt;height:82.5pt;mso-position-horizontal-relative:char;mso-position-vertical-relative:line" coordsize="54737,10477">
            <o:lock v:ext="edit" rotation="t" position="t"/>
            <v:shape id="_x0000_s1050" type="#_x0000_t75" style="position:absolute;width:54737;height:10477;visibility:visible;mso-wrap-style:square" filled="t">
              <v:fill o:detectmouseclick="t"/>
              <v:path o:connecttype="none"/>
            </v:shape>
            <v:shape id="Picture 47" o:spid="_x0000_s1051" type="#_x0000_t75" style="position:absolute;left:15811;top:444;width:18379;height:96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">
              <v:imagedata r:id="rId30" o:title=""/>
            </v:shape>
            <w10:anchorlock/>
          </v:group>
        </w:pict>
      </w:r>
    </w:p>
    <w:p w14:paraId="6D44423D" w14:textId="77777777" w:rsidR="00143F62" w:rsidRPr="00143F62" w:rsidRDefault="00143F62" w:rsidP="00143F62">
      <w:pPr>
        <w:pStyle w:val="TH"/>
      </w:pPr>
      <w:r w:rsidRPr="00143F62">
        <w:lastRenderedPageBreak/>
        <w:t>Figure 4.4.2.1-1: Single enhanced receiver to support wider frequency separation</w:t>
      </w:r>
    </w:p>
    <w:p w14:paraId="6EAE1D3C" w14:textId="77777777" w:rsidR="00143F62" w:rsidRPr="00143F62" w:rsidRDefault="00143F62" w:rsidP="00143F62">
      <w:r w:rsidRPr="00143F62">
        <w:t>The UL architecture in a UE with independent T/R LOs allows UL coverage to match DL coverage with retuning of TxLO. In the topology with common LOs, the enhanced DL coverage will extend past the UL coverage equally on both sides, unless the UL coverage is enhanced as well.</w:t>
      </w:r>
    </w:p>
    <w:p w14:paraId="28A48966" w14:textId="3A128002" w:rsidR="00143F62" w:rsidRPr="00143F62" w:rsidRDefault="00552778" w:rsidP="00143F62">
      <w:pPr>
        <w:ind w:left="284"/>
      </w:pPr>
      <w:r>
        <w:pict w14:anchorId="056CCD74">
          <v:group id="Canvas 53" o:spid="_x0000_s1045" editas="canvas" style="width:6in;height:176.1pt;mso-position-horizontal-relative:char;mso-position-vertical-relative:line" coordsize="54864,22358">
            <o:lock v:ext="edit" rotation="t" position="t"/>
            <v:shape id="_x0000_s1046" type="#_x0000_t75" style="position:absolute;width:54864;height:22358;visibility:visible;mso-wrap-style:square" filled="t">
              <v:fill o:detectmouseclick="t"/>
              <v:path o:connecttype="none"/>
            </v:shape>
            <v:shape id="Picture 55" o:spid="_x0000_s1047" type="#_x0000_t75" style="position:absolute;left:29654;top:190;width:24892;height:18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">
              <v:imagedata r:id="rId31" o:title=""/>
            </v:shape>
            <v:shape id="Picture 113" o:spid="_x0000_s1048" type="#_x0000_t75" style="position:absolute;left:1561;top:50;width:25711;height:22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">
              <v:imagedata r:id="rId32" o:title=""/>
            </v:shape>
            <w10:anchorlock/>
          </v:group>
        </w:pict>
      </w:r>
    </w:p>
    <w:p w14:paraId="4B37D89C" w14:textId="77777777" w:rsidR="00143F62" w:rsidRPr="00143F62" w:rsidRDefault="00143F62" w:rsidP="00143F62">
      <w:pPr>
        <w:pStyle w:val="TH"/>
      </w:pPr>
      <w:r w:rsidRPr="00143F62">
        <w:t>Figure 4.4.2.1-2: UL options for UE with single enhanced receiver chain</w:t>
      </w:r>
    </w:p>
    <w:p w14:paraId="387DA83F" w14:textId="77777777" w:rsidR="00143F62" w:rsidRPr="00143F62" w:rsidRDefault="00143F62" w:rsidP="00143F62">
      <w:pPr>
        <w:pStyle w:val="Heading4"/>
      </w:pPr>
      <w:bookmarkStart w:id="128" w:name="_Toc50968944"/>
      <w:bookmarkStart w:id="129" w:name="_Toc53224228"/>
      <w:bookmarkStart w:id="130" w:name="_Toc53224796"/>
      <w:bookmarkStart w:id="131" w:name="_Toc61187056"/>
      <w:bookmarkStart w:id="132" w:name="_Toc61187101"/>
      <w:r w:rsidRPr="00143F62">
        <w:t>4.4.2.2</w:t>
      </w:r>
      <w:r w:rsidRPr="00143F62">
        <w:tab/>
      </w:r>
      <w:r w:rsidRPr="00143F62">
        <w:tab/>
        <w:t>Multiple parallel receive chains</w:t>
      </w:r>
      <w:bookmarkEnd w:id="128"/>
      <w:bookmarkEnd w:id="129"/>
      <w:bookmarkEnd w:id="130"/>
      <w:bookmarkEnd w:id="131"/>
      <w:bookmarkEnd w:id="132"/>
      <w:r w:rsidRPr="00143F62">
        <w:t xml:space="preserve"> </w:t>
      </w:r>
    </w:p>
    <w:p w14:paraId="47AC4EFB" w14:textId="77777777" w:rsidR="00143F62" w:rsidRPr="00143F62" w:rsidRDefault="00143F62" w:rsidP="00143F62">
      <w:r w:rsidRPr="00143F62">
        <w:t xml:space="preserve">This implementation arranges multiple receiver chains to work in parallel to deliver CA BW enhancement. </w:t>
      </w:r>
    </w:p>
    <w:p w14:paraId="385EC1B6" w14:textId="60BBB7C1" w:rsidR="00143F62" w:rsidRPr="00143F62" w:rsidRDefault="00552778" w:rsidP="00143F62">
      <w:r>
        <w:pict w14:anchorId="0CDEF723">
          <v:group id="Canvas 44" o:spid="_x0000_s1042" editas="canvas" style="width:464.5pt;height:163.2pt;mso-position-horizontal-relative:char;mso-position-vertical-relative:line" coordsize="58991,20720">
            <o:lock v:ext="edit" rotation="t" position="t"/>
            <v:shape id="_x0000_s1043" type="#_x0000_t75" style="position:absolute;width:58991;height:20720;visibility:visible;mso-wrap-style:square" filled="t">
              <v:fill o:detectmouseclick="t"/>
              <v:path o:connecttype="none"/>
            </v:shape>
            <v:shape id="Picture 63" o:spid="_x0000_s1044" type="#_x0000_t75" style="position:absolute;left:16538;width:19051;height:20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">
              <v:imagedata r:id="rId33" o:title=""/>
            </v:shape>
            <w10:anchorlock/>
          </v:group>
        </w:pict>
      </w:r>
    </w:p>
    <w:p w14:paraId="263A2462" w14:textId="77777777" w:rsidR="00143F62" w:rsidRPr="00143F62" w:rsidRDefault="00143F62" w:rsidP="00143F62">
      <w:pPr>
        <w:pStyle w:val="TH"/>
      </w:pPr>
      <w:r w:rsidRPr="00143F62">
        <w:t>Figure 4.4.2.2-1: Multiple receiver chains to support wider frequency separation</w:t>
      </w:r>
    </w:p>
    <w:p w14:paraId="1F927F19" w14:textId="77777777" w:rsidR="00143F62" w:rsidRPr="00143F62" w:rsidRDefault="00143F62" w:rsidP="00143F62">
      <w:r w:rsidRPr="00143F62">
        <w:t xml:space="preserve">For UEs with independent Rx and Tx LOs, the UE's UL coverage can be made to match it with retuning of TxLO. For UEs that utilize a common LO, the UL coverage must be closely related to DL coverage of one of the receivers. </w:t>
      </w:r>
    </w:p>
    <w:p w14:paraId="52229E19" w14:textId="5455E054" w:rsidR="00143F62" w:rsidRPr="00143F62" w:rsidRDefault="00552778" w:rsidP="00143F62">
      <w:r>
        <w:pict w14:anchorId="31A9A619">
          <v:group id="Canvas 48" o:spid="_x0000_s1038" editas="canvas" style="width:6in;height:192.5pt;mso-position-horizontal-relative:char;mso-position-vertical-relative:line" coordsize="54864,24447">
            <o:lock v:ext="edit" rotation="t" position="t"/>
            <v:shape id="_x0000_s1039" type="#_x0000_t75" style="position:absolute;width:54864;height:24447;visibility:visible;mso-wrap-style:square" filled="t">
              <v:fill o:detectmouseclick="t"/>
              <v:path o:connecttype="none"/>
            </v:shape>
            <v:shape id="Picture 65" o:spid="_x0000_s1040" type="#_x0000_t75" style="position:absolute;width:19831;height:24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">
              <v:imagedata r:id="rId34" o:title=""/>
            </v:shape>
            <v:shape id="Picture 66" o:spid="_x0000_s1041" type="#_x0000_t75" style="position:absolute;left:35032;width:19832;height:24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">
              <v:imagedata r:id="rId35" o:title=""/>
            </v:shape>
            <w10:anchorlock/>
          </v:group>
        </w:pict>
      </w:r>
    </w:p>
    <w:p w14:paraId="151811E1" w14:textId="77777777" w:rsidR="00143F62" w:rsidRPr="00143F62" w:rsidRDefault="00143F62" w:rsidP="00143F62">
      <w:pPr>
        <w:pStyle w:val="TH"/>
      </w:pPr>
      <w:r w:rsidRPr="00143F62">
        <w:t>Figure 4.4.2.2-2: UL options for UE with multiple receiver chains</w:t>
      </w:r>
    </w:p>
    <w:p w14:paraId="5772B4B0" w14:textId="77777777" w:rsidR="00143F62" w:rsidRPr="00143F62" w:rsidRDefault="00143F62" w:rsidP="00143F62">
      <w:pPr>
        <w:pStyle w:val="Heading4"/>
      </w:pPr>
      <w:bookmarkStart w:id="133" w:name="_Toc50968945"/>
      <w:bookmarkStart w:id="134" w:name="_Toc53224229"/>
      <w:bookmarkStart w:id="135" w:name="_Toc53224797"/>
      <w:bookmarkStart w:id="136" w:name="_Toc61187057"/>
      <w:bookmarkStart w:id="137" w:name="_Toc61187102"/>
      <w:r w:rsidRPr="00143F62">
        <w:rPr>
          <w:sz w:val="28"/>
          <w:szCs w:val="28"/>
        </w:rPr>
        <w:t>4.4.2.3</w:t>
      </w:r>
      <w:r w:rsidRPr="00143F62">
        <w:rPr>
          <w:sz w:val="28"/>
          <w:szCs w:val="28"/>
        </w:rPr>
        <w:tab/>
      </w:r>
      <w:r w:rsidRPr="00143F62">
        <w:rPr>
          <w:sz w:val="28"/>
          <w:szCs w:val="28"/>
        </w:rPr>
        <w:tab/>
      </w:r>
      <w:r w:rsidRPr="00143F62">
        <w:t>UE architecture summary</w:t>
      </w:r>
      <w:bookmarkEnd w:id="133"/>
      <w:bookmarkEnd w:id="134"/>
      <w:bookmarkEnd w:id="135"/>
      <w:bookmarkEnd w:id="136"/>
      <w:bookmarkEnd w:id="137"/>
    </w:p>
    <w:p w14:paraId="668A9682" w14:textId="77777777" w:rsidR="00143F62" w:rsidRPr="00143F62" w:rsidRDefault="00143F62" w:rsidP="00143F62">
      <w:r w:rsidRPr="00143F62">
        <w:t>The UE topologies above exhibit differing UL and DL coverage, summarized in table 4.4.2.3-1.</w:t>
      </w:r>
    </w:p>
    <w:p w14:paraId="6DBCD982" w14:textId="77777777" w:rsidR="00143F62" w:rsidRPr="00143F62" w:rsidRDefault="00143F62" w:rsidP="00143F62">
      <w:pPr>
        <w:pStyle w:val="TH"/>
      </w:pPr>
      <w:r w:rsidRPr="00143F62">
        <w:t xml:space="preserve">Table 4.4.2.3-1: UL and DL coverage comparison for UEs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7"/>
        <w:gridCol w:w="3207"/>
        <w:gridCol w:w="3207"/>
      </w:tblGrid>
      <w:tr w:rsidR="00143F62" w:rsidRPr="00143F62" w14:paraId="5E68945F" w14:textId="77777777" w:rsidTr="00C843F1">
        <w:trPr>
          <w:trHeight w:val="345"/>
        </w:trPr>
        <w:tc>
          <w:tcPr>
            <w:tcW w:w="3207" w:type="dxa"/>
            <w:vMerge w:val="restart"/>
            <w:shd w:val="clear" w:color="auto" w:fill="auto"/>
          </w:tcPr>
          <w:p w14:paraId="00F139BB" w14:textId="77777777" w:rsidR="00143F62" w:rsidRPr="00C843F1" w:rsidRDefault="00143F62" w:rsidP="00E5010B">
            <w:pPr>
              <w:pStyle w:val="TAH"/>
              <w:rPr>
                <w:lang w:val="en-US"/>
              </w:rPr>
            </w:pPr>
          </w:p>
        </w:tc>
        <w:tc>
          <w:tcPr>
            <w:tcW w:w="6414" w:type="dxa"/>
            <w:gridSpan w:val="2"/>
            <w:shd w:val="clear" w:color="auto" w:fill="auto"/>
          </w:tcPr>
          <w:p w14:paraId="414064D2" w14:textId="77777777" w:rsidR="00143F62" w:rsidRPr="00C843F1" w:rsidRDefault="00143F62" w:rsidP="00E5010B">
            <w:pPr>
              <w:pStyle w:val="TAH"/>
              <w:rPr>
                <w:lang w:val="en-US"/>
              </w:rPr>
            </w:pPr>
            <w:r w:rsidRPr="00C843F1">
              <w:rPr>
                <w:lang w:val="en-US"/>
              </w:rPr>
              <w:t>UL Coverage in Relation to enhanced DL coverage type</w:t>
            </w:r>
          </w:p>
        </w:tc>
      </w:tr>
      <w:tr w:rsidR="00143F62" w:rsidRPr="00143F62" w14:paraId="10F2A316" w14:textId="77777777" w:rsidTr="00C843F1">
        <w:trPr>
          <w:trHeight w:val="344"/>
        </w:trPr>
        <w:tc>
          <w:tcPr>
            <w:tcW w:w="3207" w:type="dxa"/>
            <w:vMerge/>
            <w:shd w:val="clear" w:color="auto" w:fill="auto"/>
          </w:tcPr>
          <w:p w14:paraId="6D10DBC6" w14:textId="77777777" w:rsidR="00143F62" w:rsidRPr="00C843F1" w:rsidRDefault="00143F62" w:rsidP="00E5010B">
            <w:pPr>
              <w:pStyle w:val="TAH"/>
              <w:rPr>
                <w:lang w:val="en-US"/>
              </w:rPr>
            </w:pPr>
          </w:p>
        </w:tc>
        <w:tc>
          <w:tcPr>
            <w:tcW w:w="3207" w:type="dxa"/>
            <w:shd w:val="clear" w:color="auto" w:fill="auto"/>
          </w:tcPr>
          <w:p w14:paraId="3ACC1DE9" w14:textId="77777777" w:rsidR="00143F62" w:rsidRPr="00C843F1" w:rsidRDefault="00143F62" w:rsidP="00E5010B">
            <w:pPr>
              <w:pStyle w:val="TAH"/>
              <w:rPr>
                <w:lang w:val="en-US"/>
              </w:rPr>
            </w:pPr>
            <w:r w:rsidRPr="00C843F1">
              <w:rPr>
                <w:lang w:val="en-US"/>
              </w:rPr>
              <w:t>Independent R/T LOs</w:t>
            </w:r>
          </w:p>
        </w:tc>
        <w:tc>
          <w:tcPr>
            <w:tcW w:w="3207" w:type="dxa"/>
            <w:shd w:val="clear" w:color="auto" w:fill="auto"/>
          </w:tcPr>
          <w:p w14:paraId="43A44B89" w14:textId="77777777" w:rsidR="00143F62" w:rsidRPr="00C843F1" w:rsidRDefault="00143F62" w:rsidP="00E5010B">
            <w:pPr>
              <w:pStyle w:val="TAH"/>
              <w:rPr>
                <w:lang w:val="en-US"/>
              </w:rPr>
            </w:pPr>
            <w:r w:rsidRPr="00C843F1">
              <w:rPr>
                <w:lang w:val="en-US"/>
              </w:rPr>
              <w:t>Common R/T LOs</w:t>
            </w:r>
          </w:p>
        </w:tc>
      </w:tr>
      <w:tr w:rsidR="00143F62" w:rsidRPr="00143F62" w14:paraId="7143F53B" w14:textId="77777777" w:rsidTr="00C843F1">
        <w:tc>
          <w:tcPr>
            <w:tcW w:w="3207" w:type="dxa"/>
            <w:shd w:val="clear" w:color="auto" w:fill="auto"/>
          </w:tcPr>
          <w:p w14:paraId="47672E13" w14:textId="77777777" w:rsidR="00143F62" w:rsidRPr="00C843F1" w:rsidRDefault="00143F62" w:rsidP="00E5010B">
            <w:pPr>
              <w:pStyle w:val="TAL"/>
              <w:rPr>
                <w:lang w:val="en-US"/>
              </w:rPr>
            </w:pPr>
            <w:r w:rsidRPr="00C843F1">
              <w:rPr>
                <w:lang w:val="en-US"/>
              </w:rPr>
              <w:t>Single Enhanced receiver</w:t>
            </w:r>
          </w:p>
        </w:tc>
        <w:tc>
          <w:tcPr>
            <w:tcW w:w="3207" w:type="dxa"/>
            <w:shd w:val="clear" w:color="auto" w:fill="auto"/>
          </w:tcPr>
          <w:p w14:paraId="5C5F79C0" w14:textId="77777777" w:rsidR="00143F62" w:rsidRPr="00C843F1" w:rsidRDefault="00143F62" w:rsidP="00E5010B">
            <w:pPr>
              <w:pStyle w:val="TAL"/>
              <w:rPr>
                <w:lang w:val="en-US"/>
              </w:rPr>
            </w:pPr>
            <w:r w:rsidRPr="00C843F1">
              <w:rPr>
                <w:lang w:val="en-US"/>
              </w:rPr>
              <w:t>Matches DL coverage</w:t>
            </w:r>
          </w:p>
        </w:tc>
        <w:tc>
          <w:tcPr>
            <w:tcW w:w="3207" w:type="dxa"/>
            <w:shd w:val="clear" w:color="auto" w:fill="auto"/>
          </w:tcPr>
          <w:p w14:paraId="55CE9556" w14:textId="77777777" w:rsidR="00143F62" w:rsidRPr="00C843F1" w:rsidRDefault="00143F62" w:rsidP="00E5010B">
            <w:pPr>
              <w:pStyle w:val="TAL"/>
              <w:rPr>
                <w:lang w:val="en-US"/>
              </w:rPr>
            </w:pPr>
            <w:r w:rsidRPr="00C843F1">
              <w:rPr>
                <w:lang w:val="en-US"/>
              </w:rPr>
              <w:t>DL coverage extends past UL coverage equally on both sides</w:t>
            </w:r>
          </w:p>
        </w:tc>
      </w:tr>
      <w:tr w:rsidR="00143F62" w:rsidRPr="00143F62" w14:paraId="1AA16FC1" w14:textId="77777777" w:rsidTr="00C843F1">
        <w:tc>
          <w:tcPr>
            <w:tcW w:w="3207" w:type="dxa"/>
            <w:shd w:val="clear" w:color="auto" w:fill="auto"/>
          </w:tcPr>
          <w:p w14:paraId="5723D557" w14:textId="77777777" w:rsidR="00143F62" w:rsidRPr="00C843F1" w:rsidRDefault="00143F62" w:rsidP="00E5010B">
            <w:pPr>
              <w:pStyle w:val="TAL"/>
              <w:rPr>
                <w:lang w:val="en-US"/>
              </w:rPr>
            </w:pPr>
            <w:r w:rsidRPr="00C843F1">
              <w:rPr>
                <w:lang w:val="en-US"/>
              </w:rPr>
              <w:t>Multiple Rel. 15 receivers</w:t>
            </w:r>
          </w:p>
        </w:tc>
        <w:tc>
          <w:tcPr>
            <w:tcW w:w="3207" w:type="dxa"/>
            <w:shd w:val="clear" w:color="auto" w:fill="auto"/>
          </w:tcPr>
          <w:p w14:paraId="14BC3CA8" w14:textId="77777777" w:rsidR="00143F62" w:rsidRPr="00C843F1" w:rsidRDefault="00143F62" w:rsidP="00E5010B">
            <w:pPr>
              <w:pStyle w:val="TAL"/>
              <w:rPr>
                <w:lang w:val="en-US"/>
              </w:rPr>
            </w:pPr>
            <w:r w:rsidRPr="00C843F1">
              <w:rPr>
                <w:lang w:val="en-US"/>
              </w:rPr>
              <w:t>Matches DL coverage</w:t>
            </w:r>
          </w:p>
        </w:tc>
        <w:tc>
          <w:tcPr>
            <w:tcW w:w="3207" w:type="dxa"/>
            <w:shd w:val="clear" w:color="auto" w:fill="auto"/>
          </w:tcPr>
          <w:p w14:paraId="146FA88A" w14:textId="77777777" w:rsidR="00143F62" w:rsidRPr="00C843F1" w:rsidRDefault="00143F62" w:rsidP="00E5010B">
            <w:pPr>
              <w:pStyle w:val="TAL"/>
              <w:rPr>
                <w:lang w:val="en-US"/>
              </w:rPr>
            </w:pPr>
            <w:r w:rsidRPr="00C843F1">
              <w:rPr>
                <w:lang w:val="en-US"/>
              </w:rPr>
              <w:t>DL coverage extends past UL coverage on one side. Additional DL-only spectrum is configurable to be on higher-frequency side or lower-frequency side of UL spectrum.</w:t>
            </w:r>
          </w:p>
        </w:tc>
      </w:tr>
    </w:tbl>
    <w:p w14:paraId="7504E968" w14:textId="77777777" w:rsidR="001D42D1" w:rsidRDefault="001D42D1" w:rsidP="001D42D1">
      <w:bookmarkStart w:id="138" w:name="_Toc50968946"/>
      <w:bookmarkStart w:id="139" w:name="_Toc53224230"/>
    </w:p>
    <w:p w14:paraId="3E490CBD" w14:textId="61181C5C" w:rsidR="00143F62" w:rsidRPr="00143F62" w:rsidRDefault="00143F62" w:rsidP="00143F62">
      <w:pPr>
        <w:pStyle w:val="Heading3"/>
      </w:pPr>
      <w:bookmarkStart w:id="140" w:name="_Toc53224798"/>
      <w:bookmarkStart w:id="141" w:name="_Toc61187058"/>
      <w:bookmarkStart w:id="142" w:name="_Toc61187103"/>
      <w:r w:rsidRPr="00143F62">
        <w:t>4.4.3</w:t>
      </w:r>
      <w:r w:rsidRPr="00143F62">
        <w:tab/>
      </w:r>
      <w:r w:rsidRPr="00143F62">
        <w:tab/>
        <w:t>Feature Definition</w:t>
      </w:r>
      <w:bookmarkEnd w:id="138"/>
      <w:bookmarkEnd w:id="139"/>
      <w:bookmarkEnd w:id="140"/>
      <w:bookmarkEnd w:id="141"/>
      <w:bookmarkEnd w:id="142"/>
    </w:p>
    <w:p w14:paraId="137A8F65" w14:textId="77777777" w:rsidR="00143F62" w:rsidRPr="00143F62" w:rsidRDefault="00143F62" w:rsidP="00143F62">
      <w:r w:rsidRPr="00143F62">
        <w:t>For Rel-16, the DL intra-band CA BW enhancement feature is the definition of UE capability to support DL-only coverage spectrum. This enhancement is in addition to the common UL+DL coverage spectrum of UE carried over from Rel-15.</w:t>
      </w:r>
    </w:p>
    <w:p w14:paraId="5FDBDC46" w14:textId="77777777" w:rsidR="00143F62" w:rsidRPr="00143F62" w:rsidRDefault="00143F62" w:rsidP="00143F62">
      <w:pPr>
        <w:pStyle w:val="Heading3"/>
      </w:pPr>
      <w:bookmarkStart w:id="143" w:name="_Toc50968947"/>
      <w:bookmarkStart w:id="144" w:name="_Toc53224231"/>
      <w:bookmarkStart w:id="145" w:name="_Toc53224799"/>
      <w:bookmarkStart w:id="146" w:name="_Toc61187059"/>
      <w:bookmarkStart w:id="147" w:name="_Toc61187104"/>
      <w:r w:rsidRPr="00143F62">
        <w:t>4.4.4</w:t>
      </w:r>
      <w:r w:rsidRPr="00143F62">
        <w:tab/>
        <w:t>UE DL-only spectrum extension cases</w:t>
      </w:r>
      <w:bookmarkEnd w:id="143"/>
      <w:bookmarkEnd w:id="144"/>
      <w:bookmarkEnd w:id="145"/>
      <w:bookmarkEnd w:id="146"/>
      <w:bookmarkEnd w:id="147"/>
      <w:r w:rsidRPr="00143F62">
        <w:t xml:space="preserve"> </w:t>
      </w:r>
    </w:p>
    <w:p w14:paraId="109E4751" w14:textId="77777777" w:rsidR="00143F62" w:rsidRPr="00143F62" w:rsidRDefault="00143F62" w:rsidP="00143F62">
      <w:pPr>
        <w:rPr>
          <w:lang w:val="en-US"/>
        </w:rPr>
      </w:pPr>
      <w:r w:rsidRPr="00143F62">
        <w:t xml:space="preserve">The assumption for the DL-only spectrum extension cases assumes that DL </w:t>
      </w:r>
      <w:r w:rsidRPr="00143F62">
        <w:rPr>
          <w:lang w:val="en-US"/>
        </w:rPr>
        <w:t>Fs ≥ 1400 MHz as an enhancement over Rel-15 UE capability. Based on this assumption the network should be constrained by two factors:</w:t>
      </w:r>
    </w:p>
    <w:p w14:paraId="2322B8C2" w14:textId="77777777" w:rsidR="00143F62" w:rsidRPr="00143F62" w:rsidRDefault="00143F62" w:rsidP="00143F62">
      <w:pPr>
        <w:pStyle w:val="B1"/>
      </w:pPr>
      <w:r w:rsidRPr="00143F62">
        <w:t>-</w:t>
      </w:r>
      <w:r w:rsidRPr="00143F62">
        <w:tab/>
        <w:t xml:space="preserve">Frequency separation class for UL and DL </w:t>
      </w:r>
    </w:p>
    <w:p w14:paraId="0616A526" w14:textId="77777777" w:rsidR="00143F62" w:rsidRPr="00143F62" w:rsidRDefault="00143F62" w:rsidP="00143F62">
      <w:pPr>
        <w:pStyle w:val="B1"/>
      </w:pPr>
      <w:r w:rsidRPr="00143F62">
        <w:t>-</w:t>
      </w:r>
      <w:r w:rsidRPr="00143F62">
        <w:tab/>
        <w:t>UL coverage spectrum contained within the DL coverage spectrum</w:t>
      </w:r>
    </w:p>
    <w:p w14:paraId="2DCA5EE6" w14:textId="77777777" w:rsidR="00143F62" w:rsidRPr="00143F62" w:rsidRDefault="00143F62" w:rsidP="00143F62">
      <w:pPr>
        <w:ind w:left="720"/>
        <w:contextualSpacing/>
      </w:pP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96"/>
        <w:gridCol w:w="3233"/>
        <w:gridCol w:w="3122"/>
      </w:tblGrid>
      <w:tr w:rsidR="00143F62" w:rsidRPr="00143F62" w14:paraId="127C76FE" w14:textId="77777777" w:rsidTr="00C843F1">
        <w:trPr>
          <w:trHeight w:val="513"/>
          <w:jc w:val="center"/>
        </w:trPr>
        <w:tc>
          <w:tcPr>
            <w:tcW w:w="2996" w:type="dxa"/>
            <w:shd w:val="clear" w:color="auto" w:fill="auto"/>
            <w:vAlign w:val="center"/>
          </w:tcPr>
          <w:p w14:paraId="47A76AF5" w14:textId="77777777" w:rsidR="00143F62" w:rsidRPr="00143F62" w:rsidRDefault="00143F62" w:rsidP="00E5010B">
            <w:pPr>
              <w:pStyle w:val="TAH"/>
            </w:pPr>
            <w:r w:rsidRPr="00143F62">
              <w:t>Case 1: No restriction</w:t>
            </w:r>
          </w:p>
        </w:tc>
        <w:tc>
          <w:tcPr>
            <w:tcW w:w="3233" w:type="dxa"/>
            <w:shd w:val="clear" w:color="auto" w:fill="auto"/>
            <w:vAlign w:val="center"/>
          </w:tcPr>
          <w:p w14:paraId="7CBF04D4" w14:textId="77777777" w:rsidR="00143F62" w:rsidRPr="00143F62" w:rsidRDefault="00143F62" w:rsidP="00E5010B">
            <w:pPr>
              <w:pStyle w:val="TAH"/>
            </w:pPr>
            <w:r w:rsidRPr="00143F62">
              <w:t>Case 2: Symmetric extension</w:t>
            </w:r>
          </w:p>
        </w:tc>
        <w:tc>
          <w:tcPr>
            <w:tcW w:w="3122" w:type="dxa"/>
            <w:shd w:val="clear" w:color="auto" w:fill="auto"/>
            <w:vAlign w:val="center"/>
          </w:tcPr>
          <w:p w14:paraId="47293253" w14:textId="77777777" w:rsidR="00143F62" w:rsidRPr="00143F62" w:rsidRDefault="00143F62" w:rsidP="00E5010B">
            <w:pPr>
              <w:pStyle w:val="TAH"/>
            </w:pPr>
            <w:r w:rsidRPr="00143F62">
              <w:t>Case 3: One-sided extension</w:t>
            </w:r>
          </w:p>
        </w:tc>
      </w:tr>
      <w:tr w:rsidR="00143F62" w:rsidRPr="00143F62" w14:paraId="1BAA820F" w14:textId="77777777" w:rsidTr="00C843F1">
        <w:trPr>
          <w:trHeight w:val="320"/>
          <w:jc w:val="center"/>
        </w:trPr>
        <w:tc>
          <w:tcPr>
            <w:tcW w:w="2996" w:type="dxa"/>
            <w:shd w:val="clear" w:color="auto" w:fill="auto"/>
          </w:tcPr>
          <w:p w14:paraId="4BEDA3C6" w14:textId="77777777" w:rsidR="00143F62" w:rsidRPr="00143F62" w:rsidRDefault="00143F62" w:rsidP="00E5010B"/>
          <w:p w14:paraId="76B0B0ED" w14:textId="1623E580" w:rsidR="00143F62" w:rsidRPr="00143F62" w:rsidRDefault="00C730E4" w:rsidP="00C843F1">
            <w:pPr>
              <w:jc w:val="center"/>
            </w:pPr>
            <w:r>
              <w:rPr>
                <w:noProof/>
                <w:lang w:val="en-US"/>
              </w:rPr>
              <w:lastRenderedPageBreak/>
              <w:pict w14:anchorId="5A374A22">
                <v:shape id="Picture 1" o:spid="_x0000_i1047" type="#_x0000_t75" style="width:138.75pt;height:51.75pt;visibility:visible;mso-wrap-style:square">
                  <v:imagedata r:id="rId36" o:title="" cropleft="32647f"/>
                </v:shape>
              </w:pict>
            </w:r>
          </w:p>
        </w:tc>
        <w:tc>
          <w:tcPr>
            <w:tcW w:w="3233" w:type="dxa"/>
            <w:shd w:val="clear" w:color="auto" w:fill="auto"/>
          </w:tcPr>
          <w:p w14:paraId="738077AB" w14:textId="77777777" w:rsidR="00143F62" w:rsidRPr="00143F62" w:rsidRDefault="00143F62" w:rsidP="00E5010B"/>
          <w:p w14:paraId="227BD9D4" w14:textId="1FBE87ED" w:rsidR="00143F62" w:rsidRPr="00143F62" w:rsidRDefault="00C730E4" w:rsidP="00E5010B">
            <w:r>
              <w:rPr>
                <w:noProof/>
                <w:lang w:val="en-US"/>
              </w:rPr>
              <w:lastRenderedPageBreak/>
              <w:pict w14:anchorId="71533253">
                <v:shape id="Picture 3" o:spid="_x0000_i1048" type="#_x0000_t75" style="width:138pt;height:52.5pt;visibility:visible;mso-wrap-style:square">
                  <v:imagedata r:id="rId37" o:title="" cropleft="33022f"/>
                </v:shape>
              </w:pict>
            </w:r>
          </w:p>
        </w:tc>
        <w:tc>
          <w:tcPr>
            <w:tcW w:w="3122" w:type="dxa"/>
            <w:shd w:val="clear" w:color="auto" w:fill="auto"/>
          </w:tcPr>
          <w:p w14:paraId="0460537D" w14:textId="77777777" w:rsidR="00143F62" w:rsidRPr="00143F62" w:rsidRDefault="00143F62" w:rsidP="00E5010B"/>
          <w:p w14:paraId="7E6FA219" w14:textId="47A931F6" w:rsidR="00143F62" w:rsidRPr="00143F62" w:rsidRDefault="00C730E4" w:rsidP="00E5010B">
            <w:r>
              <w:rPr>
                <w:noProof/>
              </w:rPr>
              <w:lastRenderedPageBreak/>
              <w:pict w14:anchorId="4E5FAE29">
                <v:shape id="Picture 4" o:spid="_x0000_i1049" type="#_x0000_t75" style="width:145.5pt;height:52.5pt;visibility:visible;mso-wrap-style:square">
                  <v:imagedata r:id="rId38" o:title="" cropleft="32291f"/>
                </v:shape>
              </w:pict>
            </w:r>
          </w:p>
        </w:tc>
      </w:tr>
    </w:tbl>
    <w:p w14:paraId="774C3F5B" w14:textId="77777777" w:rsidR="00143F62" w:rsidRPr="00143F62" w:rsidRDefault="00143F62" w:rsidP="00143F62"/>
    <w:p w14:paraId="432771F5" w14:textId="77777777" w:rsidR="00143F62" w:rsidRPr="00143F62" w:rsidRDefault="00143F62" w:rsidP="00143F62">
      <w:bookmarkStart w:id="148" w:name="_Hlk38829874"/>
      <w:r w:rsidRPr="00143F62">
        <w:t>In Case 1 the UE supports different UL &amp; DL coverage spectrum with no restriction and represents the most flexible frequency separation class enhancement in Rel-16. As illustrated in Case 1 the IF bandwidth of the UL and DL can be as wide as 1400 MHz for the UL and 2400 MHz for the DL. The UE implementation in this case may need a dedicated UL LO which increases complexity.</w:t>
      </w:r>
    </w:p>
    <w:p w14:paraId="5B4B8D0F" w14:textId="77777777" w:rsidR="00143F62" w:rsidRPr="00143F62" w:rsidRDefault="00143F62" w:rsidP="00143F62">
      <w:pPr>
        <w:rPr>
          <w:lang w:val="en-US"/>
        </w:rPr>
      </w:pPr>
      <w:r w:rsidRPr="00143F62">
        <w:t xml:space="preserve">In Case 2 the UE supports symmetric extension of bidirectional coverage spectrum for DL only. </w:t>
      </w:r>
      <w:r w:rsidRPr="00143F62">
        <w:rPr>
          <w:lang w:val="en-US"/>
        </w:rPr>
        <w:t xml:space="preserve">These UEs need to further restrict the allocation of DL carriers such that the UL coverage spectrum is centered within the DL coverage spectrum. The UE implementation in this case may reduce the RF architecture complexity by sharing the LO between UL and DL, but it may increase the network's difficulty in exploiting available DL spectrum in the general case. </w:t>
      </w:r>
    </w:p>
    <w:p w14:paraId="7C6F561B" w14:textId="77777777" w:rsidR="00143F62" w:rsidRPr="00143F62" w:rsidRDefault="00143F62" w:rsidP="00143F62">
      <w:r w:rsidRPr="00143F62">
        <w:rPr>
          <w:lang w:val="en-US"/>
        </w:rPr>
        <w:t xml:space="preserve">In Case 3 the UE supports one-sided extension of bidirectional coverage spectrum for DL only.  The UE implementation in this case provides a tradeoff between full flexibility/high complexity in case 1 and high restrictive allocation/large DL captured spectrum in case 2. </w:t>
      </w:r>
    </w:p>
    <w:bookmarkEnd w:id="148"/>
    <w:p w14:paraId="56474BF5" w14:textId="77777777" w:rsidR="00143F62" w:rsidRPr="00143F62" w:rsidRDefault="00143F62" w:rsidP="00143F62">
      <w:pPr>
        <w:spacing w:after="0"/>
      </w:pPr>
    </w:p>
    <w:p w14:paraId="0839E37A" w14:textId="77777777" w:rsidR="00143F62" w:rsidRPr="00143F62" w:rsidRDefault="00143F62" w:rsidP="00143F62">
      <w:pPr>
        <w:pStyle w:val="Heading4"/>
      </w:pPr>
      <w:bookmarkStart w:id="149" w:name="_Toc50968948"/>
      <w:bookmarkStart w:id="150" w:name="_Toc53224232"/>
      <w:bookmarkStart w:id="151" w:name="_Toc53224800"/>
      <w:bookmarkStart w:id="152" w:name="_Toc61187060"/>
      <w:bookmarkStart w:id="153" w:name="_Toc61187105"/>
      <w:r w:rsidRPr="00143F62">
        <w:t>4.4.4.1</w:t>
      </w:r>
      <w:r w:rsidRPr="00143F62">
        <w:tab/>
        <w:t>Frequency separation classes for DL-only spectrum</w:t>
      </w:r>
      <w:bookmarkEnd w:id="149"/>
      <w:bookmarkEnd w:id="150"/>
      <w:bookmarkEnd w:id="151"/>
      <w:bookmarkEnd w:id="152"/>
      <w:bookmarkEnd w:id="153"/>
    </w:p>
    <w:p w14:paraId="2FD88142" w14:textId="77777777" w:rsidR="00143F62" w:rsidRPr="00143F62" w:rsidRDefault="00143F62" w:rsidP="00143F62">
      <w:pPr>
        <w:spacing w:after="0"/>
        <w:rPr>
          <w:rFonts w:eastAsia="SimSun"/>
        </w:rPr>
      </w:pPr>
      <w:r w:rsidRPr="00143F62">
        <w:rPr>
          <w:lang w:val="en-US"/>
        </w:rPr>
        <w:t xml:space="preserve">For Rel-16, extend the frequency separation class definition to include the following values for frequency separation 'Fs': {800, 1000, 1200, 1400, 1600, 1800, 2000, 2200, 2400} MHz, where Fs values larger 1400 MHz apply to downlink frequency separation only. </w:t>
      </w:r>
      <w:r w:rsidRPr="00143F62">
        <w:rPr>
          <w:rFonts w:eastAsia="SimSun"/>
        </w:rPr>
        <w:t>The DL-only frequency spectrum is the width of UE frequency spectrum available to network to configure DL CCs only, and it extends on one-side of the bidirectional spectrum in contiguous manner with no frequency gap between the two.</w:t>
      </w:r>
      <w:r w:rsidRPr="00143F62">
        <w:rPr>
          <w:lang w:val="en-US"/>
        </w:rPr>
        <w:t xml:space="preserve">.  The frequency separation classes for DL only spectrum are specified in Table 4.4.2-1, which </w:t>
      </w:r>
      <w:r w:rsidRPr="00143F62">
        <w:rPr>
          <w:rFonts w:eastAsia="SimSun"/>
        </w:rPr>
        <w:t>indicates the maximum DL-only frequency separation span of DL CCs that UE can support per band. The frequency separation class for DL-only spectrum (Fsd) can be equal but not larger than the frequency separation (DL Fs). The combined downlink spectrum (DL Fs + Fsd) cannot exceed 2400 MHz, A UE may configure DL-only spectrum  only if the combined downlink spectrum (DL Fs + Fsd) exceeds 1400 MHz.</w:t>
      </w:r>
    </w:p>
    <w:p w14:paraId="1FE394D3" w14:textId="77777777" w:rsidR="00143F62" w:rsidRPr="00143F62" w:rsidRDefault="00143F62" w:rsidP="00143F62">
      <w:pPr>
        <w:spacing w:after="0"/>
      </w:pPr>
    </w:p>
    <w:p w14:paraId="78D11FF1" w14:textId="77777777" w:rsidR="00143F62" w:rsidRPr="00143F62" w:rsidRDefault="00143F62" w:rsidP="00143F62">
      <w:pPr>
        <w:pStyle w:val="TH"/>
      </w:pPr>
      <w:r w:rsidRPr="00143F62">
        <w:t>Table 4.4.2-1: Frequency</w:t>
      </w:r>
      <w:r w:rsidRPr="00143F62">
        <w:rPr>
          <w:lang w:eastAsia="ja-JP"/>
        </w:rPr>
        <w:t xml:space="preserve"> separation</w:t>
      </w:r>
      <w:r w:rsidRPr="00143F62">
        <w:t xml:space="preserve"> classes for DL-only spectrum </w:t>
      </w:r>
    </w:p>
    <w:tbl>
      <w:tblPr>
        <w:tblW w:w="5273" w:type="dxa"/>
        <w:tblInd w:w="2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7"/>
        <w:gridCol w:w="2636"/>
      </w:tblGrid>
      <w:tr w:rsidR="00143F62" w:rsidRPr="00143F62" w14:paraId="04CF5CAF" w14:textId="77777777" w:rsidTr="00C843F1">
        <w:trPr>
          <w:trHeight w:val="137"/>
        </w:trPr>
        <w:tc>
          <w:tcPr>
            <w:tcW w:w="2637" w:type="dxa"/>
            <w:shd w:val="clear" w:color="auto" w:fill="auto"/>
          </w:tcPr>
          <w:p w14:paraId="09C350B9" w14:textId="77777777" w:rsidR="00143F62" w:rsidRPr="00143F62" w:rsidRDefault="00143F62" w:rsidP="00E5010B">
            <w:pPr>
              <w:pStyle w:val="TAH"/>
              <w:rPr>
                <w:lang w:eastAsia="ja-JP"/>
              </w:rPr>
            </w:pPr>
            <w:r w:rsidRPr="00143F62">
              <w:rPr>
                <w:lang w:eastAsia="ja-JP"/>
              </w:rPr>
              <w:t>Frequency separation class</w:t>
            </w:r>
          </w:p>
        </w:tc>
        <w:tc>
          <w:tcPr>
            <w:tcW w:w="2636" w:type="dxa"/>
            <w:shd w:val="clear" w:color="auto" w:fill="auto"/>
          </w:tcPr>
          <w:p w14:paraId="24FC798A" w14:textId="77777777" w:rsidR="00143F62" w:rsidRPr="00143F62" w:rsidRDefault="00143F62" w:rsidP="00E5010B">
            <w:pPr>
              <w:pStyle w:val="TAH"/>
              <w:rPr>
                <w:lang w:eastAsia="ja-JP"/>
              </w:rPr>
            </w:pPr>
            <w:r w:rsidRPr="00143F62">
              <w:rPr>
                <w:lang w:eastAsia="ja-JP"/>
              </w:rPr>
              <w:t>Max. DL-only Frequency separation (Fsd)</w:t>
            </w:r>
          </w:p>
        </w:tc>
      </w:tr>
      <w:tr w:rsidR="00143F62" w:rsidRPr="00143F62" w14:paraId="279D2D13" w14:textId="77777777" w:rsidTr="00C843F1">
        <w:trPr>
          <w:trHeight w:val="137"/>
        </w:trPr>
        <w:tc>
          <w:tcPr>
            <w:tcW w:w="2637" w:type="dxa"/>
            <w:shd w:val="clear" w:color="auto" w:fill="auto"/>
          </w:tcPr>
          <w:p w14:paraId="222345DF" w14:textId="77777777" w:rsidR="00143F62" w:rsidRPr="00143F62" w:rsidRDefault="00143F62" w:rsidP="00E5010B">
            <w:pPr>
              <w:pStyle w:val="TAC"/>
              <w:rPr>
                <w:lang w:eastAsia="ja-JP"/>
              </w:rPr>
            </w:pPr>
            <w:r w:rsidRPr="00143F62">
              <w:rPr>
                <w:lang w:eastAsia="ja-JP"/>
              </w:rPr>
              <w:t>I</w:t>
            </w:r>
          </w:p>
        </w:tc>
        <w:tc>
          <w:tcPr>
            <w:tcW w:w="2636" w:type="dxa"/>
            <w:shd w:val="clear" w:color="auto" w:fill="auto"/>
          </w:tcPr>
          <w:p w14:paraId="3E3C3A81" w14:textId="77777777" w:rsidR="00143F62" w:rsidRPr="00143F62" w:rsidRDefault="00143F62" w:rsidP="00E5010B">
            <w:pPr>
              <w:pStyle w:val="TAC"/>
              <w:rPr>
                <w:lang w:eastAsia="ja-JP"/>
              </w:rPr>
            </w:pPr>
            <w:r w:rsidRPr="00143F62">
              <w:rPr>
                <w:lang w:eastAsia="ja-JP"/>
              </w:rPr>
              <w:t>200 MHz</w:t>
            </w:r>
          </w:p>
        </w:tc>
      </w:tr>
      <w:tr w:rsidR="00143F62" w:rsidRPr="00143F62" w14:paraId="5B0E09FD" w14:textId="77777777" w:rsidTr="00C843F1">
        <w:trPr>
          <w:trHeight w:val="137"/>
        </w:trPr>
        <w:tc>
          <w:tcPr>
            <w:tcW w:w="2637" w:type="dxa"/>
            <w:shd w:val="clear" w:color="auto" w:fill="auto"/>
          </w:tcPr>
          <w:p w14:paraId="53D6ECF2" w14:textId="77777777" w:rsidR="00143F62" w:rsidRPr="00143F62" w:rsidRDefault="00143F62" w:rsidP="00E5010B">
            <w:pPr>
              <w:pStyle w:val="TAC"/>
              <w:rPr>
                <w:lang w:eastAsia="ja-JP"/>
              </w:rPr>
            </w:pPr>
            <w:r w:rsidRPr="00143F62">
              <w:rPr>
                <w:lang w:eastAsia="ja-JP"/>
              </w:rPr>
              <w:t>II</w:t>
            </w:r>
          </w:p>
        </w:tc>
        <w:tc>
          <w:tcPr>
            <w:tcW w:w="2636" w:type="dxa"/>
            <w:shd w:val="clear" w:color="auto" w:fill="auto"/>
          </w:tcPr>
          <w:p w14:paraId="774CDED8" w14:textId="77777777" w:rsidR="00143F62" w:rsidRPr="00143F62" w:rsidRDefault="00143F62" w:rsidP="00E5010B">
            <w:pPr>
              <w:pStyle w:val="TAC"/>
              <w:rPr>
                <w:lang w:eastAsia="ja-JP"/>
              </w:rPr>
            </w:pPr>
            <w:r w:rsidRPr="00143F62">
              <w:rPr>
                <w:lang w:eastAsia="ja-JP"/>
              </w:rPr>
              <w:t>400 MHz</w:t>
            </w:r>
          </w:p>
        </w:tc>
      </w:tr>
      <w:tr w:rsidR="00143F62" w:rsidRPr="00143F62" w14:paraId="4194C523" w14:textId="77777777" w:rsidTr="00C843F1">
        <w:trPr>
          <w:trHeight w:val="137"/>
        </w:trPr>
        <w:tc>
          <w:tcPr>
            <w:tcW w:w="2637" w:type="dxa"/>
            <w:shd w:val="clear" w:color="auto" w:fill="auto"/>
          </w:tcPr>
          <w:p w14:paraId="44A22320" w14:textId="77777777" w:rsidR="00143F62" w:rsidRPr="00143F62" w:rsidRDefault="00143F62" w:rsidP="00E5010B">
            <w:pPr>
              <w:pStyle w:val="TAC"/>
              <w:rPr>
                <w:lang w:eastAsia="ja-JP"/>
              </w:rPr>
            </w:pPr>
            <w:r w:rsidRPr="00143F62">
              <w:rPr>
                <w:lang w:eastAsia="ja-JP"/>
              </w:rPr>
              <w:t>III</w:t>
            </w:r>
          </w:p>
        </w:tc>
        <w:tc>
          <w:tcPr>
            <w:tcW w:w="2636" w:type="dxa"/>
            <w:shd w:val="clear" w:color="auto" w:fill="auto"/>
          </w:tcPr>
          <w:p w14:paraId="1B2A51E7" w14:textId="77777777" w:rsidR="00143F62" w:rsidRPr="00143F62" w:rsidRDefault="00143F62" w:rsidP="00E5010B">
            <w:pPr>
              <w:pStyle w:val="TAC"/>
              <w:rPr>
                <w:lang w:eastAsia="ja-JP"/>
              </w:rPr>
            </w:pPr>
            <w:r w:rsidRPr="00143F62">
              <w:rPr>
                <w:lang w:eastAsia="ja-JP"/>
              </w:rPr>
              <w:t>- 600 MHz</w:t>
            </w:r>
          </w:p>
        </w:tc>
      </w:tr>
      <w:tr w:rsidR="00143F62" w:rsidRPr="00143F62" w14:paraId="24E70DD3" w14:textId="77777777" w:rsidTr="00C843F1">
        <w:trPr>
          <w:trHeight w:val="63"/>
        </w:trPr>
        <w:tc>
          <w:tcPr>
            <w:tcW w:w="2637" w:type="dxa"/>
            <w:shd w:val="clear" w:color="auto" w:fill="auto"/>
          </w:tcPr>
          <w:p w14:paraId="035BAEBA" w14:textId="77777777" w:rsidR="00143F62" w:rsidRPr="00143F62" w:rsidRDefault="00143F62" w:rsidP="00E5010B">
            <w:pPr>
              <w:pStyle w:val="TAC"/>
              <w:rPr>
                <w:lang w:eastAsia="ja-JP"/>
              </w:rPr>
            </w:pPr>
            <w:r w:rsidRPr="00143F62">
              <w:rPr>
                <w:lang w:eastAsia="ja-JP"/>
              </w:rPr>
              <w:t>IV</w:t>
            </w:r>
          </w:p>
        </w:tc>
        <w:tc>
          <w:tcPr>
            <w:tcW w:w="2636" w:type="dxa"/>
            <w:shd w:val="clear" w:color="auto" w:fill="auto"/>
          </w:tcPr>
          <w:p w14:paraId="6F4AD555" w14:textId="77777777" w:rsidR="00143F62" w:rsidRPr="00143F62" w:rsidRDefault="00143F62" w:rsidP="00E5010B">
            <w:pPr>
              <w:pStyle w:val="TAC"/>
              <w:rPr>
                <w:lang w:eastAsia="ja-JP"/>
              </w:rPr>
            </w:pPr>
            <w:r w:rsidRPr="00143F62">
              <w:rPr>
                <w:lang w:eastAsia="ja-JP"/>
              </w:rPr>
              <w:t xml:space="preserve"> 800 MHz</w:t>
            </w:r>
          </w:p>
        </w:tc>
      </w:tr>
      <w:tr w:rsidR="00143F62" w:rsidRPr="00143F62" w14:paraId="765D11CA" w14:textId="77777777" w:rsidTr="00C843F1">
        <w:trPr>
          <w:trHeight w:val="63"/>
        </w:trPr>
        <w:tc>
          <w:tcPr>
            <w:tcW w:w="2637" w:type="dxa"/>
            <w:shd w:val="clear" w:color="auto" w:fill="auto"/>
          </w:tcPr>
          <w:p w14:paraId="4F0A1984" w14:textId="77777777" w:rsidR="00143F62" w:rsidRPr="00143F62" w:rsidRDefault="00143F62" w:rsidP="00E5010B">
            <w:pPr>
              <w:pStyle w:val="TAC"/>
              <w:rPr>
                <w:lang w:eastAsia="ja-JP"/>
              </w:rPr>
            </w:pPr>
            <w:r w:rsidRPr="00143F62">
              <w:rPr>
                <w:lang w:eastAsia="ja-JP"/>
              </w:rPr>
              <w:t>V</w:t>
            </w:r>
          </w:p>
        </w:tc>
        <w:tc>
          <w:tcPr>
            <w:tcW w:w="2636" w:type="dxa"/>
            <w:shd w:val="clear" w:color="auto" w:fill="auto"/>
          </w:tcPr>
          <w:p w14:paraId="5181A9D4" w14:textId="77777777" w:rsidR="00143F62" w:rsidRPr="00143F62" w:rsidRDefault="00143F62" w:rsidP="00E5010B">
            <w:pPr>
              <w:pStyle w:val="TAC"/>
              <w:rPr>
                <w:lang w:eastAsia="ja-JP"/>
              </w:rPr>
            </w:pPr>
            <w:r w:rsidRPr="00143F62">
              <w:rPr>
                <w:lang w:eastAsia="ja-JP"/>
              </w:rPr>
              <w:t>1000 MHz</w:t>
            </w:r>
          </w:p>
        </w:tc>
      </w:tr>
      <w:tr w:rsidR="00143F62" w:rsidRPr="00143F62" w14:paraId="27F4ACAB" w14:textId="77777777" w:rsidTr="00C843F1">
        <w:trPr>
          <w:trHeight w:val="63"/>
        </w:trPr>
        <w:tc>
          <w:tcPr>
            <w:tcW w:w="2637" w:type="dxa"/>
            <w:shd w:val="clear" w:color="auto" w:fill="auto"/>
          </w:tcPr>
          <w:p w14:paraId="6B80622C" w14:textId="77777777" w:rsidR="00143F62" w:rsidRPr="00143F62" w:rsidRDefault="00143F62" w:rsidP="00E5010B">
            <w:pPr>
              <w:pStyle w:val="TAC"/>
              <w:rPr>
                <w:lang w:eastAsia="ja-JP"/>
              </w:rPr>
            </w:pPr>
            <w:r w:rsidRPr="00143F62">
              <w:rPr>
                <w:lang w:eastAsia="ja-JP"/>
              </w:rPr>
              <w:t>VI</w:t>
            </w:r>
          </w:p>
        </w:tc>
        <w:tc>
          <w:tcPr>
            <w:tcW w:w="2636" w:type="dxa"/>
            <w:shd w:val="clear" w:color="auto" w:fill="auto"/>
          </w:tcPr>
          <w:p w14:paraId="3743327D" w14:textId="77777777" w:rsidR="00143F62" w:rsidRPr="00143F62" w:rsidDel="000822A6" w:rsidRDefault="00143F62" w:rsidP="00E5010B">
            <w:pPr>
              <w:pStyle w:val="TAC"/>
              <w:rPr>
                <w:lang w:eastAsia="ja-JP"/>
              </w:rPr>
            </w:pPr>
            <w:r w:rsidRPr="00143F62">
              <w:rPr>
                <w:lang w:eastAsia="ja-JP"/>
              </w:rPr>
              <w:t>1200 MHz</w:t>
            </w:r>
          </w:p>
        </w:tc>
      </w:tr>
    </w:tbl>
    <w:p w14:paraId="7090EBFE" w14:textId="77777777" w:rsidR="00143F62" w:rsidRPr="00143F62" w:rsidRDefault="00143F62" w:rsidP="00143F62"/>
    <w:p w14:paraId="02BA613E" w14:textId="77777777" w:rsidR="00143F62" w:rsidRPr="00143F62" w:rsidRDefault="00143F62" w:rsidP="00143F62">
      <w:pPr>
        <w:pStyle w:val="Heading2"/>
      </w:pPr>
      <w:bookmarkStart w:id="154" w:name="_Toc50968949"/>
      <w:bookmarkStart w:id="155" w:name="_Toc53224233"/>
      <w:bookmarkStart w:id="156" w:name="_Toc53224801"/>
      <w:bookmarkStart w:id="157" w:name="_Toc61187061"/>
      <w:bookmarkStart w:id="158" w:name="_Toc61187106"/>
      <w:r w:rsidRPr="00143F62">
        <w:t>4.5</w:t>
      </w:r>
      <w:r w:rsidRPr="00143F62">
        <w:tab/>
        <w:t>Void</w:t>
      </w:r>
      <w:bookmarkEnd w:id="154"/>
      <w:bookmarkEnd w:id="155"/>
      <w:bookmarkEnd w:id="156"/>
      <w:bookmarkEnd w:id="157"/>
      <w:bookmarkEnd w:id="158"/>
    </w:p>
    <w:p w14:paraId="433145A4" w14:textId="77777777" w:rsidR="00143F62" w:rsidRPr="00143F62" w:rsidRDefault="00143F62" w:rsidP="00143F62">
      <w:pPr>
        <w:pStyle w:val="Heading2"/>
      </w:pPr>
      <w:bookmarkStart w:id="159" w:name="_Toc50968950"/>
      <w:bookmarkStart w:id="160" w:name="_Toc53224234"/>
      <w:bookmarkStart w:id="161" w:name="_Toc53224802"/>
      <w:bookmarkStart w:id="162" w:name="_Toc61187062"/>
      <w:bookmarkStart w:id="163" w:name="_Toc61187107"/>
      <w:r w:rsidRPr="00143F62">
        <w:t>4.6</w:t>
      </w:r>
      <w:r w:rsidRPr="00143F62">
        <w:tab/>
        <w:t>FR2 UE requirements for non-contiguous intra-band UL CA</w:t>
      </w:r>
      <w:bookmarkEnd w:id="159"/>
      <w:bookmarkEnd w:id="160"/>
      <w:bookmarkEnd w:id="161"/>
      <w:bookmarkEnd w:id="162"/>
      <w:bookmarkEnd w:id="163"/>
      <w:r w:rsidRPr="00143F62">
        <w:t xml:space="preserve">  </w:t>
      </w:r>
    </w:p>
    <w:p w14:paraId="54496E4F" w14:textId="77777777" w:rsidR="00143F62" w:rsidRPr="00143F62" w:rsidRDefault="00143F62" w:rsidP="00143F62">
      <w:pPr>
        <w:pStyle w:val="Heading3"/>
      </w:pPr>
      <w:bookmarkStart w:id="164" w:name="_Toc50968951"/>
      <w:bookmarkStart w:id="165" w:name="_Toc53224235"/>
      <w:bookmarkStart w:id="166" w:name="_Toc53224803"/>
      <w:bookmarkStart w:id="167" w:name="_Toc61187063"/>
      <w:bookmarkStart w:id="168" w:name="_Toc61187108"/>
      <w:r w:rsidRPr="00143F62">
        <w:t>4.6.1</w:t>
      </w:r>
      <w:r w:rsidRPr="00143F62">
        <w:tab/>
        <w:t>Emissions requirements for non-contiguous UL CA</w:t>
      </w:r>
      <w:bookmarkEnd w:id="164"/>
      <w:bookmarkEnd w:id="165"/>
      <w:bookmarkEnd w:id="166"/>
      <w:bookmarkEnd w:id="167"/>
      <w:bookmarkEnd w:id="168"/>
    </w:p>
    <w:p w14:paraId="2019B35A" w14:textId="77777777" w:rsidR="00143F62" w:rsidRPr="00143F62" w:rsidRDefault="00143F62" w:rsidP="00143F62">
      <w:pPr>
        <w:rPr>
          <w:lang w:val="en-US"/>
        </w:rPr>
      </w:pPr>
      <w:r w:rsidRPr="00143F62">
        <w:rPr>
          <w:lang w:val="en-US"/>
        </w:rPr>
        <w:t xml:space="preserve">The MPR requirements for intra-band non-contiguous UL CA operation are governed by the following requirements, captured as TPs to the respective clauses in TS38.101-2 v16.0.0. </w:t>
      </w:r>
    </w:p>
    <w:p w14:paraId="150257B1" w14:textId="77777777" w:rsidR="00143F62" w:rsidRPr="00143F62" w:rsidRDefault="00143F62" w:rsidP="00143F62">
      <w:pPr>
        <w:rPr>
          <w:i/>
          <w:color w:val="0000FF"/>
        </w:rPr>
      </w:pPr>
      <w:r w:rsidRPr="00143F62">
        <w:rPr>
          <w:i/>
          <w:color w:val="0000FF"/>
        </w:rPr>
        <w:t>&lt; start of changes intended for TS38.101-2 &gt;</w:t>
      </w:r>
    </w:p>
    <w:p w14:paraId="15EAEC88" w14:textId="77777777" w:rsidR="00143F62" w:rsidRPr="00143F62" w:rsidRDefault="00143F62" w:rsidP="00143F62">
      <w:pPr>
        <w:keepNext/>
        <w:keepLines/>
        <w:spacing w:before="120"/>
        <w:ind w:left="360"/>
        <w:outlineLvl w:val="3"/>
        <w:rPr>
          <w:rFonts w:ascii="Arial" w:eastAsia="Malgun Gothic" w:hAnsi="Arial"/>
          <w:sz w:val="24"/>
        </w:rPr>
      </w:pPr>
      <w:bookmarkStart w:id="169" w:name="_Toc13086492"/>
      <w:r w:rsidRPr="00143F62">
        <w:rPr>
          <w:rFonts w:ascii="Arial" w:eastAsia="Malgun Gothic" w:hAnsi="Arial"/>
          <w:sz w:val="24"/>
        </w:rPr>
        <w:lastRenderedPageBreak/>
        <w:t>6.4A.2.0</w:t>
      </w:r>
      <w:r w:rsidRPr="00143F62">
        <w:rPr>
          <w:rFonts w:ascii="Arial" w:eastAsia="Malgun Gothic" w:hAnsi="Arial"/>
          <w:sz w:val="24"/>
        </w:rPr>
        <w:tab/>
        <w:t>General</w:t>
      </w:r>
      <w:bookmarkEnd w:id="169"/>
    </w:p>
    <w:p w14:paraId="7080DEF7" w14:textId="77777777" w:rsidR="00143F62" w:rsidRPr="00143F62" w:rsidRDefault="00143F62" w:rsidP="00143F62">
      <w:pPr>
        <w:ind w:left="360"/>
        <w:rPr>
          <w:rFonts w:eastAsia="Malgun Gothic"/>
          <w:lang w:eastAsia="zh-CN"/>
        </w:rPr>
      </w:pPr>
      <w:r w:rsidRPr="00143F62">
        <w:rPr>
          <w:rFonts w:eastAsia="Malgun Gothic"/>
          <w:lang w:eastAsia="zh-CN"/>
        </w:rPr>
        <w:t xml:space="preserve">For intra-band contiguous </w:t>
      </w:r>
      <w:r w:rsidRPr="00143F62">
        <w:rPr>
          <w:rFonts w:eastAsia="Malgun Gothic"/>
        </w:rPr>
        <w:t>and non-contiguous</w:t>
      </w:r>
      <w:r w:rsidRPr="00143F62">
        <w:rPr>
          <w:rFonts w:eastAsia="Malgun Gothic"/>
          <w:lang w:eastAsia="zh-CN"/>
        </w:rPr>
        <w:t xml:space="preserve"> carrier aggregation</w:t>
      </w:r>
      <w:r w:rsidRPr="00143F62">
        <w:rPr>
          <w:rFonts w:eastAsia="Malgun Gothic" w:hint="eastAsia"/>
          <w:lang w:eastAsia="zh-CN"/>
        </w:rPr>
        <w:t>,</w:t>
      </w:r>
      <w:r w:rsidRPr="00143F62">
        <w:rPr>
          <w:rFonts w:eastAsia="Malgun Gothic"/>
          <w:lang w:eastAsia="zh-CN"/>
        </w:rPr>
        <w:t xml:space="preserve"> </w:t>
      </w:r>
      <w:r w:rsidRPr="00143F62">
        <w:rPr>
          <w:rFonts w:eastAsia="Malgun Gothic" w:hint="eastAsia"/>
          <w:lang w:eastAsia="zh-CN"/>
        </w:rPr>
        <w:t xml:space="preserve">the requirements </w:t>
      </w:r>
      <w:r w:rsidRPr="00143F62">
        <w:rPr>
          <w:rFonts w:eastAsia="Malgun Gothic"/>
          <w:lang w:eastAsia="zh-CN"/>
        </w:rPr>
        <w:t>in</w:t>
      </w:r>
      <w:r w:rsidRPr="00143F62">
        <w:rPr>
          <w:rFonts w:eastAsia="Malgun Gothic" w:hint="eastAsia"/>
          <w:lang w:eastAsia="zh-CN"/>
        </w:rPr>
        <w:t xml:space="preserve"> clause</w:t>
      </w:r>
      <w:r w:rsidRPr="00143F62">
        <w:rPr>
          <w:rFonts w:eastAsia="Malgun Gothic"/>
          <w:lang w:eastAsia="zh-CN"/>
        </w:rPr>
        <w:t>s</w:t>
      </w:r>
      <w:r w:rsidRPr="00143F62">
        <w:rPr>
          <w:rFonts w:eastAsia="Malgun Gothic" w:hint="eastAsia"/>
          <w:lang w:eastAsia="zh-CN"/>
        </w:rPr>
        <w:t xml:space="preserve"> 6.</w:t>
      </w:r>
      <w:r w:rsidRPr="00143F62">
        <w:rPr>
          <w:rFonts w:eastAsia="Malgun Gothic"/>
          <w:lang w:eastAsia="zh-CN"/>
        </w:rPr>
        <w:t>4A</w:t>
      </w:r>
      <w:r w:rsidRPr="00143F62">
        <w:rPr>
          <w:rFonts w:eastAsia="Malgun Gothic" w:hint="eastAsia"/>
          <w:lang w:eastAsia="zh-CN"/>
        </w:rPr>
        <w:t>.2.1, 6.</w:t>
      </w:r>
      <w:r w:rsidRPr="00143F62">
        <w:rPr>
          <w:rFonts w:eastAsia="Malgun Gothic"/>
          <w:lang w:eastAsia="zh-CN"/>
        </w:rPr>
        <w:t>4A.2</w:t>
      </w:r>
      <w:r w:rsidRPr="00143F62">
        <w:rPr>
          <w:rFonts w:eastAsia="Malgun Gothic" w:hint="eastAsia"/>
          <w:lang w:eastAsia="zh-CN"/>
        </w:rPr>
        <w:t>.2, and 6.</w:t>
      </w:r>
      <w:r w:rsidRPr="00143F62">
        <w:rPr>
          <w:rFonts w:eastAsia="Malgun Gothic"/>
          <w:lang w:eastAsia="zh-CN"/>
        </w:rPr>
        <w:t>4A.2</w:t>
      </w:r>
      <w:r w:rsidRPr="00143F62">
        <w:rPr>
          <w:rFonts w:eastAsia="Malgun Gothic" w:hint="eastAsia"/>
          <w:lang w:eastAsia="zh-CN"/>
        </w:rPr>
        <w:t>.3</w:t>
      </w:r>
      <w:r w:rsidRPr="00143F62">
        <w:rPr>
          <w:rFonts w:eastAsia="Malgun Gothic"/>
          <w:lang w:eastAsia="zh-CN"/>
        </w:rPr>
        <w:t>.</w:t>
      </w:r>
      <w:r w:rsidRPr="00143F62">
        <w:rPr>
          <w:rFonts w:eastAsia="Malgun Gothic" w:hint="eastAsia"/>
          <w:lang w:eastAsia="zh-CN"/>
        </w:rPr>
        <w:t xml:space="preserve"> </w:t>
      </w:r>
    </w:p>
    <w:p w14:paraId="1AF6A776" w14:textId="77777777" w:rsidR="00143F62" w:rsidRPr="00143F62" w:rsidRDefault="00143F62" w:rsidP="00143F62">
      <w:pPr>
        <w:ind w:left="360"/>
        <w:rPr>
          <w:rFonts w:eastAsia="Malgun Gothic" w:cs="v5.0.0"/>
        </w:rPr>
      </w:pPr>
      <w:r w:rsidRPr="00143F62">
        <w:rPr>
          <w:rFonts w:eastAsia="Malgun Gothic" w:cs="v5.0.0"/>
        </w:rPr>
        <w:t>All the parameters defined in clause 6.4A.2 are defined using the measurement methodology specified in Annex F.</w:t>
      </w:r>
    </w:p>
    <w:p w14:paraId="03832BEB" w14:textId="77777777" w:rsidR="00143F62" w:rsidRPr="00143F62" w:rsidRDefault="00143F62" w:rsidP="00143F62">
      <w:pPr>
        <w:ind w:left="360"/>
        <w:rPr>
          <w:rFonts w:eastAsia="Malgun Gothic"/>
        </w:rPr>
      </w:pPr>
      <w:r w:rsidRPr="00143F62">
        <w:rPr>
          <w:rFonts w:eastAsia="Malgun Gothic"/>
          <w:lang w:val="en-US"/>
        </w:rPr>
        <w:t xml:space="preserve">All the requirements in </w:t>
      </w:r>
      <w:r w:rsidRPr="00143F62">
        <w:rPr>
          <w:rFonts w:eastAsia="Malgun Gothic" w:cs="v5.0.0"/>
        </w:rPr>
        <w:t xml:space="preserve">6.4A.2 </w:t>
      </w:r>
      <w:r w:rsidRPr="00143F62">
        <w:rPr>
          <w:rFonts w:eastAsia="Malgun Gothic"/>
          <w:lang w:val="en-US"/>
        </w:rPr>
        <w:t xml:space="preserve">are defined as </w:t>
      </w:r>
      <w:r w:rsidRPr="00143F62">
        <w:rPr>
          <w:rFonts w:eastAsia="Malgun Gothic"/>
          <w:lang w:val="en-US" w:eastAsia="ja-JP"/>
        </w:rPr>
        <w:t>directional</w:t>
      </w:r>
      <w:r w:rsidRPr="00143F62">
        <w:rPr>
          <w:rFonts w:eastAsia="Malgun Gothic"/>
          <w:lang w:val="en-US"/>
        </w:rPr>
        <w:t xml:space="preserve"> requirement. The requirements are verified in beam locked mode on beam peak direction, with both UL polarizations active.</w:t>
      </w:r>
    </w:p>
    <w:p w14:paraId="5A3885E0" w14:textId="77777777" w:rsidR="00143F62" w:rsidRPr="00143F62" w:rsidRDefault="00143F62" w:rsidP="00143F62">
      <w:pPr>
        <w:keepNext/>
        <w:keepLines/>
        <w:spacing w:before="120"/>
        <w:ind w:left="360"/>
        <w:outlineLvl w:val="3"/>
        <w:rPr>
          <w:rFonts w:ascii="Arial" w:eastAsia="Malgun Gothic" w:hAnsi="Arial"/>
          <w:sz w:val="24"/>
        </w:rPr>
      </w:pPr>
      <w:bookmarkStart w:id="170" w:name="_Toc13086493"/>
      <w:r w:rsidRPr="00143F62">
        <w:rPr>
          <w:rFonts w:ascii="Arial" w:eastAsia="Malgun Gothic" w:hAnsi="Arial"/>
          <w:sz w:val="24"/>
        </w:rPr>
        <w:t>6.4A.2.1</w:t>
      </w:r>
      <w:r w:rsidRPr="00143F62">
        <w:rPr>
          <w:rFonts w:ascii="Arial" w:eastAsia="Malgun Gothic" w:hAnsi="Arial"/>
          <w:sz w:val="24"/>
        </w:rPr>
        <w:tab/>
        <w:t>Error Vector magnitude</w:t>
      </w:r>
      <w:bookmarkEnd w:id="170"/>
    </w:p>
    <w:p w14:paraId="4574C25C" w14:textId="77777777" w:rsidR="00143F62" w:rsidRPr="00143F62" w:rsidRDefault="00143F62" w:rsidP="00143F62">
      <w:pPr>
        <w:ind w:left="360"/>
        <w:rPr>
          <w:rFonts w:eastAsia="Malgun Gothic"/>
        </w:rPr>
      </w:pPr>
      <w:r w:rsidRPr="00143F62">
        <w:rPr>
          <w:rFonts w:eastAsia="Malgun Gothic"/>
        </w:rPr>
        <w:t xml:space="preserve">The requirements in this clause apply to UEs of all power classes. </w:t>
      </w:r>
      <w:r w:rsidRPr="00143F62">
        <w:rPr>
          <w:rFonts w:eastAsia="Malgun Gothic" w:hint="eastAsia"/>
        </w:rPr>
        <w:t xml:space="preserve">For intra-band </w:t>
      </w:r>
      <w:r w:rsidRPr="00143F62">
        <w:rPr>
          <w:rFonts w:eastAsia="Malgun Gothic"/>
        </w:rPr>
        <w:t>contiguous and non-contiguous carrier aggregation</w:t>
      </w:r>
      <w:r w:rsidRPr="00143F62">
        <w:rPr>
          <w:rFonts w:eastAsia="Malgun Gothic" w:hint="eastAsia"/>
        </w:rPr>
        <w:t xml:space="preserve">, the </w:t>
      </w:r>
      <w:r w:rsidRPr="00143F62">
        <w:rPr>
          <w:rFonts w:eastAsia="Malgun Gothic"/>
        </w:rPr>
        <w:t>Error Vector Magnitude</w:t>
      </w:r>
      <w:r w:rsidRPr="00143F62">
        <w:rPr>
          <w:rFonts w:eastAsia="Malgun Gothic" w:hint="eastAsia"/>
        </w:rPr>
        <w:t xml:space="preserve"> requirement </w:t>
      </w:r>
      <w:r w:rsidRPr="00143F62">
        <w:rPr>
          <w:rFonts w:eastAsia="Malgun Gothic"/>
        </w:rPr>
        <w:t>of clause 6.4.2.2 is</w:t>
      </w:r>
      <w:r w:rsidRPr="00143F62">
        <w:rPr>
          <w:rFonts w:eastAsia="Malgun Gothic" w:hint="eastAsia"/>
        </w:rPr>
        <w:t xml:space="preserve"> d</w:t>
      </w:r>
      <w:r w:rsidRPr="00143F62">
        <w:rPr>
          <w:rFonts w:eastAsia="Malgun Gothic"/>
        </w:rPr>
        <w:t>e</w:t>
      </w:r>
      <w:r w:rsidRPr="00143F62">
        <w:rPr>
          <w:rFonts w:eastAsia="Malgun Gothic" w:hint="eastAsia"/>
        </w:rPr>
        <w:t xml:space="preserve">fined for each </w:t>
      </w:r>
      <w:r w:rsidRPr="00143F62">
        <w:rPr>
          <w:rFonts w:eastAsia="Malgun Gothic"/>
        </w:rPr>
        <w:t>component carrier</w:t>
      </w:r>
      <w:r w:rsidRPr="00143F62">
        <w:rPr>
          <w:rFonts w:eastAsia="Malgun Gothic" w:hint="eastAsia"/>
        </w:rPr>
        <w:t xml:space="preserve">. </w:t>
      </w:r>
      <w:r w:rsidRPr="00143F62">
        <w:rPr>
          <w:rFonts w:eastAsia="Malgun Gothic"/>
        </w:rPr>
        <w:t>Requirements only apply with PRB allocation in one of the component carriers. Similar transmitter impairment removal procedures are applied for CA waveform before EVM calculation as is specified for non-CA waveform.</w:t>
      </w:r>
    </w:p>
    <w:p w14:paraId="2B51110D" w14:textId="77777777" w:rsidR="00143F62" w:rsidRPr="00143F62" w:rsidRDefault="00143F62" w:rsidP="00143F62">
      <w:pPr>
        <w:keepNext/>
        <w:keepLines/>
        <w:spacing w:before="120"/>
        <w:ind w:left="360"/>
        <w:outlineLvl w:val="3"/>
        <w:rPr>
          <w:rFonts w:ascii="Arial" w:eastAsia="Malgun Gothic" w:hAnsi="Arial"/>
          <w:sz w:val="24"/>
        </w:rPr>
      </w:pPr>
      <w:bookmarkStart w:id="171" w:name="_Toc13086494"/>
      <w:r w:rsidRPr="00143F62">
        <w:rPr>
          <w:rFonts w:ascii="Arial" w:eastAsia="Malgun Gothic" w:hAnsi="Arial"/>
          <w:sz w:val="24"/>
        </w:rPr>
        <w:t>6.4A.2.2</w:t>
      </w:r>
      <w:r w:rsidRPr="00143F62">
        <w:rPr>
          <w:rFonts w:ascii="Arial" w:eastAsia="Malgun Gothic" w:hAnsi="Arial"/>
          <w:sz w:val="24"/>
        </w:rPr>
        <w:tab/>
        <w:t>Carrier leakage</w:t>
      </w:r>
      <w:bookmarkEnd w:id="171"/>
    </w:p>
    <w:p w14:paraId="6007DA17" w14:textId="77777777" w:rsidR="00143F62" w:rsidRPr="00143F62" w:rsidRDefault="00143F62" w:rsidP="00143F62">
      <w:pPr>
        <w:keepNext/>
        <w:keepLines/>
        <w:spacing w:before="120"/>
        <w:ind w:left="360"/>
        <w:outlineLvl w:val="4"/>
        <w:rPr>
          <w:rFonts w:ascii="Arial" w:eastAsia="Malgun Gothic" w:hAnsi="Arial"/>
          <w:sz w:val="22"/>
        </w:rPr>
      </w:pPr>
      <w:bookmarkStart w:id="172" w:name="_Toc13086495"/>
      <w:r w:rsidRPr="00143F62">
        <w:rPr>
          <w:rFonts w:ascii="Arial" w:eastAsia="Malgun Gothic" w:hAnsi="Arial"/>
          <w:sz w:val="22"/>
        </w:rPr>
        <w:t>6.4A.2.2.1</w:t>
      </w:r>
      <w:r w:rsidRPr="00143F62">
        <w:rPr>
          <w:rFonts w:ascii="Arial" w:eastAsia="Malgun Gothic" w:hAnsi="Arial"/>
          <w:sz w:val="22"/>
        </w:rPr>
        <w:tab/>
        <w:t>General</w:t>
      </w:r>
      <w:bookmarkEnd w:id="172"/>
    </w:p>
    <w:p w14:paraId="2846914E" w14:textId="77777777" w:rsidR="00143F62" w:rsidRPr="00143F62" w:rsidRDefault="00143F62" w:rsidP="00143F62">
      <w:pPr>
        <w:ind w:left="360"/>
        <w:rPr>
          <w:rFonts w:eastAsia="Malgun Gothic"/>
        </w:rPr>
      </w:pPr>
      <w:r w:rsidRPr="00143F62">
        <w:rPr>
          <w:rFonts w:eastAsia="Malgun Gothic"/>
        </w:rPr>
        <w:t>Carrier leakage is an additive sinusoid waveform. The carrier leakage requirement is defined for each component carrier and is measured on the component carrier with PRBs allocated. The measurement interval is one slot in the time domain.</w:t>
      </w:r>
    </w:p>
    <w:p w14:paraId="364114DC" w14:textId="77777777" w:rsidR="00143F62" w:rsidRPr="00143F62" w:rsidRDefault="00143F62" w:rsidP="00143F62">
      <w:pPr>
        <w:keepLines/>
        <w:ind w:left="360"/>
        <w:rPr>
          <w:rFonts w:eastAsia="Malgun Gothic"/>
        </w:rPr>
      </w:pPr>
      <w:r w:rsidRPr="00143F62">
        <w:rPr>
          <w:rFonts w:eastAsia="Malgun Gothic"/>
        </w:rPr>
        <w:t>Note:</w:t>
      </w:r>
      <w:r w:rsidRPr="00143F62">
        <w:rPr>
          <w:rFonts w:eastAsia="Malgun Gothic"/>
        </w:rPr>
        <w:tab/>
        <w:t>When UE has DL configured for non-contiguous CA, carrier leakage may land outside the spectrum occupied by all configured UL and DL CC.</w:t>
      </w:r>
    </w:p>
    <w:p w14:paraId="79CA063F" w14:textId="77777777" w:rsidR="00143F62" w:rsidRPr="00143F62" w:rsidRDefault="00143F62" w:rsidP="00143F62">
      <w:pPr>
        <w:ind w:left="360"/>
        <w:rPr>
          <w:rFonts w:eastAsia="Malgun Gothic"/>
        </w:rPr>
      </w:pPr>
      <w:r w:rsidRPr="00143F62">
        <w:rPr>
          <w:rFonts w:eastAsia="Malgun Gothic"/>
        </w:rPr>
        <w:t>The relative carrier leakage power is a power ratio of the additive sinusoid waveform and the modulated waveform. The requirement is verified with the test metric of Carrier Leakage (Link=TX beam peak direction, Meas=Link angle).</w:t>
      </w:r>
    </w:p>
    <w:p w14:paraId="565EA648" w14:textId="77777777" w:rsidR="00143F62" w:rsidRPr="00143F62" w:rsidRDefault="00143F62" w:rsidP="00143F62">
      <w:pPr>
        <w:keepNext/>
        <w:keepLines/>
        <w:spacing w:before="120"/>
        <w:ind w:left="360"/>
        <w:outlineLvl w:val="4"/>
        <w:rPr>
          <w:rFonts w:ascii="Arial" w:eastAsia="Malgun Gothic" w:hAnsi="Arial"/>
          <w:sz w:val="22"/>
        </w:rPr>
      </w:pPr>
      <w:bookmarkStart w:id="173" w:name="_Toc13086496"/>
      <w:r w:rsidRPr="00143F62">
        <w:rPr>
          <w:rFonts w:ascii="Arial" w:eastAsia="Malgun Gothic" w:hAnsi="Arial"/>
          <w:sz w:val="22"/>
        </w:rPr>
        <w:t>6.4A.2.2.2</w:t>
      </w:r>
      <w:r w:rsidRPr="00143F62">
        <w:rPr>
          <w:rFonts w:ascii="Arial" w:eastAsia="Malgun Gothic" w:hAnsi="Arial"/>
          <w:sz w:val="22"/>
        </w:rPr>
        <w:tab/>
        <w:t>Carrier leakage for power class 1</w:t>
      </w:r>
      <w:bookmarkEnd w:id="173"/>
    </w:p>
    <w:p w14:paraId="081DFAB1" w14:textId="77777777" w:rsidR="00143F62" w:rsidRPr="00143F62" w:rsidRDefault="00143F62" w:rsidP="00143F62">
      <w:pPr>
        <w:ind w:left="360"/>
        <w:rPr>
          <w:rFonts w:eastAsia="Malgun Gothic"/>
        </w:rPr>
      </w:pPr>
      <w:r w:rsidRPr="00143F62">
        <w:rPr>
          <w:rFonts w:eastAsia="Malgun Gothic"/>
        </w:rPr>
        <w:t>When carrier leakage is contained inside the spectrum occupied by all configured UL and DL CCs, the relative carrier leakage power shall not exceed the values specified in Table 6.4A.2.2.2-1 for power class 1 UEs.</w:t>
      </w:r>
    </w:p>
    <w:p w14:paraId="01270650" w14:textId="77777777" w:rsidR="00143F62" w:rsidRPr="00143F62" w:rsidRDefault="00143F62" w:rsidP="00143F62">
      <w:pPr>
        <w:keepNext/>
        <w:keepLines/>
        <w:spacing w:before="60"/>
        <w:ind w:left="360"/>
        <w:jc w:val="center"/>
        <w:rPr>
          <w:rFonts w:ascii="Arial" w:eastAsia="Malgun Gothic" w:hAnsi="Arial"/>
          <w:b/>
        </w:rPr>
      </w:pPr>
      <w:r w:rsidRPr="00143F62">
        <w:rPr>
          <w:rFonts w:ascii="Arial" w:eastAsia="Malgun Gothic" w:hAnsi="Arial"/>
          <w:b/>
        </w:rPr>
        <w:t>Table 6.4A.2.2.2-1: Minimum requirements for relative carrier leakage for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551"/>
      </w:tblGrid>
      <w:tr w:rsidR="00143F62" w:rsidRPr="00143F62" w14:paraId="75661B25" w14:textId="77777777" w:rsidTr="00E5010B">
        <w:trPr>
          <w:jc w:val="center"/>
        </w:trPr>
        <w:tc>
          <w:tcPr>
            <w:tcW w:w="2448" w:type="dxa"/>
            <w:shd w:val="clear" w:color="auto" w:fill="auto"/>
            <w:vAlign w:val="center"/>
          </w:tcPr>
          <w:p w14:paraId="5129CC68" w14:textId="77777777" w:rsidR="00143F62" w:rsidRPr="00143F62" w:rsidRDefault="00143F62" w:rsidP="00E5010B">
            <w:pPr>
              <w:keepNext/>
              <w:keepLines/>
              <w:spacing w:after="0"/>
              <w:ind w:left="360"/>
              <w:jc w:val="center"/>
              <w:rPr>
                <w:rFonts w:ascii="Arial" w:eastAsia="Malgun Gothic" w:hAnsi="Arial"/>
                <w:b/>
                <w:sz w:val="18"/>
              </w:rPr>
            </w:pPr>
            <w:r w:rsidRPr="00143F62">
              <w:rPr>
                <w:rFonts w:ascii="Arial" w:eastAsia="Malgun Gothic" w:hAnsi="Arial"/>
                <w:b/>
                <w:sz w:val="18"/>
              </w:rPr>
              <w:t>Parameters</w:t>
            </w:r>
          </w:p>
        </w:tc>
        <w:tc>
          <w:tcPr>
            <w:tcW w:w="2551" w:type="dxa"/>
            <w:shd w:val="clear" w:color="auto" w:fill="auto"/>
            <w:vAlign w:val="center"/>
          </w:tcPr>
          <w:p w14:paraId="4B93851A" w14:textId="77777777" w:rsidR="00143F62" w:rsidRPr="00143F62" w:rsidRDefault="00143F62" w:rsidP="00E5010B">
            <w:pPr>
              <w:keepNext/>
              <w:keepLines/>
              <w:spacing w:after="0"/>
              <w:ind w:left="360"/>
              <w:jc w:val="center"/>
              <w:rPr>
                <w:rFonts w:ascii="Arial" w:eastAsia="Malgun Gothic" w:hAnsi="Arial"/>
                <w:b/>
                <w:sz w:val="18"/>
              </w:rPr>
            </w:pPr>
            <w:r w:rsidRPr="00143F62">
              <w:rPr>
                <w:rFonts w:ascii="Arial" w:eastAsia="Malgun Gothic" w:hAnsi="Arial"/>
                <w:b/>
                <w:sz w:val="18"/>
              </w:rPr>
              <w:t>Relative Limit (dBc)</w:t>
            </w:r>
          </w:p>
        </w:tc>
      </w:tr>
      <w:tr w:rsidR="00143F62" w:rsidRPr="00143F62" w14:paraId="144BE24D" w14:textId="77777777" w:rsidTr="00E5010B">
        <w:trPr>
          <w:jc w:val="center"/>
        </w:trPr>
        <w:tc>
          <w:tcPr>
            <w:tcW w:w="2448" w:type="dxa"/>
            <w:shd w:val="clear" w:color="auto" w:fill="auto"/>
            <w:vAlign w:val="center"/>
          </w:tcPr>
          <w:p w14:paraId="692C5F70" w14:textId="77777777" w:rsidR="00143F62" w:rsidRPr="00143F62" w:rsidRDefault="00143F62" w:rsidP="00E5010B">
            <w:pPr>
              <w:keepNext/>
              <w:keepLines/>
              <w:spacing w:after="0"/>
              <w:ind w:left="360"/>
              <w:jc w:val="center"/>
              <w:rPr>
                <w:rFonts w:ascii="Arial" w:eastAsia="Malgun Gothic" w:hAnsi="Arial"/>
                <w:sz w:val="18"/>
              </w:rPr>
            </w:pPr>
            <w:r w:rsidRPr="00143F62">
              <w:rPr>
                <w:rFonts w:ascii="Arial" w:eastAsia="Malgun Gothic" w:hAnsi="Arial"/>
                <w:sz w:val="18"/>
              </w:rPr>
              <w:t>EIRP &gt; 17 dBm</w:t>
            </w:r>
          </w:p>
        </w:tc>
        <w:tc>
          <w:tcPr>
            <w:tcW w:w="2551" w:type="dxa"/>
            <w:shd w:val="clear" w:color="auto" w:fill="auto"/>
            <w:vAlign w:val="center"/>
          </w:tcPr>
          <w:p w14:paraId="66563569" w14:textId="77777777" w:rsidR="00143F62" w:rsidRPr="00143F62" w:rsidRDefault="00143F62" w:rsidP="00E5010B">
            <w:pPr>
              <w:keepNext/>
              <w:keepLines/>
              <w:spacing w:after="0"/>
              <w:ind w:left="360"/>
              <w:jc w:val="center"/>
              <w:rPr>
                <w:rFonts w:ascii="Arial" w:eastAsia="Malgun Gothic" w:hAnsi="Arial"/>
                <w:sz w:val="18"/>
              </w:rPr>
            </w:pPr>
            <w:r w:rsidRPr="00143F62">
              <w:rPr>
                <w:rFonts w:ascii="Arial" w:eastAsia="Malgun Gothic" w:hAnsi="Arial"/>
                <w:sz w:val="18"/>
              </w:rPr>
              <w:t>-25</w:t>
            </w:r>
          </w:p>
        </w:tc>
      </w:tr>
      <w:tr w:rsidR="00143F62" w:rsidRPr="00143F62" w14:paraId="6F549D23" w14:textId="77777777" w:rsidTr="00E5010B">
        <w:trPr>
          <w:jc w:val="center"/>
        </w:trPr>
        <w:tc>
          <w:tcPr>
            <w:tcW w:w="2448" w:type="dxa"/>
            <w:shd w:val="clear" w:color="auto" w:fill="auto"/>
            <w:vAlign w:val="center"/>
          </w:tcPr>
          <w:p w14:paraId="3E355FB1" w14:textId="77777777" w:rsidR="00143F62" w:rsidRPr="00143F62" w:rsidRDefault="00143F62" w:rsidP="00E5010B">
            <w:pPr>
              <w:keepNext/>
              <w:keepLines/>
              <w:spacing w:after="0"/>
              <w:ind w:left="360"/>
              <w:jc w:val="center"/>
              <w:rPr>
                <w:rFonts w:ascii="Arial" w:eastAsia="Malgun Gothic" w:hAnsi="Arial"/>
                <w:sz w:val="18"/>
              </w:rPr>
            </w:pPr>
            <w:r w:rsidRPr="00143F62">
              <w:rPr>
                <w:rFonts w:ascii="Arial" w:eastAsia="Malgun Gothic" w:hAnsi="Arial"/>
                <w:sz w:val="18"/>
              </w:rPr>
              <w:t>4 dBm ≤ EIRP ≤ 17 dBm</w:t>
            </w:r>
          </w:p>
        </w:tc>
        <w:tc>
          <w:tcPr>
            <w:tcW w:w="2551" w:type="dxa"/>
            <w:shd w:val="clear" w:color="auto" w:fill="auto"/>
            <w:vAlign w:val="center"/>
          </w:tcPr>
          <w:p w14:paraId="20A4DA3A" w14:textId="77777777" w:rsidR="00143F62" w:rsidRPr="00143F62" w:rsidRDefault="00143F62" w:rsidP="00E5010B">
            <w:pPr>
              <w:keepNext/>
              <w:keepLines/>
              <w:spacing w:after="0"/>
              <w:ind w:left="360"/>
              <w:jc w:val="center"/>
              <w:rPr>
                <w:rFonts w:ascii="Arial" w:eastAsia="Malgun Gothic" w:hAnsi="Arial"/>
                <w:sz w:val="18"/>
              </w:rPr>
            </w:pPr>
            <w:r w:rsidRPr="00143F62">
              <w:rPr>
                <w:rFonts w:ascii="Arial" w:eastAsia="Malgun Gothic" w:hAnsi="Arial"/>
                <w:sz w:val="18"/>
              </w:rPr>
              <w:t>-20</w:t>
            </w:r>
          </w:p>
        </w:tc>
      </w:tr>
    </w:tbl>
    <w:p w14:paraId="1C1D3F27" w14:textId="77777777" w:rsidR="00143F62" w:rsidRPr="00143F62" w:rsidRDefault="00143F62" w:rsidP="00143F62">
      <w:pPr>
        <w:rPr>
          <w:rFonts w:eastAsia="Malgun Gothic"/>
        </w:rPr>
      </w:pPr>
    </w:p>
    <w:p w14:paraId="290C8353" w14:textId="77777777" w:rsidR="00143F62" w:rsidRPr="00143F62" w:rsidRDefault="00143F62" w:rsidP="00143F62">
      <w:pPr>
        <w:keepNext/>
        <w:keepLines/>
        <w:spacing w:before="120"/>
        <w:ind w:left="360"/>
        <w:outlineLvl w:val="4"/>
        <w:rPr>
          <w:rFonts w:ascii="Arial" w:eastAsia="Malgun Gothic" w:hAnsi="Arial"/>
          <w:sz w:val="22"/>
        </w:rPr>
      </w:pPr>
      <w:bookmarkStart w:id="174" w:name="_Toc13086497"/>
      <w:r w:rsidRPr="00143F62">
        <w:rPr>
          <w:rFonts w:ascii="Arial" w:eastAsia="Malgun Gothic" w:hAnsi="Arial"/>
          <w:sz w:val="22"/>
        </w:rPr>
        <w:t>6.4A.2.2.3</w:t>
      </w:r>
      <w:r w:rsidRPr="00143F62">
        <w:rPr>
          <w:rFonts w:ascii="Arial" w:eastAsia="Malgun Gothic" w:hAnsi="Arial"/>
          <w:sz w:val="22"/>
        </w:rPr>
        <w:tab/>
        <w:t>Carrier leakage for power class 2</w:t>
      </w:r>
      <w:bookmarkEnd w:id="174"/>
    </w:p>
    <w:p w14:paraId="6016DDEB" w14:textId="77777777" w:rsidR="00143F62" w:rsidRPr="00143F62" w:rsidRDefault="00143F62" w:rsidP="00143F62">
      <w:pPr>
        <w:ind w:left="360"/>
        <w:rPr>
          <w:rFonts w:eastAsia="Malgun Gothic"/>
        </w:rPr>
      </w:pPr>
      <w:r w:rsidRPr="00143F62">
        <w:rPr>
          <w:rFonts w:eastAsia="Malgun Gothic"/>
        </w:rPr>
        <w:t>When carrier leakage is contained inside the spectrum occupied by all configured UL and DL CCs, the relative carrier leakage power shall not exceed the values specified in Table 6.4A.2.2.3-1 for power class 2.</w:t>
      </w:r>
    </w:p>
    <w:p w14:paraId="684C673F" w14:textId="77777777" w:rsidR="00143F62" w:rsidRPr="00143F62" w:rsidRDefault="00143F62" w:rsidP="00143F62">
      <w:pPr>
        <w:keepNext/>
        <w:keepLines/>
        <w:spacing w:before="60"/>
        <w:ind w:left="360"/>
        <w:jc w:val="center"/>
        <w:rPr>
          <w:rFonts w:ascii="Arial" w:eastAsia="Malgun Gothic" w:hAnsi="Arial"/>
          <w:b/>
        </w:rPr>
      </w:pPr>
      <w:r w:rsidRPr="00143F62">
        <w:rPr>
          <w:rFonts w:ascii="Arial" w:eastAsia="Malgun Gothic" w:hAnsi="Arial"/>
          <w:b/>
        </w:rPr>
        <w:t>Table 6.4A.2.2.3-1: Minimum requirements for relative carrier leakage power class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2552"/>
      </w:tblGrid>
      <w:tr w:rsidR="00143F62" w:rsidRPr="00143F62" w14:paraId="2685B1F0" w14:textId="77777777" w:rsidTr="00E5010B">
        <w:trPr>
          <w:jc w:val="center"/>
        </w:trPr>
        <w:tc>
          <w:tcPr>
            <w:tcW w:w="2506" w:type="dxa"/>
            <w:tcBorders>
              <w:top w:val="single" w:sz="4" w:space="0" w:color="auto"/>
              <w:left w:val="single" w:sz="4" w:space="0" w:color="auto"/>
              <w:bottom w:val="single" w:sz="4" w:space="0" w:color="auto"/>
              <w:right w:val="single" w:sz="4" w:space="0" w:color="auto"/>
            </w:tcBorders>
            <w:vAlign w:val="center"/>
            <w:hideMark/>
          </w:tcPr>
          <w:p w14:paraId="5621C4C9" w14:textId="77777777" w:rsidR="00143F62" w:rsidRPr="00143F62" w:rsidRDefault="00143F62" w:rsidP="00E5010B">
            <w:pPr>
              <w:keepNext/>
              <w:keepLines/>
              <w:spacing w:after="0"/>
              <w:ind w:left="360"/>
              <w:jc w:val="center"/>
              <w:rPr>
                <w:rFonts w:ascii="Arial" w:eastAsia="Malgun Gothic" w:hAnsi="Arial"/>
                <w:b/>
                <w:sz w:val="18"/>
              </w:rPr>
            </w:pPr>
            <w:r w:rsidRPr="00143F62">
              <w:rPr>
                <w:rFonts w:ascii="Arial" w:eastAsia="Malgun Gothic" w:hAnsi="Arial"/>
                <w:b/>
                <w:sz w:val="18"/>
              </w:rPr>
              <w:t>Parameters</w:t>
            </w:r>
          </w:p>
        </w:tc>
        <w:tc>
          <w:tcPr>
            <w:tcW w:w="2552" w:type="dxa"/>
            <w:tcBorders>
              <w:top w:val="single" w:sz="4" w:space="0" w:color="auto"/>
              <w:left w:val="single" w:sz="4" w:space="0" w:color="auto"/>
              <w:bottom w:val="single" w:sz="4" w:space="0" w:color="auto"/>
              <w:right w:val="single" w:sz="4" w:space="0" w:color="auto"/>
            </w:tcBorders>
            <w:vAlign w:val="center"/>
            <w:hideMark/>
          </w:tcPr>
          <w:p w14:paraId="6887383F" w14:textId="77777777" w:rsidR="00143F62" w:rsidRPr="00143F62" w:rsidRDefault="00143F62" w:rsidP="00E5010B">
            <w:pPr>
              <w:keepNext/>
              <w:keepLines/>
              <w:spacing w:after="0"/>
              <w:ind w:left="360"/>
              <w:jc w:val="center"/>
              <w:rPr>
                <w:rFonts w:ascii="Arial" w:eastAsia="Malgun Gothic" w:hAnsi="Arial"/>
                <w:b/>
                <w:sz w:val="18"/>
              </w:rPr>
            </w:pPr>
            <w:r w:rsidRPr="00143F62">
              <w:rPr>
                <w:rFonts w:ascii="Arial" w:eastAsia="Malgun Gothic" w:hAnsi="Arial"/>
                <w:b/>
                <w:sz w:val="18"/>
              </w:rPr>
              <w:t>Relative limit (dBc)</w:t>
            </w:r>
          </w:p>
        </w:tc>
      </w:tr>
      <w:tr w:rsidR="00143F62" w:rsidRPr="00143F62" w14:paraId="72BC5264" w14:textId="77777777" w:rsidTr="00E5010B">
        <w:trPr>
          <w:jc w:val="center"/>
        </w:trPr>
        <w:tc>
          <w:tcPr>
            <w:tcW w:w="2506" w:type="dxa"/>
            <w:tcBorders>
              <w:top w:val="single" w:sz="4" w:space="0" w:color="auto"/>
              <w:left w:val="single" w:sz="4" w:space="0" w:color="auto"/>
              <w:bottom w:val="single" w:sz="4" w:space="0" w:color="auto"/>
              <w:right w:val="single" w:sz="4" w:space="0" w:color="auto"/>
            </w:tcBorders>
            <w:vAlign w:val="center"/>
            <w:hideMark/>
          </w:tcPr>
          <w:p w14:paraId="720810FC" w14:textId="77777777" w:rsidR="00143F62" w:rsidRPr="00143F62" w:rsidRDefault="00143F62" w:rsidP="00E5010B">
            <w:pPr>
              <w:keepNext/>
              <w:keepLines/>
              <w:spacing w:after="0"/>
              <w:ind w:left="360"/>
              <w:jc w:val="center"/>
              <w:rPr>
                <w:rFonts w:ascii="Arial" w:eastAsia="Malgun Gothic" w:hAnsi="Arial"/>
                <w:sz w:val="18"/>
              </w:rPr>
            </w:pPr>
            <w:r w:rsidRPr="00143F62">
              <w:rPr>
                <w:rFonts w:ascii="Arial" w:eastAsia="Malgun Gothic" w:hAnsi="Arial"/>
                <w:sz w:val="18"/>
              </w:rPr>
              <w:t>EIRP &gt; 6 dBm</w:t>
            </w:r>
          </w:p>
        </w:tc>
        <w:tc>
          <w:tcPr>
            <w:tcW w:w="2552" w:type="dxa"/>
            <w:tcBorders>
              <w:top w:val="single" w:sz="4" w:space="0" w:color="auto"/>
              <w:left w:val="single" w:sz="4" w:space="0" w:color="auto"/>
              <w:bottom w:val="single" w:sz="4" w:space="0" w:color="auto"/>
              <w:right w:val="single" w:sz="4" w:space="0" w:color="auto"/>
            </w:tcBorders>
            <w:vAlign w:val="center"/>
            <w:hideMark/>
          </w:tcPr>
          <w:p w14:paraId="3A809AB8" w14:textId="77777777" w:rsidR="00143F62" w:rsidRPr="00143F62" w:rsidRDefault="00143F62" w:rsidP="00E5010B">
            <w:pPr>
              <w:keepNext/>
              <w:keepLines/>
              <w:spacing w:after="0"/>
              <w:ind w:left="360"/>
              <w:jc w:val="center"/>
              <w:rPr>
                <w:rFonts w:ascii="Arial" w:eastAsia="Malgun Gothic" w:hAnsi="Arial"/>
                <w:sz w:val="18"/>
              </w:rPr>
            </w:pPr>
            <w:r w:rsidRPr="00143F62">
              <w:rPr>
                <w:rFonts w:ascii="Arial" w:eastAsia="Malgun Gothic" w:hAnsi="Arial"/>
                <w:sz w:val="18"/>
              </w:rPr>
              <w:t>-25</w:t>
            </w:r>
          </w:p>
        </w:tc>
      </w:tr>
      <w:tr w:rsidR="00143F62" w:rsidRPr="00143F62" w14:paraId="5F332B81" w14:textId="77777777" w:rsidTr="00E5010B">
        <w:trPr>
          <w:jc w:val="center"/>
        </w:trPr>
        <w:tc>
          <w:tcPr>
            <w:tcW w:w="2506" w:type="dxa"/>
            <w:tcBorders>
              <w:top w:val="single" w:sz="4" w:space="0" w:color="auto"/>
              <w:left w:val="single" w:sz="4" w:space="0" w:color="auto"/>
              <w:bottom w:val="single" w:sz="4" w:space="0" w:color="auto"/>
              <w:right w:val="single" w:sz="4" w:space="0" w:color="auto"/>
            </w:tcBorders>
            <w:vAlign w:val="center"/>
            <w:hideMark/>
          </w:tcPr>
          <w:p w14:paraId="3DB1C675" w14:textId="77777777" w:rsidR="00143F62" w:rsidRPr="00143F62" w:rsidRDefault="00143F62" w:rsidP="00E5010B">
            <w:pPr>
              <w:keepNext/>
              <w:keepLines/>
              <w:spacing w:after="0"/>
              <w:ind w:left="360"/>
              <w:jc w:val="center"/>
              <w:rPr>
                <w:rFonts w:ascii="Arial" w:eastAsia="Malgun Gothic" w:hAnsi="Arial"/>
                <w:sz w:val="18"/>
              </w:rPr>
            </w:pPr>
            <w:r w:rsidRPr="00143F62">
              <w:rPr>
                <w:rFonts w:ascii="Arial" w:eastAsia="Malgun Gothic" w:hAnsi="Arial"/>
                <w:sz w:val="18"/>
              </w:rPr>
              <w:t>-13 dBm ≤ EIRP ≤ 6 dBm</w:t>
            </w:r>
          </w:p>
        </w:tc>
        <w:tc>
          <w:tcPr>
            <w:tcW w:w="2552" w:type="dxa"/>
            <w:tcBorders>
              <w:top w:val="single" w:sz="4" w:space="0" w:color="auto"/>
              <w:left w:val="single" w:sz="4" w:space="0" w:color="auto"/>
              <w:bottom w:val="single" w:sz="4" w:space="0" w:color="auto"/>
              <w:right w:val="single" w:sz="4" w:space="0" w:color="auto"/>
            </w:tcBorders>
            <w:vAlign w:val="center"/>
            <w:hideMark/>
          </w:tcPr>
          <w:p w14:paraId="6817415B" w14:textId="77777777" w:rsidR="00143F62" w:rsidRPr="00143F62" w:rsidRDefault="00143F62" w:rsidP="00E5010B">
            <w:pPr>
              <w:keepNext/>
              <w:keepLines/>
              <w:spacing w:after="0"/>
              <w:ind w:left="360"/>
              <w:jc w:val="center"/>
              <w:rPr>
                <w:rFonts w:ascii="Arial" w:eastAsia="Malgun Gothic" w:hAnsi="Arial"/>
                <w:sz w:val="18"/>
              </w:rPr>
            </w:pPr>
            <w:r w:rsidRPr="00143F62">
              <w:rPr>
                <w:rFonts w:ascii="Arial" w:eastAsia="Malgun Gothic" w:hAnsi="Arial"/>
                <w:sz w:val="18"/>
              </w:rPr>
              <w:t>-20</w:t>
            </w:r>
          </w:p>
        </w:tc>
      </w:tr>
    </w:tbl>
    <w:p w14:paraId="4918DFD6" w14:textId="77777777" w:rsidR="00143F62" w:rsidRPr="00143F62" w:rsidRDefault="00143F62" w:rsidP="00143F62">
      <w:pPr>
        <w:rPr>
          <w:rFonts w:eastAsia="Malgun Gothic"/>
        </w:rPr>
      </w:pPr>
    </w:p>
    <w:p w14:paraId="5A4FE4C4" w14:textId="77777777" w:rsidR="00143F62" w:rsidRPr="00143F62" w:rsidRDefault="00143F62" w:rsidP="00143F62">
      <w:pPr>
        <w:keepNext/>
        <w:keepLines/>
        <w:spacing w:before="120"/>
        <w:ind w:left="360"/>
        <w:outlineLvl w:val="4"/>
        <w:rPr>
          <w:rFonts w:ascii="Arial" w:eastAsia="Malgun Gothic" w:hAnsi="Arial"/>
          <w:sz w:val="22"/>
        </w:rPr>
      </w:pPr>
      <w:bookmarkStart w:id="175" w:name="_Toc13086498"/>
      <w:r w:rsidRPr="00143F62">
        <w:rPr>
          <w:rFonts w:ascii="Arial" w:eastAsia="Malgun Gothic" w:hAnsi="Arial"/>
          <w:sz w:val="22"/>
        </w:rPr>
        <w:lastRenderedPageBreak/>
        <w:t>6.4A.2.2.4</w:t>
      </w:r>
      <w:r w:rsidRPr="00143F62">
        <w:rPr>
          <w:rFonts w:ascii="Arial" w:eastAsia="Malgun Gothic" w:hAnsi="Arial"/>
          <w:sz w:val="22"/>
        </w:rPr>
        <w:tab/>
        <w:t>Carrier leakage for power class 3</w:t>
      </w:r>
      <w:bookmarkEnd w:id="175"/>
    </w:p>
    <w:p w14:paraId="46080CBE" w14:textId="77777777" w:rsidR="00143F62" w:rsidRPr="00143F62" w:rsidRDefault="00143F62" w:rsidP="00143F62">
      <w:pPr>
        <w:ind w:left="360"/>
        <w:rPr>
          <w:rFonts w:eastAsia="Malgun Gothic"/>
        </w:rPr>
      </w:pPr>
      <w:r w:rsidRPr="00143F62">
        <w:rPr>
          <w:rFonts w:eastAsia="Malgun Gothic"/>
        </w:rPr>
        <w:t>When carrier leakage is contained inside the spectrum occupied by all configured UL and DL CCs, the relative carrier leakage power shall not exceed the values specified in Table 6.4A.2.2.4-1 for power class 3 UEs.</w:t>
      </w:r>
    </w:p>
    <w:p w14:paraId="3DDDB130" w14:textId="77777777" w:rsidR="00143F62" w:rsidRPr="00143F62" w:rsidRDefault="00143F62" w:rsidP="00143F62">
      <w:pPr>
        <w:keepNext/>
        <w:keepLines/>
        <w:spacing w:before="60"/>
        <w:ind w:left="360"/>
        <w:jc w:val="center"/>
        <w:rPr>
          <w:rFonts w:ascii="Arial" w:eastAsia="Malgun Gothic" w:hAnsi="Arial"/>
          <w:b/>
        </w:rPr>
      </w:pPr>
      <w:r w:rsidRPr="00143F62">
        <w:rPr>
          <w:rFonts w:ascii="Arial" w:eastAsia="Malgun Gothic" w:hAnsi="Arial"/>
          <w:b/>
        </w:rPr>
        <w:t>Table 6.4A.2.2.4-1: Minimum requirements for relative carrier leakage power class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7"/>
        <w:gridCol w:w="2551"/>
      </w:tblGrid>
      <w:tr w:rsidR="00143F62" w:rsidRPr="00143F62" w14:paraId="1E830434" w14:textId="77777777" w:rsidTr="00E5010B">
        <w:trPr>
          <w:jc w:val="center"/>
        </w:trPr>
        <w:tc>
          <w:tcPr>
            <w:tcW w:w="2147" w:type="dxa"/>
            <w:shd w:val="clear" w:color="auto" w:fill="auto"/>
            <w:vAlign w:val="center"/>
          </w:tcPr>
          <w:p w14:paraId="7CE341F2" w14:textId="77777777" w:rsidR="00143F62" w:rsidRPr="00143F62" w:rsidRDefault="00143F62" w:rsidP="00E5010B">
            <w:pPr>
              <w:keepNext/>
              <w:keepLines/>
              <w:spacing w:after="0"/>
              <w:ind w:left="360"/>
              <w:jc w:val="center"/>
              <w:rPr>
                <w:rFonts w:ascii="Arial" w:eastAsia="Malgun Gothic" w:hAnsi="Arial"/>
                <w:b/>
                <w:sz w:val="18"/>
              </w:rPr>
            </w:pPr>
            <w:r w:rsidRPr="00143F62">
              <w:rPr>
                <w:rFonts w:ascii="Arial" w:eastAsia="Malgun Gothic" w:hAnsi="Arial"/>
                <w:b/>
                <w:sz w:val="18"/>
              </w:rPr>
              <w:t>Parameters</w:t>
            </w:r>
          </w:p>
        </w:tc>
        <w:tc>
          <w:tcPr>
            <w:tcW w:w="2551" w:type="dxa"/>
            <w:shd w:val="clear" w:color="auto" w:fill="auto"/>
            <w:vAlign w:val="center"/>
          </w:tcPr>
          <w:p w14:paraId="3565D401" w14:textId="77777777" w:rsidR="00143F62" w:rsidRPr="00143F62" w:rsidRDefault="00143F62" w:rsidP="00E5010B">
            <w:pPr>
              <w:keepNext/>
              <w:keepLines/>
              <w:spacing w:after="0"/>
              <w:ind w:left="360"/>
              <w:jc w:val="center"/>
              <w:rPr>
                <w:rFonts w:ascii="Arial" w:eastAsia="Malgun Gothic" w:hAnsi="Arial"/>
                <w:b/>
                <w:sz w:val="18"/>
              </w:rPr>
            </w:pPr>
            <w:r w:rsidRPr="00143F62">
              <w:rPr>
                <w:rFonts w:ascii="Arial" w:eastAsia="Malgun Gothic" w:hAnsi="Arial"/>
                <w:b/>
                <w:sz w:val="18"/>
              </w:rPr>
              <w:t>Relative limit (dBc)</w:t>
            </w:r>
          </w:p>
        </w:tc>
      </w:tr>
      <w:tr w:rsidR="00143F62" w:rsidRPr="00143F62" w14:paraId="30E0F09E" w14:textId="77777777" w:rsidTr="00E5010B">
        <w:trPr>
          <w:jc w:val="center"/>
        </w:trPr>
        <w:tc>
          <w:tcPr>
            <w:tcW w:w="2147" w:type="dxa"/>
            <w:shd w:val="clear" w:color="auto" w:fill="auto"/>
            <w:vAlign w:val="center"/>
          </w:tcPr>
          <w:p w14:paraId="23451091" w14:textId="77777777" w:rsidR="00143F62" w:rsidRPr="00143F62" w:rsidRDefault="00143F62" w:rsidP="00E5010B">
            <w:pPr>
              <w:keepNext/>
              <w:keepLines/>
              <w:spacing w:after="0"/>
              <w:ind w:left="360"/>
              <w:jc w:val="center"/>
              <w:rPr>
                <w:rFonts w:ascii="Arial" w:eastAsia="Malgun Gothic" w:hAnsi="Arial"/>
                <w:sz w:val="18"/>
              </w:rPr>
            </w:pPr>
            <w:r w:rsidRPr="00143F62">
              <w:rPr>
                <w:rFonts w:ascii="Arial" w:eastAsia="Malgun Gothic" w:hAnsi="Arial"/>
                <w:sz w:val="18"/>
              </w:rPr>
              <w:t>Output power &gt; 0 dBm</w:t>
            </w:r>
          </w:p>
        </w:tc>
        <w:tc>
          <w:tcPr>
            <w:tcW w:w="2551" w:type="dxa"/>
            <w:shd w:val="clear" w:color="auto" w:fill="auto"/>
            <w:vAlign w:val="center"/>
          </w:tcPr>
          <w:p w14:paraId="2B993DB4" w14:textId="77777777" w:rsidR="00143F62" w:rsidRPr="00143F62" w:rsidRDefault="00143F62" w:rsidP="00E5010B">
            <w:pPr>
              <w:keepNext/>
              <w:keepLines/>
              <w:spacing w:after="0"/>
              <w:ind w:left="360"/>
              <w:jc w:val="center"/>
              <w:rPr>
                <w:rFonts w:ascii="Arial" w:eastAsia="Malgun Gothic" w:hAnsi="Arial"/>
                <w:sz w:val="18"/>
              </w:rPr>
            </w:pPr>
            <w:r w:rsidRPr="00143F62">
              <w:rPr>
                <w:rFonts w:ascii="Arial" w:eastAsia="Malgun Gothic" w:hAnsi="Arial"/>
                <w:sz w:val="18"/>
              </w:rPr>
              <w:t>-25</w:t>
            </w:r>
          </w:p>
        </w:tc>
      </w:tr>
      <w:tr w:rsidR="00143F62" w:rsidRPr="00143F62" w14:paraId="390CB153" w14:textId="77777777" w:rsidTr="00E5010B">
        <w:trPr>
          <w:jc w:val="center"/>
        </w:trPr>
        <w:tc>
          <w:tcPr>
            <w:tcW w:w="2147" w:type="dxa"/>
            <w:shd w:val="clear" w:color="auto" w:fill="auto"/>
            <w:vAlign w:val="center"/>
          </w:tcPr>
          <w:p w14:paraId="407BA927" w14:textId="77777777" w:rsidR="00143F62" w:rsidRPr="00143F62" w:rsidRDefault="00143F62" w:rsidP="00E5010B">
            <w:pPr>
              <w:keepNext/>
              <w:keepLines/>
              <w:spacing w:after="0"/>
              <w:ind w:left="360"/>
              <w:jc w:val="center"/>
              <w:rPr>
                <w:rFonts w:ascii="Arial" w:eastAsia="Malgun Gothic" w:hAnsi="Arial"/>
                <w:sz w:val="18"/>
              </w:rPr>
            </w:pPr>
            <w:r w:rsidRPr="00143F62">
              <w:rPr>
                <w:rFonts w:ascii="Arial" w:eastAsia="Malgun Gothic" w:hAnsi="Arial"/>
                <w:sz w:val="18"/>
              </w:rPr>
              <w:t>-13 dBm ≤ Output power EIRP ≤ 0 dBm</w:t>
            </w:r>
          </w:p>
        </w:tc>
        <w:tc>
          <w:tcPr>
            <w:tcW w:w="2551" w:type="dxa"/>
            <w:shd w:val="clear" w:color="auto" w:fill="auto"/>
            <w:vAlign w:val="center"/>
          </w:tcPr>
          <w:p w14:paraId="63150925" w14:textId="77777777" w:rsidR="00143F62" w:rsidRPr="00143F62" w:rsidRDefault="00143F62" w:rsidP="00E5010B">
            <w:pPr>
              <w:keepNext/>
              <w:keepLines/>
              <w:spacing w:after="0"/>
              <w:ind w:left="360"/>
              <w:jc w:val="center"/>
              <w:rPr>
                <w:rFonts w:ascii="Arial" w:eastAsia="Malgun Gothic" w:hAnsi="Arial"/>
                <w:sz w:val="18"/>
              </w:rPr>
            </w:pPr>
            <w:r w:rsidRPr="00143F62">
              <w:rPr>
                <w:rFonts w:ascii="Arial" w:eastAsia="Malgun Gothic" w:hAnsi="Arial"/>
                <w:sz w:val="18"/>
              </w:rPr>
              <w:t>-20</w:t>
            </w:r>
          </w:p>
        </w:tc>
      </w:tr>
    </w:tbl>
    <w:p w14:paraId="36FB91AC" w14:textId="77777777" w:rsidR="00143F62" w:rsidRPr="00143F62" w:rsidRDefault="00143F62" w:rsidP="00143F62">
      <w:pPr>
        <w:rPr>
          <w:rFonts w:eastAsia="Malgun Gothic"/>
        </w:rPr>
      </w:pPr>
    </w:p>
    <w:p w14:paraId="6C104920" w14:textId="77777777" w:rsidR="00143F62" w:rsidRPr="00143F62" w:rsidRDefault="00143F62" w:rsidP="00143F62">
      <w:pPr>
        <w:keepNext/>
        <w:keepLines/>
        <w:spacing w:before="120"/>
        <w:ind w:left="360"/>
        <w:outlineLvl w:val="4"/>
        <w:rPr>
          <w:rFonts w:ascii="Arial" w:eastAsia="Malgun Gothic" w:hAnsi="Arial"/>
          <w:sz w:val="22"/>
        </w:rPr>
      </w:pPr>
      <w:bookmarkStart w:id="176" w:name="_Toc13086499"/>
      <w:r w:rsidRPr="00143F62">
        <w:rPr>
          <w:rFonts w:ascii="Arial" w:eastAsia="Malgun Gothic" w:hAnsi="Arial"/>
          <w:sz w:val="22"/>
        </w:rPr>
        <w:t>6.4A.2.2.5</w:t>
      </w:r>
      <w:r w:rsidRPr="00143F62">
        <w:rPr>
          <w:rFonts w:ascii="Arial" w:eastAsia="Malgun Gothic" w:hAnsi="Arial"/>
          <w:sz w:val="22"/>
        </w:rPr>
        <w:tab/>
        <w:t>Carrier leakage for power class 4</w:t>
      </w:r>
      <w:bookmarkEnd w:id="176"/>
    </w:p>
    <w:p w14:paraId="47D24211" w14:textId="77777777" w:rsidR="00143F62" w:rsidRPr="00143F62" w:rsidRDefault="00143F62" w:rsidP="00143F62">
      <w:pPr>
        <w:ind w:left="360"/>
        <w:rPr>
          <w:rFonts w:eastAsia="Malgun Gothic"/>
        </w:rPr>
      </w:pPr>
      <w:r w:rsidRPr="00143F62">
        <w:rPr>
          <w:rFonts w:eastAsia="Malgun Gothic"/>
        </w:rPr>
        <w:t>When carrier leakage is contained inside the spectrum occupied by all configured UL and DL CCs, the relative carrier leakage power shall not exceed the values specified in Table 6.4A.2.2.5-1 for power class 4 UEs.</w:t>
      </w:r>
    </w:p>
    <w:p w14:paraId="683D6050" w14:textId="77777777" w:rsidR="00143F62" w:rsidRPr="00143F62" w:rsidRDefault="00143F62" w:rsidP="00143F62">
      <w:pPr>
        <w:keepNext/>
        <w:keepLines/>
        <w:spacing w:before="60"/>
        <w:ind w:left="360"/>
        <w:jc w:val="center"/>
        <w:rPr>
          <w:rFonts w:ascii="Arial" w:eastAsia="Malgun Gothic" w:hAnsi="Arial"/>
          <w:b/>
        </w:rPr>
      </w:pPr>
      <w:r w:rsidRPr="00143F62">
        <w:rPr>
          <w:rFonts w:ascii="Arial" w:eastAsia="Malgun Gothic" w:hAnsi="Arial"/>
          <w:b/>
        </w:rPr>
        <w:t>Table 6.4A.2.2.5-1: Minimum requirements for relative carrier leakage power class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7"/>
        <w:gridCol w:w="2551"/>
      </w:tblGrid>
      <w:tr w:rsidR="00143F62" w:rsidRPr="00143F62" w14:paraId="32E07C7E" w14:textId="77777777" w:rsidTr="00E5010B">
        <w:trPr>
          <w:jc w:val="center"/>
        </w:trPr>
        <w:tc>
          <w:tcPr>
            <w:tcW w:w="2147" w:type="dxa"/>
            <w:shd w:val="clear" w:color="auto" w:fill="auto"/>
            <w:vAlign w:val="center"/>
          </w:tcPr>
          <w:p w14:paraId="15A4CA9C" w14:textId="77777777" w:rsidR="00143F62" w:rsidRPr="00143F62" w:rsidRDefault="00143F62" w:rsidP="00E5010B">
            <w:pPr>
              <w:keepNext/>
              <w:keepLines/>
              <w:spacing w:after="0"/>
              <w:ind w:left="360"/>
              <w:jc w:val="center"/>
              <w:rPr>
                <w:rFonts w:ascii="Arial" w:eastAsia="Malgun Gothic" w:hAnsi="Arial"/>
                <w:b/>
                <w:sz w:val="18"/>
              </w:rPr>
            </w:pPr>
            <w:r w:rsidRPr="00143F62">
              <w:rPr>
                <w:rFonts w:ascii="Arial" w:eastAsia="Malgun Gothic" w:hAnsi="Arial"/>
                <w:b/>
                <w:sz w:val="18"/>
              </w:rPr>
              <w:t>Parameters</w:t>
            </w:r>
          </w:p>
        </w:tc>
        <w:tc>
          <w:tcPr>
            <w:tcW w:w="2551" w:type="dxa"/>
            <w:shd w:val="clear" w:color="auto" w:fill="auto"/>
            <w:vAlign w:val="center"/>
          </w:tcPr>
          <w:p w14:paraId="6DFD8B93" w14:textId="77777777" w:rsidR="00143F62" w:rsidRPr="00143F62" w:rsidRDefault="00143F62" w:rsidP="00E5010B">
            <w:pPr>
              <w:keepNext/>
              <w:keepLines/>
              <w:spacing w:after="0"/>
              <w:ind w:left="360"/>
              <w:jc w:val="center"/>
              <w:rPr>
                <w:rFonts w:ascii="Arial" w:eastAsia="Malgun Gothic" w:hAnsi="Arial"/>
                <w:b/>
                <w:sz w:val="18"/>
              </w:rPr>
            </w:pPr>
            <w:r w:rsidRPr="00143F62">
              <w:rPr>
                <w:rFonts w:ascii="Arial" w:eastAsia="Malgun Gothic" w:hAnsi="Arial"/>
                <w:b/>
                <w:sz w:val="18"/>
              </w:rPr>
              <w:t>Relative limit (dBc)</w:t>
            </w:r>
          </w:p>
        </w:tc>
      </w:tr>
      <w:tr w:rsidR="00143F62" w:rsidRPr="00143F62" w14:paraId="363BA941" w14:textId="77777777" w:rsidTr="00E5010B">
        <w:trPr>
          <w:jc w:val="center"/>
        </w:trPr>
        <w:tc>
          <w:tcPr>
            <w:tcW w:w="2147" w:type="dxa"/>
            <w:shd w:val="clear" w:color="auto" w:fill="auto"/>
            <w:vAlign w:val="center"/>
          </w:tcPr>
          <w:p w14:paraId="6914AB70" w14:textId="77777777" w:rsidR="00143F62" w:rsidRPr="00143F62" w:rsidRDefault="00143F62" w:rsidP="00E5010B">
            <w:pPr>
              <w:keepNext/>
              <w:keepLines/>
              <w:spacing w:after="0"/>
              <w:ind w:left="360"/>
              <w:jc w:val="center"/>
              <w:rPr>
                <w:rFonts w:ascii="Arial" w:eastAsia="Malgun Gothic" w:hAnsi="Arial"/>
                <w:sz w:val="18"/>
              </w:rPr>
            </w:pPr>
            <w:r w:rsidRPr="00143F62">
              <w:rPr>
                <w:rFonts w:ascii="Arial" w:eastAsia="Malgun Gothic" w:hAnsi="Arial"/>
                <w:sz w:val="18"/>
              </w:rPr>
              <w:t>Output power &gt; 11 dBm</w:t>
            </w:r>
          </w:p>
        </w:tc>
        <w:tc>
          <w:tcPr>
            <w:tcW w:w="2551" w:type="dxa"/>
            <w:shd w:val="clear" w:color="auto" w:fill="auto"/>
            <w:vAlign w:val="center"/>
          </w:tcPr>
          <w:p w14:paraId="5901D455" w14:textId="77777777" w:rsidR="00143F62" w:rsidRPr="00143F62" w:rsidRDefault="00143F62" w:rsidP="00E5010B">
            <w:pPr>
              <w:keepNext/>
              <w:keepLines/>
              <w:spacing w:after="0"/>
              <w:ind w:left="360"/>
              <w:jc w:val="center"/>
              <w:rPr>
                <w:rFonts w:ascii="Arial" w:eastAsia="Malgun Gothic" w:hAnsi="Arial"/>
                <w:sz w:val="18"/>
              </w:rPr>
            </w:pPr>
            <w:r w:rsidRPr="00143F62">
              <w:rPr>
                <w:rFonts w:ascii="Arial" w:eastAsia="Malgun Gothic" w:hAnsi="Arial"/>
                <w:sz w:val="18"/>
              </w:rPr>
              <w:t>-25</w:t>
            </w:r>
          </w:p>
        </w:tc>
      </w:tr>
      <w:tr w:rsidR="00143F62" w:rsidRPr="00143F62" w14:paraId="1BB3C888" w14:textId="77777777" w:rsidTr="00E5010B">
        <w:trPr>
          <w:jc w:val="center"/>
        </w:trPr>
        <w:tc>
          <w:tcPr>
            <w:tcW w:w="2147" w:type="dxa"/>
            <w:shd w:val="clear" w:color="auto" w:fill="auto"/>
            <w:vAlign w:val="center"/>
          </w:tcPr>
          <w:p w14:paraId="29D8FD6E" w14:textId="77777777" w:rsidR="00143F62" w:rsidRPr="00143F62" w:rsidRDefault="00143F62" w:rsidP="00E5010B">
            <w:pPr>
              <w:keepNext/>
              <w:keepLines/>
              <w:spacing w:after="0"/>
              <w:ind w:left="360"/>
              <w:jc w:val="center"/>
              <w:rPr>
                <w:rFonts w:ascii="Arial" w:eastAsia="Malgun Gothic" w:hAnsi="Arial"/>
                <w:sz w:val="18"/>
              </w:rPr>
            </w:pPr>
            <w:r w:rsidRPr="00143F62">
              <w:rPr>
                <w:rFonts w:ascii="Arial" w:eastAsia="Malgun Gothic" w:hAnsi="Arial"/>
                <w:sz w:val="18"/>
              </w:rPr>
              <w:t>-13 dBm ≤ Output power EIRP ≤ 11 dBm</w:t>
            </w:r>
          </w:p>
        </w:tc>
        <w:tc>
          <w:tcPr>
            <w:tcW w:w="2551" w:type="dxa"/>
            <w:shd w:val="clear" w:color="auto" w:fill="auto"/>
            <w:vAlign w:val="center"/>
          </w:tcPr>
          <w:p w14:paraId="047F1E23" w14:textId="77777777" w:rsidR="00143F62" w:rsidRPr="00143F62" w:rsidRDefault="00143F62" w:rsidP="00E5010B">
            <w:pPr>
              <w:keepNext/>
              <w:keepLines/>
              <w:spacing w:after="0"/>
              <w:ind w:left="360"/>
              <w:jc w:val="center"/>
              <w:rPr>
                <w:rFonts w:ascii="Arial" w:eastAsia="Malgun Gothic" w:hAnsi="Arial"/>
                <w:sz w:val="18"/>
              </w:rPr>
            </w:pPr>
            <w:r w:rsidRPr="00143F62">
              <w:rPr>
                <w:rFonts w:ascii="Arial" w:eastAsia="Malgun Gothic" w:hAnsi="Arial"/>
                <w:sz w:val="18"/>
              </w:rPr>
              <w:t>-20</w:t>
            </w:r>
          </w:p>
        </w:tc>
      </w:tr>
    </w:tbl>
    <w:p w14:paraId="5B20DC80" w14:textId="77777777" w:rsidR="00143F62" w:rsidRPr="00143F62" w:rsidRDefault="00143F62" w:rsidP="00143F62">
      <w:pPr>
        <w:rPr>
          <w:rFonts w:eastAsia="Malgun Gothic"/>
        </w:rPr>
      </w:pPr>
    </w:p>
    <w:p w14:paraId="16B80533" w14:textId="77777777" w:rsidR="00143F62" w:rsidRPr="00143F62" w:rsidRDefault="00143F62" w:rsidP="00143F62">
      <w:pPr>
        <w:keepNext/>
        <w:keepLines/>
        <w:spacing w:before="120"/>
        <w:ind w:left="360"/>
        <w:outlineLvl w:val="3"/>
        <w:rPr>
          <w:rFonts w:ascii="Arial" w:eastAsia="Malgun Gothic" w:hAnsi="Arial"/>
          <w:sz w:val="24"/>
        </w:rPr>
      </w:pPr>
      <w:bookmarkStart w:id="177" w:name="_Toc13086500"/>
      <w:r w:rsidRPr="00143F62">
        <w:rPr>
          <w:rFonts w:ascii="Arial" w:eastAsia="Malgun Gothic" w:hAnsi="Arial"/>
          <w:sz w:val="24"/>
        </w:rPr>
        <w:t>6.4A.2.3</w:t>
      </w:r>
      <w:r w:rsidRPr="00143F62">
        <w:rPr>
          <w:rFonts w:ascii="Arial" w:eastAsia="Malgun Gothic" w:hAnsi="Arial"/>
          <w:sz w:val="24"/>
        </w:rPr>
        <w:tab/>
        <w:t>Inband emissions</w:t>
      </w:r>
      <w:bookmarkEnd w:id="177"/>
    </w:p>
    <w:p w14:paraId="2CAC422E" w14:textId="77777777" w:rsidR="00143F62" w:rsidRPr="00143F62" w:rsidRDefault="00143F62" w:rsidP="00143F62">
      <w:pPr>
        <w:keepNext/>
        <w:keepLines/>
        <w:spacing w:before="120"/>
        <w:ind w:left="360"/>
        <w:outlineLvl w:val="4"/>
        <w:rPr>
          <w:rFonts w:ascii="Arial" w:eastAsia="Malgun Gothic" w:hAnsi="Arial"/>
          <w:sz w:val="22"/>
        </w:rPr>
      </w:pPr>
      <w:bookmarkStart w:id="178" w:name="_Toc13086501"/>
      <w:r w:rsidRPr="00143F62">
        <w:rPr>
          <w:rFonts w:ascii="Arial" w:eastAsia="Malgun Gothic" w:hAnsi="Arial"/>
          <w:sz w:val="22"/>
        </w:rPr>
        <w:t>6.4A.2.3.1</w:t>
      </w:r>
      <w:r w:rsidRPr="00143F62">
        <w:rPr>
          <w:rFonts w:ascii="Arial" w:eastAsia="Malgun Gothic" w:hAnsi="Arial"/>
          <w:sz w:val="22"/>
        </w:rPr>
        <w:tab/>
        <w:t>General</w:t>
      </w:r>
      <w:bookmarkEnd w:id="178"/>
    </w:p>
    <w:p w14:paraId="6773B194" w14:textId="77777777" w:rsidR="00143F62" w:rsidRPr="00143F62" w:rsidRDefault="00143F62" w:rsidP="00143F62">
      <w:pPr>
        <w:ind w:left="360"/>
        <w:rPr>
          <w:rFonts w:eastAsia="Malgun Gothic"/>
        </w:rPr>
      </w:pPr>
      <w:r w:rsidRPr="00143F62">
        <w:rPr>
          <w:rFonts w:eastAsia="Malgun Gothic"/>
        </w:rPr>
        <w:t>Inband emission requirement is defined over the spectrum occupied by all configured UL and DL CCs. The measurement interval is as defined in clause 6.4.2.4. The requirement is verified with the test metric of In-band emission (Link=TX beam peak direction, Meas=Link angle).</w:t>
      </w:r>
    </w:p>
    <w:p w14:paraId="5C7076EC" w14:textId="77777777" w:rsidR="00143F62" w:rsidRPr="00143F62" w:rsidRDefault="00143F62" w:rsidP="00143F62">
      <w:pPr>
        <w:ind w:left="360"/>
        <w:rPr>
          <w:rFonts w:eastAsia="Malgun Gothic"/>
        </w:rPr>
      </w:pPr>
      <w:r w:rsidRPr="00143F62">
        <w:rPr>
          <w:rFonts w:eastAsia="Malgun Gothic"/>
        </w:rPr>
        <w:t>For intra-band contiguous and non-contiguous carrier aggregation, the requirements in this clause apply with all component carriers active and with one single contiguous PRB allocation in one of uplink component carriers. The inband emission is defined as the interference falling into the non-allocated resource blocks for all component carriers.</w:t>
      </w:r>
    </w:p>
    <w:p w14:paraId="618F14BF" w14:textId="77777777" w:rsidR="00143F62" w:rsidRPr="00143F62" w:rsidRDefault="00143F62" w:rsidP="00143F62">
      <w:pPr>
        <w:keepNext/>
        <w:keepLines/>
        <w:spacing w:before="120"/>
        <w:ind w:left="360"/>
        <w:outlineLvl w:val="4"/>
        <w:rPr>
          <w:rFonts w:ascii="Arial" w:eastAsia="Malgun Gothic" w:hAnsi="Arial"/>
          <w:sz w:val="22"/>
        </w:rPr>
      </w:pPr>
      <w:bookmarkStart w:id="179" w:name="_Toc13086502"/>
      <w:r w:rsidRPr="00143F62">
        <w:rPr>
          <w:rFonts w:ascii="Arial" w:eastAsia="Malgun Gothic" w:hAnsi="Arial"/>
          <w:sz w:val="22"/>
        </w:rPr>
        <w:t>6.4A.2.3.2</w:t>
      </w:r>
      <w:r w:rsidRPr="00143F62">
        <w:rPr>
          <w:rFonts w:ascii="Arial" w:eastAsia="Malgun Gothic" w:hAnsi="Arial"/>
          <w:sz w:val="22"/>
        </w:rPr>
        <w:tab/>
        <w:t>Inband emissions for power class 1</w:t>
      </w:r>
      <w:bookmarkEnd w:id="179"/>
    </w:p>
    <w:p w14:paraId="491BDB7F" w14:textId="77777777" w:rsidR="00143F62" w:rsidRPr="00143F62" w:rsidRDefault="00143F62" w:rsidP="00143F62">
      <w:pPr>
        <w:ind w:left="360"/>
        <w:rPr>
          <w:rFonts w:eastAsia="Malgun Gothic"/>
        </w:rPr>
      </w:pPr>
      <w:r w:rsidRPr="00143F62">
        <w:rPr>
          <w:rFonts w:eastAsia="Malgun Gothic"/>
        </w:rPr>
        <w:t>The relative in-band emission shall not exceed the values specified in Table 6.4A.2.3.2-1 for power class 1 UEs.</w:t>
      </w:r>
    </w:p>
    <w:p w14:paraId="4CC0777E" w14:textId="77777777" w:rsidR="00143F62" w:rsidRPr="00143F62" w:rsidRDefault="00143F62" w:rsidP="00143F62">
      <w:pPr>
        <w:keepNext/>
        <w:keepLines/>
        <w:spacing w:before="60"/>
        <w:ind w:left="360"/>
        <w:jc w:val="center"/>
        <w:rPr>
          <w:rFonts w:ascii="Arial" w:eastAsia="Malgun Gothic" w:hAnsi="Arial"/>
          <w:b/>
        </w:rPr>
      </w:pPr>
      <w:r w:rsidRPr="00143F62">
        <w:rPr>
          <w:rFonts w:ascii="Arial" w:eastAsia="Malgun Gothic" w:hAnsi="Arial"/>
          <w:b/>
        </w:rPr>
        <w:lastRenderedPageBreak/>
        <w:t>Table 6.4A.2.3.2-1: Requirements for in-band emissions for power class 1</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7"/>
        <w:gridCol w:w="926"/>
        <w:gridCol w:w="1693"/>
        <w:gridCol w:w="4179"/>
        <w:gridCol w:w="1844"/>
      </w:tblGrid>
      <w:tr w:rsidR="00143F62" w:rsidRPr="00143F62" w14:paraId="1D28E150" w14:textId="77777777" w:rsidTr="00E5010B">
        <w:trPr>
          <w:jc w:val="center"/>
        </w:trPr>
        <w:tc>
          <w:tcPr>
            <w:tcW w:w="1547" w:type="dxa"/>
            <w:tcBorders>
              <w:top w:val="single" w:sz="4" w:space="0" w:color="auto"/>
              <w:left w:val="single" w:sz="4" w:space="0" w:color="auto"/>
              <w:bottom w:val="single" w:sz="4" w:space="0" w:color="auto"/>
              <w:right w:val="single" w:sz="4" w:space="0" w:color="auto"/>
            </w:tcBorders>
            <w:hideMark/>
          </w:tcPr>
          <w:p w14:paraId="0EB50D3E" w14:textId="77777777" w:rsidR="00143F62" w:rsidRPr="00143F62" w:rsidRDefault="00143F62" w:rsidP="00E5010B">
            <w:pPr>
              <w:pStyle w:val="TAH"/>
              <w:rPr>
                <w:rFonts w:eastAsia="Malgun Gothic"/>
                <w:i/>
                <w:iCs/>
              </w:rPr>
            </w:pPr>
            <w:r w:rsidRPr="00143F62">
              <w:rPr>
                <w:rFonts w:eastAsia="Malgun Gothic"/>
              </w:rPr>
              <w:t>Parameter description</w:t>
            </w:r>
          </w:p>
        </w:tc>
        <w:tc>
          <w:tcPr>
            <w:tcW w:w="926" w:type="dxa"/>
            <w:tcBorders>
              <w:top w:val="single" w:sz="4" w:space="0" w:color="auto"/>
              <w:left w:val="single" w:sz="4" w:space="0" w:color="auto"/>
              <w:bottom w:val="single" w:sz="4" w:space="0" w:color="auto"/>
              <w:right w:val="single" w:sz="4" w:space="0" w:color="auto"/>
            </w:tcBorders>
            <w:hideMark/>
          </w:tcPr>
          <w:p w14:paraId="52C9CFA6" w14:textId="77777777" w:rsidR="00143F62" w:rsidRPr="00143F62" w:rsidRDefault="00143F62" w:rsidP="00E5010B">
            <w:pPr>
              <w:pStyle w:val="TAH"/>
              <w:rPr>
                <w:rFonts w:eastAsia="Malgun Gothic"/>
              </w:rPr>
            </w:pPr>
            <w:r w:rsidRPr="00143F62">
              <w:rPr>
                <w:rFonts w:eastAsia="Malgun Gothic"/>
              </w:rPr>
              <w:t>Unit</w:t>
            </w:r>
          </w:p>
        </w:tc>
        <w:tc>
          <w:tcPr>
            <w:tcW w:w="5872" w:type="dxa"/>
            <w:gridSpan w:val="2"/>
            <w:tcBorders>
              <w:top w:val="single" w:sz="4" w:space="0" w:color="auto"/>
              <w:left w:val="single" w:sz="4" w:space="0" w:color="auto"/>
              <w:bottom w:val="single" w:sz="4" w:space="0" w:color="auto"/>
              <w:right w:val="single" w:sz="4" w:space="0" w:color="auto"/>
            </w:tcBorders>
            <w:hideMark/>
          </w:tcPr>
          <w:p w14:paraId="23300220" w14:textId="77777777" w:rsidR="00143F62" w:rsidRPr="00143F62" w:rsidRDefault="00143F62" w:rsidP="00E5010B">
            <w:pPr>
              <w:pStyle w:val="TAH"/>
              <w:rPr>
                <w:rFonts w:eastAsia="Malgun Gothic"/>
              </w:rPr>
            </w:pPr>
            <w:r w:rsidRPr="00143F62">
              <w:rPr>
                <w:rFonts w:eastAsia="Malgun Gothic"/>
              </w:rPr>
              <w:t>Limit (NOTE 1)</w:t>
            </w:r>
          </w:p>
        </w:tc>
        <w:tc>
          <w:tcPr>
            <w:tcW w:w="1844" w:type="dxa"/>
            <w:tcBorders>
              <w:top w:val="single" w:sz="4" w:space="0" w:color="auto"/>
              <w:left w:val="single" w:sz="4" w:space="0" w:color="auto"/>
              <w:bottom w:val="single" w:sz="4" w:space="0" w:color="auto"/>
              <w:right w:val="single" w:sz="4" w:space="0" w:color="auto"/>
            </w:tcBorders>
            <w:hideMark/>
          </w:tcPr>
          <w:p w14:paraId="03CE51E8" w14:textId="77777777" w:rsidR="00143F62" w:rsidRPr="00143F62" w:rsidRDefault="00143F62" w:rsidP="00E5010B">
            <w:pPr>
              <w:pStyle w:val="TAH"/>
              <w:rPr>
                <w:rFonts w:eastAsia="Malgun Gothic"/>
              </w:rPr>
            </w:pPr>
            <w:r w:rsidRPr="00143F62">
              <w:rPr>
                <w:rFonts w:eastAsia="Malgun Gothic"/>
              </w:rPr>
              <w:t>Applicable Frequencies</w:t>
            </w:r>
          </w:p>
        </w:tc>
      </w:tr>
      <w:tr w:rsidR="00E5010B" w:rsidRPr="00143F62" w14:paraId="5311BCDB" w14:textId="77777777" w:rsidTr="00E5010B">
        <w:trPr>
          <w:jc w:val="center"/>
        </w:trPr>
        <w:tc>
          <w:tcPr>
            <w:tcW w:w="1547" w:type="dxa"/>
            <w:tcBorders>
              <w:top w:val="single" w:sz="4" w:space="0" w:color="auto"/>
              <w:left w:val="single" w:sz="4" w:space="0" w:color="auto"/>
              <w:bottom w:val="single" w:sz="4" w:space="0" w:color="auto"/>
              <w:right w:val="single" w:sz="4" w:space="0" w:color="auto"/>
            </w:tcBorders>
            <w:hideMark/>
          </w:tcPr>
          <w:p w14:paraId="44587E19" w14:textId="77777777" w:rsidR="00143F62" w:rsidRPr="00143F62" w:rsidRDefault="00143F62" w:rsidP="00E5010B">
            <w:pPr>
              <w:pStyle w:val="TAL"/>
              <w:rPr>
                <w:rFonts w:eastAsia="Malgun Gothic"/>
              </w:rPr>
            </w:pPr>
            <w:r w:rsidRPr="00143F62">
              <w:rPr>
                <w:rFonts w:eastAsia="Malgun Gothic"/>
              </w:rPr>
              <w:t>General</w:t>
            </w:r>
          </w:p>
        </w:tc>
        <w:tc>
          <w:tcPr>
            <w:tcW w:w="926" w:type="dxa"/>
            <w:tcBorders>
              <w:top w:val="single" w:sz="4" w:space="0" w:color="auto"/>
              <w:left w:val="single" w:sz="4" w:space="0" w:color="auto"/>
              <w:bottom w:val="single" w:sz="4" w:space="0" w:color="auto"/>
              <w:right w:val="single" w:sz="4" w:space="0" w:color="auto"/>
            </w:tcBorders>
            <w:hideMark/>
          </w:tcPr>
          <w:p w14:paraId="11EA5C3A" w14:textId="77777777" w:rsidR="00143F62" w:rsidRPr="00143F62" w:rsidRDefault="00143F62" w:rsidP="00E5010B">
            <w:pPr>
              <w:pStyle w:val="TAC"/>
              <w:rPr>
                <w:rFonts w:eastAsia="Malgun Gothic"/>
              </w:rPr>
            </w:pPr>
            <w:r w:rsidRPr="00143F62">
              <w:rPr>
                <w:rFonts w:eastAsia="Malgun Gothic"/>
              </w:rPr>
              <w:t>dB</w:t>
            </w:r>
          </w:p>
        </w:tc>
        <w:tc>
          <w:tcPr>
            <w:tcW w:w="5872" w:type="dxa"/>
            <w:gridSpan w:val="2"/>
            <w:tcBorders>
              <w:top w:val="single" w:sz="4" w:space="0" w:color="auto"/>
              <w:left w:val="single" w:sz="4" w:space="0" w:color="auto"/>
              <w:bottom w:val="single" w:sz="4" w:space="0" w:color="auto"/>
              <w:right w:val="single" w:sz="4" w:space="0" w:color="auto"/>
            </w:tcBorders>
          </w:tcPr>
          <w:p w14:paraId="66E0DA0F" w14:textId="31FA5A47" w:rsidR="00143F62" w:rsidRPr="00143F62" w:rsidRDefault="00C730E4" w:rsidP="00E5010B">
            <w:pPr>
              <w:pStyle w:val="TAC"/>
              <w:rPr>
                <w:rFonts w:eastAsia="Malgun Gothic"/>
                <w:lang w:eastAsia="ko-KR"/>
              </w:rPr>
            </w:pPr>
            <w:r>
              <w:rPr>
                <w:rFonts w:eastAsia="Malgun Gothic"/>
              </w:rPr>
              <w:pict w14:anchorId="67E75D7C">
                <v:shape id="_x0000_i1050" type="#_x0000_t75" style="width:153.75pt;height:57.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85BE9&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Pr=&quot;00185BE9&quot; wsp:rsidRDefault=&quot;00185BE9&quot; wsp:rsidP=&quot;00185BE9&quot;&gt;&lt;m:oMathPara&gt;&lt;m:oMath&gt;&lt;m:func&gt;&lt;m:funcPr&gt;&lt;m:ctrlPr&gt;&lt;w:rPr&gt;&lt;w:rFonts w:ascii=&quot;Cambria Math&quot; w:fareast=&quot;Malgun Gothic&quot; w:h-ansi=&quot;Cambria Math&quot;/&gt;&lt;wx:font wx:val=&quot;Cambria Math&quot;/&gt;&lt;w:i/&gt;&lt;w:sz w:val=&quot;18&quot;/&gt;&lt;/w:rPr&gt;&lt;/m:ctrlPr&gt;&lt;/m:funcPr&gt;&lt;m:fName&gt;&lt;m:r&gt;&lt;w:rPr&gt;&lt;w:rFonts w:ascii=&quot;Cambria Math&quot; w:fareast=&quot;Malgun Gothic&quot; w:h-ansi=&quot;Cambria Math&quot;/&gt;&lt;wx:font wx:val=&quot;Cambria Math&quot;/&gt;&lt;w:i/&gt;&lt;w:sz w:val=&quot;18&quot;/&gt;&lt;/w:rPr&gt;&lt;m:t&gt;max&lt;/m:t&gt;&lt;/m:r&gt;&lt;/m:fName&gt;&lt;m:e&gt;&lt;m:d&gt;&lt;m:dPr&gt;&lt;m:begChr m:val=&quot;[&quot;/&gt;&lt;m:endChr m:val=&quot;]&quot;/&gt;&lt;m:ctrlPr&gt;&lt;w:rPr&gt;&lt;w:rFonts w:ascii=&quot;Cambria Math&quot; w:fareast=&quot;Malgun Gothic&quot; w:h-ansi=&quot;Cambria Math&quot;/&gt;&lt;wx:font wx:val=&quot;Cambria Math&quot;/&gt;&lt;w:sz w:val=&quot;18&quot;/&gt;&lt;/w:rPr&gt;&lt;/m:ctrlPr&gt;&lt;/m:dPr&gt;&lt;m:e&gt;&lt;m:eqArr&gt;&lt;m:eqArrPr&gt;&lt;m:ctrlPr&gt;&lt;w:rPr&gt;&lt;w:rFonts w:ascii=&quot;Cambria Math&quot; w:fareast=&quot;Malgun Gothic&quot; w:h-ansi=&quot;Cambria Math&quot;/&gt;&lt;wx:font wx:val=&quot;Cambria Math&quot;/&gt;&lt;w:sz w:val=&quot;18&quot;/&gt;&lt;/w:rPr&gt;&lt;/m:ctrlPr&gt;&lt;/m:eqArrPr&gt;&lt;m:e&gt;&lt;m:r&gt;&lt;m:rPr&gt;&lt;m:sty m:val=&quot;p&quot;/&gt;&lt;/m:rPr&gt;&lt;w:rPr&gt;&lt;w:rFonts w:ascii=&quot;Cambria Math&quot; w:fareast=&quot;Malgun Gothic&quot; w:h-ansi=&quot;Cambria Math&quot;/&gt;&lt;wx:font wx:val=&quot;Cambria Math&quot;/&gt;&lt;w:sz w:val=&quot;18&quot;/&gt;&lt;/w:rPr&gt;&lt;m:t&gt;-25-10âˆ™&lt;/m:t&gt;&lt;/m:r&gt;&lt;m:sSub&gt;&lt;m:sSubPr&gt;&lt;m:ctrlPr&gt;&lt;w:rPr&gt;&lt;w:rFonts w:ascii=&quot;Cambria Math&quot; w:fareast=&quot;Malgun Gothic&quot; w:h-ansi=&quot;Cambria Math&quot;/&gt;&lt;wx:font wx:val=&quot;Cambria Math&quot;/&gt;&lt;w:sz w:val=&quot;18&quot;/&gt;&lt;/w:rPr&gt;&lt;/m:ctrlPr&gt;&lt;/m:sSubPr&gt;&lt;m:e&gt;&lt;m:r&gt;&lt;m:rPr&gt;&lt;m:sty m:val=&quot;p&quot;/&gt;&lt;/m:rPr&gt;&lt;w:rPr&gt;&lt;w:rFonts w:ascii=&quot;Cambria Math&quot; w:fareast=&quot;Malgun Gothic&quot; w:h-ansi=&quot;Cambria Math&quot;/&gt;&lt;wx:font wx:val=&quot;Cambria Math&quot;/&gt;&lt;w:sz w:val=&quot;18&quot;/&gt;&lt;/w:rPr&gt;&lt;m:t&gt;log&lt;/m:t&gt;&lt;/m:r&gt;&lt;/m:e&gt;&lt;m:sub&gt;&lt;m:r&gt;&lt;w:rPr&gt;&lt;w:rFonts w:ascii=&quot;Cambria Math&quot; w:fareast=&quot;Malgun Gothic&quot; w:h-ansi=&quot;Cambria Math&quot;/&gt;&lt;wx:font wx:val=&quot;Cambria Math&quot;/&gt;&lt;w:i/&gt;&lt;w:sz w:val=&quot;18&quot;/&gt;&lt;/w:rPr&gt;&lt;m:t&gt;10&lt;/m:t&gt;&lt;/m:r&gt;&lt;/m:sub&gt;&lt;/m:sSub&gt;&lt;m:d&gt;&lt;m:dPr&gt;&lt;m:ctrlPr&gt;&lt;w:rPr&gt;&lt;w:rFonts w:ascii=&quot;Cambria Math&quot; w:fareast=&quot;Malgun Gothic&quot; w:h-ansi=&quot;Cambria Math&quot;/&gt;&lt;wx:font wx:val=&quot;Cambria Math&quot;/&gt;&lt;w:sz w:val=&quot;18&quot;/&gt;&lt;/w:rPr&gt;&lt;/m:ctrlPr&gt;&lt;/m:dPr&gt;&lt;m:e&gt;&lt;m:f&gt;&lt;m:fPr&gt;&lt;m:ctrlPr&gt;&lt;w:rPr&gt;&lt;w:rFonts w:ascii=&quot;Cambria Math&quot; w:fareast=&quot;Malgun Gothic&quot; w:h-ansi=&quot;Cambria Math&quot;/&gt;&lt;wx:font wx:val=&quot;Cambria Math&quot;/&gt;&lt;w:sz w:val=&quot;18&quot;/&gt;&lt;/w:rPr&gt;&lt;/m:ctrlPr&gt;&lt;/m:fPr&gt;&lt;m:num&gt;&lt;m:sSub&gt;&lt;m:sSubPr&gt;&lt;m:ctrlPr&gt;&lt;w:rPr&gt;&lt;w:rFonts w:ascii=&quot;Cambria Math&quot; w:fareast=&quot;Malgun Gothic&quot; w:h-ansi=&quot;Cambria Math&quot;/&gt;&lt;wx:font wx:val=&quot;Cambria Math&quot;/&gt;&lt;w:sz w:val=&quot;18&quot;/&gt;&lt;/w:rPr&gt;&lt;/m:ctrlPr&gt;&lt;/m:sSubPr&gt;&lt;m:e&gt;&lt;m:r&gt;&lt;m:rPr&gt;&lt;m:sty m:val=&quot;p&quot;/&gt;&lt;/m:rPr&gt;&lt;w:rPr&gt;&lt;w:rFonts w:ascii=&quot;Cambria Math&quot; w:fareast=&quot;Malgun Gothic&quot; w:h-ansi=&quot;Cambria Math&quot;/&gt;&lt;wx:font wx:val=&quot;Cambria Math&quot;/&gt;&lt;w:sz w:val=&quot;18&quot;/&gt;&lt;/w:rPr&gt;&lt;m:t&gt;N&lt;/m:t&gt;&lt;/m:r&gt;&lt;/m:e&gt;&lt;m:sub&gt;&lt;m:r&gt;&lt;w:rPr&gt;&lt;w:rFonts w:ascii=&quot;Cambria Math&quot; w:fareast=&quot;Malgun Gothic&quot; w:h-ansi=&quot;Cambria Math&quot;/&gt;&lt;wx:font wx:val=&quot;Cambria Math&quot;/&gt;&lt;w:i/&gt;&lt;w:sz w:val=&quot;18&quot;/&gt;&lt;/w:rPr&gt;&lt;m:t&gt;RB&lt;/m:t&gt;&lt;/m:r&gt;&lt;/m:sub&gt;&lt;/m:sSub&gt;&lt;/m:num&gt;&lt;m:den&gt;&lt;m:sSub&gt;&lt;m:sSubPr&gt;&lt;m:ctrlPr&gt;&lt;w:rPr&gt;&lt;w:rFonts w:ascii=&quot;Cambria Math&quot; w:fareast=&quot;Malgun Gothic&quot; w:h-ansi=&quot;Cambria Math&quot;/&gt;&lt;wx:font wx:val=&quot;Cambria Math&quot;/&gt;&lt;w:sz w:val=&quot;18&quot;/&gt;&lt;w:vertAlign w:val=&quot;subscript&quot;/&gt;&lt;/w:rPr&gt;&lt;/m:ctrlPr&gt;&lt;/m:sSubPr&gt;&lt;m:e&gt;&lt;m:r&gt;&lt;m:rPr&gt;&lt;m:sty m:val=&quot;p&quot;/&gt;&lt;/m:rPr&gt;&lt;w:rPr&gt;&lt;w:rFonts w:ascii=&quot;Cambria Math&quot; w:fareast=&quot;Malgun Gothic&quot; w:h-ansi=&quot;Cambria Math&quot;/&gt;&lt;wx:font wx:val=&quot;Cambria Math&quot;/&gt;&lt;w:sz w:val=&quot;18&quot;/&gt;&lt;w:vertAlign w:val=&quot;subscript&quot;/&gt;&lt;/w:rPr&gt;&lt;m:t&gt;L&lt;/m:t&gt;&lt;/m:r&gt;&lt;/m:e&gt;&lt;m:sub&gt;&lt;m:r&gt;&lt;w:rPr&gt;&lt;w:rFonts w:ascii=&quot;Cambria Math&quot; w:fareast=&quot;Malgun Gothic&quot; w:h-ansi=&quot;Cambria Math&quot;/&gt;&lt;wx:font wx:val=&quot;Cambria Math&quot;/&gt;&lt;w:i/&gt;&lt;w:sz w:val=&quot;18&quot;/&gt;&lt;w:vertAlign w:val=&quot;subscript&quot;/&gt;&lt;/w:rPr&gt;&lt;m:t&gt;CRB&lt;/m:t&gt;&lt;/m:r&gt;&lt;/m:sub&gt;&lt;/m:sSub&gt;&lt;/m:den&gt;&lt;/m:f&gt;&lt;/m:e&gt;&lt;/m:d&gt;&lt;m:r&gt;&lt;m:rPr&gt;&lt;m:sty m:val=&quot;p&quot;/&gt;&lt;/m:rPr&gt;&lt;w:rPr&gt;&lt;w:rFonts w:ascii=&quot;Cambria Math&quot; w:fareast=&quot;Malgun Gothic&quot; w:h-ansi=&quot;Cambria Math&quot;/&gt;&lt;wx:font wx:val=&quot;Cambria Math&quot;/&gt;&lt;w:sz w:val=&quot;18&quot;/&gt;&lt;/w:rPr&gt;&lt;m:t&gt;,  &lt;/m:t&gt;&lt;/m:r&gt;&lt;m:ctrlPr&gt;&lt;w:rPr&gt;&lt;w:rFonts w:ascii=&quot;Cambria Math&quot; w:fareast=&quot;Malgun Gothic&quot; w:h-ansi=&quot;Cambria Math&quot;/&gt;&lt;wx:font wx:val=&quot;Cambria Math&quot;/&gt;&lt;w:i/&gt;&lt;w:sz w:val=&quot;18&quot;/&gt;&lt;w:vertAlign w:val=&quot;subscript&quot;/&gt;&lt;/w:rPr&gt;&lt;/m:ctrlPr&gt;&lt;/m:e&gt;&lt;m:e&gt;&lt;m:r&gt;&lt;m:rPr&gt;&lt;m:sty m:val=&quot;p&quot;/&gt;&lt;/m:rPr&gt;&lt;w:rPr&gt;&lt;w:rFonts w:ascii=&quot;Cambria Math&quot; w:fareast=&quot;Malgun Gothic&quot; w:h-ansi=&quot;Cambria Math&quot;/&gt;&lt;wx:font wx:val=&quot;Cambria Math&quot;/&gt;&lt;w:sz w:val=&quot;18&quot;/&gt;&lt;/w:rPr&gt;&lt;m:t&gt;20âˆ™&lt;/m:t&gt;&lt;/m:r&gt;&lt;m:sSub&gt;&lt;m:sSubPr&gt;&lt;m:ctrlPr&gt;&lt;w:rPr&gt;&lt;w:rFonts w:ascii=&quot;Cambria Math&quot; w:fareast=&quot;Malgun Gothic&quot; w:h-ansi=&quot;Cambria Math&quot;/&gt;&lt;wx:font wx:val=&quot;Cambria Math&quot;/&gt;&lt;w:sz w:val=&quot;18&quot;/&gt;&lt;/w:rPr&gt;&lt;/m:ctrlPr&gt;&lt;/m:sSubPr&gt;&lt;m:e&gt;&lt;m:r&gt;&lt;m:rPr&gt;&lt;m:sty m:val=&quot;p&quot;/&gt;&lt;/m:rPr&gt;&lt;w:rPr&gt;&lt;w:rFonts w:ascii=&quot;Cambria Math&quot; w:fareast=&quot;Malgun Gothic&quot; w:h-ansi=&quot;Cambria Math&quot;/&gt;&lt;wx:font wx:val=&quot;Cambria Math&quot;/&gt;&lt;w:sz w:val=&quot;18&quot;/&gt;&lt;/w:rPr&gt;&lt;m:t&gt;log&lt;/m:t&gt;&lt;/m:r&gt;&lt;/m:e&gt;&lt;m:sub&gt;&lt;m:r&gt;&lt;w:rPr&gt;&lt;w:rFonts w:ascii=&quot;Cambria Math&quot; w:fareast=&quot;Malgun Gothic&quot; w:h-ansi=&quot;Cambria Math&quot;/&gt;&lt;wx:font wx:val=&quot;Cambria Math&quot;/&gt;&lt;w:i/&gt;&lt;w:sz w:val=&quot;18&quot;/&gt;&lt;/w:rPr&gt;&lt;m:t&gt;10&lt;/m:t&gt;&lt;/m:r&gt;&lt;/m:sub&gt;&lt;/m:sSub&gt;&lt;m:d&gt;&lt;m:dPr&gt;&lt;m:ctrlPr&gt;&lt;w:rPr&gt;&lt;w:rFonts w:ascii=&quot;Cambria Math&quot; w:fareast=&quot;Malgun Gothic&quot; w:h-ansi=&quot;Cambria Math&quot;/&gt;&lt;wx:font wx:val=&quot;Cambria Math&quot;/&gt;&lt;w:sz w:val=&quot;18&quot;/&gt;&lt;/w:rPr&gt;&lt;/m:ctrlPr&gt;&lt;/m:dPr&gt;&lt;m:e&gt;&lt;m:r&gt;&lt;m:rPr&gt;&lt;m:sty m:val=&quot;p&quot;/&gt;&lt;/m:rPr&gt;&lt;w:rPr&gt;&lt;w:rFonts w:ascii=&quot;Cambria Math&quot; w:fareast=&quot;Malgun Gothic&quot; w:h-ansi=&quot;Cambria Math&quot;/&gt;&lt;wx:font wx:val=&quot;Cambria Math&quot;/&gt;&lt;w:sz w:val=&quot;18&quot;/&gt;&lt;/w:rPr&gt;&lt;m:t&gt;EVM&lt;/m:t&gt;&lt;/m:r&gt;&lt;/m:e&gt;&lt;/m:d&gt;&lt;m:r&gt;&lt;w:rPr&gt;&lt;w:rFonts w:ascii=&quot;Cambria Math&quot; w:fareast=&quot;Malgun Gothic&quot; w:h-ansi=&quot;Cambria Math&quot;/&gt;&lt;wx:font wx:val=&quot;Cambria Math&quot;/&gt;&lt;w:i/&gt;&lt;w:sz w:val=&quot;18&quot;/&gt;&lt;/w:rPr&gt;&lt;m:t&gt;- 5âˆ™&lt;/m:t&gt;&lt;/m:r&gt;&lt;m:f&gt;&lt;m:fPr&gt;&lt;m:ctrlPr&gt;&lt;w:rPr&gt;&lt;w:rFonts w:ascii=&quot;Cambria Math&quot; w:fareast=&quot;Malgun Gothic&quot; w:h-ansi=&quot;Cambria Math&quot;/&gt;&lt;wx:font wx:val=&quot;Cambria Math&quot;/&gt;&lt;w:i/&gt;&lt;w:sz w:val=&quot;18&quot;/&gt;&lt;/w:rPr&gt;&lt;/m:ctrlPr&gt;&lt;/m:fPr&gt;&lt;m:num&gt;&lt;m:d&gt;&lt;m:dPr&gt;&lt;m:ctrlPr&gt;&lt;w:rPr&gt;&lt;w:rFonts w:ascii=&quot;Cambria Math&quot; w:fareast=&quot;Malgun Gothic&quot; w:h-ansi=&quot;Cambria Math&quot;/&gt;&lt;wx:font wx:val=&quot;Cambria Math&quot;/&gt;&lt;w:i/&gt;&lt;w:sz w:val=&quot;18&quot;/&gt;&lt;/w:rPr&gt;&lt;/m:ctrlPr&gt;&lt;/m:dPr&gt;&lt;m:e&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e&gt;&lt;m:e&gt;&lt;m:r&gt;&lt;w:rPr&gt;&lt;w:rFonts w:ascii=&quot;Cambria Math&quot; w:fareast=&quot;Malgun Gothic&quot; w:h-ansi=&quot;Cambria Math&quot;/&gt;&lt;wx:font wx:val=&quot;Cambria Math&quot;/&gt;&lt;w:i/&gt;&lt;w:sz w:val=&quot;18&quot;/&gt;&lt;/w:rPr&gt;&lt;m:t&gt;-1&lt;/m:t&gt;&lt;/m:r&gt;&lt;/m:e&gt;&lt;/m:d&gt;&lt;/m:num&gt;&lt;m:den&gt;&lt;m:sSub&gt;&lt;m:sSubPr&gt;&lt;m:ctrlPr&gt;&lt;w:rPr&gt;&lt;w:rFonts w:ascii=&quot;Cambria Math&quot; w:fareast=&quot;Malgun Gothic&quot; w:h-ansi=&quot;Cambria Math&quot;/&gt;&lt;wx:font wx:val=&quot;Cambria Math&quot;/&gt;&lt;w:sz w:val=&quot;18&quot;/&gt;&lt;w:vertAlign w:val=&quot;subscript&quot;/&gt;&lt;/w:rPr&gt;&lt;/m:ctrlPr&gt;&lt;/m:sSubPr&gt;&lt;m:e&gt;&lt;m:r&gt;&lt;m:rPr&gt;&lt;m:sty m:val=&quot;p&quot;/&gt;&lt;/m:rPr&gt;&lt;w:rPr&gt;&lt;w:rFonts w:ascii=&quot;Cambria Math&quot; w:fareast=&quot;Malgun Gothic&quot; w:h-ansi=&quot;Cambria Math&quot;/&gt;&lt;wx:font wx:val=&quot;Cambria Math&quot;/&gt;&lt;w:sz w:val=&quot;18&quot;/&gt;&lt;w:vertAlign w:val=&quot;subscript&quot;/&gt;&lt;/w:rPr&gt;&lt;m:t&gt;L&lt;/m:t&gt;&lt;/m:r&gt;&lt;/m:e&gt;&lt;m:sub&gt;&lt;m:r&gt;&lt;w:rPr&gt;&lt;w:rFonts w:ascii=&quot;Cambria Math&quot; w:fareast=&quot;Malgun Gothic&quot; w:h-ansi=&quot;Cambria Math&quot;/&gt;&lt;wx:font wx:val=&quot;Cambria Math&quot;/&gt;&lt;w:i/&gt;&lt;w:sz w:val=&quot;18&quot;/&gt;&lt;w:vertAlign w:val=&quot;subscript&quot;/&gt;&lt;/w:rPr&gt;&lt;m:t&gt;CRB&lt;/m:t&gt;&lt;/m:r&gt;&lt;/m:sub&gt;&lt;/m:sSub&gt;&lt;/m:den&gt;&lt;/m:f&gt;&lt;m:r&gt;&lt;w:rPr&gt;&lt;w:rFonts w:ascii=&quot;Cambria Math&quot; w:fareast=&quot;Malgun Gothic&quot; w:h-ansi=&quot;Cambria Math&quot;/&gt;&lt;wx:font wx:val=&quot;Cambria Math&quot;/&gt;&lt;w:i/&gt;&lt;w:sz w:val=&quot;18&quot;/&gt;&lt;/w:rPr&gt;&lt;m:t&gt;,&lt;/m:t&gt;&lt;/m:r&gt;&lt;m:ctrlPr&gt;&lt;w:rPr&gt;&lt;w:rFonts w:ascii=&quot;Cambria Math&quot; w:fareast=&quot;Cambria Math&quot; w:h-ansi=&quot;Cambria Math&quot; w:cs=&quot;Cambria Math&quot;/&gt;&lt;wx:font wx:val=&quot;Cambria Math&quot;/&gt;&lt;w:i/&gt;&lt;w:sz w:val=&quot;18&quot;/&gt;&lt;w:vertAlign w:val=&quot;subscript&quot;/&gt;&lt;/w:rPr&gt;&lt;/m:ctrlPr&gt;&lt;/m:e&gt;&lt;m:e&gt;&lt;m:r&gt;&lt;w:rPr&gt;&lt;w:rFonts w:ascii=&quot;Cambria Math&quot; w:fareast=&quot;Malgun Gothic&quot; w:h-ansi=&quot;Cambria Math&quot;/&gt;&lt;wx:font wx:val=&quot;Cambria Math&quot;/&gt;&lt;w:i/&gt;&lt;w:sz w:val=&quot;18&quot;/&gt;&lt;w:vertAlign w:val=&quot;subscript&quot;/&gt;&lt;/w:rPr&gt;&lt;m:t&gt; -55.1dBm&lt;/m:t&gt;&lt;/m:r&gt;&lt;m:r&gt;&lt;w:rPr&gt;&lt;w:rFonts w:ascii=&quot;Cambria Math&quot; w:fareast=&quot;Malgun Gothic&quot; w:h-ansi=&quot;Cambria Math&quot;/&gt;&lt;wx:font wx:val=&quot;Cambria Math&quot;/&gt;&lt;w:i/&gt;&lt;w:sz w:val=&quot;18&quot;/&gt;&lt;/w:rPr&gt;&lt;m:t&gt;-&lt;/m:t&gt;&lt;/m:r&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P&lt;/m:t&gt;&lt;/m:r&gt;&lt;/m:e&gt;&lt;m:sub&gt;&lt;m:r&gt;&lt;w:rPr&gt;&lt;w:rFonts w:ascii=&quot;Cambria Math&quot; w:fareast=&quot;Malgun Gothic&quot; w:h-ansi=&quot;Cambria Math&quot;/&gt;&lt;wx:font wx:val=&quot;Cambria Math&quot;/&gt;&lt;w:i/&gt;&lt;w:sz w:val=&quot;18&quot;/&gt;&lt;/w:rPr&gt;&lt;m:t&gt;RB&lt;/m:t&gt;&lt;/m:r&gt;&lt;/m:sub&gt;&lt;/m:sSub&gt;&lt;m:ctrlPr&gt;&lt;w:rPr&gt;&lt;w:rFonts w:ascii=&quot;Cambria Math&quot; w:fareast=&quot;Malgun Gothic&quot; w:h-ansi=&quot;Cambria Math&quot;/&gt;&lt;wx:font wx:val=&quot;Cambria Math&quot;/&gt;&lt;w:i/&gt;&lt;w:sz w:val=&quot;18&quot;/&gt;&lt;/w:rPr&gt;&lt;/m:ctrlPr&gt;&lt;/m:e&gt;&lt;/m:eqArr&gt;&lt;/m:e&gt;&lt;/m:d&gt;&lt;/m:e&gt;&lt;/m:func&gt;&lt;/m:oMath&gt;&lt;/m:oMathPara&gt;&lt;/w:p&gt;&lt;w:sectPr wsp:rsidR=&quot;00000000&quot; wsp:rsidRPr=&quot;00185BE9&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p>
          <w:p w14:paraId="5B1A6C1B" w14:textId="77777777" w:rsidR="00143F62" w:rsidRPr="00143F62" w:rsidRDefault="00143F62" w:rsidP="00E5010B">
            <w:pPr>
              <w:pStyle w:val="TAC"/>
              <w:rPr>
                <w:rFonts w:eastAsia="Malgun Gothic"/>
              </w:rPr>
            </w:pPr>
          </w:p>
        </w:tc>
        <w:tc>
          <w:tcPr>
            <w:tcW w:w="1844" w:type="dxa"/>
            <w:tcBorders>
              <w:top w:val="single" w:sz="4" w:space="0" w:color="auto"/>
              <w:left w:val="single" w:sz="4" w:space="0" w:color="auto"/>
              <w:bottom w:val="single" w:sz="4" w:space="0" w:color="auto"/>
              <w:right w:val="single" w:sz="4" w:space="0" w:color="auto"/>
            </w:tcBorders>
            <w:hideMark/>
          </w:tcPr>
          <w:p w14:paraId="1FB22EEA" w14:textId="77777777" w:rsidR="00143F62" w:rsidRPr="00143F62" w:rsidRDefault="00143F62" w:rsidP="00E5010B">
            <w:pPr>
              <w:pStyle w:val="TAC"/>
              <w:rPr>
                <w:rFonts w:eastAsia="Malgun Gothic"/>
              </w:rPr>
            </w:pPr>
            <w:r w:rsidRPr="00143F62">
              <w:rPr>
                <w:rFonts w:eastAsia="Malgun Gothic"/>
              </w:rPr>
              <w:t>Any non-allocated RB in allocated component carrier and not allocated component carriers</w:t>
            </w:r>
          </w:p>
          <w:p w14:paraId="11BE7817" w14:textId="77777777" w:rsidR="00143F62" w:rsidRPr="00143F62" w:rsidRDefault="00143F62" w:rsidP="00E5010B">
            <w:pPr>
              <w:pStyle w:val="TAC"/>
              <w:rPr>
                <w:rFonts w:eastAsia="Malgun Gothic"/>
              </w:rPr>
            </w:pPr>
            <w:r w:rsidRPr="00143F62">
              <w:rPr>
                <w:rFonts w:eastAsia="Malgun Gothic"/>
              </w:rPr>
              <w:t>(NOTE 2)</w:t>
            </w:r>
          </w:p>
        </w:tc>
      </w:tr>
      <w:tr w:rsidR="00E5010B" w:rsidRPr="00143F62" w14:paraId="4E66E00A" w14:textId="77777777" w:rsidTr="00E5010B">
        <w:trPr>
          <w:jc w:val="center"/>
        </w:trPr>
        <w:tc>
          <w:tcPr>
            <w:tcW w:w="1547" w:type="dxa"/>
            <w:tcBorders>
              <w:top w:val="single" w:sz="4" w:space="0" w:color="auto"/>
              <w:left w:val="single" w:sz="4" w:space="0" w:color="auto"/>
              <w:bottom w:val="nil"/>
              <w:right w:val="single" w:sz="4" w:space="0" w:color="auto"/>
            </w:tcBorders>
            <w:shd w:val="clear" w:color="auto" w:fill="auto"/>
            <w:vAlign w:val="center"/>
            <w:hideMark/>
          </w:tcPr>
          <w:p w14:paraId="6A8707BB" w14:textId="77777777" w:rsidR="00E5010B" w:rsidRPr="00143F62" w:rsidRDefault="00E5010B" w:rsidP="00E5010B">
            <w:pPr>
              <w:pStyle w:val="TAL"/>
              <w:rPr>
                <w:rFonts w:eastAsia="Malgun Gothic" w:cs="Arial"/>
                <w:b/>
              </w:rPr>
            </w:pPr>
            <w:r w:rsidRPr="00143F62">
              <w:rPr>
                <w:rFonts w:eastAsia="Malgun Gothic" w:cs="Arial"/>
                <w:b/>
              </w:rPr>
              <w:t>IQ Image</w:t>
            </w:r>
          </w:p>
        </w:tc>
        <w:tc>
          <w:tcPr>
            <w:tcW w:w="926" w:type="dxa"/>
            <w:tcBorders>
              <w:top w:val="single" w:sz="4" w:space="0" w:color="auto"/>
              <w:left w:val="single" w:sz="4" w:space="0" w:color="auto"/>
              <w:bottom w:val="nil"/>
              <w:right w:val="single" w:sz="4" w:space="0" w:color="auto"/>
            </w:tcBorders>
            <w:shd w:val="clear" w:color="auto" w:fill="auto"/>
            <w:vAlign w:val="center"/>
            <w:hideMark/>
          </w:tcPr>
          <w:p w14:paraId="59407988" w14:textId="77777777" w:rsidR="00E5010B" w:rsidRPr="00143F62" w:rsidRDefault="00E5010B" w:rsidP="00E5010B">
            <w:pPr>
              <w:pStyle w:val="TAC"/>
              <w:rPr>
                <w:rFonts w:eastAsia="Malgun Gothic" w:cs="Arial"/>
              </w:rPr>
            </w:pPr>
            <w:r w:rsidRPr="00143F62">
              <w:rPr>
                <w:rFonts w:eastAsia="Malgun Gothic" w:cs="Arial"/>
              </w:rPr>
              <w:t>dB</w:t>
            </w:r>
          </w:p>
        </w:tc>
        <w:tc>
          <w:tcPr>
            <w:tcW w:w="1693" w:type="dxa"/>
            <w:tcBorders>
              <w:top w:val="single" w:sz="4" w:space="0" w:color="auto"/>
              <w:left w:val="single" w:sz="4" w:space="0" w:color="auto"/>
              <w:bottom w:val="single" w:sz="4" w:space="0" w:color="auto"/>
              <w:right w:val="single" w:sz="4" w:space="0" w:color="auto"/>
            </w:tcBorders>
            <w:vAlign w:val="center"/>
            <w:hideMark/>
          </w:tcPr>
          <w:p w14:paraId="19834621" w14:textId="77777777" w:rsidR="00E5010B" w:rsidRPr="00143F62" w:rsidRDefault="00E5010B" w:rsidP="00E5010B">
            <w:pPr>
              <w:pStyle w:val="TAC"/>
              <w:rPr>
                <w:rFonts w:eastAsia="Malgun Gothic" w:cs="Arial"/>
              </w:rPr>
            </w:pPr>
            <w:r w:rsidRPr="00143F62">
              <w:rPr>
                <w:rFonts w:eastAsia="Malgun Gothic" w:cs="Arial"/>
              </w:rPr>
              <w:t>-25</w:t>
            </w:r>
          </w:p>
        </w:tc>
        <w:tc>
          <w:tcPr>
            <w:tcW w:w="4179" w:type="dxa"/>
            <w:tcBorders>
              <w:top w:val="single" w:sz="4" w:space="0" w:color="auto"/>
              <w:left w:val="single" w:sz="4" w:space="0" w:color="auto"/>
              <w:bottom w:val="single" w:sz="4" w:space="0" w:color="auto"/>
              <w:right w:val="single" w:sz="4" w:space="0" w:color="auto"/>
            </w:tcBorders>
            <w:vAlign w:val="center"/>
            <w:hideMark/>
          </w:tcPr>
          <w:p w14:paraId="5C260CCB" w14:textId="77777777" w:rsidR="00E5010B" w:rsidRPr="00143F62" w:rsidRDefault="00E5010B" w:rsidP="00E5010B">
            <w:pPr>
              <w:pStyle w:val="TAC"/>
              <w:rPr>
                <w:rFonts w:eastAsia="Malgun Gothic" w:cs="Arial"/>
              </w:rPr>
            </w:pPr>
            <w:r w:rsidRPr="00143F62">
              <w:rPr>
                <w:rFonts w:eastAsia="Malgun Gothic" w:cs="Arial"/>
              </w:rPr>
              <w:t>Output power &gt; 27 dBm</w:t>
            </w:r>
          </w:p>
        </w:tc>
        <w:tc>
          <w:tcPr>
            <w:tcW w:w="1844" w:type="dxa"/>
            <w:tcBorders>
              <w:top w:val="single" w:sz="4" w:space="0" w:color="auto"/>
              <w:left w:val="single" w:sz="4" w:space="0" w:color="auto"/>
              <w:bottom w:val="nil"/>
              <w:right w:val="single" w:sz="4" w:space="0" w:color="auto"/>
            </w:tcBorders>
            <w:shd w:val="clear" w:color="auto" w:fill="auto"/>
            <w:vAlign w:val="center"/>
            <w:hideMark/>
          </w:tcPr>
          <w:p w14:paraId="3AC5B96A" w14:textId="77777777" w:rsidR="00E5010B" w:rsidRPr="00143F62" w:rsidRDefault="00E5010B" w:rsidP="00E5010B">
            <w:pPr>
              <w:pStyle w:val="TAC"/>
              <w:rPr>
                <w:rFonts w:eastAsia="Malgun Gothic" w:cs="Arial"/>
              </w:rPr>
            </w:pPr>
            <w:r w:rsidRPr="00143F62">
              <w:rPr>
                <w:rFonts w:eastAsia="Malgun Gothic" w:cs="Arial"/>
              </w:rPr>
              <w:t>Image frequencies (NOTES 2, 3)</w:t>
            </w:r>
          </w:p>
        </w:tc>
      </w:tr>
      <w:tr w:rsidR="00E5010B" w:rsidRPr="00143F62" w14:paraId="377C8642" w14:textId="77777777" w:rsidTr="00E5010B">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BADB2E0" w14:textId="77777777" w:rsidR="00E5010B" w:rsidRPr="00143F62" w:rsidRDefault="00E5010B" w:rsidP="00E5010B">
            <w:pPr>
              <w:pStyle w:val="TAL"/>
              <w:rPr>
                <w:rFonts w:eastAsia="Malgun Gothic" w:cs="Arial"/>
                <w:b/>
              </w:rPr>
            </w:pP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31B43403" w14:textId="77777777" w:rsidR="00E5010B" w:rsidRPr="00143F62" w:rsidRDefault="00E5010B" w:rsidP="00E5010B">
            <w:pPr>
              <w:pStyle w:val="TAC"/>
              <w:rPr>
                <w:rFonts w:eastAsia="Malgun Gothic" w:cs="Arial"/>
              </w:rPr>
            </w:pPr>
          </w:p>
        </w:tc>
        <w:tc>
          <w:tcPr>
            <w:tcW w:w="1693" w:type="dxa"/>
            <w:tcBorders>
              <w:top w:val="single" w:sz="4" w:space="0" w:color="auto"/>
              <w:left w:val="single" w:sz="4" w:space="0" w:color="auto"/>
              <w:bottom w:val="single" w:sz="4" w:space="0" w:color="auto"/>
              <w:right w:val="single" w:sz="4" w:space="0" w:color="auto"/>
            </w:tcBorders>
            <w:vAlign w:val="center"/>
            <w:hideMark/>
          </w:tcPr>
          <w:p w14:paraId="693C1B7F" w14:textId="77777777" w:rsidR="00E5010B" w:rsidRPr="00143F62" w:rsidRDefault="00E5010B" w:rsidP="00E5010B">
            <w:pPr>
              <w:pStyle w:val="TAC"/>
              <w:rPr>
                <w:rFonts w:eastAsia="Malgun Gothic" w:cs="Arial"/>
              </w:rPr>
            </w:pPr>
            <w:r w:rsidRPr="00143F62">
              <w:rPr>
                <w:rFonts w:eastAsia="Malgun Gothic" w:cs="Arial"/>
              </w:rPr>
              <w:t>-20</w:t>
            </w:r>
          </w:p>
        </w:tc>
        <w:tc>
          <w:tcPr>
            <w:tcW w:w="4179" w:type="dxa"/>
            <w:tcBorders>
              <w:top w:val="single" w:sz="4" w:space="0" w:color="auto"/>
              <w:left w:val="single" w:sz="4" w:space="0" w:color="auto"/>
              <w:bottom w:val="single" w:sz="4" w:space="0" w:color="auto"/>
              <w:right w:val="single" w:sz="4" w:space="0" w:color="auto"/>
            </w:tcBorders>
            <w:vAlign w:val="center"/>
            <w:hideMark/>
          </w:tcPr>
          <w:p w14:paraId="41F7D11F" w14:textId="77777777" w:rsidR="00E5010B" w:rsidRPr="00143F62" w:rsidRDefault="00E5010B" w:rsidP="00E5010B">
            <w:pPr>
              <w:pStyle w:val="TAC"/>
              <w:rPr>
                <w:rFonts w:eastAsia="Malgun Gothic" w:cs="Arial"/>
              </w:rPr>
            </w:pPr>
            <w:r w:rsidRPr="00143F62">
              <w:rPr>
                <w:rFonts w:eastAsia="Malgun Gothic" w:cs="Arial"/>
              </w:rPr>
              <w:t>Output power ≤ 27 dBm</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5B1E6103" w14:textId="77777777" w:rsidR="00E5010B" w:rsidRPr="00143F62" w:rsidRDefault="00E5010B" w:rsidP="00E5010B">
            <w:pPr>
              <w:pStyle w:val="TAC"/>
              <w:rPr>
                <w:rFonts w:eastAsia="Malgun Gothic" w:cs="Arial"/>
              </w:rPr>
            </w:pPr>
          </w:p>
        </w:tc>
      </w:tr>
      <w:tr w:rsidR="00E5010B" w:rsidRPr="00143F62" w14:paraId="08C0D8AA" w14:textId="77777777" w:rsidTr="00E5010B">
        <w:trPr>
          <w:jc w:val="center"/>
        </w:trPr>
        <w:tc>
          <w:tcPr>
            <w:tcW w:w="1547" w:type="dxa"/>
            <w:tcBorders>
              <w:top w:val="single" w:sz="4" w:space="0" w:color="auto"/>
              <w:left w:val="single" w:sz="4" w:space="0" w:color="auto"/>
              <w:bottom w:val="nil"/>
              <w:right w:val="single" w:sz="4" w:space="0" w:color="auto"/>
            </w:tcBorders>
            <w:shd w:val="clear" w:color="auto" w:fill="auto"/>
            <w:vAlign w:val="center"/>
            <w:hideMark/>
          </w:tcPr>
          <w:p w14:paraId="3F376778" w14:textId="77777777" w:rsidR="00E5010B" w:rsidRPr="00143F62" w:rsidRDefault="00E5010B" w:rsidP="00E5010B">
            <w:pPr>
              <w:pStyle w:val="TAL"/>
              <w:rPr>
                <w:rFonts w:eastAsia="Malgun Gothic" w:cs="Arial"/>
                <w:b/>
              </w:rPr>
            </w:pPr>
            <w:r w:rsidRPr="00143F62">
              <w:rPr>
                <w:rFonts w:eastAsia="Malgun Gothic" w:cs="Arial"/>
                <w:b/>
              </w:rPr>
              <w:t>Carrier leakage</w:t>
            </w:r>
          </w:p>
        </w:tc>
        <w:tc>
          <w:tcPr>
            <w:tcW w:w="926" w:type="dxa"/>
            <w:tcBorders>
              <w:top w:val="single" w:sz="4" w:space="0" w:color="auto"/>
              <w:left w:val="single" w:sz="4" w:space="0" w:color="auto"/>
              <w:bottom w:val="nil"/>
              <w:right w:val="single" w:sz="4" w:space="0" w:color="auto"/>
            </w:tcBorders>
            <w:shd w:val="clear" w:color="auto" w:fill="auto"/>
            <w:vAlign w:val="center"/>
            <w:hideMark/>
          </w:tcPr>
          <w:p w14:paraId="4B894A19" w14:textId="77777777" w:rsidR="00E5010B" w:rsidRPr="00143F62" w:rsidRDefault="00E5010B" w:rsidP="00E5010B">
            <w:pPr>
              <w:pStyle w:val="TAC"/>
              <w:rPr>
                <w:rFonts w:eastAsia="Malgun Gothic" w:cs="Arial"/>
              </w:rPr>
            </w:pPr>
            <w:r w:rsidRPr="00143F62">
              <w:rPr>
                <w:rFonts w:eastAsia="Malgun Gothic" w:cs="Arial"/>
              </w:rPr>
              <w:t>dBc</w:t>
            </w:r>
          </w:p>
        </w:tc>
        <w:tc>
          <w:tcPr>
            <w:tcW w:w="1693" w:type="dxa"/>
            <w:tcBorders>
              <w:top w:val="single" w:sz="4" w:space="0" w:color="auto"/>
              <w:left w:val="single" w:sz="4" w:space="0" w:color="auto"/>
              <w:bottom w:val="single" w:sz="4" w:space="0" w:color="auto"/>
              <w:right w:val="single" w:sz="4" w:space="0" w:color="auto"/>
            </w:tcBorders>
            <w:vAlign w:val="center"/>
            <w:hideMark/>
          </w:tcPr>
          <w:p w14:paraId="6CEC8350" w14:textId="77777777" w:rsidR="00E5010B" w:rsidRPr="00143F62" w:rsidRDefault="00E5010B" w:rsidP="00E5010B">
            <w:pPr>
              <w:pStyle w:val="TAC"/>
              <w:rPr>
                <w:rFonts w:eastAsia="Malgun Gothic" w:cs="Arial"/>
              </w:rPr>
            </w:pPr>
            <w:r w:rsidRPr="00143F62">
              <w:rPr>
                <w:rFonts w:eastAsia="Malgun Gothic" w:cs="Arial"/>
              </w:rPr>
              <w:t>-25</w:t>
            </w:r>
          </w:p>
        </w:tc>
        <w:tc>
          <w:tcPr>
            <w:tcW w:w="4179" w:type="dxa"/>
            <w:tcBorders>
              <w:top w:val="single" w:sz="4" w:space="0" w:color="auto"/>
              <w:left w:val="single" w:sz="4" w:space="0" w:color="auto"/>
              <w:bottom w:val="single" w:sz="4" w:space="0" w:color="auto"/>
              <w:right w:val="single" w:sz="4" w:space="0" w:color="auto"/>
            </w:tcBorders>
            <w:vAlign w:val="center"/>
            <w:hideMark/>
          </w:tcPr>
          <w:p w14:paraId="487672EC" w14:textId="77777777" w:rsidR="00E5010B" w:rsidRPr="00143F62" w:rsidRDefault="00E5010B" w:rsidP="00E5010B">
            <w:pPr>
              <w:pStyle w:val="TAC"/>
              <w:rPr>
                <w:rFonts w:eastAsia="Malgun Gothic" w:cs="Arial"/>
              </w:rPr>
            </w:pPr>
            <w:r w:rsidRPr="00143F62">
              <w:rPr>
                <w:rFonts w:eastAsia="Malgun Gothic" w:cs="Arial"/>
              </w:rPr>
              <w:t xml:space="preserve">Output power &gt; 17 dBm </w:t>
            </w:r>
          </w:p>
        </w:tc>
        <w:tc>
          <w:tcPr>
            <w:tcW w:w="1844" w:type="dxa"/>
            <w:tcBorders>
              <w:top w:val="single" w:sz="4" w:space="0" w:color="auto"/>
              <w:left w:val="single" w:sz="4" w:space="0" w:color="auto"/>
              <w:bottom w:val="nil"/>
              <w:right w:val="single" w:sz="4" w:space="0" w:color="auto"/>
            </w:tcBorders>
            <w:shd w:val="clear" w:color="auto" w:fill="auto"/>
            <w:vAlign w:val="center"/>
            <w:hideMark/>
          </w:tcPr>
          <w:p w14:paraId="0323A014" w14:textId="77777777" w:rsidR="00E5010B" w:rsidRPr="00143F62" w:rsidRDefault="00E5010B" w:rsidP="00E5010B">
            <w:pPr>
              <w:pStyle w:val="TAC"/>
              <w:rPr>
                <w:rFonts w:eastAsia="Malgun Gothic" w:cs="Arial"/>
              </w:rPr>
            </w:pPr>
            <w:r w:rsidRPr="00143F62">
              <w:rPr>
                <w:rFonts w:eastAsia="Malgun Gothic" w:cs="Arial"/>
              </w:rPr>
              <w:t>Carrier frequency (NOTES 4, 5)</w:t>
            </w:r>
          </w:p>
        </w:tc>
      </w:tr>
      <w:tr w:rsidR="00E5010B" w:rsidRPr="00143F62" w14:paraId="32D0D64A" w14:textId="77777777" w:rsidTr="00E5010B">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944AA7B" w14:textId="77777777" w:rsidR="00E5010B" w:rsidRPr="00143F62" w:rsidRDefault="00E5010B" w:rsidP="00E5010B">
            <w:pPr>
              <w:pStyle w:val="TAL"/>
              <w:rPr>
                <w:rFonts w:eastAsia="Malgun Gothic" w:cs="Arial"/>
                <w:b/>
              </w:rPr>
            </w:pP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0A4D0E6A" w14:textId="77777777" w:rsidR="00E5010B" w:rsidRPr="00143F62" w:rsidRDefault="00E5010B" w:rsidP="00E5010B">
            <w:pPr>
              <w:spacing w:after="0"/>
              <w:ind w:left="360"/>
              <w:rPr>
                <w:rFonts w:ascii="Arial" w:eastAsia="Malgun Gothic" w:hAnsi="Arial" w:cs="Arial"/>
                <w:sz w:val="18"/>
              </w:rPr>
            </w:pPr>
          </w:p>
        </w:tc>
        <w:tc>
          <w:tcPr>
            <w:tcW w:w="1693" w:type="dxa"/>
            <w:tcBorders>
              <w:top w:val="single" w:sz="4" w:space="0" w:color="auto"/>
              <w:left w:val="single" w:sz="4" w:space="0" w:color="auto"/>
              <w:bottom w:val="single" w:sz="4" w:space="0" w:color="auto"/>
              <w:right w:val="single" w:sz="4" w:space="0" w:color="auto"/>
            </w:tcBorders>
            <w:vAlign w:val="center"/>
            <w:hideMark/>
          </w:tcPr>
          <w:p w14:paraId="492EA59D" w14:textId="77777777" w:rsidR="00E5010B" w:rsidRPr="00143F62" w:rsidRDefault="00E5010B" w:rsidP="00E5010B">
            <w:pPr>
              <w:keepNext/>
              <w:keepLines/>
              <w:spacing w:after="0"/>
              <w:ind w:left="360"/>
              <w:jc w:val="center"/>
              <w:rPr>
                <w:rFonts w:ascii="Arial" w:eastAsia="Malgun Gothic" w:hAnsi="Arial" w:cs="Arial"/>
                <w:sz w:val="18"/>
              </w:rPr>
            </w:pPr>
            <w:r w:rsidRPr="00143F62">
              <w:rPr>
                <w:rFonts w:ascii="Arial" w:eastAsia="Malgun Gothic" w:hAnsi="Arial" w:cs="Arial"/>
                <w:sz w:val="18"/>
              </w:rPr>
              <w:t>-20</w:t>
            </w:r>
          </w:p>
        </w:tc>
        <w:tc>
          <w:tcPr>
            <w:tcW w:w="4179" w:type="dxa"/>
            <w:tcBorders>
              <w:top w:val="single" w:sz="4" w:space="0" w:color="auto"/>
              <w:left w:val="single" w:sz="4" w:space="0" w:color="auto"/>
              <w:bottom w:val="single" w:sz="4" w:space="0" w:color="auto"/>
              <w:right w:val="single" w:sz="4" w:space="0" w:color="auto"/>
            </w:tcBorders>
            <w:vAlign w:val="center"/>
            <w:hideMark/>
          </w:tcPr>
          <w:p w14:paraId="1D945F37" w14:textId="77777777" w:rsidR="00E5010B" w:rsidRPr="00143F62" w:rsidRDefault="00E5010B" w:rsidP="00E5010B">
            <w:pPr>
              <w:keepNext/>
              <w:keepLines/>
              <w:spacing w:after="0"/>
              <w:ind w:left="360"/>
              <w:rPr>
                <w:rFonts w:ascii="Arial" w:eastAsia="Malgun Gothic" w:hAnsi="Arial" w:cs="Arial"/>
                <w:sz w:val="18"/>
              </w:rPr>
            </w:pPr>
            <w:r w:rsidRPr="00143F62">
              <w:rPr>
                <w:rFonts w:ascii="Arial" w:eastAsia="Malgun Gothic" w:hAnsi="Arial" w:cs="Arial"/>
                <w:sz w:val="18"/>
              </w:rPr>
              <w:t>4 dBm ≤ Output power ≤ 17 dBm</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60157906" w14:textId="77777777" w:rsidR="00E5010B" w:rsidRPr="00143F62" w:rsidRDefault="00E5010B" w:rsidP="00E5010B">
            <w:pPr>
              <w:spacing w:after="0"/>
              <w:ind w:left="360"/>
              <w:rPr>
                <w:rFonts w:ascii="Arial" w:eastAsia="Malgun Gothic" w:hAnsi="Arial" w:cs="Arial"/>
                <w:sz w:val="18"/>
              </w:rPr>
            </w:pPr>
          </w:p>
        </w:tc>
      </w:tr>
      <w:tr w:rsidR="00143F62" w:rsidRPr="00143F62" w14:paraId="23CC7ED5" w14:textId="77777777" w:rsidTr="00E5010B">
        <w:trPr>
          <w:jc w:val="center"/>
        </w:trPr>
        <w:tc>
          <w:tcPr>
            <w:tcW w:w="10189" w:type="dxa"/>
            <w:gridSpan w:val="5"/>
            <w:tcBorders>
              <w:top w:val="single" w:sz="4" w:space="0" w:color="auto"/>
              <w:left w:val="single" w:sz="4" w:space="0" w:color="auto"/>
              <w:bottom w:val="single" w:sz="4" w:space="0" w:color="auto"/>
              <w:right w:val="single" w:sz="4" w:space="0" w:color="auto"/>
            </w:tcBorders>
            <w:vAlign w:val="center"/>
            <w:hideMark/>
          </w:tcPr>
          <w:p w14:paraId="10B99912" w14:textId="77777777" w:rsidR="00143F62" w:rsidRPr="00143F62" w:rsidRDefault="00143F62" w:rsidP="00E5010B">
            <w:pPr>
              <w:pStyle w:val="TAN"/>
              <w:rPr>
                <w:rFonts w:eastAsia="Malgun Gothic"/>
              </w:rPr>
            </w:pPr>
            <w:r w:rsidRPr="00143F62">
              <w:rPr>
                <w:rFonts w:eastAsia="Malgun Gothic"/>
              </w:rPr>
              <w:t>NOTE 1:</w:t>
            </w:r>
            <w:r w:rsidRPr="00143F62">
              <w:rPr>
                <w:rFonts w:eastAsia="Malgun Gothic"/>
              </w:rPr>
              <w:tab/>
              <w:t>An in-band emissions combined limit is evaluated in each non-allocated RB. For each such RB, the minimum requirement is calculated as the higher of (</w:t>
            </w:r>
            <w:r w:rsidRPr="00143F62">
              <w:rPr>
                <w:rFonts w:eastAsia="Malgun Gothic"/>
                <w:i/>
                <w:iCs/>
              </w:rPr>
              <w:t>P</w:t>
            </w:r>
            <w:r w:rsidRPr="00143F62">
              <w:rPr>
                <w:rFonts w:eastAsia="Malgun Gothic"/>
                <w:i/>
                <w:iCs/>
                <w:position w:val="-5"/>
                <w:vertAlign w:val="subscript"/>
              </w:rPr>
              <w:t xml:space="preserve">RB </w:t>
            </w:r>
            <w:r w:rsidRPr="00143F62">
              <w:rPr>
                <w:rFonts w:eastAsia="Malgun Gothic"/>
              </w:rPr>
              <w:t xml:space="preserve">- 25 dB) and the power sum of all limit values (General, IQ Image or Carrier leakage) that apply. </w:t>
            </w:r>
            <w:r w:rsidRPr="00143F62">
              <w:rPr>
                <w:rFonts w:eastAsia="Malgun Gothic"/>
                <w:i/>
                <w:iCs/>
              </w:rPr>
              <w:t>P</w:t>
            </w:r>
            <w:r w:rsidRPr="00143F62">
              <w:rPr>
                <w:rFonts w:eastAsia="Malgun Gothic"/>
                <w:i/>
                <w:iCs/>
                <w:position w:val="-5"/>
                <w:vertAlign w:val="subscript"/>
              </w:rPr>
              <w:t>RB</w:t>
            </w:r>
            <w:r w:rsidRPr="00143F62">
              <w:rPr>
                <w:rFonts w:eastAsia="Malgun Gothic"/>
                <w:i/>
                <w:iCs/>
              </w:rPr>
              <w:t xml:space="preserve"> </w:t>
            </w:r>
            <w:r w:rsidRPr="00143F62">
              <w:rPr>
                <w:rFonts w:eastAsia="Malgun Gothic"/>
              </w:rPr>
              <w:t>is defined in NOTE 9.</w:t>
            </w:r>
          </w:p>
          <w:p w14:paraId="3B320641" w14:textId="77777777" w:rsidR="00143F62" w:rsidRPr="00143F62" w:rsidRDefault="00143F62" w:rsidP="00E5010B">
            <w:pPr>
              <w:pStyle w:val="TAN"/>
              <w:rPr>
                <w:rFonts w:eastAsia="Malgun Gothic"/>
                <w:szCs w:val="18"/>
                <w:lang w:val="en-US"/>
              </w:rPr>
            </w:pPr>
            <w:r w:rsidRPr="00143F62">
              <w:rPr>
                <w:rFonts w:eastAsia="Malgun Gothic"/>
                <w:szCs w:val="18"/>
              </w:rPr>
              <w:t>NOTE 2:</w:t>
            </w:r>
            <w:r w:rsidRPr="00143F62">
              <w:rPr>
                <w:rFonts w:eastAsia="Malgun Gothic"/>
                <w:szCs w:val="18"/>
              </w:rPr>
              <w:tab/>
              <w:t>The measurement bandwidth is 1 RB and the limit is expressed as a ratio of measured power in one non-allocated RB to the measured average power per allocated RB, where the averaging is done across all allocated RBs. For Pi/2 BPSK with Spectrum Shaping, the limit is expressed as a ratio of measured power in one non-allocated RB to the measured power in the allocated RB with highest PSD.</w:t>
            </w:r>
          </w:p>
          <w:p w14:paraId="0926C6BB" w14:textId="77777777" w:rsidR="00143F62" w:rsidRPr="00143F62" w:rsidRDefault="00143F62" w:rsidP="00E5010B">
            <w:pPr>
              <w:pStyle w:val="TAN"/>
              <w:rPr>
                <w:rFonts w:eastAsia="Malgun Gothic"/>
                <w:szCs w:val="18"/>
              </w:rPr>
            </w:pPr>
            <w:r w:rsidRPr="00143F62">
              <w:rPr>
                <w:rFonts w:eastAsia="Malgun Gothic"/>
                <w:szCs w:val="18"/>
              </w:rPr>
              <w:t>NOTE 3:</w:t>
            </w:r>
            <w:r w:rsidRPr="00143F62">
              <w:rPr>
                <w:rFonts w:eastAsia="Malgun Gothic"/>
                <w:szCs w:val="18"/>
              </w:rPr>
              <w:tab/>
            </w:r>
            <w:r w:rsidRPr="00143F62">
              <w:rPr>
                <w:rFonts w:eastAsia="Malgun Gothic"/>
              </w:rPr>
              <w:t>Image frequencies for UL CA are specified in relation to either UL or DL carrier frequency.</w:t>
            </w:r>
          </w:p>
          <w:p w14:paraId="2FA2A29E" w14:textId="77777777" w:rsidR="00143F62" w:rsidRPr="00143F62" w:rsidRDefault="00143F62" w:rsidP="00E5010B">
            <w:pPr>
              <w:pStyle w:val="TAN"/>
              <w:rPr>
                <w:rFonts w:eastAsia="Malgun Gothic"/>
                <w:szCs w:val="18"/>
                <w:lang w:val="en-US"/>
              </w:rPr>
            </w:pPr>
            <w:r w:rsidRPr="00143F62">
              <w:rPr>
                <w:rFonts w:eastAsia="Malgun Gothic"/>
                <w:szCs w:val="18"/>
              </w:rPr>
              <w:t>NOTE 4:</w:t>
            </w:r>
            <w:r w:rsidRPr="00143F62">
              <w:rPr>
                <w:rFonts w:eastAsia="Malgun Gothic"/>
                <w:szCs w:val="18"/>
              </w:rPr>
              <w:tab/>
              <w:t>The measurement bandwidth is 1 RB and the limit is expressed as a ratio of measured power in one non-allocated RB to the measured total power in all allocated RBs.</w:t>
            </w:r>
          </w:p>
          <w:p w14:paraId="0D454119" w14:textId="77777777" w:rsidR="00143F62" w:rsidRPr="00143F62" w:rsidRDefault="00143F62" w:rsidP="00E5010B">
            <w:pPr>
              <w:pStyle w:val="TAN"/>
              <w:rPr>
                <w:rFonts w:eastAsia="Malgun Gothic"/>
                <w:szCs w:val="18"/>
                <w:lang w:val="en-US"/>
              </w:rPr>
            </w:pPr>
            <w:r w:rsidRPr="00143F62">
              <w:rPr>
                <w:rFonts w:eastAsia="Malgun Gothic"/>
                <w:szCs w:val="18"/>
              </w:rPr>
              <w:t>NOTE 5:</w:t>
            </w:r>
            <w:r w:rsidRPr="00143F62">
              <w:rPr>
                <w:rFonts w:eastAsia="Malgun Gothic"/>
                <w:szCs w:val="18"/>
              </w:rPr>
              <w:tab/>
              <w:t>The applicable frequencies for this limit are those that are enclosed in the RBs containing the DC frequency, or in the two RBs immediately adjacent to the DC frequency but excluding any allocated RB.</w:t>
            </w:r>
          </w:p>
          <w:p w14:paraId="34DF0A50" w14:textId="34AD4C5D" w:rsidR="00143F62" w:rsidRPr="00143F62" w:rsidRDefault="00143F62" w:rsidP="00E5010B">
            <w:pPr>
              <w:pStyle w:val="TAN"/>
              <w:rPr>
                <w:rFonts w:eastAsia="Malgun Gothic"/>
                <w:position w:val="-5"/>
                <w:szCs w:val="18"/>
                <w:vertAlign w:val="subscript"/>
              </w:rPr>
            </w:pPr>
            <w:r w:rsidRPr="00143F62">
              <w:rPr>
                <w:rFonts w:eastAsia="Malgun Gothic"/>
                <w:szCs w:val="18"/>
              </w:rPr>
              <w:t>NOTE 6:</w:t>
            </w:r>
            <w:r w:rsidRPr="00143F62">
              <w:rPr>
                <w:rFonts w:eastAsia="Malgun Gothic"/>
                <w:szCs w:val="18"/>
              </w:rPr>
              <w:tab/>
            </w:r>
            <w:r w:rsidRPr="00143F62">
              <w:rPr>
                <w:rFonts w:eastAsia="Malgun Gothic"/>
                <w:szCs w:val="18"/>
              </w:rPr>
              <w:fldChar w:fldCharType="begin"/>
            </w:r>
            <w:r w:rsidRPr="00143F62">
              <w:rPr>
                <w:rFonts w:eastAsia="Malgun Gothic"/>
                <w:szCs w:val="18"/>
              </w:rPr>
              <w:instrText xml:space="preserve"> QUOTE </w:instrText>
            </w:r>
            <w:r w:rsidR="00552778">
              <w:rPr>
                <w:rFonts w:eastAsia="Malgun Gothic"/>
                <w:position w:val="-4"/>
              </w:rPr>
              <w:pict w14:anchorId="593779DF">
                <v:shape id="_x0000_i1051" type="#_x0000_t75" style="width:18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AF75CD&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AF75CD&quot; wsp:rsidP=&quot;00AF75CD&quot;&gt;&lt;m:oMathPara&gt;&lt;m:oMath&gt;&lt;m:sSub&gt;&lt;m:sSubPr&gt;&lt;m:ctrlPr&gt;&lt;w:rPr&gt;&lt;w:rFonts w:ascii=&quot;Cambria Math&quot; w:fareast=&quot;Malgun Gothic&quot; w:h-ansi=&quot;Cambria Math&quot;/&gt;&lt;wx:font wx:val=&quot;Cambria Math&quot;/&gt;&lt;w:sz w:val=&quot;18&quot;/&gt;&lt;w:vertAlign w:val=&quot;subscript&quot;/&gt;&lt;/w:rPr&gt;&lt;/m:ctrlPr&gt;&lt;/m:sSubPr&gt;&lt;m:e&gt;&lt;m:r&gt;&lt;m:rPr&gt;&lt;m:sty m:val=&quot;p&quot;/&gt;&lt;/m:rPr&gt;&lt;w:rPr&gt;&lt;w:rFonts w:ascii=&quot;Cambria Math&quot; w:fareast=&quot;Malgun Gothic&quot; w:h-ansi=&quot;Cambria Math&quot;/&gt;&lt;wx:font wx:val=&quot;Cambria Math&quot;/&gt;&lt;w:sz w:val=&quot;18&quot;/&gt;&lt;w:vertAlign w:val=&quot;subscript&quot;/&gt;&lt;/w:rPr&gt;&lt;m:t&gt;L&lt;/m:t&gt;&lt;/m:r&gt;&lt;/m:e&gt;&lt;m:sub&gt;&lt;m:r&gt;&lt;w:rPr&gt;&lt;w:rFonts w:ascii=&quot;Cambria Math&quot; w:fareast=&quot;Malgun Gothic&quot; w:h-ansi=&quot;Cambria Math&quot;/&gt;&lt;wx:font wx:val=&quot;Cambria Math&quot;/&gt;&lt;w:i/&gt;&lt;w:sz w:val=&quot;18&quot;/&gt;&lt;w:vertAlign w:val=&quot;subscript&quot;/&gt;&lt;/w:rPr&gt;&lt;m:t&gt;C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Pr="00143F62">
              <w:rPr>
                <w:rFonts w:eastAsia="Malgun Gothic"/>
                <w:szCs w:val="18"/>
              </w:rPr>
              <w:instrText xml:space="preserve"> </w:instrText>
            </w:r>
            <w:r w:rsidRPr="00143F62">
              <w:rPr>
                <w:rFonts w:eastAsia="Malgun Gothic"/>
                <w:szCs w:val="18"/>
              </w:rPr>
              <w:fldChar w:fldCharType="separate"/>
            </w:r>
            <w:r w:rsidR="00552778">
              <w:rPr>
                <w:rFonts w:eastAsia="Malgun Gothic"/>
                <w:position w:val="-4"/>
              </w:rPr>
              <w:pict w14:anchorId="507BB3CB">
                <v:shape id="_x0000_i1052" type="#_x0000_t75" style="width:18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AF75CD&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AF75CD&quot; wsp:rsidP=&quot;00AF75CD&quot;&gt;&lt;m:oMathPara&gt;&lt;m:oMath&gt;&lt;m:sSub&gt;&lt;m:sSubPr&gt;&lt;m:ctrlPr&gt;&lt;w:rPr&gt;&lt;w:rFonts w:ascii=&quot;Cambria Math&quot; w:fareast=&quot;Malgun Gothic&quot; w:h-ansi=&quot;Cambria Math&quot;/&gt;&lt;wx:font wx:val=&quot;Cambria Math&quot;/&gt;&lt;w:sz w:val=&quot;18&quot;/&gt;&lt;w:vertAlign w:val=&quot;subscript&quot;/&gt;&lt;/w:rPr&gt;&lt;/m:ctrlPr&gt;&lt;/m:sSubPr&gt;&lt;m:e&gt;&lt;m:r&gt;&lt;m:rPr&gt;&lt;m:sty m:val=&quot;p&quot;/&gt;&lt;/m:rPr&gt;&lt;w:rPr&gt;&lt;w:rFonts w:ascii=&quot;Cambria Math&quot; w:fareast=&quot;Malgun Gothic&quot; w:h-ansi=&quot;Cambria Math&quot;/&gt;&lt;wx:font wx:val=&quot;Cambria Math&quot;/&gt;&lt;w:sz w:val=&quot;18&quot;/&gt;&lt;w:vertAlign w:val=&quot;subscript&quot;/&gt;&lt;/w:rPr&gt;&lt;m:t&gt;L&lt;/m:t&gt;&lt;/m:r&gt;&lt;/m:e&gt;&lt;m:sub&gt;&lt;m:r&gt;&lt;w:rPr&gt;&lt;w:rFonts w:ascii=&quot;Cambria Math&quot; w:fareast=&quot;Malgun Gothic&quot; w:h-ansi=&quot;Cambria Math&quot;/&gt;&lt;wx:font wx:val=&quot;Cambria Math&quot;/&gt;&lt;w:i/&gt;&lt;w:sz w:val=&quot;18&quot;/&gt;&lt;w:vertAlign w:val=&quot;subscript&quot;/&gt;&lt;/w:rPr&gt;&lt;m:t&gt;C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Pr="00143F62">
              <w:rPr>
                <w:rFonts w:eastAsia="Malgun Gothic"/>
                <w:szCs w:val="18"/>
              </w:rPr>
              <w:fldChar w:fldCharType="end"/>
            </w:r>
            <w:r w:rsidRPr="00143F62">
              <w:rPr>
                <w:rFonts w:eastAsia="Malgun Gothic"/>
                <w:szCs w:val="18"/>
              </w:rPr>
              <w:t xml:space="preserve"> is the Transmission Bandwidth for kth allocated component carrier (see Figure 5.3.3-1).</w:t>
            </w:r>
          </w:p>
          <w:p w14:paraId="6B9B7BAC" w14:textId="77777777" w:rsidR="00143F62" w:rsidRPr="00143F62" w:rsidRDefault="00143F62" w:rsidP="00E5010B">
            <w:pPr>
              <w:pStyle w:val="TAN"/>
              <w:rPr>
                <w:rFonts w:eastAsia="Malgun Gothic"/>
                <w:szCs w:val="18"/>
                <w:lang w:val="en-US"/>
              </w:rPr>
            </w:pPr>
            <w:r w:rsidRPr="00143F62">
              <w:rPr>
                <w:rFonts w:eastAsia="Malgun Gothic"/>
                <w:szCs w:val="18"/>
              </w:rPr>
              <w:t>NOTE 7:</w:t>
            </w:r>
            <w:r w:rsidRPr="00143F62">
              <w:rPr>
                <w:rFonts w:eastAsia="Malgun Gothic"/>
                <w:szCs w:val="18"/>
              </w:rPr>
              <w:tab/>
              <w:t>EVM s the limit for the modulation format used in the allocated RBs.</w:t>
            </w:r>
          </w:p>
          <w:p w14:paraId="46E462CE" w14:textId="4F92821B" w:rsidR="00143F62" w:rsidRPr="00143F62" w:rsidRDefault="00143F62" w:rsidP="00E5010B">
            <w:pPr>
              <w:pStyle w:val="TAN"/>
              <w:rPr>
                <w:rFonts w:eastAsia="Malgun Gothic"/>
                <w:szCs w:val="18"/>
                <w:lang w:val="en-US"/>
              </w:rPr>
            </w:pPr>
            <w:r w:rsidRPr="00143F62">
              <w:rPr>
                <w:rFonts w:eastAsia="Malgun Gothic"/>
                <w:szCs w:val="18"/>
              </w:rPr>
              <w:t>NOTE 8:</w:t>
            </w:r>
            <w:r w:rsidRPr="00143F62">
              <w:rPr>
                <w:rFonts w:eastAsia="Malgun Gothic"/>
                <w:szCs w:val="18"/>
              </w:rPr>
              <w:tab/>
            </w:r>
            <w:r w:rsidRPr="00143F62">
              <w:rPr>
                <w:rFonts w:eastAsia="Malgun Gothic"/>
                <w:szCs w:val="18"/>
              </w:rPr>
              <w:fldChar w:fldCharType="begin"/>
            </w:r>
            <w:r w:rsidRPr="00143F62">
              <w:rPr>
                <w:rFonts w:eastAsia="Malgun Gothic"/>
                <w:szCs w:val="18"/>
              </w:rPr>
              <w:instrText xml:space="preserve"> QUOTE </w:instrText>
            </w:r>
            <w:r w:rsidR="00552778">
              <w:rPr>
                <w:rFonts w:eastAsia="Malgun Gothic"/>
                <w:position w:val="-4"/>
              </w:rPr>
              <w:pict w14:anchorId="6B61E582">
                <v:shape id="_x0000_i1053" type="#_x0000_t75" style="width:14.25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123DC&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4123DC&quot; wsp:rsidP=&quot;004123DC&quot;&gt;&lt;m:oMathPara&gt;&lt;m:oMath&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143F62">
              <w:rPr>
                <w:rFonts w:eastAsia="Malgun Gothic"/>
                <w:szCs w:val="18"/>
              </w:rPr>
              <w:instrText xml:space="preserve"> </w:instrText>
            </w:r>
            <w:r w:rsidRPr="00143F62">
              <w:rPr>
                <w:rFonts w:eastAsia="Malgun Gothic"/>
                <w:szCs w:val="18"/>
              </w:rPr>
              <w:fldChar w:fldCharType="separate"/>
            </w:r>
            <w:r w:rsidR="00552778">
              <w:rPr>
                <w:rFonts w:eastAsia="Malgun Gothic"/>
                <w:position w:val="-4"/>
              </w:rPr>
              <w:pict w14:anchorId="3C5463C3">
                <v:shape id="_x0000_i1054" type="#_x0000_t75" style="width:14.25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123DC&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4123DC&quot; wsp:rsidP=&quot;004123DC&quot;&gt;&lt;m:oMathPara&gt;&lt;m:oMath&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143F62">
              <w:rPr>
                <w:rFonts w:eastAsia="Malgun Gothic"/>
                <w:szCs w:val="18"/>
              </w:rPr>
              <w:fldChar w:fldCharType="end"/>
            </w:r>
            <w:r w:rsidRPr="00143F62">
              <w:rPr>
                <w:rFonts w:eastAsia="Malgun Gothic"/>
                <w:szCs w:val="18"/>
              </w:rPr>
              <w:t xml:space="preserve"> is the starting frequency offset between the allocated RB and the measured non-allocated RB (e.g. </w:t>
            </w:r>
            <w:r w:rsidRPr="00143F62">
              <w:rPr>
                <w:rFonts w:eastAsia="Malgun Gothic"/>
                <w:szCs w:val="18"/>
              </w:rPr>
              <w:fldChar w:fldCharType="begin"/>
            </w:r>
            <w:r w:rsidRPr="00143F62">
              <w:rPr>
                <w:rFonts w:eastAsia="Malgun Gothic"/>
                <w:szCs w:val="18"/>
              </w:rPr>
              <w:instrText xml:space="preserve"> QUOTE </w:instrText>
            </w:r>
            <w:r w:rsidR="00552778">
              <w:rPr>
                <w:rFonts w:eastAsia="Malgun Gothic"/>
                <w:position w:val="-4"/>
              </w:rPr>
              <w:pict w14:anchorId="5EF9869A">
                <v:shape id="_x0000_i1055" type="#_x0000_t75" style="width:14.25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A2C53&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5A2C53&quot; wsp:rsidP=&quot;005A2C53&quot;&gt;&lt;m:oMathPara&gt;&lt;m:oMath&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143F62">
              <w:rPr>
                <w:rFonts w:eastAsia="Malgun Gothic"/>
                <w:szCs w:val="18"/>
              </w:rPr>
              <w:instrText xml:space="preserve"> </w:instrText>
            </w:r>
            <w:r w:rsidRPr="00143F62">
              <w:rPr>
                <w:rFonts w:eastAsia="Malgun Gothic"/>
                <w:szCs w:val="18"/>
              </w:rPr>
              <w:fldChar w:fldCharType="separate"/>
            </w:r>
            <w:r w:rsidR="00552778">
              <w:rPr>
                <w:rFonts w:eastAsia="Malgun Gothic"/>
                <w:position w:val="-4"/>
              </w:rPr>
              <w:pict w14:anchorId="721C9A2E">
                <v:shape id="_x0000_i1056" type="#_x0000_t75" style="width:14.25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A2C53&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5A2C53&quot; wsp:rsidP=&quot;005A2C53&quot;&gt;&lt;m:oMathPara&gt;&lt;m:oMath&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143F62">
              <w:rPr>
                <w:rFonts w:eastAsia="Malgun Gothic"/>
                <w:szCs w:val="18"/>
              </w:rPr>
              <w:fldChar w:fldCharType="end"/>
            </w:r>
            <w:r w:rsidRPr="00143F62">
              <w:rPr>
                <w:rFonts w:eastAsia="Malgun Gothic"/>
                <w:szCs w:val="18"/>
              </w:rPr>
              <w:t xml:space="preserve"> = 1 or </w:t>
            </w:r>
            <w:r w:rsidRPr="00143F62">
              <w:rPr>
                <w:rFonts w:eastAsia="Malgun Gothic"/>
                <w:szCs w:val="18"/>
              </w:rPr>
              <w:fldChar w:fldCharType="begin"/>
            </w:r>
            <w:r w:rsidRPr="00143F62">
              <w:rPr>
                <w:rFonts w:eastAsia="Malgun Gothic"/>
                <w:szCs w:val="18"/>
              </w:rPr>
              <w:instrText xml:space="preserve"> QUOTE </w:instrText>
            </w:r>
            <w:r w:rsidR="00552778">
              <w:rPr>
                <w:rFonts w:eastAsia="Malgun Gothic"/>
                <w:position w:val="-4"/>
              </w:rPr>
              <w:pict w14:anchorId="49A5D3FA">
                <v:shape id="_x0000_i1057" type="#_x0000_t75" style="width:14.25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293F&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4D293F&quot; wsp:rsidP=&quot;004D293F&quot;&gt;&lt;m:oMathPara&gt;&lt;m:oMath&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143F62">
              <w:rPr>
                <w:rFonts w:eastAsia="Malgun Gothic"/>
                <w:szCs w:val="18"/>
              </w:rPr>
              <w:instrText xml:space="preserve"> </w:instrText>
            </w:r>
            <w:r w:rsidRPr="00143F62">
              <w:rPr>
                <w:rFonts w:eastAsia="Malgun Gothic"/>
                <w:szCs w:val="18"/>
              </w:rPr>
              <w:fldChar w:fldCharType="separate"/>
            </w:r>
            <w:r w:rsidR="00552778">
              <w:rPr>
                <w:rFonts w:eastAsia="Malgun Gothic"/>
                <w:position w:val="-4"/>
              </w:rPr>
              <w:pict w14:anchorId="3FCA5102">
                <v:shape id="_x0000_i1058" type="#_x0000_t75" style="width:14.25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293F&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4D293F&quot; wsp:rsidP=&quot;004D293F&quot;&gt;&lt;m:oMathPara&gt;&lt;m:oMath&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143F62">
              <w:rPr>
                <w:rFonts w:eastAsia="Malgun Gothic"/>
                <w:szCs w:val="18"/>
              </w:rPr>
              <w:fldChar w:fldCharType="end"/>
            </w:r>
            <w:r w:rsidRPr="00143F62">
              <w:rPr>
                <w:rFonts w:eastAsia="Malgun Gothic"/>
                <w:szCs w:val="18"/>
              </w:rPr>
              <w:t xml:space="preserve"> = -1 for the first adjacent RB outside of the allocated bandwidth), and may take non-integer values when the carrier spacing between the CCs is not a multiple of RB.</w:t>
            </w:r>
          </w:p>
          <w:p w14:paraId="42AF5346" w14:textId="77777777" w:rsidR="00143F62" w:rsidRPr="00143F62" w:rsidRDefault="00143F62" w:rsidP="00E5010B">
            <w:pPr>
              <w:pStyle w:val="TAN"/>
              <w:rPr>
                <w:rFonts w:eastAsia="Malgun Gothic"/>
                <w:szCs w:val="18"/>
                <w:lang w:val="en-US"/>
              </w:rPr>
            </w:pPr>
            <w:r w:rsidRPr="00143F62">
              <w:rPr>
                <w:rFonts w:eastAsia="Malgun Gothic"/>
                <w:szCs w:val="18"/>
              </w:rPr>
              <w:t>NOTE 9:</w:t>
            </w:r>
            <w:r w:rsidRPr="00143F62">
              <w:rPr>
                <w:rFonts w:eastAsia="Malgun Gothic"/>
                <w:szCs w:val="18"/>
              </w:rPr>
              <w:tab/>
              <w:t>P</w:t>
            </w:r>
            <w:r w:rsidRPr="00143F62">
              <w:rPr>
                <w:rFonts w:eastAsia="Malgun Gothic"/>
                <w:position w:val="-5"/>
                <w:szCs w:val="18"/>
                <w:vertAlign w:val="subscript"/>
              </w:rPr>
              <w:t>RB</w:t>
            </w:r>
            <w:r w:rsidRPr="00143F62">
              <w:rPr>
                <w:rFonts w:eastAsia="Malgun Gothic"/>
                <w:szCs w:val="18"/>
              </w:rPr>
              <w:t xml:space="preserve"> is the transmitted power per allocated RB, measured in dBm.</w:t>
            </w:r>
          </w:p>
          <w:p w14:paraId="5B1A877C" w14:textId="77777777" w:rsidR="00143F62" w:rsidRPr="00143F62" w:rsidRDefault="00143F62" w:rsidP="00E5010B">
            <w:pPr>
              <w:pStyle w:val="TAN"/>
              <w:rPr>
                <w:rFonts w:eastAsia="Malgun Gothic" w:cs="Arial"/>
              </w:rPr>
            </w:pPr>
            <w:r w:rsidRPr="00143F62">
              <w:rPr>
                <w:rFonts w:eastAsia="Malgun Gothic"/>
                <w:szCs w:val="18"/>
              </w:rPr>
              <w:t>NOTE 10:</w:t>
            </w:r>
            <w:r w:rsidRPr="00143F62">
              <w:rPr>
                <w:rFonts w:eastAsia="Malgun Gothic"/>
                <w:szCs w:val="18"/>
              </w:rPr>
              <w:tab/>
              <w:t xml:space="preserve">All powers are EIRP in </w:t>
            </w:r>
            <w:r w:rsidRPr="00143F62">
              <w:rPr>
                <w:rFonts w:eastAsia="Malgun Gothic"/>
                <w:szCs w:val="18"/>
                <w:lang w:eastAsia="ja-JP"/>
              </w:rPr>
              <w:t>beam peak direction.</w:t>
            </w:r>
          </w:p>
        </w:tc>
      </w:tr>
    </w:tbl>
    <w:p w14:paraId="772A8299" w14:textId="77777777" w:rsidR="00143F62" w:rsidRPr="00143F62" w:rsidRDefault="00143F62" w:rsidP="00143F62">
      <w:pPr>
        <w:rPr>
          <w:rFonts w:eastAsia="Malgun Gothic"/>
        </w:rPr>
      </w:pPr>
    </w:p>
    <w:p w14:paraId="34E123E4" w14:textId="77777777" w:rsidR="00143F62" w:rsidRPr="00143F62" w:rsidRDefault="00143F62" w:rsidP="00143F62">
      <w:pPr>
        <w:keepNext/>
        <w:keepLines/>
        <w:spacing w:before="120"/>
        <w:ind w:left="360"/>
        <w:outlineLvl w:val="4"/>
        <w:rPr>
          <w:rFonts w:ascii="Arial" w:eastAsia="Malgun Gothic" w:hAnsi="Arial"/>
          <w:sz w:val="22"/>
        </w:rPr>
      </w:pPr>
      <w:bookmarkStart w:id="180" w:name="_Toc13086503"/>
      <w:r w:rsidRPr="00143F62">
        <w:rPr>
          <w:rFonts w:ascii="Arial" w:eastAsia="Malgun Gothic" w:hAnsi="Arial"/>
          <w:sz w:val="22"/>
        </w:rPr>
        <w:t>6.4A.2.3.3</w:t>
      </w:r>
      <w:r w:rsidRPr="00143F62">
        <w:rPr>
          <w:rFonts w:ascii="Arial" w:eastAsia="Malgun Gothic" w:hAnsi="Arial"/>
          <w:sz w:val="22"/>
        </w:rPr>
        <w:tab/>
        <w:t>Inband emissions for power class 2</w:t>
      </w:r>
      <w:bookmarkEnd w:id="180"/>
    </w:p>
    <w:p w14:paraId="3C2AA27E" w14:textId="77777777" w:rsidR="00143F62" w:rsidRPr="00143F62" w:rsidRDefault="00143F62" w:rsidP="00143F62">
      <w:pPr>
        <w:ind w:left="360"/>
        <w:rPr>
          <w:rFonts w:eastAsia="Malgun Gothic"/>
        </w:rPr>
      </w:pPr>
      <w:r w:rsidRPr="00143F62">
        <w:rPr>
          <w:rFonts w:eastAsia="Malgun Gothic"/>
        </w:rPr>
        <w:t>The relative in-band emission shall not exceed the values specified in Table 6.4A.2.3.3-1 for power class 2.</w:t>
      </w:r>
    </w:p>
    <w:p w14:paraId="4AA88C3F" w14:textId="77777777" w:rsidR="00143F62" w:rsidRPr="00143F62" w:rsidRDefault="00143F62" w:rsidP="00143F62">
      <w:pPr>
        <w:keepNext/>
        <w:keepLines/>
        <w:spacing w:before="60"/>
        <w:ind w:left="360"/>
        <w:jc w:val="center"/>
        <w:rPr>
          <w:rFonts w:ascii="Arial" w:eastAsia="Malgun Gothic" w:hAnsi="Arial"/>
          <w:b/>
        </w:rPr>
      </w:pPr>
      <w:r w:rsidRPr="00143F62">
        <w:rPr>
          <w:rFonts w:ascii="Arial" w:eastAsia="Malgun Gothic" w:hAnsi="Arial"/>
          <w:b/>
        </w:rPr>
        <w:lastRenderedPageBreak/>
        <w:t>Table 6.4A.2.3.3-1: Requirements for in-band emissions for power class 2</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7"/>
        <w:gridCol w:w="926"/>
        <w:gridCol w:w="1693"/>
        <w:gridCol w:w="4179"/>
        <w:gridCol w:w="1844"/>
      </w:tblGrid>
      <w:tr w:rsidR="00143F62" w:rsidRPr="00143F62" w14:paraId="7D15180B" w14:textId="77777777" w:rsidTr="00E5010B">
        <w:trPr>
          <w:jc w:val="center"/>
        </w:trPr>
        <w:tc>
          <w:tcPr>
            <w:tcW w:w="1547" w:type="dxa"/>
            <w:tcBorders>
              <w:top w:val="single" w:sz="4" w:space="0" w:color="auto"/>
              <w:left w:val="single" w:sz="4" w:space="0" w:color="auto"/>
              <w:bottom w:val="single" w:sz="4" w:space="0" w:color="auto"/>
              <w:right w:val="single" w:sz="4" w:space="0" w:color="auto"/>
            </w:tcBorders>
            <w:hideMark/>
          </w:tcPr>
          <w:p w14:paraId="3F1929E0" w14:textId="77777777" w:rsidR="00143F62" w:rsidRPr="00143F62" w:rsidRDefault="00143F62" w:rsidP="00E5010B">
            <w:pPr>
              <w:pStyle w:val="TAH"/>
              <w:rPr>
                <w:rFonts w:eastAsia="Malgun Gothic"/>
                <w:i/>
                <w:iCs/>
              </w:rPr>
            </w:pPr>
            <w:r w:rsidRPr="00143F62">
              <w:rPr>
                <w:rFonts w:eastAsia="Malgun Gothic"/>
              </w:rPr>
              <w:t>Parameter description</w:t>
            </w:r>
          </w:p>
        </w:tc>
        <w:tc>
          <w:tcPr>
            <w:tcW w:w="926" w:type="dxa"/>
            <w:tcBorders>
              <w:top w:val="single" w:sz="4" w:space="0" w:color="auto"/>
              <w:left w:val="single" w:sz="4" w:space="0" w:color="auto"/>
              <w:bottom w:val="single" w:sz="4" w:space="0" w:color="auto"/>
              <w:right w:val="single" w:sz="4" w:space="0" w:color="auto"/>
            </w:tcBorders>
            <w:hideMark/>
          </w:tcPr>
          <w:p w14:paraId="436839D0" w14:textId="77777777" w:rsidR="00143F62" w:rsidRPr="00143F62" w:rsidRDefault="00143F62" w:rsidP="00E5010B">
            <w:pPr>
              <w:pStyle w:val="TAH"/>
              <w:rPr>
                <w:rFonts w:eastAsia="Malgun Gothic"/>
              </w:rPr>
            </w:pPr>
            <w:r w:rsidRPr="00143F62">
              <w:rPr>
                <w:rFonts w:eastAsia="Malgun Gothic"/>
              </w:rPr>
              <w:t>Unit</w:t>
            </w:r>
          </w:p>
        </w:tc>
        <w:tc>
          <w:tcPr>
            <w:tcW w:w="5872" w:type="dxa"/>
            <w:gridSpan w:val="2"/>
            <w:tcBorders>
              <w:top w:val="single" w:sz="4" w:space="0" w:color="auto"/>
              <w:left w:val="single" w:sz="4" w:space="0" w:color="auto"/>
              <w:bottom w:val="single" w:sz="4" w:space="0" w:color="auto"/>
              <w:right w:val="single" w:sz="4" w:space="0" w:color="auto"/>
            </w:tcBorders>
            <w:hideMark/>
          </w:tcPr>
          <w:p w14:paraId="107EA653" w14:textId="77777777" w:rsidR="00143F62" w:rsidRPr="00143F62" w:rsidRDefault="00143F62" w:rsidP="00E5010B">
            <w:pPr>
              <w:pStyle w:val="TAH"/>
              <w:rPr>
                <w:rFonts w:eastAsia="Malgun Gothic"/>
              </w:rPr>
            </w:pPr>
            <w:r w:rsidRPr="00143F62">
              <w:rPr>
                <w:rFonts w:eastAsia="Malgun Gothic"/>
              </w:rPr>
              <w:t>Limit (NOTE 1)</w:t>
            </w:r>
          </w:p>
        </w:tc>
        <w:tc>
          <w:tcPr>
            <w:tcW w:w="1844" w:type="dxa"/>
            <w:tcBorders>
              <w:top w:val="single" w:sz="4" w:space="0" w:color="auto"/>
              <w:left w:val="single" w:sz="4" w:space="0" w:color="auto"/>
              <w:bottom w:val="single" w:sz="4" w:space="0" w:color="auto"/>
              <w:right w:val="single" w:sz="4" w:space="0" w:color="auto"/>
            </w:tcBorders>
            <w:hideMark/>
          </w:tcPr>
          <w:p w14:paraId="65BF75BF" w14:textId="77777777" w:rsidR="00143F62" w:rsidRPr="00143F62" w:rsidRDefault="00143F62" w:rsidP="00E5010B">
            <w:pPr>
              <w:pStyle w:val="TAH"/>
              <w:rPr>
                <w:rFonts w:eastAsia="Malgun Gothic"/>
              </w:rPr>
            </w:pPr>
            <w:r w:rsidRPr="00143F62">
              <w:rPr>
                <w:rFonts w:eastAsia="Malgun Gothic"/>
              </w:rPr>
              <w:t>Applicable Frequencies</w:t>
            </w:r>
          </w:p>
        </w:tc>
      </w:tr>
      <w:tr w:rsidR="00E5010B" w:rsidRPr="00143F62" w14:paraId="2F3F71A3" w14:textId="77777777" w:rsidTr="00E5010B">
        <w:trPr>
          <w:jc w:val="center"/>
        </w:trPr>
        <w:tc>
          <w:tcPr>
            <w:tcW w:w="1547" w:type="dxa"/>
            <w:tcBorders>
              <w:top w:val="single" w:sz="4" w:space="0" w:color="auto"/>
              <w:left w:val="single" w:sz="4" w:space="0" w:color="auto"/>
              <w:bottom w:val="single" w:sz="4" w:space="0" w:color="auto"/>
              <w:right w:val="single" w:sz="4" w:space="0" w:color="auto"/>
            </w:tcBorders>
            <w:hideMark/>
          </w:tcPr>
          <w:p w14:paraId="2D486146" w14:textId="77777777" w:rsidR="00143F62" w:rsidRPr="00143F62" w:rsidRDefault="00143F62" w:rsidP="00E5010B">
            <w:pPr>
              <w:pStyle w:val="TAL"/>
              <w:rPr>
                <w:rFonts w:eastAsia="Malgun Gothic"/>
              </w:rPr>
            </w:pPr>
            <w:r w:rsidRPr="00143F62">
              <w:rPr>
                <w:rFonts w:eastAsia="Malgun Gothic"/>
              </w:rPr>
              <w:t>General</w:t>
            </w:r>
          </w:p>
        </w:tc>
        <w:tc>
          <w:tcPr>
            <w:tcW w:w="926" w:type="dxa"/>
            <w:tcBorders>
              <w:top w:val="single" w:sz="4" w:space="0" w:color="auto"/>
              <w:left w:val="single" w:sz="4" w:space="0" w:color="auto"/>
              <w:bottom w:val="single" w:sz="4" w:space="0" w:color="auto"/>
              <w:right w:val="single" w:sz="4" w:space="0" w:color="auto"/>
            </w:tcBorders>
            <w:hideMark/>
          </w:tcPr>
          <w:p w14:paraId="4CC876E5" w14:textId="77777777" w:rsidR="00143F62" w:rsidRPr="00143F62" w:rsidRDefault="00143F62" w:rsidP="00E5010B">
            <w:pPr>
              <w:pStyle w:val="TAC"/>
              <w:rPr>
                <w:rFonts w:eastAsia="Malgun Gothic"/>
              </w:rPr>
            </w:pPr>
            <w:r w:rsidRPr="00143F62">
              <w:rPr>
                <w:rFonts w:eastAsia="Malgun Gothic"/>
              </w:rPr>
              <w:t>dB</w:t>
            </w:r>
          </w:p>
        </w:tc>
        <w:tc>
          <w:tcPr>
            <w:tcW w:w="5872" w:type="dxa"/>
            <w:gridSpan w:val="2"/>
            <w:tcBorders>
              <w:top w:val="single" w:sz="4" w:space="0" w:color="auto"/>
              <w:left w:val="single" w:sz="4" w:space="0" w:color="auto"/>
              <w:bottom w:val="single" w:sz="4" w:space="0" w:color="auto"/>
              <w:right w:val="single" w:sz="4" w:space="0" w:color="auto"/>
            </w:tcBorders>
          </w:tcPr>
          <w:p w14:paraId="41861F6F" w14:textId="0D778ECD" w:rsidR="00143F62" w:rsidRPr="00143F62" w:rsidRDefault="00C730E4" w:rsidP="00E5010B">
            <w:pPr>
              <w:pStyle w:val="TAC"/>
              <w:rPr>
                <w:rFonts w:eastAsia="Malgun Gothic"/>
                <w:lang w:eastAsia="ko-KR"/>
              </w:rPr>
            </w:pPr>
            <w:r>
              <w:rPr>
                <w:rFonts w:eastAsia="Malgun Gothic"/>
              </w:rPr>
              <w:pict w14:anchorId="1B7909BE">
                <v:shape id="_x0000_i1059" type="#_x0000_t75" style="width:153.75pt;height:57.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2978&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Pr=&quot;00B92978&quot; wsp:rsidRDefault=&quot;00B92978&quot; wsp:rsidP=&quot;00B92978&quot;&gt;&lt;m:oMathPara&gt;&lt;m:oMath&gt;&lt;m:func&gt;&lt;m:funcPr&gt;&lt;m:ctrlPr&gt;&lt;w:rPr&gt;&lt;w:rFonts w:ascii=&quot;Cambria Math&quot; w:fareast=&quot;Malgun Gothic&quot; w:h-ansi=&quot;Cambria Math&quot;/&gt;&lt;wx:font wx:val=&quot;Cambria Math&quot;/&gt;&lt;w:i/&gt;&lt;w:sz w:val=&quot;18&quot;/&gt;&lt;/w:rPr&gt;&lt;/m:ctrlPr&gt;&lt;/m:funcPr&gt;&lt;m:fName&gt;&lt;m:r&gt;&lt;w:rPr&gt;&lt;w:rFonts w:ascii=&quot;Cambria Math&quot; w:fareast=&quot;Malgun Gothic&quot; w:h-ansi=&quot;Cambria Math&quot;/&gt;&lt;wx:font wx:val=&quot;Cambria Math&quot;/&gt;&lt;w:i/&gt;&lt;w:sz w:val=&quot;18&quot;/&gt;&lt;/w:rPr&gt;&lt;m:t&gt;max&lt;/m:t&gt;&lt;/m:r&gt;&lt;/m:fName&gt;&lt;m:e&gt;&lt;m:d&gt;&lt;m:dPr&gt;&lt;m:begChr m:val=&quot;[&quot;/&gt;&lt;m:endChr m:val=&quot;]&quot;/&gt;&lt;m:ctrlPr&gt;&lt;w:rPr&gt;&lt;w:rFonts w:ascii=&quot;Cambria Math&quot; w:fareast=&quot;Malgun Gothic&quot; w:h-ansi=&quot;Cambria Math&quot;/&gt;&lt;wx:font wx:val=&quot;Cambria Math&quot;/&gt;&lt;w:sz w:val=&quot;18&quot;/&gt;&lt;/w:rPr&gt;&lt;/m:ctrlPr&gt;&lt;/m:dPr&gt;&lt;m:e&gt;&lt;m:eqArr&gt;&lt;m:eqArrPr&gt;&lt;m:ctrlPr&gt;&lt;w:rPr&gt;&lt;w:rFonts w:ascii=&quot;Cambria Math&quot; w:fareast=&quot;Malgun Gothic&quot; w:h-ansi=&quot;Cambria Math&quot;/&gt;&lt;wx:font wx:val=&quot;Cambria Math&quot;/&gt;&lt;w:sz w:val=&quot;18&quot;/&gt;&lt;/w:rPr&gt;&lt;/m:ctrlPr&gt;&lt;/m:eqArrPr&gt;&lt;m:e&gt;&lt;m:r&gt;&lt;m:rPr&gt;&lt;m:sty m:val=&quot;p&quot;/&gt;&lt;/m:rPr&gt;&lt;w:rPr&gt;&lt;w:rFonts w:ascii=&quot;Cambria Math&quot; w:fareast=&quot;Malgun Gothic&quot; w:h-ansi=&quot;Cambria Math&quot;/&gt;&lt;wx:font wx:val=&quot;Cambria Math&quot;/&gt;&lt;w:sz w:val=&quot;18&quot;/&gt;&lt;/w:rPr&gt;&lt;m:t&gt;-25-10âˆ™&lt;/m:t&gt;&lt;/m:r&gt;&lt;m:sSub&gt;&lt;m:sSubPr&gt;&lt;m:ctrlPr&gt;&lt;w:rPr&gt;&lt;w:rFonts w:ascii=&quot;Cambria Math&quot; w:fareast=&quot;Malgun Gothic&quot; w:h-ansi=&quot;Cambria Math&quot;/&gt;&lt;wx:font wx:val=&quot;Cambria Math&quot;/&gt;&lt;w:sz w:val=&quot;18&quot;/&gt;&lt;/w:rPr&gt;&lt;/m:ctrlPr&gt;&lt;/m:sSubPr&gt;&lt;m:e&gt;&lt;m:r&gt;&lt;m:rPr&gt;&lt;m:sty m:val=&quot;p&quot;/&gt;&lt;/m:rPr&gt;&lt;w:rPr&gt;&lt;w:rFonts w:ascii=&quot;Cambria Math&quot; w:fareast=&quot;Malgun Gothic&quot; w:h-ansi=&quot;Cambria Math&quot;/&gt;&lt;wx:font wx:val=&quot;Cambria Math&quot;/&gt;&lt;w:sz w:val=&quot;18&quot;/&gt;&lt;/w:rPr&gt;&lt;m:t&gt;log&lt;/m:t&gt;&lt;/m:r&gt;&lt;/m:e&gt;&lt;m:sub&gt;&lt;m:r&gt;&lt;w:rPr&gt;&lt;w:rFonts w:ascii=&quot;Cambria Math&quot; w:fareast=&quot;Malgun Gothic&quot; w:h-ansi=&quot;Cambria Math&quot;/&gt;&lt;wx:font wx:val=&quot;Cambria Math&quot;/&gt;&lt;w:i/&gt;&lt;w:sz w:val=&quot;18&quot;/&gt;&lt;/w:rPr&gt;&lt;m:t&gt;10&lt;/m:t&gt;&lt;/m:r&gt;&lt;/m:sub&gt;&lt;/m:sSub&gt;&lt;m:d&gt;&lt;m:dPr&gt;&lt;m:ctrlPr&gt;&lt;w:rPr&gt;&lt;w:rFonts w:ascii=&quot;Cambria Math&quot; w:fareast=&quot;Malgun Gothic&quot; w:h-ansi=&quot;Cambria Math&quot;/&gt;&lt;wx:font wx:val=&quot;Cambria Math&quot;/&gt;&lt;w:sz w:val=&quot;18&quot;/&gt;&lt;/w:rPr&gt;&lt;/m:ctrlPr&gt;&lt;/m:dPr&gt;&lt;m:e&gt;&lt;m:f&gt;&lt;m:fPr&gt;&lt;m:ctrlPr&gt;&lt;w:rPr&gt;&lt;w:rFonts w:ascii=&quot;Cambria Math&quot; w:fareast=&quot;Malgun Gothic&quot; w:h-ansi=&quot;Cambria Math&quot;/&gt;&lt;wx:font wx:val=&quot;Cambria Math&quot;/&gt;&lt;w:sz w:val=&quot;18&quot;/&gt;&lt;/w:rPr&gt;&lt;/m:ctrlPr&gt;&lt;/m:fPr&gt;&lt;m:num&gt;&lt;m:sSub&gt;&lt;m:sSubPr&gt;&lt;m:ctrlPr&gt;&lt;w:rPr&gt;&lt;w:rFonts w:ascii=&quot;Cambria Math&quot; w:fareast=&quot;Malgun Gothic&quot; w:h-ansi=&quot;Cambria Math&quot;/&gt;&lt;wx:font wx:val=&quot;Cambria Math&quot;/&gt;&lt;w:sz w:val=&quot;18&quot;/&gt;&lt;/w:rPr&gt;&lt;/m:ctrlPr&gt;&lt;/m:sSubPr&gt;&lt;m:e&gt;&lt;m:r&gt;&lt;m:rPr&gt;&lt;m:sty m:val=&quot;p&quot;/&gt;&lt;/m:rPr&gt;&lt;w:rPr&gt;&lt;w:rFonts w:ascii=&quot;Cambria Math&quot; w:fareast=&quot;Malgun Gothic&quot; w:h-ansi=&quot;Cambria Math&quot;/&gt;&lt;wx:font wx:val=&quot;Cambria Math&quot;/&gt;&lt;w:sz w:val=&quot;18&quot;/&gt;&lt;/w:rPr&gt;&lt;m:t&gt;N&lt;/m:t&gt;&lt;/m:r&gt;&lt;/m:e&gt;&lt;m:sub&gt;&lt;m:r&gt;&lt;w:rPr&gt;&lt;w:rFonts w:ascii=&quot;Cambria Math&quot; w:fareast=&quot;Malgun Gothic&quot; w:h-ansi=&quot;Cambria Math&quot;/&gt;&lt;wx:font wx:val=&quot;Cambria Math&quot;/&gt;&lt;w:i/&gt;&lt;w:sz w:val=&quot;18&quot;/&gt;&lt;/w:rPr&gt;&lt;m:t&gt;RB&lt;/m:t&gt;&lt;/m:r&gt;&lt;/m:sub&gt;&lt;/m:sSub&gt;&lt;/m:num&gt;&lt;m:den&gt;&lt;m:sSub&gt;&lt;m:sSubPr&gt;&lt;m:ctrlPr&gt;&lt;w:rPr&gt;&lt;w:rFonts w:ascii=&quot;Cambria Math&quot; w:fareast=&quot;Malgun Gothic&quot; w:h-ansi=&quot;Cambria Math&quot;/&gt;&lt;wx:font wx:val=&quot;Cambria Math&quot;/&gt;&lt;w:sz w:val=&quot;18&quot;/&gt;&lt;w:vertAlign w:val=&quot;subscript&quot;/&gt;&lt;/w:rPr&gt;&lt;/m:ctrlPr&gt;&lt;/m:sSubPr&gt;&lt;m:e&gt;&lt;m:r&gt;&lt;m:rPr&gt;&lt;m:sty m:val=&quot;p&quot;/&gt;&lt;/m:rPr&gt;&lt;w:rPr&gt;&lt;w:rFonts w:ascii=&quot;Cambria Math&quot; w:fareast=&quot;Malgun Gothic&quot; w:h-ansi=&quot;Cambria Math&quot;/&gt;&lt;wx:font wx:val=&quot;Cambria Math&quot;/&gt;&lt;w:sz w:val=&quot;18&quot;/&gt;&lt;w:vertAlign w:val=&quot;subscript&quot;/&gt;&lt;/w:rPr&gt;&lt;m:t&gt;L&lt;/m:t&gt;&lt;/m:r&gt;&lt;/m:e&gt;&lt;m:sub&gt;&lt;m:r&gt;&lt;w:rPr&gt;&lt;w:rFonts w:ascii=&quot;Cambria Math&quot; w:fareast=&quot;Malgun Gothic&quot; w:h-ansi=&quot;Cambria Math&quot;/&gt;&lt;wx:font wx:val=&quot;Cambria Math&quot;/&gt;&lt;w:i/&gt;&lt;w:sz w:val=&quot;18&quot;/&gt;&lt;w:vertAlign w:val=&quot;subscript&quot;/&gt;&lt;/w:rPr&gt;&lt;m:t&gt;CRB&lt;/m:t&gt;&lt;/m:r&gt;&lt;/m:sub&gt;&lt;/m:sSub&gt;&lt;/m:den&gt;&lt;/m:f&gt;&lt;/m:e&gt;&lt;/m:d&gt;&lt;m:r&gt;&lt;m:rPr&gt;&lt;m:sty m:val=&quot;p&quot;/&gt;&lt;/m:rPr&gt;&lt;w:rPr&gt;&lt;w:rFonts w:ascii=&quot;Cambria Math&quot; w:fareast=&quot;Malgun Gothic&quot; w:h-ansi=&quot;Cambria Math&quot;/&gt;&lt;wx:font wx:val=&quot;Cambria Math&quot;/&gt;&lt;w:sz w:val=&quot;18&quot;/&gt;&lt;/w:rPr&gt;&lt;m:t&gt;,  &lt;/m:t&gt;&lt;/m:r&gt;&lt;m:ctrlPr&gt;&lt;w:rPr&gt;&lt;w:rFonts w:ascii=&quot;Cambria Math&quot; w:fareast=&quot;Malgun Gothic&quot; w:h-ansi=&quot;Cambria Math&quot;/&gt;&lt;wx:font wx:val=&quot;Cambria Math&quot;/&gt;&lt;w:i/&gt;&lt;w:sz w:val=&quot;18&quot;/&gt;&lt;w:vertAlign w:val=&quot;subscript&quot;/&gt;&lt;/w:rPr&gt;&lt;/m:ctrlPr&gt;&lt;/m:e&gt;&lt;m:e&gt;&lt;m:r&gt;&lt;m:rPr&gt;&lt;m:sty m:val=&quot;p&quot;/&gt;&lt;/m:rPr&gt;&lt;w:rPr&gt;&lt;w:rFonts w:ascii=&quot;Cambria Math&quot; w:fareast=&quot;Malgun Gothic&quot; w:h-ansi=&quot;Cambria Math&quot;/&gt;&lt;wx:font wx:val=&quot;Cambria Math&quot;/&gt;&lt;w:sz w:val=&quot;18&quot;/&gt;&lt;/w:rPr&gt;&lt;m:t&gt;20âˆ™&lt;/m:t&gt;&lt;/m:r&gt;&lt;m:sSub&gt;&lt;m:sSubPr&gt;&lt;m:ctrlPr&gt;&lt;w:rPr&gt;&lt;w:rFonts w:ascii=&quot;Cambria Math&quot; w:fareast=&quot;Malgun Gothic&quot; w:h-ansi=&quot;Cambria Math&quot;/&gt;&lt;wx:font wx:val=&quot;Cambria Math&quot;/&gt;&lt;w:sz w:val=&quot;18&quot;/&gt;&lt;/w:rPr&gt;&lt;/m:ctrlPr&gt;&lt;/m:sSubPr&gt;&lt;m:e&gt;&lt;m:r&gt;&lt;m:rPr&gt;&lt;m:sty m:val=&quot;p&quot;/&gt;&lt;/m:rPr&gt;&lt;w:rPr&gt;&lt;w:rFonts w:ascii=&quot;Cambria Math&quot; w:fareast=&quot;Malgun Gothic&quot; w:h-ansi=&quot;Cambria Math&quot;/&gt;&lt;wx:font wx:val=&quot;Cambria Math&quot;/&gt;&lt;w:sz w:val=&quot;18&quot;/&gt;&lt;/w:rPr&gt;&lt;m:t&gt;log&lt;/m:t&gt;&lt;/m:r&gt;&lt;/m:e&gt;&lt;m:sub&gt;&lt;m:r&gt;&lt;w:rPr&gt;&lt;w:rFonts w:ascii=&quot;Cambria Math&quot; w:fareast=&quot;Malgun Gothic&quot; w:h-ansi=&quot;Cambria Math&quot;/&gt;&lt;wx:font wx:val=&quot;Cambria Math&quot;/&gt;&lt;w:i/&gt;&lt;w:sz w:val=&quot;18&quot;/&gt;&lt;/w:rPr&gt;&lt;m:t&gt;10&lt;/m:t&gt;&lt;/m:r&gt;&lt;/m:sub&gt;&lt;/m:sSub&gt;&lt;m:d&gt;&lt;m:dPr&gt;&lt;m:ctrlPr&gt;&lt;w:rPr&gt;&lt;w:rFonts w:ascii=&quot;Cambria Math&quot; w:fareast=&quot;Malgun Gothic&quot; w:h-ansi=&quot;Cambria Math&quot;/&gt;&lt;wx:font wx:val=&quot;Cambria Math&quot;/&gt;&lt;w:sz w:val=&quot;18&quot;/&gt;&lt;/w:rPr&gt;&lt;/m:ctrlPr&gt;&lt;/m:dPr&gt;&lt;m:e&gt;&lt;m:r&gt;&lt;m:rPr&gt;&lt;m:sty m:val=&quot;p&quot;/&gt;&lt;/m:rPr&gt;&lt;w:rPr&gt;&lt;w:rFonts w:ascii=&quot;Cambria Math&quot; w:fareast=&quot;Malgun Gothic&quot; w:h-ansi=&quot;Cambria Math&quot;/&gt;&lt;wx:font wx:val=&quot;Cambria Math&quot;/&gt;&lt;w:sz w:val=&quot;18&quot;/&gt;&lt;/w:rPr&gt;&lt;m:t&gt;EVM&lt;/m:t&gt;&lt;/m:r&gt;&lt;/m:e&gt;&lt;/m:d&gt;&lt;m:r&gt;&lt;w:rPr&gt;&lt;w:rFonts w:ascii=&quot;Cambria Math&quot; w:fareast=&quot;Malgun Gothic&quot; w:h-ansi=&quot;Cambria Math&quot;/&gt;&lt;wx:font wx:val=&quot;Cambria Math&quot;/&gt;&lt;w:i/&gt;&lt;w:sz w:val=&quot;18&quot;/&gt;&lt;/w:rPr&gt;&lt;m:t&gt;- 5âˆ™&lt;/m:t&gt;&lt;/m:r&gt;&lt;m:f&gt;&lt;m:fPr&gt;&lt;m:ctrlPr&gt;&lt;w:rPr&gt;&lt;w:rFonts w:ascii=&quot;Cambria Math&quot; w:fareast=&quot;Malgun Gothic&quot; w:h-ansi=&quot;Cambria Math&quot;/&gt;&lt;wx:font wx:val=&quot;Cambria Math&quot;/&gt;&lt;w:i/&gt;&lt;w:sz w:val=&quot;18&quot;/&gt;&lt;/w:rPr&gt;&lt;/m:ctrlPr&gt;&lt;/m:fPr&gt;&lt;m:num&gt;&lt;m:d&gt;&lt;m:dPr&gt;&lt;m:ctrlPr&gt;&lt;w:rPr&gt;&lt;w:rFonts w:ascii=&quot;Cambria Math&quot; w:fareast=&quot;Malgun Gothic&quot; w:h-ansi=&quot;Cambria Math&quot;/&gt;&lt;wx:font wx:val=&quot;Cambria Math&quot;/&gt;&lt;w:i/&gt;&lt;w:sz w:val=&quot;18&quot;/&gt;&lt;/w:rPr&gt;&lt;/m:ctrlPr&gt;&lt;/m:dPr&gt;&lt;m:e&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e&gt;&lt;m:e&gt;&lt;m:r&gt;&lt;w:rPr&gt;&lt;w:rFonts w:ascii=&quot;Cambria Math&quot; w:fareast=&quot;Malgun Gothic&quot; w:h-ansi=&quot;Cambria Math&quot;/&gt;&lt;wx:font wx:val=&quot;Cambria Math&quot;/&gt;&lt;w:i/&gt;&lt;w:sz w:val=&quot;18&quot;/&gt;&lt;/w:rPr&gt;&lt;m:t&gt;-1&lt;/m:t&gt;&lt;/m:r&gt;&lt;/m:e&gt;&lt;/m:d&gt;&lt;/m:num&gt;&lt;m:den&gt;&lt;m:sSub&gt;&lt;m:sSubPr&gt;&lt;m:ctrlPr&gt;&lt;w:rPr&gt;&lt;w:rFonts w:ascii=&quot;Cambria Math&quot; w:fareast=&quot;Malgun Gothic&quot; w:h-ansi=&quot;Cambria Math&quot;/&gt;&lt;wx:font wx:val=&quot;Cambria Math&quot;/&gt;&lt;w:sz w:val=&quot;18&quot;/&gt;&lt;w:vertAlign w:val=&quot;subscript&quot;/&gt;&lt;/w:rPr&gt;&lt;/m:ctrlPr&gt;&lt;/m:sSubPr&gt;&lt;m:e&gt;&lt;m:r&gt;&lt;m:rPr&gt;&lt;m:sty m:val=&quot;p&quot;/&gt;&lt;/m:rPr&gt;&lt;w:rPr&gt;&lt;w:rFonts w:ascii=&quot;Cambria Math&quot; w:fareast=&quot;Malgun Gothic&quot; w:h-ansi=&quot;Cambria Math&quot;/&gt;&lt;wx:font wx:val=&quot;Cambria Math&quot;/&gt;&lt;w:sz w:val=&quot;18&quot;/&gt;&lt;w:vertAlign w:val=&quot;subscript&quot;/&gt;&lt;/w:rPr&gt;&lt;m:t&gt;L&lt;/m:t&gt;&lt;/m:r&gt;&lt;/m:e&gt;&lt;m:sub&gt;&lt;m:r&gt;&lt;w:rPr&gt;&lt;w:rFonts w:ascii=&quot;Cambria Math&quot; w:fareast=&quot;Malgun Gothic&quot; w:h-ansi=&quot;Cambria Math&quot;/&gt;&lt;wx:font wx:val=&quot;Cambria Math&quot;/&gt;&lt;w:i/&gt;&lt;w:sz w:val=&quot;18&quot;/&gt;&lt;w:vertAlign w:val=&quot;subscript&quot;/&gt;&lt;/w:rPr&gt;&lt;m:t&gt;CRB&lt;/m:t&gt;&lt;/m:r&gt;&lt;/m:sub&gt;&lt;/m:sSub&gt;&lt;/m:den&gt;&lt;/m:f&gt;&lt;m:r&gt;&lt;w:rPr&gt;&lt;w:rFonts w:ascii=&quot;Cambria Math&quot; w:fareast=&quot;Malgun Gothic&quot; w:h-ansi=&quot;Cambria Math&quot;/&gt;&lt;wx:font wx:val=&quot;Cambria Math&quot;/&gt;&lt;w:i/&gt;&lt;w:sz w:val=&quot;18&quot;/&gt;&lt;/w:rPr&gt;&lt;m:t&gt;,&lt;/m:t&gt;&lt;/m:r&gt;&lt;m:ctrlPr&gt;&lt;w:rPr&gt;&lt;w:rFonts w:ascii=&quot;Cambria Math&quot; w:fareast=&quot;Cambria Math&quot; w:h-ansi=&quot;Cambria Math&quot; w:cs=&quot;Cambria Math&quot;/&gt;&lt;wx:font wx:val=&quot;Cambria Math&quot;/&gt;&lt;w:i/&gt;&lt;w:sz w:val=&quot;18&quot;/&gt;&lt;w:vertAlign w:val=&quot;subscript&quot;/&gt;&lt;/w:rPr&gt;&lt;/m:ctrlPr&gt;&lt;/m:e&gt;&lt;m:e&gt;&lt;m:r&gt;&lt;w:rPr&gt;&lt;w:rFonts w:ascii=&quot;Cambria Math&quot; w:fareast=&quot;Malgun Gothic&quot; w:h-ansi=&quot;Cambria Math&quot;/&gt;&lt;wx:font wx:val=&quot;Cambria Math&quot;/&gt;&lt;w:i/&gt;&lt;w:sz w:val=&quot;18&quot;/&gt;&lt;w:vertAlign w:val=&quot;subscript&quot;/&gt;&lt;/w:rPr&gt;&lt;m:t&gt; -55.1dBm&lt;/m:t&gt;&lt;/m:r&gt;&lt;m:r&gt;&lt;w:rPr&gt;&lt;w:rFonts w:ascii=&quot;Cambria Math&quot; w:fareast=&quot;Malgun Gothic&quot; w:h-ansi=&quot;Cambria Math&quot;/&gt;&lt;wx:font wx:val=&quot;Cambria Math&quot;/&gt;&lt;w:i/&gt;&lt;w:sz w:val=&quot;18&quot;/&gt;&lt;/w:rPr&gt;&lt;m:t&gt;-&lt;/m:t&gt;&lt;/m:r&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P&lt;/m:t&gt;&lt;/m:r&gt;&lt;/m:e&gt;&lt;m:sub&gt;&lt;m:r&gt;&lt;w:rPr&gt;&lt;w:rFonts w:ascii=&quot;Cambria Math&quot; w:fareast=&quot;Malgun Gothic&quot; w:h-ansi=&quot;Cambria Math&quot;/&gt;&lt;wx:font wx:val=&quot;Cambria Math&quot;/&gt;&lt;w:i/&gt;&lt;w:sz w:val=&quot;18&quot;/&gt;&lt;/w:rPr&gt;&lt;m:t&gt;RB&lt;/m:t&gt;&lt;/m:r&gt;&lt;/m:sub&gt;&lt;/m:sSub&gt;&lt;m:ctrlPr&gt;&lt;w:rPr&gt;&lt;w:rFonts w:ascii=&quot;Cambria Math&quot; w:fareast=&quot;Malgun Gothic&quot; w:h-ansi=&quot;Cambria Math&quot;/&gt;&lt;wx:font wx:val=&quot;Cambria Math&quot;/&gt;&lt;w:i/&gt;&lt;w:sz w:val=&quot;18&quot;/&gt;&lt;/w:rPr&gt;&lt;/m:ctrlPr&gt;&lt;/m:e&gt;&lt;/m:eqArr&gt;&lt;/m:e&gt;&lt;/m:d&gt;&lt;/m:e&gt;&lt;/m:func&gt;&lt;/m:oMath&gt;&lt;/m:oMathPara&gt;&lt;/w:p&gt;&lt;w:sectPr wsp:rsidR=&quot;00000000&quot; wsp:rsidRPr=&quot;00B92978&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p>
          <w:p w14:paraId="5170C2E9" w14:textId="77777777" w:rsidR="00143F62" w:rsidRPr="00143F62" w:rsidRDefault="00143F62" w:rsidP="00E5010B">
            <w:pPr>
              <w:pStyle w:val="TAC"/>
              <w:rPr>
                <w:rFonts w:eastAsia="Malgun Gothic"/>
              </w:rPr>
            </w:pPr>
          </w:p>
        </w:tc>
        <w:tc>
          <w:tcPr>
            <w:tcW w:w="1844" w:type="dxa"/>
            <w:tcBorders>
              <w:top w:val="single" w:sz="4" w:space="0" w:color="auto"/>
              <w:left w:val="single" w:sz="4" w:space="0" w:color="auto"/>
              <w:bottom w:val="single" w:sz="4" w:space="0" w:color="auto"/>
              <w:right w:val="single" w:sz="4" w:space="0" w:color="auto"/>
            </w:tcBorders>
            <w:hideMark/>
          </w:tcPr>
          <w:p w14:paraId="6DF23976" w14:textId="77777777" w:rsidR="00143F62" w:rsidRPr="00143F62" w:rsidRDefault="00143F62" w:rsidP="00E5010B">
            <w:pPr>
              <w:pStyle w:val="TAC"/>
              <w:rPr>
                <w:rFonts w:eastAsia="Malgun Gothic"/>
              </w:rPr>
            </w:pPr>
            <w:r w:rsidRPr="00143F62">
              <w:rPr>
                <w:rFonts w:eastAsia="Malgun Gothic"/>
              </w:rPr>
              <w:t>Any non-allocated RB in allocated component carrier and not allocated component carriers</w:t>
            </w:r>
          </w:p>
          <w:p w14:paraId="00935563" w14:textId="77777777" w:rsidR="00143F62" w:rsidRPr="00143F62" w:rsidRDefault="00143F62" w:rsidP="00E5010B">
            <w:pPr>
              <w:pStyle w:val="TAC"/>
              <w:rPr>
                <w:rFonts w:eastAsia="Malgun Gothic"/>
              </w:rPr>
            </w:pPr>
            <w:r w:rsidRPr="00143F62">
              <w:rPr>
                <w:rFonts w:eastAsia="Malgun Gothic"/>
              </w:rPr>
              <w:t>(NOTE 2)</w:t>
            </w:r>
          </w:p>
        </w:tc>
      </w:tr>
      <w:tr w:rsidR="00E5010B" w:rsidRPr="00143F62" w14:paraId="124B3A62" w14:textId="77777777" w:rsidTr="00E5010B">
        <w:trPr>
          <w:jc w:val="center"/>
        </w:trPr>
        <w:tc>
          <w:tcPr>
            <w:tcW w:w="1547" w:type="dxa"/>
            <w:tcBorders>
              <w:top w:val="single" w:sz="4" w:space="0" w:color="auto"/>
              <w:left w:val="single" w:sz="4" w:space="0" w:color="auto"/>
              <w:bottom w:val="nil"/>
              <w:right w:val="single" w:sz="4" w:space="0" w:color="auto"/>
            </w:tcBorders>
            <w:shd w:val="clear" w:color="auto" w:fill="auto"/>
            <w:hideMark/>
          </w:tcPr>
          <w:p w14:paraId="2FF7364F" w14:textId="77777777" w:rsidR="00E5010B" w:rsidRPr="00143F62" w:rsidRDefault="00E5010B" w:rsidP="00E5010B">
            <w:pPr>
              <w:pStyle w:val="TAL"/>
              <w:rPr>
                <w:rFonts w:eastAsia="Malgun Gothic"/>
              </w:rPr>
            </w:pPr>
            <w:r w:rsidRPr="00143F62">
              <w:rPr>
                <w:rFonts w:eastAsia="Malgun Gothic"/>
              </w:rPr>
              <w:t>IQ Image</w:t>
            </w:r>
          </w:p>
        </w:tc>
        <w:tc>
          <w:tcPr>
            <w:tcW w:w="926" w:type="dxa"/>
            <w:vMerge w:val="restart"/>
            <w:tcBorders>
              <w:top w:val="single" w:sz="4" w:space="0" w:color="auto"/>
              <w:left w:val="single" w:sz="4" w:space="0" w:color="auto"/>
              <w:bottom w:val="single" w:sz="4" w:space="0" w:color="auto"/>
              <w:right w:val="single" w:sz="4" w:space="0" w:color="auto"/>
            </w:tcBorders>
            <w:hideMark/>
          </w:tcPr>
          <w:p w14:paraId="39EB4D9A" w14:textId="77777777" w:rsidR="00E5010B" w:rsidRPr="00143F62" w:rsidRDefault="00E5010B" w:rsidP="00E5010B">
            <w:pPr>
              <w:pStyle w:val="TAC"/>
              <w:rPr>
                <w:rFonts w:eastAsia="Malgun Gothic"/>
              </w:rPr>
            </w:pPr>
            <w:r w:rsidRPr="00143F62">
              <w:rPr>
                <w:rFonts w:eastAsia="Malgun Gothic"/>
              </w:rPr>
              <w:t>dB</w:t>
            </w:r>
          </w:p>
        </w:tc>
        <w:tc>
          <w:tcPr>
            <w:tcW w:w="1693" w:type="dxa"/>
            <w:tcBorders>
              <w:top w:val="single" w:sz="4" w:space="0" w:color="auto"/>
              <w:left w:val="single" w:sz="4" w:space="0" w:color="auto"/>
              <w:bottom w:val="single" w:sz="4" w:space="0" w:color="auto"/>
              <w:right w:val="single" w:sz="4" w:space="0" w:color="auto"/>
            </w:tcBorders>
            <w:hideMark/>
          </w:tcPr>
          <w:p w14:paraId="130CE76D" w14:textId="77777777" w:rsidR="00E5010B" w:rsidRPr="00143F62" w:rsidRDefault="00E5010B" w:rsidP="00E5010B">
            <w:pPr>
              <w:pStyle w:val="TAC"/>
              <w:rPr>
                <w:rFonts w:eastAsia="Malgun Gothic"/>
              </w:rPr>
            </w:pPr>
            <w:r w:rsidRPr="00143F62">
              <w:rPr>
                <w:rFonts w:eastAsia="Malgun Gothic"/>
              </w:rPr>
              <w:t>-25</w:t>
            </w:r>
          </w:p>
        </w:tc>
        <w:tc>
          <w:tcPr>
            <w:tcW w:w="4179" w:type="dxa"/>
            <w:tcBorders>
              <w:top w:val="single" w:sz="4" w:space="0" w:color="auto"/>
              <w:left w:val="single" w:sz="4" w:space="0" w:color="auto"/>
              <w:bottom w:val="single" w:sz="4" w:space="0" w:color="auto"/>
              <w:right w:val="single" w:sz="4" w:space="0" w:color="auto"/>
            </w:tcBorders>
            <w:hideMark/>
          </w:tcPr>
          <w:p w14:paraId="7116ED8D" w14:textId="77777777" w:rsidR="00E5010B" w:rsidRPr="00143F62" w:rsidRDefault="00E5010B" w:rsidP="00E5010B">
            <w:pPr>
              <w:pStyle w:val="TAC"/>
              <w:rPr>
                <w:rFonts w:eastAsia="Malgun Gothic"/>
              </w:rPr>
            </w:pPr>
            <w:r w:rsidRPr="00143F62">
              <w:rPr>
                <w:rFonts w:eastAsia="Malgun Gothic"/>
              </w:rPr>
              <w:t>Output power &gt; 16 dBm</w:t>
            </w:r>
          </w:p>
        </w:tc>
        <w:tc>
          <w:tcPr>
            <w:tcW w:w="1844" w:type="dxa"/>
            <w:tcBorders>
              <w:top w:val="single" w:sz="4" w:space="0" w:color="auto"/>
              <w:left w:val="single" w:sz="4" w:space="0" w:color="auto"/>
              <w:bottom w:val="nil"/>
              <w:right w:val="single" w:sz="4" w:space="0" w:color="auto"/>
            </w:tcBorders>
            <w:shd w:val="clear" w:color="auto" w:fill="auto"/>
            <w:hideMark/>
          </w:tcPr>
          <w:p w14:paraId="17A439D4" w14:textId="2C9EB5D9" w:rsidR="00E5010B" w:rsidRPr="00143F62" w:rsidRDefault="00E5010B" w:rsidP="00E5010B">
            <w:pPr>
              <w:pStyle w:val="TAC"/>
              <w:rPr>
                <w:rFonts w:eastAsia="Malgun Gothic"/>
              </w:rPr>
            </w:pPr>
            <w:r w:rsidRPr="00143F62">
              <w:rPr>
                <w:rFonts w:eastAsia="Malgun Gothic"/>
              </w:rPr>
              <w:t xml:space="preserve">Image frequencies </w:t>
            </w:r>
          </w:p>
        </w:tc>
      </w:tr>
      <w:tr w:rsidR="00E5010B" w:rsidRPr="00143F62" w14:paraId="49D44452" w14:textId="77777777" w:rsidTr="00E5010B">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B0B7633" w14:textId="77777777" w:rsidR="00E5010B" w:rsidRPr="00143F62" w:rsidRDefault="00E5010B" w:rsidP="00E5010B">
            <w:pPr>
              <w:pStyle w:val="TAL"/>
              <w:rPr>
                <w:rFonts w:eastAsia="Malgun Gothic"/>
              </w:rPr>
            </w:pPr>
          </w:p>
        </w:tc>
        <w:tc>
          <w:tcPr>
            <w:tcW w:w="0" w:type="auto"/>
            <w:vMerge/>
            <w:tcBorders>
              <w:top w:val="single" w:sz="4" w:space="0" w:color="auto"/>
              <w:left w:val="single" w:sz="4" w:space="0" w:color="auto"/>
              <w:bottom w:val="single" w:sz="4" w:space="0" w:color="auto"/>
              <w:right w:val="single" w:sz="4" w:space="0" w:color="auto"/>
            </w:tcBorders>
            <w:hideMark/>
          </w:tcPr>
          <w:p w14:paraId="31C27000" w14:textId="77777777" w:rsidR="00E5010B" w:rsidRPr="00143F62" w:rsidRDefault="00E5010B" w:rsidP="00E5010B">
            <w:pPr>
              <w:pStyle w:val="TAC"/>
              <w:rPr>
                <w:rFonts w:eastAsia="Malgun Gothic"/>
              </w:rPr>
            </w:pPr>
          </w:p>
        </w:tc>
        <w:tc>
          <w:tcPr>
            <w:tcW w:w="1693" w:type="dxa"/>
            <w:tcBorders>
              <w:top w:val="single" w:sz="4" w:space="0" w:color="auto"/>
              <w:left w:val="single" w:sz="4" w:space="0" w:color="auto"/>
              <w:bottom w:val="single" w:sz="4" w:space="0" w:color="auto"/>
              <w:right w:val="single" w:sz="4" w:space="0" w:color="auto"/>
            </w:tcBorders>
            <w:hideMark/>
          </w:tcPr>
          <w:p w14:paraId="0B4F7204" w14:textId="77777777" w:rsidR="00E5010B" w:rsidRPr="00143F62" w:rsidRDefault="00E5010B" w:rsidP="00E5010B">
            <w:pPr>
              <w:pStyle w:val="TAC"/>
              <w:rPr>
                <w:rFonts w:eastAsia="Malgun Gothic"/>
              </w:rPr>
            </w:pPr>
            <w:r w:rsidRPr="00143F62">
              <w:rPr>
                <w:rFonts w:eastAsia="Malgun Gothic"/>
              </w:rPr>
              <w:t>-20</w:t>
            </w:r>
          </w:p>
        </w:tc>
        <w:tc>
          <w:tcPr>
            <w:tcW w:w="4179" w:type="dxa"/>
            <w:tcBorders>
              <w:top w:val="single" w:sz="4" w:space="0" w:color="auto"/>
              <w:left w:val="single" w:sz="4" w:space="0" w:color="auto"/>
              <w:bottom w:val="single" w:sz="4" w:space="0" w:color="auto"/>
              <w:right w:val="single" w:sz="4" w:space="0" w:color="auto"/>
            </w:tcBorders>
            <w:hideMark/>
          </w:tcPr>
          <w:p w14:paraId="01D5B7E8" w14:textId="77777777" w:rsidR="00E5010B" w:rsidRPr="00143F62" w:rsidRDefault="00E5010B" w:rsidP="00E5010B">
            <w:pPr>
              <w:pStyle w:val="TAC"/>
              <w:rPr>
                <w:rFonts w:eastAsia="Malgun Gothic"/>
              </w:rPr>
            </w:pPr>
            <w:r w:rsidRPr="00143F62">
              <w:rPr>
                <w:rFonts w:eastAsia="Malgun Gothic"/>
              </w:rPr>
              <w:t>Output power ≤ 16 dBm</w:t>
            </w:r>
          </w:p>
        </w:tc>
        <w:tc>
          <w:tcPr>
            <w:tcW w:w="0" w:type="auto"/>
            <w:tcBorders>
              <w:top w:val="nil"/>
              <w:left w:val="single" w:sz="4" w:space="0" w:color="auto"/>
              <w:bottom w:val="single" w:sz="4" w:space="0" w:color="auto"/>
              <w:right w:val="single" w:sz="4" w:space="0" w:color="auto"/>
            </w:tcBorders>
            <w:shd w:val="clear" w:color="auto" w:fill="auto"/>
            <w:hideMark/>
          </w:tcPr>
          <w:p w14:paraId="7EFCF873" w14:textId="6420F698" w:rsidR="00E5010B" w:rsidRPr="00143F62" w:rsidRDefault="00E5010B" w:rsidP="00E5010B">
            <w:pPr>
              <w:pStyle w:val="TAC"/>
              <w:rPr>
                <w:rFonts w:eastAsia="Malgun Gothic"/>
              </w:rPr>
            </w:pPr>
            <w:r w:rsidRPr="00143F62">
              <w:rPr>
                <w:rFonts w:eastAsia="Malgun Gothic"/>
              </w:rPr>
              <w:t>(NOTES 2, 3)</w:t>
            </w:r>
          </w:p>
        </w:tc>
      </w:tr>
      <w:tr w:rsidR="00E5010B" w:rsidRPr="00143F62" w14:paraId="2A49CAA9" w14:textId="77777777" w:rsidTr="00E5010B">
        <w:trPr>
          <w:jc w:val="center"/>
        </w:trPr>
        <w:tc>
          <w:tcPr>
            <w:tcW w:w="1547" w:type="dxa"/>
            <w:tcBorders>
              <w:top w:val="single" w:sz="4" w:space="0" w:color="auto"/>
              <w:left w:val="single" w:sz="4" w:space="0" w:color="auto"/>
              <w:bottom w:val="nil"/>
              <w:right w:val="single" w:sz="4" w:space="0" w:color="auto"/>
            </w:tcBorders>
            <w:shd w:val="clear" w:color="auto" w:fill="auto"/>
            <w:hideMark/>
          </w:tcPr>
          <w:p w14:paraId="6F4DE7F6" w14:textId="77777777" w:rsidR="00E5010B" w:rsidRPr="00143F62" w:rsidRDefault="00E5010B" w:rsidP="00E5010B">
            <w:pPr>
              <w:pStyle w:val="TAL"/>
              <w:rPr>
                <w:rFonts w:eastAsia="Malgun Gothic"/>
              </w:rPr>
            </w:pPr>
            <w:r w:rsidRPr="00143F62">
              <w:rPr>
                <w:rFonts w:eastAsia="Malgun Gothic"/>
              </w:rPr>
              <w:t>Carrier leakage</w:t>
            </w:r>
          </w:p>
        </w:tc>
        <w:tc>
          <w:tcPr>
            <w:tcW w:w="926" w:type="dxa"/>
            <w:vMerge w:val="restart"/>
            <w:tcBorders>
              <w:top w:val="single" w:sz="4" w:space="0" w:color="auto"/>
              <w:left w:val="single" w:sz="4" w:space="0" w:color="auto"/>
              <w:bottom w:val="single" w:sz="4" w:space="0" w:color="auto"/>
              <w:right w:val="single" w:sz="4" w:space="0" w:color="auto"/>
            </w:tcBorders>
            <w:hideMark/>
          </w:tcPr>
          <w:p w14:paraId="1AC8B0F8" w14:textId="77777777" w:rsidR="00E5010B" w:rsidRPr="00143F62" w:rsidRDefault="00E5010B" w:rsidP="00E5010B">
            <w:pPr>
              <w:pStyle w:val="TAC"/>
              <w:rPr>
                <w:rFonts w:eastAsia="Malgun Gothic"/>
              </w:rPr>
            </w:pPr>
            <w:r w:rsidRPr="00143F62">
              <w:rPr>
                <w:rFonts w:eastAsia="Malgun Gothic"/>
              </w:rPr>
              <w:t>dBc</w:t>
            </w:r>
          </w:p>
        </w:tc>
        <w:tc>
          <w:tcPr>
            <w:tcW w:w="1693" w:type="dxa"/>
            <w:tcBorders>
              <w:top w:val="single" w:sz="4" w:space="0" w:color="auto"/>
              <w:left w:val="single" w:sz="4" w:space="0" w:color="auto"/>
              <w:bottom w:val="single" w:sz="4" w:space="0" w:color="auto"/>
              <w:right w:val="single" w:sz="4" w:space="0" w:color="auto"/>
            </w:tcBorders>
            <w:hideMark/>
          </w:tcPr>
          <w:p w14:paraId="2039E373" w14:textId="77777777" w:rsidR="00E5010B" w:rsidRPr="00143F62" w:rsidRDefault="00E5010B" w:rsidP="00E5010B">
            <w:pPr>
              <w:pStyle w:val="TAC"/>
              <w:rPr>
                <w:rFonts w:eastAsia="Malgun Gothic"/>
              </w:rPr>
            </w:pPr>
            <w:r w:rsidRPr="00143F62">
              <w:rPr>
                <w:rFonts w:eastAsia="Malgun Gothic"/>
              </w:rPr>
              <w:t>-25</w:t>
            </w:r>
          </w:p>
        </w:tc>
        <w:tc>
          <w:tcPr>
            <w:tcW w:w="4179" w:type="dxa"/>
            <w:tcBorders>
              <w:top w:val="single" w:sz="4" w:space="0" w:color="auto"/>
              <w:left w:val="single" w:sz="4" w:space="0" w:color="auto"/>
              <w:bottom w:val="single" w:sz="4" w:space="0" w:color="auto"/>
              <w:right w:val="single" w:sz="4" w:space="0" w:color="auto"/>
            </w:tcBorders>
            <w:hideMark/>
          </w:tcPr>
          <w:p w14:paraId="67D785F2" w14:textId="123A8E6F" w:rsidR="00E5010B" w:rsidRPr="00143F62" w:rsidRDefault="00E5010B" w:rsidP="00E5010B">
            <w:pPr>
              <w:pStyle w:val="TAC"/>
              <w:rPr>
                <w:rFonts w:eastAsia="Malgun Gothic"/>
              </w:rPr>
            </w:pPr>
            <w:r w:rsidRPr="00143F62">
              <w:rPr>
                <w:rFonts w:eastAsia="Malgun Gothic"/>
              </w:rPr>
              <w:t>Output power &gt; 6 dBm</w:t>
            </w:r>
          </w:p>
        </w:tc>
        <w:tc>
          <w:tcPr>
            <w:tcW w:w="1844" w:type="dxa"/>
            <w:tcBorders>
              <w:top w:val="single" w:sz="4" w:space="0" w:color="auto"/>
              <w:left w:val="single" w:sz="4" w:space="0" w:color="auto"/>
              <w:bottom w:val="nil"/>
              <w:right w:val="single" w:sz="4" w:space="0" w:color="auto"/>
            </w:tcBorders>
            <w:shd w:val="clear" w:color="auto" w:fill="auto"/>
            <w:hideMark/>
          </w:tcPr>
          <w:p w14:paraId="523A8694" w14:textId="2967B877" w:rsidR="00E5010B" w:rsidRPr="00143F62" w:rsidRDefault="00E5010B" w:rsidP="00E5010B">
            <w:pPr>
              <w:pStyle w:val="TAC"/>
              <w:rPr>
                <w:rFonts w:eastAsia="Malgun Gothic"/>
              </w:rPr>
            </w:pPr>
            <w:r w:rsidRPr="00143F62">
              <w:rPr>
                <w:rFonts w:eastAsia="Malgun Gothic"/>
              </w:rPr>
              <w:t xml:space="preserve">Carrier frequency </w:t>
            </w:r>
          </w:p>
        </w:tc>
      </w:tr>
      <w:tr w:rsidR="00E5010B" w:rsidRPr="00143F62" w14:paraId="2E7A4031" w14:textId="77777777" w:rsidTr="00E5010B">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BF088A3" w14:textId="77777777" w:rsidR="00E5010B" w:rsidRPr="00143F62" w:rsidRDefault="00E5010B" w:rsidP="00E5010B">
            <w:pPr>
              <w:pStyle w:val="TAL"/>
              <w:rPr>
                <w:rFonts w:eastAsia="Malgun Gothic"/>
              </w:rPr>
            </w:pPr>
          </w:p>
        </w:tc>
        <w:tc>
          <w:tcPr>
            <w:tcW w:w="0" w:type="auto"/>
            <w:vMerge/>
            <w:tcBorders>
              <w:top w:val="single" w:sz="4" w:space="0" w:color="auto"/>
              <w:left w:val="single" w:sz="4" w:space="0" w:color="auto"/>
              <w:bottom w:val="single" w:sz="4" w:space="0" w:color="auto"/>
              <w:right w:val="single" w:sz="4" w:space="0" w:color="auto"/>
            </w:tcBorders>
            <w:hideMark/>
          </w:tcPr>
          <w:p w14:paraId="05B6CDDA" w14:textId="77777777" w:rsidR="00E5010B" w:rsidRPr="00143F62" w:rsidRDefault="00E5010B" w:rsidP="00E5010B">
            <w:pPr>
              <w:pStyle w:val="TAC"/>
              <w:rPr>
                <w:rFonts w:eastAsia="Malgun Gothic"/>
              </w:rPr>
            </w:pPr>
          </w:p>
        </w:tc>
        <w:tc>
          <w:tcPr>
            <w:tcW w:w="1693" w:type="dxa"/>
            <w:tcBorders>
              <w:top w:val="single" w:sz="4" w:space="0" w:color="auto"/>
              <w:left w:val="single" w:sz="4" w:space="0" w:color="auto"/>
              <w:bottom w:val="single" w:sz="4" w:space="0" w:color="auto"/>
              <w:right w:val="single" w:sz="4" w:space="0" w:color="auto"/>
            </w:tcBorders>
            <w:hideMark/>
          </w:tcPr>
          <w:p w14:paraId="5103E8C1" w14:textId="77777777" w:rsidR="00E5010B" w:rsidRPr="00143F62" w:rsidRDefault="00E5010B" w:rsidP="00E5010B">
            <w:pPr>
              <w:pStyle w:val="TAC"/>
              <w:rPr>
                <w:rFonts w:eastAsia="Malgun Gothic"/>
              </w:rPr>
            </w:pPr>
            <w:r w:rsidRPr="00143F62">
              <w:rPr>
                <w:rFonts w:eastAsia="Malgun Gothic"/>
              </w:rPr>
              <w:t>-20</w:t>
            </w:r>
          </w:p>
        </w:tc>
        <w:tc>
          <w:tcPr>
            <w:tcW w:w="4179" w:type="dxa"/>
            <w:tcBorders>
              <w:top w:val="single" w:sz="4" w:space="0" w:color="auto"/>
              <w:left w:val="single" w:sz="4" w:space="0" w:color="auto"/>
              <w:bottom w:val="single" w:sz="4" w:space="0" w:color="auto"/>
              <w:right w:val="single" w:sz="4" w:space="0" w:color="auto"/>
            </w:tcBorders>
            <w:hideMark/>
          </w:tcPr>
          <w:p w14:paraId="1E0515AC" w14:textId="77777777" w:rsidR="00E5010B" w:rsidRPr="00143F62" w:rsidRDefault="00E5010B" w:rsidP="00E5010B">
            <w:pPr>
              <w:pStyle w:val="TAC"/>
              <w:rPr>
                <w:rFonts w:eastAsia="Malgun Gothic"/>
              </w:rPr>
            </w:pPr>
            <w:r w:rsidRPr="00143F62">
              <w:rPr>
                <w:rFonts w:eastAsia="Malgun Gothic"/>
              </w:rPr>
              <w:t>-13 dBm ≤ Output power ≤ 6 dBm</w:t>
            </w:r>
          </w:p>
        </w:tc>
        <w:tc>
          <w:tcPr>
            <w:tcW w:w="0" w:type="auto"/>
            <w:tcBorders>
              <w:top w:val="nil"/>
              <w:left w:val="single" w:sz="4" w:space="0" w:color="auto"/>
              <w:bottom w:val="single" w:sz="4" w:space="0" w:color="auto"/>
              <w:right w:val="single" w:sz="4" w:space="0" w:color="auto"/>
            </w:tcBorders>
            <w:shd w:val="clear" w:color="auto" w:fill="auto"/>
            <w:hideMark/>
          </w:tcPr>
          <w:p w14:paraId="441D2DFE" w14:textId="48FD732D" w:rsidR="00E5010B" w:rsidRPr="00143F62" w:rsidRDefault="00E5010B" w:rsidP="00E5010B">
            <w:pPr>
              <w:pStyle w:val="TAC"/>
              <w:rPr>
                <w:rFonts w:eastAsia="Malgun Gothic"/>
              </w:rPr>
            </w:pPr>
            <w:r w:rsidRPr="00143F62">
              <w:rPr>
                <w:rFonts w:eastAsia="Malgun Gothic"/>
              </w:rPr>
              <w:t>(NOTES 4, 5)</w:t>
            </w:r>
          </w:p>
        </w:tc>
      </w:tr>
      <w:tr w:rsidR="00143F62" w:rsidRPr="00143F62" w14:paraId="46E929E5" w14:textId="77777777" w:rsidTr="00E5010B">
        <w:trPr>
          <w:jc w:val="center"/>
        </w:trPr>
        <w:tc>
          <w:tcPr>
            <w:tcW w:w="10189" w:type="dxa"/>
            <w:gridSpan w:val="5"/>
            <w:tcBorders>
              <w:top w:val="single" w:sz="4" w:space="0" w:color="auto"/>
              <w:left w:val="single" w:sz="4" w:space="0" w:color="auto"/>
              <w:bottom w:val="single" w:sz="4" w:space="0" w:color="auto"/>
              <w:right w:val="single" w:sz="4" w:space="0" w:color="auto"/>
            </w:tcBorders>
            <w:vAlign w:val="center"/>
            <w:hideMark/>
          </w:tcPr>
          <w:p w14:paraId="22FD6641" w14:textId="77777777" w:rsidR="00143F62" w:rsidRPr="00143F62" w:rsidRDefault="00143F62" w:rsidP="00E5010B">
            <w:pPr>
              <w:pStyle w:val="TAN"/>
              <w:rPr>
                <w:rFonts w:eastAsia="Malgun Gothic"/>
              </w:rPr>
            </w:pPr>
            <w:r w:rsidRPr="00143F62">
              <w:rPr>
                <w:rFonts w:eastAsia="Malgun Gothic"/>
              </w:rPr>
              <w:t>NOTE 1:</w:t>
            </w:r>
            <w:r w:rsidRPr="00143F62">
              <w:rPr>
                <w:rFonts w:eastAsia="Malgun Gothic"/>
              </w:rPr>
              <w:tab/>
              <w:t>An in-band emissions combined limit is evaluated in each non-allocated RB. For each such RB, the minimum requirement is calculated as the higher of (</w:t>
            </w:r>
            <w:r w:rsidRPr="00143F62">
              <w:rPr>
                <w:rFonts w:eastAsia="Malgun Gothic"/>
                <w:i/>
                <w:iCs/>
              </w:rPr>
              <w:t>P</w:t>
            </w:r>
            <w:r w:rsidRPr="00143F62">
              <w:rPr>
                <w:rFonts w:eastAsia="Malgun Gothic"/>
                <w:i/>
                <w:iCs/>
                <w:position w:val="-5"/>
                <w:vertAlign w:val="subscript"/>
              </w:rPr>
              <w:t xml:space="preserve">RB </w:t>
            </w:r>
            <w:r w:rsidRPr="00143F62">
              <w:rPr>
                <w:rFonts w:eastAsia="Malgun Gothic"/>
              </w:rPr>
              <w:t xml:space="preserve">- 25 dB) and the power sum of all limit values (General, IQ Image or Carrier leakage) that apply. </w:t>
            </w:r>
            <w:r w:rsidRPr="00143F62">
              <w:rPr>
                <w:rFonts w:eastAsia="Malgun Gothic"/>
                <w:i/>
                <w:iCs/>
              </w:rPr>
              <w:t>P</w:t>
            </w:r>
            <w:r w:rsidRPr="00143F62">
              <w:rPr>
                <w:rFonts w:eastAsia="Malgun Gothic"/>
                <w:i/>
                <w:iCs/>
                <w:position w:val="-5"/>
                <w:vertAlign w:val="subscript"/>
              </w:rPr>
              <w:t>RB</w:t>
            </w:r>
            <w:r w:rsidRPr="00143F62">
              <w:rPr>
                <w:rFonts w:eastAsia="Malgun Gothic"/>
                <w:i/>
                <w:iCs/>
              </w:rPr>
              <w:t xml:space="preserve"> </w:t>
            </w:r>
            <w:r w:rsidRPr="00143F62">
              <w:rPr>
                <w:rFonts w:eastAsia="Malgun Gothic"/>
              </w:rPr>
              <w:t>is defined in NOTE 9.</w:t>
            </w:r>
          </w:p>
          <w:p w14:paraId="6E4885E8" w14:textId="77777777" w:rsidR="00143F62" w:rsidRPr="00143F62" w:rsidRDefault="00143F62" w:rsidP="00E5010B">
            <w:pPr>
              <w:pStyle w:val="TAN"/>
              <w:rPr>
                <w:rFonts w:eastAsia="Malgun Gothic"/>
                <w:szCs w:val="18"/>
                <w:lang w:val="en-US"/>
              </w:rPr>
            </w:pPr>
            <w:r w:rsidRPr="00143F62">
              <w:rPr>
                <w:rFonts w:eastAsia="Malgun Gothic"/>
                <w:szCs w:val="18"/>
              </w:rPr>
              <w:t>NOTE 2:</w:t>
            </w:r>
            <w:r w:rsidRPr="00143F62">
              <w:rPr>
                <w:rFonts w:eastAsia="Malgun Gothic"/>
                <w:szCs w:val="18"/>
              </w:rPr>
              <w:tab/>
              <w:t>The measurement bandwidth is 1 RB and the limit is expressed as a ratio of measured power in one non-allocated RB to the measured average power per allocated RB, where the averaging is done across all allocated RBs. For Pi/2 BPSK with Spectrum Shaping, the limit is expressed as a ratio of measured power in one non-allocated RB to the measured power in the allocated RB with highest PSD.</w:t>
            </w:r>
          </w:p>
          <w:p w14:paraId="6F45FB42" w14:textId="77777777" w:rsidR="00143F62" w:rsidRPr="00143F62" w:rsidRDefault="00143F62" w:rsidP="00E5010B">
            <w:pPr>
              <w:pStyle w:val="TAN"/>
              <w:rPr>
                <w:rFonts w:eastAsia="Malgun Gothic"/>
                <w:szCs w:val="18"/>
              </w:rPr>
            </w:pPr>
            <w:r w:rsidRPr="00143F62">
              <w:rPr>
                <w:rFonts w:eastAsia="Malgun Gothic"/>
                <w:szCs w:val="18"/>
              </w:rPr>
              <w:t>NOTE 3:</w:t>
            </w:r>
            <w:r w:rsidRPr="00143F62">
              <w:rPr>
                <w:rFonts w:eastAsia="Malgun Gothic"/>
                <w:szCs w:val="18"/>
              </w:rPr>
              <w:tab/>
            </w:r>
            <w:r w:rsidRPr="00143F62">
              <w:rPr>
                <w:rFonts w:eastAsia="Malgun Gothic"/>
              </w:rPr>
              <w:t>Image frequencies for UL CA are specified in relation to either UL or DL carrier frequency.</w:t>
            </w:r>
          </w:p>
          <w:p w14:paraId="6AC4F50E" w14:textId="77777777" w:rsidR="00143F62" w:rsidRPr="00143F62" w:rsidRDefault="00143F62" w:rsidP="00E5010B">
            <w:pPr>
              <w:pStyle w:val="TAN"/>
              <w:rPr>
                <w:rFonts w:eastAsia="Malgun Gothic"/>
                <w:szCs w:val="18"/>
                <w:lang w:val="en-US"/>
              </w:rPr>
            </w:pPr>
            <w:r w:rsidRPr="00143F62">
              <w:rPr>
                <w:rFonts w:eastAsia="Malgun Gothic"/>
                <w:szCs w:val="18"/>
              </w:rPr>
              <w:t>NOTE 4:</w:t>
            </w:r>
            <w:r w:rsidRPr="00143F62">
              <w:rPr>
                <w:rFonts w:eastAsia="Malgun Gothic"/>
                <w:szCs w:val="18"/>
              </w:rPr>
              <w:tab/>
              <w:t>The measurement bandwidth is 1 RB and the limit is expressed as a ratio of measured power in one non-allocated RB to the measured total power in all allocated RBs.</w:t>
            </w:r>
          </w:p>
          <w:p w14:paraId="20FA1173" w14:textId="77777777" w:rsidR="00143F62" w:rsidRPr="00143F62" w:rsidRDefault="00143F62" w:rsidP="00E5010B">
            <w:pPr>
              <w:pStyle w:val="TAN"/>
              <w:rPr>
                <w:rFonts w:eastAsia="Malgun Gothic"/>
                <w:szCs w:val="18"/>
                <w:lang w:val="en-US"/>
              </w:rPr>
            </w:pPr>
            <w:r w:rsidRPr="00143F62">
              <w:rPr>
                <w:rFonts w:eastAsia="Malgun Gothic"/>
                <w:szCs w:val="18"/>
              </w:rPr>
              <w:t>NOTE 5:</w:t>
            </w:r>
            <w:r w:rsidRPr="00143F62">
              <w:rPr>
                <w:rFonts w:eastAsia="Malgun Gothic"/>
                <w:szCs w:val="18"/>
              </w:rPr>
              <w:tab/>
              <w:t>The applicable frequencies for this limit are those that are enclosed in the RBs containing the DC frequency, or in the two RBs immediately adjacent to the DC frequency but excluding any allocated RB.</w:t>
            </w:r>
          </w:p>
          <w:p w14:paraId="347C29E4" w14:textId="52CBF62D" w:rsidR="00143F62" w:rsidRPr="00143F62" w:rsidRDefault="00143F62" w:rsidP="00E5010B">
            <w:pPr>
              <w:pStyle w:val="TAN"/>
              <w:rPr>
                <w:rFonts w:eastAsia="Malgun Gothic"/>
                <w:position w:val="-5"/>
                <w:szCs w:val="18"/>
                <w:vertAlign w:val="subscript"/>
              </w:rPr>
            </w:pPr>
            <w:r w:rsidRPr="00143F62">
              <w:rPr>
                <w:rFonts w:eastAsia="Malgun Gothic"/>
                <w:szCs w:val="18"/>
              </w:rPr>
              <w:t>NOTE 6:</w:t>
            </w:r>
            <w:r w:rsidRPr="00143F62">
              <w:rPr>
                <w:rFonts w:eastAsia="Malgun Gothic"/>
                <w:szCs w:val="18"/>
              </w:rPr>
              <w:tab/>
            </w:r>
            <w:r w:rsidRPr="00143F62">
              <w:rPr>
                <w:rFonts w:eastAsia="Malgun Gothic"/>
                <w:szCs w:val="18"/>
              </w:rPr>
              <w:fldChar w:fldCharType="begin"/>
            </w:r>
            <w:r w:rsidRPr="00143F62">
              <w:rPr>
                <w:rFonts w:eastAsia="Malgun Gothic"/>
                <w:szCs w:val="18"/>
              </w:rPr>
              <w:instrText xml:space="preserve"> QUOTE </w:instrText>
            </w:r>
            <w:r w:rsidR="00552778">
              <w:rPr>
                <w:rFonts w:eastAsia="Malgun Gothic"/>
                <w:position w:val="-4"/>
              </w:rPr>
              <w:pict w14:anchorId="48858CAD">
                <v:shape id="_x0000_i1060" type="#_x0000_t75" style="width:18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97CE5&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797CE5&quot; wsp:rsidP=&quot;00797CE5&quot;&gt;&lt;m:oMathPara&gt;&lt;m:oMath&gt;&lt;m:sSub&gt;&lt;m:sSubPr&gt;&lt;m:ctrlPr&gt;&lt;w:rPr&gt;&lt;w:rFonts w:ascii=&quot;Cambria Math&quot; w:fareast=&quot;Malgun Gothic&quot; w:h-ansi=&quot;Cambria Math&quot;/&gt;&lt;wx:font wx:val=&quot;Cambria Math&quot;/&gt;&lt;w:sz w:val=&quot;18&quot;/&gt;&lt;w:vertAlign w:val=&quot;subscript&quot;/&gt;&lt;/w:rPr&gt;&lt;/m:ctrlPr&gt;&lt;/m:sSubPr&gt;&lt;m:e&gt;&lt;m:r&gt;&lt;m:rPr&gt;&lt;m:sty m:val=&quot;p&quot;/&gt;&lt;/m:rPr&gt;&lt;w:rPr&gt;&lt;w:rFonts w:ascii=&quot;Cambria Math&quot; w:fareast=&quot;Malgun Gothic&quot; w:h-ansi=&quot;Cambria Math&quot;/&gt;&lt;wx:font wx:val=&quot;Cambria Math&quot;/&gt;&lt;w:sz w:val=&quot;18&quot;/&gt;&lt;w:vertAlign w:val=&quot;subscript&quot;/&gt;&lt;/w:rPr&gt;&lt;m:t&gt;L&lt;/m:t&gt;&lt;/m:r&gt;&lt;/m:e&gt;&lt;m:sub&gt;&lt;m:r&gt;&lt;w:rPr&gt;&lt;w:rFonts w:ascii=&quot;Cambria Math&quot; w:fareast=&quot;Malgun Gothic&quot; w:h-ansi=&quot;Cambria Math&quot;/&gt;&lt;wx:font wx:val=&quot;Cambria Math&quot;/&gt;&lt;w:i/&gt;&lt;w:sz w:val=&quot;18&quot;/&gt;&lt;w:vertAlign w:val=&quot;subscript&quot;/&gt;&lt;/w:rPr&gt;&lt;m:t&gt;C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Pr="00143F62">
              <w:rPr>
                <w:rFonts w:eastAsia="Malgun Gothic"/>
                <w:szCs w:val="18"/>
              </w:rPr>
              <w:instrText xml:space="preserve"> </w:instrText>
            </w:r>
            <w:r w:rsidRPr="00143F62">
              <w:rPr>
                <w:rFonts w:eastAsia="Malgun Gothic"/>
                <w:szCs w:val="18"/>
              </w:rPr>
              <w:fldChar w:fldCharType="separate"/>
            </w:r>
            <w:r w:rsidR="00552778">
              <w:rPr>
                <w:rFonts w:eastAsia="Malgun Gothic"/>
                <w:position w:val="-4"/>
              </w:rPr>
              <w:pict w14:anchorId="71A7F0C0">
                <v:shape id="_x0000_i1061" type="#_x0000_t75" style="width:18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97CE5&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797CE5&quot; wsp:rsidP=&quot;00797CE5&quot;&gt;&lt;m:oMathPara&gt;&lt;m:oMath&gt;&lt;m:sSub&gt;&lt;m:sSubPr&gt;&lt;m:ctrlPr&gt;&lt;w:rPr&gt;&lt;w:rFonts w:ascii=&quot;Cambria Math&quot; w:fareast=&quot;Malgun Gothic&quot; w:h-ansi=&quot;Cambria Math&quot;/&gt;&lt;wx:font wx:val=&quot;Cambria Math&quot;/&gt;&lt;w:sz w:val=&quot;18&quot;/&gt;&lt;w:vertAlign w:val=&quot;subscript&quot;/&gt;&lt;/w:rPr&gt;&lt;/m:ctrlPr&gt;&lt;/m:sSubPr&gt;&lt;m:e&gt;&lt;m:r&gt;&lt;m:rPr&gt;&lt;m:sty m:val=&quot;p&quot;/&gt;&lt;/m:rPr&gt;&lt;w:rPr&gt;&lt;w:rFonts w:ascii=&quot;Cambria Math&quot; w:fareast=&quot;Malgun Gothic&quot; w:h-ansi=&quot;Cambria Math&quot;/&gt;&lt;wx:font wx:val=&quot;Cambria Math&quot;/&gt;&lt;w:sz w:val=&quot;18&quot;/&gt;&lt;w:vertAlign w:val=&quot;subscript&quot;/&gt;&lt;/w:rPr&gt;&lt;m:t&gt;L&lt;/m:t&gt;&lt;/m:r&gt;&lt;/m:e&gt;&lt;m:sub&gt;&lt;m:r&gt;&lt;w:rPr&gt;&lt;w:rFonts w:ascii=&quot;Cambria Math&quot; w:fareast=&quot;Malgun Gothic&quot; w:h-ansi=&quot;Cambria Math&quot;/&gt;&lt;wx:font wx:val=&quot;Cambria Math&quot;/&gt;&lt;w:i/&gt;&lt;w:sz w:val=&quot;18&quot;/&gt;&lt;w:vertAlign w:val=&quot;subscript&quot;/&gt;&lt;/w:rPr&gt;&lt;m:t&gt;C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Pr="00143F62">
              <w:rPr>
                <w:rFonts w:eastAsia="Malgun Gothic"/>
                <w:szCs w:val="18"/>
              </w:rPr>
              <w:fldChar w:fldCharType="end"/>
            </w:r>
            <w:r w:rsidRPr="00143F62">
              <w:rPr>
                <w:rFonts w:eastAsia="Malgun Gothic"/>
                <w:szCs w:val="18"/>
              </w:rPr>
              <w:t xml:space="preserve"> is the Transmission Bandwidth for kth allocated component carrier (see Figure 5.3.3-1).</w:t>
            </w:r>
          </w:p>
          <w:p w14:paraId="1A5FE3C0" w14:textId="77777777" w:rsidR="00143F62" w:rsidRPr="00143F62" w:rsidRDefault="00143F62" w:rsidP="00E5010B">
            <w:pPr>
              <w:pStyle w:val="TAN"/>
              <w:rPr>
                <w:rFonts w:eastAsia="Malgun Gothic"/>
                <w:szCs w:val="18"/>
                <w:lang w:val="en-US"/>
              </w:rPr>
            </w:pPr>
            <w:r w:rsidRPr="00143F62">
              <w:rPr>
                <w:rFonts w:eastAsia="Malgun Gothic"/>
                <w:szCs w:val="18"/>
              </w:rPr>
              <w:t>NOTE 7:</w:t>
            </w:r>
            <w:r w:rsidRPr="00143F62">
              <w:rPr>
                <w:rFonts w:eastAsia="Malgun Gothic"/>
                <w:szCs w:val="18"/>
              </w:rPr>
              <w:tab/>
              <w:t>EVM s the limit for the modulation format used in the allocated RBs.</w:t>
            </w:r>
          </w:p>
          <w:p w14:paraId="6BB10102" w14:textId="30B45738" w:rsidR="00143F62" w:rsidRPr="00143F62" w:rsidRDefault="00143F62" w:rsidP="00E5010B">
            <w:pPr>
              <w:pStyle w:val="TAN"/>
              <w:rPr>
                <w:rFonts w:eastAsia="Malgun Gothic"/>
                <w:szCs w:val="18"/>
                <w:lang w:val="en-US"/>
              </w:rPr>
            </w:pPr>
            <w:r w:rsidRPr="00143F62">
              <w:rPr>
                <w:rFonts w:eastAsia="Malgun Gothic"/>
                <w:szCs w:val="18"/>
              </w:rPr>
              <w:t>NOTE 8:</w:t>
            </w:r>
            <w:r w:rsidRPr="00143F62">
              <w:rPr>
                <w:rFonts w:eastAsia="Malgun Gothic"/>
                <w:szCs w:val="18"/>
              </w:rPr>
              <w:tab/>
            </w:r>
            <w:r w:rsidRPr="00143F62">
              <w:rPr>
                <w:rFonts w:eastAsia="Malgun Gothic"/>
                <w:szCs w:val="18"/>
              </w:rPr>
              <w:fldChar w:fldCharType="begin"/>
            </w:r>
            <w:r w:rsidRPr="00143F62">
              <w:rPr>
                <w:rFonts w:eastAsia="Malgun Gothic"/>
                <w:szCs w:val="18"/>
              </w:rPr>
              <w:instrText xml:space="preserve"> QUOTE </w:instrText>
            </w:r>
            <w:r w:rsidR="00552778">
              <w:rPr>
                <w:rFonts w:eastAsia="Malgun Gothic"/>
                <w:position w:val="-4"/>
              </w:rPr>
              <w:pict w14:anchorId="1F505647">
                <v:shape id="_x0000_i1062" type="#_x0000_t75" style="width:14.25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10B7D&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410B7D&quot; wsp:rsidP=&quot;00410B7D&quot;&gt;&lt;m:oMathPara&gt;&lt;m:oMath&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143F62">
              <w:rPr>
                <w:rFonts w:eastAsia="Malgun Gothic"/>
                <w:szCs w:val="18"/>
              </w:rPr>
              <w:instrText xml:space="preserve"> </w:instrText>
            </w:r>
            <w:r w:rsidRPr="00143F62">
              <w:rPr>
                <w:rFonts w:eastAsia="Malgun Gothic"/>
                <w:szCs w:val="18"/>
              </w:rPr>
              <w:fldChar w:fldCharType="separate"/>
            </w:r>
            <w:r w:rsidR="00552778">
              <w:rPr>
                <w:rFonts w:eastAsia="Malgun Gothic"/>
                <w:position w:val="-4"/>
              </w:rPr>
              <w:pict w14:anchorId="26F9F8E6">
                <v:shape id="_x0000_i1063" type="#_x0000_t75" style="width:14.25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10B7D&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410B7D&quot; wsp:rsidP=&quot;00410B7D&quot;&gt;&lt;m:oMathPara&gt;&lt;m:oMath&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143F62">
              <w:rPr>
                <w:rFonts w:eastAsia="Malgun Gothic"/>
                <w:szCs w:val="18"/>
              </w:rPr>
              <w:fldChar w:fldCharType="end"/>
            </w:r>
            <w:r w:rsidRPr="00143F62">
              <w:rPr>
                <w:rFonts w:eastAsia="Malgun Gothic"/>
                <w:szCs w:val="18"/>
              </w:rPr>
              <w:t xml:space="preserve"> is the starting frequency offset between the allocated RB and the measured non-allocated RB (e.g. </w:t>
            </w:r>
            <w:r w:rsidRPr="00143F62">
              <w:rPr>
                <w:rFonts w:eastAsia="Malgun Gothic"/>
                <w:szCs w:val="18"/>
              </w:rPr>
              <w:fldChar w:fldCharType="begin"/>
            </w:r>
            <w:r w:rsidRPr="00143F62">
              <w:rPr>
                <w:rFonts w:eastAsia="Malgun Gothic"/>
                <w:szCs w:val="18"/>
              </w:rPr>
              <w:instrText xml:space="preserve"> QUOTE </w:instrText>
            </w:r>
            <w:r w:rsidR="00552778">
              <w:rPr>
                <w:rFonts w:eastAsia="Malgun Gothic"/>
                <w:position w:val="-4"/>
              </w:rPr>
              <w:pict w14:anchorId="7E9402B6">
                <v:shape id="_x0000_i1064" type="#_x0000_t75" style="width:14.25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0EBA&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BD0EBA&quot; wsp:rsidP=&quot;00BD0EBA&quot;&gt;&lt;m:oMathPara&gt;&lt;m:oMath&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143F62">
              <w:rPr>
                <w:rFonts w:eastAsia="Malgun Gothic"/>
                <w:szCs w:val="18"/>
              </w:rPr>
              <w:instrText xml:space="preserve"> </w:instrText>
            </w:r>
            <w:r w:rsidRPr="00143F62">
              <w:rPr>
                <w:rFonts w:eastAsia="Malgun Gothic"/>
                <w:szCs w:val="18"/>
              </w:rPr>
              <w:fldChar w:fldCharType="separate"/>
            </w:r>
            <w:r w:rsidR="00552778">
              <w:rPr>
                <w:rFonts w:eastAsia="Malgun Gothic"/>
                <w:position w:val="-4"/>
              </w:rPr>
              <w:pict w14:anchorId="259590D9">
                <v:shape id="_x0000_i1065" type="#_x0000_t75" style="width:14.25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0EBA&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BD0EBA&quot; wsp:rsidP=&quot;00BD0EBA&quot;&gt;&lt;m:oMathPara&gt;&lt;m:oMath&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143F62">
              <w:rPr>
                <w:rFonts w:eastAsia="Malgun Gothic"/>
                <w:szCs w:val="18"/>
              </w:rPr>
              <w:fldChar w:fldCharType="end"/>
            </w:r>
            <w:r w:rsidRPr="00143F62">
              <w:rPr>
                <w:rFonts w:eastAsia="Malgun Gothic"/>
                <w:szCs w:val="18"/>
              </w:rPr>
              <w:t xml:space="preserve"> = 1 or </w:t>
            </w:r>
            <w:r w:rsidRPr="00143F62">
              <w:rPr>
                <w:rFonts w:eastAsia="Malgun Gothic"/>
                <w:szCs w:val="18"/>
              </w:rPr>
              <w:fldChar w:fldCharType="begin"/>
            </w:r>
            <w:r w:rsidRPr="00143F62">
              <w:rPr>
                <w:rFonts w:eastAsia="Malgun Gothic"/>
                <w:szCs w:val="18"/>
              </w:rPr>
              <w:instrText xml:space="preserve"> QUOTE </w:instrText>
            </w:r>
            <w:r w:rsidR="00552778">
              <w:rPr>
                <w:rFonts w:eastAsia="Malgun Gothic"/>
                <w:position w:val="-4"/>
              </w:rPr>
              <w:pict w14:anchorId="52459BD4">
                <v:shape id="_x0000_i1066" type="#_x0000_t75" style="width:14.25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11697&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511697&quot; wsp:rsidP=&quot;00511697&quot;&gt;&lt;m:oMathPara&gt;&lt;m:oMath&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143F62">
              <w:rPr>
                <w:rFonts w:eastAsia="Malgun Gothic"/>
                <w:szCs w:val="18"/>
              </w:rPr>
              <w:instrText xml:space="preserve"> </w:instrText>
            </w:r>
            <w:r w:rsidRPr="00143F62">
              <w:rPr>
                <w:rFonts w:eastAsia="Malgun Gothic"/>
                <w:szCs w:val="18"/>
              </w:rPr>
              <w:fldChar w:fldCharType="separate"/>
            </w:r>
            <w:r w:rsidR="00552778">
              <w:rPr>
                <w:rFonts w:eastAsia="Malgun Gothic"/>
                <w:position w:val="-4"/>
              </w:rPr>
              <w:pict w14:anchorId="67974163">
                <v:shape id="_x0000_i1067" type="#_x0000_t75" style="width:14.25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11697&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511697&quot; wsp:rsidP=&quot;00511697&quot;&gt;&lt;m:oMathPara&gt;&lt;m:oMath&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143F62">
              <w:rPr>
                <w:rFonts w:eastAsia="Malgun Gothic"/>
                <w:szCs w:val="18"/>
              </w:rPr>
              <w:fldChar w:fldCharType="end"/>
            </w:r>
            <w:r w:rsidRPr="00143F62">
              <w:rPr>
                <w:rFonts w:eastAsia="Malgun Gothic"/>
                <w:szCs w:val="18"/>
              </w:rPr>
              <w:t xml:space="preserve"> = -1 for the first adjacent RB outside of the allocated bandwidth), and may take non-integer values when the carrier spacing between the CCs is not a multiple of RB.</w:t>
            </w:r>
          </w:p>
          <w:p w14:paraId="008095C7" w14:textId="77777777" w:rsidR="00143F62" w:rsidRPr="00143F62" w:rsidRDefault="00143F62" w:rsidP="00E5010B">
            <w:pPr>
              <w:pStyle w:val="TAN"/>
              <w:rPr>
                <w:rFonts w:eastAsia="Malgun Gothic"/>
                <w:szCs w:val="18"/>
                <w:lang w:val="en-US"/>
              </w:rPr>
            </w:pPr>
            <w:r w:rsidRPr="00143F62">
              <w:rPr>
                <w:rFonts w:eastAsia="Malgun Gothic"/>
                <w:szCs w:val="18"/>
              </w:rPr>
              <w:t>NOTE 9:</w:t>
            </w:r>
            <w:r w:rsidRPr="00143F62">
              <w:rPr>
                <w:rFonts w:eastAsia="Malgun Gothic"/>
                <w:szCs w:val="18"/>
              </w:rPr>
              <w:tab/>
              <w:t>P</w:t>
            </w:r>
            <w:r w:rsidRPr="00143F62">
              <w:rPr>
                <w:rFonts w:eastAsia="Malgun Gothic"/>
                <w:position w:val="-5"/>
                <w:szCs w:val="18"/>
                <w:vertAlign w:val="subscript"/>
              </w:rPr>
              <w:t>RB</w:t>
            </w:r>
            <w:r w:rsidRPr="00143F62">
              <w:rPr>
                <w:rFonts w:eastAsia="Malgun Gothic"/>
                <w:szCs w:val="18"/>
              </w:rPr>
              <w:t xml:space="preserve"> is the transmitted power per allocated RB, measured in dBm.</w:t>
            </w:r>
          </w:p>
          <w:p w14:paraId="5FFEA412" w14:textId="77777777" w:rsidR="00143F62" w:rsidRPr="00143F62" w:rsidRDefault="00143F62" w:rsidP="00E5010B">
            <w:pPr>
              <w:keepNext/>
              <w:keepLines/>
              <w:spacing w:after="0"/>
              <w:ind w:left="360"/>
              <w:rPr>
                <w:rFonts w:ascii="Arial" w:eastAsia="Malgun Gothic" w:hAnsi="Arial" w:cs="Arial"/>
                <w:sz w:val="18"/>
              </w:rPr>
            </w:pPr>
            <w:r w:rsidRPr="00143F62">
              <w:rPr>
                <w:rFonts w:ascii="Arial" w:eastAsia="Malgun Gothic" w:hAnsi="Arial"/>
                <w:sz w:val="18"/>
                <w:szCs w:val="18"/>
              </w:rPr>
              <w:t>NOTE 10:</w:t>
            </w:r>
            <w:r w:rsidRPr="00143F62">
              <w:rPr>
                <w:rFonts w:ascii="Arial" w:eastAsia="Malgun Gothic" w:hAnsi="Arial"/>
                <w:sz w:val="18"/>
                <w:szCs w:val="18"/>
              </w:rPr>
              <w:tab/>
              <w:t xml:space="preserve">All powers are EIRP in </w:t>
            </w:r>
            <w:r w:rsidRPr="00143F62">
              <w:rPr>
                <w:rFonts w:ascii="Arial" w:eastAsia="Malgun Gothic" w:hAnsi="Arial"/>
                <w:sz w:val="18"/>
                <w:szCs w:val="18"/>
                <w:lang w:eastAsia="ja-JP"/>
              </w:rPr>
              <w:t>beam peak direction.</w:t>
            </w:r>
          </w:p>
        </w:tc>
      </w:tr>
    </w:tbl>
    <w:p w14:paraId="79F915F2" w14:textId="77777777" w:rsidR="00143F62" w:rsidRPr="00143F62" w:rsidRDefault="00143F62" w:rsidP="00143F62">
      <w:pPr>
        <w:rPr>
          <w:rFonts w:eastAsia="Malgun Gothic"/>
        </w:rPr>
      </w:pPr>
    </w:p>
    <w:p w14:paraId="63CBEA5C" w14:textId="77777777" w:rsidR="00143F62" w:rsidRPr="00143F62" w:rsidRDefault="00143F62" w:rsidP="00143F62">
      <w:pPr>
        <w:keepNext/>
        <w:keepLines/>
        <w:spacing w:before="120"/>
        <w:ind w:left="360"/>
        <w:outlineLvl w:val="4"/>
        <w:rPr>
          <w:rFonts w:ascii="Arial" w:eastAsia="Malgun Gothic" w:hAnsi="Arial"/>
          <w:sz w:val="22"/>
        </w:rPr>
      </w:pPr>
      <w:bookmarkStart w:id="181" w:name="_Toc13086504"/>
      <w:r w:rsidRPr="00143F62">
        <w:rPr>
          <w:rFonts w:ascii="Arial" w:eastAsia="Malgun Gothic" w:hAnsi="Arial"/>
          <w:sz w:val="22"/>
        </w:rPr>
        <w:t>6.4A.2.3.4</w:t>
      </w:r>
      <w:r w:rsidRPr="00143F62">
        <w:rPr>
          <w:rFonts w:ascii="Arial" w:eastAsia="Malgun Gothic" w:hAnsi="Arial"/>
          <w:sz w:val="22"/>
        </w:rPr>
        <w:tab/>
        <w:t>Inband emissions for power class 3</w:t>
      </w:r>
      <w:bookmarkEnd w:id="181"/>
    </w:p>
    <w:p w14:paraId="20EAB898" w14:textId="77777777" w:rsidR="00143F62" w:rsidRPr="00143F62" w:rsidRDefault="00143F62" w:rsidP="00143F62">
      <w:pPr>
        <w:ind w:left="360"/>
        <w:rPr>
          <w:rFonts w:eastAsia="Malgun Gothic"/>
        </w:rPr>
      </w:pPr>
      <w:r w:rsidRPr="00143F62">
        <w:rPr>
          <w:rFonts w:eastAsia="Malgun Gothic"/>
        </w:rPr>
        <w:t>The relative in-band emission shall not exceed the values specified in Table 6.4A.2.3.4-1 for power class 3 UEs.</w:t>
      </w:r>
    </w:p>
    <w:p w14:paraId="67B86BA5" w14:textId="77777777" w:rsidR="00143F62" w:rsidRPr="00143F62" w:rsidRDefault="00143F62" w:rsidP="00143F62">
      <w:pPr>
        <w:keepNext/>
        <w:keepLines/>
        <w:spacing w:before="60"/>
        <w:ind w:left="360"/>
        <w:jc w:val="center"/>
        <w:rPr>
          <w:rFonts w:ascii="Arial" w:eastAsia="Malgun Gothic" w:hAnsi="Arial"/>
          <w:b/>
        </w:rPr>
      </w:pPr>
      <w:r w:rsidRPr="00143F62">
        <w:rPr>
          <w:rFonts w:ascii="Arial" w:eastAsia="Malgun Gothic" w:hAnsi="Arial"/>
          <w:b/>
        </w:rPr>
        <w:lastRenderedPageBreak/>
        <w:t>Table 6.4A.2.3.4-1: Requirements for in-band emissions for power class 3</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7"/>
        <w:gridCol w:w="887"/>
        <w:gridCol w:w="1768"/>
        <w:gridCol w:w="4428"/>
        <w:gridCol w:w="1859"/>
      </w:tblGrid>
      <w:tr w:rsidR="00143F62" w:rsidRPr="00143F62" w14:paraId="53BF2382" w14:textId="77777777" w:rsidTr="00E5010B">
        <w:trPr>
          <w:jc w:val="center"/>
        </w:trPr>
        <w:tc>
          <w:tcPr>
            <w:tcW w:w="1247" w:type="dxa"/>
            <w:tcBorders>
              <w:top w:val="single" w:sz="4" w:space="0" w:color="auto"/>
              <w:left w:val="single" w:sz="4" w:space="0" w:color="auto"/>
              <w:bottom w:val="single" w:sz="4" w:space="0" w:color="auto"/>
              <w:right w:val="single" w:sz="4" w:space="0" w:color="auto"/>
            </w:tcBorders>
            <w:hideMark/>
          </w:tcPr>
          <w:p w14:paraId="29067D46" w14:textId="77777777" w:rsidR="00143F62" w:rsidRPr="00143F62" w:rsidRDefault="00143F62" w:rsidP="00E5010B">
            <w:pPr>
              <w:pStyle w:val="TAH"/>
              <w:rPr>
                <w:rFonts w:eastAsia="Malgun Gothic"/>
                <w:i/>
                <w:iCs/>
              </w:rPr>
            </w:pPr>
            <w:r w:rsidRPr="00143F62">
              <w:rPr>
                <w:rFonts w:eastAsia="Malgun Gothic"/>
              </w:rPr>
              <w:t>Parameter description</w:t>
            </w:r>
          </w:p>
        </w:tc>
        <w:tc>
          <w:tcPr>
            <w:tcW w:w="887" w:type="dxa"/>
            <w:tcBorders>
              <w:top w:val="single" w:sz="4" w:space="0" w:color="auto"/>
              <w:left w:val="single" w:sz="4" w:space="0" w:color="auto"/>
              <w:bottom w:val="single" w:sz="4" w:space="0" w:color="auto"/>
              <w:right w:val="single" w:sz="4" w:space="0" w:color="auto"/>
            </w:tcBorders>
            <w:hideMark/>
          </w:tcPr>
          <w:p w14:paraId="7900A238" w14:textId="77777777" w:rsidR="00143F62" w:rsidRPr="00143F62" w:rsidRDefault="00143F62" w:rsidP="00E5010B">
            <w:pPr>
              <w:pStyle w:val="TAH"/>
              <w:rPr>
                <w:rFonts w:eastAsia="Malgun Gothic"/>
              </w:rPr>
            </w:pPr>
            <w:r w:rsidRPr="00143F62">
              <w:rPr>
                <w:rFonts w:eastAsia="Malgun Gothic"/>
              </w:rPr>
              <w:t>Unit</w:t>
            </w:r>
          </w:p>
        </w:tc>
        <w:tc>
          <w:tcPr>
            <w:tcW w:w="6196" w:type="dxa"/>
            <w:gridSpan w:val="2"/>
            <w:tcBorders>
              <w:top w:val="single" w:sz="4" w:space="0" w:color="auto"/>
              <w:left w:val="single" w:sz="4" w:space="0" w:color="auto"/>
              <w:bottom w:val="single" w:sz="4" w:space="0" w:color="auto"/>
              <w:right w:val="single" w:sz="4" w:space="0" w:color="auto"/>
            </w:tcBorders>
            <w:hideMark/>
          </w:tcPr>
          <w:p w14:paraId="285C3C9A" w14:textId="77777777" w:rsidR="00143F62" w:rsidRPr="00143F62" w:rsidRDefault="00143F62" w:rsidP="00E5010B">
            <w:pPr>
              <w:pStyle w:val="TAH"/>
              <w:rPr>
                <w:rFonts w:eastAsia="Malgun Gothic"/>
              </w:rPr>
            </w:pPr>
            <w:r w:rsidRPr="00143F62">
              <w:rPr>
                <w:rFonts w:eastAsia="Malgun Gothic"/>
              </w:rPr>
              <w:t>Limit (NOTE 1)</w:t>
            </w:r>
          </w:p>
        </w:tc>
        <w:tc>
          <w:tcPr>
            <w:tcW w:w="1859" w:type="dxa"/>
            <w:tcBorders>
              <w:top w:val="single" w:sz="4" w:space="0" w:color="auto"/>
              <w:left w:val="single" w:sz="4" w:space="0" w:color="auto"/>
              <w:bottom w:val="single" w:sz="4" w:space="0" w:color="auto"/>
              <w:right w:val="single" w:sz="4" w:space="0" w:color="auto"/>
            </w:tcBorders>
            <w:hideMark/>
          </w:tcPr>
          <w:p w14:paraId="758D95F7" w14:textId="77777777" w:rsidR="00143F62" w:rsidRPr="00143F62" w:rsidRDefault="00143F62" w:rsidP="00E5010B">
            <w:pPr>
              <w:pStyle w:val="TAH"/>
              <w:rPr>
                <w:rFonts w:eastAsia="Malgun Gothic"/>
              </w:rPr>
            </w:pPr>
            <w:r w:rsidRPr="00143F62">
              <w:rPr>
                <w:rFonts w:eastAsia="Malgun Gothic"/>
              </w:rPr>
              <w:t>Applicable Frequencies</w:t>
            </w:r>
          </w:p>
        </w:tc>
      </w:tr>
      <w:tr w:rsidR="00E5010B" w:rsidRPr="00143F62" w14:paraId="615A2078" w14:textId="77777777" w:rsidTr="00E5010B">
        <w:trPr>
          <w:jc w:val="center"/>
        </w:trPr>
        <w:tc>
          <w:tcPr>
            <w:tcW w:w="1247" w:type="dxa"/>
            <w:tcBorders>
              <w:top w:val="single" w:sz="4" w:space="0" w:color="auto"/>
              <w:left w:val="single" w:sz="4" w:space="0" w:color="auto"/>
              <w:bottom w:val="single" w:sz="4" w:space="0" w:color="auto"/>
              <w:right w:val="single" w:sz="4" w:space="0" w:color="auto"/>
            </w:tcBorders>
            <w:hideMark/>
          </w:tcPr>
          <w:p w14:paraId="66C218F4" w14:textId="77777777" w:rsidR="00143F62" w:rsidRPr="00143F62" w:rsidRDefault="00143F62" w:rsidP="00E5010B">
            <w:pPr>
              <w:pStyle w:val="TAL"/>
              <w:rPr>
                <w:rFonts w:eastAsia="Malgun Gothic"/>
              </w:rPr>
            </w:pPr>
            <w:r w:rsidRPr="00143F62">
              <w:rPr>
                <w:rFonts w:eastAsia="Malgun Gothic"/>
              </w:rPr>
              <w:t>General</w:t>
            </w:r>
          </w:p>
        </w:tc>
        <w:tc>
          <w:tcPr>
            <w:tcW w:w="887" w:type="dxa"/>
            <w:tcBorders>
              <w:top w:val="single" w:sz="4" w:space="0" w:color="auto"/>
              <w:left w:val="single" w:sz="4" w:space="0" w:color="auto"/>
              <w:bottom w:val="single" w:sz="4" w:space="0" w:color="auto"/>
              <w:right w:val="single" w:sz="4" w:space="0" w:color="auto"/>
            </w:tcBorders>
            <w:hideMark/>
          </w:tcPr>
          <w:p w14:paraId="3F44239B" w14:textId="77777777" w:rsidR="00143F62" w:rsidRPr="00143F62" w:rsidRDefault="00143F62" w:rsidP="00E5010B">
            <w:pPr>
              <w:pStyle w:val="TAC"/>
              <w:rPr>
                <w:rFonts w:eastAsia="Malgun Gothic"/>
              </w:rPr>
            </w:pPr>
            <w:r w:rsidRPr="00143F62">
              <w:rPr>
                <w:rFonts w:eastAsia="Malgun Gothic"/>
              </w:rPr>
              <w:t>dB</w:t>
            </w:r>
          </w:p>
        </w:tc>
        <w:tc>
          <w:tcPr>
            <w:tcW w:w="6196" w:type="dxa"/>
            <w:gridSpan w:val="2"/>
            <w:tcBorders>
              <w:top w:val="single" w:sz="4" w:space="0" w:color="auto"/>
              <w:left w:val="single" w:sz="4" w:space="0" w:color="auto"/>
              <w:bottom w:val="single" w:sz="4" w:space="0" w:color="auto"/>
              <w:right w:val="single" w:sz="4" w:space="0" w:color="auto"/>
            </w:tcBorders>
          </w:tcPr>
          <w:p w14:paraId="3416B86B" w14:textId="0BECE777" w:rsidR="00143F62" w:rsidRPr="00143F62" w:rsidRDefault="00C730E4" w:rsidP="00E5010B">
            <w:pPr>
              <w:pStyle w:val="TAC"/>
              <w:rPr>
                <w:rFonts w:eastAsia="Malgun Gothic"/>
                <w:lang w:eastAsia="ko-KR"/>
              </w:rPr>
            </w:pPr>
            <w:r>
              <w:rPr>
                <w:rFonts w:eastAsia="Malgun Gothic"/>
              </w:rPr>
              <w:pict w14:anchorId="261EF014">
                <v:shape id="_x0000_i1068" type="#_x0000_t75" style="width:153.75pt;height:57.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61E36&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Pr=&quot;00861E36&quot; wsp:rsidRDefault=&quot;00861E36&quot; wsp:rsidP=&quot;00861E36&quot;&gt;&lt;m:oMathPara&gt;&lt;m:oMath&gt;&lt;m:func&gt;&lt;m:funcPr&gt;&lt;m:ctrlPr&gt;&lt;w:rPr&gt;&lt;w:rFonts w:ascii=&quot;Cambria Math&quot; w:fareast=&quot;Malgun Gothic&quot; w:h-ansi=&quot;Cambria Math&quot;/&gt;&lt;wx:font wx:val=&quot;Cambria Math&quot;/&gt;&lt;w:i/&gt;&lt;w:sz w:val=&quot;18&quot;/&gt;&lt;/w:rPr&gt;&lt;/m:ctrlPr&gt;&lt;/m:funcPr&gt;&lt;m:fName&gt;&lt;m:r&gt;&lt;w:rPr&gt;&lt;w:rFonts w:ascii=&quot;Cambria Math&quot; w:fareast=&quot;Malgun Gothic&quot; w:h-ansi=&quot;Cambria Math&quot;/&gt;&lt;wx:font wx:val=&quot;Cambria Math&quot;/&gt;&lt;w:i/&gt;&lt;w:sz w:val=&quot;18&quot;/&gt;&lt;/w:rPr&gt;&lt;m:t&gt;max&lt;/m:t&gt;&lt;/m:r&gt;&lt;/m:fName&gt;&lt;m:e&gt;&lt;m:d&gt;&lt;m:dPr&gt;&lt;m:begChr m:val=&quot;[&quot;/&gt;&lt;m:endChr m:val=&quot;]&quot;/&gt;&lt;m:ctrlPr&gt;&lt;w:rPr&gt;&lt;w:rFonts w:ascii=&quot;Cambria Math&quot; w:fareast=&quot;Malgun Gothic&quot; w:h-ansi=&quot;Cambria Math&quot;/&gt;&lt;wx:font wx:val=&quot;Cambria Math&quot;/&gt;&lt;w:sz w:val=&quot;18&quot;/&gt;&lt;/w:rPr&gt;&lt;/m:ctrlPr&gt;&lt;/m:dPr&gt;&lt;m:e&gt;&lt;m:eqArr&gt;&lt;m:eqArrPr&gt;&lt;m:ctrlPr&gt;&lt;w:rPr&gt;&lt;w:rFonts w:ascii=&quot;Cambria Math&quot; w:fareast=&quot;Malgun Gothic&quot; w:h-ansi=&quot;Cambria Math&quot;/&gt;&lt;wx:font wx:val=&quot;Cambria Math&quot;/&gt;&lt;w:sz w:val=&quot;18&quot;/&gt;&lt;/w:rPr&gt;&lt;/m:ctrlPr&gt;&lt;/m:eqArrPr&gt;&lt;m:e&gt;&lt;m:r&gt;&lt;m:rPr&gt;&lt;m:sty m:val=&quot;p&quot;/&gt;&lt;/m:rPr&gt;&lt;w:rPr&gt;&lt;w:rFonts w:ascii=&quot;Cambria Math&quot; w:fareast=&quot;Malgun Gothic&quot; w:h-ansi=&quot;Cambria Math&quot;/&gt;&lt;wx:font wx:val=&quot;Cambria Math&quot;/&gt;&lt;w:sz w:val=&quot;18&quot;/&gt;&lt;/w:rPr&gt;&lt;m:t&gt;-25-10âˆ™&lt;/m:t&gt;&lt;/m:r&gt;&lt;m:sSub&gt;&lt;m:sSubPr&gt;&lt;m:ctrlPr&gt;&lt;w:rPr&gt;&lt;w:rFonts w:ascii=&quot;Cambria Math&quot; w:fareast=&quot;Malgun Gothic&quot; w:h-ansi=&quot;Cambria Math&quot;/&gt;&lt;wx:font wx:val=&quot;Cambria Math&quot;/&gt;&lt;w:sz w:val=&quot;18&quot;/&gt;&lt;/w:rPr&gt;&lt;/m:ctrlPr&gt;&lt;/m:sSubPr&gt;&lt;m:e&gt;&lt;m:r&gt;&lt;m:rPr&gt;&lt;m:sty m:val=&quot;p&quot;/&gt;&lt;/m:rPr&gt;&lt;w:rPr&gt;&lt;w:rFonts w:ascii=&quot;Cambria Math&quot; w:fareast=&quot;Malgun Gothic&quot; w:h-ansi=&quot;Cambria Math&quot;/&gt;&lt;wx:font wx:val=&quot;Cambria Math&quot;/&gt;&lt;w:sz w:val=&quot;18&quot;/&gt;&lt;/w:rPr&gt;&lt;m:t&gt;log&lt;/m:t&gt;&lt;/m:r&gt;&lt;/m:e&gt;&lt;m:sub&gt;&lt;m:r&gt;&lt;w:rPr&gt;&lt;w:rFonts w:ascii=&quot;Cambria Math&quot; w:fareast=&quot;Malgun Gothic&quot; w:h-ansi=&quot;Cambria Math&quot;/&gt;&lt;wx:font wx:val=&quot;Cambria Math&quot;/&gt;&lt;w:i/&gt;&lt;w:sz w:val=&quot;18&quot;/&gt;&lt;/w:rPr&gt;&lt;m:t&gt;10&lt;/m:t&gt;&lt;/m:r&gt;&lt;/m:sub&gt;&lt;/m:sSub&gt;&lt;m:d&gt;&lt;m:dPr&gt;&lt;m:ctrlPr&gt;&lt;w:rPr&gt;&lt;w:rFonts w:ascii=&quot;Cambria Math&quot; w:fareast=&quot;Malgun Gothic&quot; w:h-ansi=&quot;Cambria Math&quot;/&gt;&lt;wx:font wx:val=&quot;Cambria Math&quot;/&gt;&lt;w:sz w:val=&quot;18&quot;/&gt;&lt;/w:rPr&gt;&lt;/m:ctrlPr&gt;&lt;/m:dPr&gt;&lt;m:e&gt;&lt;m:f&gt;&lt;m:fPr&gt;&lt;m:ctrlPr&gt;&lt;w:rPr&gt;&lt;w:rFonts w:ascii=&quot;Cambria Math&quot; w:fareast=&quot;Malgun Gothic&quot; w:h-ansi=&quot;Cambria Math&quot;/&gt;&lt;wx:font wx:val=&quot;Cambria Math&quot;/&gt;&lt;w:sz w:val=&quot;18&quot;/&gt;&lt;/w:rPr&gt;&lt;/m:ctrlPr&gt;&lt;/m:fPr&gt;&lt;m:num&gt;&lt;m:sSub&gt;&lt;m:sSubPr&gt;&lt;m:ctrlPr&gt;&lt;w:rPr&gt;&lt;w:rFonts w:ascii=&quot;Cambria Math&quot; w:fareast=&quot;Malgun Gothic&quot; w:h-ansi=&quot;Cambria Math&quot;/&gt;&lt;wx:font wx:val=&quot;Cambria Math&quot;/&gt;&lt;w:sz w:val=&quot;18&quot;/&gt;&lt;/w:rPr&gt;&lt;/m:ctrlPr&gt;&lt;/m:sSubPr&gt;&lt;m:e&gt;&lt;m:r&gt;&lt;m:rPr&gt;&lt;m:sty m:val=&quot;p&quot;/&gt;&lt;/m:rPr&gt;&lt;w:rPr&gt;&lt;w:rFonts w:ascii=&quot;Cambria Math&quot; w:fareast=&quot;Malgun Gothic&quot; w:h-ansi=&quot;Cambria Math&quot;/&gt;&lt;wx:font wx:val=&quot;Cambria Math&quot;/&gt;&lt;w:sz w:val=&quot;18&quot;/&gt;&lt;/w:rPr&gt;&lt;m:t&gt;N&lt;/m:t&gt;&lt;/m:r&gt;&lt;/m:e&gt;&lt;m:sub&gt;&lt;m:r&gt;&lt;w:rPr&gt;&lt;w:rFonts w:ascii=&quot;Cambria Math&quot; w:fareast=&quot;Malgun Gothic&quot; w:h-ansi=&quot;Cambria Math&quot;/&gt;&lt;wx:font wx:val=&quot;Cambria Math&quot;/&gt;&lt;w:i/&gt;&lt;w:sz w:val=&quot;18&quot;/&gt;&lt;/w:rPr&gt;&lt;m:t&gt;RB&lt;/m:t&gt;&lt;/m:r&gt;&lt;/m:sub&gt;&lt;/m:sSub&gt;&lt;/m:num&gt;&lt;m:den&gt;&lt;m:sSub&gt;&lt;m:sSubPr&gt;&lt;m:ctrlPr&gt;&lt;w:rPr&gt;&lt;w:rFonts w:ascii=&quot;Cambria Math&quot; w:fareast=&quot;Malgun Gothic&quot; w:h-ansi=&quot;Cambria Math&quot;/&gt;&lt;wx:font wx:val=&quot;Cambria Math&quot;/&gt;&lt;w:sz w:val=&quot;18&quot;/&gt;&lt;w:vertAlign w:val=&quot;subscript&quot;/&gt;&lt;/w:rPr&gt;&lt;/m:ctrlPr&gt;&lt;/m:sSubPr&gt;&lt;m:e&gt;&lt;m:r&gt;&lt;m:rPr&gt;&lt;m:sty m:val=&quot;p&quot;/&gt;&lt;/m:rPr&gt;&lt;w:rPr&gt;&lt;w:rFonts w:ascii=&quot;Cambria Math&quot; w:fareast=&quot;Malgun Gothic&quot; w:h-ansi=&quot;Cambria Math&quot;/&gt;&lt;wx:font wx:val=&quot;Cambria Math&quot;/&gt;&lt;w:sz w:val=&quot;18&quot;/&gt;&lt;w:vertAlign w:val=&quot;subscript&quot;/&gt;&lt;/w:rPr&gt;&lt;m:t&gt;L&lt;/m:t&gt;&lt;/m:r&gt;&lt;/m:e&gt;&lt;m:sub&gt;&lt;m:r&gt;&lt;w:rPr&gt;&lt;w:rFonts w:ascii=&quot;Cambria Math&quot; w:fareast=&quot;Malgun Gothic&quot; w:h-ansi=&quot;Cambria Math&quot;/&gt;&lt;wx:font wx:val=&quot;Cambria Math&quot;/&gt;&lt;w:i/&gt;&lt;w:sz w:val=&quot;18&quot;/&gt;&lt;w:vertAlign w:val=&quot;subscript&quot;/&gt;&lt;/w:rPr&gt;&lt;m:t&gt;CRB&lt;/m:t&gt;&lt;/m:r&gt;&lt;/m:sub&gt;&lt;/m:sSub&gt;&lt;/m:den&gt;&lt;/m:f&gt;&lt;/m:e&gt;&lt;/m:d&gt;&lt;m:r&gt;&lt;m:rPr&gt;&lt;m:sty m:val=&quot;p&quot;/&gt;&lt;/m:rPr&gt;&lt;w:rPr&gt;&lt;w:rFonts w:ascii=&quot;Cambria Math&quot; w:fareast=&quot;Malgun Gothic&quot; w:h-ansi=&quot;Cambria Math&quot;/&gt;&lt;wx:font wx:val=&quot;Cambria Math&quot;/&gt;&lt;w:sz w:val=&quot;18&quot;/&gt;&lt;/w:rPr&gt;&lt;m:t&gt;,  &lt;/m:t&gt;&lt;/m:r&gt;&lt;m:ctrlPr&gt;&lt;w:rPr&gt;&lt;w:rFonts w:ascii=&quot;Cambria Math&quot; w:fareast=&quot;Malgun Gothic&quot; w:h-ansi=&quot;Cambria Math&quot;/&gt;&lt;wx:font wx:val=&quot;Cambria Math&quot;/&gt;&lt;w:i/&gt;&lt;w:sz w:val=&quot;18&quot;/&gt;&lt;w:vertAlign w:val=&quot;subscript&quot;/&gt;&lt;/w:rPr&gt;&lt;/m:ctrlPr&gt;&lt;/m:e&gt;&lt;m:e&gt;&lt;m:r&gt;&lt;m:rPr&gt;&lt;m:sty m:val=&quot;p&quot;/&gt;&lt;/m:rPr&gt;&lt;w:rPr&gt;&lt;w:rFonts w:ascii=&quot;Cambria Math&quot; w:fareast=&quot;Malgun Gothic&quot; w:h-ansi=&quot;Cambria Math&quot;/&gt;&lt;wx:font wx:val=&quot;Cambria Math&quot;/&gt;&lt;w:sz w:val=&quot;18&quot;/&gt;&lt;/w:rPr&gt;&lt;m:t&gt;20âˆ™&lt;/m:t&gt;&lt;/m:r&gt;&lt;m:sSub&gt;&lt;m:sSubPr&gt;&lt;m:ctrlPr&gt;&lt;w:rPr&gt;&lt;w:rFonts w:ascii=&quot;Cambria Math&quot; w:fareast=&quot;Malgun Gothic&quot; w:h-ansi=&quot;Cambria Math&quot;/&gt;&lt;wx:font wx:val=&quot;Cambria Math&quot;/&gt;&lt;w:sz w:val=&quot;18&quot;/&gt;&lt;/w:rPr&gt;&lt;/m:ctrlPr&gt;&lt;/m:sSubPr&gt;&lt;m:e&gt;&lt;m:r&gt;&lt;m:rPr&gt;&lt;m:sty m:val=&quot;p&quot;/&gt;&lt;/m:rPr&gt;&lt;w:rPr&gt;&lt;w:rFonts w:ascii=&quot;Cambria Math&quot; w:fareast=&quot;Malgun Gothic&quot; w:h-ansi=&quot;Cambria Math&quot;/&gt;&lt;wx:font wx:val=&quot;Cambria Math&quot;/&gt;&lt;w:sz w:val=&quot;18&quot;/&gt;&lt;/w:rPr&gt;&lt;m:t&gt;log&lt;/m:t&gt;&lt;/m:r&gt;&lt;/m:e&gt;&lt;m:sub&gt;&lt;m:r&gt;&lt;w:rPr&gt;&lt;w:rFonts w:ascii=&quot;Cambria Math&quot; w:fareast=&quot;Malgun Gothic&quot; w:h-ansi=&quot;Cambria Math&quot;/&gt;&lt;wx:font wx:val=&quot;Cambria Math&quot;/&gt;&lt;w:i/&gt;&lt;w:sz w:val=&quot;18&quot;/&gt;&lt;/w:rPr&gt;&lt;m:t&gt;10&lt;/m:t&gt;&lt;/m:r&gt;&lt;/m:sub&gt;&lt;/m:sSub&gt;&lt;m:d&gt;&lt;m:dPr&gt;&lt;m:ctrlPr&gt;&lt;w:rPr&gt;&lt;w:rFonts w:ascii=&quot;Cambria Math&quot; w:fareast=&quot;Malgun Gothic&quot; w:h-ansi=&quot;Cambria Math&quot;/&gt;&lt;wx:font wx:val=&quot;Cambria Math&quot;/&gt;&lt;w:sz w:val=&quot;18&quot;/&gt;&lt;/w:rPr&gt;&lt;/m:ctrlPr&gt;&lt;/m:dPr&gt;&lt;m:e&gt;&lt;m:r&gt;&lt;m:rPr&gt;&lt;m:sty m:val=&quot;p&quot;/&gt;&lt;/m:rPr&gt;&lt;w:rPr&gt;&lt;w:rFonts w:ascii=&quot;Cambria Math&quot; w:fareast=&quot;Malgun Gothic&quot; w:h-ansi=&quot;Cambria Math&quot;/&gt;&lt;wx:font wx:val=&quot;Cambria Math&quot;/&gt;&lt;w:sz w:val=&quot;18&quot;/&gt;&lt;/w:rPr&gt;&lt;m:t&gt;EVM&lt;/m:t&gt;&lt;/m:r&gt;&lt;/m:e&gt;&lt;/m:d&gt;&lt;m:r&gt;&lt;w:rPr&gt;&lt;w:rFonts w:ascii=&quot;Cambria Math&quot; w:fareast=&quot;Malgun Gothic&quot; w:h-ansi=&quot;Cambria Math&quot;/&gt;&lt;wx:font wx:val=&quot;Cambria Math&quot;/&gt;&lt;w:i/&gt;&lt;w:sz w:val=&quot;18&quot;/&gt;&lt;/w:rPr&gt;&lt;m:t&gt;- 5âˆ™&lt;/m:t&gt;&lt;/m:r&gt;&lt;m:f&gt;&lt;m:fPr&gt;&lt;m:ctrlPr&gt;&lt;w:rPr&gt;&lt;w:rFonts w:ascii=&quot;Cambria Math&quot; w:fareast=&quot;Malgun Gothic&quot; w:h-ansi=&quot;Cambria Math&quot;/&gt;&lt;wx:font wx:val=&quot;Cambria Math&quot;/&gt;&lt;w:i/&gt;&lt;w:sz w:val=&quot;18&quot;/&gt;&lt;/w:rPr&gt;&lt;/m:ctrlPr&gt;&lt;/m:fPr&gt;&lt;m:num&gt;&lt;m:d&gt;&lt;m:dPr&gt;&lt;m:ctrlPr&gt;&lt;w:rPr&gt;&lt;w:rFonts w:ascii=&quot;Cambria Math&quot; w:fareast=&quot;Malgun Gothic&quot; w:h-ansi=&quot;Cambria Math&quot;/&gt;&lt;wx:font wx:val=&quot;Cambria Math&quot;/&gt;&lt;w:i/&gt;&lt;w:sz w:val=&quot;18&quot;/&gt;&lt;/w:rPr&gt;&lt;/m:ctrlPr&gt;&lt;/m:dPr&gt;&lt;m:e&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e&gt;&lt;m:e&gt;&lt;m:r&gt;&lt;w:rPr&gt;&lt;w:rFonts w:ascii=&quot;Cambria Math&quot; w:fareast=&quot;Malgun Gothic&quot; w:h-ansi=&quot;Cambria Math&quot;/&gt;&lt;wx:font wx:val=&quot;Cambria Math&quot;/&gt;&lt;w:i/&gt;&lt;w:sz w:val=&quot;18&quot;/&gt;&lt;/w:rPr&gt;&lt;m:t&gt;-1&lt;/m:t&gt;&lt;/m:r&gt;&lt;/m:e&gt;&lt;/m:d&gt;&lt;/m:num&gt;&lt;m:den&gt;&lt;m:sSub&gt;&lt;m:sSubPr&gt;&lt;m:ctrlPr&gt;&lt;w:rPr&gt;&lt;w:rFonts w:ascii=&quot;Cambria Math&quot; w:fareast=&quot;Malgun Gothic&quot; w:h-ansi=&quot;Cambria Math&quot;/&gt;&lt;wx:font wx:val=&quot;Cambria Math&quot;/&gt;&lt;w:sz w:val=&quot;18&quot;/&gt;&lt;w:vertAlign w:val=&quot;subscript&quot;/&gt;&lt;/w:rPr&gt;&lt;/m:ctrlPr&gt;&lt;/m:sSubPr&gt;&lt;m:e&gt;&lt;m:r&gt;&lt;m:rPr&gt;&lt;m:sty m:val=&quot;p&quot;/&gt;&lt;/m:rPr&gt;&lt;w:rPr&gt;&lt;w:rFonts w:ascii=&quot;Cambria Math&quot; w:fareast=&quot;Malgun Gothic&quot; w:h-ansi=&quot;Cambria Math&quot;/&gt;&lt;wx:font wx:val=&quot;Cambria Math&quot;/&gt;&lt;w:sz w:val=&quot;18&quot;/&gt;&lt;w:vertAlign w:val=&quot;subscript&quot;/&gt;&lt;/w:rPr&gt;&lt;m:t&gt;L&lt;/m:t&gt;&lt;/m:r&gt;&lt;/m:e&gt;&lt;m:sub&gt;&lt;m:r&gt;&lt;w:rPr&gt;&lt;w:rFonts w:ascii=&quot;Cambria Math&quot; w:fareast=&quot;Malgun Gothic&quot; w:h-ansi=&quot;Cambria Math&quot;/&gt;&lt;wx:font wx:val=&quot;Cambria Math&quot;/&gt;&lt;w:i/&gt;&lt;w:sz w:val=&quot;18&quot;/&gt;&lt;w:vertAlign w:val=&quot;subscript&quot;/&gt;&lt;/w:rPr&gt;&lt;m:t&gt;CRB&lt;/m:t&gt;&lt;/m:r&gt;&lt;/m:sub&gt;&lt;/m:sSub&gt;&lt;/m:den&gt;&lt;/m:f&gt;&lt;m:r&gt;&lt;w:rPr&gt;&lt;w:rFonts w:ascii=&quot;Cambria Math&quot; w:fareast=&quot;Malgun Gothic&quot; w:h-ansi=&quot;Cambria Math&quot;/&gt;&lt;wx:font wx:val=&quot;Cambria Math&quot;/&gt;&lt;w:i/&gt;&lt;w:sz w:val=&quot;18&quot;/&gt;&lt;/w:rPr&gt;&lt;m:t&gt;,&lt;/m:t&gt;&lt;/m:r&gt;&lt;m:ctrlPr&gt;&lt;w:rPr&gt;&lt;w:rFonts w:ascii=&quot;Cambria Math&quot; w:fareast=&quot;Cambria Math&quot; w:h-ansi=&quot;Cambria Math&quot; w:cs=&quot;Cambria Math&quot;/&gt;&lt;wx:font wx:val=&quot;Cambria Math&quot;/&gt;&lt;w:i/&gt;&lt;w:sz w:val=&quot;18&quot;/&gt;&lt;w:vertAlign w:val=&quot;subscript&quot;/&gt;&lt;/w:rPr&gt;&lt;/m:ctrlPr&gt;&lt;/m:e&gt;&lt;m:e&gt;&lt;m:r&gt;&lt;w:rPr&gt;&lt;w:rFonts w:ascii=&quot;Cambria Math&quot; w:fareast=&quot;Malgun Gothic&quot; w:h-ansi=&quot;Cambria Math&quot;/&gt;&lt;wx:font wx:val=&quot;Cambria Math&quot;/&gt;&lt;w:i/&gt;&lt;w:sz w:val=&quot;18&quot;/&gt;&lt;w:vertAlign w:val=&quot;subscript&quot;/&gt;&lt;/w:rPr&gt;&lt;m:t&gt; -55.1dBm&lt;/m:t&gt;&lt;/m:r&gt;&lt;m:r&gt;&lt;w:rPr&gt;&lt;w:rFonts w:ascii=&quot;Cambria Math&quot; w:fareast=&quot;Malgun Gothic&quot; w:h-ansi=&quot;Cambria Math&quot;/&gt;&lt;wx:font wx:val=&quot;Cambria Math&quot;/&gt;&lt;w:i/&gt;&lt;w:sz w:val=&quot;18&quot;/&gt;&lt;/w:rPr&gt;&lt;m:t&gt;-&lt;/m:t&gt;&lt;/m:r&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P&lt;/m:t&gt;&lt;/m:r&gt;&lt;/m:e&gt;&lt;m:sub&gt;&lt;m:r&gt;&lt;w:rPr&gt;&lt;w:rFonts w:ascii=&quot;Cambria Math&quot; w:fareast=&quot;Malgun Gothic&quot; w:h-ansi=&quot;Cambria Math&quot;/&gt;&lt;wx:font wx:val=&quot;Cambria Math&quot;/&gt;&lt;w:i/&gt;&lt;w:sz w:val=&quot;18&quot;/&gt;&lt;/w:rPr&gt;&lt;m:t&gt;RB&lt;/m:t&gt;&lt;/m:r&gt;&lt;/m:sub&gt;&lt;/m:sSub&gt;&lt;m:ctrlPr&gt;&lt;w:rPr&gt;&lt;w:rFonts w:ascii=&quot;Cambria Math&quot; w:fareast=&quot;Malgun Gothic&quot; w:h-ansi=&quot;Cambria Math&quot;/&gt;&lt;wx:font wx:val=&quot;Cambria Math&quot;/&gt;&lt;w:i/&gt;&lt;w:sz w:val=&quot;18&quot;/&gt;&lt;/w:rPr&gt;&lt;/m:ctrlPr&gt;&lt;/m:e&gt;&lt;/m:eqArr&gt;&lt;/m:e&gt;&lt;/m:d&gt;&lt;/m:e&gt;&lt;/m:func&gt;&lt;/m:oMath&gt;&lt;/m:oMathPara&gt;&lt;/w:p&gt;&lt;w:sectPr wsp:rsidR=&quot;00000000&quot; wsp:rsidRPr=&quot;00861E36&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p>
          <w:p w14:paraId="66ADA2CE" w14:textId="77777777" w:rsidR="00143F62" w:rsidRPr="00143F62" w:rsidRDefault="00143F62" w:rsidP="00E5010B">
            <w:pPr>
              <w:pStyle w:val="TAC"/>
              <w:rPr>
                <w:rFonts w:eastAsia="Malgun Gothic"/>
              </w:rPr>
            </w:pPr>
          </w:p>
        </w:tc>
        <w:tc>
          <w:tcPr>
            <w:tcW w:w="1859" w:type="dxa"/>
            <w:tcBorders>
              <w:top w:val="single" w:sz="4" w:space="0" w:color="auto"/>
              <w:left w:val="single" w:sz="4" w:space="0" w:color="auto"/>
              <w:bottom w:val="single" w:sz="4" w:space="0" w:color="auto"/>
              <w:right w:val="single" w:sz="4" w:space="0" w:color="auto"/>
            </w:tcBorders>
            <w:hideMark/>
          </w:tcPr>
          <w:p w14:paraId="2E4BB30C" w14:textId="77777777" w:rsidR="00143F62" w:rsidRPr="00143F62" w:rsidRDefault="00143F62" w:rsidP="00E5010B">
            <w:pPr>
              <w:pStyle w:val="TAC"/>
              <w:rPr>
                <w:rFonts w:eastAsia="Malgun Gothic"/>
              </w:rPr>
            </w:pPr>
            <w:r w:rsidRPr="00143F62">
              <w:rPr>
                <w:rFonts w:eastAsia="Malgun Gothic"/>
              </w:rPr>
              <w:t>Any non-allocated RB in allocated component carrier and not allocated component carriers</w:t>
            </w:r>
          </w:p>
          <w:p w14:paraId="292090A7" w14:textId="77777777" w:rsidR="00143F62" w:rsidRPr="00143F62" w:rsidRDefault="00143F62" w:rsidP="00E5010B">
            <w:pPr>
              <w:pStyle w:val="TAC"/>
              <w:rPr>
                <w:rFonts w:eastAsia="Malgun Gothic"/>
              </w:rPr>
            </w:pPr>
            <w:r w:rsidRPr="00143F62">
              <w:rPr>
                <w:rFonts w:eastAsia="Malgun Gothic"/>
              </w:rPr>
              <w:t>(NOTE 2)</w:t>
            </w:r>
          </w:p>
        </w:tc>
      </w:tr>
      <w:tr w:rsidR="00E5010B" w:rsidRPr="00143F62" w14:paraId="5D3CC3E3" w14:textId="77777777" w:rsidTr="00E5010B">
        <w:trPr>
          <w:jc w:val="center"/>
        </w:trPr>
        <w:tc>
          <w:tcPr>
            <w:tcW w:w="1247" w:type="dxa"/>
            <w:tcBorders>
              <w:top w:val="single" w:sz="4" w:space="0" w:color="auto"/>
              <w:left w:val="single" w:sz="4" w:space="0" w:color="auto"/>
              <w:bottom w:val="nil"/>
              <w:right w:val="single" w:sz="4" w:space="0" w:color="auto"/>
            </w:tcBorders>
            <w:shd w:val="clear" w:color="auto" w:fill="auto"/>
            <w:hideMark/>
          </w:tcPr>
          <w:p w14:paraId="599C9893" w14:textId="77777777" w:rsidR="00E5010B" w:rsidRPr="00143F62" w:rsidRDefault="00E5010B" w:rsidP="00E5010B">
            <w:pPr>
              <w:pStyle w:val="TAL"/>
              <w:rPr>
                <w:rFonts w:eastAsia="Malgun Gothic"/>
              </w:rPr>
            </w:pPr>
            <w:r w:rsidRPr="00143F62">
              <w:rPr>
                <w:rFonts w:eastAsia="Malgun Gothic"/>
              </w:rPr>
              <w:t>IQ Image</w:t>
            </w:r>
          </w:p>
        </w:tc>
        <w:tc>
          <w:tcPr>
            <w:tcW w:w="887" w:type="dxa"/>
            <w:vMerge w:val="restart"/>
            <w:tcBorders>
              <w:top w:val="single" w:sz="4" w:space="0" w:color="auto"/>
              <w:left w:val="single" w:sz="4" w:space="0" w:color="auto"/>
              <w:bottom w:val="single" w:sz="4" w:space="0" w:color="auto"/>
              <w:right w:val="single" w:sz="4" w:space="0" w:color="auto"/>
            </w:tcBorders>
            <w:hideMark/>
          </w:tcPr>
          <w:p w14:paraId="67961857" w14:textId="77777777" w:rsidR="00E5010B" w:rsidRPr="00143F62" w:rsidRDefault="00E5010B" w:rsidP="00E5010B">
            <w:pPr>
              <w:pStyle w:val="TAC"/>
              <w:rPr>
                <w:rFonts w:eastAsia="Malgun Gothic"/>
              </w:rPr>
            </w:pPr>
            <w:r w:rsidRPr="00143F62">
              <w:rPr>
                <w:rFonts w:eastAsia="Malgun Gothic"/>
              </w:rPr>
              <w:t>dB</w:t>
            </w:r>
          </w:p>
        </w:tc>
        <w:tc>
          <w:tcPr>
            <w:tcW w:w="1768" w:type="dxa"/>
            <w:tcBorders>
              <w:top w:val="single" w:sz="4" w:space="0" w:color="auto"/>
              <w:left w:val="single" w:sz="4" w:space="0" w:color="auto"/>
              <w:bottom w:val="single" w:sz="4" w:space="0" w:color="auto"/>
              <w:right w:val="single" w:sz="4" w:space="0" w:color="auto"/>
            </w:tcBorders>
            <w:hideMark/>
          </w:tcPr>
          <w:p w14:paraId="0430B2C0" w14:textId="77777777" w:rsidR="00E5010B" w:rsidRPr="00143F62" w:rsidRDefault="00E5010B" w:rsidP="00E5010B">
            <w:pPr>
              <w:pStyle w:val="TAC"/>
              <w:rPr>
                <w:rFonts w:eastAsia="Malgun Gothic"/>
              </w:rPr>
            </w:pPr>
            <w:r w:rsidRPr="00143F62">
              <w:rPr>
                <w:rFonts w:eastAsia="Malgun Gothic"/>
              </w:rPr>
              <w:t>-25</w:t>
            </w:r>
          </w:p>
        </w:tc>
        <w:tc>
          <w:tcPr>
            <w:tcW w:w="4428" w:type="dxa"/>
            <w:tcBorders>
              <w:top w:val="single" w:sz="4" w:space="0" w:color="auto"/>
              <w:left w:val="single" w:sz="4" w:space="0" w:color="auto"/>
              <w:bottom w:val="single" w:sz="4" w:space="0" w:color="auto"/>
              <w:right w:val="single" w:sz="4" w:space="0" w:color="auto"/>
            </w:tcBorders>
            <w:hideMark/>
          </w:tcPr>
          <w:p w14:paraId="5B462DDD" w14:textId="77777777" w:rsidR="00E5010B" w:rsidRPr="00143F62" w:rsidRDefault="00E5010B" w:rsidP="00E5010B">
            <w:pPr>
              <w:pStyle w:val="TAC"/>
              <w:rPr>
                <w:rFonts w:eastAsia="Malgun Gothic"/>
              </w:rPr>
            </w:pPr>
            <w:r w:rsidRPr="00143F62">
              <w:rPr>
                <w:rFonts w:eastAsia="Malgun Gothic"/>
              </w:rPr>
              <w:t>Output power &gt; 10 dBm</w:t>
            </w:r>
          </w:p>
        </w:tc>
        <w:tc>
          <w:tcPr>
            <w:tcW w:w="1859" w:type="dxa"/>
            <w:tcBorders>
              <w:top w:val="single" w:sz="4" w:space="0" w:color="auto"/>
              <w:left w:val="single" w:sz="4" w:space="0" w:color="auto"/>
              <w:bottom w:val="nil"/>
              <w:right w:val="single" w:sz="4" w:space="0" w:color="auto"/>
            </w:tcBorders>
            <w:shd w:val="clear" w:color="auto" w:fill="auto"/>
            <w:hideMark/>
          </w:tcPr>
          <w:p w14:paraId="2E5A6761" w14:textId="6676FD38" w:rsidR="00E5010B" w:rsidRPr="00143F62" w:rsidRDefault="00E5010B" w:rsidP="00E5010B">
            <w:pPr>
              <w:pStyle w:val="TAC"/>
              <w:rPr>
                <w:rFonts w:eastAsia="Malgun Gothic"/>
              </w:rPr>
            </w:pPr>
            <w:r w:rsidRPr="00143F62">
              <w:rPr>
                <w:rFonts w:eastAsia="Malgun Gothic"/>
              </w:rPr>
              <w:t xml:space="preserve">Image frequencies </w:t>
            </w:r>
          </w:p>
        </w:tc>
      </w:tr>
      <w:tr w:rsidR="00E5010B" w:rsidRPr="00143F62" w14:paraId="3D240D49" w14:textId="77777777" w:rsidTr="00E5010B">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F33B886" w14:textId="77777777" w:rsidR="00E5010B" w:rsidRPr="00143F62" w:rsidRDefault="00E5010B" w:rsidP="00E5010B">
            <w:pPr>
              <w:pStyle w:val="TAL"/>
              <w:rPr>
                <w:rFonts w:eastAsia="Malgun Gothic"/>
              </w:rPr>
            </w:pPr>
          </w:p>
        </w:tc>
        <w:tc>
          <w:tcPr>
            <w:tcW w:w="0" w:type="auto"/>
            <w:vMerge/>
            <w:tcBorders>
              <w:top w:val="single" w:sz="4" w:space="0" w:color="auto"/>
              <w:left w:val="single" w:sz="4" w:space="0" w:color="auto"/>
              <w:bottom w:val="single" w:sz="4" w:space="0" w:color="auto"/>
              <w:right w:val="single" w:sz="4" w:space="0" w:color="auto"/>
            </w:tcBorders>
            <w:hideMark/>
          </w:tcPr>
          <w:p w14:paraId="7E3ADD71" w14:textId="77777777" w:rsidR="00E5010B" w:rsidRPr="00143F62" w:rsidRDefault="00E5010B" w:rsidP="00E5010B">
            <w:pPr>
              <w:pStyle w:val="TAC"/>
              <w:rPr>
                <w:rFonts w:eastAsia="Malgun Gothic"/>
              </w:rPr>
            </w:pPr>
          </w:p>
        </w:tc>
        <w:tc>
          <w:tcPr>
            <w:tcW w:w="1768" w:type="dxa"/>
            <w:tcBorders>
              <w:top w:val="single" w:sz="4" w:space="0" w:color="auto"/>
              <w:left w:val="single" w:sz="4" w:space="0" w:color="auto"/>
              <w:bottom w:val="single" w:sz="4" w:space="0" w:color="auto"/>
              <w:right w:val="single" w:sz="4" w:space="0" w:color="auto"/>
            </w:tcBorders>
            <w:hideMark/>
          </w:tcPr>
          <w:p w14:paraId="334E467E" w14:textId="77777777" w:rsidR="00E5010B" w:rsidRPr="00143F62" w:rsidRDefault="00E5010B" w:rsidP="00E5010B">
            <w:pPr>
              <w:pStyle w:val="TAC"/>
              <w:rPr>
                <w:rFonts w:eastAsia="Malgun Gothic"/>
              </w:rPr>
            </w:pPr>
            <w:r w:rsidRPr="00143F62">
              <w:rPr>
                <w:rFonts w:eastAsia="Malgun Gothic"/>
              </w:rPr>
              <w:t>-20</w:t>
            </w:r>
          </w:p>
        </w:tc>
        <w:tc>
          <w:tcPr>
            <w:tcW w:w="4428" w:type="dxa"/>
            <w:tcBorders>
              <w:top w:val="single" w:sz="4" w:space="0" w:color="auto"/>
              <w:left w:val="single" w:sz="4" w:space="0" w:color="auto"/>
              <w:bottom w:val="single" w:sz="4" w:space="0" w:color="auto"/>
              <w:right w:val="single" w:sz="4" w:space="0" w:color="auto"/>
            </w:tcBorders>
            <w:hideMark/>
          </w:tcPr>
          <w:p w14:paraId="5CF30EC9" w14:textId="77777777" w:rsidR="00E5010B" w:rsidRPr="00143F62" w:rsidRDefault="00E5010B" w:rsidP="00E5010B">
            <w:pPr>
              <w:pStyle w:val="TAC"/>
              <w:rPr>
                <w:rFonts w:eastAsia="Malgun Gothic"/>
              </w:rPr>
            </w:pPr>
            <w:r w:rsidRPr="00143F62">
              <w:rPr>
                <w:rFonts w:eastAsia="Malgun Gothic"/>
              </w:rPr>
              <w:t>Output power ≤ 10 dBm</w:t>
            </w:r>
          </w:p>
        </w:tc>
        <w:tc>
          <w:tcPr>
            <w:tcW w:w="0" w:type="auto"/>
            <w:tcBorders>
              <w:top w:val="nil"/>
              <w:left w:val="single" w:sz="4" w:space="0" w:color="auto"/>
              <w:bottom w:val="single" w:sz="4" w:space="0" w:color="auto"/>
              <w:right w:val="single" w:sz="4" w:space="0" w:color="auto"/>
            </w:tcBorders>
            <w:shd w:val="clear" w:color="auto" w:fill="auto"/>
            <w:hideMark/>
          </w:tcPr>
          <w:p w14:paraId="738B2C01" w14:textId="761B2A38" w:rsidR="00E5010B" w:rsidRPr="00143F62" w:rsidRDefault="00E5010B" w:rsidP="00E5010B">
            <w:pPr>
              <w:pStyle w:val="TAC"/>
              <w:rPr>
                <w:rFonts w:eastAsia="Malgun Gothic"/>
              </w:rPr>
            </w:pPr>
            <w:r w:rsidRPr="00143F62">
              <w:rPr>
                <w:rFonts w:eastAsia="Malgun Gothic"/>
              </w:rPr>
              <w:t>(NOTES 2, 3)</w:t>
            </w:r>
          </w:p>
        </w:tc>
      </w:tr>
      <w:tr w:rsidR="00E5010B" w:rsidRPr="00143F62" w14:paraId="3F264F86" w14:textId="77777777" w:rsidTr="00E5010B">
        <w:trPr>
          <w:jc w:val="center"/>
        </w:trPr>
        <w:tc>
          <w:tcPr>
            <w:tcW w:w="1247" w:type="dxa"/>
            <w:tcBorders>
              <w:top w:val="single" w:sz="4" w:space="0" w:color="auto"/>
              <w:left w:val="single" w:sz="4" w:space="0" w:color="auto"/>
              <w:bottom w:val="nil"/>
              <w:right w:val="single" w:sz="4" w:space="0" w:color="auto"/>
            </w:tcBorders>
            <w:shd w:val="clear" w:color="auto" w:fill="auto"/>
            <w:hideMark/>
          </w:tcPr>
          <w:p w14:paraId="2B1E8B27" w14:textId="5F00F77C" w:rsidR="00E5010B" w:rsidRPr="00143F62" w:rsidRDefault="00E5010B" w:rsidP="00E5010B">
            <w:pPr>
              <w:pStyle w:val="TAL"/>
              <w:rPr>
                <w:rFonts w:eastAsia="Malgun Gothic"/>
              </w:rPr>
            </w:pPr>
            <w:r w:rsidRPr="00143F62">
              <w:rPr>
                <w:rFonts w:eastAsia="Malgun Gothic"/>
              </w:rPr>
              <w:t xml:space="preserve">Carrier </w:t>
            </w:r>
          </w:p>
        </w:tc>
        <w:tc>
          <w:tcPr>
            <w:tcW w:w="887" w:type="dxa"/>
            <w:vMerge w:val="restart"/>
            <w:tcBorders>
              <w:top w:val="single" w:sz="4" w:space="0" w:color="auto"/>
              <w:left w:val="single" w:sz="4" w:space="0" w:color="auto"/>
              <w:bottom w:val="single" w:sz="4" w:space="0" w:color="auto"/>
              <w:right w:val="single" w:sz="4" w:space="0" w:color="auto"/>
            </w:tcBorders>
            <w:hideMark/>
          </w:tcPr>
          <w:p w14:paraId="4DCD24A5" w14:textId="77777777" w:rsidR="00E5010B" w:rsidRPr="00143F62" w:rsidRDefault="00E5010B" w:rsidP="00E5010B">
            <w:pPr>
              <w:pStyle w:val="TAC"/>
              <w:rPr>
                <w:rFonts w:eastAsia="Malgun Gothic"/>
              </w:rPr>
            </w:pPr>
            <w:r w:rsidRPr="00143F62">
              <w:rPr>
                <w:rFonts w:eastAsia="Malgun Gothic"/>
              </w:rPr>
              <w:t>dBc</w:t>
            </w:r>
          </w:p>
        </w:tc>
        <w:tc>
          <w:tcPr>
            <w:tcW w:w="1768" w:type="dxa"/>
            <w:tcBorders>
              <w:top w:val="single" w:sz="4" w:space="0" w:color="auto"/>
              <w:left w:val="single" w:sz="4" w:space="0" w:color="auto"/>
              <w:bottom w:val="single" w:sz="4" w:space="0" w:color="auto"/>
              <w:right w:val="single" w:sz="4" w:space="0" w:color="auto"/>
            </w:tcBorders>
            <w:hideMark/>
          </w:tcPr>
          <w:p w14:paraId="5203A0BD" w14:textId="77777777" w:rsidR="00E5010B" w:rsidRPr="00143F62" w:rsidRDefault="00E5010B" w:rsidP="00E5010B">
            <w:pPr>
              <w:pStyle w:val="TAC"/>
              <w:rPr>
                <w:rFonts w:eastAsia="Malgun Gothic"/>
              </w:rPr>
            </w:pPr>
            <w:r w:rsidRPr="00143F62">
              <w:rPr>
                <w:rFonts w:eastAsia="Malgun Gothic"/>
              </w:rPr>
              <w:t>-25</w:t>
            </w:r>
          </w:p>
        </w:tc>
        <w:tc>
          <w:tcPr>
            <w:tcW w:w="4428" w:type="dxa"/>
            <w:tcBorders>
              <w:top w:val="single" w:sz="4" w:space="0" w:color="auto"/>
              <w:left w:val="single" w:sz="4" w:space="0" w:color="auto"/>
              <w:bottom w:val="single" w:sz="4" w:space="0" w:color="auto"/>
              <w:right w:val="single" w:sz="4" w:space="0" w:color="auto"/>
            </w:tcBorders>
            <w:hideMark/>
          </w:tcPr>
          <w:p w14:paraId="703A417B" w14:textId="278AA297" w:rsidR="00E5010B" w:rsidRPr="00143F62" w:rsidRDefault="00E5010B" w:rsidP="00E5010B">
            <w:pPr>
              <w:pStyle w:val="TAC"/>
              <w:rPr>
                <w:rFonts w:eastAsia="Malgun Gothic"/>
              </w:rPr>
            </w:pPr>
            <w:r w:rsidRPr="00143F62">
              <w:rPr>
                <w:rFonts w:eastAsia="Malgun Gothic"/>
              </w:rPr>
              <w:t>Output power &gt; 0 dBm</w:t>
            </w:r>
          </w:p>
        </w:tc>
        <w:tc>
          <w:tcPr>
            <w:tcW w:w="1859" w:type="dxa"/>
            <w:tcBorders>
              <w:top w:val="single" w:sz="4" w:space="0" w:color="auto"/>
              <w:left w:val="single" w:sz="4" w:space="0" w:color="auto"/>
              <w:bottom w:val="nil"/>
              <w:right w:val="single" w:sz="4" w:space="0" w:color="auto"/>
            </w:tcBorders>
            <w:shd w:val="clear" w:color="auto" w:fill="auto"/>
            <w:hideMark/>
          </w:tcPr>
          <w:p w14:paraId="05EF0F30" w14:textId="58B352EB" w:rsidR="00E5010B" w:rsidRPr="00143F62" w:rsidRDefault="00E5010B" w:rsidP="00E5010B">
            <w:pPr>
              <w:pStyle w:val="TAC"/>
              <w:rPr>
                <w:rFonts w:eastAsia="Malgun Gothic"/>
              </w:rPr>
            </w:pPr>
            <w:r w:rsidRPr="00143F62">
              <w:rPr>
                <w:rFonts w:eastAsia="Malgun Gothic"/>
              </w:rPr>
              <w:t xml:space="preserve">Carrier frequency </w:t>
            </w:r>
          </w:p>
        </w:tc>
      </w:tr>
      <w:tr w:rsidR="00E5010B" w:rsidRPr="00143F62" w14:paraId="497DC3CD" w14:textId="77777777" w:rsidTr="00E5010B">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BC58C2A" w14:textId="3BDF93D8" w:rsidR="00E5010B" w:rsidRPr="00143F62" w:rsidRDefault="00E5010B" w:rsidP="00E5010B">
            <w:pPr>
              <w:pStyle w:val="TAL"/>
              <w:rPr>
                <w:rFonts w:eastAsia="Malgun Gothic"/>
              </w:rPr>
            </w:pPr>
            <w:r w:rsidRPr="00143F62">
              <w:rPr>
                <w:rFonts w:eastAsia="Malgun Gothic"/>
              </w:rPr>
              <w:t>leakage</w:t>
            </w:r>
          </w:p>
        </w:tc>
        <w:tc>
          <w:tcPr>
            <w:tcW w:w="0" w:type="auto"/>
            <w:vMerge/>
            <w:tcBorders>
              <w:top w:val="single" w:sz="4" w:space="0" w:color="auto"/>
              <w:left w:val="single" w:sz="4" w:space="0" w:color="auto"/>
              <w:bottom w:val="single" w:sz="4" w:space="0" w:color="auto"/>
              <w:right w:val="single" w:sz="4" w:space="0" w:color="auto"/>
            </w:tcBorders>
            <w:hideMark/>
          </w:tcPr>
          <w:p w14:paraId="249F01D9" w14:textId="77777777" w:rsidR="00E5010B" w:rsidRPr="00143F62" w:rsidRDefault="00E5010B" w:rsidP="00E5010B">
            <w:pPr>
              <w:pStyle w:val="TAC"/>
              <w:rPr>
                <w:rFonts w:eastAsia="Malgun Gothic"/>
              </w:rPr>
            </w:pPr>
          </w:p>
        </w:tc>
        <w:tc>
          <w:tcPr>
            <w:tcW w:w="1768" w:type="dxa"/>
            <w:tcBorders>
              <w:top w:val="single" w:sz="4" w:space="0" w:color="auto"/>
              <w:left w:val="single" w:sz="4" w:space="0" w:color="auto"/>
              <w:bottom w:val="single" w:sz="4" w:space="0" w:color="auto"/>
              <w:right w:val="single" w:sz="4" w:space="0" w:color="auto"/>
            </w:tcBorders>
            <w:hideMark/>
          </w:tcPr>
          <w:p w14:paraId="0316AC77" w14:textId="77777777" w:rsidR="00E5010B" w:rsidRPr="00143F62" w:rsidRDefault="00E5010B" w:rsidP="00E5010B">
            <w:pPr>
              <w:pStyle w:val="TAC"/>
              <w:rPr>
                <w:rFonts w:eastAsia="Malgun Gothic"/>
              </w:rPr>
            </w:pPr>
            <w:r w:rsidRPr="00143F62">
              <w:rPr>
                <w:rFonts w:eastAsia="Malgun Gothic"/>
              </w:rPr>
              <w:t>-20</w:t>
            </w:r>
          </w:p>
        </w:tc>
        <w:tc>
          <w:tcPr>
            <w:tcW w:w="4428" w:type="dxa"/>
            <w:tcBorders>
              <w:top w:val="single" w:sz="4" w:space="0" w:color="auto"/>
              <w:left w:val="single" w:sz="4" w:space="0" w:color="auto"/>
              <w:bottom w:val="single" w:sz="4" w:space="0" w:color="auto"/>
              <w:right w:val="single" w:sz="4" w:space="0" w:color="auto"/>
            </w:tcBorders>
            <w:hideMark/>
          </w:tcPr>
          <w:p w14:paraId="17E3016A" w14:textId="77777777" w:rsidR="00E5010B" w:rsidRPr="00143F62" w:rsidRDefault="00E5010B" w:rsidP="00E5010B">
            <w:pPr>
              <w:pStyle w:val="TAC"/>
              <w:rPr>
                <w:rFonts w:eastAsia="Malgun Gothic"/>
              </w:rPr>
            </w:pPr>
            <w:r w:rsidRPr="00143F62">
              <w:rPr>
                <w:rFonts w:eastAsia="Malgun Gothic"/>
              </w:rPr>
              <w:t>-13 dBm ≤ Output power ≤ 0 dBm</w:t>
            </w:r>
          </w:p>
        </w:tc>
        <w:tc>
          <w:tcPr>
            <w:tcW w:w="0" w:type="auto"/>
            <w:tcBorders>
              <w:top w:val="nil"/>
              <w:left w:val="single" w:sz="4" w:space="0" w:color="auto"/>
              <w:bottom w:val="single" w:sz="4" w:space="0" w:color="auto"/>
              <w:right w:val="single" w:sz="4" w:space="0" w:color="auto"/>
            </w:tcBorders>
            <w:shd w:val="clear" w:color="auto" w:fill="auto"/>
            <w:hideMark/>
          </w:tcPr>
          <w:p w14:paraId="7AB9EB1D" w14:textId="5B73A092" w:rsidR="00E5010B" w:rsidRPr="00143F62" w:rsidRDefault="00E5010B" w:rsidP="00E5010B">
            <w:pPr>
              <w:pStyle w:val="TAC"/>
              <w:rPr>
                <w:rFonts w:eastAsia="Malgun Gothic"/>
              </w:rPr>
            </w:pPr>
            <w:r w:rsidRPr="00143F62">
              <w:rPr>
                <w:rFonts w:eastAsia="Malgun Gothic"/>
              </w:rPr>
              <w:t>(NOTES 4, 5)</w:t>
            </w:r>
          </w:p>
        </w:tc>
      </w:tr>
      <w:tr w:rsidR="00143F62" w:rsidRPr="00143F62" w14:paraId="251322A7" w14:textId="77777777" w:rsidTr="00E5010B">
        <w:trPr>
          <w:jc w:val="center"/>
        </w:trPr>
        <w:tc>
          <w:tcPr>
            <w:tcW w:w="10189" w:type="dxa"/>
            <w:gridSpan w:val="5"/>
            <w:tcBorders>
              <w:top w:val="single" w:sz="4" w:space="0" w:color="auto"/>
              <w:left w:val="single" w:sz="4" w:space="0" w:color="auto"/>
              <w:bottom w:val="single" w:sz="4" w:space="0" w:color="auto"/>
              <w:right w:val="single" w:sz="4" w:space="0" w:color="auto"/>
            </w:tcBorders>
            <w:vAlign w:val="center"/>
            <w:hideMark/>
          </w:tcPr>
          <w:p w14:paraId="78CD6A82" w14:textId="77777777" w:rsidR="00143F62" w:rsidRPr="00143F62" w:rsidRDefault="00143F62" w:rsidP="00E5010B">
            <w:pPr>
              <w:pStyle w:val="TAN"/>
              <w:rPr>
                <w:rFonts w:eastAsia="Malgun Gothic"/>
              </w:rPr>
            </w:pPr>
            <w:r w:rsidRPr="00143F62">
              <w:rPr>
                <w:rFonts w:eastAsia="Malgun Gothic"/>
              </w:rPr>
              <w:t>NOTE 1:</w:t>
            </w:r>
            <w:r w:rsidRPr="00143F62">
              <w:rPr>
                <w:rFonts w:eastAsia="Malgun Gothic"/>
              </w:rPr>
              <w:tab/>
              <w:t>An in-band emissions combined limit is evaluated in each non-allocated RB. For each such RB, the minimum requirement is calculated as the higher of (</w:t>
            </w:r>
            <w:r w:rsidRPr="00143F62">
              <w:rPr>
                <w:rFonts w:eastAsia="Malgun Gothic"/>
                <w:i/>
                <w:iCs/>
              </w:rPr>
              <w:t>P</w:t>
            </w:r>
            <w:r w:rsidRPr="00143F62">
              <w:rPr>
                <w:rFonts w:eastAsia="Malgun Gothic"/>
                <w:i/>
                <w:iCs/>
                <w:position w:val="-5"/>
                <w:vertAlign w:val="subscript"/>
              </w:rPr>
              <w:t xml:space="preserve">RB </w:t>
            </w:r>
            <w:r w:rsidRPr="00143F62">
              <w:rPr>
                <w:rFonts w:eastAsia="Malgun Gothic"/>
              </w:rPr>
              <w:t xml:space="preserve">- 25 dB) and the power sum of all limit values (General, IQ Image or Carrier leakage) that apply. </w:t>
            </w:r>
            <w:r w:rsidRPr="00143F62">
              <w:rPr>
                <w:rFonts w:eastAsia="Malgun Gothic"/>
                <w:i/>
                <w:iCs/>
              </w:rPr>
              <w:t>P</w:t>
            </w:r>
            <w:r w:rsidRPr="00143F62">
              <w:rPr>
                <w:rFonts w:eastAsia="Malgun Gothic"/>
                <w:i/>
                <w:iCs/>
                <w:position w:val="-5"/>
                <w:vertAlign w:val="subscript"/>
              </w:rPr>
              <w:t>RB</w:t>
            </w:r>
            <w:r w:rsidRPr="00143F62">
              <w:rPr>
                <w:rFonts w:eastAsia="Malgun Gothic"/>
                <w:i/>
                <w:iCs/>
              </w:rPr>
              <w:t xml:space="preserve"> </w:t>
            </w:r>
            <w:r w:rsidRPr="00143F62">
              <w:rPr>
                <w:rFonts w:eastAsia="Malgun Gothic"/>
              </w:rPr>
              <w:t>is defined in NOTE 9.</w:t>
            </w:r>
          </w:p>
          <w:p w14:paraId="7B7BF1A9" w14:textId="77777777" w:rsidR="00143F62" w:rsidRPr="00143F62" w:rsidRDefault="00143F62" w:rsidP="00E5010B">
            <w:pPr>
              <w:pStyle w:val="TAN"/>
              <w:rPr>
                <w:rFonts w:eastAsia="Malgun Gothic"/>
                <w:szCs w:val="18"/>
                <w:lang w:val="en-US"/>
              </w:rPr>
            </w:pPr>
            <w:r w:rsidRPr="00143F62">
              <w:rPr>
                <w:rFonts w:eastAsia="Malgun Gothic"/>
                <w:szCs w:val="18"/>
              </w:rPr>
              <w:t>NOTE 2:</w:t>
            </w:r>
            <w:r w:rsidRPr="00143F62">
              <w:rPr>
                <w:rFonts w:eastAsia="Malgun Gothic"/>
                <w:szCs w:val="18"/>
              </w:rPr>
              <w:tab/>
              <w:t>The measurement bandwidth is 1 RB and the limit is expressed as a ratio of measured power in one non-allocated RB to the measured average power per allocated RB, where the averaging is done across all allocated RBs. For Pi/2 BPSK with Spectrum Shaping, the limit is expressed as a ratio of measured power in one non-allocated RB to the measured power in the allocated RB with highest PSD.</w:t>
            </w:r>
          </w:p>
          <w:p w14:paraId="5CF2EB16" w14:textId="77777777" w:rsidR="00143F62" w:rsidRPr="00143F62" w:rsidRDefault="00143F62" w:rsidP="00E5010B">
            <w:pPr>
              <w:pStyle w:val="TAN"/>
              <w:rPr>
                <w:rFonts w:eastAsia="Malgun Gothic"/>
                <w:szCs w:val="18"/>
              </w:rPr>
            </w:pPr>
            <w:r w:rsidRPr="00143F62">
              <w:rPr>
                <w:rFonts w:eastAsia="Malgun Gothic"/>
                <w:szCs w:val="18"/>
              </w:rPr>
              <w:t>NOTE 3:</w:t>
            </w:r>
            <w:r w:rsidRPr="00143F62">
              <w:rPr>
                <w:rFonts w:eastAsia="Malgun Gothic"/>
                <w:szCs w:val="18"/>
              </w:rPr>
              <w:tab/>
            </w:r>
            <w:r w:rsidRPr="00143F62">
              <w:rPr>
                <w:rFonts w:eastAsia="Malgun Gothic"/>
              </w:rPr>
              <w:t>Image frequencies for UL CA are specified in relation to either UL or DL carrier frequency.</w:t>
            </w:r>
          </w:p>
          <w:p w14:paraId="6E318D38" w14:textId="77777777" w:rsidR="00143F62" w:rsidRPr="00143F62" w:rsidRDefault="00143F62" w:rsidP="00E5010B">
            <w:pPr>
              <w:pStyle w:val="TAN"/>
              <w:rPr>
                <w:rFonts w:eastAsia="Malgun Gothic"/>
                <w:szCs w:val="18"/>
                <w:lang w:val="en-US"/>
              </w:rPr>
            </w:pPr>
            <w:r w:rsidRPr="00143F62">
              <w:rPr>
                <w:rFonts w:eastAsia="Malgun Gothic"/>
                <w:szCs w:val="18"/>
              </w:rPr>
              <w:t>NOTE 4:</w:t>
            </w:r>
            <w:r w:rsidRPr="00143F62">
              <w:rPr>
                <w:rFonts w:eastAsia="Malgun Gothic"/>
                <w:szCs w:val="18"/>
              </w:rPr>
              <w:tab/>
              <w:t>The measurement bandwidth is 1 RB and the limit is expressed as a ratio of measured power in one non-allocated RB to the measured total power in all allocated RBs.</w:t>
            </w:r>
          </w:p>
          <w:p w14:paraId="7E03A290" w14:textId="77777777" w:rsidR="00143F62" w:rsidRPr="00143F62" w:rsidRDefault="00143F62" w:rsidP="00E5010B">
            <w:pPr>
              <w:pStyle w:val="TAN"/>
              <w:rPr>
                <w:rFonts w:eastAsia="Malgun Gothic"/>
                <w:szCs w:val="18"/>
                <w:lang w:val="en-US"/>
              </w:rPr>
            </w:pPr>
            <w:r w:rsidRPr="00143F62">
              <w:rPr>
                <w:rFonts w:eastAsia="Malgun Gothic"/>
                <w:szCs w:val="18"/>
              </w:rPr>
              <w:t>NOTE 5:</w:t>
            </w:r>
            <w:r w:rsidRPr="00143F62">
              <w:rPr>
                <w:rFonts w:eastAsia="Malgun Gothic"/>
                <w:szCs w:val="18"/>
              </w:rPr>
              <w:tab/>
              <w:t>The applicable frequencies for this limit are those that are enclosed in the RBs containing the DC frequency, or in the two RBs immediately adjacent to the DC frequency but excluding any allocated RB.</w:t>
            </w:r>
          </w:p>
          <w:p w14:paraId="6C806D04" w14:textId="2A404D82" w:rsidR="00143F62" w:rsidRPr="00143F62" w:rsidRDefault="00143F62" w:rsidP="00E5010B">
            <w:pPr>
              <w:pStyle w:val="TAN"/>
              <w:rPr>
                <w:rFonts w:eastAsia="Malgun Gothic"/>
                <w:position w:val="-5"/>
                <w:szCs w:val="18"/>
                <w:vertAlign w:val="subscript"/>
              </w:rPr>
            </w:pPr>
            <w:r w:rsidRPr="00143F62">
              <w:rPr>
                <w:rFonts w:eastAsia="Malgun Gothic"/>
                <w:szCs w:val="18"/>
              </w:rPr>
              <w:t>NOTE 6:</w:t>
            </w:r>
            <w:r w:rsidRPr="00143F62">
              <w:rPr>
                <w:rFonts w:eastAsia="Malgun Gothic"/>
                <w:szCs w:val="18"/>
              </w:rPr>
              <w:tab/>
            </w:r>
            <w:r w:rsidRPr="00143F62">
              <w:rPr>
                <w:rFonts w:eastAsia="Malgun Gothic"/>
                <w:szCs w:val="18"/>
              </w:rPr>
              <w:fldChar w:fldCharType="begin"/>
            </w:r>
            <w:r w:rsidRPr="00143F62">
              <w:rPr>
                <w:rFonts w:eastAsia="Malgun Gothic"/>
                <w:szCs w:val="18"/>
              </w:rPr>
              <w:instrText xml:space="preserve"> QUOTE </w:instrText>
            </w:r>
            <w:r w:rsidR="00552778">
              <w:rPr>
                <w:rFonts w:eastAsia="Malgun Gothic"/>
                <w:position w:val="-4"/>
              </w:rPr>
              <w:pict w14:anchorId="64EC9681">
                <v:shape id="_x0000_i1069" type="#_x0000_t75" style="width:18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4D00&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7B4D00&quot; wsp:rsidP=&quot;007B4D00&quot;&gt;&lt;m:oMathPara&gt;&lt;m:oMath&gt;&lt;m:sSub&gt;&lt;m:sSubPr&gt;&lt;m:ctrlPr&gt;&lt;w:rPr&gt;&lt;w:rFonts w:ascii=&quot;Cambria Math&quot; w:fareast=&quot;Malgun Gothic&quot; w:h-ansi=&quot;Cambria Math&quot;/&gt;&lt;wx:font wx:val=&quot;Cambria Math&quot;/&gt;&lt;w:sz w:val=&quot;18&quot;/&gt;&lt;w:vertAlign w:val=&quot;subscript&quot;/&gt;&lt;/w:rPr&gt;&lt;/m:ctrlPr&gt;&lt;/m:sSubPr&gt;&lt;m:e&gt;&lt;m:r&gt;&lt;m:rPr&gt;&lt;m:sty m:val=&quot;p&quot;/&gt;&lt;/m:rPr&gt;&lt;w:rPr&gt;&lt;w:rFonts w:ascii=&quot;Cambria Math&quot; w:fareast=&quot;Malgun Gothic&quot; w:h-ansi=&quot;Cambria Math&quot;/&gt;&lt;wx:font wx:val=&quot;Cambria Math&quot;/&gt;&lt;w:sz w:val=&quot;18&quot;/&gt;&lt;w:vertAlign w:val=&quot;subscript&quot;/&gt;&lt;/w:rPr&gt;&lt;m:t&gt;L&lt;/m:t&gt;&lt;/m:r&gt;&lt;/m:e&gt;&lt;m:sub&gt;&lt;m:r&gt;&lt;w:rPr&gt;&lt;w:rFonts w:ascii=&quot;Cambria Math&quot; w:fareast=&quot;Malgun Gothic&quot; w:h-ansi=&quot;Cambria Math&quot;/&gt;&lt;wx:font wx:val=&quot;Cambria Math&quot;/&gt;&lt;w:i/&gt;&lt;w:sz w:val=&quot;18&quot;/&gt;&lt;w:vertAlign w:val=&quot;subscript&quot;/&gt;&lt;/w:rPr&gt;&lt;m:t&gt;C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Pr="00143F62">
              <w:rPr>
                <w:rFonts w:eastAsia="Malgun Gothic"/>
                <w:szCs w:val="18"/>
              </w:rPr>
              <w:instrText xml:space="preserve"> </w:instrText>
            </w:r>
            <w:r w:rsidRPr="00143F62">
              <w:rPr>
                <w:rFonts w:eastAsia="Malgun Gothic"/>
                <w:szCs w:val="18"/>
              </w:rPr>
              <w:fldChar w:fldCharType="separate"/>
            </w:r>
            <w:r w:rsidR="00552778">
              <w:rPr>
                <w:rFonts w:eastAsia="Malgun Gothic"/>
                <w:position w:val="-4"/>
              </w:rPr>
              <w:pict w14:anchorId="12A6F637">
                <v:shape id="_x0000_i1070" type="#_x0000_t75" style="width:18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4D00&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7B4D00&quot; wsp:rsidP=&quot;007B4D00&quot;&gt;&lt;m:oMathPara&gt;&lt;m:oMath&gt;&lt;m:sSub&gt;&lt;m:sSubPr&gt;&lt;m:ctrlPr&gt;&lt;w:rPr&gt;&lt;w:rFonts w:ascii=&quot;Cambria Math&quot; w:fareast=&quot;Malgun Gothic&quot; w:h-ansi=&quot;Cambria Math&quot;/&gt;&lt;wx:font wx:val=&quot;Cambria Math&quot;/&gt;&lt;w:sz w:val=&quot;18&quot;/&gt;&lt;w:vertAlign w:val=&quot;subscript&quot;/&gt;&lt;/w:rPr&gt;&lt;/m:ctrlPr&gt;&lt;/m:sSubPr&gt;&lt;m:e&gt;&lt;m:r&gt;&lt;m:rPr&gt;&lt;m:sty m:val=&quot;p&quot;/&gt;&lt;/m:rPr&gt;&lt;w:rPr&gt;&lt;w:rFonts w:ascii=&quot;Cambria Math&quot; w:fareast=&quot;Malgun Gothic&quot; w:h-ansi=&quot;Cambria Math&quot;/&gt;&lt;wx:font wx:val=&quot;Cambria Math&quot;/&gt;&lt;w:sz w:val=&quot;18&quot;/&gt;&lt;w:vertAlign w:val=&quot;subscript&quot;/&gt;&lt;/w:rPr&gt;&lt;m:t&gt;L&lt;/m:t&gt;&lt;/m:r&gt;&lt;/m:e&gt;&lt;m:sub&gt;&lt;m:r&gt;&lt;w:rPr&gt;&lt;w:rFonts w:ascii=&quot;Cambria Math&quot; w:fareast=&quot;Malgun Gothic&quot; w:h-ansi=&quot;Cambria Math&quot;/&gt;&lt;wx:font wx:val=&quot;Cambria Math&quot;/&gt;&lt;w:i/&gt;&lt;w:sz w:val=&quot;18&quot;/&gt;&lt;w:vertAlign w:val=&quot;subscript&quot;/&gt;&lt;/w:rPr&gt;&lt;m:t&gt;C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Pr="00143F62">
              <w:rPr>
                <w:rFonts w:eastAsia="Malgun Gothic"/>
                <w:szCs w:val="18"/>
              </w:rPr>
              <w:fldChar w:fldCharType="end"/>
            </w:r>
            <w:r w:rsidRPr="00143F62">
              <w:rPr>
                <w:rFonts w:eastAsia="Malgun Gothic"/>
                <w:szCs w:val="18"/>
              </w:rPr>
              <w:t xml:space="preserve"> is the Transmission Bandwidth for kth allocated component carrier (see Figure 5.3.3-1).</w:t>
            </w:r>
          </w:p>
          <w:p w14:paraId="15E3124A" w14:textId="77777777" w:rsidR="00143F62" w:rsidRPr="00143F62" w:rsidRDefault="00143F62" w:rsidP="00E5010B">
            <w:pPr>
              <w:pStyle w:val="TAN"/>
              <w:rPr>
                <w:rFonts w:eastAsia="Malgun Gothic"/>
                <w:szCs w:val="18"/>
                <w:lang w:val="en-US"/>
              </w:rPr>
            </w:pPr>
            <w:r w:rsidRPr="00143F62">
              <w:rPr>
                <w:rFonts w:eastAsia="Malgun Gothic"/>
                <w:szCs w:val="18"/>
              </w:rPr>
              <w:t>NOTE 7:</w:t>
            </w:r>
            <w:r w:rsidRPr="00143F62">
              <w:rPr>
                <w:rFonts w:eastAsia="Malgun Gothic"/>
                <w:szCs w:val="18"/>
              </w:rPr>
              <w:tab/>
              <w:t>EVM s the limit for the modulation format used in the allocated RBs.</w:t>
            </w:r>
          </w:p>
          <w:p w14:paraId="434160A6" w14:textId="08169DAA" w:rsidR="00143F62" w:rsidRPr="00143F62" w:rsidRDefault="00143F62" w:rsidP="00E5010B">
            <w:pPr>
              <w:pStyle w:val="TAN"/>
              <w:rPr>
                <w:rFonts w:eastAsia="Malgun Gothic"/>
                <w:szCs w:val="18"/>
                <w:lang w:val="en-US"/>
              </w:rPr>
            </w:pPr>
            <w:r w:rsidRPr="00143F62">
              <w:rPr>
                <w:rFonts w:eastAsia="Malgun Gothic"/>
                <w:szCs w:val="18"/>
              </w:rPr>
              <w:t>NOTE 8:</w:t>
            </w:r>
            <w:r w:rsidRPr="00143F62">
              <w:rPr>
                <w:rFonts w:eastAsia="Malgun Gothic"/>
                <w:szCs w:val="18"/>
              </w:rPr>
              <w:tab/>
            </w:r>
            <w:r w:rsidRPr="00143F62">
              <w:rPr>
                <w:rFonts w:eastAsia="Malgun Gothic"/>
                <w:szCs w:val="18"/>
              </w:rPr>
              <w:fldChar w:fldCharType="begin"/>
            </w:r>
            <w:r w:rsidRPr="00143F62">
              <w:rPr>
                <w:rFonts w:eastAsia="Malgun Gothic"/>
                <w:szCs w:val="18"/>
              </w:rPr>
              <w:instrText xml:space="preserve"> QUOTE </w:instrText>
            </w:r>
            <w:r w:rsidR="00552778">
              <w:rPr>
                <w:rFonts w:eastAsia="Malgun Gothic"/>
                <w:position w:val="-4"/>
              </w:rPr>
              <w:pict w14:anchorId="21CCD586">
                <v:shape id="_x0000_i1071" type="#_x0000_t75" style="width:14.25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30847&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A30847&quot; wsp:rsidP=&quot;00A30847&quot;&gt;&lt;m:oMathPara&gt;&lt;m:oMath&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143F62">
              <w:rPr>
                <w:rFonts w:eastAsia="Malgun Gothic"/>
                <w:szCs w:val="18"/>
              </w:rPr>
              <w:instrText xml:space="preserve"> </w:instrText>
            </w:r>
            <w:r w:rsidRPr="00143F62">
              <w:rPr>
                <w:rFonts w:eastAsia="Malgun Gothic"/>
                <w:szCs w:val="18"/>
              </w:rPr>
              <w:fldChar w:fldCharType="separate"/>
            </w:r>
            <w:r w:rsidR="00552778">
              <w:rPr>
                <w:rFonts w:eastAsia="Malgun Gothic"/>
                <w:position w:val="-4"/>
              </w:rPr>
              <w:pict w14:anchorId="3A429F52">
                <v:shape id="_x0000_i1072" type="#_x0000_t75" style="width:14.25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30847&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A30847&quot; wsp:rsidP=&quot;00A30847&quot;&gt;&lt;m:oMathPara&gt;&lt;m:oMath&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143F62">
              <w:rPr>
                <w:rFonts w:eastAsia="Malgun Gothic"/>
                <w:szCs w:val="18"/>
              </w:rPr>
              <w:fldChar w:fldCharType="end"/>
            </w:r>
            <w:r w:rsidRPr="00143F62">
              <w:rPr>
                <w:rFonts w:eastAsia="Malgun Gothic"/>
                <w:szCs w:val="18"/>
              </w:rPr>
              <w:t xml:space="preserve"> is the starting frequency offset between the allocated RB and the measured non-allocated RB (e.g. </w:t>
            </w:r>
            <w:r w:rsidRPr="00143F62">
              <w:rPr>
                <w:rFonts w:eastAsia="Malgun Gothic"/>
                <w:szCs w:val="18"/>
              </w:rPr>
              <w:fldChar w:fldCharType="begin"/>
            </w:r>
            <w:r w:rsidRPr="00143F62">
              <w:rPr>
                <w:rFonts w:eastAsia="Malgun Gothic"/>
                <w:szCs w:val="18"/>
              </w:rPr>
              <w:instrText xml:space="preserve"> QUOTE </w:instrText>
            </w:r>
            <w:r w:rsidR="00552778">
              <w:rPr>
                <w:rFonts w:eastAsia="Malgun Gothic"/>
                <w:position w:val="-4"/>
              </w:rPr>
              <w:pict w14:anchorId="2AACE1E9">
                <v:shape id="_x0000_i1073" type="#_x0000_t75" style="width:14.25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93BCB&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B93BCB&quot; wsp:rsidP=&quot;00B93BCB&quot;&gt;&lt;m:oMathPara&gt;&lt;m:oMath&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143F62">
              <w:rPr>
                <w:rFonts w:eastAsia="Malgun Gothic"/>
                <w:szCs w:val="18"/>
              </w:rPr>
              <w:instrText xml:space="preserve"> </w:instrText>
            </w:r>
            <w:r w:rsidRPr="00143F62">
              <w:rPr>
                <w:rFonts w:eastAsia="Malgun Gothic"/>
                <w:szCs w:val="18"/>
              </w:rPr>
              <w:fldChar w:fldCharType="separate"/>
            </w:r>
            <w:r w:rsidR="00552778">
              <w:rPr>
                <w:rFonts w:eastAsia="Malgun Gothic"/>
                <w:position w:val="-4"/>
              </w:rPr>
              <w:pict w14:anchorId="760B2D75">
                <v:shape id="_x0000_i1074" type="#_x0000_t75" style="width:14.25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93BCB&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B93BCB&quot; wsp:rsidP=&quot;00B93BCB&quot;&gt;&lt;m:oMathPara&gt;&lt;m:oMath&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143F62">
              <w:rPr>
                <w:rFonts w:eastAsia="Malgun Gothic"/>
                <w:szCs w:val="18"/>
              </w:rPr>
              <w:fldChar w:fldCharType="end"/>
            </w:r>
            <w:r w:rsidRPr="00143F62">
              <w:rPr>
                <w:rFonts w:eastAsia="Malgun Gothic"/>
                <w:szCs w:val="18"/>
              </w:rPr>
              <w:t xml:space="preserve"> = 1 or </w:t>
            </w:r>
            <w:r w:rsidRPr="00143F62">
              <w:rPr>
                <w:rFonts w:eastAsia="Malgun Gothic"/>
                <w:szCs w:val="18"/>
              </w:rPr>
              <w:fldChar w:fldCharType="begin"/>
            </w:r>
            <w:r w:rsidRPr="00143F62">
              <w:rPr>
                <w:rFonts w:eastAsia="Malgun Gothic"/>
                <w:szCs w:val="18"/>
              </w:rPr>
              <w:instrText xml:space="preserve"> QUOTE </w:instrText>
            </w:r>
            <w:r w:rsidR="00552778">
              <w:rPr>
                <w:rFonts w:eastAsia="Malgun Gothic"/>
                <w:position w:val="-4"/>
              </w:rPr>
              <w:pict w14:anchorId="17EB892A">
                <v:shape id="_x0000_i1075" type="#_x0000_t75" style="width:14.25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45FA4&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C45FA4&quot; wsp:rsidP=&quot;00C45FA4&quot;&gt;&lt;m:oMathPara&gt;&lt;m:oMath&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143F62">
              <w:rPr>
                <w:rFonts w:eastAsia="Malgun Gothic"/>
                <w:szCs w:val="18"/>
              </w:rPr>
              <w:instrText xml:space="preserve"> </w:instrText>
            </w:r>
            <w:r w:rsidRPr="00143F62">
              <w:rPr>
                <w:rFonts w:eastAsia="Malgun Gothic"/>
                <w:szCs w:val="18"/>
              </w:rPr>
              <w:fldChar w:fldCharType="separate"/>
            </w:r>
            <w:r w:rsidR="00552778">
              <w:rPr>
                <w:rFonts w:eastAsia="Malgun Gothic"/>
                <w:position w:val="-4"/>
              </w:rPr>
              <w:pict w14:anchorId="2148FCCA">
                <v:shape id="_x0000_i1076" type="#_x0000_t75" style="width:14.25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45FA4&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C45FA4&quot; wsp:rsidP=&quot;00C45FA4&quot;&gt;&lt;m:oMathPara&gt;&lt;m:oMath&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143F62">
              <w:rPr>
                <w:rFonts w:eastAsia="Malgun Gothic"/>
                <w:szCs w:val="18"/>
              </w:rPr>
              <w:fldChar w:fldCharType="end"/>
            </w:r>
            <w:r w:rsidRPr="00143F62">
              <w:rPr>
                <w:rFonts w:eastAsia="Malgun Gothic"/>
                <w:szCs w:val="18"/>
              </w:rPr>
              <w:t xml:space="preserve"> = -1 for the first adjacent RB outside of the allocated bandwidth), and may take non-integer values when the carrier spacing between the CCs is not a multiple of RB.</w:t>
            </w:r>
          </w:p>
          <w:p w14:paraId="3E2589E2" w14:textId="77777777" w:rsidR="00143F62" w:rsidRPr="00143F62" w:rsidRDefault="00143F62" w:rsidP="00E5010B">
            <w:pPr>
              <w:pStyle w:val="TAN"/>
              <w:rPr>
                <w:rFonts w:eastAsia="Malgun Gothic"/>
                <w:szCs w:val="18"/>
                <w:lang w:val="en-US"/>
              </w:rPr>
            </w:pPr>
            <w:r w:rsidRPr="00143F62">
              <w:rPr>
                <w:rFonts w:eastAsia="Malgun Gothic"/>
                <w:szCs w:val="18"/>
              </w:rPr>
              <w:t>NOTE 9:</w:t>
            </w:r>
            <w:r w:rsidRPr="00143F62">
              <w:rPr>
                <w:rFonts w:eastAsia="Malgun Gothic"/>
                <w:szCs w:val="18"/>
              </w:rPr>
              <w:tab/>
              <w:t>P</w:t>
            </w:r>
            <w:r w:rsidRPr="00143F62">
              <w:rPr>
                <w:rFonts w:eastAsia="Malgun Gothic"/>
                <w:position w:val="-5"/>
                <w:szCs w:val="18"/>
                <w:vertAlign w:val="subscript"/>
              </w:rPr>
              <w:t>RB</w:t>
            </w:r>
            <w:r w:rsidRPr="00143F62">
              <w:rPr>
                <w:rFonts w:eastAsia="Malgun Gothic"/>
                <w:szCs w:val="18"/>
              </w:rPr>
              <w:t xml:space="preserve"> is the transmitted power per allocated RB, measured in dBm.</w:t>
            </w:r>
          </w:p>
          <w:p w14:paraId="41278B2D" w14:textId="77777777" w:rsidR="00143F62" w:rsidRPr="00143F62" w:rsidRDefault="00143F62" w:rsidP="00E5010B">
            <w:pPr>
              <w:pStyle w:val="TAN"/>
              <w:rPr>
                <w:rFonts w:eastAsia="Malgun Gothic" w:cs="Arial"/>
              </w:rPr>
            </w:pPr>
            <w:r w:rsidRPr="00143F62">
              <w:rPr>
                <w:rFonts w:eastAsia="Malgun Gothic"/>
                <w:szCs w:val="18"/>
              </w:rPr>
              <w:t>NOTE 10:</w:t>
            </w:r>
            <w:r w:rsidRPr="00143F62">
              <w:rPr>
                <w:rFonts w:eastAsia="Malgun Gothic"/>
                <w:szCs w:val="18"/>
              </w:rPr>
              <w:tab/>
              <w:t xml:space="preserve">All powers are EIRP in </w:t>
            </w:r>
            <w:r w:rsidRPr="00143F62">
              <w:rPr>
                <w:rFonts w:eastAsia="Malgun Gothic"/>
                <w:szCs w:val="18"/>
                <w:lang w:eastAsia="ja-JP"/>
              </w:rPr>
              <w:t>beam peak direction.</w:t>
            </w:r>
          </w:p>
        </w:tc>
      </w:tr>
    </w:tbl>
    <w:p w14:paraId="6A252A52" w14:textId="77777777" w:rsidR="00143F62" w:rsidRPr="00143F62" w:rsidRDefault="00143F62" w:rsidP="00143F62">
      <w:pPr>
        <w:rPr>
          <w:rFonts w:eastAsia="Malgun Gothic"/>
        </w:rPr>
      </w:pPr>
    </w:p>
    <w:p w14:paraId="2ED57AD6" w14:textId="77777777" w:rsidR="00143F62" w:rsidRPr="00143F62" w:rsidRDefault="00143F62" w:rsidP="00143F62">
      <w:pPr>
        <w:keepNext/>
        <w:keepLines/>
        <w:spacing w:before="120"/>
        <w:ind w:left="360"/>
        <w:outlineLvl w:val="4"/>
        <w:rPr>
          <w:rFonts w:ascii="Arial" w:eastAsia="Malgun Gothic" w:hAnsi="Arial"/>
          <w:sz w:val="22"/>
        </w:rPr>
      </w:pPr>
      <w:bookmarkStart w:id="182" w:name="_Toc13086505"/>
      <w:r w:rsidRPr="00143F62">
        <w:rPr>
          <w:rFonts w:ascii="Arial" w:eastAsia="Malgun Gothic" w:hAnsi="Arial"/>
          <w:sz w:val="22"/>
        </w:rPr>
        <w:t>6.4A.2.3.5</w:t>
      </w:r>
      <w:r w:rsidRPr="00143F62">
        <w:rPr>
          <w:rFonts w:ascii="Arial" w:eastAsia="Malgun Gothic" w:hAnsi="Arial"/>
          <w:sz w:val="22"/>
        </w:rPr>
        <w:tab/>
        <w:t>Inband emissions for power class 4</w:t>
      </w:r>
      <w:bookmarkEnd w:id="182"/>
    </w:p>
    <w:p w14:paraId="4ED61E8F" w14:textId="77777777" w:rsidR="00143F62" w:rsidRPr="00143F62" w:rsidRDefault="00143F62" w:rsidP="00143F62">
      <w:pPr>
        <w:ind w:left="360"/>
        <w:rPr>
          <w:rFonts w:eastAsia="Malgun Gothic"/>
        </w:rPr>
      </w:pPr>
      <w:r w:rsidRPr="00143F62">
        <w:rPr>
          <w:rFonts w:eastAsia="Malgun Gothic"/>
        </w:rPr>
        <w:t>The relative in-band emission shall not exceed the values specified in Table 6.4A.2.3.5-1 for power class 4 UEs.</w:t>
      </w:r>
    </w:p>
    <w:p w14:paraId="075F4458" w14:textId="77777777" w:rsidR="00143F62" w:rsidRPr="00143F62" w:rsidRDefault="00143F62" w:rsidP="00143F62">
      <w:pPr>
        <w:keepNext/>
        <w:keepLines/>
        <w:spacing w:before="60"/>
        <w:ind w:left="360"/>
        <w:jc w:val="center"/>
        <w:rPr>
          <w:rFonts w:ascii="Arial" w:eastAsia="Malgun Gothic" w:hAnsi="Arial"/>
          <w:b/>
        </w:rPr>
      </w:pPr>
      <w:r w:rsidRPr="00143F62">
        <w:rPr>
          <w:rFonts w:ascii="Arial" w:eastAsia="Malgun Gothic" w:hAnsi="Arial"/>
          <w:b/>
        </w:rPr>
        <w:lastRenderedPageBreak/>
        <w:t>Table 6.4A.2.3.5-1: Requirements for in-band emissions for power class 4</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1948"/>
        <w:gridCol w:w="1947"/>
        <w:gridCol w:w="2287"/>
        <w:gridCol w:w="2059"/>
      </w:tblGrid>
      <w:tr w:rsidR="00143F62" w:rsidRPr="00143F62" w14:paraId="7C2F2FC7" w14:textId="77777777" w:rsidTr="00DA1EDE">
        <w:trPr>
          <w:jc w:val="center"/>
        </w:trPr>
        <w:tc>
          <w:tcPr>
            <w:tcW w:w="1548" w:type="dxa"/>
            <w:tcBorders>
              <w:top w:val="single" w:sz="4" w:space="0" w:color="auto"/>
              <w:left w:val="single" w:sz="4" w:space="0" w:color="auto"/>
              <w:bottom w:val="single" w:sz="4" w:space="0" w:color="auto"/>
              <w:right w:val="single" w:sz="4" w:space="0" w:color="auto"/>
            </w:tcBorders>
            <w:hideMark/>
          </w:tcPr>
          <w:p w14:paraId="6CCDA920" w14:textId="77777777" w:rsidR="00143F62" w:rsidRPr="00143F62" w:rsidRDefault="00143F62" w:rsidP="00DA1EDE">
            <w:pPr>
              <w:keepNext/>
              <w:keepLines/>
              <w:spacing w:after="0"/>
              <w:ind w:left="360"/>
              <w:jc w:val="center"/>
              <w:rPr>
                <w:rFonts w:ascii="Arial" w:eastAsia="Malgun Gothic" w:hAnsi="Arial" w:cs="Arial"/>
                <w:b/>
                <w:i/>
                <w:iCs/>
                <w:sz w:val="18"/>
              </w:rPr>
            </w:pPr>
            <w:r w:rsidRPr="00143F62">
              <w:rPr>
                <w:rFonts w:ascii="Arial" w:eastAsia="Malgun Gothic" w:hAnsi="Arial" w:cs="Arial"/>
                <w:b/>
                <w:sz w:val="18"/>
              </w:rPr>
              <w:t>Parameter description</w:t>
            </w:r>
          </w:p>
        </w:tc>
        <w:tc>
          <w:tcPr>
            <w:tcW w:w="1548" w:type="dxa"/>
            <w:tcBorders>
              <w:top w:val="single" w:sz="4" w:space="0" w:color="auto"/>
              <w:left w:val="single" w:sz="4" w:space="0" w:color="auto"/>
              <w:bottom w:val="single" w:sz="4" w:space="0" w:color="auto"/>
              <w:right w:val="single" w:sz="4" w:space="0" w:color="auto"/>
            </w:tcBorders>
            <w:hideMark/>
          </w:tcPr>
          <w:p w14:paraId="28DE2391" w14:textId="77777777" w:rsidR="00143F62" w:rsidRPr="00143F62" w:rsidRDefault="00143F62" w:rsidP="00DA1EDE">
            <w:pPr>
              <w:keepNext/>
              <w:keepLines/>
              <w:spacing w:after="0"/>
              <w:ind w:left="360"/>
              <w:jc w:val="center"/>
              <w:rPr>
                <w:rFonts w:ascii="Arial" w:eastAsia="Malgun Gothic" w:hAnsi="Arial" w:cs="Arial"/>
                <w:b/>
                <w:sz w:val="18"/>
              </w:rPr>
            </w:pPr>
            <w:r w:rsidRPr="00143F62">
              <w:rPr>
                <w:rFonts w:ascii="Arial" w:eastAsia="Malgun Gothic" w:hAnsi="Arial" w:cs="Arial"/>
                <w:b/>
                <w:sz w:val="18"/>
              </w:rPr>
              <w:t>Unit</w:t>
            </w:r>
          </w:p>
        </w:tc>
        <w:tc>
          <w:tcPr>
            <w:tcW w:w="1548" w:type="dxa"/>
            <w:gridSpan w:val="2"/>
            <w:tcBorders>
              <w:top w:val="single" w:sz="4" w:space="0" w:color="auto"/>
              <w:left w:val="single" w:sz="4" w:space="0" w:color="auto"/>
              <w:bottom w:val="single" w:sz="4" w:space="0" w:color="auto"/>
              <w:right w:val="single" w:sz="4" w:space="0" w:color="auto"/>
            </w:tcBorders>
            <w:hideMark/>
          </w:tcPr>
          <w:p w14:paraId="6D073DBA" w14:textId="77777777" w:rsidR="00143F62" w:rsidRPr="00143F62" w:rsidRDefault="00143F62" w:rsidP="00DA1EDE">
            <w:pPr>
              <w:keepNext/>
              <w:keepLines/>
              <w:spacing w:after="0"/>
              <w:ind w:left="360"/>
              <w:jc w:val="center"/>
              <w:rPr>
                <w:rFonts w:ascii="Arial" w:eastAsia="Malgun Gothic" w:hAnsi="Arial" w:cs="Arial"/>
                <w:b/>
                <w:sz w:val="18"/>
              </w:rPr>
            </w:pPr>
            <w:r w:rsidRPr="00143F62">
              <w:rPr>
                <w:rFonts w:ascii="Arial" w:eastAsia="Malgun Gothic" w:hAnsi="Arial" w:cs="Arial"/>
                <w:b/>
                <w:sz w:val="18"/>
              </w:rPr>
              <w:t>Limit (NOTE 1)</w:t>
            </w:r>
          </w:p>
        </w:tc>
        <w:tc>
          <w:tcPr>
            <w:tcW w:w="1548" w:type="dxa"/>
            <w:tcBorders>
              <w:top w:val="single" w:sz="4" w:space="0" w:color="auto"/>
              <w:left w:val="single" w:sz="4" w:space="0" w:color="auto"/>
              <w:bottom w:val="single" w:sz="4" w:space="0" w:color="auto"/>
              <w:right w:val="single" w:sz="4" w:space="0" w:color="auto"/>
            </w:tcBorders>
            <w:hideMark/>
          </w:tcPr>
          <w:p w14:paraId="49D7F06C" w14:textId="77777777" w:rsidR="00143F62" w:rsidRPr="00143F62" w:rsidRDefault="00143F62" w:rsidP="00DA1EDE">
            <w:pPr>
              <w:keepNext/>
              <w:keepLines/>
              <w:spacing w:after="0"/>
              <w:ind w:left="360"/>
              <w:jc w:val="center"/>
              <w:rPr>
                <w:rFonts w:ascii="Arial" w:eastAsia="Malgun Gothic" w:hAnsi="Arial" w:cs="Arial"/>
                <w:b/>
                <w:sz w:val="18"/>
              </w:rPr>
            </w:pPr>
            <w:r w:rsidRPr="00143F62">
              <w:rPr>
                <w:rFonts w:ascii="Arial" w:eastAsia="Malgun Gothic" w:hAnsi="Arial" w:cs="Arial"/>
                <w:b/>
                <w:sz w:val="18"/>
              </w:rPr>
              <w:t>Applicable Frequencies</w:t>
            </w:r>
          </w:p>
        </w:tc>
      </w:tr>
      <w:tr w:rsidR="00DA1EDE" w:rsidRPr="00143F62" w14:paraId="5467E634" w14:textId="77777777" w:rsidTr="00DA1EDE">
        <w:trPr>
          <w:trHeight w:val="1910"/>
          <w:jc w:val="center"/>
        </w:trPr>
        <w:tc>
          <w:tcPr>
            <w:tcW w:w="1548" w:type="dxa"/>
            <w:tcBorders>
              <w:top w:val="single" w:sz="4" w:space="0" w:color="auto"/>
              <w:left w:val="single" w:sz="4" w:space="0" w:color="auto"/>
              <w:right w:val="single" w:sz="4" w:space="0" w:color="auto"/>
            </w:tcBorders>
            <w:shd w:val="clear" w:color="auto" w:fill="auto"/>
            <w:hideMark/>
          </w:tcPr>
          <w:p w14:paraId="3948EF9D" w14:textId="77777777" w:rsidR="00DA1EDE" w:rsidRPr="00143F62" w:rsidRDefault="00DA1EDE" w:rsidP="00DA1EDE">
            <w:pPr>
              <w:pStyle w:val="TAL"/>
              <w:rPr>
                <w:rFonts w:eastAsia="Malgun Gothic"/>
              </w:rPr>
            </w:pPr>
            <w:r w:rsidRPr="00143F62">
              <w:rPr>
                <w:rFonts w:eastAsia="Malgun Gothic"/>
              </w:rPr>
              <w:t>General</w:t>
            </w:r>
          </w:p>
        </w:tc>
        <w:tc>
          <w:tcPr>
            <w:tcW w:w="1548" w:type="dxa"/>
            <w:tcBorders>
              <w:top w:val="single" w:sz="4" w:space="0" w:color="auto"/>
              <w:left w:val="single" w:sz="4" w:space="0" w:color="auto"/>
              <w:right w:val="single" w:sz="4" w:space="0" w:color="auto"/>
            </w:tcBorders>
            <w:hideMark/>
          </w:tcPr>
          <w:p w14:paraId="3E1D1980" w14:textId="77777777" w:rsidR="00DA1EDE" w:rsidRPr="00143F62" w:rsidRDefault="00DA1EDE" w:rsidP="00DA1EDE">
            <w:pPr>
              <w:pStyle w:val="TAC"/>
              <w:rPr>
                <w:rFonts w:eastAsia="Malgun Gothic"/>
              </w:rPr>
            </w:pPr>
            <w:r w:rsidRPr="00143F62">
              <w:rPr>
                <w:rFonts w:eastAsia="Malgun Gothic"/>
              </w:rPr>
              <w:t>dB</w:t>
            </w:r>
          </w:p>
        </w:tc>
        <w:tc>
          <w:tcPr>
            <w:tcW w:w="1548" w:type="dxa"/>
            <w:gridSpan w:val="2"/>
            <w:tcBorders>
              <w:top w:val="single" w:sz="4" w:space="0" w:color="auto"/>
              <w:left w:val="single" w:sz="4" w:space="0" w:color="auto"/>
              <w:right w:val="single" w:sz="4" w:space="0" w:color="auto"/>
            </w:tcBorders>
          </w:tcPr>
          <w:p w14:paraId="1D5D0E3D" w14:textId="6309F13B" w:rsidR="00DA1EDE" w:rsidRPr="00143F62" w:rsidRDefault="00C730E4" w:rsidP="00DA1EDE">
            <w:pPr>
              <w:pStyle w:val="TAC"/>
              <w:rPr>
                <w:rFonts w:eastAsia="Malgun Gothic"/>
                <w:lang w:eastAsia="ko-KR"/>
              </w:rPr>
            </w:pPr>
            <w:r>
              <w:rPr>
                <w:rFonts w:eastAsia="Malgun Gothic"/>
              </w:rPr>
              <w:pict w14:anchorId="6F4F4B5D">
                <v:shape id="_x0000_i1077" type="#_x0000_t75" style="width:153.75pt;height:57.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57708&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Pr=&quot;00A57708&quot; wsp:rsidRDefault=&quot;00A57708&quot; wsp:rsidP=&quot;00A57708&quot;&gt;&lt;m:oMathPara&gt;&lt;m:oMath&gt;&lt;m:func&gt;&lt;m:funcPr&gt;&lt;m:ctrlPr&gt;&lt;w:rPr&gt;&lt;w:rFonts w:ascii=&quot;Cambria Math&quot; w:fareast=&quot;Malgun Gothic&quot; w:h-ansi=&quot;Cambria Math&quot;/&gt;&lt;wx:font wx:val=&quot;Cambria Math&quot;/&gt;&lt;w:i/&gt;&lt;w:sz w:val=&quot;18&quot;/&gt;&lt;/w:rPr&gt;&lt;/m:ctrlPr&gt;&lt;/m:funcPr&gt;&lt;m:fName&gt;&lt;m:r&gt;&lt;w:rPr&gt;&lt;w:rFonts w:ascii=&quot;Cambria Math&quot; w:fareast=&quot;Malgun Gothic&quot; w:h-ansi=&quot;Cambria Math&quot;/&gt;&lt;wx:font wx:val=&quot;Cambria Math&quot;/&gt;&lt;w:i/&gt;&lt;w:sz w:val=&quot;18&quot;/&gt;&lt;/w:rPr&gt;&lt;m:t&gt;max&lt;/m:t&gt;&lt;/m:r&gt;&lt;/m:fName&gt;&lt;m:e&gt;&lt;m:d&gt;&lt;m:dPr&gt;&lt;m:begChr m:val=&quot;[&quot;/&gt;&lt;m:endChr m:val=&quot;]&quot;/&gt;&lt;m:ctrlPr&gt;&lt;w:rPr&gt;&lt;w:rFonts w:ascii=&quot;Cambria Math&quot; w:fareast=&quot;Malgun Gothic&quot; w:h-ansi=&quot;Cambria Math&quot;/&gt;&lt;wx:font wx:val=&quot;Cambria Math&quot;/&gt;&lt;w:sz w:val=&quot;18&quot;/&gt;&lt;/w:rPr&gt;&lt;/m:ctrlPr&gt;&lt;/m:dPr&gt;&lt;m:e&gt;&lt;m:eqArr&gt;&lt;m:eqArrPr&gt;&lt;m:ctrlPr&gt;&lt;w:rPr&gt;&lt;w:rFonts w:ascii=&quot;Cambria Math&quot; w:fareast=&quot;Malgun Gothic&quot; w:h-ansi=&quot;Cambria Math&quot;/&gt;&lt;wx:font wx:val=&quot;Cambria Math&quot;/&gt;&lt;w:sz w:val=&quot;18&quot;/&gt;&lt;/w:rPr&gt;&lt;/m:ctrlPr&gt;&lt;/m:eqArrPr&gt;&lt;m:e&gt;&lt;m:r&gt;&lt;m:rPr&gt;&lt;m:sty m:val=&quot;p&quot;/&gt;&lt;/m:rPr&gt;&lt;w:rPr&gt;&lt;w:rFonts w:ascii=&quot;Cambria Math&quot; w:fareast=&quot;Malgun Gothic&quot; w:h-ansi=&quot;Cambria Math&quot;/&gt;&lt;wx:font wx:val=&quot;Cambria Math&quot;/&gt;&lt;w:sz w:val=&quot;18&quot;/&gt;&lt;/w:rPr&gt;&lt;m:t&gt;-25-10âˆ™&lt;/m:t&gt;&lt;/m:r&gt;&lt;m:sSub&gt;&lt;m:sSubPr&gt;&lt;m:ctrlPr&gt;&lt;w:rPr&gt;&lt;w:rFonts w:ascii=&quot;Cambria Math&quot; w:fareast=&quot;Malgun Gothic&quot; w:h-ansi=&quot;Cambria Math&quot;/&gt;&lt;wx:font wx:val=&quot;Cambria Math&quot;/&gt;&lt;w:sz w:val=&quot;18&quot;/&gt;&lt;/w:rPr&gt;&lt;/m:ctrlPr&gt;&lt;/m:sSubPr&gt;&lt;m:e&gt;&lt;m:r&gt;&lt;m:rPr&gt;&lt;m:sty m:val=&quot;p&quot;/&gt;&lt;/m:rPr&gt;&lt;w:rPr&gt;&lt;w:rFonts w:ascii=&quot;Cambria Math&quot; w:fareast=&quot;Malgun Gothic&quot; w:h-ansi=&quot;Cambria Math&quot;/&gt;&lt;wx:font wx:val=&quot;Cambria Math&quot;/&gt;&lt;w:sz w:val=&quot;18&quot;/&gt;&lt;/w:rPr&gt;&lt;m:t&gt;log&lt;/m:t&gt;&lt;/m:r&gt;&lt;/m:e&gt;&lt;m:sub&gt;&lt;m:r&gt;&lt;w:rPr&gt;&lt;w:rFonts w:ascii=&quot;Cambria Math&quot; w:fareast=&quot;Malgun Gothic&quot; w:h-ansi=&quot;Cambria Math&quot;/&gt;&lt;wx:font wx:val=&quot;Cambria Math&quot;/&gt;&lt;w:i/&gt;&lt;w:sz w:val=&quot;18&quot;/&gt;&lt;/w:rPr&gt;&lt;m:t&gt;10&lt;/m:t&gt;&lt;/m:r&gt;&lt;/m:sub&gt;&lt;/m:sSub&gt;&lt;m:d&gt;&lt;m:dPr&gt;&lt;m:ctrlPr&gt;&lt;w:rPr&gt;&lt;w:rFonts w:ascii=&quot;Cambria Math&quot; w:fareast=&quot;Malgun Gothic&quot; w:h-ansi=&quot;Cambria Math&quot;/&gt;&lt;wx:font wx:val=&quot;Cambria Math&quot;/&gt;&lt;w:sz w:val=&quot;18&quot;/&gt;&lt;/w:rPr&gt;&lt;/m:ctrlPr&gt;&lt;/m:dPr&gt;&lt;m:e&gt;&lt;m:f&gt;&lt;m:fPr&gt;&lt;m:ctrlPr&gt;&lt;w:rPr&gt;&lt;w:rFonts w:ascii=&quot;Cambria Math&quot; w:fareast=&quot;Malgun Gothic&quot; w:h-ansi=&quot;Cambria Math&quot;/&gt;&lt;wx:font wx:val=&quot;Cambria Math&quot;/&gt;&lt;w:sz w:val=&quot;18&quot;/&gt;&lt;/w:rPr&gt;&lt;/m:ctrlPr&gt;&lt;/m:fPr&gt;&lt;m:num&gt;&lt;m:sSub&gt;&lt;m:sSubPr&gt;&lt;m:ctrlPr&gt;&lt;w:rPr&gt;&lt;w:rFonts w:ascii=&quot;Cambria Math&quot; w:fareast=&quot;Malgun Gothic&quot; w:h-ansi=&quot;Cambria Math&quot;/&gt;&lt;wx:font wx:val=&quot;Cambria Math&quot;/&gt;&lt;w:sz w:val=&quot;18&quot;/&gt;&lt;/w:rPr&gt;&lt;/m:ctrlPr&gt;&lt;/m:sSubPr&gt;&lt;m:e&gt;&lt;m:r&gt;&lt;m:rPr&gt;&lt;m:sty m:val=&quot;p&quot;/&gt;&lt;/m:rPr&gt;&lt;w:rPr&gt;&lt;w:rFonts w:ascii=&quot;Cambria Math&quot; w:fareast=&quot;Malgun Gothic&quot; w:h-ansi=&quot;Cambria Math&quot;/&gt;&lt;wx:font wx:val=&quot;Cambria Math&quot;/&gt;&lt;w:sz w:val=&quot;18&quot;/&gt;&lt;/w:rPr&gt;&lt;m:t&gt;N&lt;/m:t&gt;&lt;/m:r&gt;&lt;/m:e&gt;&lt;m:sub&gt;&lt;m:r&gt;&lt;w:rPr&gt;&lt;w:rFonts w:ascii=&quot;Cambria Math&quot; w:fareast=&quot;Malgun Gothic&quot; w:h-ansi=&quot;Cambria Math&quot;/&gt;&lt;wx:font wx:val=&quot;Cambria Math&quot;/&gt;&lt;w:i/&gt;&lt;w:sz w:val=&quot;18&quot;/&gt;&lt;/w:rPr&gt;&lt;m:t&gt;RB&lt;/m:t&gt;&lt;/m:r&gt;&lt;/m:sub&gt;&lt;/m:sSub&gt;&lt;/m:num&gt;&lt;m:den&gt;&lt;m:sSub&gt;&lt;m:sSubPr&gt;&lt;m:ctrlPr&gt;&lt;w:rPr&gt;&lt;w:rFonts w:ascii=&quot;Cambria Math&quot; w:fareast=&quot;Malgun Gothic&quot; w:h-ansi=&quot;Cambria Math&quot;/&gt;&lt;wx:font wx:val=&quot;Cambria Math&quot;/&gt;&lt;w:sz w:val=&quot;18&quot;/&gt;&lt;w:vertAlign w:val=&quot;subscript&quot;/&gt;&lt;/w:rPr&gt;&lt;/m:ctrlPr&gt;&lt;/m:sSubPr&gt;&lt;m:e&gt;&lt;m:r&gt;&lt;m:rPr&gt;&lt;m:sty m:val=&quot;p&quot;/&gt;&lt;/m:rPr&gt;&lt;w:rPr&gt;&lt;w:rFonts w:ascii=&quot;Cambria Math&quot; w:fareast=&quot;Malgun Gothic&quot; w:h-ansi=&quot;Cambria Math&quot;/&gt;&lt;wx:font wx:val=&quot;Cambria Math&quot;/&gt;&lt;w:sz w:val=&quot;18&quot;/&gt;&lt;w:vertAlign w:val=&quot;subscript&quot;/&gt;&lt;/w:rPr&gt;&lt;m:t&gt;L&lt;/m:t&gt;&lt;/m:r&gt;&lt;/m:e&gt;&lt;m:sub&gt;&lt;m:r&gt;&lt;w:rPr&gt;&lt;w:rFonts w:ascii=&quot;Cambria Math&quot; w:fareast=&quot;Malgun Gothic&quot; w:h-ansi=&quot;Cambria Math&quot;/&gt;&lt;wx:font wx:val=&quot;Cambria Math&quot;/&gt;&lt;w:i/&gt;&lt;w:sz w:val=&quot;18&quot;/&gt;&lt;w:vertAlign w:val=&quot;subscript&quot;/&gt;&lt;/w:rPr&gt;&lt;m:t&gt;CRB&lt;/m:t&gt;&lt;/m:r&gt;&lt;/m:sub&gt;&lt;/m:sSub&gt;&lt;/m:den&gt;&lt;/m:f&gt;&lt;/m:e&gt;&lt;/m:d&gt;&lt;m:r&gt;&lt;m:rPr&gt;&lt;m:sty m:val=&quot;p&quot;/&gt;&lt;/m:rPr&gt;&lt;w:rPr&gt;&lt;w:rFonts w:ascii=&quot;Cambria Math&quot; w:fareast=&quot;Malgun Gothic&quot; w:h-ansi=&quot;Cambria Math&quot;/&gt;&lt;wx:font wx:val=&quot;Cambria Math&quot;/&gt;&lt;w:sz w:val=&quot;18&quot;/&gt;&lt;/w:rPr&gt;&lt;m:t&gt;,  &lt;/m:t&gt;&lt;/m:r&gt;&lt;m:ctrlPr&gt;&lt;w:rPr&gt;&lt;w:rFonts w:ascii=&quot;Cambria Math&quot; w:fareast=&quot;Malgun Gothic&quot; w:h-ansi=&quot;Cambria Math&quot;/&gt;&lt;wx:font wx:val=&quot;Cambria Math&quot;/&gt;&lt;w:i/&gt;&lt;w:sz w:val=&quot;18&quot;/&gt;&lt;w:vertAlign w:val=&quot;subscript&quot;/&gt;&lt;/w:rPr&gt;&lt;/m:ctrlPr&gt;&lt;/m:e&gt;&lt;m:e&gt;&lt;m:r&gt;&lt;m:rPr&gt;&lt;m:sty m:val=&quot;p&quot;/&gt;&lt;/m:rPr&gt;&lt;w:rPr&gt;&lt;w:rFonts w:ascii=&quot;Cambria Math&quot; w:fareast=&quot;Malgun Gothic&quot; w:h-ansi=&quot;Cambria Math&quot;/&gt;&lt;wx:font wx:val=&quot;Cambria Math&quot;/&gt;&lt;w:sz w:val=&quot;18&quot;/&gt;&lt;/w:rPr&gt;&lt;m:t&gt;20âˆ™&lt;/m:t&gt;&lt;/m:r&gt;&lt;m:sSub&gt;&lt;m:sSubPr&gt;&lt;m:ctrlPr&gt;&lt;w:rPr&gt;&lt;w:rFonts w:ascii=&quot;Cambria Math&quot; w:fareast=&quot;Malgun Gothic&quot; w:h-ansi=&quot;Cambria Math&quot;/&gt;&lt;wx:font wx:val=&quot;Cambria Math&quot;/&gt;&lt;w:sz w:val=&quot;18&quot;/&gt;&lt;/w:rPr&gt;&lt;/m:ctrlPr&gt;&lt;/m:sSubPr&gt;&lt;m:e&gt;&lt;m:r&gt;&lt;m:rPr&gt;&lt;m:sty m:val=&quot;p&quot;/&gt;&lt;/m:rPr&gt;&lt;w:rPr&gt;&lt;w:rFonts w:ascii=&quot;Cambria Math&quot; w:fareast=&quot;Malgun Gothic&quot; w:h-ansi=&quot;Cambria Math&quot;/&gt;&lt;wx:font wx:val=&quot;Cambria Math&quot;/&gt;&lt;w:sz w:val=&quot;18&quot;/&gt;&lt;/w:rPr&gt;&lt;m:t&gt;log&lt;/m:t&gt;&lt;/m:r&gt;&lt;/m:e&gt;&lt;m:sub&gt;&lt;m:r&gt;&lt;w:rPr&gt;&lt;w:rFonts w:ascii=&quot;Cambria Math&quot; w:fareast=&quot;Malgun Gothic&quot; w:h-ansi=&quot;Cambria Math&quot;/&gt;&lt;wx:font wx:val=&quot;Cambria Math&quot;/&gt;&lt;w:i/&gt;&lt;w:sz w:val=&quot;18&quot;/&gt;&lt;/w:rPr&gt;&lt;m:t&gt;10&lt;/m:t&gt;&lt;/m:r&gt;&lt;/m:sub&gt;&lt;/m:sSub&gt;&lt;m:d&gt;&lt;m:dPr&gt;&lt;m:ctrlPr&gt;&lt;w:rPr&gt;&lt;w:rFonts w:ascii=&quot;Cambria Math&quot; w:fareast=&quot;Malgun Gothic&quot; w:h-ansi=&quot;Cambria Math&quot;/&gt;&lt;wx:font wx:val=&quot;Cambria Math&quot;/&gt;&lt;w:sz w:val=&quot;18&quot;/&gt;&lt;/w:rPr&gt;&lt;/m:ctrlPr&gt;&lt;/m:dPr&gt;&lt;m:e&gt;&lt;m:r&gt;&lt;m:rPr&gt;&lt;m:sty m:val=&quot;p&quot;/&gt;&lt;/m:rPr&gt;&lt;w:rPr&gt;&lt;w:rFonts w:ascii=&quot;Cambria Math&quot; w:fareast=&quot;Malgun Gothic&quot; w:h-ansi=&quot;Cambria Math&quot;/&gt;&lt;wx:font wx:val=&quot;Cambria Math&quot;/&gt;&lt;w:sz w:val=&quot;18&quot;/&gt;&lt;/w:rPr&gt;&lt;m:t&gt;EVM&lt;/m:t&gt;&lt;/m:r&gt;&lt;/m:e&gt;&lt;/m:d&gt;&lt;m:r&gt;&lt;w:rPr&gt;&lt;w:rFonts w:ascii=&quot;Cambria Math&quot; w:fareast=&quot;Malgun Gothic&quot; w:h-ansi=&quot;Cambria Math&quot;/&gt;&lt;wx:font wx:val=&quot;Cambria Math&quot;/&gt;&lt;w:i/&gt;&lt;w:sz w:val=&quot;18&quot;/&gt;&lt;/w:rPr&gt;&lt;m:t&gt;- 5âˆ™&lt;/m:t&gt;&lt;/m:r&gt;&lt;m:f&gt;&lt;m:fPr&gt;&lt;m:ctrlPr&gt;&lt;w:rPr&gt;&lt;w:rFonts w:ascii=&quot;Cambria Math&quot; w:fareast=&quot;Malgun Gothic&quot; w:h-ansi=&quot;Cambria Math&quot;/&gt;&lt;wx:font wx:val=&quot;Cambria Math&quot;/&gt;&lt;w:i/&gt;&lt;w:sz w:val=&quot;18&quot;/&gt;&lt;/w:rPr&gt;&lt;/m:ctrlPr&gt;&lt;/m:fPr&gt;&lt;m:num&gt;&lt;m:d&gt;&lt;m:dPr&gt;&lt;m:ctrlPr&gt;&lt;w:rPr&gt;&lt;w:rFonts w:ascii=&quot;Cambria Math&quot; w:fareast=&quot;Malgun Gothic&quot; w:h-ansi=&quot;Cambria Math&quot;/&gt;&lt;wx:font wx:val=&quot;Cambria Math&quot;/&gt;&lt;w:i/&gt;&lt;w:sz w:val=&quot;18&quot;/&gt;&lt;/w:rPr&gt;&lt;/m:ctrlPr&gt;&lt;/m:dPr&gt;&lt;m:e&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e&gt;&lt;m:e&gt;&lt;m:r&gt;&lt;w:rPr&gt;&lt;w:rFonts w:ascii=&quot;Cambria Math&quot; w:fareast=&quot;Malgun Gothic&quot; w:h-ansi=&quot;Cambria Math&quot;/&gt;&lt;wx:font wx:val=&quot;Cambria Math&quot;/&gt;&lt;w:i/&gt;&lt;w:sz w:val=&quot;18&quot;/&gt;&lt;/w:rPr&gt;&lt;m:t&gt;-1&lt;/m:t&gt;&lt;/m:r&gt;&lt;/m:e&gt;&lt;/m:d&gt;&lt;/m:num&gt;&lt;m:den&gt;&lt;m:sSub&gt;&lt;m:sSubPr&gt;&lt;m:ctrlPr&gt;&lt;w:rPr&gt;&lt;w:rFonts w:ascii=&quot;Cambria Math&quot; w:fareast=&quot;Malgun Gothic&quot; w:h-ansi=&quot;Cambria Math&quot;/&gt;&lt;wx:font wx:val=&quot;Cambria Math&quot;/&gt;&lt;w:sz w:val=&quot;18&quot;/&gt;&lt;w:vertAlign w:val=&quot;subscript&quot;/&gt;&lt;/w:rPr&gt;&lt;/m:ctrlPr&gt;&lt;/m:sSubPr&gt;&lt;m:e&gt;&lt;m:r&gt;&lt;m:rPr&gt;&lt;m:sty m:val=&quot;p&quot;/&gt;&lt;/m:rPr&gt;&lt;w:rPr&gt;&lt;w:rFonts w:ascii=&quot;Cambria Math&quot; w:fareast=&quot;Malgun Gothic&quot; w:h-ansi=&quot;Cambria Math&quot;/&gt;&lt;wx:font wx:val=&quot;Cambria Math&quot;/&gt;&lt;w:sz w:val=&quot;18&quot;/&gt;&lt;w:vertAlign w:val=&quot;subscript&quot;/&gt;&lt;/w:rPr&gt;&lt;m:t&gt;L&lt;/m:t&gt;&lt;/m:r&gt;&lt;/m:e&gt;&lt;m:sub&gt;&lt;m:r&gt;&lt;w:rPr&gt;&lt;w:rFonts w:ascii=&quot;Cambria Math&quot; w:fareast=&quot;Malgun Gothic&quot; w:h-ansi=&quot;Cambria Math&quot;/&gt;&lt;wx:font wx:val=&quot;Cambria Math&quot;/&gt;&lt;w:i/&gt;&lt;w:sz w:val=&quot;18&quot;/&gt;&lt;w:vertAlign w:val=&quot;subscript&quot;/&gt;&lt;/w:rPr&gt;&lt;m:t&gt;CRB&lt;/m:t&gt;&lt;/m:r&gt;&lt;/m:sub&gt;&lt;/m:sSub&gt;&lt;/m:den&gt;&lt;/m:f&gt;&lt;m:r&gt;&lt;w:rPr&gt;&lt;w:rFonts w:ascii=&quot;Cambria Math&quot; w:fareast=&quot;Malgun Gothic&quot; w:h-ansi=&quot;Cambria Math&quot;/&gt;&lt;wx:font wx:val=&quot;Cambria Math&quot;/&gt;&lt;w:i/&gt;&lt;w:sz w:val=&quot;18&quot;/&gt;&lt;/w:rPr&gt;&lt;m:t&gt;,&lt;/m:t&gt;&lt;/m:r&gt;&lt;m:ctrlPr&gt;&lt;w:rPr&gt;&lt;w:rFonts w:ascii=&quot;Cambria Math&quot; w:fareast=&quot;Cambria Math&quot; w:h-ansi=&quot;Cambria Math&quot; w:cs=&quot;Cambria Math&quot;/&gt;&lt;wx:font wx:val=&quot;Cambria Math&quot;/&gt;&lt;w:i/&gt;&lt;w:sz w:val=&quot;18&quot;/&gt;&lt;w:vertAlign w:val=&quot;subscript&quot;/&gt;&lt;/w:rPr&gt;&lt;/m:ctrlPr&gt;&lt;/m:e&gt;&lt;m:e&gt;&lt;m:r&gt;&lt;w:rPr&gt;&lt;w:rFonts w:ascii=&quot;Cambria Math&quot; w:fareast=&quot;Malgun Gothic&quot; w:h-ansi=&quot;Cambria Math&quot;/&gt;&lt;wx:font wx:val=&quot;Cambria Math&quot;/&gt;&lt;w:i/&gt;&lt;w:sz w:val=&quot;18&quot;/&gt;&lt;w:vertAlign w:val=&quot;subscript&quot;/&gt;&lt;/w:rPr&gt;&lt;m:t&gt; -55.1dBm&lt;/m:t&gt;&lt;/m:r&gt;&lt;m:r&gt;&lt;w:rPr&gt;&lt;w:rFonts w:ascii=&quot;Cambria Math&quot; w:fareast=&quot;Malgun Gothic&quot; w:h-ansi=&quot;Cambria Math&quot;/&gt;&lt;wx:font wx:val=&quot;Cambria Math&quot;/&gt;&lt;w:i/&gt;&lt;w:sz w:val=&quot;18&quot;/&gt;&lt;/w:rPr&gt;&lt;m:t&gt;-&lt;/m:t&gt;&lt;/m:r&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P&lt;/m:t&gt;&lt;/m:r&gt;&lt;/m:e&gt;&lt;m:sub&gt;&lt;m:r&gt;&lt;w:rPr&gt;&lt;w:rFonts w:ascii=&quot;Cambria Math&quot; w:fareast=&quot;Malgun Gothic&quot; w:h-ansi=&quot;Cambria Math&quot;/&gt;&lt;wx:font wx:val=&quot;Cambria Math&quot;/&gt;&lt;w:i/&gt;&lt;w:sz w:val=&quot;18&quot;/&gt;&lt;/w:rPr&gt;&lt;m:t&gt;RB&lt;/m:t&gt;&lt;/m:r&gt;&lt;/m:sub&gt;&lt;/m:sSub&gt;&lt;m:ctrlPr&gt;&lt;w:rPr&gt;&lt;w:rFonts w:ascii=&quot;Cambria Math&quot; w:fareast=&quot;Malgun Gothic&quot; w:h-ansi=&quot;Cambria Math&quot;/&gt;&lt;wx:font wx:val=&quot;Cambria Math&quot;/&gt;&lt;w:i/&gt;&lt;w:sz w:val=&quot;18&quot;/&gt;&lt;/w:rPr&gt;&lt;/m:ctrlPr&gt;&lt;/m:e&gt;&lt;/m:eqArr&gt;&lt;/m:e&gt;&lt;/m:d&gt;&lt;/m:e&gt;&lt;/m:func&gt;&lt;/m:oMath&gt;&lt;/m:oMathPara&gt;&lt;/w:p&gt;&lt;w:sectPr wsp:rsidR=&quot;00000000&quot; wsp:rsidRPr=&quot;00A57708&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p>
        </w:tc>
        <w:tc>
          <w:tcPr>
            <w:tcW w:w="1548" w:type="dxa"/>
            <w:tcBorders>
              <w:top w:val="single" w:sz="4" w:space="0" w:color="auto"/>
              <w:left w:val="single" w:sz="4" w:space="0" w:color="auto"/>
              <w:right w:val="single" w:sz="4" w:space="0" w:color="auto"/>
            </w:tcBorders>
            <w:hideMark/>
          </w:tcPr>
          <w:p w14:paraId="15F7F7AE" w14:textId="77777777" w:rsidR="00DA1EDE" w:rsidRPr="00143F62" w:rsidRDefault="00DA1EDE" w:rsidP="00DA1EDE">
            <w:pPr>
              <w:pStyle w:val="TAC"/>
              <w:rPr>
                <w:rFonts w:eastAsia="Malgun Gothic"/>
              </w:rPr>
            </w:pPr>
            <w:r w:rsidRPr="00143F62">
              <w:rPr>
                <w:rFonts w:eastAsia="Malgun Gothic"/>
              </w:rPr>
              <w:t>Any non-allocated RB in allocated component carrier and not allocated component carriers</w:t>
            </w:r>
          </w:p>
          <w:p w14:paraId="64E5868E" w14:textId="77777777" w:rsidR="00DA1EDE" w:rsidRPr="00143F62" w:rsidRDefault="00DA1EDE" w:rsidP="00DA1EDE">
            <w:pPr>
              <w:pStyle w:val="TAC"/>
              <w:rPr>
                <w:rFonts w:eastAsia="Malgun Gothic"/>
              </w:rPr>
            </w:pPr>
            <w:r w:rsidRPr="00143F62">
              <w:rPr>
                <w:rFonts w:eastAsia="Malgun Gothic"/>
              </w:rPr>
              <w:t>(NOTE 2)</w:t>
            </w:r>
          </w:p>
        </w:tc>
      </w:tr>
      <w:tr w:rsidR="00E5010B" w:rsidRPr="00143F62" w14:paraId="0AC408D9" w14:textId="77777777" w:rsidTr="00DA1EDE">
        <w:trPr>
          <w:jc w:val="center"/>
        </w:trPr>
        <w:tc>
          <w:tcPr>
            <w:tcW w:w="1548" w:type="dxa"/>
            <w:tcBorders>
              <w:top w:val="single" w:sz="4" w:space="0" w:color="auto"/>
              <w:left w:val="single" w:sz="4" w:space="0" w:color="auto"/>
              <w:bottom w:val="nil"/>
              <w:right w:val="single" w:sz="4" w:space="0" w:color="auto"/>
            </w:tcBorders>
            <w:shd w:val="clear" w:color="auto" w:fill="auto"/>
            <w:hideMark/>
          </w:tcPr>
          <w:p w14:paraId="30F732F5" w14:textId="77777777" w:rsidR="00E5010B" w:rsidRPr="00143F62" w:rsidRDefault="00E5010B" w:rsidP="00DA1EDE">
            <w:pPr>
              <w:pStyle w:val="TAL"/>
              <w:rPr>
                <w:rFonts w:eastAsia="Malgun Gothic"/>
              </w:rPr>
            </w:pPr>
            <w:r w:rsidRPr="00143F62">
              <w:rPr>
                <w:rFonts w:eastAsia="Malgun Gothic"/>
              </w:rPr>
              <w:t>IQ Image</w:t>
            </w:r>
          </w:p>
        </w:tc>
        <w:tc>
          <w:tcPr>
            <w:tcW w:w="1548" w:type="dxa"/>
            <w:tcBorders>
              <w:top w:val="single" w:sz="4" w:space="0" w:color="auto"/>
              <w:left w:val="single" w:sz="4" w:space="0" w:color="auto"/>
              <w:bottom w:val="nil"/>
              <w:right w:val="single" w:sz="4" w:space="0" w:color="auto"/>
            </w:tcBorders>
            <w:shd w:val="clear" w:color="auto" w:fill="auto"/>
            <w:hideMark/>
          </w:tcPr>
          <w:p w14:paraId="166AA138" w14:textId="77777777" w:rsidR="00E5010B" w:rsidRPr="00143F62" w:rsidRDefault="00E5010B" w:rsidP="00DA1EDE">
            <w:pPr>
              <w:pStyle w:val="TAC"/>
              <w:rPr>
                <w:rFonts w:eastAsia="Malgun Gothic"/>
              </w:rPr>
            </w:pPr>
            <w:r w:rsidRPr="00143F62">
              <w:rPr>
                <w:rFonts w:eastAsia="Malgun Gothic"/>
              </w:rPr>
              <w:t>dB</w:t>
            </w:r>
          </w:p>
        </w:tc>
        <w:tc>
          <w:tcPr>
            <w:tcW w:w="1548" w:type="dxa"/>
            <w:tcBorders>
              <w:top w:val="single" w:sz="4" w:space="0" w:color="auto"/>
              <w:left w:val="single" w:sz="4" w:space="0" w:color="auto"/>
              <w:bottom w:val="single" w:sz="4" w:space="0" w:color="auto"/>
              <w:right w:val="single" w:sz="4" w:space="0" w:color="auto"/>
            </w:tcBorders>
            <w:hideMark/>
          </w:tcPr>
          <w:p w14:paraId="13B7AE60" w14:textId="77777777" w:rsidR="00E5010B" w:rsidRPr="00143F62" w:rsidRDefault="00E5010B" w:rsidP="00DA1EDE">
            <w:pPr>
              <w:pStyle w:val="TAC"/>
              <w:rPr>
                <w:rFonts w:eastAsia="Malgun Gothic"/>
              </w:rPr>
            </w:pPr>
            <w:r w:rsidRPr="00143F62">
              <w:rPr>
                <w:rFonts w:eastAsia="Malgun Gothic"/>
              </w:rPr>
              <w:t>-25</w:t>
            </w:r>
          </w:p>
        </w:tc>
        <w:tc>
          <w:tcPr>
            <w:tcW w:w="1548" w:type="dxa"/>
            <w:tcBorders>
              <w:top w:val="single" w:sz="4" w:space="0" w:color="auto"/>
              <w:left w:val="single" w:sz="4" w:space="0" w:color="auto"/>
              <w:bottom w:val="single" w:sz="4" w:space="0" w:color="auto"/>
              <w:right w:val="single" w:sz="4" w:space="0" w:color="auto"/>
            </w:tcBorders>
            <w:hideMark/>
          </w:tcPr>
          <w:p w14:paraId="08A941DD" w14:textId="77777777" w:rsidR="00E5010B" w:rsidRPr="00143F62" w:rsidRDefault="00E5010B" w:rsidP="00DA1EDE">
            <w:pPr>
              <w:pStyle w:val="TAC"/>
              <w:rPr>
                <w:rFonts w:eastAsia="Malgun Gothic"/>
              </w:rPr>
            </w:pPr>
            <w:r w:rsidRPr="00143F62">
              <w:rPr>
                <w:rFonts w:eastAsia="Malgun Gothic"/>
              </w:rPr>
              <w:t>Output power &gt; 21 dBm</w:t>
            </w:r>
          </w:p>
        </w:tc>
        <w:tc>
          <w:tcPr>
            <w:tcW w:w="1548" w:type="dxa"/>
            <w:tcBorders>
              <w:top w:val="single" w:sz="4" w:space="0" w:color="auto"/>
              <w:left w:val="single" w:sz="4" w:space="0" w:color="auto"/>
              <w:bottom w:val="nil"/>
              <w:right w:val="single" w:sz="4" w:space="0" w:color="auto"/>
            </w:tcBorders>
            <w:shd w:val="clear" w:color="auto" w:fill="auto"/>
            <w:hideMark/>
          </w:tcPr>
          <w:p w14:paraId="60507C79" w14:textId="77777777" w:rsidR="00E5010B" w:rsidRPr="00143F62" w:rsidRDefault="00E5010B" w:rsidP="00DA1EDE">
            <w:pPr>
              <w:pStyle w:val="TAC"/>
              <w:rPr>
                <w:rFonts w:eastAsia="Malgun Gothic"/>
              </w:rPr>
            </w:pPr>
            <w:r w:rsidRPr="00143F62">
              <w:rPr>
                <w:rFonts w:eastAsia="Malgun Gothic"/>
              </w:rPr>
              <w:t>Image frequencies (NOTES 2, 3)</w:t>
            </w:r>
          </w:p>
        </w:tc>
      </w:tr>
      <w:tr w:rsidR="00E5010B" w:rsidRPr="00143F62" w14:paraId="576C0D54" w14:textId="77777777" w:rsidTr="00DA1EDE">
        <w:trPr>
          <w:jc w:val="center"/>
        </w:trPr>
        <w:tc>
          <w:tcPr>
            <w:tcW w:w="1548" w:type="dxa"/>
            <w:tcBorders>
              <w:top w:val="nil"/>
              <w:left w:val="single" w:sz="4" w:space="0" w:color="auto"/>
              <w:bottom w:val="single" w:sz="4" w:space="0" w:color="auto"/>
              <w:right w:val="single" w:sz="4" w:space="0" w:color="auto"/>
            </w:tcBorders>
            <w:shd w:val="clear" w:color="auto" w:fill="auto"/>
            <w:hideMark/>
          </w:tcPr>
          <w:p w14:paraId="1D942CF9" w14:textId="77777777" w:rsidR="00E5010B" w:rsidRPr="00143F62" w:rsidRDefault="00E5010B" w:rsidP="00DA1EDE">
            <w:pPr>
              <w:pStyle w:val="TAL"/>
              <w:rPr>
                <w:rFonts w:eastAsia="Malgun Gothic"/>
              </w:rPr>
            </w:pPr>
          </w:p>
        </w:tc>
        <w:tc>
          <w:tcPr>
            <w:tcW w:w="1548" w:type="dxa"/>
            <w:tcBorders>
              <w:top w:val="nil"/>
              <w:left w:val="single" w:sz="4" w:space="0" w:color="auto"/>
              <w:bottom w:val="single" w:sz="4" w:space="0" w:color="auto"/>
              <w:right w:val="single" w:sz="4" w:space="0" w:color="auto"/>
            </w:tcBorders>
            <w:shd w:val="clear" w:color="auto" w:fill="auto"/>
            <w:hideMark/>
          </w:tcPr>
          <w:p w14:paraId="588E1284" w14:textId="77777777" w:rsidR="00E5010B" w:rsidRPr="00143F62" w:rsidRDefault="00E5010B" w:rsidP="00DA1EDE">
            <w:pPr>
              <w:pStyle w:val="TAC"/>
              <w:rPr>
                <w:rFonts w:eastAsia="Malgun Gothic"/>
              </w:rPr>
            </w:pPr>
          </w:p>
        </w:tc>
        <w:tc>
          <w:tcPr>
            <w:tcW w:w="1548" w:type="dxa"/>
            <w:tcBorders>
              <w:top w:val="single" w:sz="4" w:space="0" w:color="auto"/>
              <w:left w:val="single" w:sz="4" w:space="0" w:color="auto"/>
              <w:bottom w:val="single" w:sz="4" w:space="0" w:color="auto"/>
              <w:right w:val="single" w:sz="4" w:space="0" w:color="auto"/>
            </w:tcBorders>
            <w:hideMark/>
          </w:tcPr>
          <w:p w14:paraId="5D69256C" w14:textId="77777777" w:rsidR="00E5010B" w:rsidRPr="00143F62" w:rsidRDefault="00E5010B" w:rsidP="00DA1EDE">
            <w:pPr>
              <w:pStyle w:val="TAC"/>
              <w:rPr>
                <w:rFonts w:eastAsia="Malgun Gothic"/>
              </w:rPr>
            </w:pPr>
            <w:r w:rsidRPr="00143F62">
              <w:rPr>
                <w:rFonts w:eastAsia="Malgun Gothic"/>
              </w:rPr>
              <w:t>-20</w:t>
            </w:r>
          </w:p>
        </w:tc>
        <w:tc>
          <w:tcPr>
            <w:tcW w:w="1548" w:type="dxa"/>
            <w:tcBorders>
              <w:top w:val="single" w:sz="4" w:space="0" w:color="auto"/>
              <w:left w:val="single" w:sz="4" w:space="0" w:color="auto"/>
              <w:bottom w:val="single" w:sz="4" w:space="0" w:color="auto"/>
              <w:right w:val="single" w:sz="4" w:space="0" w:color="auto"/>
            </w:tcBorders>
            <w:hideMark/>
          </w:tcPr>
          <w:p w14:paraId="25CD876A" w14:textId="77777777" w:rsidR="00E5010B" w:rsidRPr="00143F62" w:rsidRDefault="00E5010B" w:rsidP="00DA1EDE">
            <w:pPr>
              <w:pStyle w:val="TAC"/>
              <w:rPr>
                <w:rFonts w:eastAsia="Malgun Gothic"/>
              </w:rPr>
            </w:pPr>
            <w:r w:rsidRPr="00143F62">
              <w:rPr>
                <w:rFonts w:eastAsia="Malgun Gothic"/>
              </w:rPr>
              <w:t>Output power ≤ 21 dBm</w:t>
            </w:r>
          </w:p>
        </w:tc>
        <w:tc>
          <w:tcPr>
            <w:tcW w:w="1548" w:type="dxa"/>
            <w:tcBorders>
              <w:top w:val="nil"/>
              <w:left w:val="single" w:sz="4" w:space="0" w:color="auto"/>
              <w:bottom w:val="single" w:sz="4" w:space="0" w:color="auto"/>
              <w:right w:val="single" w:sz="4" w:space="0" w:color="auto"/>
            </w:tcBorders>
            <w:shd w:val="clear" w:color="auto" w:fill="auto"/>
            <w:hideMark/>
          </w:tcPr>
          <w:p w14:paraId="58D0A58E" w14:textId="77777777" w:rsidR="00E5010B" w:rsidRPr="00143F62" w:rsidRDefault="00E5010B" w:rsidP="00DA1EDE">
            <w:pPr>
              <w:pStyle w:val="TAC"/>
              <w:rPr>
                <w:rFonts w:eastAsia="Malgun Gothic"/>
              </w:rPr>
            </w:pPr>
          </w:p>
        </w:tc>
      </w:tr>
      <w:tr w:rsidR="00E5010B" w:rsidRPr="00143F62" w14:paraId="41775A89" w14:textId="77777777" w:rsidTr="00DA1EDE">
        <w:trPr>
          <w:jc w:val="center"/>
        </w:trPr>
        <w:tc>
          <w:tcPr>
            <w:tcW w:w="1548" w:type="dxa"/>
            <w:tcBorders>
              <w:top w:val="single" w:sz="4" w:space="0" w:color="auto"/>
              <w:left w:val="single" w:sz="4" w:space="0" w:color="auto"/>
              <w:bottom w:val="nil"/>
              <w:right w:val="single" w:sz="4" w:space="0" w:color="auto"/>
            </w:tcBorders>
            <w:shd w:val="clear" w:color="auto" w:fill="auto"/>
            <w:hideMark/>
          </w:tcPr>
          <w:p w14:paraId="67483A10" w14:textId="77777777" w:rsidR="00E5010B" w:rsidRPr="00143F62" w:rsidRDefault="00E5010B" w:rsidP="00DA1EDE">
            <w:pPr>
              <w:pStyle w:val="TAL"/>
              <w:rPr>
                <w:rFonts w:eastAsia="Malgun Gothic"/>
              </w:rPr>
            </w:pPr>
            <w:r w:rsidRPr="00143F62">
              <w:rPr>
                <w:rFonts w:eastAsia="Malgun Gothic"/>
              </w:rPr>
              <w:t>Carrier leakage</w:t>
            </w:r>
          </w:p>
        </w:tc>
        <w:tc>
          <w:tcPr>
            <w:tcW w:w="1548" w:type="dxa"/>
            <w:tcBorders>
              <w:top w:val="single" w:sz="4" w:space="0" w:color="auto"/>
              <w:left w:val="single" w:sz="4" w:space="0" w:color="auto"/>
              <w:bottom w:val="nil"/>
              <w:right w:val="single" w:sz="4" w:space="0" w:color="auto"/>
            </w:tcBorders>
            <w:shd w:val="clear" w:color="auto" w:fill="auto"/>
            <w:hideMark/>
          </w:tcPr>
          <w:p w14:paraId="58E85CE4" w14:textId="77777777" w:rsidR="00E5010B" w:rsidRPr="00143F62" w:rsidRDefault="00E5010B" w:rsidP="00DA1EDE">
            <w:pPr>
              <w:pStyle w:val="TAC"/>
              <w:rPr>
                <w:rFonts w:eastAsia="Malgun Gothic"/>
              </w:rPr>
            </w:pPr>
            <w:r w:rsidRPr="00143F62">
              <w:rPr>
                <w:rFonts w:eastAsia="Malgun Gothic"/>
              </w:rPr>
              <w:t>dBc</w:t>
            </w:r>
          </w:p>
        </w:tc>
        <w:tc>
          <w:tcPr>
            <w:tcW w:w="1548" w:type="dxa"/>
            <w:tcBorders>
              <w:top w:val="single" w:sz="4" w:space="0" w:color="auto"/>
              <w:left w:val="single" w:sz="4" w:space="0" w:color="auto"/>
              <w:bottom w:val="single" w:sz="4" w:space="0" w:color="auto"/>
              <w:right w:val="single" w:sz="4" w:space="0" w:color="auto"/>
            </w:tcBorders>
            <w:hideMark/>
          </w:tcPr>
          <w:p w14:paraId="654071F0" w14:textId="77777777" w:rsidR="00E5010B" w:rsidRPr="00143F62" w:rsidRDefault="00E5010B" w:rsidP="00DA1EDE">
            <w:pPr>
              <w:pStyle w:val="TAC"/>
              <w:rPr>
                <w:rFonts w:eastAsia="Malgun Gothic"/>
              </w:rPr>
            </w:pPr>
            <w:r w:rsidRPr="00143F62">
              <w:rPr>
                <w:rFonts w:eastAsia="Malgun Gothic"/>
              </w:rPr>
              <w:t>-25</w:t>
            </w:r>
          </w:p>
        </w:tc>
        <w:tc>
          <w:tcPr>
            <w:tcW w:w="1548" w:type="dxa"/>
            <w:tcBorders>
              <w:top w:val="single" w:sz="4" w:space="0" w:color="auto"/>
              <w:left w:val="single" w:sz="4" w:space="0" w:color="auto"/>
              <w:bottom w:val="single" w:sz="4" w:space="0" w:color="auto"/>
              <w:right w:val="single" w:sz="4" w:space="0" w:color="auto"/>
            </w:tcBorders>
            <w:hideMark/>
          </w:tcPr>
          <w:p w14:paraId="745FFF97" w14:textId="05DDAC1A" w:rsidR="00E5010B" w:rsidRPr="00143F62" w:rsidRDefault="00E5010B" w:rsidP="00DA1EDE">
            <w:pPr>
              <w:pStyle w:val="TAC"/>
              <w:rPr>
                <w:rFonts w:eastAsia="Malgun Gothic"/>
              </w:rPr>
            </w:pPr>
            <w:r w:rsidRPr="00143F62">
              <w:rPr>
                <w:rFonts w:eastAsia="Malgun Gothic"/>
              </w:rPr>
              <w:t>Output power &gt; 11 dBm</w:t>
            </w:r>
          </w:p>
        </w:tc>
        <w:tc>
          <w:tcPr>
            <w:tcW w:w="1548" w:type="dxa"/>
            <w:tcBorders>
              <w:top w:val="single" w:sz="4" w:space="0" w:color="auto"/>
              <w:left w:val="single" w:sz="4" w:space="0" w:color="auto"/>
              <w:bottom w:val="nil"/>
              <w:right w:val="single" w:sz="4" w:space="0" w:color="auto"/>
            </w:tcBorders>
            <w:shd w:val="clear" w:color="auto" w:fill="auto"/>
            <w:hideMark/>
          </w:tcPr>
          <w:p w14:paraId="21DD4A47" w14:textId="77777777" w:rsidR="00E5010B" w:rsidRPr="00143F62" w:rsidRDefault="00E5010B" w:rsidP="00DA1EDE">
            <w:pPr>
              <w:pStyle w:val="TAC"/>
              <w:rPr>
                <w:rFonts w:eastAsia="Malgun Gothic"/>
              </w:rPr>
            </w:pPr>
            <w:r w:rsidRPr="00143F62">
              <w:rPr>
                <w:rFonts w:eastAsia="Malgun Gothic"/>
              </w:rPr>
              <w:t>Carrier frequency (NOTES 4, 5)</w:t>
            </w:r>
          </w:p>
        </w:tc>
      </w:tr>
      <w:tr w:rsidR="00E5010B" w:rsidRPr="00143F62" w14:paraId="23D5F491" w14:textId="77777777" w:rsidTr="00DA1EDE">
        <w:trPr>
          <w:jc w:val="center"/>
        </w:trPr>
        <w:tc>
          <w:tcPr>
            <w:tcW w:w="1548" w:type="dxa"/>
            <w:tcBorders>
              <w:top w:val="nil"/>
              <w:left w:val="single" w:sz="4" w:space="0" w:color="auto"/>
              <w:bottom w:val="single" w:sz="4" w:space="0" w:color="auto"/>
              <w:right w:val="single" w:sz="4" w:space="0" w:color="auto"/>
            </w:tcBorders>
            <w:shd w:val="clear" w:color="auto" w:fill="auto"/>
            <w:hideMark/>
          </w:tcPr>
          <w:p w14:paraId="1AD92452" w14:textId="77777777" w:rsidR="00E5010B" w:rsidRPr="00143F62" w:rsidRDefault="00E5010B" w:rsidP="00DA1EDE">
            <w:pPr>
              <w:pStyle w:val="TAL"/>
              <w:rPr>
                <w:rFonts w:eastAsia="Malgun Gothic" w:cs="Arial"/>
                <w:b/>
              </w:rPr>
            </w:pPr>
          </w:p>
        </w:tc>
        <w:tc>
          <w:tcPr>
            <w:tcW w:w="1548" w:type="dxa"/>
            <w:tcBorders>
              <w:top w:val="nil"/>
              <w:left w:val="single" w:sz="4" w:space="0" w:color="auto"/>
              <w:bottom w:val="single" w:sz="4" w:space="0" w:color="auto"/>
              <w:right w:val="single" w:sz="4" w:space="0" w:color="auto"/>
            </w:tcBorders>
            <w:shd w:val="clear" w:color="auto" w:fill="auto"/>
            <w:hideMark/>
          </w:tcPr>
          <w:p w14:paraId="17531C82" w14:textId="77777777" w:rsidR="00E5010B" w:rsidRPr="00143F62" w:rsidRDefault="00E5010B" w:rsidP="00DA1EDE">
            <w:pPr>
              <w:pStyle w:val="TAC"/>
              <w:rPr>
                <w:rFonts w:eastAsia="Malgun Gothic" w:cs="Arial"/>
              </w:rPr>
            </w:pPr>
          </w:p>
        </w:tc>
        <w:tc>
          <w:tcPr>
            <w:tcW w:w="1548" w:type="dxa"/>
            <w:tcBorders>
              <w:top w:val="single" w:sz="4" w:space="0" w:color="auto"/>
              <w:left w:val="single" w:sz="4" w:space="0" w:color="auto"/>
              <w:bottom w:val="single" w:sz="4" w:space="0" w:color="auto"/>
              <w:right w:val="single" w:sz="4" w:space="0" w:color="auto"/>
            </w:tcBorders>
            <w:hideMark/>
          </w:tcPr>
          <w:p w14:paraId="6A795BF9" w14:textId="77777777" w:rsidR="00E5010B" w:rsidRPr="00143F62" w:rsidRDefault="00E5010B" w:rsidP="00DA1EDE">
            <w:pPr>
              <w:pStyle w:val="TAC"/>
              <w:rPr>
                <w:rFonts w:eastAsia="Malgun Gothic" w:cs="Arial"/>
              </w:rPr>
            </w:pPr>
            <w:r w:rsidRPr="00143F62">
              <w:rPr>
                <w:rFonts w:eastAsia="Malgun Gothic" w:cs="Arial"/>
              </w:rPr>
              <w:t>-20</w:t>
            </w:r>
          </w:p>
        </w:tc>
        <w:tc>
          <w:tcPr>
            <w:tcW w:w="1548" w:type="dxa"/>
            <w:tcBorders>
              <w:top w:val="single" w:sz="4" w:space="0" w:color="auto"/>
              <w:left w:val="single" w:sz="4" w:space="0" w:color="auto"/>
              <w:bottom w:val="single" w:sz="4" w:space="0" w:color="auto"/>
              <w:right w:val="single" w:sz="4" w:space="0" w:color="auto"/>
            </w:tcBorders>
            <w:hideMark/>
          </w:tcPr>
          <w:p w14:paraId="4CCA5ADD" w14:textId="77777777" w:rsidR="00E5010B" w:rsidRPr="00143F62" w:rsidRDefault="00E5010B" w:rsidP="00DA1EDE">
            <w:pPr>
              <w:pStyle w:val="TAC"/>
              <w:rPr>
                <w:rFonts w:eastAsia="Malgun Gothic" w:cs="Arial"/>
              </w:rPr>
            </w:pPr>
            <w:r w:rsidRPr="00143F62">
              <w:rPr>
                <w:rFonts w:eastAsia="Malgun Gothic" w:cs="Arial"/>
              </w:rPr>
              <w:t>-13 dBm ≤ Output power ≤ 11 dBm</w:t>
            </w:r>
          </w:p>
        </w:tc>
        <w:tc>
          <w:tcPr>
            <w:tcW w:w="1548" w:type="dxa"/>
            <w:tcBorders>
              <w:top w:val="nil"/>
              <w:left w:val="single" w:sz="4" w:space="0" w:color="auto"/>
              <w:bottom w:val="single" w:sz="4" w:space="0" w:color="auto"/>
              <w:right w:val="single" w:sz="4" w:space="0" w:color="auto"/>
            </w:tcBorders>
            <w:shd w:val="clear" w:color="auto" w:fill="auto"/>
            <w:hideMark/>
          </w:tcPr>
          <w:p w14:paraId="0A0CB059" w14:textId="77777777" w:rsidR="00E5010B" w:rsidRPr="00143F62" w:rsidRDefault="00E5010B" w:rsidP="00DA1EDE">
            <w:pPr>
              <w:pStyle w:val="TAC"/>
              <w:rPr>
                <w:rFonts w:eastAsia="Malgun Gothic" w:cs="Arial"/>
              </w:rPr>
            </w:pPr>
          </w:p>
        </w:tc>
      </w:tr>
      <w:tr w:rsidR="00143F62" w:rsidRPr="00143F62" w14:paraId="76AD9F0F" w14:textId="77777777" w:rsidTr="00DA1EDE">
        <w:trPr>
          <w:jc w:val="center"/>
        </w:trPr>
        <w:tc>
          <w:tcPr>
            <w:tcW w:w="1548" w:type="dxa"/>
            <w:gridSpan w:val="5"/>
            <w:tcBorders>
              <w:top w:val="single" w:sz="4" w:space="0" w:color="auto"/>
              <w:left w:val="single" w:sz="4" w:space="0" w:color="auto"/>
              <w:bottom w:val="single" w:sz="4" w:space="0" w:color="auto"/>
              <w:right w:val="single" w:sz="4" w:space="0" w:color="auto"/>
            </w:tcBorders>
            <w:vAlign w:val="center"/>
            <w:hideMark/>
          </w:tcPr>
          <w:p w14:paraId="621414EC" w14:textId="77777777" w:rsidR="00143F62" w:rsidRPr="00143F62" w:rsidRDefault="00143F62" w:rsidP="00DA1EDE">
            <w:pPr>
              <w:pStyle w:val="TAN"/>
              <w:rPr>
                <w:rFonts w:eastAsia="Malgun Gothic"/>
              </w:rPr>
            </w:pPr>
            <w:r w:rsidRPr="00143F62">
              <w:rPr>
                <w:rFonts w:eastAsia="Malgun Gothic"/>
              </w:rPr>
              <w:t>NOTE 1:</w:t>
            </w:r>
            <w:r w:rsidRPr="00143F62">
              <w:rPr>
                <w:rFonts w:eastAsia="Malgun Gothic"/>
              </w:rPr>
              <w:tab/>
              <w:t>An in-band emissions combined limit is evaluated in each non-allocated RB. For each such RB, the minimum requirement is calculated as the higher of (</w:t>
            </w:r>
            <w:r w:rsidRPr="00143F62">
              <w:rPr>
                <w:rFonts w:eastAsia="Malgun Gothic"/>
                <w:i/>
                <w:iCs/>
              </w:rPr>
              <w:t>P</w:t>
            </w:r>
            <w:r w:rsidRPr="00143F62">
              <w:rPr>
                <w:rFonts w:eastAsia="Malgun Gothic"/>
                <w:i/>
                <w:iCs/>
                <w:position w:val="-5"/>
                <w:vertAlign w:val="subscript"/>
              </w:rPr>
              <w:t xml:space="preserve">RB </w:t>
            </w:r>
            <w:r w:rsidRPr="00143F62">
              <w:rPr>
                <w:rFonts w:eastAsia="Malgun Gothic"/>
              </w:rPr>
              <w:t xml:space="preserve">- 25 dB) and the power sum of all limit values (General, IQ Image or Carrier leakage) that apply. </w:t>
            </w:r>
            <w:r w:rsidRPr="00143F62">
              <w:rPr>
                <w:rFonts w:eastAsia="Malgun Gothic"/>
                <w:i/>
                <w:iCs/>
              </w:rPr>
              <w:t>P</w:t>
            </w:r>
            <w:r w:rsidRPr="00143F62">
              <w:rPr>
                <w:rFonts w:eastAsia="Malgun Gothic"/>
                <w:i/>
                <w:iCs/>
                <w:position w:val="-5"/>
                <w:vertAlign w:val="subscript"/>
              </w:rPr>
              <w:t>RB</w:t>
            </w:r>
            <w:r w:rsidRPr="00143F62">
              <w:rPr>
                <w:rFonts w:eastAsia="Malgun Gothic"/>
                <w:i/>
                <w:iCs/>
              </w:rPr>
              <w:t xml:space="preserve"> </w:t>
            </w:r>
            <w:r w:rsidRPr="00143F62">
              <w:rPr>
                <w:rFonts w:eastAsia="Malgun Gothic"/>
              </w:rPr>
              <w:t>is defined in NOTE 9.</w:t>
            </w:r>
          </w:p>
          <w:p w14:paraId="37738F0E" w14:textId="77777777" w:rsidR="00143F62" w:rsidRPr="00143F62" w:rsidRDefault="00143F62" w:rsidP="00DA1EDE">
            <w:pPr>
              <w:pStyle w:val="TAN"/>
              <w:rPr>
                <w:rFonts w:eastAsia="Malgun Gothic"/>
                <w:szCs w:val="18"/>
                <w:lang w:val="en-US"/>
              </w:rPr>
            </w:pPr>
            <w:r w:rsidRPr="00143F62">
              <w:rPr>
                <w:rFonts w:eastAsia="Malgun Gothic"/>
                <w:szCs w:val="18"/>
              </w:rPr>
              <w:t>NOTE 2:</w:t>
            </w:r>
            <w:r w:rsidRPr="00143F62">
              <w:rPr>
                <w:rFonts w:eastAsia="Malgun Gothic"/>
                <w:szCs w:val="18"/>
              </w:rPr>
              <w:tab/>
              <w:t>The measurement bandwidth is 1 RB and the limit is expressed as a ratio of measured power in one non-allocated RB to the measured average power per allocated RB, where the averaging is done across all allocated RBs. For pi/2 BPSK with Spectrum Shaping, the limit is expressed as a ratio of measured power in one non-allocated RB to the measured power in the allocated RB with highest PSD.</w:t>
            </w:r>
          </w:p>
          <w:p w14:paraId="6743E673" w14:textId="77777777" w:rsidR="00143F62" w:rsidRPr="00143F62" w:rsidRDefault="00143F62" w:rsidP="00DA1EDE">
            <w:pPr>
              <w:pStyle w:val="TAN"/>
              <w:rPr>
                <w:rFonts w:eastAsia="Malgun Gothic"/>
                <w:szCs w:val="18"/>
              </w:rPr>
            </w:pPr>
            <w:r w:rsidRPr="00143F62">
              <w:rPr>
                <w:rFonts w:eastAsia="Malgun Gothic"/>
                <w:szCs w:val="18"/>
              </w:rPr>
              <w:t>NOTE 3:</w:t>
            </w:r>
            <w:r w:rsidRPr="00143F62">
              <w:rPr>
                <w:rFonts w:eastAsia="Malgun Gothic"/>
                <w:szCs w:val="18"/>
              </w:rPr>
              <w:tab/>
            </w:r>
            <w:r w:rsidRPr="00143F62">
              <w:rPr>
                <w:rFonts w:eastAsia="Malgun Gothic"/>
              </w:rPr>
              <w:t>Image frequencies for UL CA are specified in relation to either UL or DL carrier frequency.</w:t>
            </w:r>
          </w:p>
          <w:p w14:paraId="32ECA5DE" w14:textId="77777777" w:rsidR="00143F62" w:rsidRPr="00143F62" w:rsidRDefault="00143F62" w:rsidP="00DA1EDE">
            <w:pPr>
              <w:pStyle w:val="TAN"/>
              <w:rPr>
                <w:rFonts w:eastAsia="Malgun Gothic"/>
                <w:szCs w:val="18"/>
                <w:lang w:val="en-US"/>
              </w:rPr>
            </w:pPr>
            <w:r w:rsidRPr="00143F62">
              <w:rPr>
                <w:rFonts w:eastAsia="Malgun Gothic"/>
                <w:szCs w:val="18"/>
              </w:rPr>
              <w:t>NOTE 4:</w:t>
            </w:r>
            <w:r w:rsidRPr="00143F62">
              <w:rPr>
                <w:rFonts w:eastAsia="Malgun Gothic"/>
                <w:szCs w:val="18"/>
              </w:rPr>
              <w:tab/>
              <w:t>The measurement bandwidth is 1 RB and the limit is expressed as a ratio of measured power in one non-allocated RB to the measured total power in all allocated RBs.</w:t>
            </w:r>
          </w:p>
          <w:p w14:paraId="3BA3F231" w14:textId="77777777" w:rsidR="00143F62" w:rsidRPr="00143F62" w:rsidRDefault="00143F62" w:rsidP="00DA1EDE">
            <w:pPr>
              <w:pStyle w:val="TAN"/>
              <w:rPr>
                <w:rFonts w:eastAsia="Malgun Gothic"/>
                <w:szCs w:val="18"/>
                <w:lang w:val="en-US"/>
              </w:rPr>
            </w:pPr>
            <w:r w:rsidRPr="00143F62">
              <w:rPr>
                <w:rFonts w:eastAsia="Malgun Gothic"/>
                <w:szCs w:val="18"/>
              </w:rPr>
              <w:t>NOTE 5:</w:t>
            </w:r>
            <w:r w:rsidRPr="00143F62">
              <w:rPr>
                <w:rFonts w:eastAsia="Malgun Gothic"/>
                <w:szCs w:val="18"/>
              </w:rPr>
              <w:tab/>
              <w:t>The applicable frequencies for this limit are those that are enclosed in the RBs containing the DC frequency, or in the two RBs immediately adjacent to the DC frequency but excluding any allocated RB.</w:t>
            </w:r>
          </w:p>
          <w:p w14:paraId="1B8F12A7" w14:textId="7F344CFC" w:rsidR="00143F62" w:rsidRPr="00143F62" w:rsidRDefault="00143F62" w:rsidP="00DA1EDE">
            <w:pPr>
              <w:pStyle w:val="TAN"/>
              <w:rPr>
                <w:rFonts w:eastAsia="Malgun Gothic"/>
                <w:position w:val="-5"/>
                <w:szCs w:val="18"/>
                <w:vertAlign w:val="subscript"/>
              </w:rPr>
            </w:pPr>
            <w:r w:rsidRPr="00143F62">
              <w:rPr>
                <w:rFonts w:eastAsia="Malgun Gothic"/>
                <w:szCs w:val="18"/>
              </w:rPr>
              <w:t>NOTE 6:</w:t>
            </w:r>
            <w:r w:rsidRPr="00143F62">
              <w:rPr>
                <w:rFonts w:eastAsia="Malgun Gothic"/>
                <w:szCs w:val="18"/>
              </w:rPr>
              <w:tab/>
            </w:r>
            <w:r w:rsidRPr="00143F62">
              <w:rPr>
                <w:rFonts w:eastAsia="Malgun Gothic"/>
                <w:szCs w:val="18"/>
              </w:rPr>
              <w:fldChar w:fldCharType="begin"/>
            </w:r>
            <w:r w:rsidRPr="00143F62">
              <w:rPr>
                <w:rFonts w:eastAsia="Malgun Gothic"/>
                <w:szCs w:val="18"/>
              </w:rPr>
              <w:instrText xml:space="preserve"> QUOTE </w:instrText>
            </w:r>
            <w:r w:rsidR="00552778">
              <w:rPr>
                <w:rFonts w:eastAsia="Malgun Gothic"/>
                <w:position w:val="-4"/>
              </w:rPr>
              <w:pict w14:anchorId="7062043D">
                <v:shape id="_x0000_i1078" type="#_x0000_t75" style="width:18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D5FA4&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2D5FA4&quot; wsp:rsidP=&quot;002D5FA4&quot;&gt;&lt;m:oMathPara&gt;&lt;m:oMath&gt;&lt;m:sSub&gt;&lt;m:sSubPr&gt;&lt;m:ctrlPr&gt;&lt;w:rPr&gt;&lt;w:rFonts w:ascii=&quot;Cambria Math&quot; w:fareast=&quot;Malgun Gothic&quot; w:h-ansi=&quot;Cambria Math&quot;/&gt;&lt;wx:font wx:val=&quot;Cambria Math&quot;/&gt;&lt;w:sz w:val=&quot;18&quot;/&gt;&lt;w:vertAlign w:val=&quot;subscript&quot;/&gt;&lt;/w:rPr&gt;&lt;/m:ctrlPr&gt;&lt;/m:sSubPr&gt;&lt;m:e&gt;&lt;m:r&gt;&lt;m:rPr&gt;&lt;m:sty m:val=&quot;p&quot;/&gt;&lt;/m:rPr&gt;&lt;w:rPr&gt;&lt;w:rFonts w:ascii=&quot;Cambria Math&quot; w:fareast=&quot;Malgun Gothic&quot; w:h-ansi=&quot;Cambria Math&quot;/&gt;&lt;wx:font wx:val=&quot;Cambria Math&quot;/&gt;&lt;w:sz w:val=&quot;18&quot;/&gt;&lt;w:vertAlign w:val=&quot;subscript&quot;/&gt;&lt;/w:rPr&gt;&lt;m:t&gt;L&lt;/m:t&gt;&lt;/m:r&gt;&lt;/m:e&gt;&lt;m:sub&gt;&lt;m:r&gt;&lt;w:rPr&gt;&lt;w:rFonts w:ascii=&quot;Cambria Math&quot; w:fareast=&quot;Malgun Gothic&quot; w:h-ansi=&quot;Cambria Math&quot;/&gt;&lt;wx:font wx:val=&quot;Cambria Math&quot;/&gt;&lt;w:i/&gt;&lt;w:sz w:val=&quot;18&quot;/&gt;&lt;w:vertAlign w:val=&quot;subscript&quot;/&gt;&lt;/w:rPr&gt;&lt;m:t&gt;C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Pr="00143F62">
              <w:rPr>
                <w:rFonts w:eastAsia="Malgun Gothic"/>
                <w:szCs w:val="18"/>
              </w:rPr>
              <w:instrText xml:space="preserve"> </w:instrText>
            </w:r>
            <w:r w:rsidRPr="00143F62">
              <w:rPr>
                <w:rFonts w:eastAsia="Malgun Gothic"/>
                <w:szCs w:val="18"/>
              </w:rPr>
              <w:fldChar w:fldCharType="separate"/>
            </w:r>
            <w:r w:rsidR="00552778">
              <w:rPr>
                <w:rFonts w:eastAsia="Malgun Gothic"/>
                <w:position w:val="-4"/>
              </w:rPr>
              <w:pict w14:anchorId="3980045E">
                <v:shape id="_x0000_i1079" type="#_x0000_t75" style="width:18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D5FA4&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2D5FA4&quot; wsp:rsidP=&quot;002D5FA4&quot;&gt;&lt;m:oMathPara&gt;&lt;m:oMath&gt;&lt;m:sSub&gt;&lt;m:sSubPr&gt;&lt;m:ctrlPr&gt;&lt;w:rPr&gt;&lt;w:rFonts w:ascii=&quot;Cambria Math&quot; w:fareast=&quot;Malgun Gothic&quot; w:h-ansi=&quot;Cambria Math&quot;/&gt;&lt;wx:font wx:val=&quot;Cambria Math&quot;/&gt;&lt;w:sz w:val=&quot;18&quot;/&gt;&lt;w:vertAlign w:val=&quot;subscript&quot;/&gt;&lt;/w:rPr&gt;&lt;/m:ctrlPr&gt;&lt;/m:sSubPr&gt;&lt;m:e&gt;&lt;m:r&gt;&lt;m:rPr&gt;&lt;m:sty m:val=&quot;p&quot;/&gt;&lt;/m:rPr&gt;&lt;w:rPr&gt;&lt;w:rFonts w:ascii=&quot;Cambria Math&quot; w:fareast=&quot;Malgun Gothic&quot; w:h-ansi=&quot;Cambria Math&quot;/&gt;&lt;wx:font wx:val=&quot;Cambria Math&quot;/&gt;&lt;w:sz w:val=&quot;18&quot;/&gt;&lt;w:vertAlign w:val=&quot;subscript&quot;/&gt;&lt;/w:rPr&gt;&lt;m:t&gt;L&lt;/m:t&gt;&lt;/m:r&gt;&lt;/m:e&gt;&lt;m:sub&gt;&lt;m:r&gt;&lt;w:rPr&gt;&lt;w:rFonts w:ascii=&quot;Cambria Math&quot; w:fareast=&quot;Malgun Gothic&quot; w:h-ansi=&quot;Cambria Math&quot;/&gt;&lt;wx:font wx:val=&quot;Cambria Math&quot;/&gt;&lt;w:i/&gt;&lt;w:sz w:val=&quot;18&quot;/&gt;&lt;w:vertAlign w:val=&quot;subscript&quot;/&gt;&lt;/w:rPr&gt;&lt;m:t&gt;C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Pr="00143F62">
              <w:rPr>
                <w:rFonts w:eastAsia="Malgun Gothic"/>
                <w:szCs w:val="18"/>
              </w:rPr>
              <w:fldChar w:fldCharType="end"/>
            </w:r>
            <w:r w:rsidRPr="00143F62">
              <w:rPr>
                <w:rFonts w:eastAsia="Malgun Gothic"/>
                <w:szCs w:val="18"/>
              </w:rPr>
              <w:t xml:space="preserve"> is the Transmission Bandwidth for kth allocated component carrier (see Figure 5.3.3-1).</w:t>
            </w:r>
          </w:p>
          <w:p w14:paraId="5ACB43C5" w14:textId="77777777" w:rsidR="00143F62" w:rsidRPr="00143F62" w:rsidRDefault="00143F62" w:rsidP="00DA1EDE">
            <w:pPr>
              <w:pStyle w:val="TAN"/>
              <w:rPr>
                <w:rFonts w:eastAsia="Malgun Gothic"/>
                <w:szCs w:val="18"/>
                <w:lang w:val="en-US"/>
              </w:rPr>
            </w:pPr>
            <w:r w:rsidRPr="00143F62">
              <w:rPr>
                <w:rFonts w:eastAsia="Malgun Gothic"/>
                <w:szCs w:val="18"/>
              </w:rPr>
              <w:t>NOTE 7:</w:t>
            </w:r>
            <w:r w:rsidRPr="00143F62">
              <w:rPr>
                <w:rFonts w:eastAsia="Malgun Gothic"/>
                <w:szCs w:val="18"/>
              </w:rPr>
              <w:tab/>
              <w:t>EVM s the limit for the modulation format used in the allocated RBs.</w:t>
            </w:r>
          </w:p>
          <w:p w14:paraId="42F3B1C3" w14:textId="0E0F5BC1" w:rsidR="00143F62" w:rsidRPr="00143F62" w:rsidRDefault="00143F62" w:rsidP="00DA1EDE">
            <w:pPr>
              <w:pStyle w:val="TAN"/>
              <w:rPr>
                <w:rFonts w:eastAsia="Malgun Gothic"/>
                <w:szCs w:val="18"/>
                <w:lang w:val="en-US"/>
              </w:rPr>
            </w:pPr>
            <w:r w:rsidRPr="00143F62">
              <w:rPr>
                <w:rFonts w:eastAsia="Malgun Gothic"/>
                <w:szCs w:val="18"/>
              </w:rPr>
              <w:t>NOTE 8:</w:t>
            </w:r>
            <w:r w:rsidRPr="00143F62">
              <w:rPr>
                <w:rFonts w:eastAsia="Malgun Gothic"/>
                <w:szCs w:val="18"/>
              </w:rPr>
              <w:tab/>
            </w:r>
            <w:r w:rsidRPr="00143F62">
              <w:rPr>
                <w:rFonts w:eastAsia="Malgun Gothic"/>
                <w:szCs w:val="18"/>
              </w:rPr>
              <w:fldChar w:fldCharType="begin"/>
            </w:r>
            <w:r w:rsidRPr="00143F62">
              <w:rPr>
                <w:rFonts w:eastAsia="Malgun Gothic"/>
                <w:szCs w:val="18"/>
              </w:rPr>
              <w:instrText xml:space="preserve"> QUOTE </w:instrText>
            </w:r>
            <w:r w:rsidR="00552778">
              <w:rPr>
                <w:rFonts w:eastAsia="Malgun Gothic"/>
                <w:position w:val="-4"/>
              </w:rPr>
              <w:pict w14:anchorId="293AB9E8">
                <v:shape id="_x0000_i1080" type="#_x0000_t75" style="width:14.25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1E79&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9F1E79&quot; wsp:rsidP=&quot;009F1E79&quot;&gt;&lt;m:oMathPara&gt;&lt;m:oMath&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143F62">
              <w:rPr>
                <w:rFonts w:eastAsia="Malgun Gothic"/>
                <w:szCs w:val="18"/>
              </w:rPr>
              <w:instrText xml:space="preserve"> </w:instrText>
            </w:r>
            <w:r w:rsidRPr="00143F62">
              <w:rPr>
                <w:rFonts w:eastAsia="Malgun Gothic"/>
                <w:szCs w:val="18"/>
              </w:rPr>
              <w:fldChar w:fldCharType="separate"/>
            </w:r>
            <w:r w:rsidR="00552778">
              <w:rPr>
                <w:rFonts w:eastAsia="Malgun Gothic"/>
                <w:position w:val="-4"/>
              </w:rPr>
              <w:pict w14:anchorId="1354D492">
                <v:shape id="_x0000_i1081" type="#_x0000_t75" style="width:14.25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1E79&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9F1E79&quot; wsp:rsidP=&quot;009F1E79&quot;&gt;&lt;m:oMathPara&gt;&lt;m:oMath&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143F62">
              <w:rPr>
                <w:rFonts w:eastAsia="Malgun Gothic"/>
                <w:szCs w:val="18"/>
              </w:rPr>
              <w:fldChar w:fldCharType="end"/>
            </w:r>
            <w:r w:rsidRPr="00143F62">
              <w:rPr>
                <w:rFonts w:eastAsia="Malgun Gothic"/>
                <w:szCs w:val="18"/>
              </w:rPr>
              <w:t xml:space="preserve"> is the starting frequency offset between the allocated RB and the measured non-allocated RB (e.g. </w:t>
            </w:r>
            <w:r w:rsidRPr="00143F62">
              <w:rPr>
                <w:rFonts w:eastAsia="Malgun Gothic"/>
                <w:szCs w:val="18"/>
              </w:rPr>
              <w:fldChar w:fldCharType="begin"/>
            </w:r>
            <w:r w:rsidRPr="00143F62">
              <w:rPr>
                <w:rFonts w:eastAsia="Malgun Gothic"/>
                <w:szCs w:val="18"/>
              </w:rPr>
              <w:instrText xml:space="preserve"> QUOTE </w:instrText>
            </w:r>
            <w:r w:rsidR="00552778">
              <w:rPr>
                <w:rFonts w:eastAsia="Malgun Gothic"/>
                <w:position w:val="-4"/>
              </w:rPr>
              <w:pict w14:anchorId="3CEEF564">
                <v:shape id="_x0000_i1082" type="#_x0000_t75" style="width:14.25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481&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942481&quot; wsp:rsidP=&quot;00942481&quot;&gt;&lt;m:oMathPara&gt;&lt;m:oMath&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143F62">
              <w:rPr>
                <w:rFonts w:eastAsia="Malgun Gothic"/>
                <w:szCs w:val="18"/>
              </w:rPr>
              <w:instrText xml:space="preserve"> </w:instrText>
            </w:r>
            <w:r w:rsidRPr="00143F62">
              <w:rPr>
                <w:rFonts w:eastAsia="Malgun Gothic"/>
                <w:szCs w:val="18"/>
              </w:rPr>
              <w:fldChar w:fldCharType="separate"/>
            </w:r>
            <w:r w:rsidR="00552778">
              <w:rPr>
                <w:rFonts w:eastAsia="Malgun Gothic"/>
                <w:position w:val="-4"/>
              </w:rPr>
              <w:pict w14:anchorId="6951B3C8">
                <v:shape id="_x0000_i1083" type="#_x0000_t75" style="width:14.25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481&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942481&quot; wsp:rsidP=&quot;00942481&quot;&gt;&lt;m:oMathPara&gt;&lt;m:oMath&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143F62">
              <w:rPr>
                <w:rFonts w:eastAsia="Malgun Gothic"/>
                <w:szCs w:val="18"/>
              </w:rPr>
              <w:fldChar w:fldCharType="end"/>
            </w:r>
            <w:r w:rsidRPr="00143F62">
              <w:rPr>
                <w:rFonts w:eastAsia="Malgun Gothic"/>
                <w:szCs w:val="18"/>
              </w:rPr>
              <w:t xml:space="preserve"> = 1 or </w:t>
            </w:r>
            <w:r w:rsidRPr="00143F62">
              <w:rPr>
                <w:rFonts w:eastAsia="Malgun Gothic"/>
                <w:szCs w:val="18"/>
              </w:rPr>
              <w:fldChar w:fldCharType="begin"/>
            </w:r>
            <w:r w:rsidRPr="00143F62">
              <w:rPr>
                <w:rFonts w:eastAsia="Malgun Gothic"/>
                <w:szCs w:val="18"/>
              </w:rPr>
              <w:instrText xml:space="preserve"> QUOTE </w:instrText>
            </w:r>
            <w:r w:rsidR="00552778">
              <w:rPr>
                <w:rFonts w:eastAsia="Malgun Gothic"/>
                <w:position w:val="-4"/>
              </w:rPr>
              <w:pict w14:anchorId="310C454A">
                <v:shape id="_x0000_i1084" type="#_x0000_t75" style="width:14.25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7F2AB8&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7F2AB8&quot; wsp:rsidP=&quot;007F2AB8&quot;&gt;&lt;m:oMathPara&gt;&lt;m:oMath&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143F62">
              <w:rPr>
                <w:rFonts w:eastAsia="Malgun Gothic"/>
                <w:szCs w:val="18"/>
              </w:rPr>
              <w:instrText xml:space="preserve"> </w:instrText>
            </w:r>
            <w:r w:rsidRPr="00143F62">
              <w:rPr>
                <w:rFonts w:eastAsia="Malgun Gothic"/>
                <w:szCs w:val="18"/>
              </w:rPr>
              <w:fldChar w:fldCharType="separate"/>
            </w:r>
            <w:r w:rsidR="00552778">
              <w:rPr>
                <w:rFonts w:eastAsia="Malgun Gothic"/>
                <w:position w:val="-4"/>
              </w:rPr>
              <w:pict w14:anchorId="5C60F121">
                <v:shape id="_x0000_i1085" type="#_x0000_t75" style="width:14.25pt;height: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33397&quot;/&gt;&lt;wsp:rsid wsp:val=&quot;00040095&quot;/&gt;&lt;wsp:rsid wsp:val=&quot;00051834&quot;/&gt;&lt;wsp:rsid wsp:val=&quot;00054A22&quot;/&gt;&lt;wsp:rsid wsp:val=&quot;00062023&quot;/&gt;&lt;wsp:rsid wsp:val=&quot;000655A6&quot;/&gt;&lt;wsp:rsid wsp:val=&quot;00080512&quot;/&gt;&lt;wsp:rsid wsp:val=&quot;000C47C3&quot;/&gt;&lt;wsp:rsid wsp:val=&quot;000D58AB&quot;/&gt;&lt;wsp:rsid wsp:val=&quot;00133525&quot;/&gt;&lt;wsp:rsid wsp:val=&quot;00143F62&quot;/&gt;&lt;wsp:rsid wsp:val=&quot;001A4C42&quot;/&gt;&lt;wsp:rsid wsp:val=&quot;001A7420&quot;/&gt;&lt;wsp:rsid wsp:val=&quot;001B6637&quot;/&gt;&lt;wsp:rsid wsp:val=&quot;001C21C3&quot;/&gt;&lt;wsp:rsid wsp:val=&quot;001D02C2&quot;/&gt;&lt;wsp:rsid wsp:val=&quot;001F0C1D&quot;/&gt;&lt;wsp:rsid wsp:val=&quot;001F1132&quot;/&gt;&lt;wsp:rsid wsp:val=&quot;001F168B&quot;/&gt;&lt;wsp:rsid wsp:val=&quot;002347A2&quot;/&gt;&lt;wsp:rsid wsp:val=&quot;002675F0&quot;/&gt;&lt;wsp:rsid wsp:val=&quot;002B6339&quot;/&gt;&lt;wsp:rsid wsp:val=&quot;002E00EE&quot;/&gt;&lt;wsp:rsid wsp:val=&quot;003172DC&quot;/&gt;&lt;wsp:rsid wsp:val=&quot;0035462D&quot;/&gt;&lt;wsp:rsid wsp:val=&quot;003765B8&quot;/&gt;&lt;wsp:rsid wsp:val=&quot;003C3971&quot;/&gt;&lt;wsp:rsid wsp:val=&quot;00423334&quot;/&gt;&lt;wsp:rsid wsp:val=&quot;004345EC&quot;/&gt;&lt;wsp:rsid wsp:val=&quot;00465515&quot;/&gt;&lt;wsp:rsid wsp:val=&quot;004D3578&quot;/&gt;&lt;wsp:rsid wsp:val=&quot;004E213A&quot;/&gt;&lt;wsp:rsid wsp:val=&quot;004F0988&quot;/&gt;&lt;wsp:rsid wsp:val=&quot;004F3340&quot;/&gt;&lt;wsp:rsid wsp:val=&quot;0053388B&quot;/&gt;&lt;wsp:rsid wsp:val=&quot;00535773&quot;/&gt;&lt;wsp:rsid wsp:val=&quot;00543E6C&quot;/&gt;&lt;wsp:rsid wsp:val=&quot;00565087&quot;/&gt;&lt;wsp:rsid wsp:val=&quot;00597B11&quot;/&gt;&lt;wsp:rsid wsp:val=&quot;005D2E01&quot;/&gt;&lt;wsp:rsid wsp:val=&quot;005D7526&quot;/&gt;&lt;wsp:rsid wsp:val=&quot;005E4BB2&quot;/&gt;&lt;wsp:rsid wsp:val=&quot;00602AEA&quot;/&gt;&lt;wsp:rsid wsp:val=&quot;00614FDF&quot;/&gt;&lt;wsp:rsid wsp:val=&quot;0063543D&quot;/&gt;&lt;wsp:rsid wsp:val=&quot;00647114&quot;/&gt;&lt;wsp:rsid wsp:val=&quot;006A323F&quot;/&gt;&lt;wsp:rsid wsp:val=&quot;006B30D0&quot;/&gt;&lt;wsp:rsid wsp:val=&quot;006C3D95&quot;/&gt;&lt;wsp:rsid wsp:val=&quot;006E5C86&quot;/&gt;&lt;wsp:rsid wsp:val=&quot;00701116&quot;/&gt;&lt;wsp:rsid wsp:val=&quot;00713C44&quot;/&gt;&lt;wsp:rsid wsp:val=&quot;00734A5B&quot;/&gt;&lt;wsp:rsid wsp:val=&quot;0074026F&quot;/&gt;&lt;wsp:rsid wsp:val=&quot;007429F6&quot;/&gt;&lt;wsp:rsid wsp:val=&quot;00744E76&quot;/&gt;&lt;wsp:rsid wsp:val=&quot;00774DA4&quot;/&gt;&lt;wsp:rsid wsp:val=&quot;00781F0F&quot;/&gt;&lt;wsp:rsid wsp:val=&quot;007B600E&quot;/&gt;&lt;wsp:rsid wsp:val=&quot;007F0F4A&quot;/&gt;&lt;wsp:rsid wsp:val=&quot;007F2AB8&quot;/&gt;&lt;wsp:rsid wsp:val=&quot;008028A4&quot;/&gt;&lt;wsp:rsid wsp:val=&quot;00830747&quot;/&gt;&lt;wsp:rsid wsp:val=&quot;008768CA&quot;/&gt;&lt;wsp:rsid wsp:val=&quot;008C384C&quot;/&gt;&lt;wsp:rsid wsp:val=&quot;0090271F&quot;/&gt;&lt;wsp:rsid wsp:val=&quot;00902E23&quot;/&gt;&lt;wsp:rsid wsp:val=&quot;009114D7&quot;/&gt;&lt;wsp:rsid wsp:val=&quot;0091348E&quot;/&gt;&lt;wsp:rsid wsp:val=&quot;00917CCB&quot;/&gt;&lt;wsp:rsid wsp:val=&quot;00942EC2&quot;/&gt;&lt;wsp:rsid wsp:val=&quot;009F37B7&quot;/&gt;&lt;wsp:rsid wsp:val=&quot;00A10F02&quot;/&gt;&lt;wsp:rsid wsp:val=&quot;00A164B4&quot;/&gt;&lt;wsp:rsid wsp:val=&quot;00A26956&quot;/&gt;&lt;wsp:rsid wsp:val=&quot;00A27486&quot;/&gt;&lt;wsp:rsid wsp:val=&quot;00A53724&quot;/&gt;&lt;wsp:rsid wsp:val=&quot;00A56066&quot;/&gt;&lt;wsp:rsid wsp:val=&quot;00A73129&quot;/&gt;&lt;wsp:rsid wsp:val=&quot;00A82346&quot;/&gt;&lt;wsp:rsid wsp:val=&quot;00A92BA1&quot;/&gt;&lt;wsp:rsid wsp:val=&quot;00AC6BC6&quot;/&gt;&lt;wsp:rsid wsp:val=&quot;00AE65E2&quot;/&gt;&lt;wsp:rsid wsp:val=&quot;00B15449&quot;/&gt;&lt;wsp:rsid wsp:val=&quot;00B93086&quot;/&gt;&lt;wsp:rsid wsp:val=&quot;00BA19ED&quot;/&gt;&lt;wsp:rsid wsp:val=&quot;00BA4B8D&quot;/&gt;&lt;wsp:rsid wsp:val=&quot;00BC0F7D&quot;/&gt;&lt;wsp:rsid wsp:val=&quot;00BD7D31&quot;/&gt;&lt;wsp:rsid wsp:val=&quot;00BE3255&quot;/&gt;&lt;wsp:rsid wsp:val=&quot;00BF128E&quot;/&gt;&lt;wsp:rsid wsp:val=&quot;00C074DD&quot;/&gt;&lt;wsp:rsid wsp:val=&quot;00C1496A&quot;/&gt;&lt;wsp:rsid wsp:val=&quot;00C33079&quot;/&gt;&lt;wsp:rsid wsp:val=&quot;00C45231&quot;/&gt;&lt;wsp:rsid wsp:val=&quot;00C72833&quot;/&gt;&lt;wsp:rsid wsp:val=&quot;00C80F1D&quot;/&gt;&lt;wsp:rsid wsp:val=&quot;00C93F40&quot;/&gt;&lt;wsp:rsid wsp:val=&quot;00CA3D0C&quot;/&gt;&lt;wsp:rsid wsp:val=&quot;00D57972&quot;/&gt;&lt;wsp:rsid wsp:val=&quot;00D675A9&quot;/&gt;&lt;wsp:rsid wsp:val=&quot;00D738D6&quot;/&gt;&lt;wsp:rsid wsp:val=&quot;00D755EB&quot;/&gt;&lt;wsp:rsid wsp:val=&quot;00D76048&quot;/&gt;&lt;wsp:rsid wsp:val=&quot;00D87E00&quot;/&gt;&lt;wsp:rsid wsp:val=&quot;00D9134D&quot;/&gt;&lt;wsp:rsid wsp:val=&quot;00DA7A03&quot;/&gt;&lt;wsp:rsid wsp:val=&quot;00DB1818&quot;/&gt;&lt;wsp:rsid wsp:val=&quot;00DC309B&quot;/&gt;&lt;wsp:rsid wsp:val=&quot;00DC4DA2&quot;/&gt;&lt;wsp:rsid wsp:val=&quot;00DD4C17&quot;/&gt;&lt;wsp:rsid wsp:val=&quot;00DD74A5&quot;/&gt;&lt;wsp:rsid wsp:val=&quot;00DF2B1F&quot;/&gt;&lt;wsp:rsid wsp:val=&quot;00DF62CD&quot;/&gt;&lt;wsp:rsid wsp:val=&quot;00E16509&quot;/&gt;&lt;wsp:rsid wsp:val=&quot;00E44582&quot;/&gt;&lt;wsp:rsid wsp:val=&quot;00E77645&quot;/&gt;&lt;wsp:rsid wsp:val=&quot;00EA15B0&quot;/&gt;&lt;wsp:rsid wsp:val=&quot;00EA5EA7&quot;/&gt;&lt;wsp:rsid wsp:val=&quot;00EC4A25&quot;/&gt;&lt;wsp:rsid wsp:val=&quot;00F025A2&quot;/&gt;&lt;wsp:rsid wsp:val=&quot;00F04712&quot;/&gt;&lt;wsp:rsid wsp:val=&quot;00F13360&quot;/&gt;&lt;wsp:rsid wsp:val=&quot;00F22EC7&quot;/&gt;&lt;wsp:rsid wsp:val=&quot;00F325C8&quot;/&gt;&lt;wsp:rsid wsp:val=&quot;00F653B8&quot;/&gt;&lt;wsp:rsid wsp:val=&quot;00F9008D&quot;/&gt;&lt;wsp:rsid wsp:val=&quot;00FA1266&quot;/&gt;&lt;wsp:rsid wsp:val=&quot;00FC1192&quot;/&gt;&lt;/wsp:rsids&gt;&lt;/w:docPr&gt;&lt;w:body&gt;&lt;wx:sect&gt;&lt;w:p wsp:rsidR=&quot;00000000&quot; wsp:rsidRDefault=&quot;007F2AB8&quot; wsp:rsidP=&quot;007F2AB8&quot;&gt;&lt;m:oMathPara&gt;&lt;m:oMath&gt;&lt;m:sSub&gt;&lt;m:sSubPr&gt;&lt;m:ctrlPr&gt;&lt;w:rPr&gt;&lt;w:rFonts w:ascii=&quot;Cambria Math&quot; w:fareast=&quot;Malgun Gothic&quot; w:h-ansi=&quot;Cambria Math&quot;/&gt;&lt;wx:font wx:val=&quot;Cambria Math&quot;/&gt;&lt;w:i/&gt;&lt;w:sz w:val=&quot;18&quot;/&gt;&lt;/w:rPr&gt;&lt;/m:ctrlPr&gt;&lt;/m:sSubPr&gt;&lt;m:e&gt;&lt;m:r&gt;&lt;w:rPr&gt;&lt;w:rFonts w:ascii=&quot;Cambria Math&quot; w:fareast=&quot;Malgun Gothic&quot; w:h-ansi=&quot;Cambria Math&quot;/&gt;&lt;wx:font wx:val=&quot;Cambria Math&quot;/&gt;&lt;w:i/&gt;&lt;w:sz w:val=&quot;18&quot;/&gt;&lt;/w:rPr&gt;&lt;m:t&gt;âˆ†&lt;/m:t&gt;&lt;/m:r&gt;&lt;/m:e&gt;&lt;m:sub&gt;&lt;m:r&gt;&lt;w:rPr&gt;&lt;w:rFonts w:ascii=&quot;Cambria Math&quot; w:fareast=&quot;Malgun Gothic&quot; w:h-ansi=&quot;Cambria Math&quot;/&gt;&lt;wx:font wx:val=&quot;Cambria Math&quot;/&gt;&lt;w:i/&gt;&lt;w:sz w:val=&quot;18&quot;/&gt;&lt;/w:rPr&gt;&lt;m:t&gt;RB&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143F62">
              <w:rPr>
                <w:rFonts w:eastAsia="Malgun Gothic"/>
                <w:szCs w:val="18"/>
              </w:rPr>
              <w:fldChar w:fldCharType="end"/>
            </w:r>
            <w:r w:rsidRPr="00143F62">
              <w:rPr>
                <w:rFonts w:eastAsia="Malgun Gothic"/>
                <w:szCs w:val="18"/>
              </w:rPr>
              <w:t xml:space="preserve"> = -1 for the first adjacent RB outside of the allocated bandwidth), and may take non-integer values when the carrier spacing between the CCs is not a multiple of RB.</w:t>
            </w:r>
          </w:p>
          <w:p w14:paraId="19F74D79" w14:textId="77777777" w:rsidR="00143F62" w:rsidRPr="00143F62" w:rsidRDefault="00143F62" w:rsidP="00DA1EDE">
            <w:pPr>
              <w:pStyle w:val="TAN"/>
              <w:rPr>
                <w:rFonts w:eastAsia="Malgun Gothic"/>
                <w:szCs w:val="18"/>
                <w:lang w:val="en-US"/>
              </w:rPr>
            </w:pPr>
            <w:r w:rsidRPr="00143F62">
              <w:rPr>
                <w:rFonts w:eastAsia="Malgun Gothic"/>
                <w:szCs w:val="18"/>
              </w:rPr>
              <w:t>NOTE 9:</w:t>
            </w:r>
            <w:r w:rsidRPr="00143F62">
              <w:rPr>
                <w:rFonts w:eastAsia="Malgun Gothic"/>
                <w:szCs w:val="18"/>
              </w:rPr>
              <w:tab/>
              <w:t>P</w:t>
            </w:r>
            <w:r w:rsidRPr="00143F62">
              <w:rPr>
                <w:rFonts w:eastAsia="Malgun Gothic"/>
                <w:position w:val="-5"/>
                <w:szCs w:val="18"/>
                <w:vertAlign w:val="subscript"/>
              </w:rPr>
              <w:t>RB</w:t>
            </w:r>
            <w:r w:rsidRPr="00143F62">
              <w:rPr>
                <w:rFonts w:eastAsia="Malgun Gothic"/>
                <w:szCs w:val="18"/>
              </w:rPr>
              <w:t xml:space="preserve"> is the transmitted power per allocated RB, measured in dBm.</w:t>
            </w:r>
          </w:p>
          <w:p w14:paraId="3F63E74F" w14:textId="77777777" w:rsidR="00143F62" w:rsidRPr="00143F62" w:rsidRDefault="00143F62" w:rsidP="00DA1EDE">
            <w:pPr>
              <w:pStyle w:val="TAN"/>
              <w:rPr>
                <w:rFonts w:eastAsia="Malgun Gothic" w:cs="Arial"/>
              </w:rPr>
            </w:pPr>
            <w:r w:rsidRPr="00143F62">
              <w:rPr>
                <w:rFonts w:eastAsia="Malgun Gothic"/>
                <w:szCs w:val="18"/>
              </w:rPr>
              <w:t>NOTE 10:</w:t>
            </w:r>
            <w:r w:rsidRPr="00143F62">
              <w:rPr>
                <w:rFonts w:eastAsia="Malgun Gothic"/>
                <w:szCs w:val="18"/>
              </w:rPr>
              <w:tab/>
              <w:t xml:space="preserve">All powers are EIRP in </w:t>
            </w:r>
            <w:r w:rsidRPr="00143F62">
              <w:rPr>
                <w:rFonts w:eastAsia="Malgun Gothic"/>
                <w:szCs w:val="18"/>
                <w:lang w:eastAsia="ja-JP"/>
              </w:rPr>
              <w:t>beam peak direction.</w:t>
            </w:r>
          </w:p>
        </w:tc>
      </w:tr>
    </w:tbl>
    <w:p w14:paraId="7DBBE8B9" w14:textId="77777777" w:rsidR="00143F62" w:rsidRPr="00143F62" w:rsidRDefault="00143F62" w:rsidP="00143F62">
      <w:pPr>
        <w:rPr>
          <w:rFonts w:eastAsia="Malgun Gothic"/>
        </w:rPr>
      </w:pPr>
    </w:p>
    <w:p w14:paraId="2CDBFF2A" w14:textId="77777777" w:rsidR="00143F62" w:rsidRPr="00143F62" w:rsidRDefault="00143F62" w:rsidP="00143F62">
      <w:pPr>
        <w:rPr>
          <w:i/>
          <w:color w:val="0000FF"/>
        </w:rPr>
      </w:pPr>
      <w:r w:rsidRPr="00143F62">
        <w:rPr>
          <w:i/>
          <w:color w:val="0000FF"/>
        </w:rPr>
        <w:t>&lt; end of changes &gt;</w:t>
      </w:r>
    </w:p>
    <w:p w14:paraId="0ED8AEC6" w14:textId="77777777" w:rsidR="00143F62" w:rsidRPr="00143F62" w:rsidRDefault="00143F62" w:rsidP="00143F62">
      <w:pPr>
        <w:rPr>
          <w:i/>
          <w:color w:val="0000FF"/>
        </w:rPr>
      </w:pPr>
    </w:p>
    <w:p w14:paraId="29B5A478" w14:textId="77777777" w:rsidR="00143F62" w:rsidRPr="00143F62" w:rsidRDefault="00143F62" w:rsidP="00143F62">
      <w:pPr>
        <w:rPr>
          <w:i/>
          <w:color w:val="0000FF"/>
        </w:rPr>
      </w:pPr>
      <w:r w:rsidRPr="00143F62">
        <w:rPr>
          <w:i/>
          <w:color w:val="0000FF"/>
        </w:rPr>
        <w:t>&lt; start of changes intended for TS38.101-2 &gt;</w:t>
      </w:r>
    </w:p>
    <w:p w14:paraId="38734E76" w14:textId="77777777" w:rsidR="00143F62" w:rsidRPr="00143F62" w:rsidRDefault="00143F62" w:rsidP="00143F62">
      <w:pPr>
        <w:rPr>
          <w:i/>
          <w:color w:val="0000FF"/>
        </w:rPr>
      </w:pPr>
    </w:p>
    <w:p w14:paraId="3A95C78E" w14:textId="77777777" w:rsidR="00143F62" w:rsidRPr="00143F62" w:rsidRDefault="00143F62" w:rsidP="00143F62">
      <w:pPr>
        <w:keepNext/>
        <w:keepLines/>
        <w:spacing w:before="180"/>
        <w:outlineLvl w:val="1"/>
        <w:rPr>
          <w:rFonts w:ascii="Arial" w:eastAsia="Malgun Gothic" w:hAnsi="Arial"/>
          <w:sz w:val="32"/>
        </w:rPr>
      </w:pPr>
      <w:bookmarkStart w:id="183" w:name="_Toc13086525"/>
      <w:r w:rsidRPr="00143F62">
        <w:rPr>
          <w:rFonts w:ascii="Arial" w:eastAsia="Malgun Gothic" w:hAnsi="Arial"/>
          <w:sz w:val="32"/>
        </w:rPr>
        <w:t>6.5A</w:t>
      </w:r>
      <w:r w:rsidRPr="00143F62">
        <w:rPr>
          <w:rFonts w:ascii="Arial" w:eastAsia="Malgun Gothic" w:hAnsi="Arial"/>
          <w:sz w:val="32"/>
        </w:rPr>
        <w:tab/>
        <w:t>Output RF spectrum emissions for CA</w:t>
      </w:r>
      <w:bookmarkEnd w:id="183"/>
    </w:p>
    <w:p w14:paraId="1F155F64" w14:textId="77777777" w:rsidR="00143F62" w:rsidRPr="00143F62" w:rsidRDefault="00143F62" w:rsidP="00143F62">
      <w:pPr>
        <w:keepNext/>
        <w:keepLines/>
        <w:spacing w:before="120"/>
        <w:outlineLvl w:val="2"/>
        <w:rPr>
          <w:rFonts w:ascii="Arial" w:eastAsia="Malgun Gothic" w:hAnsi="Arial"/>
          <w:sz w:val="28"/>
        </w:rPr>
      </w:pPr>
      <w:bookmarkStart w:id="184" w:name="_Toc13086526"/>
      <w:r w:rsidRPr="00143F62">
        <w:rPr>
          <w:rFonts w:ascii="Arial" w:eastAsia="Malgun Gothic" w:hAnsi="Arial"/>
          <w:sz w:val="28"/>
        </w:rPr>
        <w:t>6.5A.1</w:t>
      </w:r>
      <w:r w:rsidRPr="00143F62">
        <w:rPr>
          <w:rFonts w:ascii="Arial" w:eastAsia="Malgun Gothic" w:hAnsi="Arial"/>
          <w:sz w:val="28"/>
        </w:rPr>
        <w:tab/>
        <w:t>Occupied bandwidth for CA</w:t>
      </w:r>
      <w:bookmarkEnd w:id="184"/>
    </w:p>
    <w:p w14:paraId="11F939C6" w14:textId="77777777" w:rsidR="00143F62" w:rsidRPr="00143F62" w:rsidRDefault="00143F62" w:rsidP="00143F62">
      <w:pPr>
        <w:rPr>
          <w:rFonts w:eastAsia="Malgun Gothic"/>
        </w:rPr>
      </w:pPr>
      <w:r w:rsidRPr="00143F62">
        <w:rPr>
          <w:rFonts w:eastAsia="Malgun Gothic"/>
        </w:rPr>
        <w:t>For intra-band contiguous carrier aggregation, the occupied bandwidth is a measure of the bandwidth containing 99 % of the total integrated power of the transmitted spectrum. The occupied bandwidth for CA shall be less than the aggregated channel bandwidth defined in clause 5.3A.</w:t>
      </w:r>
      <w:r w:rsidRPr="00143F62" w:rsidDel="00974561">
        <w:rPr>
          <w:rFonts w:eastAsia="Malgun Gothic"/>
        </w:rPr>
        <w:t xml:space="preserve"> </w:t>
      </w:r>
    </w:p>
    <w:p w14:paraId="212A2E7C" w14:textId="77777777" w:rsidR="00143F62" w:rsidRPr="00143F62" w:rsidRDefault="00143F62" w:rsidP="00143F62">
      <w:pPr>
        <w:rPr>
          <w:rFonts w:eastAsia="Malgun Gothic"/>
        </w:rPr>
      </w:pPr>
      <w:r w:rsidRPr="00143F62">
        <w:rPr>
          <w:rFonts w:eastAsia="Malgun Gothic"/>
        </w:rPr>
        <w:t>For intra-band non-contiguous carrier aggregation, the OBW requirement is met when the ratio of the transmitted power in all sub-blocks of the uplink CA configuration to the total integrated power of the transmitted spectrum is greater than 99%.</w:t>
      </w:r>
    </w:p>
    <w:p w14:paraId="6A45FE72" w14:textId="77777777" w:rsidR="00143F62" w:rsidRPr="00143F62" w:rsidRDefault="00143F62" w:rsidP="00143F62">
      <w:pPr>
        <w:rPr>
          <w:rFonts w:eastAsia="Malgun Gothic"/>
        </w:rPr>
      </w:pPr>
      <w:r w:rsidRPr="00143F62">
        <w:rPr>
          <w:rFonts w:eastAsia="Malgun Gothic"/>
        </w:rPr>
        <w:t>The occupied bandwidth for CA is defined as a directional requirement. The requirement is verified in beam locked mode on beam peak direction.</w:t>
      </w:r>
    </w:p>
    <w:p w14:paraId="1A3F4C7C" w14:textId="77777777" w:rsidR="00143F62" w:rsidRPr="00143F62" w:rsidRDefault="00143F62" w:rsidP="00143F62">
      <w:pPr>
        <w:keepNext/>
        <w:keepLines/>
        <w:spacing w:before="120"/>
        <w:outlineLvl w:val="2"/>
        <w:rPr>
          <w:rFonts w:ascii="Arial" w:eastAsia="Malgun Gothic" w:hAnsi="Arial"/>
          <w:sz w:val="28"/>
        </w:rPr>
      </w:pPr>
      <w:bookmarkStart w:id="185" w:name="_Toc13086527"/>
      <w:r w:rsidRPr="00143F62">
        <w:rPr>
          <w:rFonts w:ascii="Arial" w:eastAsia="Malgun Gothic" w:hAnsi="Arial"/>
          <w:sz w:val="28"/>
        </w:rPr>
        <w:lastRenderedPageBreak/>
        <w:t>6.5A.2</w:t>
      </w:r>
      <w:r w:rsidRPr="00143F62">
        <w:rPr>
          <w:rFonts w:ascii="Arial" w:eastAsia="Malgun Gothic" w:hAnsi="Arial"/>
          <w:sz w:val="28"/>
        </w:rPr>
        <w:tab/>
        <w:t>Out of band emissions</w:t>
      </w:r>
      <w:bookmarkEnd w:id="185"/>
    </w:p>
    <w:p w14:paraId="0965E833" w14:textId="77777777" w:rsidR="00143F62" w:rsidRPr="00143F62" w:rsidRDefault="00143F62" w:rsidP="00143F62">
      <w:pPr>
        <w:keepNext/>
        <w:keepLines/>
        <w:spacing w:before="120"/>
        <w:outlineLvl w:val="3"/>
        <w:rPr>
          <w:rFonts w:ascii="Arial" w:eastAsia="Malgun Gothic" w:hAnsi="Arial"/>
          <w:sz w:val="24"/>
        </w:rPr>
      </w:pPr>
      <w:bookmarkStart w:id="186" w:name="_Toc13086528"/>
      <w:r w:rsidRPr="00143F62">
        <w:rPr>
          <w:rFonts w:ascii="Arial" w:eastAsia="Malgun Gothic" w:hAnsi="Arial"/>
          <w:sz w:val="24"/>
        </w:rPr>
        <w:t>6.5A.2.1</w:t>
      </w:r>
      <w:r w:rsidRPr="00143F62">
        <w:rPr>
          <w:rFonts w:ascii="Arial" w:eastAsia="Malgun Gothic" w:hAnsi="Arial"/>
          <w:sz w:val="24"/>
        </w:rPr>
        <w:tab/>
        <w:t>Spectrum emission mask for CA</w:t>
      </w:r>
      <w:bookmarkEnd w:id="186"/>
    </w:p>
    <w:p w14:paraId="25899404" w14:textId="77777777" w:rsidR="00143F62" w:rsidRPr="00143F62" w:rsidRDefault="00143F62" w:rsidP="00143F62">
      <w:pPr>
        <w:rPr>
          <w:rFonts w:eastAsia="Malgun Gothic"/>
        </w:rPr>
      </w:pPr>
      <w:r w:rsidRPr="00143F62">
        <w:rPr>
          <w:rFonts w:eastAsia="Malgun Gothic"/>
        </w:rPr>
        <w:t>The requirement specified in this clause shall apply if the UE has at least one of UL or DL configured for CA or if the UE is configured for single CC operation with different channel bandwidths in UL and DL carriers.</w:t>
      </w:r>
    </w:p>
    <w:p w14:paraId="2A002CBB" w14:textId="77777777" w:rsidR="00143F62" w:rsidRPr="00143F62" w:rsidRDefault="00143F62" w:rsidP="00143F62">
      <w:pPr>
        <w:rPr>
          <w:rFonts w:eastAsia="Malgun Gothic"/>
        </w:rPr>
      </w:pPr>
      <w:r w:rsidRPr="00143F62">
        <w:rPr>
          <w:rFonts w:eastAsia="Malgun Gothic"/>
        </w:rPr>
        <w:t>For intra-band contiguous carrier aggregation, the spectrum emission mask of the UE applies to frequencies (Δf</w:t>
      </w:r>
      <w:r w:rsidRPr="00143F62">
        <w:rPr>
          <w:rFonts w:eastAsia="Malgun Gothic"/>
          <w:vertAlign w:val="subscript"/>
        </w:rPr>
        <w:t>OOB</w:t>
      </w:r>
      <w:r w:rsidRPr="00143F62">
        <w:rPr>
          <w:rFonts w:eastAsia="Malgun Gothic"/>
        </w:rPr>
        <w:t>) starting from the ± edge of the aggregated channel bandwidth (Table 5.3A.5-1). For any bandwidth class defined in Table 5.3A.5-1, the UE emission shall not exceed the levels specified in Table 6.5A.2.1-1. The requirement is verified in beam locked mode with the test metric of TRP (Link=TX beam peak direction).</w:t>
      </w:r>
    </w:p>
    <w:p w14:paraId="63C0BC27" w14:textId="77777777" w:rsidR="00143F62" w:rsidRPr="00143F62" w:rsidRDefault="00143F62" w:rsidP="00143F62">
      <w:pPr>
        <w:pStyle w:val="TH"/>
        <w:rPr>
          <w:rFonts w:eastAsia="Malgun Gothic"/>
        </w:rPr>
      </w:pPr>
      <w:r w:rsidRPr="00143F62">
        <w:rPr>
          <w:rFonts w:eastAsia="Malgun Gothic"/>
        </w:rPr>
        <w:t>Table 6.5A.2.1-1: General NR spectrum emission mask for intra-band contiguous CA in frequency range 2</w:t>
      </w:r>
    </w:p>
    <w:tbl>
      <w:tblPr>
        <w:tblW w:w="76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1"/>
        <w:gridCol w:w="2702"/>
        <w:gridCol w:w="2168"/>
      </w:tblGrid>
      <w:tr w:rsidR="00143F62" w:rsidRPr="00143F62" w14:paraId="1494F2D6" w14:textId="77777777" w:rsidTr="00E5010B">
        <w:trPr>
          <w:jc w:val="center"/>
        </w:trPr>
        <w:tc>
          <w:tcPr>
            <w:tcW w:w="2791" w:type="dxa"/>
          </w:tcPr>
          <w:p w14:paraId="73FF032D" w14:textId="77777777" w:rsidR="00143F62" w:rsidRPr="00143F62" w:rsidRDefault="00143F62" w:rsidP="00E5010B">
            <w:pPr>
              <w:pStyle w:val="TAH"/>
              <w:rPr>
                <w:rFonts w:eastAsia="Malgun Gothic"/>
              </w:rPr>
            </w:pPr>
            <w:r w:rsidRPr="00143F62">
              <w:rPr>
                <w:rFonts w:eastAsia="Malgun Gothic"/>
              </w:rPr>
              <w:t>Δf</w:t>
            </w:r>
            <w:r w:rsidRPr="00143F62">
              <w:rPr>
                <w:rFonts w:eastAsia="Malgun Gothic"/>
                <w:vertAlign w:val="subscript"/>
              </w:rPr>
              <w:t>OOB</w:t>
            </w:r>
          </w:p>
          <w:p w14:paraId="1929BB7A" w14:textId="77777777" w:rsidR="00143F62" w:rsidRPr="00143F62" w:rsidRDefault="00143F62" w:rsidP="00E5010B">
            <w:pPr>
              <w:pStyle w:val="TAH"/>
              <w:rPr>
                <w:rFonts w:eastAsia="Malgun Gothic"/>
              </w:rPr>
            </w:pPr>
            <w:r w:rsidRPr="00143F62">
              <w:rPr>
                <w:rFonts w:eastAsia="Malgun Gothic"/>
              </w:rPr>
              <w:t>(MHz)</w:t>
            </w:r>
          </w:p>
        </w:tc>
        <w:tc>
          <w:tcPr>
            <w:tcW w:w="2702" w:type="dxa"/>
          </w:tcPr>
          <w:p w14:paraId="710A00F9" w14:textId="77777777" w:rsidR="00143F62" w:rsidRPr="00143F62" w:rsidRDefault="00143F62" w:rsidP="00E5010B">
            <w:pPr>
              <w:pStyle w:val="TAH"/>
              <w:rPr>
                <w:rFonts w:eastAsia="Malgun Gothic"/>
              </w:rPr>
            </w:pPr>
            <w:r w:rsidRPr="00143F62">
              <w:rPr>
                <w:rFonts w:eastAsia="Malgun Gothic"/>
              </w:rPr>
              <w:t>Any carrier aggregation bandwidth class</w:t>
            </w:r>
          </w:p>
        </w:tc>
        <w:tc>
          <w:tcPr>
            <w:tcW w:w="2168" w:type="dxa"/>
          </w:tcPr>
          <w:p w14:paraId="27D43F81" w14:textId="77777777" w:rsidR="00143F62" w:rsidRPr="00143F62" w:rsidRDefault="00143F62" w:rsidP="00E5010B">
            <w:pPr>
              <w:pStyle w:val="TAH"/>
              <w:rPr>
                <w:rFonts w:eastAsia="Malgun Gothic"/>
              </w:rPr>
            </w:pPr>
            <w:r w:rsidRPr="00143F62">
              <w:rPr>
                <w:rFonts w:eastAsia="Malgun Gothic"/>
              </w:rPr>
              <w:t>Measurement bandwidth</w:t>
            </w:r>
          </w:p>
        </w:tc>
      </w:tr>
      <w:tr w:rsidR="00143F62" w:rsidRPr="00143F62" w14:paraId="2DCC92A0" w14:textId="77777777" w:rsidTr="00E5010B">
        <w:trPr>
          <w:jc w:val="center"/>
        </w:trPr>
        <w:tc>
          <w:tcPr>
            <w:tcW w:w="2791" w:type="dxa"/>
          </w:tcPr>
          <w:p w14:paraId="3134AD59" w14:textId="77777777" w:rsidR="00143F62" w:rsidRPr="00143F62" w:rsidRDefault="00143F62" w:rsidP="00E5010B">
            <w:pPr>
              <w:keepNext/>
              <w:keepLines/>
              <w:spacing w:after="0"/>
              <w:jc w:val="center"/>
              <w:rPr>
                <w:rFonts w:ascii="Arial" w:eastAsia="Malgun Gothic" w:hAnsi="Arial"/>
                <w:b/>
                <w:sz w:val="18"/>
              </w:rPr>
            </w:pPr>
            <w:r w:rsidRPr="00143F62">
              <w:rPr>
                <w:rFonts w:ascii="Arial" w:eastAsia="Malgun Gothic" w:hAnsi="Arial"/>
                <w:sz w:val="18"/>
              </w:rPr>
              <w:sym w:font="Symbol" w:char="F0B1"/>
            </w:r>
            <w:r w:rsidRPr="00143F62">
              <w:rPr>
                <w:rFonts w:ascii="Arial" w:eastAsia="Malgun Gothic" w:hAnsi="Arial"/>
                <w:sz w:val="18"/>
              </w:rPr>
              <w:t xml:space="preserve"> 0-0.1*BW</w:t>
            </w:r>
            <w:r w:rsidRPr="00143F62">
              <w:rPr>
                <w:rFonts w:ascii="Arial" w:eastAsia="Malgun Gothic" w:hAnsi="Arial"/>
                <w:sz w:val="18"/>
                <w:vertAlign w:val="subscript"/>
              </w:rPr>
              <w:t>Channel_CA</w:t>
            </w:r>
          </w:p>
        </w:tc>
        <w:tc>
          <w:tcPr>
            <w:tcW w:w="2702" w:type="dxa"/>
          </w:tcPr>
          <w:p w14:paraId="4CEAEC40" w14:textId="77777777" w:rsidR="00143F62" w:rsidRPr="00143F62" w:rsidRDefault="00143F62" w:rsidP="00E5010B">
            <w:pPr>
              <w:keepNext/>
              <w:keepLines/>
              <w:spacing w:after="0"/>
              <w:jc w:val="center"/>
              <w:rPr>
                <w:rFonts w:ascii="Arial" w:eastAsia="Malgun Gothic" w:hAnsi="Arial"/>
                <w:b/>
                <w:sz w:val="18"/>
              </w:rPr>
            </w:pPr>
            <w:r w:rsidRPr="00143F62">
              <w:rPr>
                <w:rFonts w:ascii="Arial" w:eastAsia="Malgun Gothic" w:hAnsi="Arial"/>
                <w:sz w:val="18"/>
              </w:rPr>
              <w:t xml:space="preserve">-5 </w:t>
            </w:r>
          </w:p>
        </w:tc>
        <w:tc>
          <w:tcPr>
            <w:tcW w:w="2168" w:type="dxa"/>
          </w:tcPr>
          <w:p w14:paraId="6B762093" w14:textId="77777777" w:rsidR="00143F62" w:rsidRPr="00143F62" w:rsidRDefault="00143F62" w:rsidP="00E5010B">
            <w:pPr>
              <w:keepNext/>
              <w:keepLines/>
              <w:spacing w:after="0"/>
              <w:jc w:val="center"/>
              <w:rPr>
                <w:rFonts w:ascii="Arial" w:eastAsia="Malgun Gothic" w:hAnsi="Arial"/>
                <w:b/>
                <w:sz w:val="18"/>
              </w:rPr>
            </w:pPr>
            <w:r w:rsidRPr="00143F62">
              <w:rPr>
                <w:rFonts w:ascii="Arial" w:eastAsia="Malgun Gothic" w:hAnsi="Arial"/>
                <w:sz w:val="18"/>
              </w:rPr>
              <w:t xml:space="preserve">1 MHz </w:t>
            </w:r>
          </w:p>
        </w:tc>
      </w:tr>
      <w:tr w:rsidR="00143F62" w:rsidRPr="00143F62" w14:paraId="6819421F" w14:textId="77777777" w:rsidTr="00E5010B">
        <w:trPr>
          <w:jc w:val="center"/>
        </w:trPr>
        <w:tc>
          <w:tcPr>
            <w:tcW w:w="2791" w:type="dxa"/>
          </w:tcPr>
          <w:p w14:paraId="1C21DB45" w14:textId="77777777" w:rsidR="00143F62" w:rsidRPr="00143F62" w:rsidRDefault="00143F62" w:rsidP="00E5010B">
            <w:pPr>
              <w:keepNext/>
              <w:keepLines/>
              <w:spacing w:after="0"/>
              <w:jc w:val="center"/>
              <w:rPr>
                <w:rFonts w:ascii="Arial" w:eastAsia="Malgun Gothic" w:hAnsi="Arial"/>
                <w:sz w:val="18"/>
              </w:rPr>
            </w:pPr>
            <w:r w:rsidRPr="00143F62">
              <w:rPr>
                <w:rFonts w:ascii="Arial" w:eastAsia="Malgun Gothic" w:hAnsi="Arial"/>
                <w:sz w:val="18"/>
              </w:rPr>
              <w:sym w:font="Symbol" w:char="F0B1"/>
            </w:r>
            <w:r w:rsidRPr="00143F62">
              <w:rPr>
                <w:rFonts w:ascii="Arial" w:eastAsia="Malgun Gothic" w:hAnsi="Arial"/>
                <w:sz w:val="18"/>
              </w:rPr>
              <w:t xml:space="preserve"> 0.1*BW</w:t>
            </w:r>
            <w:r w:rsidRPr="00143F62">
              <w:rPr>
                <w:rFonts w:ascii="Arial" w:eastAsia="Malgun Gothic" w:hAnsi="Arial"/>
                <w:sz w:val="18"/>
                <w:vertAlign w:val="subscript"/>
              </w:rPr>
              <w:t>Channel_CA</w:t>
            </w:r>
            <w:r w:rsidRPr="00143F62">
              <w:rPr>
                <w:rFonts w:ascii="Arial" w:eastAsia="Malgun Gothic" w:hAnsi="Arial"/>
                <w:sz w:val="18"/>
              </w:rPr>
              <w:t xml:space="preserve"> -2*BW</w:t>
            </w:r>
            <w:r w:rsidRPr="00143F62">
              <w:rPr>
                <w:rFonts w:ascii="Arial" w:eastAsia="Malgun Gothic" w:hAnsi="Arial"/>
                <w:sz w:val="18"/>
                <w:vertAlign w:val="subscript"/>
              </w:rPr>
              <w:t>Channel_CA</w:t>
            </w:r>
          </w:p>
        </w:tc>
        <w:tc>
          <w:tcPr>
            <w:tcW w:w="2702" w:type="dxa"/>
          </w:tcPr>
          <w:p w14:paraId="59E5A30F" w14:textId="77777777" w:rsidR="00143F62" w:rsidRPr="00143F62" w:rsidRDefault="00143F62" w:rsidP="00E5010B">
            <w:pPr>
              <w:keepNext/>
              <w:keepLines/>
              <w:spacing w:after="0"/>
              <w:jc w:val="center"/>
              <w:rPr>
                <w:rFonts w:ascii="Arial" w:eastAsia="Malgun Gothic" w:hAnsi="Arial"/>
                <w:sz w:val="18"/>
              </w:rPr>
            </w:pPr>
            <w:r w:rsidRPr="00143F62">
              <w:rPr>
                <w:rFonts w:ascii="Arial" w:eastAsia="Malgun Gothic" w:hAnsi="Arial"/>
                <w:sz w:val="18"/>
              </w:rPr>
              <w:t>-13</w:t>
            </w:r>
          </w:p>
        </w:tc>
        <w:tc>
          <w:tcPr>
            <w:tcW w:w="2168" w:type="dxa"/>
          </w:tcPr>
          <w:p w14:paraId="59AD4ABE" w14:textId="77777777" w:rsidR="00143F62" w:rsidRPr="00143F62" w:rsidRDefault="00143F62" w:rsidP="00E5010B">
            <w:pPr>
              <w:keepNext/>
              <w:keepLines/>
              <w:spacing w:after="0"/>
              <w:jc w:val="center"/>
              <w:rPr>
                <w:rFonts w:ascii="Arial" w:eastAsia="Malgun Gothic" w:hAnsi="Arial"/>
                <w:sz w:val="18"/>
              </w:rPr>
            </w:pPr>
            <w:r w:rsidRPr="00143F62">
              <w:rPr>
                <w:rFonts w:ascii="Arial" w:eastAsia="Malgun Gothic" w:hAnsi="Arial"/>
                <w:sz w:val="18"/>
              </w:rPr>
              <w:t>1 MHz</w:t>
            </w:r>
          </w:p>
        </w:tc>
      </w:tr>
      <w:tr w:rsidR="00143F62" w:rsidRPr="00143F62" w14:paraId="2E386E0B" w14:textId="77777777" w:rsidTr="00E5010B">
        <w:trPr>
          <w:jc w:val="center"/>
        </w:trPr>
        <w:tc>
          <w:tcPr>
            <w:tcW w:w="7661" w:type="dxa"/>
            <w:gridSpan w:val="3"/>
            <w:shd w:val="clear" w:color="auto" w:fill="auto"/>
          </w:tcPr>
          <w:p w14:paraId="2C0A9D11" w14:textId="77777777" w:rsidR="00143F62" w:rsidRPr="00143F62" w:rsidRDefault="00143F62" w:rsidP="00E5010B">
            <w:pPr>
              <w:keepNext/>
              <w:keepLines/>
              <w:spacing w:after="0"/>
              <w:ind w:left="851" w:hanging="851"/>
              <w:rPr>
                <w:rFonts w:ascii="Arial" w:eastAsia="Malgun Gothic" w:hAnsi="Arial"/>
                <w:sz w:val="18"/>
              </w:rPr>
            </w:pPr>
            <w:r w:rsidRPr="00143F62">
              <w:rPr>
                <w:rFonts w:ascii="Arial" w:eastAsia="Malgun Gothic" w:hAnsi="Arial"/>
                <w:sz w:val="18"/>
              </w:rPr>
              <w:t>NOTE 1:</w:t>
            </w:r>
            <w:r w:rsidRPr="00143F62">
              <w:rPr>
                <w:rFonts w:ascii="Arial" w:eastAsia="Malgun Gothic" w:hAnsi="Arial"/>
                <w:sz w:val="18"/>
              </w:rPr>
              <w:tab/>
              <w:t>If carrier leakage or I/Q image lands inside the spectrum occupied by the configured UL and DL CCs, exception to the general spectrum emission mask limit applies. For carrier leakage the requirements specified in clause 6.4A.2.2 shall apply.</w:t>
            </w:r>
            <w:r w:rsidRPr="00143F62">
              <w:rPr>
                <w:rFonts w:eastAsia="SimSun"/>
                <w:lang w:eastAsia="zh-CN"/>
              </w:rPr>
              <w:t xml:space="preserve"> </w:t>
            </w:r>
            <w:r w:rsidRPr="00143F62">
              <w:rPr>
                <w:rFonts w:ascii="Arial" w:eastAsia="Malgun Gothic" w:hAnsi="Arial"/>
                <w:sz w:val="18"/>
              </w:rPr>
              <w:t>For I/Q image the requirements specified in clause 6.4A.2.3 shall apply.</w:t>
            </w:r>
          </w:p>
        </w:tc>
      </w:tr>
    </w:tbl>
    <w:p w14:paraId="45E25FCE" w14:textId="77777777" w:rsidR="00143F62" w:rsidRPr="00143F62" w:rsidRDefault="00143F62" w:rsidP="00143F62">
      <w:pPr>
        <w:rPr>
          <w:lang w:eastAsia="ko-KR"/>
        </w:rPr>
      </w:pPr>
    </w:p>
    <w:p w14:paraId="18824A70" w14:textId="77777777" w:rsidR="00143F62" w:rsidRPr="00143F62" w:rsidRDefault="00143F62" w:rsidP="00143F62">
      <w:pPr>
        <w:rPr>
          <w:lang w:eastAsia="ko-KR"/>
        </w:rPr>
      </w:pPr>
      <w:bookmarkStart w:id="187" w:name="_Toc13086529"/>
      <w:r w:rsidRPr="00143F62">
        <w:rPr>
          <w:lang w:eastAsia="ko-KR"/>
        </w:rPr>
        <w:t xml:space="preserve">For intra-band non-contiguous carrier aggregation, the spectrum emission mask requirement is defined as a composite spectrum emissions mask. Composite spectrum emission mask applies to frequencies up to </w:t>
      </w:r>
      <w:r w:rsidRPr="00143F62">
        <w:rPr>
          <w:lang w:eastAsia="ko-KR"/>
        </w:rPr>
        <w:sym w:font="Symbol" w:char="F0B1"/>
      </w:r>
      <w:r w:rsidRPr="00143F62">
        <w:rPr>
          <w:lang w:eastAsia="ko-KR"/>
        </w:rPr>
        <w:t xml:space="preserve"> Δf</w:t>
      </w:r>
      <w:r w:rsidRPr="00143F62">
        <w:rPr>
          <w:vertAlign w:val="subscript"/>
          <w:lang w:eastAsia="ko-KR"/>
        </w:rPr>
        <w:t>OOB</w:t>
      </w:r>
      <w:r w:rsidRPr="00143F62">
        <w:rPr>
          <w:lang w:eastAsia="ko-KR"/>
        </w:rPr>
        <w:t xml:space="preserve"> starting from the edge of  each </w:t>
      </w:r>
      <w:r w:rsidRPr="00143F62">
        <w:t>sub-block</w:t>
      </w:r>
      <w:r w:rsidRPr="00143F62">
        <w:rPr>
          <w:lang w:eastAsia="ko-KR"/>
        </w:rPr>
        <w:t>. Composite spectrum emission mask is defined as follows:</w:t>
      </w:r>
    </w:p>
    <w:p w14:paraId="596E740B" w14:textId="77777777" w:rsidR="00143F62" w:rsidRPr="00143F62" w:rsidRDefault="00143F62" w:rsidP="00143F62">
      <w:pPr>
        <w:pStyle w:val="B1"/>
      </w:pPr>
      <w:r w:rsidRPr="00143F62">
        <w:t>a)</w:t>
      </w:r>
      <w:r w:rsidRPr="00143F62">
        <w:tab/>
        <w:t xml:space="preserve">Composite spectrum emission mask is a combination of individual spectrum emissions masks defined for each sub-block. If for some frequency, spectrum emission masks from multiple sub-blocks overlap, the spectrum emission mask allowing the highest power spectral density applies for that frequency </w:t>
      </w:r>
    </w:p>
    <w:p w14:paraId="7D669D2A" w14:textId="77777777" w:rsidR="00143F62" w:rsidRPr="00143F62" w:rsidRDefault="00143F62" w:rsidP="00143F62">
      <w:pPr>
        <w:pStyle w:val="B1"/>
      </w:pPr>
      <w:r w:rsidRPr="00143F62">
        <w:t>b)</w:t>
      </w:r>
      <w:r w:rsidRPr="00143F62">
        <w:tab/>
        <w:t>In case a sub-block comprises of multiple component carriers spectrum emissions mask is defined in clause 6.5A.2.1 or in case of a single component carrier, the sub-block spectrum emission mask is defined in clause 6.5.2.1</w:t>
      </w:r>
    </w:p>
    <w:p w14:paraId="64A845EC" w14:textId="77777777" w:rsidR="00143F62" w:rsidRPr="00143F62" w:rsidRDefault="00143F62" w:rsidP="00143F62">
      <w:pPr>
        <w:pStyle w:val="B1"/>
        <w:rPr>
          <w:rFonts w:eastAsia="Malgun Gothic"/>
        </w:rPr>
      </w:pPr>
      <w:r w:rsidRPr="00143F62">
        <w:t>c)</w:t>
      </w:r>
      <w:r w:rsidRPr="00143F62">
        <w:tab/>
        <w:t>If for some frequency the spectrum emission mask of one sub-block overlaps another sub-block, the emission mask does not apply for that frequency.</w:t>
      </w:r>
    </w:p>
    <w:p w14:paraId="268F5DB4" w14:textId="77777777" w:rsidR="00143F62" w:rsidRPr="00143F62" w:rsidRDefault="00143F62" w:rsidP="00143F62">
      <w:pPr>
        <w:pStyle w:val="B1"/>
      </w:pPr>
      <w:r w:rsidRPr="00143F62">
        <w:t>d)</w:t>
      </w:r>
      <w:r w:rsidRPr="00143F62">
        <w:tab/>
        <w:t>If carrier leakage or I/Q image lands inside the spectrum occupied by the configured UL and DL CCs, exception to the general spectrum emission mask limit applies. For carrier leakage the requirements specified in clause 6.4A.2.2 shall apply. For I/Q image the requirements specified in clause 6.4A.2.3 shall apply.</w:t>
      </w:r>
    </w:p>
    <w:p w14:paraId="650A9C9A" w14:textId="77777777" w:rsidR="00143F62" w:rsidRPr="00143F62" w:rsidRDefault="00143F62" w:rsidP="00143F62">
      <w:pPr>
        <w:keepNext/>
        <w:keepLines/>
        <w:spacing w:before="120"/>
        <w:outlineLvl w:val="3"/>
        <w:rPr>
          <w:rFonts w:ascii="Arial" w:eastAsia="Malgun Gothic" w:hAnsi="Arial"/>
          <w:sz w:val="24"/>
        </w:rPr>
      </w:pPr>
      <w:r w:rsidRPr="00143F62">
        <w:rPr>
          <w:rFonts w:ascii="Arial" w:eastAsia="Malgun Gothic" w:hAnsi="Arial"/>
          <w:sz w:val="24"/>
        </w:rPr>
        <w:t>6.5A.2.3</w:t>
      </w:r>
      <w:r w:rsidRPr="00143F62">
        <w:rPr>
          <w:rFonts w:ascii="Arial" w:eastAsia="Malgun Gothic" w:hAnsi="Arial"/>
          <w:sz w:val="24"/>
        </w:rPr>
        <w:tab/>
        <w:t>Adjacent channel leakage ratio for CA</w:t>
      </w:r>
      <w:bookmarkEnd w:id="187"/>
    </w:p>
    <w:p w14:paraId="6326B475" w14:textId="77777777" w:rsidR="00143F62" w:rsidRPr="00143F62" w:rsidRDefault="00143F62" w:rsidP="00143F62">
      <w:pPr>
        <w:rPr>
          <w:rFonts w:eastAsia="Malgun Gothic"/>
        </w:rPr>
      </w:pPr>
      <w:r w:rsidRPr="00143F62">
        <w:rPr>
          <w:rFonts w:eastAsia="Malgun Gothic"/>
        </w:rPr>
        <w:t>For intra-band contiguous carrier aggregation, the carrier aggregation NR adjacent channel leakage power ratio (CA NR</w:t>
      </w:r>
      <w:r w:rsidRPr="00143F62">
        <w:rPr>
          <w:rFonts w:eastAsia="Malgun Gothic"/>
          <w:vertAlign w:val="subscript"/>
        </w:rPr>
        <w:t>ACLR</w:t>
      </w:r>
      <w:r w:rsidRPr="00143F62">
        <w:rPr>
          <w:rFonts w:eastAsia="Malgun Gothic"/>
        </w:rPr>
        <w:t>) is the ratio of the filtered mean power centred on the aggregated channel bandwidth to the filtered mean power centred on an adjacent aggregated channel bandwidth at nominal channel spacing. The assigned aggregated channel bandwidth power and adjacent aggregated channel bandwidth power are measured with rectangular filters with measurement bandwidths specified in 6.5A.2.3-1. If the measured adjacent channel power is greater than -35 dBm then the NR</w:t>
      </w:r>
      <w:r w:rsidRPr="00143F62">
        <w:rPr>
          <w:rFonts w:eastAsia="Malgun Gothic"/>
          <w:vertAlign w:val="subscript"/>
        </w:rPr>
        <w:t>ACLR</w:t>
      </w:r>
      <w:r w:rsidRPr="00143F62">
        <w:rPr>
          <w:rFonts w:eastAsia="Malgun Gothic"/>
        </w:rPr>
        <w:t xml:space="preserve"> shall be higher than the value specified in Table 6.5A.2.3-1.</w:t>
      </w:r>
    </w:p>
    <w:p w14:paraId="5EE5D7A6" w14:textId="77777777" w:rsidR="00143F62" w:rsidRPr="00143F62" w:rsidRDefault="00143F62" w:rsidP="00143F62">
      <w:pPr>
        <w:pStyle w:val="TH"/>
        <w:rPr>
          <w:rFonts w:eastAsia="Malgun Gothic"/>
        </w:rPr>
      </w:pPr>
      <w:r w:rsidRPr="00143F62">
        <w:rPr>
          <w:rFonts w:eastAsia="Malgun Gothic"/>
        </w:rPr>
        <w:lastRenderedPageBreak/>
        <w:t>Table 6.5A.2.3-1: General requirements for CA NR</w:t>
      </w:r>
      <w:r w:rsidRPr="00143F62">
        <w:rPr>
          <w:rFonts w:eastAsia="Malgun Gothic"/>
          <w:vertAlign w:val="subscript"/>
        </w:rPr>
        <w:t>ACLR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32"/>
        <w:gridCol w:w="4032"/>
      </w:tblGrid>
      <w:tr w:rsidR="00143F62" w:rsidRPr="00143F62" w14:paraId="48033A28" w14:textId="77777777" w:rsidTr="00E5010B">
        <w:trPr>
          <w:jc w:val="center"/>
        </w:trPr>
        <w:tc>
          <w:tcPr>
            <w:tcW w:w="4032" w:type="dxa"/>
            <w:tcBorders>
              <w:bottom w:val="nil"/>
            </w:tcBorders>
            <w:shd w:val="clear" w:color="auto" w:fill="auto"/>
          </w:tcPr>
          <w:p w14:paraId="328EF1C4" w14:textId="77777777" w:rsidR="00143F62" w:rsidRPr="00143F62" w:rsidRDefault="00143F62" w:rsidP="00E5010B">
            <w:pPr>
              <w:pStyle w:val="TAH"/>
              <w:rPr>
                <w:rFonts w:eastAsia="Malgun Gothic"/>
              </w:rPr>
            </w:pPr>
          </w:p>
        </w:tc>
        <w:tc>
          <w:tcPr>
            <w:tcW w:w="4032" w:type="dxa"/>
            <w:shd w:val="clear" w:color="auto" w:fill="auto"/>
          </w:tcPr>
          <w:p w14:paraId="30DDCCB6" w14:textId="77777777" w:rsidR="00143F62" w:rsidRPr="00143F62" w:rsidRDefault="00143F62" w:rsidP="00E5010B">
            <w:pPr>
              <w:pStyle w:val="TAH"/>
              <w:rPr>
                <w:rFonts w:eastAsia="Malgun Gothic"/>
              </w:rPr>
            </w:pPr>
            <w:r w:rsidRPr="00143F62">
              <w:rPr>
                <w:rFonts w:eastAsia="Malgun Gothic"/>
              </w:rPr>
              <w:t>CA bandwidth class / CA NR</w:t>
            </w:r>
            <w:r w:rsidRPr="00143F62">
              <w:rPr>
                <w:rFonts w:eastAsia="Malgun Gothic"/>
                <w:vertAlign w:val="subscript"/>
              </w:rPr>
              <w:t>ACLR</w:t>
            </w:r>
            <w:r w:rsidRPr="00143F62">
              <w:rPr>
                <w:rFonts w:eastAsia="Malgun Gothic"/>
              </w:rPr>
              <w:t xml:space="preserve"> / Measurement bandwidth</w:t>
            </w:r>
          </w:p>
        </w:tc>
      </w:tr>
      <w:tr w:rsidR="00143F62" w:rsidRPr="00143F62" w14:paraId="5CDC4A84" w14:textId="77777777" w:rsidTr="00E5010B">
        <w:trPr>
          <w:jc w:val="center"/>
        </w:trPr>
        <w:tc>
          <w:tcPr>
            <w:tcW w:w="4032" w:type="dxa"/>
            <w:tcBorders>
              <w:top w:val="nil"/>
            </w:tcBorders>
            <w:shd w:val="clear" w:color="auto" w:fill="auto"/>
          </w:tcPr>
          <w:p w14:paraId="3EDAFAC8" w14:textId="77777777" w:rsidR="00143F62" w:rsidRPr="00143F62" w:rsidRDefault="00143F62" w:rsidP="00E5010B">
            <w:pPr>
              <w:pStyle w:val="TAH"/>
              <w:rPr>
                <w:rFonts w:eastAsia="Malgun Gothic"/>
              </w:rPr>
            </w:pPr>
          </w:p>
        </w:tc>
        <w:tc>
          <w:tcPr>
            <w:tcW w:w="4032" w:type="dxa"/>
            <w:shd w:val="clear" w:color="auto" w:fill="auto"/>
          </w:tcPr>
          <w:p w14:paraId="71D393DC" w14:textId="77777777" w:rsidR="00143F62" w:rsidRPr="00143F62" w:rsidRDefault="00143F62" w:rsidP="00E5010B">
            <w:pPr>
              <w:pStyle w:val="TAH"/>
              <w:rPr>
                <w:rFonts w:eastAsia="Malgun Gothic"/>
              </w:rPr>
            </w:pPr>
            <w:r w:rsidRPr="00143F62">
              <w:rPr>
                <w:rFonts w:eastAsia="Malgun Gothic"/>
              </w:rPr>
              <w:t>Any CA bandwidth class</w:t>
            </w:r>
          </w:p>
        </w:tc>
      </w:tr>
      <w:tr w:rsidR="00143F62" w:rsidRPr="00143F62" w14:paraId="2D31EF77" w14:textId="77777777" w:rsidTr="00E5010B">
        <w:trPr>
          <w:jc w:val="center"/>
        </w:trPr>
        <w:tc>
          <w:tcPr>
            <w:tcW w:w="4032" w:type="dxa"/>
            <w:shd w:val="clear" w:color="auto" w:fill="auto"/>
            <w:vAlign w:val="center"/>
          </w:tcPr>
          <w:p w14:paraId="0A23A3DD" w14:textId="77777777" w:rsidR="00143F62" w:rsidRPr="00143F62" w:rsidRDefault="00143F62" w:rsidP="00E5010B">
            <w:pPr>
              <w:pStyle w:val="TAC"/>
              <w:rPr>
                <w:rFonts w:eastAsia="Malgun Gothic"/>
              </w:rPr>
            </w:pPr>
            <w:r w:rsidRPr="00143F62">
              <w:rPr>
                <w:rFonts w:eastAsia="Malgun Gothic"/>
              </w:rPr>
              <w:t>CA NR</w:t>
            </w:r>
            <w:r w:rsidRPr="00143F62">
              <w:rPr>
                <w:rFonts w:eastAsia="Malgun Gothic"/>
                <w:vertAlign w:val="subscript"/>
              </w:rPr>
              <w:t xml:space="preserve">ACLR </w:t>
            </w:r>
            <w:r w:rsidRPr="00143F62">
              <w:rPr>
                <w:rFonts w:eastAsia="Malgun Gothic"/>
              </w:rPr>
              <w:t>for band n257, n258, n261</w:t>
            </w:r>
          </w:p>
        </w:tc>
        <w:tc>
          <w:tcPr>
            <w:tcW w:w="4032" w:type="dxa"/>
            <w:shd w:val="clear" w:color="auto" w:fill="auto"/>
          </w:tcPr>
          <w:p w14:paraId="14521D12" w14:textId="77777777" w:rsidR="00143F62" w:rsidRPr="00143F62" w:rsidRDefault="00143F62" w:rsidP="00E5010B">
            <w:pPr>
              <w:pStyle w:val="TAC"/>
              <w:rPr>
                <w:rFonts w:eastAsia="Malgun Gothic"/>
              </w:rPr>
            </w:pPr>
            <w:r w:rsidRPr="00143F62">
              <w:rPr>
                <w:rFonts w:eastAsia="Malgun Gothic"/>
              </w:rPr>
              <w:t>17 dB</w:t>
            </w:r>
          </w:p>
        </w:tc>
      </w:tr>
      <w:tr w:rsidR="00143F62" w:rsidRPr="00143F62" w14:paraId="7EF7E7F7" w14:textId="77777777" w:rsidTr="00E5010B">
        <w:trPr>
          <w:jc w:val="center"/>
        </w:trPr>
        <w:tc>
          <w:tcPr>
            <w:tcW w:w="4032" w:type="dxa"/>
            <w:shd w:val="clear" w:color="auto" w:fill="auto"/>
            <w:vAlign w:val="center"/>
          </w:tcPr>
          <w:p w14:paraId="6FBC7D59" w14:textId="77777777" w:rsidR="00143F62" w:rsidRPr="00143F62" w:rsidRDefault="00143F62" w:rsidP="00E5010B">
            <w:pPr>
              <w:pStyle w:val="TAC"/>
              <w:rPr>
                <w:rFonts w:eastAsia="Malgun Gothic"/>
              </w:rPr>
            </w:pPr>
            <w:r w:rsidRPr="00143F62">
              <w:rPr>
                <w:rFonts w:eastAsia="Malgun Gothic"/>
              </w:rPr>
              <w:t>CA NR</w:t>
            </w:r>
            <w:r w:rsidRPr="00143F62">
              <w:rPr>
                <w:rFonts w:eastAsia="Malgun Gothic"/>
                <w:vertAlign w:val="subscript"/>
              </w:rPr>
              <w:t xml:space="preserve">ACLR </w:t>
            </w:r>
            <w:r w:rsidRPr="00143F62">
              <w:rPr>
                <w:rFonts w:eastAsia="Malgun Gothic"/>
              </w:rPr>
              <w:t>for band n260</w:t>
            </w:r>
          </w:p>
        </w:tc>
        <w:tc>
          <w:tcPr>
            <w:tcW w:w="4032" w:type="dxa"/>
            <w:shd w:val="clear" w:color="auto" w:fill="auto"/>
          </w:tcPr>
          <w:p w14:paraId="2D21A65C" w14:textId="77777777" w:rsidR="00143F62" w:rsidRPr="00143F62" w:rsidRDefault="00143F62" w:rsidP="00E5010B">
            <w:pPr>
              <w:pStyle w:val="TAC"/>
              <w:rPr>
                <w:rFonts w:eastAsia="Malgun Gothic"/>
              </w:rPr>
            </w:pPr>
            <w:r w:rsidRPr="00143F62">
              <w:rPr>
                <w:rFonts w:eastAsia="Malgun Gothic"/>
              </w:rPr>
              <w:t>16 dB</w:t>
            </w:r>
          </w:p>
        </w:tc>
      </w:tr>
      <w:tr w:rsidR="00143F62" w:rsidRPr="00143F62" w14:paraId="6AC93081" w14:textId="77777777" w:rsidTr="00E5010B">
        <w:trPr>
          <w:jc w:val="center"/>
        </w:trPr>
        <w:tc>
          <w:tcPr>
            <w:tcW w:w="4032" w:type="dxa"/>
            <w:shd w:val="clear" w:color="auto" w:fill="auto"/>
            <w:vAlign w:val="center"/>
          </w:tcPr>
          <w:p w14:paraId="078AF90D" w14:textId="77777777" w:rsidR="00143F62" w:rsidRPr="00143F62" w:rsidRDefault="00143F62" w:rsidP="00E5010B">
            <w:pPr>
              <w:pStyle w:val="TAC"/>
              <w:rPr>
                <w:rFonts w:eastAsia="Malgun Gothic"/>
              </w:rPr>
            </w:pPr>
            <w:r w:rsidRPr="00143F62">
              <w:rPr>
                <w:rFonts w:eastAsia="Malgun Gothic"/>
              </w:rPr>
              <w:t>NR channel measurement bandwidth</w:t>
            </w:r>
            <w:r w:rsidRPr="00143F62">
              <w:rPr>
                <w:rFonts w:eastAsia="Malgun Gothic"/>
                <w:vertAlign w:val="superscript"/>
              </w:rPr>
              <w:t>1</w:t>
            </w:r>
          </w:p>
        </w:tc>
        <w:tc>
          <w:tcPr>
            <w:tcW w:w="4032" w:type="dxa"/>
            <w:shd w:val="clear" w:color="auto" w:fill="auto"/>
          </w:tcPr>
          <w:p w14:paraId="7981272F" w14:textId="77777777" w:rsidR="00143F62" w:rsidRPr="00143F62" w:rsidRDefault="00143F62" w:rsidP="00E5010B">
            <w:pPr>
              <w:pStyle w:val="TAC"/>
              <w:rPr>
                <w:rFonts w:eastAsia="Malgun Gothic"/>
              </w:rPr>
            </w:pPr>
            <w:r w:rsidRPr="00143F62">
              <w:rPr>
                <w:rFonts w:eastAsia="Malgun Gothic"/>
              </w:rPr>
              <w:t>BW</w:t>
            </w:r>
            <w:r w:rsidRPr="00143F62">
              <w:rPr>
                <w:rFonts w:eastAsia="Malgun Gothic"/>
                <w:vertAlign w:val="subscript"/>
              </w:rPr>
              <w:t>Channel_CA</w:t>
            </w:r>
            <w:r w:rsidRPr="00143F62">
              <w:rPr>
                <w:rFonts w:eastAsia="Malgun Gothic"/>
              </w:rPr>
              <w:t xml:space="preserve">  – GB</w:t>
            </w:r>
            <w:r w:rsidRPr="00143F62">
              <w:rPr>
                <w:rFonts w:eastAsia="Malgun Gothic"/>
                <w:vertAlign w:val="subscript"/>
              </w:rPr>
              <w:t>Channel(1)</w:t>
            </w:r>
            <w:r w:rsidRPr="00143F62">
              <w:rPr>
                <w:rFonts w:eastAsia="Malgun Gothic"/>
              </w:rPr>
              <w:t xml:space="preserve"> - GB</w:t>
            </w:r>
            <w:r w:rsidRPr="00143F62">
              <w:rPr>
                <w:rFonts w:eastAsia="Malgun Gothic"/>
                <w:vertAlign w:val="subscript"/>
              </w:rPr>
              <w:t>Channel(2)</w:t>
            </w:r>
          </w:p>
        </w:tc>
      </w:tr>
      <w:tr w:rsidR="00143F62" w:rsidRPr="00143F62" w14:paraId="71B37BDA" w14:textId="77777777" w:rsidTr="00E5010B">
        <w:trPr>
          <w:jc w:val="center"/>
        </w:trPr>
        <w:tc>
          <w:tcPr>
            <w:tcW w:w="8064" w:type="dxa"/>
            <w:gridSpan w:val="2"/>
            <w:shd w:val="clear" w:color="auto" w:fill="auto"/>
            <w:vAlign w:val="center"/>
          </w:tcPr>
          <w:p w14:paraId="4356BD93" w14:textId="77777777" w:rsidR="00143F62" w:rsidRPr="00143F62" w:rsidRDefault="00143F62" w:rsidP="00E5010B">
            <w:pPr>
              <w:pStyle w:val="TAN"/>
              <w:rPr>
                <w:rFonts w:eastAsia="Malgun Gothic"/>
              </w:rPr>
            </w:pPr>
            <w:r w:rsidRPr="00143F62">
              <w:rPr>
                <w:rFonts w:eastAsia="Malgun Gothic"/>
              </w:rPr>
              <w:t>NOTE 1:</w:t>
            </w:r>
            <w:r w:rsidRPr="00143F62">
              <w:rPr>
                <w:rFonts w:eastAsia="Malgun Gothic"/>
              </w:rPr>
              <w:tab/>
              <w:t>The GB</w:t>
            </w:r>
            <w:r w:rsidRPr="00143F62">
              <w:rPr>
                <w:rFonts w:eastAsia="Malgun Gothic"/>
                <w:vertAlign w:val="subscript"/>
              </w:rPr>
              <w:t>Channel(i)</w:t>
            </w:r>
            <w:r w:rsidRPr="00143F62">
              <w:rPr>
                <w:rFonts w:eastAsia="Malgun Gothic"/>
              </w:rPr>
              <w:t xml:space="preserve"> is the minimum guard band of the component carriers at the lower edge F</w:t>
            </w:r>
            <w:r w:rsidRPr="00143F62">
              <w:rPr>
                <w:rFonts w:eastAsia="Malgun Gothic"/>
                <w:vertAlign w:val="subscript"/>
              </w:rPr>
              <w:t>edge, low</w:t>
            </w:r>
            <w:r w:rsidRPr="00143F62">
              <w:rPr>
                <w:rFonts w:eastAsia="Malgun Gothic"/>
              </w:rPr>
              <w:t xml:space="preserve"> and the upper edge F</w:t>
            </w:r>
            <w:r w:rsidRPr="00143F62">
              <w:rPr>
                <w:rFonts w:eastAsia="Malgun Gothic"/>
                <w:vertAlign w:val="subscript"/>
              </w:rPr>
              <w:t xml:space="preserve">edge,high </w:t>
            </w:r>
            <w:r w:rsidRPr="00143F62">
              <w:rPr>
                <w:rFonts w:eastAsia="Malgun Gothic"/>
              </w:rPr>
              <w:t>of the sub-block respectively.</w:t>
            </w:r>
          </w:p>
        </w:tc>
      </w:tr>
    </w:tbl>
    <w:p w14:paraId="0DA35707" w14:textId="77777777" w:rsidR="00143F62" w:rsidRPr="00143F62" w:rsidRDefault="00143F62" w:rsidP="00143F62">
      <w:pPr>
        <w:rPr>
          <w:rFonts w:eastAsia="Malgun Gothic"/>
        </w:rPr>
      </w:pPr>
    </w:p>
    <w:p w14:paraId="4E4E72B2" w14:textId="77777777" w:rsidR="00143F62" w:rsidRPr="00143F62" w:rsidRDefault="00143F62" w:rsidP="00143F62">
      <w:pPr>
        <w:rPr>
          <w:rFonts w:eastAsia="Malgun Gothic"/>
        </w:rPr>
      </w:pPr>
      <w:bookmarkStart w:id="188" w:name="_Toc13086530"/>
      <w:r w:rsidRPr="00143F62">
        <w:rPr>
          <w:lang w:eastAsia="ko-KR"/>
        </w:rPr>
        <w:t xml:space="preserve">For intra-band non-contiguous carrier aggregation, </w:t>
      </w:r>
      <w:r w:rsidRPr="00143F62">
        <w:rPr>
          <w:rFonts w:eastAsia="Malgun Gothic"/>
        </w:rPr>
        <w:t xml:space="preserve">adjacent channel leakage power ratio is the ratio of the sum of the filtered mean powers centred on each </w:t>
      </w:r>
      <w:r w:rsidRPr="00143F62">
        <w:rPr>
          <w:lang w:eastAsia="x-none"/>
        </w:rPr>
        <w:t>sub-block bandwidth</w:t>
      </w:r>
      <w:r w:rsidRPr="00143F62">
        <w:rPr>
          <w:rFonts w:eastAsia="Malgun Gothic"/>
        </w:rPr>
        <w:t xml:space="preserve"> to the filtered mean power centred on an adjacent sub-block frequency at nominal spacing equal to the sub-block bandwidth. No requirement applies in the gap between neighbouring sub-blocks if the frequency span between the lowest edge of the</w:t>
      </w:r>
      <w:r w:rsidRPr="00143F62">
        <w:rPr>
          <w:lang w:eastAsia="x-none"/>
        </w:rPr>
        <w:t xml:space="preserve"> </w:t>
      </w:r>
      <w:r w:rsidRPr="00143F62">
        <w:rPr>
          <w:rFonts w:eastAsia="Malgun Gothic"/>
        </w:rPr>
        <w:t xml:space="preserve">upper sub-block and the highest edge </w:t>
      </w:r>
      <w:r w:rsidRPr="00143F62">
        <w:rPr>
          <w:lang w:eastAsia="x-none"/>
        </w:rPr>
        <w:t>of</w:t>
      </w:r>
      <w:r w:rsidRPr="00143F62">
        <w:rPr>
          <w:rFonts w:eastAsia="Malgun Gothic"/>
        </w:rPr>
        <w:t xml:space="preserve"> the lower sub-block is smaller than the</w:t>
      </w:r>
      <w:r w:rsidRPr="00143F62">
        <w:rPr>
          <w:lang w:eastAsia="x-none"/>
        </w:rPr>
        <w:t xml:space="preserve"> bandwidth of</w:t>
      </w:r>
      <w:r w:rsidRPr="00143F62">
        <w:rPr>
          <w:rFonts w:eastAsia="Malgun Gothic"/>
        </w:rPr>
        <w:t xml:space="preserve"> either sub-block.</w:t>
      </w:r>
    </w:p>
    <w:p w14:paraId="3292F79F" w14:textId="77777777" w:rsidR="00143F62" w:rsidRPr="00143F62" w:rsidRDefault="00143F62" w:rsidP="00143F62">
      <w:pPr>
        <w:pStyle w:val="Heading3"/>
        <w:rPr>
          <w:rFonts w:eastAsia="Malgun Gothic"/>
        </w:rPr>
      </w:pPr>
      <w:bookmarkStart w:id="189" w:name="_Toc53224236"/>
      <w:bookmarkStart w:id="190" w:name="_Toc53224804"/>
      <w:bookmarkStart w:id="191" w:name="_Toc61187064"/>
      <w:bookmarkStart w:id="192" w:name="_Toc61187109"/>
      <w:r w:rsidRPr="00143F62">
        <w:rPr>
          <w:rFonts w:eastAsia="Malgun Gothic"/>
        </w:rPr>
        <w:t>6.5A.3</w:t>
      </w:r>
      <w:r w:rsidRPr="00143F62">
        <w:rPr>
          <w:rFonts w:eastAsia="Malgun Gothic"/>
        </w:rPr>
        <w:tab/>
        <w:t>Spurious emissions for CA</w:t>
      </w:r>
      <w:bookmarkEnd w:id="188"/>
      <w:bookmarkEnd w:id="189"/>
      <w:bookmarkEnd w:id="190"/>
      <w:bookmarkEnd w:id="191"/>
      <w:bookmarkEnd w:id="192"/>
    </w:p>
    <w:p w14:paraId="4B326A40" w14:textId="77777777" w:rsidR="00143F62" w:rsidRPr="00143F62" w:rsidRDefault="00143F62" w:rsidP="00143F62">
      <w:pPr>
        <w:rPr>
          <w:rFonts w:eastAsia="Malgun Gothic"/>
          <w:lang w:eastAsia="ko-KR"/>
        </w:rPr>
      </w:pPr>
      <w:r w:rsidRPr="00143F62">
        <w:rPr>
          <w:rFonts w:eastAsia="Malgun Gothic"/>
        </w:rPr>
        <w:t>This clause specifies the spurious emission requirements for carrier aggregation.</w:t>
      </w:r>
    </w:p>
    <w:p w14:paraId="6822EAC5" w14:textId="77777777" w:rsidR="00143F62" w:rsidRPr="00143F62" w:rsidRDefault="00143F62" w:rsidP="00143F62">
      <w:pPr>
        <w:pStyle w:val="NO"/>
        <w:rPr>
          <w:rFonts w:eastAsia="Malgun Gothic"/>
        </w:rPr>
      </w:pPr>
      <w:r w:rsidRPr="00143F62">
        <w:rPr>
          <w:rFonts w:eastAsia="Malgun Gothic"/>
        </w:rPr>
        <w:t>NOTE:</w:t>
      </w:r>
      <w:r w:rsidRPr="00143F62">
        <w:rPr>
          <w:rFonts w:eastAsia="Malgun Gothic"/>
        </w:rPr>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1E957963" w14:textId="77777777" w:rsidR="00143F62" w:rsidRPr="00143F62" w:rsidRDefault="00143F62" w:rsidP="00143F62">
      <w:pPr>
        <w:rPr>
          <w:rFonts w:eastAsia="Malgun Gothic"/>
        </w:rPr>
      </w:pPr>
      <w:r w:rsidRPr="00143F62">
        <w:rPr>
          <w:rFonts w:eastAsia="Malgun Gothic"/>
        </w:rPr>
        <w:t>For intra-band contiguous carrier aggregation, the spurious emission limits apply for the frequency ranges that are more than F</w:t>
      </w:r>
      <w:r w:rsidRPr="00143F62">
        <w:rPr>
          <w:rFonts w:eastAsia="Malgun Gothic"/>
          <w:vertAlign w:val="subscript"/>
        </w:rPr>
        <w:t>OOB</w:t>
      </w:r>
      <w:r w:rsidRPr="00143F62">
        <w:rPr>
          <w:rFonts w:eastAsia="Malgun Gothic"/>
        </w:rPr>
        <w:t xml:space="preserve"> (MHz) from the edge of the aggregated channel bandwidth, where F</w:t>
      </w:r>
      <w:r w:rsidRPr="00143F62">
        <w:rPr>
          <w:rFonts w:eastAsia="Malgun Gothic"/>
          <w:vertAlign w:val="subscript"/>
        </w:rPr>
        <w:t>OOB</w:t>
      </w:r>
      <w:r w:rsidRPr="00143F62">
        <w:rPr>
          <w:rFonts w:eastAsia="Malgun Gothic"/>
        </w:rPr>
        <w:t xml:space="preserve"> is defined as the twice the aggregated channel bandwidth. For frequencies Δf</w:t>
      </w:r>
      <w:r w:rsidRPr="00143F62">
        <w:rPr>
          <w:rFonts w:eastAsia="Malgun Gothic"/>
          <w:vertAlign w:val="subscript"/>
        </w:rPr>
        <w:t>OOB</w:t>
      </w:r>
      <w:r w:rsidRPr="00143F62">
        <w:rPr>
          <w:rFonts w:eastAsia="Malgun Gothic"/>
        </w:rPr>
        <w:t xml:space="preserve"> greater than F</w:t>
      </w:r>
      <w:r w:rsidRPr="00143F62">
        <w:rPr>
          <w:rFonts w:eastAsia="Malgun Gothic"/>
          <w:vertAlign w:val="subscript"/>
        </w:rPr>
        <w:t>OOB</w:t>
      </w:r>
      <w:r w:rsidRPr="00143F62">
        <w:rPr>
          <w:rFonts w:eastAsia="Malgun Gothic"/>
        </w:rPr>
        <w:t>, the spurious emission requirements in Table 6.5.3-2 are applicable. If carrier leakage or I/Q image lands inside the spectrum occupied by the configured UL and DL CCs, exception to the spurious emissions requirement applies. For carrier leakage the requirements specified in clause 6.4A.2.2 shall apply. For I/Q image the requirements specified in clause 6.4A.2.3 shall apply.</w:t>
      </w:r>
    </w:p>
    <w:p w14:paraId="675E7B11" w14:textId="77777777" w:rsidR="00143F62" w:rsidRPr="00143F62" w:rsidRDefault="00143F62" w:rsidP="00143F62">
      <w:pPr>
        <w:rPr>
          <w:rFonts w:eastAsia="Malgun Gothic"/>
        </w:rPr>
      </w:pPr>
      <w:bookmarkStart w:id="193" w:name="_Toc13086531"/>
      <w:r w:rsidRPr="00143F62">
        <w:rPr>
          <w:rFonts w:eastAsia="Malgun Gothic"/>
        </w:rPr>
        <w:t>For intra-band non-contiguous carrier aggregation,</w:t>
      </w:r>
      <w:r w:rsidRPr="00143F62">
        <w:t xml:space="preserve"> the </w:t>
      </w:r>
      <w:r w:rsidRPr="00143F62">
        <w:rPr>
          <w:rFonts w:eastAsia="Malgun Gothic"/>
        </w:rPr>
        <w:t>spurious emission requirement is defined as a composite spurious emission requirement which is a combination of individual spurious emission requirements defined  for each sub-block. The limits in Table 6.5.3-2 apply for the frequency ranges that are more than F</w:t>
      </w:r>
      <w:r w:rsidRPr="00143F62">
        <w:rPr>
          <w:rFonts w:eastAsia="Malgun Gothic"/>
          <w:vertAlign w:val="subscript"/>
        </w:rPr>
        <w:t>OOB</w:t>
      </w:r>
      <w:r w:rsidRPr="00143F62">
        <w:rPr>
          <w:rFonts w:eastAsia="Malgun Gothic"/>
        </w:rPr>
        <w:t xml:space="preserve"> (MHz) from the edge of </w:t>
      </w:r>
      <w:r w:rsidRPr="00143F62">
        <w:rPr>
          <w:lang w:eastAsia="ko-KR"/>
        </w:rPr>
        <w:t xml:space="preserve"> each </w:t>
      </w:r>
      <w:r w:rsidRPr="00143F62">
        <w:rPr>
          <w:lang w:eastAsia="x-none"/>
        </w:rPr>
        <w:t xml:space="preserve">sub-block </w:t>
      </w:r>
      <w:r w:rsidRPr="00143F62">
        <w:rPr>
          <w:rFonts w:eastAsia="Malgun Gothic"/>
        </w:rPr>
        <w:t xml:space="preserve">but excludes frequency ranges that coincide with another sub-block. No spurious emission limit applies in the gap between neighbouring sub-blocks if the frequency span between the lowest edge </w:t>
      </w:r>
      <w:r w:rsidRPr="00143F62">
        <w:rPr>
          <w:lang w:eastAsia="x-none"/>
        </w:rPr>
        <w:t>of</w:t>
      </w:r>
      <w:r w:rsidRPr="00143F62">
        <w:rPr>
          <w:rFonts w:eastAsia="Malgun Gothic"/>
        </w:rPr>
        <w:t xml:space="preserve"> the upper sub-block and the highest edge </w:t>
      </w:r>
      <w:r w:rsidRPr="00143F62">
        <w:rPr>
          <w:lang w:eastAsia="x-none"/>
        </w:rPr>
        <w:t>of</w:t>
      </w:r>
      <w:r w:rsidRPr="00143F62">
        <w:rPr>
          <w:rFonts w:eastAsia="Malgun Gothic"/>
        </w:rPr>
        <w:t xml:space="preserve"> the lower sub-block is smaller than F</w:t>
      </w:r>
      <w:r w:rsidRPr="00143F62">
        <w:rPr>
          <w:rFonts w:eastAsia="Malgun Gothic"/>
          <w:vertAlign w:val="subscript"/>
        </w:rPr>
        <w:t xml:space="preserve">OOB_L </w:t>
      </w:r>
      <w:r w:rsidRPr="00143F62">
        <w:rPr>
          <w:rFonts w:eastAsia="Malgun Gothic"/>
        </w:rPr>
        <w:t>+ F</w:t>
      </w:r>
      <w:r w:rsidRPr="00143F62">
        <w:rPr>
          <w:rFonts w:eastAsia="Malgun Gothic"/>
          <w:vertAlign w:val="subscript"/>
        </w:rPr>
        <w:t>OOB_H</w:t>
      </w:r>
      <w:r w:rsidRPr="00143F62">
        <w:rPr>
          <w:rFonts w:eastAsia="Malgun Gothic"/>
        </w:rPr>
        <w:t>. If carrier leakage or I/Q image lands inside the spectrum occupied by the configured UL and DL CCs, exception to the spurious emissions requirement applies. For carrier leakage the requirements specified in clause 6.4A.2.2 shall apply. For I/Q image the requirements specified in clause 6.4A.2.3 shall apply.</w:t>
      </w:r>
    </w:p>
    <w:p w14:paraId="2EA42C8B" w14:textId="77777777" w:rsidR="00143F62" w:rsidRPr="00143F62" w:rsidRDefault="00143F62" w:rsidP="00143F62">
      <w:pPr>
        <w:pStyle w:val="Heading4"/>
        <w:rPr>
          <w:rFonts w:eastAsia="Malgun Gothic"/>
        </w:rPr>
      </w:pPr>
      <w:bookmarkStart w:id="194" w:name="_Toc53224237"/>
      <w:bookmarkStart w:id="195" w:name="_Toc53224805"/>
      <w:bookmarkStart w:id="196" w:name="_Toc61187065"/>
      <w:bookmarkStart w:id="197" w:name="_Toc61187110"/>
      <w:r w:rsidRPr="00143F62">
        <w:rPr>
          <w:rFonts w:eastAsia="Malgun Gothic"/>
        </w:rPr>
        <w:t>6.5A.3.1</w:t>
      </w:r>
      <w:r w:rsidRPr="00143F62">
        <w:rPr>
          <w:rFonts w:eastAsia="Malgun Gothic"/>
        </w:rPr>
        <w:tab/>
        <w:t>Spurious emission band UE co-existence for CA</w:t>
      </w:r>
      <w:bookmarkEnd w:id="193"/>
      <w:bookmarkEnd w:id="194"/>
      <w:bookmarkEnd w:id="195"/>
      <w:bookmarkEnd w:id="196"/>
      <w:bookmarkEnd w:id="197"/>
    </w:p>
    <w:p w14:paraId="6B4DA384" w14:textId="77777777" w:rsidR="00143F62" w:rsidRPr="00143F62" w:rsidRDefault="00143F62" w:rsidP="00143F62">
      <w:pPr>
        <w:rPr>
          <w:rFonts w:eastAsia="Malgun Gothic"/>
          <w:lang w:eastAsia="ko-KR"/>
        </w:rPr>
      </w:pPr>
      <w:r w:rsidRPr="00143F62">
        <w:rPr>
          <w:rFonts w:eastAsia="Malgun Gothic"/>
        </w:rPr>
        <w:t>This clause specifies the requirements for the specified carrier aggregation configurations for coexistence with protected bands.</w:t>
      </w:r>
    </w:p>
    <w:p w14:paraId="1C86E2AF" w14:textId="77777777" w:rsidR="00143F62" w:rsidRPr="00143F62" w:rsidRDefault="00143F62" w:rsidP="00143F62">
      <w:pPr>
        <w:pStyle w:val="NO"/>
        <w:rPr>
          <w:rFonts w:eastAsia="Malgun Gothic"/>
        </w:rPr>
      </w:pPr>
      <w:r w:rsidRPr="00143F62">
        <w:rPr>
          <w:rFonts w:eastAsia="Malgun Gothic"/>
        </w:rPr>
        <w:t>NOTE:</w:t>
      </w:r>
      <w:r w:rsidRPr="00143F62">
        <w:rPr>
          <w:rFonts w:eastAsia="Malgun Gothic"/>
        </w:rPr>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7DB3246B" w14:textId="77777777" w:rsidR="00143F62" w:rsidRPr="00143F62" w:rsidRDefault="00143F62" w:rsidP="00143F62">
      <w:pPr>
        <w:rPr>
          <w:rFonts w:eastAsia="Malgun Gothic"/>
        </w:rPr>
      </w:pPr>
      <w:r w:rsidRPr="00143F62">
        <w:rPr>
          <w:rFonts w:eastAsia="Malgun Gothic"/>
        </w:rPr>
        <w:t>For intra-band contiguous and non-contiguous carrier aggregation, the requirements in Table 6.5A.3-1 apply.</w:t>
      </w:r>
    </w:p>
    <w:p w14:paraId="5C891CB3" w14:textId="77777777" w:rsidR="00143F62" w:rsidRPr="00143F62" w:rsidRDefault="00143F62" w:rsidP="00143F62">
      <w:pPr>
        <w:keepNext/>
        <w:keepLines/>
        <w:spacing w:before="60"/>
        <w:jc w:val="center"/>
        <w:rPr>
          <w:rFonts w:ascii="Arial" w:eastAsia="Malgun Gothic" w:hAnsi="Arial"/>
          <w:b/>
        </w:rPr>
      </w:pPr>
      <w:r w:rsidRPr="00143F62">
        <w:rPr>
          <w:rFonts w:ascii="Arial" w:eastAsia="Malgun Gothic" w:hAnsi="Arial"/>
          <w:b/>
        </w:rPr>
        <w:lastRenderedPageBreak/>
        <w:t>Table 6.5A.3-1: Requirements for CA</w:t>
      </w:r>
    </w:p>
    <w:tbl>
      <w:tblPr>
        <w:tblW w:w="906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411"/>
        <w:gridCol w:w="2765"/>
        <w:gridCol w:w="782"/>
        <w:gridCol w:w="366"/>
        <w:gridCol w:w="783"/>
        <w:gridCol w:w="1148"/>
        <w:gridCol w:w="862"/>
        <w:gridCol w:w="943"/>
      </w:tblGrid>
      <w:tr w:rsidR="00143F62" w:rsidRPr="00143F62" w14:paraId="6A49E7BD" w14:textId="77777777" w:rsidTr="00E5010B">
        <w:trPr>
          <w:trHeight w:val="130"/>
          <w:jc w:val="center"/>
        </w:trPr>
        <w:tc>
          <w:tcPr>
            <w:tcW w:w="1411" w:type="dxa"/>
            <w:tcBorders>
              <w:top w:val="single" w:sz="4" w:space="0" w:color="auto"/>
              <w:left w:val="single" w:sz="4" w:space="0" w:color="auto"/>
              <w:bottom w:val="nil"/>
              <w:right w:val="single" w:sz="4" w:space="0" w:color="auto"/>
            </w:tcBorders>
            <w:shd w:val="clear" w:color="auto" w:fill="auto"/>
            <w:vAlign w:val="center"/>
            <w:hideMark/>
          </w:tcPr>
          <w:p w14:paraId="131ED460" w14:textId="77777777" w:rsidR="00143F62" w:rsidRPr="00143F62" w:rsidRDefault="00143F62" w:rsidP="00E5010B">
            <w:pPr>
              <w:pStyle w:val="TAH"/>
              <w:rPr>
                <w:rFonts w:eastAsia="Malgun Gothic"/>
              </w:rPr>
            </w:pPr>
            <w:r w:rsidRPr="00143F62">
              <w:rPr>
                <w:rFonts w:eastAsia="Malgun Gothic"/>
              </w:rPr>
              <w:t xml:space="preserve">UL CA for any </w:t>
            </w:r>
          </w:p>
        </w:tc>
        <w:tc>
          <w:tcPr>
            <w:tcW w:w="7649" w:type="dxa"/>
            <w:gridSpan w:val="7"/>
            <w:tcBorders>
              <w:top w:val="single" w:sz="4" w:space="0" w:color="auto"/>
              <w:left w:val="single" w:sz="4" w:space="0" w:color="auto"/>
              <w:bottom w:val="single" w:sz="6" w:space="0" w:color="auto"/>
              <w:right w:val="single" w:sz="4" w:space="0" w:color="auto"/>
            </w:tcBorders>
            <w:hideMark/>
          </w:tcPr>
          <w:p w14:paraId="20C61615" w14:textId="77777777" w:rsidR="00143F62" w:rsidRPr="00143F62" w:rsidRDefault="00143F62" w:rsidP="00E5010B">
            <w:pPr>
              <w:pStyle w:val="TAH"/>
              <w:rPr>
                <w:rFonts w:eastAsia="Malgun Gothic"/>
              </w:rPr>
            </w:pPr>
            <w:r w:rsidRPr="00143F62">
              <w:rPr>
                <w:rFonts w:eastAsia="Malgun Gothic"/>
              </w:rPr>
              <w:t xml:space="preserve">Spurious emission </w:t>
            </w:r>
          </w:p>
        </w:tc>
      </w:tr>
      <w:tr w:rsidR="00143F62" w:rsidRPr="00143F62" w14:paraId="5A10BCF4" w14:textId="77777777" w:rsidTr="00E5010B">
        <w:trPr>
          <w:trHeight w:val="217"/>
          <w:jc w:val="center"/>
        </w:trPr>
        <w:tc>
          <w:tcPr>
            <w:tcW w:w="1411" w:type="dxa"/>
            <w:tcBorders>
              <w:top w:val="nil"/>
              <w:left w:val="single" w:sz="4" w:space="0" w:color="auto"/>
              <w:bottom w:val="single" w:sz="4" w:space="0" w:color="auto"/>
              <w:right w:val="single" w:sz="4" w:space="0" w:color="auto"/>
            </w:tcBorders>
            <w:shd w:val="clear" w:color="auto" w:fill="auto"/>
            <w:hideMark/>
          </w:tcPr>
          <w:p w14:paraId="304C1BC5" w14:textId="77777777" w:rsidR="00143F62" w:rsidRPr="00143F62" w:rsidRDefault="00143F62" w:rsidP="00E5010B">
            <w:pPr>
              <w:pStyle w:val="TAH"/>
              <w:jc w:val="left"/>
              <w:rPr>
                <w:rFonts w:eastAsia="Malgun Gothic"/>
              </w:rPr>
            </w:pPr>
            <w:r w:rsidRPr="00143F62">
              <w:rPr>
                <w:rFonts w:eastAsia="Malgun Gothic"/>
              </w:rPr>
              <w:t>CA bandwidth class</w:t>
            </w:r>
          </w:p>
        </w:tc>
        <w:tc>
          <w:tcPr>
            <w:tcW w:w="2765" w:type="dxa"/>
            <w:tcBorders>
              <w:top w:val="single" w:sz="6" w:space="0" w:color="auto"/>
              <w:left w:val="single" w:sz="4" w:space="0" w:color="auto"/>
              <w:bottom w:val="single" w:sz="6" w:space="0" w:color="auto"/>
              <w:right w:val="single" w:sz="6" w:space="0" w:color="auto"/>
            </w:tcBorders>
            <w:hideMark/>
          </w:tcPr>
          <w:p w14:paraId="72D233CC" w14:textId="77777777" w:rsidR="00143F62" w:rsidRPr="00143F62" w:rsidRDefault="00143F62" w:rsidP="00E5010B">
            <w:pPr>
              <w:pStyle w:val="TAH"/>
              <w:rPr>
                <w:rFonts w:eastAsia="Malgun Gothic"/>
              </w:rPr>
            </w:pPr>
            <w:r w:rsidRPr="00143F62">
              <w:rPr>
                <w:rFonts w:eastAsia="Malgun Gothic"/>
              </w:rPr>
              <w:t>Protected band / frequency range</w:t>
            </w:r>
          </w:p>
        </w:tc>
        <w:tc>
          <w:tcPr>
            <w:tcW w:w="1931" w:type="dxa"/>
            <w:gridSpan w:val="3"/>
            <w:tcBorders>
              <w:top w:val="single" w:sz="6" w:space="0" w:color="auto"/>
              <w:left w:val="single" w:sz="6" w:space="0" w:color="auto"/>
              <w:bottom w:val="single" w:sz="6" w:space="0" w:color="auto"/>
              <w:right w:val="single" w:sz="6" w:space="0" w:color="auto"/>
            </w:tcBorders>
            <w:hideMark/>
          </w:tcPr>
          <w:p w14:paraId="051A1425" w14:textId="77777777" w:rsidR="00143F62" w:rsidRPr="00143F62" w:rsidRDefault="00143F62" w:rsidP="00E5010B">
            <w:pPr>
              <w:pStyle w:val="TAH"/>
              <w:rPr>
                <w:rFonts w:eastAsia="Malgun Gothic"/>
              </w:rPr>
            </w:pPr>
            <w:r w:rsidRPr="00143F62">
              <w:rPr>
                <w:rFonts w:eastAsia="Malgun Gothic"/>
              </w:rPr>
              <w:t>Frequency range (MHz)</w:t>
            </w:r>
          </w:p>
        </w:tc>
        <w:tc>
          <w:tcPr>
            <w:tcW w:w="1148" w:type="dxa"/>
            <w:tcBorders>
              <w:top w:val="single" w:sz="6" w:space="0" w:color="auto"/>
              <w:left w:val="single" w:sz="6" w:space="0" w:color="auto"/>
              <w:bottom w:val="single" w:sz="6" w:space="0" w:color="auto"/>
              <w:right w:val="single" w:sz="6" w:space="0" w:color="auto"/>
            </w:tcBorders>
            <w:hideMark/>
          </w:tcPr>
          <w:p w14:paraId="54838CCF" w14:textId="77777777" w:rsidR="00143F62" w:rsidRPr="00143F62" w:rsidRDefault="00143F62" w:rsidP="00E5010B">
            <w:pPr>
              <w:pStyle w:val="TAH"/>
              <w:rPr>
                <w:rFonts w:eastAsia="Malgun Gothic"/>
              </w:rPr>
            </w:pPr>
            <w:r w:rsidRPr="00143F62">
              <w:rPr>
                <w:rFonts w:eastAsia="Malgun Gothic"/>
              </w:rPr>
              <w:t>Maximum Level (dBm)</w:t>
            </w:r>
          </w:p>
        </w:tc>
        <w:tc>
          <w:tcPr>
            <w:tcW w:w="862" w:type="dxa"/>
            <w:tcBorders>
              <w:top w:val="single" w:sz="6" w:space="0" w:color="auto"/>
              <w:left w:val="single" w:sz="6" w:space="0" w:color="auto"/>
              <w:bottom w:val="single" w:sz="6" w:space="0" w:color="auto"/>
              <w:right w:val="single" w:sz="6" w:space="0" w:color="auto"/>
            </w:tcBorders>
            <w:hideMark/>
          </w:tcPr>
          <w:p w14:paraId="55BDB1F9" w14:textId="77777777" w:rsidR="00143F62" w:rsidRPr="00143F62" w:rsidRDefault="00143F62" w:rsidP="00E5010B">
            <w:pPr>
              <w:pStyle w:val="TAH"/>
              <w:rPr>
                <w:rFonts w:eastAsia="Malgun Gothic"/>
              </w:rPr>
            </w:pPr>
            <w:r w:rsidRPr="00143F62">
              <w:rPr>
                <w:rFonts w:eastAsia="Malgun Gothic"/>
              </w:rPr>
              <w:t>MBW (MHz)</w:t>
            </w:r>
          </w:p>
        </w:tc>
        <w:tc>
          <w:tcPr>
            <w:tcW w:w="943" w:type="dxa"/>
            <w:tcBorders>
              <w:top w:val="single" w:sz="6" w:space="0" w:color="auto"/>
              <w:left w:val="single" w:sz="6" w:space="0" w:color="auto"/>
              <w:bottom w:val="single" w:sz="6" w:space="0" w:color="auto"/>
              <w:right w:val="single" w:sz="4" w:space="0" w:color="auto"/>
            </w:tcBorders>
            <w:noWrap/>
            <w:hideMark/>
          </w:tcPr>
          <w:p w14:paraId="69616FF3" w14:textId="77777777" w:rsidR="00143F62" w:rsidRPr="00143F62" w:rsidRDefault="00143F62" w:rsidP="00E5010B">
            <w:pPr>
              <w:pStyle w:val="TAH"/>
              <w:rPr>
                <w:rFonts w:eastAsia="Malgun Gothic"/>
              </w:rPr>
            </w:pPr>
            <w:r w:rsidRPr="00143F62">
              <w:rPr>
                <w:rFonts w:eastAsia="Malgun Gothic"/>
              </w:rPr>
              <w:t>NOTE</w:t>
            </w:r>
          </w:p>
        </w:tc>
      </w:tr>
      <w:tr w:rsidR="00143F62" w:rsidRPr="00143F62" w14:paraId="41524A68" w14:textId="77777777" w:rsidTr="00E5010B">
        <w:trPr>
          <w:trHeight w:val="108"/>
          <w:jc w:val="center"/>
        </w:trPr>
        <w:tc>
          <w:tcPr>
            <w:tcW w:w="1411" w:type="dxa"/>
            <w:tcBorders>
              <w:top w:val="single" w:sz="4" w:space="0" w:color="auto"/>
              <w:left w:val="single" w:sz="4" w:space="0" w:color="auto"/>
              <w:bottom w:val="nil"/>
              <w:right w:val="single" w:sz="4" w:space="0" w:color="auto"/>
            </w:tcBorders>
            <w:shd w:val="clear" w:color="auto" w:fill="auto"/>
            <w:vAlign w:val="center"/>
            <w:hideMark/>
          </w:tcPr>
          <w:p w14:paraId="4F2DCA43" w14:textId="77777777" w:rsidR="00143F62" w:rsidRPr="00143F62" w:rsidRDefault="00143F62" w:rsidP="00E5010B">
            <w:pPr>
              <w:pStyle w:val="TAL"/>
              <w:rPr>
                <w:rFonts w:eastAsia="Malgun Gothic"/>
              </w:rPr>
            </w:pPr>
            <w:r w:rsidRPr="00143F62">
              <w:rPr>
                <w:rFonts w:eastAsia="Malgun Gothic"/>
              </w:rPr>
              <w:t>CA_n257</w:t>
            </w:r>
          </w:p>
        </w:tc>
        <w:tc>
          <w:tcPr>
            <w:tcW w:w="2765" w:type="dxa"/>
            <w:tcBorders>
              <w:top w:val="single" w:sz="6" w:space="0" w:color="auto"/>
              <w:left w:val="single" w:sz="4" w:space="0" w:color="auto"/>
              <w:bottom w:val="single" w:sz="6" w:space="0" w:color="auto"/>
              <w:right w:val="single" w:sz="6" w:space="0" w:color="auto"/>
            </w:tcBorders>
            <w:vAlign w:val="center"/>
            <w:hideMark/>
          </w:tcPr>
          <w:p w14:paraId="2AB53C37" w14:textId="77777777" w:rsidR="00143F62" w:rsidRPr="00143F62" w:rsidRDefault="00143F62" w:rsidP="00E5010B">
            <w:pPr>
              <w:keepNext/>
              <w:keepLines/>
              <w:spacing w:after="0"/>
              <w:rPr>
                <w:rFonts w:ascii="Arial" w:eastAsia="Malgun Gothic" w:hAnsi="Arial" w:cs="Arial"/>
                <w:sz w:val="18"/>
                <w:szCs w:val="16"/>
              </w:rPr>
            </w:pPr>
            <w:r w:rsidRPr="00143F62">
              <w:rPr>
                <w:rFonts w:ascii="Arial" w:eastAsia="Malgun Gothic" w:hAnsi="Arial" w:cs="Arial"/>
                <w:sz w:val="18"/>
                <w:szCs w:val="16"/>
              </w:rPr>
              <w:t>NR Band n260</w:t>
            </w:r>
          </w:p>
        </w:tc>
        <w:tc>
          <w:tcPr>
            <w:tcW w:w="782" w:type="dxa"/>
            <w:tcBorders>
              <w:top w:val="single" w:sz="6" w:space="0" w:color="auto"/>
              <w:left w:val="single" w:sz="6" w:space="0" w:color="auto"/>
              <w:bottom w:val="single" w:sz="6" w:space="0" w:color="auto"/>
              <w:right w:val="single" w:sz="6" w:space="0" w:color="auto"/>
            </w:tcBorders>
            <w:vAlign w:val="center"/>
            <w:hideMark/>
          </w:tcPr>
          <w:p w14:paraId="05D3D596" w14:textId="77777777" w:rsidR="00143F62" w:rsidRPr="00143F62" w:rsidRDefault="00143F62" w:rsidP="00E5010B">
            <w:pPr>
              <w:keepNext/>
              <w:keepLines/>
              <w:spacing w:after="0"/>
              <w:jc w:val="right"/>
              <w:rPr>
                <w:rFonts w:ascii="Arial" w:eastAsia="Malgun Gothic" w:hAnsi="Arial" w:cs="Arial"/>
                <w:sz w:val="18"/>
                <w:szCs w:val="16"/>
              </w:rPr>
            </w:pPr>
            <w:r w:rsidRPr="00143F62">
              <w:rPr>
                <w:rFonts w:ascii="Arial" w:eastAsia="Malgun Gothic" w:hAnsi="Arial" w:cs="Arial"/>
                <w:sz w:val="18"/>
                <w:szCs w:val="16"/>
              </w:rPr>
              <w:t>F</w:t>
            </w:r>
            <w:r w:rsidRPr="00143F62">
              <w:rPr>
                <w:rFonts w:ascii="Arial" w:eastAsia="Malgun Gothic" w:hAnsi="Arial" w:cs="Arial"/>
                <w:sz w:val="18"/>
                <w:szCs w:val="16"/>
                <w:vertAlign w:val="subscript"/>
              </w:rPr>
              <w:t>DL_low</w:t>
            </w:r>
            <w:r w:rsidRPr="00143F62">
              <w:rPr>
                <w:rFonts w:ascii="Arial" w:eastAsia="Malgun Gothic" w:hAnsi="Arial" w:cs="Arial"/>
                <w:sz w:val="18"/>
                <w:szCs w:val="16"/>
              </w:rPr>
              <w:t xml:space="preserve"> </w:t>
            </w:r>
          </w:p>
        </w:tc>
        <w:tc>
          <w:tcPr>
            <w:tcW w:w="366" w:type="dxa"/>
            <w:tcBorders>
              <w:top w:val="single" w:sz="6" w:space="0" w:color="auto"/>
              <w:left w:val="single" w:sz="6" w:space="0" w:color="auto"/>
              <w:bottom w:val="single" w:sz="6" w:space="0" w:color="auto"/>
              <w:right w:val="single" w:sz="6" w:space="0" w:color="auto"/>
            </w:tcBorders>
            <w:vAlign w:val="center"/>
            <w:hideMark/>
          </w:tcPr>
          <w:p w14:paraId="2AB59989"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w:t>
            </w:r>
          </w:p>
        </w:tc>
        <w:tc>
          <w:tcPr>
            <w:tcW w:w="783" w:type="dxa"/>
            <w:tcBorders>
              <w:top w:val="single" w:sz="6" w:space="0" w:color="auto"/>
              <w:left w:val="single" w:sz="6" w:space="0" w:color="auto"/>
              <w:bottom w:val="single" w:sz="6" w:space="0" w:color="auto"/>
              <w:right w:val="single" w:sz="6" w:space="0" w:color="auto"/>
            </w:tcBorders>
            <w:vAlign w:val="center"/>
            <w:hideMark/>
          </w:tcPr>
          <w:p w14:paraId="13CFDF89" w14:textId="77777777" w:rsidR="00143F62" w:rsidRPr="00143F62" w:rsidRDefault="00143F62" w:rsidP="00E5010B">
            <w:pPr>
              <w:keepNext/>
              <w:keepLines/>
              <w:spacing w:after="0"/>
              <w:rPr>
                <w:rFonts w:ascii="Arial" w:eastAsia="Malgun Gothic" w:hAnsi="Arial" w:cs="Arial"/>
                <w:sz w:val="18"/>
                <w:szCs w:val="16"/>
              </w:rPr>
            </w:pPr>
            <w:r w:rsidRPr="00143F62">
              <w:rPr>
                <w:rFonts w:ascii="Arial" w:eastAsia="Malgun Gothic" w:hAnsi="Arial" w:cs="Arial"/>
                <w:sz w:val="18"/>
                <w:szCs w:val="16"/>
              </w:rPr>
              <w:t>F</w:t>
            </w:r>
            <w:r w:rsidRPr="00143F62">
              <w:rPr>
                <w:rFonts w:ascii="Arial" w:eastAsia="Malgun Gothic" w:hAnsi="Arial" w:cs="Arial"/>
                <w:sz w:val="18"/>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vAlign w:val="center"/>
            <w:hideMark/>
          </w:tcPr>
          <w:p w14:paraId="28BF382E"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-2</w:t>
            </w:r>
          </w:p>
        </w:tc>
        <w:tc>
          <w:tcPr>
            <w:tcW w:w="862" w:type="dxa"/>
            <w:tcBorders>
              <w:top w:val="single" w:sz="6" w:space="0" w:color="auto"/>
              <w:left w:val="single" w:sz="6" w:space="0" w:color="auto"/>
              <w:bottom w:val="single" w:sz="6" w:space="0" w:color="auto"/>
              <w:right w:val="single" w:sz="6" w:space="0" w:color="auto"/>
            </w:tcBorders>
            <w:noWrap/>
            <w:vAlign w:val="center"/>
            <w:hideMark/>
          </w:tcPr>
          <w:p w14:paraId="4ADAF309"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100</w:t>
            </w:r>
          </w:p>
        </w:tc>
        <w:tc>
          <w:tcPr>
            <w:tcW w:w="943" w:type="dxa"/>
            <w:tcBorders>
              <w:top w:val="single" w:sz="6" w:space="0" w:color="auto"/>
              <w:left w:val="single" w:sz="6" w:space="0" w:color="auto"/>
              <w:bottom w:val="single" w:sz="6" w:space="0" w:color="auto"/>
              <w:right w:val="single" w:sz="4" w:space="0" w:color="auto"/>
            </w:tcBorders>
            <w:noWrap/>
            <w:vAlign w:val="center"/>
          </w:tcPr>
          <w:p w14:paraId="4CAA6E32" w14:textId="77777777" w:rsidR="00143F62" w:rsidRPr="00143F62" w:rsidRDefault="00143F62" w:rsidP="00E5010B">
            <w:pPr>
              <w:keepNext/>
              <w:keepLines/>
              <w:spacing w:after="0"/>
              <w:jc w:val="center"/>
              <w:rPr>
                <w:rFonts w:ascii="Arial" w:eastAsia="Malgun Gothic" w:hAnsi="Arial" w:cs="Arial"/>
                <w:sz w:val="18"/>
                <w:szCs w:val="16"/>
              </w:rPr>
            </w:pPr>
          </w:p>
        </w:tc>
      </w:tr>
      <w:tr w:rsidR="00143F62" w:rsidRPr="00143F62" w14:paraId="3A7A163C" w14:textId="77777777" w:rsidTr="00E5010B">
        <w:trPr>
          <w:trHeight w:val="108"/>
          <w:jc w:val="center"/>
        </w:trPr>
        <w:tc>
          <w:tcPr>
            <w:tcW w:w="1411" w:type="dxa"/>
            <w:tcBorders>
              <w:top w:val="nil"/>
              <w:left w:val="single" w:sz="4" w:space="0" w:color="auto"/>
              <w:bottom w:val="nil"/>
              <w:right w:val="single" w:sz="4" w:space="0" w:color="auto"/>
            </w:tcBorders>
            <w:shd w:val="clear" w:color="auto" w:fill="auto"/>
            <w:vAlign w:val="center"/>
            <w:hideMark/>
          </w:tcPr>
          <w:p w14:paraId="0CFD543F" w14:textId="77777777" w:rsidR="00143F62" w:rsidRPr="00143F62" w:rsidRDefault="00143F62" w:rsidP="00E5010B">
            <w:pPr>
              <w:pStyle w:val="TAL"/>
              <w:rPr>
                <w:rFonts w:eastAsia="Malgun Gothic"/>
              </w:rPr>
            </w:pPr>
          </w:p>
        </w:tc>
        <w:tc>
          <w:tcPr>
            <w:tcW w:w="2765" w:type="dxa"/>
            <w:tcBorders>
              <w:top w:val="single" w:sz="6" w:space="0" w:color="auto"/>
              <w:left w:val="single" w:sz="4" w:space="0" w:color="auto"/>
              <w:bottom w:val="single" w:sz="6" w:space="0" w:color="auto"/>
              <w:right w:val="single" w:sz="6" w:space="0" w:color="auto"/>
            </w:tcBorders>
            <w:vAlign w:val="center"/>
            <w:hideMark/>
          </w:tcPr>
          <w:p w14:paraId="6D95ADE8" w14:textId="77777777" w:rsidR="00143F62" w:rsidRPr="00143F62" w:rsidRDefault="00143F62" w:rsidP="00E5010B">
            <w:pPr>
              <w:keepNext/>
              <w:keepLines/>
              <w:spacing w:after="0"/>
              <w:rPr>
                <w:rFonts w:ascii="Arial" w:eastAsia="Malgun Gothic" w:hAnsi="Arial" w:cs="Arial"/>
                <w:sz w:val="18"/>
                <w:szCs w:val="16"/>
              </w:rPr>
            </w:pPr>
            <w:r w:rsidRPr="00143F62">
              <w:rPr>
                <w:rFonts w:ascii="Arial" w:eastAsia="Malgun Gothic" w:hAnsi="Arial" w:cs="Arial"/>
                <w:sz w:val="18"/>
                <w:szCs w:val="16"/>
              </w:rPr>
              <w:t>Frequency range</w:t>
            </w:r>
          </w:p>
        </w:tc>
        <w:tc>
          <w:tcPr>
            <w:tcW w:w="782" w:type="dxa"/>
            <w:tcBorders>
              <w:top w:val="single" w:sz="6" w:space="0" w:color="auto"/>
              <w:left w:val="single" w:sz="6" w:space="0" w:color="auto"/>
              <w:bottom w:val="single" w:sz="6" w:space="0" w:color="auto"/>
              <w:right w:val="single" w:sz="6" w:space="0" w:color="auto"/>
            </w:tcBorders>
            <w:vAlign w:val="center"/>
            <w:hideMark/>
          </w:tcPr>
          <w:p w14:paraId="223D7FE4" w14:textId="77777777" w:rsidR="00143F62" w:rsidRPr="00143F62" w:rsidRDefault="00143F62" w:rsidP="00E5010B">
            <w:pPr>
              <w:keepNext/>
              <w:keepLines/>
              <w:spacing w:after="0"/>
              <w:jc w:val="right"/>
              <w:rPr>
                <w:rFonts w:ascii="Arial" w:eastAsia="Malgun Gothic" w:hAnsi="Arial" w:cs="Arial"/>
                <w:sz w:val="18"/>
                <w:szCs w:val="16"/>
              </w:rPr>
            </w:pPr>
            <w:r w:rsidRPr="00143F62">
              <w:rPr>
                <w:rFonts w:ascii="Arial" w:eastAsia="Malgun Gothic" w:hAnsi="Arial" w:cs="Arial"/>
                <w:sz w:val="18"/>
                <w:szCs w:val="16"/>
              </w:rPr>
              <w:t>23600</w:t>
            </w:r>
          </w:p>
        </w:tc>
        <w:tc>
          <w:tcPr>
            <w:tcW w:w="366" w:type="dxa"/>
            <w:tcBorders>
              <w:top w:val="single" w:sz="6" w:space="0" w:color="auto"/>
              <w:left w:val="single" w:sz="6" w:space="0" w:color="auto"/>
              <w:bottom w:val="single" w:sz="6" w:space="0" w:color="auto"/>
              <w:right w:val="single" w:sz="6" w:space="0" w:color="auto"/>
            </w:tcBorders>
            <w:vAlign w:val="center"/>
            <w:hideMark/>
          </w:tcPr>
          <w:p w14:paraId="2C6002CE"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w:t>
            </w:r>
          </w:p>
        </w:tc>
        <w:tc>
          <w:tcPr>
            <w:tcW w:w="783" w:type="dxa"/>
            <w:tcBorders>
              <w:top w:val="single" w:sz="6" w:space="0" w:color="auto"/>
              <w:left w:val="single" w:sz="6" w:space="0" w:color="auto"/>
              <w:bottom w:val="single" w:sz="6" w:space="0" w:color="auto"/>
              <w:right w:val="single" w:sz="6" w:space="0" w:color="auto"/>
            </w:tcBorders>
            <w:vAlign w:val="center"/>
            <w:hideMark/>
          </w:tcPr>
          <w:p w14:paraId="7A585C6B" w14:textId="77777777" w:rsidR="00143F62" w:rsidRPr="00143F62" w:rsidRDefault="00143F62" w:rsidP="00E5010B">
            <w:pPr>
              <w:keepNext/>
              <w:keepLines/>
              <w:spacing w:after="0"/>
              <w:rPr>
                <w:rFonts w:ascii="Arial" w:eastAsia="Malgun Gothic" w:hAnsi="Arial" w:cs="Arial"/>
                <w:sz w:val="18"/>
                <w:szCs w:val="16"/>
              </w:rPr>
            </w:pPr>
            <w:r w:rsidRPr="00143F62">
              <w:rPr>
                <w:rFonts w:ascii="Arial" w:eastAsia="Malgun Gothic" w:hAnsi="Arial" w:cs="Arial"/>
                <w:sz w:val="18"/>
                <w:szCs w:val="16"/>
              </w:rPr>
              <w:t>24000</w:t>
            </w:r>
          </w:p>
        </w:tc>
        <w:tc>
          <w:tcPr>
            <w:tcW w:w="1148" w:type="dxa"/>
            <w:tcBorders>
              <w:top w:val="single" w:sz="6" w:space="0" w:color="auto"/>
              <w:left w:val="single" w:sz="6" w:space="0" w:color="auto"/>
              <w:bottom w:val="single" w:sz="6" w:space="0" w:color="auto"/>
              <w:right w:val="single" w:sz="6" w:space="0" w:color="auto"/>
            </w:tcBorders>
            <w:vAlign w:val="center"/>
            <w:hideMark/>
          </w:tcPr>
          <w:p w14:paraId="2ADE6EEE"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lang w:val="fi-FI"/>
              </w:rPr>
              <w:t>-8</w:t>
            </w:r>
          </w:p>
        </w:tc>
        <w:tc>
          <w:tcPr>
            <w:tcW w:w="862" w:type="dxa"/>
            <w:tcBorders>
              <w:top w:val="single" w:sz="6" w:space="0" w:color="auto"/>
              <w:left w:val="single" w:sz="6" w:space="0" w:color="auto"/>
              <w:bottom w:val="single" w:sz="6" w:space="0" w:color="auto"/>
              <w:right w:val="single" w:sz="6" w:space="0" w:color="auto"/>
            </w:tcBorders>
            <w:noWrap/>
            <w:vAlign w:val="center"/>
            <w:hideMark/>
          </w:tcPr>
          <w:p w14:paraId="32527641"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200</w:t>
            </w:r>
          </w:p>
        </w:tc>
        <w:tc>
          <w:tcPr>
            <w:tcW w:w="943" w:type="dxa"/>
            <w:tcBorders>
              <w:top w:val="single" w:sz="6" w:space="0" w:color="auto"/>
              <w:left w:val="single" w:sz="6" w:space="0" w:color="auto"/>
              <w:bottom w:val="single" w:sz="6" w:space="0" w:color="auto"/>
              <w:right w:val="single" w:sz="4" w:space="0" w:color="auto"/>
            </w:tcBorders>
            <w:noWrap/>
            <w:vAlign w:val="center"/>
          </w:tcPr>
          <w:p w14:paraId="208F74A1"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2</w:t>
            </w:r>
          </w:p>
        </w:tc>
      </w:tr>
      <w:tr w:rsidR="00143F62" w:rsidRPr="00143F62" w14:paraId="5C29F8CC" w14:textId="77777777" w:rsidTr="00E5010B">
        <w:trPr>
          <w:trHeight w:val="108"/>
          <w:jc w:val="center"/>
        </w:trPr>
        <w:tc>
          <w:tcPr>
            <w:tcW w:w="1411" w:type="dxa"/>
            <w:tcBorders>
              <w:top w:val="nil"/>
              <w:left w:val="single" w:sz="4" w:space="0" w:color="auto"/>
              <w:bottom w:val="single" w:sz="4" w:space="0" w:color="auto"/>
              <w:right w:val="single" w:sz="4" w:space="0" w:color="auto"/>
            </w:tcBorders>
            <w:shd w:val="clear" w:color="auto" w:fill="auto"/>
            <w:vAlign w:val="center"/>
            <w:hideMark/>
          </w:tcPr>
          <w:p w14:paraId="78B3DC27" w14:textId="77777777" w:rsidR="00143F62" w:rsidRPr="00143F62" w:rsidRDefault="00143F62" w:rsidP="00E5010B">
            <w:pPr>
              <w:pStyle w:val="TAL"/>
              <w:rPr>
                <w:rFonts w:eastAsia="Malgun Gothic"/>
              </w:rPr>
            </w:pPr>
          </w:p>
        </w:tc>
        <w:tc>
          <w:tcPr>
            <w:tcW w:w="2765" w:type="dxa"/>
            <w:tcBorders>
              <w:top w:val="single" w:sz="6" w:space="0" w:color="auto"/>
              <w:left w:val="single" w:sz="4" w:space="0" w:color="auto"/>
              <w:bottom w:val="single" w:sz="6" w:space="0" w:color="auto"/>
              <w:right w:val="single" w:sz="6" w:space="0" w:color="auto"/>
            </w:tcBorders>
            <w:vAlign w:val="center"/>
            <w:hideMark/>
          </w:tcPr>
          <w:p w14:paraId="2711B4A3" w14:textId="77777777" w:rsidR="00143F62" w:rsidRPr="00143F62" w:rsidRDefault="00143F62" w:rsidP="00E5010B">
            <w:pPr>
              <w:keepNext/>
              <w:keepLines/>
              <w:spacing w:after="0"/>
              <w:rPr>
                <w:rFonts w:ascii="Arial" w:eastAsia="Malgun Gothic" w:hAnsi="Arial" w:cs="Arial"/>
                <w:sz w:val="18"/>
                <w:szCs w:val="16"/>
              </w:rPr>
            </w:pPr>
            <w:r w:rsidRPr="00143F62">
              <w:rPr>
                <w:rFonts w:ascii="Arial" w:eastAsia="Malgun Gothic" w:hAnsi="Arial" w:cs="Arial"/>
                <w:sz w:val="18"/>
                <w:szCs w:val="16"/>
              </w:rPr>
              <w:t>Frequency range</w:t>
            </w:r>
          </w:p>
        </w:tc>
        <w:tc>
          <w:tcPr>
            <w:tcW w:w="782" w:type="dxa"/>
            <w:tcBorders>
              <w:top w:val="single" w:sz="6" w:space="0" w:color="auto"/>
              <w:left w:val="single" w:sz="6" w:space="0" w:color="auto"/>
              <w:bottom w:val="single" w:sz="6" w:space="0" w:color="auto"/>
              <w:right w:val="single" w:sz="6" w:space="0" w:color="auto"/>
            </w:tcBorders>
            <w:vAlign w:val="center"/>
            <w:hideMark/>
          </w:tcPr>
          <w:p w14:paraId="6D4B9D6A" w14:textId="77777777" w:rsidR="00143F62" w:rsidRPr="00143F62" w:rsidRDefault="00143F62" w:rsidP="00E5010B">
            <w:pPr>
              <w:keepNext/>
              <w:keepLines/>
              <w:spacing w:after="0"/>
              <w:jc w:val="right"/>
              <w:rPr>
                <w:rFonts w:ascii="Arial" w:eastAsia="Malgun Gothic" w:hAnsi="Arial" w:cs="Arial"/>
                <w:sz w:val="18"/>
                <w:szCs w:val="16"/>
              </w:rPr>
            </w:pPr>
            <w:r w:rsidRPr="00143F62">
              <w:rPr>
                <w:rFonts w:ascii="Arial" w:eastAsia="Malgun Gothic" w:hAnsi="Arial" w:cs="Arial"/>
                <w:sz w:val="18"/>
                <w:szCs w:val="16"/>
              </w:rPr>
              <w:t>57000</w:t>
            </w:r>
          </w:p>
        </w:tc>
        <w:tc>
          <w:tcPr>
            <w:tcW w:w="366" w:type="dxa"/>
            <w:tcBorders>
              <w:top w:val="single" w:sz="6" w:space="0" w:color="auto"/>
              <w:left w:val="single" w:sz="6" w:space="0" w:color="auto"/>
              <w:bottom w:val="single" w:sz="6" w:space="0" w:color="auto"/>
              <w:right w:val="single" w:sz="6" w:space="0" w:color="auto"/>
            </w:tcBorders>
            <w:vAlign w:val="center"/>
            <w:hideMark/>
          </w:tcPr>
          <w:p w14:paraId="08E2E14C"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w:t>
            </w:r>
          </w:p>
        </w:tc>
        <w:tc>
          <w:tcPr>
            <w:tcW w:w="783" w:type="dxa"/>
            <w:tcBorders>
              <w:top w:val="single" w:sz="6" w:space="0" w:color="auto"/>
              <w:left w:val="single" w:sz="6" w:space="0" w:color="auto"/>
              <w:bottom w:val="single" w:sz="6" w:space="0" w:color="auto"/>
              <w:right w:val="single" w:sz="6" w:space="0" w:color="auto"/>
            </w:tcBorders>
            <w:vAlign w:val="center"/>
            <w:hideMark/>
          </w:tcPr>
          <w:p w14:paraId="02E9E8C5" w14:textId="77777777" w:rsidR="00143F62" w:rsidRPr="00143F62" w:rsidRDefault="00143F62" w:rsidP="00E5010B">
            <w:pPr>
              <w:keepNext/>
              <w:keepLines/>
              <w:spacing w:after="0"/>
              <w:rPr>
                <w:rFonts w:ascii="Arial" w:eastAsia="Malgun Gothic" w:hAnsi="Arial" w:cs="Arial"/>
                <w:sz w:val="18"/>
                <w:szCs w:val="16"/>
              </w:rPr>
            </w:pPr>
            <w:r w:rsidRPr="00143F62">
              <w:rPr>
                <w:rFonts w:ascii="Arial" w:eastAsia="Malgun Gothic" w:hAnsi="Arial" w:cs="Arial"/>
                <w:sz w:val="18"/>
                <w:szCs w:val="16"/>
              </w:rPr>
              <w:t>66000</w:t>
            </w:r>
          </w:p>
        </w:tc>
        <w:tc>
          <w:tcPr>
            <w:tcW w:w="1148" w:type="dxa"/>
            <w:tcBorders>
              <w:top w:val="single" w:sz="6" w:space="0" w:color="auto"/>
              <w:left w:val="single" w:sz="6" w:space="0" w:color="auto"/>
              <w:bottom w:val="single" w:sz="6" w:space="0" w:color="auto"/>
              <w:right w:val="single" w:sz="6" w:space="0" w:color="auto"/>
            </w:tcBorders>
            <w:vAlign w:val="center"/>
            <w:hideMark/>
          </w:tcPr>
          <w:p w14:paraId="62937DF8"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2</w:t>
            </w:r>
          </w:p>
        </w:tc>
        <w:tc>
          <w:tcPr>
            <w:tcW w:w="862" w:type="dxa"/>
            <w:tcBorders>
              <w:top w:val="single" w:sz="6" w:space="0" w:color="auto"/>
              <w:left w:val="single" w:sz="6" w:space="0" w:color="auto"/>
              <w:bottom w:val="single" w:sz="6" w:space="0" w:color="auto"/>
              <w:right w:val="single" w:sz="6" w:space="0" w:color="auto"/>
            </w:tcBorders>
            <w:noWrap/>
            <w:vAlign w:val="center"/>
            <w:hideMark/>
          </w:tcPr>
          <w:p w14:paraId="4F5479F9"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100</w:t>
            </w:r>
          </w:p>
        </w:tc>
        <w:tc>
          <w:tcPr>
            <w:tcW w:w="943" w:type="dxa"/>
            <w:tcBorders>
              <w:top w:val="single" w:sz="6" w:space="0" w:color="auto"/>
              <w:left w:val="single" w:sz="6" w:space="0" w:color="auto"/>
              <w:bottom w:val="single" w:sz="6" w:space="0" w:color="auto"/>
              <w:right w:val="single" w:sz="4" w:space="0" w:color="auto"/>
            </w:tcBorders>
            <w:noWrap/>
            <w:vAlign w:val="center"/>
          </w:tcPr>
          <w:p w14:paraId="76D81EFE" w14:textId="77777777" w:rsidR="00143F62" w:rsidRPr="00143F62" w:rsidRDefault="00143F62" w:rsidP="00E5010B">
            <w:pPr>
              <w:keepNext/>
              <w:keepLines/>
              <w:spacing w:after="0"/>
              <w:jc w:val="center"/>
              <w:rPr>
                <w:rFonts w:ascii="Arial" w:eastAsia="Malgun Gothic" w:hAnsi="Arial" w:cs="Arial"/>
                <w:sz w:val="18"/>
                <w:szCs w:val="16"/>
              </w:rPr>
            </w:pPr>
          </w:p>
        </w:tc>
      </w:tr>
      <w:tr w:rsidR="00143F62" w:rsidRPr="00143F62" w14:paraId="3E09C395" w14:textId="77777777" w:rsidTr="00E5010B">
        <w:trPr>
          <w:trHeight w:val="108"/>
          <w:jc w:val="center"/>
        </w:trPr>
        <w:tc>
          <w:tcPr>
            <w:tcW w:w="1411" w:type="dxa"/>
            <w:tcBorders>
              <w:top w:val="single" w:sz="4" w:space="0" w:color="auto"/>
              <w:left w:val="single" w:sz="4" w:space="0" w:color="auto"/>
              <w:bottom w:val="nil"/>
              <w:right w:val="single" w:sz="4" w:space="0" w:color="auto"/>
            </w:tcBorders>
            <w:shd w:val="clear" w:color="auto" w:fill="auto"/>
            <w:vAlign w:val="center"/>
            <w:hideMark/>
          </w:tcPr>
          <w:p w14:paraId="513A9422" w14:textId="77777777" w:rsidR="00143F62" w:rsidRPr="00143F62" w:rsidRDefault="00143F62" w:rsidP="00E5010B">
            <w:pPr>
              <w:pStyle w:val="TAL"/>
              <w:rPr>
                <w:rFonts w:eastAsia="Malgun Gothic"/>
              </w:rPr>
            </w:pPr>
            <w:r w:rsidRPr="00143F62">
              <w:rPr>
                <w:rFonts w:eastAsia="Malgun Gothic"/>
              </w:rPr>
              <w:t>CA_n258</w:t>
            </w:r>
          </w:p>
        </w:tc>
        <w:tc>
          <w:tcPr>
            <w:tcW w:w="2765" w:type="dxa"/>
            <w:tcBorders>
              <w:top w:val="single" w:sz="6" w:space="0" w:color="auto"/>
              <w:left w:val="single" w:sz="4" w:space="0" w:color="auto"/>
              <w:bottom w:val="single" w:sz="6" w:space="0" w:color="auto"/>
              <w:right w:val="single" w:sz="6" w:space="0" w:color="auto"/>
            </w:tcBorders>
            <w:vAlign w:val="center"/>
            <w:hideMark/>
          </w:tcPr>
          <w:p w14:paraId="4F51B704" w14:textId="77777777" w:rsidR="00143F62" w:rsidRPr="00143F62" w:rsidRDefault="00143F62" w:rsidP="00E5010B">
            <w:pPr>
              <w:keepNext/>
              <w:keepLines/>
              <w:spacing w:after="0"/>
              <w:rPr>
                <w:rFonts w:ascii="Arial" w:eastAsia="Malgun Gothic" w:hAnsi="Arial" w:cs="Arial"/>
                <w:sz w:val="18"/>
                <w:szCs w:val="16"/>
              </w:rPr>
            </w:pPr>
            <w:r w:rsidRPr="00143F62">
              <w:rPr>
                <w:rFonts w:ascii="Arial" w:eastAsia="Malgun Gothic" w:hAnsi="Arial" w:cs="Arial"/>
                <w:sz w:val="18"/>
                <w:szCs w:val="16"/>
              </w:rPr>
              <w:t>Frequency range</w:t>
            </w:r>
          </w:p>
        </w:tc>
        <w:tc>
          <w:tcPr>
            <w:tcW w:w="782" w:type="dxa"/>
            <w:tcBorders>
              <w:top w:val="single" w:sz="6" w:space="0" w:color="auto"/>
              <w:left w:val="single" w:sz="6" w:space="0" w:color="auto"/>
              <w:bottom w:val="single" w:sz="6" w:space="0" w:color="auto"/>
              <w:right w:val="single" w:sz="6" w:space="0" w:color="auto"/>
            </w:tcBorders>
            <w:vAlign w:val="center"/>
            <w:hideMark/>
          </w:tcPr>
          <w:p w14:paraId="0CE6E60E" w14:textId="77777777" w:rsidR="00143F62" w:rsidRPr="00143F62" w:rsidRDefault="00143F62" w:rsidP="00E5010B">
            <w:pPr>
              <w:keepNext/>
              <w:keepLines/>
              <w:spacing w:after="0"/>
              <w:jc w:val="right"/>
              <w:rPr>
                <w:rFonts w:ascii="Arial" w:eastAsia="Malgun Gothic" w:hAnsi="Arial" w:cs="Arial"/>
                <w:sz w:val="18"/>
                <w:szCs w:val="16"/>
              </w:rPr>
            </w:pPr>
            <w:r w:rsidRPr="00143F62">
              <w:rPr>
                <w:rFonts w:ascii="Arial" w:eastAsia="Malgun Gothic" w:hAnsi="Arial" w:cs="Arial"/>
                <w:sz w:val="18"/>
                <w:szCs w:val="16"/>
              </w:rPr>
              <w:t>23600</w:t>
            </w:r>
          </w:p>
        </w:tc>
        <w:tc>
          <w:tcPr>
            <w:tcW w:w="366" w:type="dxa"/>
            <w:tcBorders>
              <w:top w:val="single" w:sz="6" w:space="0" w:color="auto"/>
              <w:left w:val="single" w:sz="6" w:space="0" w:color="auto"/>
              <w:bottom w:val="single" w:sz="6" w:space="0" w:color="auto"/>
              <w:right w:val="single" w:sz="6" w:space="0" w:color="auto"/>
            </w:tcBorders>
            <w:vAlign w:val="center"/>
            <w:hideMark/>
          </w:tcPr>
          <w:p w14:paraId="11145326"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w:t>
            </w:r>
          </w:p>
        </w:tc>
        <w:tc>
          <w:tcPr>
            <w:tcW w:w="783" w:type="dxa"/>
            <w:tcBorders>
              <w:top w:val="single" w:sz="6" w:space="0" w:color="auto"/>
              <w:left w:val="single" w:sz="6" w:space="0" w:color="auto"/>
              <w:bottom w:val="single" w:sz="6" w:space="0" w:color="auto"/>
              <w:right w:val="single" w:sz="6" w:space="0" w:color="auto"/>
            </w:tcBorders>
            <w:vAlign w:val="center"/>
            <w:hideMark/>
          </w:tcPr>
          <w:p w14:paraId="53C684C9" w14:textId="77777777" w:rsidR="00143F62" w:rsidRPr="00143F62" w:rsidRDefault="00143F62" w:rsidP="00E5010B">
            <w:pPr>
              <w:keepNext/>
              <w:keepLines/>
              <w:spacing w:after="0"/>
              <w:rPr>
                <w:rFonts w:ascii="Arial" w:eastAsia="Malgun Gothic" w:hAnsi="Arial" w:cs="Arial"/>
                <w:sz w:val="18"/>
                <w:szCs w:val="16"/>
              </w:rPr>
            </w:pPr>
            <w:r w:rsidRPr="00143F62">
              <w:rPr>
                <w:rFonts w:ascii="Arial" w:eastAsia="Malgun Gothic" w:hAnsi="Arial" w:cs="Arial"/>
                <w:sz w:val="18"/>
                <w:szCs w:val="16"/>
              </w:rPr>
              <w:t>24000</w:t>
            </w:r>
          </w:p>
        </w:tc>
        <w:tc>
          <w:tcPr>
            <w:tcW w:w="1148" w:type="dxa"/>
            <w:tcBorders>
              <w:top w:val="single" w:sz="6" w:space="0" w:color="auto"/>
              <w:left w:val="single" w:sz="6" w:space="0" w:color="auto"/>
              <w:bottom w:val="single" w:sz="6" w:space="0" w:color="auto"/>
              <w:right w:val="single" w:sz="6" w:space="0" w:color="auto"/>
            </w:tcBorders>
            <w:vAlign w:val="center"/>
            <w:hideMark/>
          </w:tcPr>
          <w:p w14:paraId="01E104C4"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-8</w:t>
            </w:r>
          </w:p>
        </w:tc>
        <w:tc>
          <w:tcPr>
            <w:tcW w:w="862" w:type="dxa"/>
            <w:tcBorders>
              <w:top w:val="single" w:sz="6" w:space="0" w:color="auto"/>
              <w:left w:val="single" w:sz="6" w:space="0" w:color="auto"/>
              <w:bottom w:val="single" w:sz="6" w:space="0" w:color="auto"/>
              <w:right w:val="single" w:sz="6" w:space="0" w:color="auto"/>
            </w:tcBorders>
            <w:noWrap/>
            <w:vAlign w:val="center"/>
            <w:hideMark/>
          </w:tcPr>
          <w:p w14:paraId="30807C57"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200</w:t>
            </w:r>
          </w:p>
        </w:tc>
        <w:tc>
          <w:tcPr>
            <w:tcW w:w="943" w:type="dxa"/>
            <w:tcBorders>
              <w:top w:val="single" w:sz="6" w:space="0" w:color="auto"/>
              <w:left w:val="single" w:sz="6" w:space="0" w:color="auto"/>
              <w:bottom w:val="single" w:sz="6" w:space="0" w:color="auto"/>
              <w:right w:val="single" w:sz="4" w:space="0" w:color="auto"/>
            </w:tcBorders>
            <w:noWrap/>
            <w:vAlign w:val="center"/>
          </w:tcPr>
          <w:p w14:paraId="4C2EE4BB"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2</w:t>
            </w:r>
          </w:p>
        </w:tc>
      </w:tr>
      <w:tr w:rsidR="00143F62" w:rsidRPr="00143F62" w14:paraId="6DC434AA" w14:textId="77777777" w:rsidTr="00E5010B">
        <w:trPr>
          <w:trHeight w:val="108"/>
          <w:jc w:val="center"/>
        </w:trPr>
        <w:tc>
          <w:tcPr>
            <w:tcW w:w="1411" w:type="dxa"/>
            <w:tcBorders>
              <w:top w:val="nil"/>
              <w:left w:val="single" w:sz="4" w:space="0" w:color="auto"/>
              <w:bottom w:val="single" w:sz="4" w:space="0" w:color="auto"/>
              <w:right w:val="single" w:sz="4" w:space="0" w:color="auto"/>
            </w:tcBorders>
            <w:shd w:val="clear" w:color="auto" w:fill="auto"/>
            <w:vAlign w:val="center"/>
            <w:hideMark/>
          </w:tcPr>
          <w:p w14:paraId="17A10951" w14:textId="77777777" w:rsidR="00143F62" w:rsidRPr="00143F62" w:rsidRDefault="00143F62" w:rsidP="00E5010B">
            <w:pPr>
              <w:pStyle w:val="TAL"/>
              <w:rPr>
                <w:rFonts w:eastAsia="Malgun Gothic"/>
              </w:rPr>
            </w:pPr>
          </w:p>
        </w:tc>
        <w:tc>
          <w:tcPr>
            <w:tcW w:w="2765" w:type="dxa"/>
            <w:tcBorders>
              <w:top w:val="single" w:sz="6" w:space="0" w:color="auto"/>
              <w:left w:val="single" w:sz="4" w:space="0" w:color="auto"/>
              <w:bottom w:val="single" w:sz="6" w:space="0" w:color="auto"/>
              <w:right w:val="single" w:sz="6" w:space="0" w:color="auto"/>
            </w:tcBorders>
            <w:vAlign w:val="center"/>
            <w:hideMark/>
          </w:tcPr>
          <w:p w14:paraId="17EF2844" w14:textId="77777777" w:rsidR="00143F62" w:rsidRPr="00143F62" w:rsidRDefault="00143F62" w:rsidP="00E5010B">
            <w:pPr>
              <w:keepNext/>
              <w:keepLines/>
              <w:spacing w:after="0"/>
              <w:rPr>
                <w:rFonts w:ascii="Arial" w:eastAsia="Malgun Gothic" w:hAnsi="Arial" w:cs="Arial"/>
                <w:sz w:val="18"/>
                <w:szCs w:val="16"/>
              </w:rPr>
            </w:pPr>
            <w:r w:rsidRPr="00143F62">
              <w:rPr>
                <w:rFonts w:ascii="Arial" w:eastAsia="Malgun Gothic" w:hAnsi="Arial" w:cs="Arial"/>
                <w:sz w:val="18"/>
                <w:szCs w:val="16"/>
              </w:rPr>
              <w:t>Frequency range</w:t>
            </w:r>
          </w:p>
        </w:tc>
        <w:tc>
          <w:tcPr>
            <w:tcW w:w="782" w:type="dxa"/>
            <w:tcBorders>
              <w:top w:val="single" w:sz="6" w:space="0" w:color="auto"/>
              <w:left w:val="single" w:sz="6" w:space="0" w:color="auto"/>
              <w:bottom w:val="single" w:sz="6" w:space="0" w:color="auto"/>
              <w:right w:val="single" w:sz="6" w:space="0" w:color="auto"/>
            </w:tcBorders>
            <w:vAlign w:val="center"/>
            <w:hideMark/>
          </w:tcPr>
          <w:p w14:paraId="4CE88940" w14:textId="77777777" w:rsidR="00143F62" w:rsidRPr="00143F62" w:rsidRDefault="00143F62" w:rsidP="00E5010B">
            <w:pPr>
              <w:keepNext/>
              <w:keepLines/>
              <w:spacing w:after="0"/>
              <w:jc w:val="right"/>
              <w:rPr>
                <w:rFonts w:ascii="Arial" w:eastAsia="Malgun Gothic" w:hAnsi="Arial" w:cs="Arial"/>
                <w:sz w:val="18"/>
                <w:szCs w:val="16"/>
              </w:rPr>
            </w:pPr>
            <w:r w:rsidRPr="00143F62">
              <w:rPr>
                <w:rFonts w:ascii="Arial" w:eastAsia="Malgun Gothic" w:hAnsi="Arial" w:cs="Arial"/>
                <w:sz w:val="18"/>
                <w:szCs w:val="16"/>
              </w:rPr>
              <w:t>57000</w:t>
            </w:r>
          </w:p>
        </w:tc>
        <w:tc>
          <w:tcPr>
            <w:tcW w:w="366" w:type="dxa"/>
            <w:tcBorders>
              <w:top w:val="single" w:sz="6" w:space="0" w:color="auto"/>
              <w:left w:val="single" w:sz="6" w:space="0" w:color="auto"/>
              <w:bottom w:val="single" w:sz="6" w:space="0" w:color="auto"/>
              <w:right w:val="single" w:sz="6" w:space="0" w:color="auto"/>
            </w:tcBorders>
            <w:vAlign w:val="center"/>
            <w:hideMark/>
          </w:tcPr>
          <w:p w14:paraId="0FE64035"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w:t>
            </w:r>
          </w:p>
        </w:tc>
        <w:tc>
          <w:tcPr>
            <w:tcW w:w="783" w:type="dxa"/>
            <w:tcBorders>
              <w:top w:val="single" w:sz="6" w:space="0" w:color="auto"/>
              <w:left w:val="single" w:sz="6" w:space="0" w:color="auto"/>
              <w:bottom w:val="single" w:sz="6" w:space="0" w:color="auto"/>
              <w:right w:val="single" w:sz="6" w:space="0" w:color="auto"/>
            </w:tcBorders>
            <w:vAlign w:val="center"/>
            <w:hideMark/>
          </w:tcPr>
          <w:p w14:paraId="0F39F092" w14:textId="77777777" w:rsidR="00143F62" w:rsidRPr="00143F62" w:rsidRDefault="00143F62" w:rsidP="00E5010B">
            <w:pPr>
              <w:keepNext/>
              <w:keepLines/>
              <w:spacing w:after="0"/>
              <w:rPr>
                <w:rFonts w:ascii="Arial" w:eastAsia="Malgun Gothic" w:hAnsi="Arial" w:cs="Arial"/>
                <w:sz w:val="18"/>
                <w:szCs w:val="16"/>
              </w:rPr>
            </w:pPr>
            <w:r w:rsidRPr="00143F62">
              <w:rPr>
                <w:rFonts w:ascii="Arial" w:eastAsia="Malgun Gothic" w:hAnsi="Arial" w:cs="Arial"/>
                <w:sz w:val="18"/>
                <w:szCs w:val="16"/>
              </w:rPr>
              <w:t>66000</w:t>
            </w:r>
          </w:p>
        </w:tc>
        <w:tc>
          <w:tcPr>
            <w:tcW w:w="1148" w:type="dxa"/>
            <w:tcBorders>
              <w:top w:val="single" w:sz="6" w:space="0" w:color="auto"/>
              <w:left w:val="single" w:sz="6" w:space="0" w:color="auto"/>
              <w:bottom w:val="single" w:sz="6" w:space="0" w:color="auto"/>
              <w:right w:val="single" w:sz="6" w:space="0" w:color="auto"/>
            </w:tcBorders>
            <w:vAlign w:val="center"/>
            <w:hideMark/>
          </w:tcPr>
          <w:p w14:paraId="3CCED72C"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2</w:t>
            </w:r>
          </w:p>
        </w:tc>
        <w:tc>
          <w:tcPr>
            <w:tcW w:w="862" w:type="dxa"/>
            <w:tcBorders>
              <w:top w:val="single" w:sz="6" w:space="0" w:color="auto"/>
              <w:left w:val="single" w:sz="6" w:space="0" w:color="auto"/>
              <w:bottom w:val="single" w:sz="6" w:space="0" w:color="auto"/>
              <w:right w:val="single" w:sz="6" w:space="0" w:color="auto"/>
            </w:tcBorders>
            <w:noWrap/>
            <w:vAlign w:val="center"/>
            <w:hideMark/>
          </w:tcPr>
          <w:p w14:paraId="66218D6C"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100</w:t>
            </w:r>
          </w:p>
        </w:tc>
        <w:tc>
          <w:tcPr>
            <w:tcW w:w="943" w:type="dxa"/>
            <w:tcBorders>
              <w:top w:val="single" w:sz="6" w:space="0" w:color="auto"/>
              <w:left w:val="single" w:sz="6" w:space="0" w:color="auto"/>
              <w:bottom w:val="single" w:sz="6" w:space="0" w:color="auto"/>
              <w:right w:val="single" w:sz="4" w:space="0" w:color="auto"/>
            </w:tcBorders>
            <w:noWrap/>
            <w:vAlign w:val="center"/>
          </w:tcPr>
          <w:p w14:paraId="303B4B4A" w14:textId="77777777" w:rsidR="00143F62" w:rsidRPr="00143F62" w:rsidRDefault="00143F62" w:rsidP="00E5010B">
            <w:pPr>
              <w:keepNext/>
              <w:keepLines/>
              <w:spacing w:after="0"/>
              <w:jc w:val="center"/>
              <w:rPr>
                <w:rFonts w:ascii="Arial" w:eastAsia="Malgun Gothic" w:hAnsi="Arial" w:cs="Arial"/>
                <w:sz w:val="18"/>
                <w:szCs w:val="16"/>
              </w:rPr>
            </w:pPr>
          </w:p>
        </w:tc>
      </w:tr>
      <w:tr w:rsidR="00143F62" w:rsidRPr="00143F62" w14:paraId="7D7F77AA" w14:textId="77777777" w:rsidTr="00E5010B">
        <w:trPr>
          <w:trHeight w:val="108"/>
          <w:jc w:val="center"/>
        </w:trPr>
        <w:tc>
          <w:tcPr>
            <w:tcW w:w="1411" w:type="dxa"/>
            <w:tcBorders>
              <w:top w:val="single" w:sz="4" w:space="0" w:color="auto"/>
              <w:left w:val="single" w:sz="4" w:space="0" w:color="auto"/>
              <w:bottom w:val="nil"/>
              <w:right w:val="single" w:sz="4" w:space="0" w:color="auto"/>
            </w:tcBorders>
            <w:shd w:val="clear" w:color="auto" w:fill="auto"/>
            <w:vAlign w:val="center"/>
            <w:hideMark/>
          </w:tcPr>
          <w:p w14:paraId="1B255559" w14:textId="77777777" w:rsidR="00143F62" w:rsidRPr="00143F62" w:rsidRDefault="00143F62" w:rsidP="00E5010B">
            <w:pPr>
              <w:pStyle w:val="TAL"/>
              <w:rPr>
                <w:rFonts w:eastAsia="Malgun Gothic"/>
              </w:rPr>
            </w:pPr>
            <w:r w:rsidRPr="00143F62">
              <w:rPr>
                <w:rFonts w:eastAsia="Malgun Gothic"/>
              </w:rPr>
              <w:t>CA_n260</w:t>
            </w:r>
          </w:p>
        </w:tc>
        <w:tc>
          <w:tcPr>
            <w:tcW w:w="2765" w:type="dxa"/>
            <w:tcBorders>
              <w:top w:val="single" w:sz="6" w:space="0" w:color="auto"/>
              <w:left w:val="single" w:sz="4" w:space="0" w:color="auto"/>
              <w:bottom w:val="single" w:sz="6" w:space="0" w:color="auto"/>
              <w:right w:val="single" w:sz="6" w:space="0" w:color="auto"/>
            </w:tcBorders>
            <w:vAlign w:val="center"/>
            <w:hideMark/>
          </w:tcPr>
          <w:p w14:paraId="0247E6EA" w14:textId="77777777" w:rsidR="00143F62" w:rsidRPr="00143F62" w:rsidRDefault="00143F62" w:rsidP="00E5010B">
            <w:pPr>
              <w:keepNext/>
              <w:keepLines/>
              <w:spacing w:after="0"/>
              <w:rPr>
                <w:rFonts w:ascii="Arial" w:eastAsia="Malgun Gothic" w:hAnsi="Arial" w:cs="Arial"/>
                <w:sz w:val="18"/>
                <w:szCs w:val="16"/>
              </w:rPr>
            </w:pPr>
            <w:r w:rsidRPr="00143F62">
              <w:rPr>
                <w:rFonts w:ascii="Arial" w:eastAsia="Malgun Gothic" w:hAnsi="Arial" w:cs="Arial"/>
                <w:sz w:val="18"/>
                <w:szCs w:val="16"/>
              </w:rPr>
              <w:t>NR Band 257</w:t>
            </w:r>
          </w:p>
        </w:tc>
        <w:tc>
          <w:tcPr>
            <w:tcW w:w="782" w:type="dxa"/>
            <w:tcBorders>
              <w:top w:val="single" w:sz="6" w:space="0" w:color="auto"/>
              <w:left w:val="single" w:sz="6" w:space="0" w:color="auto"/>
              <w:bottom w:val="single" w:sz="6" w:space="0" w:color="auto"/>
              <w:right w:val="single" w:sz="6" w:space="0" w:color="auto"/>
            </w:tcBorders>
            <w:vAlign w:val="center"/>
            <w:hideMark/>
          </w:tcPr>
          <w:p w14:paraId="1B725F99" w14:textId="77777777" w:rsidR="00143F62" w:rsidRPr="00143F62" w:rsidRDefault="00143F62" w:rsidP="00E5010B">
            <w:pPr>
              <w:keepNext/>
              <w:keepLines/>
              <w:spacing w:after="0"/>
              <w:jc w:val="right"/>
              <w:rPr>
                <w:rFonts w:ascii="Arial" w:eastAsia="Malgun Gothic" w:hAnsi="Arial" w:cs="Arial"/>
                <w:sz w:val="18"/>
                <w:szCs w:val="16"/>
              </w:rPr>
            </w:pPr>
            <w:r w:rsidRPr="00143F62">
              <w:rPr>
                <w:rFonts w:ascii="Arial" w:eastAsia="Malgun Gothic" w:hAnsi="Arial" w:cs="Arial"/>
                <w:sz w:val="18"/>
                <w:szCs w:val="16"/>
              </w:rPr>
              <w:t>F</w:t>
            </w:r>
            <w:r w:rsidRPr="00143F62">
              <w:rPr>
                <w:rFonts w:ascii="Arial" w:eastAsia="Malgun Gothic" w:hAnsi="Arial" w:cs="Arial"/>
                <w:sz w:val="18"/>
                <w:szCs w:val="16"/>
                <w:vertAlign w:val="subscript"/>
              </w:rPr>
              <w:t>DL_low</w:t>
            </w:r>
            <w:r w:rsidRPr="00143F62">
              <w:rPr>
                <w:rFonts w:ascii="Arial" w:eastAsia="Malgun Gothic" w:hAnsi="Arial" w:cs="Arial"/>
                <w:sz w:val="18"/>
                <w:szCs w:val="16"/>
              </w:rPr>
              <w:t xml:space="preserve"> </w:t>
            </w:r>
          </w:p>
        </w:tc>
        <w:tc>
          <w:tcPr>
            <w:tcW w:w="366" w:type="dxa"/>
            <w:tcBorders>
              <w:top w:val="single" w:sz="6" w:space="0" w:color="auto"/>
              <w:left w:val="single" w:sz="6" w:space="0" w:color="auto"/>
              <w:bottom w:val="single" w:sz="6" w:space="0" w:color="auto"/>
              <w:right w:val="single" w:sz="6" w:space="0" w:color="auto"/>
            </w:tcBorders>
            <w:vAlign w:val="center"/>
            <w:hideMark/>
          </w:tcPr>
          <w:p w14:paraId="0DCA3A18"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w:t>
            </w:r>
          </w:p>
        </w:tc>
        <w:tc>
          <w:tcPr>
            <w:tcW w:w="783" w:type="dxa"/>
            <w:tcBorders>
              <w:top w:val="single" w:sz="6" w:space="0" w:color="auto"/>
              <w:left w:val="single" w:sz="6" w:space="0" w:color="auto"/>
              <w:bottom w:val="single" w:sz="6" w:space="0" w:color="auto"/>
              <w:right w:val="single" w:sz="6" w:space="0" w:color="auto"/>
            </w:tcBorders>
            <w:vAlign w:val="center"/>
            <w:hideMark/>
          </w:tcPr>
          <w:p w14:paraId="2223561B" w14:textId="77777777" w:rsidR="00143F62" w:rsidRPr="00143F62" w:rsidRDefault="00143F62" w:rsidP="00E5010B">
            <w:pPr>
              <w:keepNext/>
              <w:keepLines/>
              <w:spacing w:after="0"/>
              <w:rPr>
                <w:rFonts w:ascii="Arial" w:eastAsia="Malgun Gothic" w:hAnsi="Arial" w:cs="Arial"/>
                <w:sz w:val="18"/>
                <w:szCs w:val="16"/>
              </w:rPr>
            </w:pPr>
            <w:r w:rsidRPr="00143F62">
              <w:rPr>
                <w:rFonts w:ascii="Arial" w:eastAsia="Malgun Gothic" w:hAnsi="Arial" w:cs="Arial"/>
                <w:sz w:val="18"/>
                <w:szCs w:val="16"/>
              </w:rPr>
              <w:t>F</w:t>
            </w:r>
            <w:r w:rsidRPr="00143F62">
              <w:rPr>
                <w:rFonts w:ascii="Arial" w:eastAsia="Malgun Gothic" w:hAnsi="Arial" w:cs="Arial"/>
                <w:sz w:val="18"/>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vAlign w:val="center"/>
            <w:hideMark/>
          </w:tcPr>
          <w:p w14:paraId="40AB03CE"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-5</w:t>
            </w:r>
          </w:p>
        </w:tc>
        <w:tc>
          <w:tcPr>
            <w:tcW w:w="862" w:type="dxa"/>
            <w:tcBorders>
              <w:top w:val="single" w:sz="6" w:space="0" w:color="auto"/>
              <w:left w:val="single" w:sz="6" w:space="0" w:color="auto"/>
              <w:bottom w:val="single" w:sz="6" w:space="0" w:color="auto"/>
              <w:right w:val="single" w:sz="6" w:space="0" w:color="auto"/>
            </w:tcBorders>
            <w:noWrap/>
            <w:vAlign w:val="center"/>
            <w:hideMark/>
          </w:tcPr>
          <w:p w14:paraId="7BBDBFF0"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100</w:t>
            </w:r>
          </w:p>
        </w:tc>
        <w:tc>
          <w:tcPr>
            <w:tcW w:w="943" w:type="dxa"/>
            <w:tcBorders>
              <w:top w:val="single" w:sz="6" w:space="0" w:color="auto"/>
              <w:left w:val="single" w:sz="6" w:space="0" w:color="auto"/>
              <w:bottom w:val="single" w:sz="6" w:space="0" w:color="auto"/>
              <w:right w:val="single" w:sz="4" w:space="0" w:color="auto"/>
            </w:tcBorders>
            <w:noWrap/>
            <w:vAlign w:val="center"/>
          </w:tcPr>
          <w:p w14:paraId="39794CAE" w14:textId="77777777" w:rsidR="00143F62" w:rsidRPr="00143F62" w:rsidRDefault="00143F62" w:rsidP="00E5010B">
            <w:pPr>
              <w:keepNext/>
              <w:keepLines/>
              <w:spacing w:after="0"/>
              <w:jc w:val="center"/>
              <w:rPr>
                <w:rFonts w:ascii="Arial" w:eastAsia="Malgun Gothic" w:hAnsi="Arial" w:cs="Arial"/>
                <w:sz w:val="18"/>
                <w:szCs w:val="16"/>
              </w:rPr>
            </w:pPr>
          </w:p>
        </w:tc>
      </w:tr>
      <w:tr w:rsidR="00143F62" w:rsidRPr="00143F62" w14:paraId="12431AB4" w14:textId="77777777" w:rsidTr="00E5010B">
        <w:trPr>
          <w:trHeight w:val="108"/>
          <w:jc w:val="center"/>
        </w:trPr>
        <w:tc>
          <w:tcPr>
            <w:tcW w:w="1411" w:type="dxa"/>
            <w:tcBorders>
              <w:top w:val="nil"/>
              <w:left w:val="single" w:sz="4" w:space="0" w:color="auto"/>
              <w:bottom w:val="nil"/>
              <w:right w:val="single" w:sz="4" w:space="0" w:color="auto"/>
            </w:tcBorders>
            <w:shd w:val="clear" w:color="auto" w:fill="auto"/>
            <w:vAlign w:val="center"/>
            <w:hideMark/>
          </w:tcPr>
          <w:p w14:paraId="1E1EA767" w14:textId="77777777" w:rsidR="00143F62" w:rsidRPr="00143F62" w:rsidRDefault="00143F62" w:rsidP="00E5010B">
            <w:pPr>
              <w:pStyle w:val="TAL"/>
              <w:rPr>
                <w:rFonts w:eastAsia="Malgun Gothic"/>
              </w:rPr>
            </w:pPr>
          </w:p>
        </w:tc>
        <w:tc>
          <w:tcPr>
            <w:tcW w:w="2765" w:type="dxa"/>
            <w:tcBorders>
              <w:top w:val="single" w:sz="6" w:space="0" w:color="auto"/>
              <w:left w:val="single" w:sz="4" w:space="0" w:color="auto"/>
              <w:bottom w:val="single" w:sz="6" w:space="0" w:color="auto"/>
              <w:right w:val="single" w:sz="6" w:space="0" w:color="auto"/>
            </w:tcBorders>
            <w:vAlign w:val="center"/>
            <w:hideMark/>
          </w:tcPr>
          <w:p w14:paraId="1908CA99" w14:textId="77777777" w:rsidR="00143F62" w:rsidRPr="00143F62" w:rsidRDefault="00143F62" w:rsidP="00E5010B">
            <w:pPr>
              <w:keepNext/>
              <w:keepLines/>
              <w:spacing w:after="0"/>
              <w:rPr>
                <w:rFonts w:ascii="Arial" w:eastAsia="Malgun Gothic" w:hAnsi="Arial" w:cs="Arial"/>
                <w:sz w:val="18"/>
                <w:szCs w:val="16"/>
              </w:rPr>
            </w:pPr>
            <w:r w:rsidRPr="00143F62">
              <w:rPr>
                <w:rFonts w:ascii="Arial" w:eastAsia="Malgun Gothic" w:hAnsi="Arial" w:cs="Arial"/>
                <w:sz w:val="18"/>
                <w:szCs w:val="16"/>
              </w:rPr>
              <w:t>NR Band 261</w:t>
            </w:r>
          </w:p>
        </w:tc>
        <w:tc>
          <w:tcPr>
            <w:tcW w:w="782" w:type="dxa"/>
            <w:tcBorders>
              <w:top w:val="single" w:sz="6" w:space="0" w:color="auto"/>
              <w:left w:val="single" w:sz="6" w:space="0" w:color="auto"/>
              <w:bottom w:val="single" w:sz="6" w:space="0" w:color="auto"/>
              <w:right w:val="single" w:sz="6" w:space="0" w:color="auto"/>
            </w:tcBorders>
            <w:vAlign w:val="center"/>
            <w:hideMark/>
          </w:tcPr>
          <w:p w14:paraId="0151218F" w14:textId="77777777" w:rsidR="00143F62" w:rsidRPr="00143F62" w:rsidRDefault="00143F62" w:rsidP="00E5010B">
            <w:pPr>
              <w:keepNext/>
              <w:keepLines/>
              <w:spacing w:after="0"/>
              <w:jc w:val="right"/>
              <w:rPr>
                <w:rFonts w:ascii="Arial" w:eastAsia="Malgun Gothic" w:hAnsi="Arial" w:cs="Arial"/>
                <w:sz w:val="18"/>
                <w:szCs w:val="16"/>
              </w:rPr>
            </w:pPr>
            <w:r w:rsidRPr="00143F62">
              <w:rPr>
                <w:rFonts w:ascii="Arial" w:eastAsia="Malgun Gothic" w:hAnsi="Arial" w:cs="Arial"/>
                <w:sz w:val="18"/>
                <w:szCs w:val="16"/>
              </w:rPr>
              <w:t>F</w:t>
            </w:r>
            <w:r w:rsidRPr="00143F62">
              <w:rPr>
                <w:rFonts w:ascii="Arial" w:eastAsia="Malgun Gothic" w:hAnsi="Arial" w:cs="Arial"/>
                <w:sz w:val="18"/>
                <w:szCs w:val="16"/>
                <w:vertAlign w:val="subscript"/>
              </w:rPr>
              <w:t>DL_low</w:t>
            </w:r>
            <w:r w:rsidRPr="00143F62">
              <w:rPr>
                <w:rFonts w:ascii="Arial" w:eastAsia="Malgun Gothic" w:hAnsi="Arial" w:cs="Arial"/>
                <w:sz w:val="18"/>
                <w:szCs w:val="16"/>
              </w:rPr>
              <w:t xml:space="preserve"> </w:t>
            </w:r>
          </w:p>
        </w:tc>
        <w:tc>
          <w:tcPr>
            <w:tcW w:w="366" w:type="dxa"/>
            <w:tcBorders>
              <w:top w:val="single" w:sz="6" w:space="0" w:color="auto"/>
              <w:left w:val="single" w:sz="6" w:space="0" w:color="auto"/>
              <w:bottom w:val="single" w:sz="6" w:space="0" w:color="auto"/>
              <w:right w:val="single" w:sz="6" w:space="0" w:color="auto"/>
            </w:tcBorders>
            <w:vAlign w:val="center"/>
            <w:hideMark/>
          </w:tcPr>
          <w:p w14:paraId="2081137D"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w:t>
            </w:r>
          </w:p>
        </w:tc>
        <w:tc>
          <w:tcPr>
            <w:tcW w:w="783" w:type="dxa"/>
            <w:tcBorders>
              <w:top w:val="single" w:sz="6" w:space="0" w:color="auto"/>
              <w:left w:val="single" w:sz="6" w:space="0" w:color="auto"/>
              <w:bottom w:val="single" w:sz="6" w:space="0" w:color="auto"/>
              <w:right w:val="single" w:sz="6" w:space="0" w:color="auto"/>
            </w:tcBorders>
            <w:vAlign w:val="center"/>
            <w:hideMark/>
          </w:tcPr>
          <w:p w14:paraId="12D56028" w14:textId="77777777" w:rsidR="00143F62" w:rsidRPr="00143F62" w:rsidRDefault="00143F62" w:rsidP="00E5010B">
            <w:pPr>
              <w:keepNext/>
              <w:keepLines/>
              <w:spacing w:after="0"/>
              <w:rPr>
                <w:rFonts w:ascii="Arial" w:eastAsia="Malgun Gothic" w:hAnsi="Arial" w:cs="Arial"/>
                <w:sz w:val="18"/>
                <w:szCs w:val="16"/>
              </w:rPr>
            </w:pPr>
            <w:r w:rsidRPr="00143F62">
              <w:rPr>
                <w:rFonts w:ascii="Arial" w:eastAsia="Malgun Gothic" w:hAnsi="Arial" w:cs="Arial"/>
                <w:sz w:val="18"/>
                <w:szCs w:val="16"/>
              </w:rPr>
              <w:t>F</w:t>
            </w:r>
            <w:r w:rsidRPr="00143F62">
              <w:rPr>
                <w:rFonts w:ascii="Arial" w:eastAsia="Malgun Gothic" w:hAnsi="Arial" w:cs="Arial"/>
                <w:sz w:val="18"/>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vAlign w:val="center"/>
            <w:hideMark/>
          </w:tcPr>
          <w:p w14:paraId="1ED690EC"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-5</w:t>
            </w:r>
          </w:p>
        </w:tc>
        <w:tc>
          <w:tcPr>
            <w:tcW w:w="862" w:type="dxa"/>
            <w:tcBorders>
              <w:top w:val="single" w:sz="6" w:space="0" w:color="auto"/>
              <w:left w:val="single" w:sz="6" w:space="0" w:color="auto"/>
              <w:bottom w:val="single" w:sz="6" w:space="0" w:color="auto"/>
              <w:right w:val="single" w:sz="6" w:space="0" w:color="auto"/>
            </w:tcBorders>
            <w:noWrap/>
            <w:vAlign w:val="center"/>
            <w:hideMark/>
          </w:tcPr>
          <w:p w14:paraId="28827A46"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100</w:t>
            </w:r>
          </w:p>
        </w:tc>
        <w:tc>
          <w:tcPr>
            <w:tcW w:w="943" w:type="dxa"/>
            <w:tcBorders>
              <w:top w:val="single" w:sz="6" w:space="0" w:color="auto"/>
              <w:left w:val="single" w:sz="6" w:space="0" w:color="auto"/>
              <w:bottom w:val="single" w:sz="6" w:space="0" w:color="auto"/>
              <w:right w:val="single" w:sz="4" w:space="0" w:color="auto"/>
            </w:tcBorders>
            <w:noWrap/>
            <w:vAlign w:val="center"/>
          </w:tcPr>
          <w:p w14:paraId="3099AB08" w14:textId="77777777" w:rsidR="00143F62" w:rsidRPr="00143F62" w:rsidRDefault="00143F62" w:rsidP="00E5010B">
            <w:pPr>
              <w:keepNext/>
              <w:keepLines/>
              <w:spacing w:after="0"/>
              <w:jc w:val="center"/>
              <w:rPr>
                <w:rFonts w:ascii="Arial" w:eastAsia="Malgun Gothic" w:hAnsi="Arial" w:cs="Arial"/>
                <w:sz w:val="18"/>
                <w:szCs w:val="16"/>
              </w:rPr>
            </w:pPr>
          </w:p>
        </w:tc>
      </w:tr>
      <w:tr w:rsidR="00143F62" w:rsidRPr="00143F62" w14:paraId="09680890" w14:textId="77777777" w:rsidTr="00E5010B">
        <w:trPr>
          <w:trHeight w:val="108"/>
          <w:jc w:val="center"/>
        </w:trPr>
        <w:tc>
          <w:tcPr>
            <w:tcW w:w="1411" w:type="dxa"/>
            <w:tcBorders>
              <w:top w:val="nil"/>
              <w:left w:val="single" w:sz="4" w:space="0" w:color="auto"/>
              <w:bottom w:val="nil"/>
              <w:right w:val="single" w:sz="4" w:space="0" w:color="auto"/>
            </w:tcBorders>
            <w:shd w:val="clear" w:color="auto" w:fill="auto"/>
            <w:vAlign w:val="center"/>
            <w:hideMark/>
          </w:tcPr>
          <w:p w14:paraId="33641D7B" w14:textId="77777777" w:rsidR="00143F62" w:rsidRPr="00143F62" w:rsidRDefault="00143F62" w:rsidP="00E5010B">
            <w:pPr>
              <w:pStyle w:val="TAL"/>
              <w:rPr>
                <w:rFonts w:eastAsia="Malgun Gothic"/>
              </w:rPr>
            </w:pPr>
          </w:p>
        </w:tc>
        <w:tc>
          <w:tcPr>
            <w:tcW w:w="2765" w:type="dxa"/>
            <w:tcBorders>
              <w:top w:val="single" w:sz="6" w:space="0" w:color="auto"/>
              <w:left w:val="single" w:sz="4" w:space="0" w:color="auto"/>
              <w:bottom w:val="single" w:sz="6" w:space="0" w:color="auto"/>
              <w:right w:val="single" w:sz="6" w:space="0" w:color="auto"/>
            </w:tcBorders>
            <w:vAlign w:val="center"/>
            <w:hideMark/>
          </w:tcPr>
          <w:p w14:paraId="22CBCEB7" w14:textId="77777777" w:rsidR="00143F62" w:rsidRPr="00143F62" w:rsidRDefault="00143F62" w:rsidP="00E5010B">
            <w:pPr>
              <w:keepNext/>
              <w:keepLines/>
              <w:spacing w:after="0"/>
              <w:rPr>
                <w:rFonts w:ascii="Arial" w:eastAsia="Malgun Gothic" w:hAnsi="Arial" w:cs="Arial"/>
                <w:sz w:val="18"/>
                <w:szCs w:val="16"/>
              </w:rPr>
            </w:pPr>
            <w:r w:rsidRPr="00143F62">
              <w:rPr>
                <w:rFonts w:ascii="Arial" w:eastAsia="Malgun Gothic" w:hAnsi="Arial" w:cs="Arial"/>
                <w:sz w:val="18"/>
                <w:szCs w:val="16"/>
              </w:rPr>
              <w:t>Frequency range</w:t>
            </w:r>
          </w:p>
        </w:tc>
        <w:tc>
          <w:tcPr>
            <w:tcW w:w="782" w:type="dxa"/>
            <w:tcBorders>
              <w:top w:val="single" w:sz="6" w:space="0" w:color="auto"/>
              <w:left w:val="single" w:sz="6" w:space="0" w:color="auto"/>
              <w:bottom w:val="single" w:sz="6" w:space="0" w:color="auto"/>
              <w:right w:val="single" w:sz="6" w:space="0" w:color="auto"/>
            </w:tcBorders>
            <w:vAlign w:val="center"/>
            <w:hideMark/>
          </w:tcPr>
          <w:p w14:paraId="7FC60833" w14:textId="77777777" w:rsidR="00143F62" w:rsidRPr="00143F62" w:rsidRDefault="00143F62" w:rsidP="00E5010B">
            <w:pPr>
              <w:keepNext/>
              <w:keepLines/>
              <w:spacing w:after="0"/>
              <w:jc w:val="right"/>
              <w:rPr>
                <w:rFonts w:ascii="Arial" w:eastAsia="Malgun Gothic" w:hAnsi="Arial" w:cs="Arial"/>
                <w:sz w:val="18"/>
                <w:szCs w:val="16"/>
              </w:rPr>
            </w:pPr>
            <w:r w:rsidRPr="00143F62">
              <w:rPr>
                <w:rFonts w:ascii="Arial" w:eastAsia="Malgun Gothic" w:hAnsi="Arial" w:cs="Arial"/>
                <w:sz w:val="18"/>
                <w:szCs w:val="16"/>
              </w:rPr>
              <w:t>23600</w:t>
            </w:r>
          </w:p>
        </w:tc>
        <w:tc>
          <w:tcPr>
            <w:tcW w:w="366" w:type="dxa"/>
            <w:tcBorders>
              <w:top w:val="single" w:sz="6" w:space="0" w:color="auto"/>
              <w:left w:val="single" w:sz="6" w:space="0" w:color="auto"/>
              <w:bottom w:val="single" w:sz="6" w:space="0" w:color="auto"/>
              <w:right w:val="single" w:sz="6" w:space="0" w:color="auto"/>
            </w:tcBorders>
            <w:vAlign w:val="center"/>
            <w:hideMark/>
          </w:tcPr>
          <w:p w14:paraId="6B357A2F"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w:t>
            </w:r>
          </w:p>
        </w:tc>
        <w:tc>
          <w:tcPr>
            <w:tcW w:w="783" w:type="dxa"/>
            <w:tcBorders>
              <w:top w:val="single" w:sz="6" w:space="0" w:color="auto"/>
              <w:left w:val="single" w:sz="6" w:space="0" w:color="auto"/>
              <w:bottom w:val="single" w:sz="6" w:space="0" w:color="auto"/>
              <w:right w:val="single" w:sz="6" w:space="0" w:color="auto"/>
            </w:tcBorders>
            <w:vAlign w:val="center"/>
            <w:hideMark/>
          </w:tcPr>
          <w:p w14:paraId="7D9D43A6" w14:textId="77777777" w:rsidR="00143F62" w:rsidRPr="00143F62" w:rsidRDefault="00143F62" w:rsidP="00E5010B">
            <w:pPr>
              <w:keepNext/>
              <w:keepLines/>
              <w:spacing w:after="0"/>
              <w:rPr>
                <w:rFonts w:ascii="Arial" w:eastAsia="Malgun Gothic" w:hAnsi="Arial" w:cs="Arial"/>
                <w:sz w:val="18"/>
                <w:szCs w:val="16"/>
              </w:rPr>
            </w:pPr>
            <w:r w:rsidRPr="00143F62">
              <w:rPr>
                <w:rFonts w:ascii="Arial" w:eastAsia="Malgun Gothic" w:hAnsi="Arial" w:cs="Arial"/>
                <w:sz w:val="18"/>
                <w:szCs w:val="16"/>
              </w:rPr>
              <w:t>24000</w:t>
            </w:r>
          </w:p>
        </w:tc>
        <w:tc>
          <w:tcPr>
            <w:tcW w:w="1148" w:type="dxa"/>
            <w:tcBorders>
              <w:top w:val="single" w:sz="6" w:space="0" w:color="auto"/>
              <w:left w:val="single" w:sz="6" w:space="0" w:color="auto"/>
              <w:bottom w:val="single" w:sz="6" w:space="0" w:color="auto"/>
              <w:right w:val="single" w:sz="6" w:space="0" w:color="auto"/>
            </w:tcBorders>
            <w:vAlign w:val="center"/>
            <w:hideMark/>
          </w:tcPr>
          <w:p w14:paraId="15392AC6"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-8</w:t>
            </w:r>
          </w:p>
        </w:tc>
        <w:tc>
          <w:tcPr>
            <w:tcW w:w="862" w:type="dxa"/>
            <w:tcBorders>
              <w:top w:val="single" w:sz="6" w:space="0" w:color="auto"/>
              <w:left w:val="single" w:sz="6" w:space="0" w:color="auto"/>
              <w:bottom w:val="single" w:sz="6" w:space="0" w:color="auto"/>
              <w:right w:val="single" w:sz="6" w:space="0" w:color="auto"/>
            </w:tcBorders>
            <w:noWrap/>
            <w:vAlign w:val="center"/>
            <w:hideMark/>
          </w:tcPr>
          <w:p w14:paraId="4D2A9DF5"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200</w:t>
            </w:r>
          </w:p>
        </w:tc>
        <w:tc>
          <w:tcPr>
            <w:tcW w:w="943" w:type="dxa"/>
            <w:tcBorders>
              <w:top w:val="single" w:sz="6" w:space="0" w:color="auto"/>
              <w:left w:val="single" w:sz="6" w:space="0" w:color="auto"/>
              <w:bottom w:val="single" w:sz="6" w:space="0" w:color="auto"/>
              <w:right w:val="single" w:sz="4" w:space="0" w:color="auto"/>
            </w:tcBorders>
            <w:noWrap/>
            <w:vAlign w:val="center"/>
          </w:tcPr>
          <w:p w14:paraId="76FAAA66"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2</w:t>
            </w:r>
          </w:p>
        </w:tc>
      </w:tr>
      <w:tr w:rsidR="00143F62" w:rsidRPr="00143F62" w14:paraId="32DAF919" w14:textId="77777777" w:rsidTr="00E5010B">
        <w:trPr>
          <w:trHeight w:val="108"/>
          <w:jc w:val="center"/>
        </w:trPr>
        <w:tc>
          <w:tcPr>
            <w:tcW w:w="1411" w:type="dxa"/>
            <w:tcBorders>
              <w:top w:val="nil"/>
              <w:left w:val="single" w:sz="4" w:space="0" w:color="auto"/>
              <w:bottom w:val="single" w:sz="4" w:space="0" w:color="auto"/>
              <w:right w:val="single" w:sz="4" w:space="0" w:color="auto"/>
            </w:tcBorders>
            <w:shd w:val="clear" w:color="auto" w:fill="auto"/>
            <w:vAlign w:val="center"/>
            <w:hideMark/>
          </w:tcPr>
          <w:p w14:paraId="771D3960" w14:textId="77777777" w:rsidR="00143F62" w:rsidRPr="00143F62" w:rsidRDefault="00143F62" w:rsidP="00E5010B">
            <w:pPr>
              <w:pStyle w:val="TAL"/>
              <w:rPr>
                <w:rFonts w:eastAsia="Malgun Gothic"/>
              </w:rPr>
            </w:pPr>
          </w:p>
        </w:tc>
        <w:tc>
          <w:tcPr>
            <w:tcW w:w="2765" w:type="dxa"/>
            <w:tcBorders>
              <w:top w:val="single" w:sz="6" w:space="0" w:color="auto"/>
              <w:left w:val="single" w:sz="4" w:space="0" w:color="auto"/>
              <w:bottom w:val="single" w:sz="6" w:space="0" w:color="auto"/>
              <w:right w:val="single" w:sz="6" w:space="0" w:color="auto"/>
            </w:tcBorders>
            <w:vAlign w:val="center"/>
            <w:hideMark/>
          </w:tcPr>
          <w:p w14:paraId="372F1980" w14:textId="77777777" w:rsidR="00143F62" w:rsidRPr="00143F62" w:rsidRDefault="00143F62" w:rsidP="00E5010B">
            <w:pPr>
              <w:keepNext/>
              <w:keepLines/>
              <w:spacing w:after="0"/>
              <w:rPr>
                <w:rFonts w:ascii="Arial" w:eastAsia="Malgun Gothic" w:hAnsi="Arial" w:cs="Arial"/>
                <w:sz w:val="18"/>
                <w:szCs w:val="16"/>
              </w:rPr>
            </w:pPr>
            <w:r w:rsidRPr="00143F62">
              <w:rPr>
                <w:rFonts w:ascii="Arial" w:eastAsia="Malgun Gothic" w:hAnsi="Arial" w:cs="Arial"/>
                <w:sz w:val="18"/>
                <w:szCs w:val="16"/>
              </w:rPr>
              <w:t>Frequency range</w:t>
            </w:r>
          </w:p>
        </w:tc>
        <w:tc>
          <w:tcPr>
            <w:tcW w:w="782" w:type="dxa"/>
            <w:tcBorders>
              <w:top w:val="single" w:sz="6" w:space="0" w:color="auto"/>
              <w:left w:val="single" w:sz="6" w:space="0" w:color="auto"/>
              <w:bottom w:val="single" w:sz="6" w:space="0" w:color="auto"/>
              <w:right w:val="single" w:sz="6" w:space="0" w:color="auto"/>
            </w:tcBorders>
            <w:vAlign w:val="center"/>
            <w:hideMark/>
          </w:tcPr>
          <w:p w14:paraId="24F226A2" w14:textId="77777777" w:rsidR="00143F62" w:rsidRPr="00143F62" w:rsidRDefault="00143F62" w:rsidP="00E5010B">
            <w:pPr>
              <w:keepNext/>
              <w:keepLines/>
              <w:spacing w:after="0"/>
              <w:jc w:val="right"/>
              <w:rPr>
                <w:rFonts w:ascii="Arial" w:eastAsia="Malgun Gothic" w:hAnsi="Arial" w:cs="Arial"/>
                <w:sz w:val="18"/>
                <w:szCs w:val="16"/>
              </w:rPr>
            </w:pPr>
            <w:r w:rsidRPr="00143F62">
              <w:rPr>
                <w:rFonts w:ascii="Arial" w:eastAsia="Malgun Gothic" w:hAnsi="Arial" w:cs="Arial"/>
                <w:sz w:val="18"/>
                <w:szCs w:val="16"/>
              </w:rPr>
              <w:t>57000</w:t>
            </w:r>
          </w:p>
        </w:tc>
        <w:tc>
          <w:tcPr>
            <w:tcW w:w="366" w:type="dxa"/>
            <w:tcBorders>
              <w:top w:val="single" w:sz="6" w:space="0" w:color="auto"/>
              <w:left w:val="single" w:sz="6" w:space="0" w:color="auto"/>
              <w:bottom w:val="single" w:sz="6" w:space="0" w:color="auto"/>
              <w:right w:val="single" w:sz="6" w:space="0" w:color="auto"/>
            </w:tcBorders>
            <w:vAlign w:val="center"/>
            <w:hideMark/>
          </w:tcPr>
          <w:p w14:paraId="78C0D43D"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w:t>
            </w:r>
          </w:p>
        </w:tc>
        <w:tc>
          <w:tcPr>
            <w:tcW w:w="783" w:type="dxa"/>
            <w:tcBorders>
              <w:top w:val="single" w:sz="6" w:space="0" w:color="auto"/>
              <w:left w:val="single" w:sz="6" w:space="0" w:color="auto"/>
              <w:bottom w:val="single" w:sz="6" w:space="0" w:color="auto"/>
              <w:right w:val="single" w:sz="6" w:space="0" w:color="auto"/>
            </w:tcBorders>
            <w:vAlign w:val="center"/>
            <w:hideMark/>
          </w:tcPr>
          <w:p w14:paraId="189B1BA1" w14:textId="77777777" w:rsidR="00143F62" w:rsidRPr="00143F62" w:rsidRDefault="00143F62" w:rsidP="00E5010B">
            <w:pPr>
              <w:keepNext/>
              <w:keepLines/>
              <w:spacing w:after="0"/>
              <w:rPr>
                <w:rFonts w:ascii="Arial" w:eastAsia="Malgun Gothic" w:hAnsi="Arial" w:cs="Arial"/>
                <w:sz w:val="18"/>
                <w:szCs w:val="16"/>
              </w:rPr>
            </w:pPr>
            <w:r w:rsidRPr="00143F62">
              <w:rPr>
                <w:rFonts w:ascii="Arial" w:eastAsia="Malgun Gothic" w:hAnsi="Arial" w:cs="Arial"/>
                <w:sz w:val="18"/>
                <w:szCs w:val="16"/>
              </w:rPr>
              <w:t>66000</w:t>
            </w:r>
          </w:p>
        </w:tc>
        <w:tc>
          <w:tcPr>
            <w:tcW w:w="1148" w:type="dxa"/>
            <w:tcBorders>
              <w:top w:val="single" w:sz="6" w:space="0" w:color="auto"/>
              <w:left w:val="single" w:sz="6" w:space="0" w:color="auto"/>
              <w:bottom w:val="single" w:sz="6" w:space="0" w:color="auto"/>
              <w:right w:val="single" w:sz="6" w:space="0" w:color="auto"/>
            </w:tcBorders>
            <w:vAlign w:val="center"/>
            <w:hideMark/>
          </w:tcPr>
          <w:p w14:paraId="117F9F85"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2</w:t>
            </w:r>
          </w:p>
        </w:tc>
        <w:tc>
          <w:tcPr>
            <w:tcW w:w="862" w:type="dxa"/>
            <w:tcBorders>
              <w:top w:val="single" w:sz="6" w:space="0" w:color="auto"/>
              <w:left w:val="single" w:sz="6" w:space="0" w:color="auto"/>
              <w:bottom w:val="single" w:sz="6" w:space="0" w:color="auto"/>
              <w:right w:val="single" w:sz="6" w:space="0" w:color="auto"/>
            </w:tcBorders>
            <w:noWrap/>
            <w:vAlign w:val="center"/>
            <w:hideMark/>
          </w:tcPr>
          <w:p w14:paraId="68177559"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100</w:t>
            </w:r>
          </w:p>
        </w:tc>
        <w:tc>
          <w:tcPr>
            <w:tcW w:w="943" w:type="dxa"/>
            <w:tcBorders>
              <w:top w:val="single" w:sz="6" w:space="0" w:color="auto"/>
              <w:left w:val="single" w:sz="6" w:space="0" w:color="auto"/>
              <w:bottom w:val="single" w:sz="6" w:space="0" w:color="auto"/>
              <w:right w:val="single" w:sz="4" w:space="0" w:color="auto"/>
            </w:tcBorders>
            <w:noWrap/>
            <w:vAlign w:val="center"/>
          </w:tcPr>
          <w:p w14:paraId="66FDD4D6" w14:textId="77777777" w:rsidR="00143F62" w:rsidRPr="00143F62" w:rsidRDefault="00143F62" w:rsidP="00E5010B">
            <w:pPr>
              <w:keepNext/>
              <w:keepLines/>
              <w:spacing w:after="0"/>
              <w:jc w:val="center"/>
              <w:rPr>
                <w:rFonts w:ascii="Arial" w:eastAsia="Malgun Gothic" w:hAnsi="Arial" w:cs="Arial"/>
                <w:sz w:val="18"/>
                <w:szCs w:val="16"/>
              </w:rPr>
            </w:pPr>
          </w:p>
        </w:tc>
      </w:tr>
      <w:tr w:rsidR="00143F62" w:rsidRPr="00143F62" w14:paraId="00B8E78D" w14:textId="77777777" w:rsidTr="00E5010B">
        <w:trPr>
          <w:trHeight w:val="108"/>
          <w:jc w:val="center"/>
        </w:trPr>
        <w:tc>
          <w:tcPr>
            <w:tcW w:w="1411" w:type="dxa"/>
            <w:tcBorders>
              <w:top w:val="single" w:sz="4" w:space="0" w:color="auto"/>
              <w:left w:val="single" w:sz="4" w:space="0" w:color="auto"/>
              <w:bottom w:val="nil"/>
              <w:right w:val="single" w:sz="4" w:space="0" w:color="auto"/>
            </w:tcBorders>
            <w:shd w:val="clear" w:color="auto" w:fill="auto"/>
            <w:vAlign w:val="center"/>
            <w:hideMark/>
          </w:tcPr>
          <w:p w14:paraId="15930861" w14:textId="77777777" w:rsidR="00143F62" w:rsidRPr="00143F62" w:rsidRDefault="00143F62" w:rsidP="00E5010B">
            <w:pPr>
              <w:pStyle w:val="TAL"/>
              <w:rPr>
                <w:rFonts w:eastAsia="Malgun Gothic"/>
              </w:rPr>
            </w:pPr>
            <w:r w:rsidRPr="00143F62">
              <w:rPr>
                <w:rFonts w:eastAsia="Malgun Gothic"/>
              </w:rPr>
              <w:t>CA_n261</w:t>
            </w:r>
          </w:p>
        </w:tc>
        <w:tc>
          <w:tcPr>
            <w:tcW w:w="2765" w:type="dxa"/>
            <w:tcBorders>
              <w:top w:val="single" w:sz="6" w:space="0" w:color="auto"/>
              <w:left w:val="single" w:sz="4" w:space="0" w:color="auto"/>
              <w:bottom w:val="single" w:sz="6" w:space="0" w:color="auto"/>
              <w:right w:val="single" w:sz="6" w:space="0" w:color="auto"/>
            </w:tcBorders>
            <w:vAlign w:val="center"/>
            <w:hideMark/>
          </w:tcPr>
          <w:p w14:paraId="44B531FA" w14:textId="77777777" w:rsidR="00143F62" w:rsidRPr="00143F62" w:rsidRDefault="00143F62" w:rsidP="00E5010B">
            <w:pPr>
              <w:keepNext/>
              <w:keepLines/>
              <w:spacing w:after="0"/>
              <w:rPr>
                <w:rFonts w:ascii="Arial" w:eastAsia="Malgun Gothic" w:hAnsi="Arial" w:cs="Arial"/>
                <w:sz w:val="18"/>
                <w:szCs w:val="16"/>
              </w:rPr>
            </w:pPr>
            <w:r w:rsidRPr="00143F62">
              <w:rPr>
                <w:rFonts w:ascii="Arial" w:eastAsia="Malgun Gothic" w:hAnsi="Arial" w:cs="Arial"/>
                <w:sz w:val="18"/>
                <w:szCs w:val="16"/>
              </w:rPr>
              <w:t>NR Band 260</w:t>
            </w:r>
          </w:p>
        </w:tc>
        <w:tc>
          <w:tcPr>
            <w:tcW w:w="782" w:type="dxa"/>
            <w:tcBorders>
              <w:top w:val="single" w:sz="6" w:space="0" w:color="auto"/>
              <w:left w:val="single" w:sz="6" w:space="0" w:color="auto"/>
              <w:bottom w:val="single" w:sz="6" w:space="0" w:color="auto"/>
              <w:right w:val="single" w:sz="6" w:space="0" w:color="auto"/>
            </w:tcBorders>
            <w:vAlign w:val="center"/>
            <w:hideMark/>
          </w:tcPr>
          <w:p w14:paraId="764B1B42" w14:textId="77777777" w:rsidR="00143F62" w:rsidRPr="00143F62" w:rsidRDefault="00143F62" w:rsidP="00E5010B">
            <w:pPr>
              <w:keepNext/>
              <w:keepLines/>
              <w:spacing w:after="0"/>
              <w:jc w:val="right"/>
              <w:rPr>
                <w:rFonts w:ascii="Arial" w:eastAsia="Malgun Gothic" w:hAnsi="Arial" w:cs="Arial"/>
                <w:sz w:val="18"/>
                <w:szCs w:val="16"/>
              </w:rPr>
            </w:pPr>
            <w:r w:rsidRPr="00143F62">
              <w:rPr>
                <w:rFonts w:ascii="Arial" w:eastAsia="Malgun Gothic" w:hAnsi="Arial" w:cs="Arial"/>
                <w:sz w:val="18"/>
                <w:szCs w:val="16"/>
              </w:rPr>
              <w:t>F</w:t>
            </w:r>
            <w:r w:rsidRPr="00143F62">
              <w:rPr>
                <w:rFonts w:ascii="Arial" w:eastAsia="Malgun Gothic" w:hAnsi="Arial" w:cs="Arial"/>
                <w:sz w:val="18"/>
                <w:szCs w:val="16"/>
                <w:vertAlign w:val="subscript"/>
              </w:rPr>
              <w:t>DL_low</w:t>
            </w:r>
            <w:r w:rsidRPr="00143F62">
              <w:rPr>
                <w:rFonts w:ascii="Arial" w:eastAsia="Malgun Gothic" w:hAnsi="Arial" w:cs="Arial"/>
                <w:sz w:val="18"/>
                <w:szCs w:val="16"/>
              </w:rPr>
              <w:t xml:space="preserve"> </w:t>
            </w:r>
          </w:p>
        </w:tc>
        <w:tc>
          <w:tcPr>
            <w:tcW w:w="366" w:type="dxa"/>
            <w:tcBorders>
              <w:top w:val="single" w:sz="6" w:space="0" w:color="auto"/>
              <w:left w:val="single" w:sz="6" w:space="0" w:color="auto"/>
              <w:bottom w:val="single" w:sz="6" w:space="0" w:color="auto"/>
              <w:right w:val="single" w:sz="6" w:space="0" w:color="auto"/>
            </w:tcBorders>
            <w:vAlign w:val="center"/>
            <w:hideMark/>
          </w:tcPr>
          <w:p w14:paraId="3A61B235"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w:t>
            </w:r>
          </w:p>
        </w:tc>
        <w:tc>
          <w:tcPr>
            <w:tcW w:w="783" w:type="dxa"/>
            <w:tcBorders>
              <w:top w:val="single" w:sz="6" w:space="0" w:color="auto"/>
              <w:left w:val="single" w:sz="6" w:space="0" w:color="auto"/>
              <w:bottom w:val="single" w:sz="6" w:space="0" w:color="auto"/>
              <w:right w:val="single" w:sz="6" w:space="0" w:color="auto"/>
            </w:tcBorders>
            <w:vAlign w:val="center"/>
            <w:hideMark/>
          </w:tcPr>
          <w:p w14:paraId="50FE5F37" w14:textId="77777777" w:rsidR="00143F62" w:rsidRPr="00143F62" w:rsidRDefault="00143F62" w:rsidP="00E5010B">
            <w:pPr>
              <w:keepNext/>
              <w:keepLines/>
              <w:spacing w:after="0"/>
              <w:rPr>
                <w:rFonts w:ascii="Arial" w:eastAsia="Malgun Gothic" w:hAnsi="Arial" w:cs="Arial"/>
                <w:sz w:val="18"/>
                <w:szCs w:val="16"/>
              </w:rPr>
            </w:pPr>
            <w:r w:rsidRPr="00143F62">
              <w:rPr>
                <w:rFonts w:ascii="Arial" w:eastAsia="Malgun Gothic" w:hAnsi="Arial" w:cs="Arial"/>
                <w:sz w:val="18"/>
                <w:szCs w:val="16"/>
              </w:rPr>
              <w:t>F</w:t>
            </w:r>
            <w:r w:rsidRPr="00143F62">
              <w:rPr>
                <w:rFonts w:ascii="Arial" w:eastAsia="Malgun Gothic" w:hAnsi="Arial" w:cs="Arial"/>
                <w:sz w:val="18"/>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vAlign w:val="center"/>
            <w:hideMark/>
          </w:tcPr>
          <w:p w14:paraId="49979127"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-2</w:t>
            </w:r>
          </w:p>
        </w:tc>
        <w:tc>
          <w:tcPr>
            <w:tcW w:w="862" w:type="dxa"/>
            <w:tcBorders>
              <w:top w:val="single" w:sz="6" w:space="0" w:color="auto"/>
              <w:left w:val="single" w:sz="6" w:space="0" w:color="auto"/>
              <w:bottom w:val="single" w:sz="6" w:space="0" w:color="auto"/>
              <w:right w:val="single" w:sz="6" w:space="0" w:color="auto"/>
            </w:tcBorders>
            <w:noWrap/>
            <w:vAlign w:val="center"/>
            <w:hideMark/>
          </w:tcPr>
          <w:p w14:paraId="56A86CA5"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100</w:t>
            </w:r>
          </w:p>
        </w:tc>
        <w:tc>
          <w:tcPr>
            <w:tcW w:w="943" w:type="dxa"/>
            <w:tcBorders>
              <w:top w:val="single" w:sz="6" w:space="0" w:color="auto"/>
              <w:left w:val="single" w:sz="6" w:space="0" w:color="auto"/>
              <w:bottom w:val="single" w:sz="6" w:space="0" w:color="auto"/>
              <w:right w:val="single" w:sz="4" w:space="0" w:color="auto"/>
            </w:tcBorders>
            <w:noWrap/>
            <w:vAlign w:val="center"/>
          </w:tcPr>
          <w:p w14:paraId="165CC9DD" w14:textId="77777777" w:rsidR="00143F62" w:rsidRPr="00143F62" w:rsidRDefault="00143F62" w:rsidP="00E5010B">
            <w:pPr>
              <w:keepNext/>
              <w:keepLines/>
              <w:spacing w:after="0"/>
              <w:jc w:val="center"/>
              <w:rPr>
                <w:rFonts w:ascii="Arial" w:eastAsia="Malgun Gothic" w:hAnsi="Arial" w:cs="Arial"/>
                <w:sz w:val="18"/>
                <w:szCs w:val="16"/>
              </w:rPr>
            </w:pPr>
          </w:p>
        </w:tc>
      </w:tr>
      <w:tr w:rsidR="00143F62" w:rsidRPr="00143F62" w14:paraId="72B0344F" w14:textId="77777777" w:rsidTr="00E5010B">
        <w:trPr>
          <w:trHeight w:val="108"/>
          <w:jc w:val="center"/>
        </w:trPr>
        <w:tc>
          <w:tcPr>
            <w:tcW w:w="1411" w:type="dxa"/>
            <w:tcBorders>
              <w:top w:val="nil"/>
              <w:left w:val="single" w:sz="4" w:space="0" w:color="auto"/>
              <w:bottom w:val="nil"/>
              <w:right w:val="single" w:sz="4" w:space="0" w:color="auto"/>
            </w:tcBorders>
            <w:shd w:val="clear" w:color="auto" w:fill="auto"/>
            <w:vAlign w:val="center"/>
            <w:hideMark/>
          </w:tcPr>
          <w:p w14:paraId="5097AB8B" w14:textId="77777777" w:rsidR="00143F62" w:rsidRPr="00143F62" w:rsidRDefault="00143F62" w:rsidP="00E5010B">
            <w:pPr>
              <w:pStyle w:val="TAL"/>
              <w:rPr>
                <w:rFonts w:eastAsia="Malgun Gothic"/>
              </w:rPr>
            </w:pPr>
          </w:p>
        </w:tc>
        <w:tc>
          <w:tcPr>
            <w:tcW w:w="2765" w:type="dxa"/>
            <w:tcBorders>
              <w:top w:val="single" w:sz="6" w:space="0" w:color="auto"/>
              <w:left w:val="single" w:sz="4" w:space="0" w:color="auto"/>
              <w:bottom w:val="single" w:sz="6" w:space="0" w:color="auto"/>
              <w:right w:val="single" w:sz="6" w:space="0" w:color="auto"/>
            </w:tcBorders>
            <w:vAlign w:val="center"/>
            <w:hideMark/>
          </w:tcPr>
          <w:p w14:paraId="659CCA7D" w14:textId="77777777" w:rsidR="00143F62" w:rsidRPr="00143F62" w:rsidRDefault="00143F62" w:rsidP="00E5010B">
            <w:pPr>
              <w:keepNext/>
              <w:keepLines/>
              <w:spacing w:after="0"/>
              <w:rPr>
                <w:rFonts w:ascii="Arial" w:eastAsia="Malgun Gothic" w:hAnsi="Arial" w:cs="Arial"/>
                <w:sz w:val="18"/>
                <w:szCs w:val="16"/>
              </w:rPr>
            </w:pPr>
            <w:r w:rsidRPr="00143F62">
              <w:rPr>
                <w:rFonts w:ascii="Arial" w:eastAsia="Malgun Gothic" w:hAnsi="Arial" w:cs="Arial"/>
                <w:sz w:val="18"/>
                <w:szCs w:val="16"/>
              </w:rPr>
              <w:t>Frequency range</w:t>
            </w:r>
          </w:p>
        </w:tc>
        <w:tc>
          <w:tcPr>
            <w:tcW w:w="782" w:type="dxa"/>
            <w:tcBorders>
              <w:top w:val="single" w:sz="6" w:space="0" w:color="auto"/>
              <w:left w:val="single" w:sz="6" w:space="0" w:color="auto"/>
              <w:bottom w:val="single" w:sz="6" w:space="0" w:color="auto"/>
              <w:right w:val="single" w:sz="6" w:space="0" w:color="auto"/>
            </w:tcBorders>
            <w:vAlign w:val="center"/>
            <w:hideMark/>
          </w:tcPr>
          <w:p w14:paraId="4B10FE4B" w14:textId="77777777" w:rsidR="00143F62" w:rsidRPr="00143F62" w:rsidRDefault="00143F62" w:rsidP="00E5010B">
            <w:pPr>
              <w:keepNext/>
              <w:keepLines/>
              <w:spacing w:after="0"/>
              <w:jc w:val="right"/>
              <w:rPr>
                <w:rFonts w:ascii="Arial" w:eastAsia="Malgun Gothic" w:hAnsi="Arial" w:cs="Arial"/>
                <w:sz w:val="18"/>
                <w:szCs w:val="16"/>
              </w:rPr>
            </w:pPr>
            <w:r w:rsidRPr="00143F62">
              <w:rPr>
                <w:rFonts w:ascii="Arial" w:eastAsia="Malgun Gothic" w:hAnsi="Arial" w:cs="Arial"/>
                <w:sz w:val="18"/>
                <w:szCs w:val="16"/>
              </w:rPr>
              <w:t>23600</w:t>
            </w:r>
          </w:p>
        </w:tc>
        <w:tc>
          <w:tcPr>
            <w:tcW w:w="366" w:type="dxa"/>
            <w:tcBorders>
              <w:top w:val="single" w:sz="6" w:space="0" w:color="auto"/>
              <w:left w:val="single" w:sz="6" w:space="0" w:color="auto"/>
              <w:bottom w:val="single" w:sz="6" w:space="0" w:color="auto"/>
              <w:right w:val="single" w:sz="6" w:space="0" w:color="auto"/>
            </w:tcBorders>
            <w:vAlign w:val="center"/>
            <w:hideMark/>
          </w:tcPr>
          <w:p w14:paraId="65F857C3"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w:t>
            </w:r>
          </w:p>
        </w:tc>
        <w:tc>
          <w:tcPr>
            <w:tcW w:w="783" w:type="dxa"/>
            <w:tcBorders>
              <w:top w:val="single" w:sz="6" w:space="0" w:color="auto"/>
              <w:left w:val="single" w:sz="6" w:space="0" w:color="auto"/>
              <w:bottom w:val="single" w:sz="6" w:space="0" w:color="auto"/>
              <w:right w:val="single" w:sz="6" w:space="0" w:color="auto"/>
            </w:tcBorders>
            <w:vAlign w:val="center"/>
            <w:hideMark/>
          </w:tcPr>
          <w:p w14:paraId="034BCFDA" w14:textId="77777777" w:rsidR="00143F62" w:rsidRPr="00143F62" w:rsidRDefault="00143F62" w:rsidP="00E5010B">
            <w:pPr>
              <w:keepNext/>
              <w:keepLines/>
              <w:spacing w:after="0"/>
              <w:rPr>
                <w:rFonts w:ascii="Arial" w:eastAsia="Malgun Gothic" w:hAnsi="Arial" w:cs="Arial"/>
                <w:sz w:val="18"/>
                <w:szCs w:val="16"/>
              </w:rPr>
            </w:pPr>
            <w:r w:rsidRPr="00143F62">
              <w:rPr>
                <w:rFonts w:ascii="Arial" w:eastAsia="Malgun Gothic" w:hAnsi="Arial" w:cs="Arial"/>
                <w:sz w:val="18"/>
                <w:szCs w:val="16"/>
              </w:rPr>
              <w:t>24000</w:t>
            </w:r>
          </w:p>
        </w:tc>
        <w:tc>
          <w:tcPr>
            <w:tcW w:w="1148" w:type="dxa"/>
            <w:tcBorders>
              <w:top w:val="single" w:sz="6" w:space="0" w:color="auto"/>
              <w:left w:val="single" w:sz="6" w:space="0" w:color="auto"/>
              <w:bottom w:val="single" w:sz="6" w:space="0" w:color="auto"/>
              <w:right w:val="single" w:sz="6" w:space="0" w:color="auto"/>
            </w:tcBorders>
            <w:vAlign w:val="center"/>
            <w:hideMark/>
          </w:tcPr>
          <w:p w14:paraId="0E7182EA"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-8</w:t>
            </w:r>
          </w:p>
        </w:tc>
        <w:tc>
          <w:tcPr>
            <w:tcW w:w="862" w:type="dxa"/>
            <w:tcBorders>
              <w:top w:val="single" w:sz="6" w:space="0" w:color="auto"/>
              <w:left w:val="single" w:sz="6" w:space="0" w:color="auto"/>
              <w:bottom w:val="single" w:sz="6" w:space="0" w:color="auto"/>
              <w:right w:val="single" w:sz="6" w:space="0" w:color="auto"/>
            </w:tcBorders>
            <w:noWrap/>
            <w:vAlign w:val="center"/>
            <w:hideMark/>
          </w:tcPr>
          <w:p w14:paraId="33B7FEA3"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200</w:t>
            </w:r>
          </w:p>
        </w:tc>
        <w:tc>
          <w:tcPr>
            <w:tcW w:w="943" w:type="dxa"/>
            <w:tcBorders>
              <w:top w:val="single" w:sz="6" w:space="0" w:color="auto"/>
              <w:left w:val="single" w:sz="6" w:space="0" w:color="auto"/>
              <w:bottom w:val="single" w:sz="6" w:space="0" w:color="auto"/>
              <w:right w:val="single" w:sz="4" w:space="0" w:color="auto"/>
            </w:tcBorders>
            <w:noWrap/>
            <w:vAlign w:val="center"/>
          </w:tcPr>
          <w:p w14:paraId="34B08377"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2</w:t>
            </w:r>
          </w:p>
        </w:tc>
      </w:tr>
      <w:tr w:rsidR="00143F62" w:rsidRPr="00143F62" w14:paraId="010B6BD2" w14:textId="77777777" w:rsidTr="00E5010B">
        <w:trPr>
          <w:trHeight w:val="108"/>
          <w:jc w:val="center"/>
        </w:trPr>
        <w:tc>
          <w:tcPr>
            <w:tcW w:w="1411" w:type="dxa"/>
            <w:tcBorders>
              <w:top w:val="nil"/>
              <w:left w:val="single" w:sz="4" w:space="0" w:color="auto"/>
              <w:bottom w:val="single" w:sz="4" w:space="0" w:color="auto"/>
              <w:right w:val="single" w:sz="4" w:space="0" w:color="auto"/>
            </w:tcBorders>
            <w:shd w:val="clear" w:color="auto" w:fill="auto"/>
            <w:vAlign w:val="center"/>
            <w:hideMark/>
          </w:tcPr>
          <w:p w14:paraId="6CD3B0DC" w14:textId="77777777" w:rsidR="00143F62" w:rsidRPr="00143F62" w:rsidRDefault="00143F62" w:rsidP="00E5010B">
            <w:pPr>
              <w:pStyle w:val="TAL"/>
              <w:rPr>
                <w:rFonts w:eastAsia="Malgun Gothic"/>
              </w:rPr>
            </w:pPr>
          </w:p>
        </w:tc>
        <w:tc>
          <w:tcPr>
            <w:tcW w:w="2765" w:type="dxa"/>
            <w:tcBorders>
              <w:top w:val="single" w:sz="6" w:space="0" w:color="auto"/>
              <w:left w:val="single" w:sz="4" w:space="0" w:color="auto"/>
              <w:bottom w:val="single" w:sz="6" w:space="0" w:color="auto"/>
              <w:right w:val="single" w:sz="6" w:space="0" w:color="auto"/>
            </w:tcBorders>
            <w:vAlign w:val="center"/>
            <w:hideMark/>
          </w:tcPr>
          <w:p w14:paraId="1034D2FF" w14:textId="77777777" w:rsidR="00143F62" w:rsidRPr="00143F62" w:rsidRDefault="00143F62" w:rsidP="00E5010B">
            <w:pPr>
              <w:keepNext/>
              <w:keepLines/>
              <w:spacing w:after="0"/>
              <w:rPr>
                <w:rFonts w:ascii="Arial" w:eastAsia="Malgun Gothic" w:hAnsi="Arial" w:cs="Arial"/>
                <w:sz w:val="18"/>
                <w:szCs w:val="16"/>
              </w:rPr>
            </w:pPr>
            <w:r w:rsidRPr="00143F62">
              <w:rPr>
                <w:rFonts w:ascii="Arial" w:eastAsia="Malgun Gothic" w:hAnsi="Arial" w:cs="Arial"/>
                <w:sz w:val="18"/>
                <w:szCs w:val="16"/>
              </w:rPr>
              <w:t>Frequency range</w:t>
            </w:r>
          </w:p>
        </w:tc>
        <w:tc>
          <w:tcPr>
            <w:tcW w:w="782" w:type="dxa"/>
            <w:tcBorders>
              <w:top w:val="single" w:sz="6" w:space="0" w:color="auto"/>
              <w:left w:val="single" w:sz="6" w:space="0" w:color="auto"/>
              <w:bottom w:val="single" w:sz="6" w:space="0" w:color="auto"/>
              <w:right w:val="single" w:sz="6" w:space="0" w:color="auto"/>
            </w:tcBorders>
            <w:vAlign w:val="center"/>
            <w:hideMark/>
          </w:tcPr>
          <w:p w14:paraId="558F49D7" w14:textId="77777777" w:rsidR="00143F62" w:rsidRPr="00143F62" w:rsidRDefault="00143F62" w:rsidP="00E5010B">
            <w:pPr>
              <w:keepNext/>
              <w:keepLines/>
              <w:spacing w:after="0"/>
              <w:jc w:val="right"/>
              <w:rPr>
                <w:rFonts w:ascii="Arial" w:eastAsia="Malgun Gothic" w:hAnsi="Arial" w:cs="Arial"/>
                <w:sz w:val="18"/>
                <w:szCs w:val="16"/>
              </w:rPr>
            </w:pPr>
            <w:r w:rsidRPr="00143F62">
              <w:rPr>
                <w:rFonts w:ascii="Arial" w:eastAsia="Malgun Gothic" w:hAnsi="Arial" w:cs="Arial"/>
                <w:sz w:val="18"/>
                <w:szCs w:val="16"/>
              </w:rPr>
              <w:t>57000</w:t>
            </w:r>
          </w:p>
        </w:tc>
        <w:tc>
          <w:tcPr>
            <w:tcW w:w="366" w:type="dxa"/>
            <w:tcBorders>
              <w:top w:val="single" w:sz="6" w:space="0" w:color="auto"/>
              <w:left w:val="single" w:sz="6" w:space="0" w:color="auto"/>
              <w:bottom w:val="single" w:sz="6" w:space="0" w:color="auto"/>
              <w:right w:val="single" w:sz="6" w:space="0" w:color="auto"/>
            </w:tcBorders>
            <w:vAlign w:val="center"/>
            <w:hideMark/>
          </w:tcPr>
          <w:p w14:paraId="7510A8B3"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w:t>
            </w:r>
          </w:p>
        </w:tc>
        <w:tc>
          <w:tcPr>
            <w:tcW w:w="783" w:type="dxa"/>
            <w:tcBorders>
              <w:top w:val="single" w:sz="6" w:space="0" w:color="auto"/>
              <w:left w:val="single" w:sz="6" w:space="0" w:color="auto"/>
              <w:bottom w:val="single" w:sz="6" w:space="0" w:color="auto"/>
              <w:right w:val="single" w:sz="6" w:space="0" w:color="auto"/>
            </w:tcBorders>
            <w:vAlign w:val="center"/>
            <w:hideMark/>
          </w:tcPr>
          <w:p w14:paraId="1B24D4F0" w14:textId="77777777" w:rsidR="00143F62" w:rsidRPr="00143F62" w:rsidRDefault="00143F62" w:rsidP="00E5010B">
            <w:pPr>
              <w:keepNext/>
              <w:keepLines/>
              <w:spacing w:after="0"/>
              <w:rPr>
                <w:rFonts w:ascii="Arial" w:eastAsia="Malgun Gothic" w:hAnsi="Arial" w:cs="Arial"/>
                <w:sz w:val="18"/>
                <w:szCs w:val="16"/>
              </w:rPr>
            </w:pPr>
            <w:r w:rsidRPr="00143F62">
              <w:rPr>
                <w:rFonts w:ascii="Arial" w:eastAsia="Malgun Gothic" w:hAnsi="Arial" w:cs="Arial"/>
                <w:sz w:val="18"/>
                <w:szCs w:val="16"/>
              </w:rPr>
              <w:t>66000</w:t>
            </w:r>
          </w:p>
        </w:tc>
        <w:tc>
          <w:tcPr>
            <w:tcW w:w="1148" w:type="dxa"/>
            <w:tcBorders>
              <w:top w:val="single" w:sz="6" w:space="0" w:color="auto"/>
              <w:left w:val="single" w:sz="6" w:space="0" w:color="auto"/>
              <w:bottom w:val="single" w:sz="6" w:space="0" w:color="auto"/>
              <w:right w:val="single" w:sz="6" w:space="0" w:color="auto"/>
            </w:tcBorders>
            <w:vAlign w:val="center"/>
            <w:hideMark/>
          </w:tcPr>
          <w:p w14:paraId="6F09C30B"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2</w:t>
            </w:r>
          </w:p>
        </w:tc>
        <w:tc>
          <w:tcPr>
            <w:tcW w:w="862" w:type="dxa"/>
            <w:tcBorders>
              <w:top w:val="single" w:sz="6" w:space="0" w:color="auto"/>
              <w:left w:val="single" w:sz="6" w:space="0" w:color="auto"/>
              <w:bottom w:val="single" w:sz="6" w:space="0" w:color="auto"/>
              <w:right w:val="single" w:sz="6" w:space="0" w:color="auto"/>
            </w:tcBorders>
            <w:noWrap/>
            <w:vAlign w:val="center"/>
            <w:hideMark/>
          </w:tcPr>
          <w:p w14:paraId="648C5E40" w14:textId="77777777" w:rsidR="00143F62" w:rsidRPr="00143F62" w:rsidRDefault="00143F62" w:rsidP="00E5010B">
            <w:pPr>
              <w:keepNext/>
              <w:keepLines/>
              <w:spacing w:after="0"/>
              <w:jc w:val="center"/>
              <w:rPr>
                <w:rFonts w:ascii="Arial" w:eastAsia="Malgun Gothic" w:hAnsi="Arial" w:cs="Arial"/>
                <w:sz w:val="18"/>
                <w:szCs w:val="16"/>
              </w:rPr>
            </w:pPr>
            <w:r w:rsidRPr="00143F62">
              <w:rPr>
                <w:rFonts w:ascii="Arial" w:eastAsia="Malgun Gothic" w:hAnsi="Arial" w:cs="Arial"/>
                <w:sz w:val="18"/>
                <w:szCs w:val="16"/>
              </w:rPr>
              <w:t>100</w:t>
            </w:r>
          </w:p>
        </w:tc>
        <w:tc>
          <w:tcPr>
            <w:tcW w:w="943" w:type="dxa"/>
            <w:tcBorders>
              <w:top w:val="single" w:sz="6" w:space="0" w:color="auto"/>
              <w:left w:val="single" w:sz="6" w:space="0" w:color="auto"/>
              <w:bottom w:val="single" w:sz="6" w:space="0" w:color="auto"/>
              <w:right w:val="single" w:sz="4" w:space="0" w:color="auto"/>
            </w:tcBorders>
            <w:noWrap/>
            <w:vAlign w:val="center"/>
          </w:tcPr>
          <w:p w14:paraId="7808B4C2" w14:textId="77777777" w:rsidR="00143F62" w:rsidRPr="00143F62" w:rsidRDefault="00143F62" w:rsidP="00E5010B">
            <w:pPr>
              <w:keepNext/>
              <w:keepLines/>
              <w:spacing w:after="0"/>
              <w:jc w:val="center"/>
              <w:rPr>
                <w:rFonts w:ascii="Arial" w:eastAsia="Malgun Gothic" w:hAnsi="Arial" w:cs="Arial"/>
                <w:sz w:val="18"/>
                <w:szCs w:val="16"/>
              </w:rPr>
            </w:pPr>
          </w:p>
        </w:tc>
      </w:tr>
      <w:tr w:rsidR="00143F62" w:rsidRPr="00143F62" w14:paraId="47DBEEE1" w14:textId="77777777" w:rsidTr="00E5010B">
        <w:trPr>
          <w:trHeight w:val="457"/>
          <w:jc w:val="center"/>
        </w:trPr>
        <w:tc>
          <w:tcPr>
            <w:tcW w:w="9060" w:type="dxa"/>
            <w:gridSpan w:val="8"/>
            <w:tcBorders>
              <w:top w:val="single" w:sz="6" w:space="0" w:color="auto"/>
              <w:left w:val="single" w:sz="4" w:space="0" w:color="auto"/>
              <w:bottom w:val="single" w:sz="4" w:space="0" w:color="auto"/>
              <w:right w:val="single" w:sz="4" w:space="0" w:color="auto"/>
            </w:tcBorders>
            <w:vAlign w:val="bottom"/>
            <w:hideMark/>
          </w:tcPr>
          <w:p w14:paraId="2E33F5C9" w14:textId="77777777" w:rsidR="00143F62" w:rsidRPr="00143F62" w:rsidRDefault="00143F62" w:rsidP="00E5010B">
            <w:pPr>
              <w:pStyle w:val="TAN"/>
              <w:rPr>
                <w:rFonts w:eastAsia="Malgun Gothic"/>
              </w:rPr>
            </w:pPr>
            <w:r w:rsidRPr="00143F62">
              <w:rPr>
                <w:rFonts w:eastAsia="Malgun Gothic"/>
              </w:rPr>
              <w:t>NOTE 1:</w:t>
            </w:r>
            <w:r w:rsidRPr="00143F62">
              <w:rPr>
                <w:rFonts w:eastAsia="Malgun Gothic"/>
              </w:rPr>
              <w:tab/>
              <w:t>F</w:t>
            </w:r>
            <w:r w:rsidRPr="00143F62">
              <w:rPr>
                <w:rFonts w:eastAsia="Malgun Gothic"/>
                <w:vertAlign w:val="subscript"/>
              </w:rPr>
              <w:t>DL_low</w:t>
            </w:r>
            <w:r w:rsidRPr="00143F62">
              <w:rPr>
                <w:rFonts w:eastAsia="Malgun Gothic"/>
              </w:rPr>
              <w:t xml:space="preserve"> and F</w:t>
            </w:r>
            <w:r w:rsidRPr="00143F62">
              <w:rPr>
                <w:rFonts w:eastAsia="Malgun Gothic"/>
                <w:vertAlign w:val="subscript"/>
              </w:rPr>
              <w:t>DL_high</w:t>
            </w:r>
            <w:r w:rsidRPr="00143F62">
              <w:rPr>
                <w:rFonts w:eastAsia="Malgun Gothic"/>
              </w:rPr>
              <w:t xml:space="preserve"> refer to each NR frequency band specified in Table 5.2-1</w:t>
            </w:r>
          </w:p>
          <w:p w14:paraId="1A68F717" w14:textId="77777777" w:rsidR="00143F62" w:rsidRPr="00143F62" w:rsidRDefault="00143F62" w:rsidP="00E5010B">
            <w:pPr>
              <w:pStyle w:val="TAN"/>
              <w:rPr>
                <w:rFonts w:eastAsia="Malgun Gothic" w:cs="Arial"/>
              </w:rPr>
            </w:pPr>
            <w:r w:rsidRPr="00143F62">
              <w:rPr>
                <w:rFonts w:eastAsia="Malgun Gothic"/>
              </w:rPr>
              <w:t>NOTE 2:</w:t>
            </w:r>
            <w:r w:rsidRPr="00143F62">
              <w:rPr>
                <w:rFonts w:eastAsia="Malgun Gothic"/>
              </w:rPr>
              <w:tab/>
              <w:t>The protection of frequency range 23600-2400MHz is meant for protection of satellite passive services.</w:t>
            </w:r>
          </w:p>
        </w:tc>
      </w:tr>
    </w:tbl>
    <w:p w14:paraId="5B6814CD" w14:textId="77777777" w:rsidR="00143F62" w:rsidRPr="00143F62" w:rsidRDefault="00143F62" w:rsidP="00143F62">
      <w:pPr>
        <w:rPr>
          <w:rFonts w:eastAsia="Malgun Gothic"/>
        </w:rPr>
      </w:pPr>
    </w:p>
    <w:p w14:paraId="42F2E393" w14:textId="77777777" w:rsidR="00143F62" w:rsidRPr="00143F62" w:rsidRDefault="00143F62" w:rsidP="00143F62">
      <w:pPr>
        <w:pStyle w:val="Heading4"/>
        <w:rPr>
          <w:rFonts w:eastAsia="Malgun Gothic"/>
        </w:rPr>
      </w:pPr>
      <w:bookmarkStart w:id="198" w:name="_Hlk9415938"/>
      <w:bookmarkStart w:id="199" w:name="_Toc13086532"/>
      <w:bookmarkStart w:id="200" w:name="_Toc53224238"/>
      <w:bookmarkStart w:id="201" w:name="_Toc53224806"/>
      <w:bookmarkStart w:id="202" w:name="_Toc61187066"/>
      <w:bookmarkStart w:id="203" w:name="_Toc61187111"/>
      <w:r w:rsidRPr="00143F62">
        <w:rPr>
          <w:rFonts w:eastAsia="Malgun Gothic"/>
        </w:rPr>
        <w:t>6.5A.3.2</w:t>
      </w:r>
      <w:r w:rsidRPr="00143F62">
        <w:rPr>
          <w:rFonts w:eastAsia="Malgun Gothic"/>
        </w:rPr>
        <w:tab/>
        <w:t>Additional spurious emissions</w:t>
      </w:r>
      <w:bookmarkEnd w:id="198"/>
      <w:bookmarkEnd w:id="199"/>
      <w:bookmarkEnd w:id="200"/>
      <w:bookmarkEnd w:id="201"/>
      <w:bookmarkEnd w:id="202"/>
      <w:bookmarkEnd w:id="203"/>
    </w:p>
    <w:p w14:paraId="7B1155D7" w14:textId="77777777" w:rsidR="00143F62" w:rsidRPr="00143F62" w:rsidRDefault="00143F62" w:rsidP="00143F62">
      <w:pPr>
        <w:pStyle w:val="Heading5"/>
        <w:rPr>
          <w:rFonts w:eastAsia="Malgun Gothic"/>
        </w:rPr>
      </w:pPr>
      <w:bookmarkStart w:id="204" w:name="_Toc13086533"/>
      <w:bookmarkStart w:id="205" w:name="_Toc53224239"/>
      <w:bookmarkStart w:id="206" w:name="_Toc53224807"/>
      <w:bookmarkStart w:id="207" w:name="_Toc61187067"/>
      <w:bookmarkStart w:id="208" w:name="_Toc61187112"/>
      <w:r w:rsidRPr="00143F62">
        <w:rPr>
          <w:rFonts w:eastAsia="Malgun Gothic"/>
        </w:rPr>
        <w:t>6.5A.3.2.1</w:t>
      </w:r>
      <w:r w:rsidRPr="00143F62">
        <w:rPr>
          <w:rFonts w:eastAsia="Malgun Gothic"/>
        </w:rPr>
        <w:tab/>
        <w:t>General</w:t>
      </w:r>
      <w:bookmarkEnd w:id="204"/>
      <w:bookmarkEnd w:id="205"/>
      <w:bookmarkEnd w:id="206"/>
      <w:bookmarkEnd w:id="207"/>
      <w:bookmarkEnd w:id="208"/>
    </w:p>
    <w:p w14:paraId="63171855" w14:textId="77777777" w:rsidR="00143F62" w:rsidRPr="00143F62" w:rsidRDefault="00143F62" w:rsidP="00143F62">
      <w:pPr>
        <w:rPr>
          <w:rFonts w:eastAsia="Malgun Gothic"/>
        </w:rPr>
      </w:pPr>
      <w:r w:rsidRPr="00143F62">
        <w:rPr>
          <w:rFonts w:eastAsia="Malgun Gothic"/>
        </w:rPr>
        <w:t>These requirements are specified in terms of an additional spectrum emission requirement. Additional spurious emission requirements are signalled by the network to indicate that the UE shall meet an additional requirement for a specific deployment scenario as part of the cell handover/broadcast message.</w:t>
      </w:r>
    </w:p>
    <w:p w14:paraId="080D5F35" w14:textId="77777777" w:rsidR="00143F62" w:rsidRPr="00143F62" w:rsidRDefault="00143F62" w:rsidP="00143F62">
      <w:pPr>
        <w:pStyle w:val="Heading5"/>
        <w:rPr>
          <w:rFonts w:eastAsia="Malgun Gothic"/>
        </w:rPr>
      </w:pPr>
      <w:bookmarkStart w:id="209" w:name="_Toc13085715"/>
      <w:bookmarkStart w:id="210" w:name="_Toc53224240"/>
      <w:bookmarkStart w:id="211" w:name="_Toc53224808"/>
      <w:bookmarkStart w:id="212" w:name="_Toc61187068"/>
      <w:bookmarkStart w:id="213" w:name="_Toc61187113"/>
      <w:r w:rsidRPr="00143F62">
        <w:rPr>
          <w:rFonts w:eastAsia="Malgun Gothic"/>
        </w:rPr>
        <w:t>6.5A.3.2.2</w:t>
      </w:r>
      <w:r w:rsidRPr="00143F62">
        <w:rPr>
          <w:rFonts w:eastAsia="Malgun Gothic"/>
        </w:rPr>
        <w:tab/>
      </w:r>
      <w:r w:rsidRPr="00143F62">
        <w:rPr>
          <w:rFonts w:eastAsia="Malgun Gothic"/>
          <w:lang w:val="en-US"/>
        </w:rPr>
        <w:t>Additional spurious emission requirements for CA_NS_201</w:t>
      </w:r>
      <w:bookmarkEnd w:id="209"/>
      <w:bookmarkEnd w:id="210"/>
      <w:bookmarkEnd w:id="211"/>
      <w:bookmarkEnd w:id="212"/>
      <w:bookmarkEnd w:id="213"/>
    </w:p>
    <w:p w14:paraId="040A1E11" w14:textId="77777777" w:rsidR="00143F62" w:rsidRPr="00143F62" w:rsidRDefault="00143F62" w:rsidP="00143F62">
      <w:pPr>
        <w:rPr>
          <w:rFonts w:eastAsia="Malgun Gothic"/>
        </w:rPr>
      </w:pPr>
      <w:r w:rsidRPr="00143F62">
        <w:rPr>
          <w:rFonts w:eastAsia="Malgun Gothic"/>
        </w:rPr>
        <w:t>When "CA_NS_201" is indicated in the cell, the power of any UE emission shall not exceed the levels specified in Table 6.5.3.2.2-1. This requirement also applies for the frequency ranges that are less than F</w:t>
      </w:r>
      <w:r w:rsidRPr="00143F62">
        <w:rPr>
          <w:rFonts w:eastAsia="Malgun Gothic"/>
          <w:vertAlign w:val="subscript"/>
        </w:rPr>
        <w:t>OOB</w:t>
      </w:r>
      <w:r w:rsidRPr="00143F62">
        <w:rPr>
          <w:rFonts w:eastAsia="Malgun Gothic"/>
        </w:rPr>
        <w:t xml:space="preserve"> (MHz) as defined in clause 6.5A.3.</w:t>
      </w:r>
    </w:p>
    <w:p w14:paraId="1330334B" w14:textId="77777777" w:rsidR="00143F62" w:rsidRPr="00143F62" w:rsidRDefault="00143F62" w:rsidP="00143F62">
      <w:pPr>
        <w:pStyle w:val="Heading5"/>
        <w:rPr>
          <w:rFonts w:eastAsia="Malgun Gothic"/>
        </w:rPr>
      </w:pPr>
      <w:bookmarkStart w:id="214" w:name="_Toc53224241"/>
      <w:bookmarkStart w:id="215" w:name="_Toc53224809"/>
      <w:bookmarkStart w:id="216" w:name="_Toc61187069"/>
      <w:bookmarkStart w:id="217" w:name="_Toc61187114"/>
      <w:r w:rsidRPr="00143F62">
        <w:rPr>
          <w:rFonts w:eastAsia="Malgun Gothic"/>
        </w:rPr>
        <w:t>6.5A.3.2.3</w:t>
      </w:r>
      <w:r w:rsidRPr="00143F62">
        <w:rPr>
          <w:rFonts w:eastAsia="Malgun Gothic"/>
        </w:rPr>
        <w:tab/>
      </w:r>
      <w:r w:rsidRPr="00143F62">
        <w:rPr>
          <w:rFonts w:eastAsia="Malgun Gothic"/>
          <w:lang w:val="en-US"/>
        </w:rPr>
        <w:t>Additional spurious emission requirements for CA_NS_202</w:t>
      </w:r>
      <w:bookmarkEnd w:id="214"/>
      <w:bookmarkEnd w:id="215"/>
      <w:bookmarkEnd w:id="216"/>
      <w:bookmarkEnd w:id="217"/>
    </w:p>
    <w:p w14:paraId="3B2C71CE" w14:textId="77777777" w:rsidR="00143F62" w:rsidRPr="00143F62" w:rsidRDefault="00143F62" w:rsidP="00143F62">
      <w:pPr>
        <w:rPr>
          <w:rFonts w:eastAsia="Malgun Gothic"/>
        </w:rPr>
      </w:pPr>
      <w:r w:rsidRPr="00143F62">
        <w:rPr>
          <w:rFonts w:eastAsia="Malgun Gothic"/>
        </w:rPr>
        <w:t xml:space="preserve">When "CA_NS_202" is indicated in the cell, the power of any UE emission shall not exceed the levels specified in Table 6.5.3.2.3-1. </w:t>
      </w:r>
    </w:p>
    <w:p w14:paraId="3316B019" w14:textId="77777777" w:rsidR="00143F62" w:rsidRPr="00143F62" w:rsidRDefault="00143F62" w:rsidP="00143F62"/>
    <w:p w14:paraId="086E74C5" w14:textId="00A5CB08" w:rsidR="00143F62" w:rsidRDefault="00143F62" w:rsidP="00143F62">
      <w:pPr>
        <w:pStyle w:val="Heading2"/>
      </w:pPr>
      <w:bookmarkStart w:id="218" w:name="_Toc50968952"/>
      <w:bookmarkStart w:id="219" w:name="_Toc53224242"/>
      <w:bookmarkStart w:id="220" w:name="_Toc53224810"/>
      <w:bookmarkStart w:id="221" w:name="_Toc61187070"/>
      <w:bookmarkStart w:id="222" w:name="_Toc61187115"/>
      <w:r w:rsidRPr="00143F62">
        <w:t>4.7</w:t>
      </w:r>
      <w:r w:rsidRPr="00143F62">
        <w:tab/>
      </w:r>
      <w:r w:rsidR="00A33F7F" w:rsidRPr="00985766">
        <w:t>FR2 UE requirements for inter-band DL CA</w:t>
      </w:r>
      <w:bookmarkEnd w:id="218"/>
      <w:bookmarkEnd w:id="219"/>
      <w:bookmarkEnd w:id="220"/>
      <w:bookmarkEnd w:id="221"/>
      <w:bookmarkEnd w:id="222"/>
    </w:p>
    <w:p w14:paraId="74690727" w14:textId="77777777" w:rsidR="00A33F7F" w:rsidRDefault="00A33F7F" w:rsidP="00A33F7F">
      <w:pPr>
        <w:pStyle w:val="Heading2"/>
      </w:pPr>
      <w:bookmarkStart w:id="223" w:name="_Toc61187071"/>
      <w:bookmarkStart w:id="224" w:name="_Toc61187116"/>
      <w:r>
        <w:t>4.7.1</w:t>
      </w:r>
      <w:r>
        <w:tab/>
        <w:t>General</w:t>
      </w:r>
      <w:bookmarkEnd w:id="223"/>
      <w:bookmarkEnd w:id="224"/>
    </w:p>
    <w:p w14:paraId="7C44561B" w14:textId="77777777" w:rsidR="00A33F7F" w:rsidRDefault="00A33F7F" w:rsidP="00A33F7F">
      <w:r>
        <w:t xml:space="preserve">For inter-band downlink carrier aggregation of FR2 bands, the </w:t>
      </w:r>
      <w:r w:rsidRPr="00A766C8">
        <w:t>independent beam management</w:t>
      </w:r>
      <w:r>
        <w:t xml:space="preserve"> (IBM)</w:t>
      </w:r>
      <w:r w:rsidRPr="00A766C8">
        <w:t xml:space="preserve"> between the band pairs</w:t>
      </w:r>
      <w:r>
        <w:t xml:space="preserve"> is only introduced in Rel-16. In IBM, </w:t>
      </w:r>
      <w:r w:rsidRPr="00595456">
        <w:t xml:space="preserve">Network </w:t>
      </w:r>
      <w:r>
        <w:t xml:space="preserve">can </w:t>
      </w:r>
      <w:r w:rsidRPr="00595456">
        <w:t>assume</w:t>
      </w:r>
      <w:r>
        <w:t xml:space="preserve"> that</w:t>
      </w:r>
      <w:r w:rsidRPr="00595456">
        <w:t xml:space="preserve"> IBM UE supports both co-located and non-co-located deployments.</w:t>
      </w:r>
      <w:r>
        <w:t xml:space="preserve"> The UE shall meet the EIS spherical coverage requirement simultaneously among bands to support the common coverage, required for co-located deployment; further, the receive power imbalance is assumed as specified below in order to compensate the path loss difference among bands.</w:t>
      </w:r>
    </w:p>
    <w:p w14:paraId="64A83C39" w14:textId="77777777" w:rsidR="00A33F7F" w:rsidRDefault="00A33F7F" w:rsidP="00A33F7F">
      <w:pPr>
        <w:pStyle w:val="Heading2"/>
      </w:pPr>
      <w:bookmarkStart w:id="225" w:name="_Toc61187072"/>
      <w:bookmarkStart w:id="226" w:name="_Toc61187117"/>
      <w:r>
        <w:lastRenderedPageBreak/>
        <w:t>4.7.2</w:t>
      </w:r>
      <w:r>
        <w:tab/>
        <w:t>Reference sensitivity, EIS spherical coverage, and other receiver requirements</w:t>
      </w:r>
      <w:bookmarkEnd w:id="225"/>
      <w:bookmarkEnd w:id="226"/>
      <w:r>
        <w:t xml:space="preserve"> </w:t>
      </w:r>
    </w:p>
    <w:p w14:paraId="251B3EA2" w14:textId="77777777" w:rsidR="00A33F7F" w:rsidRPr="00231FC5" w:rsidRDefault="00A33F7F" w:rsidP="00A33F7F">
      <w:pPr>
        <w:overflowPunct w:val="0"/>
        <w:autoSpaceDE w:val="0"/>
        <w:autoSpaceDN w:val="0"/>
        <w:adjustRightInd w:val="0"/>
        <w:textAlignment w:val="baseline"/>
        <w:rPr>
          <w:i/>
          <w:color w:val="0000FF"/>
        </w:rPr>
      </w:pPr>
      <w:r w:rsidRPr="00231FC5">
        <w:rPr>
          <w:i/>
          <w:color w:val="0000FF"/>
        </w:rPr>
        <w:t xml:space="preserve">&lt; </w:t>
      </w:r>
      <w:r>
        <w:rPr>
          <w:i/>
          <w:color w:val="0000FF"/>
        </w:rPr>
        <w:t>start</w:t>
      </w:r>
      <w:r w:rsidRPr="00231FC5">
        <w:rPr>
          <w:i/>
          <w:color w:val="0000FF"/>
        </w:rPr>
        <w:t xml:space="preserve"> of </w:t>
      </w:r>
      <w:r>
        <w:rPr>
          <w:i/>
          <w:color w:val="0000FF"/>
        </w:rPr>
        <w:t>proposed new clause for TS38.101-2</w:t>
      </w:r>
      <w:r w:rsidRPr="00231FC5">
        <w:rPr>
          <w:i/>
          <w:color w:val="0000FF"/>
        </w:rPr>
        <w:t xml:space="preserve"> &gt;</w:t>
      </w:r>
    </w:p>
    <w:p w14:paraId="213EA438" w14:textId="77777777" w:rsidR="00A33F7F" w:rsidRPr="0062676C" w:rsidRDefault="00A33F7F" w:rsidP="00A33F7F">
      <w:pPr>
        <w:pStyle w:val="Heading4"/>
        <w:ind w:left="1702"/>
        <w:rPr>
          <w:rFonts w:eastAsia="Malgun Gothic"/>
        </w:rPr>
      </w:pPr>
      <w:bookmarkStart w:id="227" w:name="_Toc61187073"/>
      <w:bookmarkStart w:id="228" w:name="_Toc61187118"/>
      <w:r w:rsidRPr="0060519B">
        <w:rPr>
          <w:rFonts w:eastAsia="Malgun Gothic"/>
        </w:rPr>
        <w:t>7.3A.2.3</w:t>
      </w:r>
      <w:r w:rsidRPr="0060519B">
        <w:rPr>
          <w:rFonts w:eastAsia="Malgun Gothic"/>
        </w:rPr>
        <w:tab/>
        <w:t>Inter-band CA</w:t>
      </w:r>
      <w:bookmarkEnd w:id="227"/>
      <w:bookmarkEnd w:id="228"/>
    </w:p>
    <w:p w14:paraId="7B2ECA3D" w14:textId="77777777" w:rsidR="00A33F7F" w:rsidRDefault="00A33F7F" w:rsidP="00A33F7F">
      <w:pPr>
        <w:ind w:left="284"/>
      </w:pPr>
      <w:r w:rsidRPr="0060519B">
        <w:t xml:space="preserve">The inter-band </w:t>
      </w:r>
      <w:r>
        <w:t>requirement</w:t>
      </w:r>
      <w:r w:rsidRPr="0060519B">
        <w:t xml:space="preserve"> applies</w:t>
      </w:r>
      <w:r>
        <w:t xml:space="preserve"> for all active component carriers.</w:t>
      </w:r>
      <w:r w:rsidRPr="0060519B">
        <w:t xml:space="preserve"> The throughput for each component carrier shall be ≥ 95 % of the maximum throughput of the reference measurement channels as specified in Annexes A.2.3.2 and A.3.3.2 (with one sided dynamic OCNG Pattern OP.1 TDD for the DL-signal as described in Annex A.5.2.1) with peak reference sensitivity for each carrier specified in </w:t>
      </w:r>
      <w:r>
        <w:t xml:space="preserve">section 7.3.2, </w:t>
      </w:r>
      <w:r w:rsidRPr="00FE760F">
        <w:t>and relaxation</w:t>
      </w:r>
      <w:r>
        <w:t xml:space="preserve"> </w:t>
      </w:r>
      <w:r w:rsidRPr="00DA5350">
        <w:rPr>
          <w:rFonts w:ascii="Arial" w:eastAsia="Malgun Gothic" w:hAnsi="Arial"/>
          <w:bCs/>
          <w:sz w:val="18"/>
        </w:rPr>
        <w:t>ΔR</w:t>
      </w:r>
      <w:r w:rsidRPr="00DA5350">
        <w:rPr>
          <w:rFonts w:ascii="Arial" w:eastAsia="Malgun Gothic" w:hAnsi="Arial"/>
          <w:bCs/>
          <w:sz w:val="18"/>
          <w:vertAlign w:val="subscript"/>
        </w:rPr>
        <w:t>IB,P,n</w:t>
      </w:r>
      <w:r w:rsidRPr="00446013">
        <w:rPr>
          <w:rFonts w:ascii="Arial" w:eastAsia="Malgun Gothic" w:hAnsi="Arial"/>
          <w:b/>
          <w:sz w:val="18"/>
        </w:rPr>
        <w:t xml:space="preserve"> </w:t>
      </w:r>
      <w:r w:rsidRPr="00FE760F">
        <w:t>applied  to peak reference sensitivity requirement</w:t>
      </w:r>
      <w:r>
        <w:t>.</w:t>
      </w:r>
      <w:r w:rsidRPr="00FE760F">
        <w:t xml:space="preserve"> </w:t>
      </w:r>
      <w:r w:rsidRPr="00DA5350">
        <w:rPr>
          <w:rFonts w:ascii="Arial" w:eastAsia="Malgun Gothic" w:hAnsi="Arial"/>
          <w:bCs/>
          <w:sz w:val="18"/>
        </w:rPr>
        <w:t>ΔR</w:t>
      </w:r>
      <w:r w:rsidRPr="00DA5350">
        <w:rPr>
          <w:rFonts w:ascii="Arial" w:eastAsia="Malgun Gothic" w:hAnsi="Arial"/>
          <w:bCs/>
          <w:sz w:val="18"/>
          <w:vertAlign w:val="subscript"/>
        </w:rPr>
        <w:t>IB,P,n</w:t>
      </w:r>
      <w:r w:rsidRPr="00446013">
        <w:rPr>
          <w:rFonts w:ascii="Arial" w:eastAsia="Malgun Gothic" w:hAnsi="Arial"/>
          <w:b/>
          <w:sz w:val="18"/>
        </w:rPr>
        <w:t xml:space="preserve"> </w:t>
      </w:r>
      <w:r>
        <w:t>is</w:t>
      </w:r>
      <w:r w:rsidRPr="00FE760F">
        <w:t xml:space="preserve"> specified in Table 7.3A.2.</w:t>
      </w:r>
      <w:r>
        <w:t>3</w:t>
      </w:r>
      <w:r w:rsidRPr="00FE760F">
        <w:t>-</w:t>
      </w:r>
      <w:r>
        <w:t>1.</w:t>
      </w:r>
      <w:r w:rsidRPr="00101605">
        <w:t xml:space="preserve"> </w:t>
      </w:r>
      <w:r>
        <w:t>[</w:t>
      </w:r>
      <w:r w:rsidRPr="0060519B">
        <w:t xml:space="preserve">The requirement on each component carrier </w:t>
      </w:r>
      <w:r>
        <w:t>shall be met</w:t>
      </w:r>
      <w:r w:rsidRPr="0060519B">
        <w:t xml:space="preserve"> when the </w:t>
      </w:r>
      <w:r>
        <w:t xml:space="preserve">power in the </w:t>
      </w:r>
      <w:r w:rsidRPr="0060519B">
        <w:t>component carrier</w:t>
      </w:r>
      <w:r>
        <w:t xml:space="preserve"> </w:t>
      </w:r>
      <w:r w:rsidRPr="0060519B">
        <w:t xml:space="preserve">in </w:t>
      </w:r>
      <w:r>
        <w:t xml:space="preserve">the </w:t>
      </w:r>
      <w:r w:rsidRPr="0060519B">
        <w:t xml:space="preserve">other band </w:t>
      </w:r>
      <w:r>
        <w:t>is set to its</w:t>
      </w:r>
      <w:r w:rsidRPr="0060519B">
        <w:t xml:space="preserve"> </w:t>
      </w:r>
      <w:r>
        <w:t>EIS</w:t>
      </w:r>
      <w:r w:rsidRPr="0060519B">
        <w:t xml:space="preserve"> </w:t>
      </w:r>
      <w:r>
        <w:t xml:space="preserve">spherical coverage requirement </w:t>
      </w:r>
      <w:r w:rsidRPr="00101605">
        <w:t>for inter-band CA</w:t>
      </w:r>
      <w:r>
        <w:t xml:space="preserve"> </w:t>
      </w:r>
      <w:r w:rsidRPr="00101605">
        <w:t xml:space="preserve">specified in </w:t>
      </w:r>
      <w:r>
        <w:t>sub-</w:t>
      </w:r>
      <w:r w:rsidRPr="00101605">
        <w:t>clause</w:t>
      </w:r>
      <w:r>
        <w:t xml:space="preserve"> </w:t>
      </w:r>
      <w:r w:rsidRPr="00101605">
        <w:t>7.3</w:t>
      </w:r>
      <w:r>
        <w:t>A.3.3].</w:t>
      </w:r>
    </w:p>
    <w:p w14:paraId="4D117474" w14:textId="77777777" w:rsidR="00A33F7F" w:rsidRPr="0062676C" w:rsidRDefault="00A33F7F" w:rsidP="00A33F7F">
      <w:pPr>
        <w:ind w:left="284"/>
        <w:rPr>
          <w:rFonts w:eastAsia="Malgun Gothic"/>
        </w:rPr>
      </w:pPr>
      <w:r>
        <w:t xml:space="preserve">For the combination of intra-band and inter-band carrier aggregation, the intra-band CA relaxation, </w:t>
      </w:r>
      <w:r w:rsidRPr="00F93494">
        <w:rPr>
          <w:rFonts w:ascii="Arial" w:eastAsia="Malgun Gothic" w:hAnsi="Arial"/>
          <w:sz w:val="18"/>
        </w:rPr>
        <w:t>ΔR</w:t>
      </w:r>
      <w:r w:rsidRPr="00F93494">
        <w:rPr>
          <w:rFonts w:ascii="Arial" w:eastAsia="Malgun Gothic" w:hAnsi="Arial"/>
          <w:sz w:val="18"/>
          <w:vertAlign w:val="subscript"/>
        </w:rPr>
        <w:t>IB</w:t>
      </w:r>
      <w:r>
        <w:t xml:space="preserve">, is also applied according to the clause </w:t>
      </w:r>
      <w:r w:rsidRPr="00446013">
        <w:t>7.3A.2.1</w:t>
      </w:r>
      <w:r>
        <w:t xml:space="preserve"> and </w:t>
      </w:r>
      <w:r w:rsidRPr="00446013">
        <w:t>7.3A.2.</w:t>
      </w:r>
      <w:r>
        <w:t>2.</w:t>
      </w:r>
    </w:p>
    <w:p w14:paraId="31AD6E5E" w14:textId="77777777" w:rsidR="00A33F7F" w:rsidRPr="00446013" w:rsidRDefault="00A33F7F" w:rsidP="00A33F7F">
      <w:pPr>
        <w:pStyle w:val="TH"/>
        <w:ind w:left="284"/>
      </w:pPr>
      <w:bookmarkStart w:id="229" w:name="_Hlk31890999"/>
      <w:r w:rsidRPr="00446013">
        <w:t>Table 7.3A.2.</w:t>
      </w:r>
      <w:r>
        <w:t>3</w:t>
      </w:r>
      <w:r w:rsidRPr="00446013">
        <w:t>-1</w:t>
      </w:r>
      <w:bookmarkEnd w:id="229"/>
      <w:r w:rsidRPr="00446013">
        <w:t>: ΔR</w:t>
      </w:r>
      <w:r w:rsidRPr="00446013">
        <w:rPr>
          <w:vertAlign w:val="subscript"/>
        </w:rPr>
        <w:t>IB</w:t>
      </w:r>
      <w:r w:rsidRPr="00446013">
        <w:t xml:space="preserve"> </w:t>
      </w:r>
      <w:r>
        <w:t>reference sensitivity r</w:t>
      </w:r>
      <w:r w:rsidRPr="00446013">
        <w:t xml:space="preserve">elaxation for </w:t>
      </w:r>
      <w:r>
        <w:t xml:space="preserve">inter-band </w:t>
      </w:r>
      <w:r w:rsidRPr="00446013">
        <w:t>CA</w:t>
      </w:r>
      <w:r>
        <w:t xml:space="preserve"> for power class 3</w:t>
      </w:r>
    </w:p>
    <w:tbl>
      <w:tblPr>
        <w:tblW w:w="6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2250"/>
        <w:gridCol w:w="1890"/>
      </w:tblGrid>
      <w:tr w:rsidR="00A33F7F" w:rsidRPr="00446013" w14:paraId="6DFF2E76" w14:textId="77777777" w:rsidTr="005533F2">
        <w:trPr>
          <w:jc w:val="center"/>
        </w:trPr>
        <w:tc>
          <w:tcPr>
            <w:tcW w:w="2605" w:type="dxa"/>
            <w:vAlign w:val="center"/>
          </w:tcPr>
          <w:p w14:paraId="656FD906" w14:textId="77777777" w:rsidR="00A33F7F" w:rsidRPr="00446013" w:rsidRDefault="00A33F7F" w:rsidP="005533F2">
            <w:pPr>
              <w:keepNext/>
              <w:keepLines/>
              <w:spacing w:after="0"/>
              <w:jc w:val="center"/>
              <w:rPr>
                <w:rFonts w:ascii="Arial" w:eastAsia="Malgun Gothic" w:hAnsi="Arial"/>
                <w:b/>
                <w:sz w:val="18"/>
              </w:rPr>
            </w:pPr>
            <w:r>
              <w:rPr>
                <w:rFonts w:ascii="Arial" w:eastAsia="Malgun Gothic" w:hAnsi="Arial"/>
                <w:b/>
                <w:sz w:val="18"/>
              </w:rPr>
              <w:t>NR CA bands</w:t>
            </w:r>
          </w:p>
        </w:tc>
        <w:tc>
          <w:tcPr>
            <w:tcW w:w="2250" w:type="dxa"/>
          </w:tcPr>
          <w:p w14:paraId="0EE5A2F5" w14:textId="77777777" w:rsidR="00A33F7F" w:rsidRPr="00446013" w:rsidRDefault="00A33F7F" w:rsidP="005533F2">
            <w:pPr>
              <w:keepNext/>
              <w:keepLines/>
              <w:spacing w:after="0"/>
              <w:jc w:val="center"/>
              <w:rPr>
                <w:rFonts w:ascii="Arial" w:eastAsia="Malgun Gothic" w:hAnsi="Arial"/>
                <w:b/>
                <w:sz w:val="18"/>
              </w:rPr>
            </w:pPr>
            <w:r>
              <w:rPr>
                <w:rFonts w:ascii="Arial" w:eastAsia="Malgun Gothic" w:hAnsi="Arial"/>
                <w:b/>
                <w:sz w:val="18"/>
              </w:rPr>
              <w:t>NR band</w:t>
            </w:r>
          </w:p>
        </w:tc>
        <w:tc>
          <w:tcPr>
            <w:tcW w:w="1890" w:type="dxa"/>
            <w:shd w:val="clear" w:color="auto" w:fill="auto"/>
            <w:vAlign w:val="center"/>
          </w:tcPr>
          <w:p w14:paraId="1AA95A70" w14:textId="77777777" w:rsidR="00A33F7F" w:rsidRPr="00446013" w:rsidRDefault="00A33F7F" w:rsidP="005533F2">
            <w:pPr>
              <w:keepNext/>
              <w:keepLines/>
              <w:spacing w:after="0"/>
              <w:jc w:val="center"/>
              <w:rPr>
                <w:rFonts w:ascii="Arial" w:eastAsia="Malgun Gothic" w:hAnsi="Arial"/>
                <w:b/>
                <w:sz w:val="18"/>
              </w:rPr>
            </w:pPr>
            <w:r w:rsidRPr="00446013">
              <w:rPr>
                <w:rFonts w:ascii="Arial" w:eastAsia="Malgun Gothic" w:hAnsi="Arial"/>
                <w:b/>
                <w:sz w:val="18"/>
              </w:rPr>
              <w:t>ΔR</w:t>
            </w:r>
            <w:r w:rsidRPr="00446013">
              <w:rPr>
                <w:rFonts w:ascii="Arial" w:eastAsia="Malgun Gothic" w:hAnsi="Arial"/>
                <w:b/>
                <w:sz w:val="18"/>
                <w:vertAlign w:val="subscript"/>
              </w:rPr>
              <w:t>IB</w:t>
            </w:r>
            <w:r>
              <w:rPr>
                <w:rFonts w:ascii="Arial" w:eastAsia="Malgun Gothic" w:hAnsi="Arial"/>
                <w:b/>
                <w:sz w:val="18"/>
                <w:vertAlign w:val="subscript"/>
              </w:rPr>
              <w:t>,P,n</w:t>
            </w:r>
            <w:r w:rsidRPr="00446013">
              <w:rPr>
                <w:rFonts w:ascii="Arial" w:eastAsia="Malgun Gothic" w:hAnsi="Arial"/>
                <w:b/>
                <w:sz w:val="18"/>
              </w:rPr>
              <w:t xml:space="preserve"> (dB)</w:t>
            </w:r>
          </w:p>
        </w:tc>
      </w:tr>
      <w:tr w:rsidR="00A33F7F" w:rsidRPr="00446013" w14:paraId="5A8EF61D" w14:textId="77777777" w:rsidTr="005533F2">
        <w:trPr>
          <w:jc w:val="center"/>
        </w:trPr>
        <w:tc>
          <w:tcPr>
            <w:tcW w:w="2605" w:type="dxa"/>
            <w:vMerge w:val="restart"/>
            <w:vAlign w:val="center"/>
          </w:tcPr>
          <w:p w14:paraId="71A65269" w14:textId="77777777" w:rsidR="00A33F7F" w:rsidRPr="00446013" w:rsidRDefault="00A33F7F" w:rsidP="005533F2">
            <w:pPr>
              <w:keepNext/>
              <w:keepLines/>
              <w:spacing w:after="0"/>
              <w:jc w:val="center"/>
              <w:rPr>
                <w:rFonts w:ascii="Arial" w:eastAsia="Malgun Gothic" w:hAnsi="Arial"/>
                <w:bCs/>
                <w:sz w:val="18"/>
              </w:rPr>
            </w:pPr>
            <w:r>
              <w:rPr>
                <w:rFonts w:ascii="Arial" w:eastAsia="Malgun Gothic" w:hAnsi="Arial"/>
                <w:bCs/>
                <w:sz w:val="18"/>
              </w:rPr>
              <w:t>CA_n260-n261</w:t>
            </w:r>
          </w:p>
        </w:tc>
        <w:tc>
          <w:tcPr>
            <w:tcW w:w="2250" w:type="dxa"/>
          </w:tcPr>
          <w:p w14:paraId="14B47591" w14:textId="77777777" w:rsidR="00A33F7F" w:rsidRPr="00446013" w:rsidRDefault="00A33F7F" w:rsidP="005533F2">
            <w:pPr>
              <w:keepNext/>
              <w:keepLines/>
              <w:spacing w:after="0"/>
              <w:jc w:val="center"/>
              <w:rPr>
                <w:rFonts w:ascii="Arial" w:eastAsia="Malgun Gothic" w:hAnsi="Arial"/>
                <w:bCs/>
                <w:sz w:val="18"/>
              </w:rPr>
            </w:pPr>
            <w:r>
              <w:rPr>
                <w:rFonts w:ascii="Arial" w:eastAsia="Malgun Gothic" w:hAnsi="Arial"/>
                <w:bCs/>
                <w:sz w:val="18"/>
              </w:rPr>
              <w:t>n260</w:t>
            </w:r>
          </w:p>
        </w:tc>
        <w:tc>
          <w:tcPr>
            <w:tcW w:w="1890" w:type="dxa"/>
            <w:shd w:val="clear" w:color="auto" w:fill="auto"/>
          </w:tcPr>
          <w:p w14:paraId="6A0EF30C" w14:textId="77777777" w:rsidR="00A33F7F" w:rsidRPr="00446013" w:rsidRDefault="00A33F7F" w:rsidP="005533F2">
            <w:pPr>
              <w:keepNext/>
              <w:keepLines/>
              <w:spacing w:after="0"/>
              <w:jc w:val="center"/>
              <w:rPr>
                <w:rFonts w:ascii="Arial" w:eastAsia="Malgun Gothic" w:hAnsi="Arial"/>
                <w:bCs/>
                <w:sz w:val="18"/>
              </w:rPr>
            </w:pPr>
            <w:r>
              <w:rPr>
                <w:rFonts w:ascii="Arial" w:eastAsia="Malgun Gothic" w:hAnsi="Arial"/>
                <w:bCs/>
                <w:sz w:val="18"/>
              </w:rPr>
              <w:t>[3.5]</w:t>
            </w:r>
          </w:p>
        </w:tc>
      </w:tr>
      <w:tr w:rsidR="00A33F7F" w:rsidRPr="00446013" w14:paraId="2D17973F" w14:textId="77777777" w:rsidTr="005533F2">
        <w:trPr>
          <w:jc w:val="center"/>
        </w:trPr>
        <w:tc>
          <w:tcPr>
            <w:tcW w:w="2605" w:type="dxa"/>
            <w:vMerge/>
            <w:vAlign w:val="center"/>
          </w:tcPr>
          <w:p w14:paraId="39849FCF" w14:textId="77777777" w:rsidR="00A33F7F" w:rsidRDefault="00A33F7F" w:rsidP="005533F2">
            <w:pPr>
              <w:keepNext/>
              <w:keepLines/>
              <w:spacing w:after="0"/>
              <w:jc w:val="center"/>
              <w:rPr>
                <w:rFonts w:ascii="Arial" w:eastAsia="Malgun Gothic" w:hAnsi="Arial"/>
                <w:bCs/>
                <w:sz w:val="18"/>
              </w:rPr>
            </w:pPr>
          </w:p>
        </w:tc>
        <w:tc>
          <w:tcPr>
            <w:tcW w:w="2250" w:type="dxa"/>
          </w:tcPr>
          <w:p w14:paraId="2FF3A9E8" w14:textId="77777777" w:rsidR="00A33F7F" w:rsidRDefault="00A33F7F" w:rsidP="005533F2">
            <w:pPr>
              <w:keepNext/>
              <w:keepLines/>
              <w:spacing w:after="0"/>
              <w:jc w:val="center"/>
              <w:rPr>
                <w:rFonts w:ascii="Arial" w:eastAsia="Malgun Gothic" w:hAnsi="Arial"/>
                <w:bCs/>
                <w:sz w:val="18"/>
              </w:rPr>
            </w:pPr>
            <w:r>
              <w:rPr>
                <w:rFonts w:ascii="Arial" w:eastAsia="Malgun Gothic" w:hAnsi="Arial"/>
                <w:bCs/>
                <w:sz w:val="18"/>
              </w:rPr>
              <w:t>n261</w:t>
            </w:r>
          </w:p>
        </w:tc>
        <w:tc>
          <w:tcPr>
            <w:tcW w:w="1890" w:type="dxa"/>
            <w:tcBorders>
              <w:bottom w:val="single" w:sz="4" w:space="0" w:color="auto"/>
            </w:tcBorders>
            <w:shd w:val="clear" w:color="auto" w:fill="auto"/>
          </w:tcPr>
          <w:p w14:paraId="31C9FDBA" w14:textId="77777777" w:rsidR="00A33F7F" w:rsidRDefault="00A33F7F" w:rsidP="005533F2">
            <w:pPr>
              <w:keepNext/>
              <w:keepLines/>
              <w:spacing w:after="0"/>
              <w:jc w:val="center"/>
              <w:rPr>
                <w:rFonts w:ascii="Arial" w:eastAsia="Malgun Gothic" w:hAnsi="Arial"/>
                <w:bCs/>
                <w:sz w:val="18"/>
              </w:rPr>
            </w:pPr>
            <w:r>
              <w:rPr>
                <w:rFonts w:ascii="Arial" w:eastAsia="Malgun Gothic" w:hAnsi="Arial"/>
                <w:bCs/>
                <w:sz w:val="18"/>
              </w:rPr>
              <w:t>[3.5]</w:t>
            </w:r>
          </w:p>
        </w:tc>
      </w:tr>
    </w:tbl>
    <w:p w14:paraId="7D121B15" w14:textId="77777777" w:rsidR="00A33F7F" w:rsidRDefault="00A33F7F" w:rsidP="00A33F7F">
      <w:pPr>
        <w:pStyle w:val="Heading3"/>
        <w:ind w:left="1418"/>
      </w:pPr>
    </w:p>
    <w:p w14:paraId="61CEF73F" w14:textId="77777777" w:rsidR="00A33F7F" w:rsidRDefault="00A33F7F" w:rsidP="00A33F7F">
      <w:pPr>
        <w:pStyle w:val="Heading3"/>
        <w:ind w:left="1418"/>
      </w:pPr>
      <w:bookmarkStart w:id="230" w:name="_Toc61187074"/>
      <w:bookmarkStart w:id="231" w:name="_Toc61187119"/>
      <w:r>
        <w:t>7.3A.3</w:t>
      </w:r>
      <w:r>
        <w:tab/>
        <w:t>EIS spherical coverage for DL CA</w:t>
      </w:r>
      <w:bookmarkEnd w:id="230"/>
      <w:bookmarkEnd w:id="231"/>
    </w:p>
    <w:p w14:paraId="5BF02173" w14:textId="77777777" w:rsidR="00A33F7F" w:rsidRDefault="00A33F7F" w:rsidP="00A33F7F">
      <w:pPr>
        <w:pStyle w:val="Heading4"/>
        <w:ind w:left="1702"/>
      </w:pPr>
      <w:bookmarkStart w:id="232" w:name="_Toc61187075"/>
      <w:bookmarkStart w:id="233" w:name="_Toc61187120"/>
      <w:r w:rsidRPr="0062676C">
        <w:rPr>
          <w:lang w:val="en-US"/>
        </w:rPr>
        <w:t xml:space="preserve">7.3A.3.3  </w:t>
      </w:r>
      <w:r>
        <w:rPr>
          <w:lang w:val="en-US"/>
        </w:rPr>
        <w:tab/>
      </w:r>
      <w:r>
        <w:t>EIS spherical coverage for inter-band CA</w:t>
      </w:r>
      <w:bookmarkEnd w:id="232"/>
      <w:bookmarkEnd w:id="233"/>
    </w:p>
    <w:p w14:paraId="26401265" w14:textId="77777777" w:rsidR="00A33F7F" w:rsidRPr="00A148FB" w:rsidRDefault="00A33F7F" w:rsidP="00A33F7F">
      <w:pPr>
        <w:ind w:left="284"/>
        <w:rPr>
          <w:lang w:val="x-none"/>
        </w:rPr>
      </w:pPr>
      <w:r w:rsidRPr="0060519B">
        <w:t xml:space="preserve">The inter-band </w:t>
      </w:r>
      <w:r>
        <w:t>CA requirement</w:t>
      </w:r>
      <w:r w:rsidRPr="0060519B">
        <w:t xml:space="preserve"> applies</w:t>
      </w:r>
      <w:r>
        <w:t xml:space="preserve"> per operating band, for all active component carriers with UL assigned to one band and one DL component carrier per band.</w:t>
      </w:r>
      <w:r w:rsidRPr="0060519B">
        <w:t xml:space="preserve"> The requirement on each component carrier </w:t>
      </w:r>
      <w:r>
        <w:t>shall be met</w:t>
      </w:r>
      <w:r w:rsidRPr="0060519B">
        <w:t xml:space="preserve"> when the </w:t>
      </w:r>
      <w:r>
        <w:t xml:space="preserve">power in the </w:t>
      </w:r>
      <w:r w:rsidRPr="0060519B">
        <w:t>component carrier</w:t>
      </w:r>
      <w:r>
        <w:t xml:space="preserve"> </w:t>
      </w:r>
      <w:r w:rsidRPr="0060519B">
        <w:t xml:space="preserve">in </w:t>
      </w:r>
      <w:r>
        <w:t xml:space="preserve">the </w:t>
      </w:r>
      <w:r w:rsidRPr="0060519B">
        <w:t xml:space="preserve">other band </w:t>
      </w:r>
      <w:r>
        <w:t>is set to its</w:t>
      </w:r>
      <w:r w:rsidRPr="0060519B">
        <w:t xml:space="preserve"> </w:t>
      </w:r>
      <w:r>
        <w:t>EIS</w:t>
      </w:r>
      <w:r w:rsidRPr="0060519B">
        <w:t xml:space="preserve"> </w:t>
      </w:r>
      <w:r>
        <w:t xml:space="preserve">spherical coverage requirement </w:t>
      </w:r>
      <w:r w:rsidRPr="00101605">
        <w:t>for inter-band CA</w:t>
      </w:r>
      <w:r>
        <w:t xml:space="preserve"> </w:t>
      </w:r>
      <w:r w:rsidRPr="00101605">
        <w:t>specified in</w:t>
      </w:r>
      <w:r>
        <w:t xml:space="preserve"> this</w:t>
      </w:r>
      <w:r w:rsidRPr="00101605">
        <w:t xml:space="preserve"> </w:t>
      </w:r>
      <w:r>
        <w:t>sub-</w:t>
      </w:r>
      <w:r w:rsidRPr="00101605">
        <w:t>clause</w:t>
      </w:r>
      <w:r>
        <w:t>.</w:t>
      </w:r>
    </w:p>
    <w:p w14:paraId="030E6976" w14:textId="77777777" w:rsidR="00A33F7F" w:rsidRDefault="00A33F7F" w:rsidP="00A33F7F">
      <w:pPr>
        <w:ind w:left="284"/>
        <w:rPr>
          <w:rFonts w:eastAsia="Malgun Gothic"/>
        </w:rPr>
      </w:pPr>
      <w:r>
        <w:rPr>
          <w:rFonts w:eastAsia="Malgun Gothic"/>
        </w:rPr>
        <w:t xml:space="preserve">The inter-band CA spherical coverage requirement will be satisfied if the intersection set of spherical coverage areas exceeds the requirement. Intersection set of spherical coverage areas is defined as a fraction of area of full sphere measured around the UE where both bands meet their defined individual EIS spherical coverage requirements. </w:t>
      </w:r>
    </w:p>
    <w:p w14:paraId="5AF09341" w14:textId="77777777" w:rsidR="00A33F7F" w:rsidRPr="00446013" w:rsidRDefault="00A33F7F" w:rsidP="00A33F7F">
      <w:pPr>
        <w:ind w:left="284"/>
        <w:rPr>
          <w:rFonts w:eastAsia="Malgun Gothic"/>
        </w:rPr>
      </w:pPr>
      <w:r w:rsidRPr="00446013">
        <w:rPr>
          <w:rFonts w:eastAsia="Malgun Gothic"/>
        </w:rPr>
        <w:t>The requirement is verified with the test metric of EIS (Link=Beam peak search grids, Meas=Link angle).</w:t>
      </w:r>
    </w:p>
    <w:p w14:paraId="5A4E1814" w14:textId="77777777" w:rsidR="00A33F7F" w:rsidRPr="00446013" w:rsidRDefault="00A33F7F" w:rsidP="00A33F7F">
      <w:pPr>
        <w:ind w:left="284"/>
        <w:rPr>
          <w:rFonts w:eastAsia="Malgun Gothic"/>
        </w:rPr>
      </w:pPr>
      <w:r w:rsidRPr="00446013">
        <w:rPr>
          <w:rFonts w:eastAsia="Malgun Gothic"/>
        </w:rPr>
        <w:t xml:space="preserve">The reference measurement channels and throughput criterion shall be as specified in </w:t>
      </w:r>
      <w:r>
        <w:rPr>
          <w:rFonts w:eastAsia="Malgun Gothic"/>
        </w:rPr>
        <w:t>clause</w:t>
      </w:r>
      <w:r w:rsidRPr="00446013">
        <w:rPr>
          <w:rFonts w:eastAsia="Malgun Gothic"/>
        </w:rPr>
        <w:t xml:space="preserve"> 7.3</w:t>
      </w:r>
      <w:r>
        <w:rPr>
          <w:rFonts w:eastAsia="Malgun Gothic"/>
        </w:rPr>
        <w:t>A</w:t>
      </w:r>
      <w:r w:rsidRPr="00446013">
        <w:rPr>
          <w:rFonts w:eastAsia="Malgun Gothic"/>
        </w:rPr>
        <w:t>.2</w:t>
      </w:r>
      <w:r>
        <w:rPr>
          <w:rFonts w:eastAsia="Malgun Gothic"/>
        </w:rPr>
        <w:t xml:space="preserve">.3. </w:t>
      </w:r>
      <w:r w:rsidRPr="00446013">
        <w:rPr>
          <w:rFonts w:eastAsia="Malgun Gothic"/>
        </w:rPr>
        <w:t xml:space="preserve">The requirement shall be met for an uplink transmission using QPSK DFT-s-OFDM waveforms and for uplink transmission bandwidth less than or equal to that specified in </w:t>
      </w:r>
      <w:r>
        <w:rPr>
          <w:rFonts w:eastAsia="Malgun Gothic"/>
        </w:rPr>
        <w:t>clause 7.3.2</w:t>
      </w:r>
      <w:r w:rsidRPr="00446013">
        <w:rPr>
          <w:rFonts w:eastAsia="Malgun Gothic"/>
        </w:rPr>
        <w:t>.</w:t>
      </w:r>
    </w:p>
    <w:p w14:paraId="00FEA497" w14:textId="77777777" w:rsidR="00A33F7F" w:rsidRPr="00446013" w:rsidRDefault="00A33F7F" w:rsidP="00A33F7F">
      <w:pPr>
        <w:ind w:left="284"/>
        <w:rPr>
          <w:rFonts w:eastAsia="Malgun Gothic"/>
          <w:snapToGrid w:val="0"/>
        </w:rPr>
      </w:pPr>
      <w:r w:rsidRPr="00446013">
        <w:rPr>
          <w:rFonts w:eastAsia="Malgun Gothic"/>
        </w:rPr>
        <w:t xml:space="preserve">Unless </w:t>
      </w:r>
      <w:r>
        <w:rPr>
          <w:rFonts w:eastAsia="Malgun Gothic"/>
        </w:rPr>
        <w:t>otherwise specified</w:t>
      </w:r>
      <w:r w:rsidRPr="00446013">
        <w:rPr>
          <w:rFonts w:eastAsia="Malgun Gothic"/>
        </w:rPr>
        <w:t xml:space="preserve">, </w:t>
      </w:r>
      <w:r w:rsidRPr="00446013">
        <w:rPr>
          <w:rFonts w:eastAsia="Malgun Gothic"/>
          <w:snapToGrid w:val="0"/>
        </w:rPr>
        <w:t xml:space="preserve">the minimum requirements </w:t>
      </w:r>
      <w:r w:rsidRPr="00446013">
        <w:rPr>
          <w:rFonts w:eastAsia="Malgun Gothic"/>
        </w:rPr>
        <w:t xml:space="preserve">for reference sensitivity </w:t>
      </w:r>
      <w:r w:rsidRPr="00446013">
        <w:rPr>
          <w:rFonts w:eastAsia="Malgun Gothic"/>
          <w:snapToGrid w:val="0"/>
        </w:rPr>
        <w:t>shall be verified with the network signalling value NS_200 (Table 6.2.3</w:t>
      </w:r>
      <w:r>
        <w:rPr>
          <w:rFonts w:eastAsia="Malgun Gothic"/>
          <w:snapToGrid w:val="0"/>
        </w:rPr>
        <w:t>.1</w:t>
      </w:r>
      <w:r w:rsidRPr="00446013">
        <w:rPr>
          <w:rFonts w:eastAsia="Malgun Gothic"/>
          <w:snapToGrid w:val="0"/>
        </w:rPr>
        <w:t xml:space="preserve">-1) configured. </w:t>
      </w:r>
    </w:p>
    <w:p w14:paraId="43FCE8DB" w14:textId="77777777" w:rsidR="00A33F7F" w:rsidRPr="00F12802" w:rsidRDefault="00A33F7F" w:rsidP="00A33F7F">
      <w:pPr>
        <w:ind w:left="284"/>
        <w:rPr>
          <w:rFonts w:eastAsia="Malgun Gothic"/>
        </w:rPr>
      </w:pPr>
      <w:r>
        <w:rPr>
          <w:rFonts w:eastAsia="Malgun Gothic"/>
        </w:rPr>
        <w:t xml:space="preserve">The required spherical coverage EIS for each band is given in clause </w:t>
      </w:r>
      <w:r w:rsidRPr="00B62C7D">
        <w:rPr>
          <w:rFonts w:eastAsia="Malgun Gothic"/>
        </w:rPr>
        <w:t>7.3</w:t>
      </w:r>
      <w:r>
        <w:rPr>
          <w:rFonts w:eastAsia="Malgun Gothic"/>
        </w:rPr>
        <w:t xml:space="preserve">.4 and modified by </w:t>
      </w:r>
      <w:r w:rsidRPr="00F12802">
        <w:rPr>
          <w:rFonts w:eastAsia="Malgun Gothic"/>
        </w:rPr>
        <w:t>ΔR</w:t>
      </w:r>
      <w:r w:rsidRPr="0062676C">
        <w:rPr>
          <w:rFonts w:eastAsia="Malgun Gothic"/>
          <w:vertAlign w:val="subscript"/>
        </w:rPr>
        <w:t>IB</w:t>
      </w:r>
      <w:r>
        <w:rPr>
          <w:rFonts w:eastAsia="Malgun Gothic"/>
          <w:vertAlign w:val="subscript"/>
        </w:rPr>
        <w:t>,S,n</w:t>
      </w:r>
      <w:r>
        <w:rPr>
          <w:rFonts w:eastAsia="Malgun Gothic"/>
        </w:rPr>
        <w:t xml:space="preserve">. The value of </w:t>
      </w:r>
      <w:r w:rsidRPr="000805E0">
        <w:rPr>
          <w:rFonts w:eastAsia="Malgun Gothic"/>
        </w:rPr>
        <w:t>∆R</w:t>
      </w:r>
      <w:r w:rsidRPr="0062676C">
        <w:rPr>
          <w:rFonts w:eastAsia="Malgun Gothic"/>
          <w:vertAlign w:val="subscript"/>
        </w:rPr>
        <w:t>IB</w:t>
      </w:r>
      <w:r>
        <w:rPr>
          <w:rFonts w:eastAsia="Malgun Gothic"/>
          <w:vertAlign w:val="subscript"/>
        </w:rPr>
        <w:t>,S,n</w:t>
      </w:r>
      <w:r w:rsidRPr="000805E0">
        <w:rPr>
          <w:rFonts w:eastAsia="Malgun Gothic"/>
        </w:rPr>
        <w:t xml:space="preserve"> is defined in </w:t>
      </w:r>
      <w:r w:rsidRPr="00952DA2">
        <w:rPr>
          <w:rFonts w:eastAsia="Malgun Gothic"/>
        </w:rPr>
        <w:t>Table 7.3A.</w:t>
      </w:r>
      <w:r>
        <w:rPr>
          <w:rFonts w:eastAsia="Malgun Gothic"/>
        </w:rPr>
        <w:t>3</w:t>
      </w:r>
      <w:r w:rsidRPr="00952DA2">
        <w:rPr>
          <w:rFonts w:eastAsia="Malgun Gothic"/>
        </w:rPr>
        <w:t>.3-</w:t>
      </w:r>
      <w:r>
        <w:rPr>
          <w:rFonts w:eastAsia="Malgun Gothic"/>
        </w:rPr>
        <w:t>1.</w:t>
      </w:r>
    </w:p>
    <w:p w14:paraId="587DF5A5" w14:textId="77777777" w:rsidR="00A33F7F" w:rsidRPr="00446013" w:rsidRDefault="00A33F7F" w:rsidP="00A33F7F">
      <w:pPr>
        <w:pStyle w:val="TH"/>
        <w:ind w:left="284"/>
      </w:pPr>
      <w:r w:rsidRPr="00446013">
        <w:t>Table 7.3A.</w:t>
      </w:r>
      <w:r>
        <w:t>3.3</w:t>
      </w:r>
      <w:r w:rsidRPr="00446013">
        <w:t>-1: ΔR</w:t>
      </w:r>
      <w:r w:rsidRPr="00446013">
        <w:rPr>
          <w:vertAlign w:val="subscript"/>
        </w:rPr>
        <w:t>IB</w:t>
      </w:r>
      <w:r>
        <w:rPr>
          <w:vertAlign w:val="subscript"/>
        </w:rPr>
        <w:t>,S,n</w:t>
      </w:r>
      <w:r w:rsidRPr="00446013">
        <w:t xml:space="preserve"> EIS </w:t>
      </w:r>
      <w:r w:rsidRPr="00DC56F0">
        <w:rPr>
          <w:rFonts w:eastAsia="Malgun Gothic"/>
        </w:rPr>
        <w:t xml:space="preserve">spherical coverage </w:t>
      </w:r>
      <w:r>
        <w:rPr>
          <w:rFonts w:eastAsia="Malgun Gothic"/>
        </w:rPr>
        <w:t xml:space="preserve">requirement </w:t>
      </w:r>
      <w:r>
        <w:t>r</w:t>
      </w:r>
      <w:r w:rsidRPr="00446013">
        <w:t xml:space="preserve">elaxation for </w:t>
      </w:r>
      <w:r>
        <w:t xml:space="preserve">inter-band </w:t>
      </w:r>
      <w:r w:rsidRPr="00446013">
        <w:t>CA</w:t>
      </w:r>
      <w:r w:rsidRPr="00AF24C0">
        <w:t xml:space="preserve"> </w:t>
      </w:r>
      <w:r>
        <w:t>for power class 3</w:t>
      </w:r>
    </w:p>
    <w:tbl>
      <w:tblPr>
        <w:tblW w:w="6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2250"/>
        <w:gridCol w:w="1890"/>
      </w:tblGrid>
      <w:tr w:rsidR="00A33F7F" w:rsidRPr="00446013" w14:paraId="7B4B3B10" w14:textId="77777777" w:rsidTr="005533F2">
        <w:trPr>
          <w:jc w:val="center"/>
        </w:trPr>
        <w:tc>
          <w:tcPr>
            <w:tcW w:w="2605" w:type="dxa"/>
            <w:vAlign w:val="center"/>
          </w:tcPr>
          <w:p w14:paraId="7345A94F" w14:textId="77777777" w:rsidR="00A33F7F" w:rsidRPr="00446013" w:rsidRDefault="00A33F7F" w:rsidP="005533F2">
            <w:pPr>
              <w:keepNext/>
              <w:keepLines/>
              <w:spacing w:after="0"/>
              <w:jc w:val="center"/>
              <w:rPr>
                <w:rFonts w:ascii="Arial" w:eastAsia="Malgun Gothic" w:hAnsi="Arial"/>
                <w:b/>
                <w:sz w:val="18"/>
              </w:rPr>
            </w:pPr>
            <w:r>
              <w:rPr>
                <w:rFonts w:ascii="Arial" w:eastAsia="Malgun Gothic" w:hAnsi="Arial"/>
                <w:b/>
                <w:sz w:val="18"/>
              </w:rPr>
              <w:t>NR CA bands</w:t>
            </w:r>
          </w:p>
        </w:tc>
        <w:tc>
          <w:tcPr>
            <w:tcW w:w="2250" w:type="dxa"/>
          </w:tcPr>
          <w:p w14:paraId="527D2AE4" w14:textId="77777777" w:rsidR="00A33F7F" w:rsidRPr="00446013" w:rsidRDefault="00A33F7F" w:rsidP="005533F2">
            <w:pPr>
              <w:keepNext/>
              <w:keepLines/>
              <w:spacing w:after="0"/>
              <w:jc w:val="center"/>
              <w:rPr>
                <w:rFonts w:ascii="Arial" w:eastAsia="Malgun Gothic" w:hAnsi="Arial"/>
                <w:b/>
                <w:sz w:val="18"/>
              </w:rPr>
            </w:pPr>
            <w:r>
              <w:rPr>
                <w:rFonts w:ascii="Arial" w:eastAsia="Malgun Gothic" w:hAnsi="Arial"/>
                <w:b/>
                <w:sz w:val="18"/>
              </w:rPr>
              <w:t>NR band</w:t>
            </w:r>
          </w:p>
        </w:tc>
        <w:tc>
          <w:tcPr>
            <w:tcW w:w="1890" w:type="dxa"/>
            <w:shd w:val="clear" w:color="auto" w:fill="auto"/>
            <w:vAlign w:val="center"/>
          </w:tcPr>
          <w:p w14:paraId="26E35BF3" w14:textId="77777777" w:rsidR="00A33F7F" w:rsidRPr="00446013" w:rsidRDefault="00A33F7F" w:rsidP="005533F2">
            <w:pPr>
              <w:keepNext/>
              <w:keepLines/>
              <w:spacing w:after="0"/>
              <w:jc w:val="center"/>
              <w:rPr>
                <w:rFonts w:ascii="Arial" w:eastAsia="Malgun Gothic" w:hAnsi="Arial"/>
                <w:b/>
                <w:sz w:val="18"/>
              </w:rPr>
            </w:pPr>
            <w:r w:rsidRPr="00446013">
              <w:rPr>
                <w:rFonts w:ascii="Arial" w:eastAsia="Malgun Gothic" w:hAnsi="Arial"/>
                <w:b/>
                <w:sz w:val="18"/>
              </w:rPr>
              <w:t>ΔR</w:t>
            </w:r>
            <w:r w:rsidRPr="00446013">
              <w:rPr>
                <w:rFonts w:ascii="Arial" w:eastAsia="Malgun Gothic" w:hAnsi="Arial"/>
                <w:b/>
                <w:sz w:val="18"/>
                <w:vertAlign w:val="subscript"/>
              </w:rPr>
              <w:t>IB</w:t>
            </w:r>
            <w:r>
              <w:rPr>
                <w:rFonts w:ascii="Arial" w:eastAsia="Malgun Gothic" w:hAnsi="Arial"/>
                <w:b/>
                <w:sz w:val="18"/>
                <w:vertAlign w:val="subscript"/>
              </w:rPr>
              <w:t>,S,n</w:t>
            </w:r>
            <w:r w:rsidRPr="00446013">
              <w:rPr>
                <w:rFonts w:ascii="Arial" w:eastAsia="Malgun Gothic" w:hAnsi="Arial"/>
                <w:b/>
                <w:sz w:val="18"/>
              </w:rPr>
              <w:t xml:space="preserve"> (dB)</w:t>
            </w:r>
          </w:p>
        </w:tc>
      </w:tr>
      <w:tr w:rsidR="00A33F7F" w:rsidRPr="00446013" w14:paraId="789C98A1" w14:textId="77777777" w:rsidTr="005533F2">
        <w:trPr>
          <w:jc w:val="center"/>
        </w:trPr>
        <w:tc>
          <w:tcPr>
            <w:tcW w:w="2605" w:type="dxa"/>
            <w:vMerge w:val="restart"/>
            <w:vAlign w:val="center"/>
          </w:tcPr>
          <w:p w14:paraId="1025C116" w14:textId="77777777" w:rsidR="00A33F7F" w:rsidRPr="00446013" w:rsidRDefault="00A33F7F" w:rsidP="005533F2">
            <w:pPr>
              <w:keepNext/>
              <w:keepLines/>
              <w:spacing w:after="0"/>
              <w:jc w:val="center"/>
              <w:rPr>
                <w:rFonts w:ascii="Arial" w:eastAsia="Malgun Gothic" w:hAnsi="Arial"/>
                <w:bCs/>
                <w:sz w:val="18"/>
              </w:rPr>
            </w:pPr>
            <w:r>
              <w:rPr>
                <w:rFonts w:ascii="Arial" w:eastAsia="Malgun Gothic" w:hAnsi="Arial"/>
                <w:bCs/>
                <w:sz w:val="18"/>
              </w:rPr>
              <w:t>CA_n260-n261</w:t>
            </w:r>
          </w:p>
        </w:tc>
        <w:tc>
          <w:tcPr>
            <w:tcW w:w="2250" w:type="dxa"/>
          </w:tcPr>
          <w:p w14:paraId="136D2E9B" w14:textId="77777777" w:rsidR="00A33F7F" w:rsidRPr="00446013" w:rsidRDefault="00A33F7F" w:rsidP="005533F2">
            <w:pPr>
              <w:keepNext/>
              <w:keepLines/>
              <w:spacing w:after="0"/>
              <w:jc w:val="center"/>
              <w:rPr>
                <w:rFonts w:ascii="Arial" w:eastAsia="Malgun Gothic" w:hAnsi="Arial"/>
                <w:bCs/>
                <w:sz w:val="18"/>
              </w:rPr>
            </w:pPr>
            <w:r>
              <w:rPr>
                <w:rFonts w:ascii="Arial" w:eastAsia="Malgun Gothic" w:hAnsi="Arial"/>
                <w:bCs/>
                <w:sz w:val="18"/>
              </w:rPr>
              <w:t>n260</w:t>
            </w:r>
          </w:p>
        </w:tc>
        <w:tc>
          <w:tcPr>
            <w:tcW w:w="1890" w:type="dxa"/>
            <w:shd w:val="clear" w:color="auto" w:fill="auto"/>
          </w:tcPr>
          <w:p w14:paraId="5EA199F8" w14:textId="77777777" w:rsidR="00A33F7F" w:rsidRPr="00446013" w:rsidRDefault="00A33F7F" w:rsidP="005533F2">
            <w:pPr>
              <w:keepNext/>
              <w:keepLines/>
              <w:spacing w:after="0"/>
              <w:jc w:val="center"/>
              <w:rPr>
                <w:rFonts w:ascii="Arial" w:eastAsia="Malgun Gothic" w:hAnsi="Arial"/>
                <w:bCs/>
                <w:sz w:val="18"/>
              </w:rPr>
            </w:pPr>
            <w:r>
              <w:rPr>
                <w:rFonts w:ascii="Arial" w:eastAsia="Malgun Gothic" w:hAnsi="Arial"/>
                <w:bCs/>
                <w:sz w:val="18"/>
              </w:rPr>
              <w:t>[3.5]</w:t>
            </w:r>
          </w:p>
        </w:tc>
      </w:tr>
      <w:tr w:rsidR="00A33F7F" w:rsidRPr="00446013" w14:paraId="591EC920" w14:textId="77777777" w:rsidTr="005533F2">
        <w:trPr>
          <w:jc w:val="center"/>
        </w:trPr>
        <w:tc>
          <w:tcPr>
            <w:tcW w:w="2605" w:type="dxa"/>
            <w:vMerge/>
            <w:vAlign w:val="center"/>
          </w:tcPr>
          <w:p w14:paraId="2A985B04" w14:textId="77777777" w:rsidR="00A33F7F" w:rsidRDefault="00A33F7F" w:rsidP="005533F2">
            <w:pPr>
              <w:keepNext/>
              <w:keepLines/>
              <w:spacing w:after="0"/>
              <w:jc w:val="center"/>
              <w:rPr>
                <w:rFonts w:ascii="Arial" w:eastAsia="Malgun Gothic" w:hAnsi="Arial"/>
                <w:bCs/>
                <w:sz w:val="18"/>
              </w:rPr>
            </w:pPr>
          </w:p>
        </w:tc>
        <w:tc>
          <w:tcPr>
            <w:tcW w:w="2250" w:type="dxa"/>
          </w:tcPr>
          <w:p w14:paraId="31E86C1D" w14:textId="77777777" w:rsidR="00A33F7F" w:rsidRDefault="00A33F7F" w:rsidP="005533F2">
            <w:pPr>
              <w:keepNext/>
              <w:keepLines/>
              <w:spacing w:after="0"/>
              <w:jc w:val="center"/>
              <w:rPr>
                <w:rFonts w:ascii="Arial" w:eastAsia="Malgun Gothic" w:hAnsi="Arial"/>
                <w:bCs/>
                <w:sz w:val="18"/>
              </w:rPr>
            </w:pPr>
            <w:r>
              <w:rPr>
                <w:rFonts w:ascii="Arial" w:eastAsia="Malgun Gothic" w:hAnsi="Arial"/>
                <w:bCs/>
                <w:sz w:val="18"/>
              </w:rPr>
              <w:t>n261</w:t>
            </w:r>
          </w:p>
        </w:tc>
        <w:tc>
          <w:tcPr>
            <w:tcW w:w="1890" w:type="dxa"/>
            <w:tcBorders>
              <w:bottom w:val="single" w:sz="4" w:space="0" w:color="auto"/>
            </w:tcBorders>
            <w:shd w:val="clear" w:color="auto" w:fill="auto"/>
          </w:tcPr>
          <w:p w14:paraId="3C886F33" w14:textId="77777777" w:rsidR="00A33F7F" w:rsidRDefault="00A33F7F" w:rsidP="005533F2">
            <w:pPr>
              <w:keepNext/>
              <w:keepLines/>
              <w:spacing w:after="0"/>
              <w:jc w:val="center"/>
              <w:rPr>
                <w:rFonts w:ascii="Arial" w:eastAsia="Malgun Gothic" w:hAnsi="Arial"/>
                <w:bCs/>
                <w:sz w:val="18"/>
              </w:rPr>
            </w:pPr>
            <w:r>
              <w:rPr>
                <w:rFonts w:ascii="Arial" w:eastAsia="Malgun Gothic" w:hAnsi="Arial"/>
                <w:bCs/>
                <w:sz w:val="18"/>
              </w:rPr>
              <w:t>[3.5]</w:t>
            </w:r>
          </w:p>
        </w:tc>
      </w:tr>
    </w:tbl>
    <w:p w14:paraId="0D16A30D" w14:textId="77777777" w:rsidR="00A33F7F" w:rsidRDefault="00A33F7F" w:rsidP="00A33F7F">
      <w:pPr>
        <w:overflowPunct w:val="0"/>
        <w:autoSpaceDE w:val="0"/>
        <w:autoSpaceDN w:val="0"/>
        <w:adjustRightInd w:val="0"/>
        <w:textAlignment w:val="baseline"/>
        <w:rPr>
          <w:i/>
          <w:color w:val="0000FF"/>
        </w:rPr>
      </w:pPr>
    </w:p>
    <w:p w14:paraId="3879D5B5" w14:textId="77777777" w:rsidR="00A33F7F" w:rsidRPr="00231FC5" w:rsidRDefault="00A33F7F" w:rsidP="00A33F7F">
      <w:pPr>
        <w:overflowPunct w:val="0"/>
        <w:autoSpaceDE w:val="0"/>
        <w:autoSpaceDN w:val="0"/>
        <w:adjustRightInd w:val="0"/>
        <w:textAlignment w:val="baseline"/>
        <w:rPr>
          <w:i/>
          <w:color w:val="0000FF"/>
        </w:rPr>
      </w:pPr>
      <w:r w:rsidRPr="00231FC5">
        <w:rPr>
          <w:i/>
          <w:color w:val="0000FF"/>
        </w:rPr>
        <w:t xml:space="preserve">&lt; </w:t>
      </w:r>
      <w:r>
        <w:rPr>
          <w:i/>
          <w:color w:val="0000FF"/>
        </w:rPr>
        <w:t>Next Changes</w:t>
      </w:r>
      <w:r w:rsidRPr="00231FC5">
        <w:rPr>
          <w:i/>
          <w:color w:val="0000FF"/>
        </w:rPr>
        <w:t xml:space="preserve"> &gt;</w:t>
      </w:r>
    </w:p>
    <w:p w14:paraId="35084C22" w14:textId="77777777" w:rsidR="00A33F7F" w:rsidRPr="004245D8" w:rsidRDefault="00A33F7F" w:rsidP="00A33F7F">
      <w:pPr>
        <w:keepNext/>
        <w:keepLines/>
        <w:spacing w:before="120"/>
        <w:ind w:left="1418" w:hanging="1134"/>
        <w:outlineLvl w:val="2"/>
        <w:rPr>
          <w:rFonts w:ascii="Arial" w:hAnsi="Arial"/>
          <w:sz w:val="28"/>
          <w:lang w:eastAsia="en-GB"/>
        </w:rPr>
      </w:pPr>
      <w:r w:rsidRPr="004245D8">
        <w:rPr>
          <w:rFonts w:ascii="Arial" w:hAnsi="Arial"/>
          <w:sz w:val="28"/>
          <w:lang w:eastAsia="en-GB"/>
        </w:rPr>
        <w:lastRenderedPageBreak/>
        <w:t>7.4A.3</w:t>
      </w:r>
      <w:r w:rsidRPr="004245D8">
        <w:rPr>
          <w:rFonts w:ascii="Arial" w:hAnsi="Arial"/>
          <w:sz w:val="28"/>
          <w:lang w:eastAsia="en-GB"/>
        </w:rPr>
        <w:tab/>
        <w:t>Maximum input level for Inter-band CA</w:t>
      </w:r>
    </w:p>
    <w:p w14:paraId="1A5D83DA" w14:textId="77777777" w:rsidR="00A33F7F" w:rsidRPr="00B015FE" w:rsidRDefault="00A33F7F" w:rsidP="00A33F7F">
      <w:pPr>
        <w:ind w:left="284"/>
        <w:rPr>
          <w:lang w:eastAsia="en-GB"/>
        </w:rPr>
      </w:pPr>
      <w:r w:rsidRPr="004845C6">
        <w:t>For inter-band carrier aggregation with one component carrier per operating band and the uplink assigned to one NR band, the maximum input level is defined with the uplink active on the band other than the band whose downlink is being tested.</w:t>
      </w:r>
      <w:r>
        <w:t xml:space="preserve"> </w:t>
      </w:r>
      <w:r w:rsidRPr="008908FF">
        <w:t>The UE shall meet the requirements specified in clause 7.4 for each component carrier while all downlink carriers are active.</w:t>
      </w:r>
    </w:p>
    <w:p w14:paraId="223F833B" w14:textId="77777777" w:rsidR="00A33F7F" w:rsidRPr="004245D8" w:rsidRDefault="00A33F7F" w:rsidP="00A33F7F">
      <w:pPr>
        <w:keepNext/>
        <w:keepLines/>
        <w:spacing w:before="120"/>
        <w:ind w:left="1418" w:hanging="1134"/>
        <w:outlineLvl w:val="2"/>
        <w:rPr>
          <w:rFonts w:ascii="Arial" w:hAnsi="Arial"/>
          <w:sz w:val="28"/>
          <w:lang w:eastAsia="en-GB"/>
        </w:rPr>
      </w:pPr>
      <w:r w:rsidRPr="004245D8">
        <w:rPr>
          <w:rFonts w:ascii="Arial" w:hAnsi="Arial"/>
          <w:sz w:val="28"/>
          <w:lang w:eastAsia="en-GB"/>
        </w:rPr>
        <w:t>7.5A.3</w:t>
      </w:r>
      <w:r w:rsidRPr="004245D8">
        <w:rPr>
          <w:rFonts w:ascii="Arial" w:hAnsi="Arial"/>
          <w:sz w:val="28"/>
          <w:lang w:eastAsia="en-GB"/>
        </w:rPr>
        <w:tab/>
        <w:t>Adjacent channel selectivity for Inter-band CA</w:t>
      </w:r>
    </w:p>
    <w:p w14:paraId="799A4473" w14:textId="77777777" w:rsidR="00A33F7F" w:rsidRPr="00B015FE" w:rsidRDefault="00A33F7F" w:rsidP="00A33F7F">
      <w:pPr>
        <w:ind w:left="284"/>
        <w:rPr>
          <w:lang w:eastAsia="en-GB"/>
        </w:rPr>
      </w:pPr>
      <w:bookmarkStart w:id="234" w:name="_Toc37254138"/>
      <w:bookmarkStart w:id="235" w:name="_Toc37322996"/>
      <w:bookmarkStart w:id="236" w:name="_Toc37324402"/>
      <w:bookmarkStart w:id="237" w:name="_Toc45889926"/>
      <w:r w:rsidRPr="0004775E">
        <w:t>For inter-band carrier aggregation with one component carrier per operating band and the uplink assigned to one NR band, the adjacent channel requirements are defined with the uplink active on the band other than the band whose downlink is being tested. The UE shall meet the requirements specified in clause 7.5 for each component carrier while all downlink carriers are active.</w:t>
      </w:r>
    </w:p>
    <w:p w14:paraId="2E40DDB3" w14:textId="77777777" w:rsidR="00A33F7F" w:rsidRPr="00231FC5" w:rsidRDefault="00A33F7F" w:rsidP="00A33F7F">
      <w:pPr>
        <w:overflowPunct w:val="0"/>
        <w:autoSpaceDE w:val="0"/>
        <w:autoSpaceDN w:val="0"/>
        <w:adjustRightInd w:val="0"/>
        <w:textAlignment w:val="baseline"/>
        <w:rPr>
          <w:i/>
          <w:color w:val="0000FF"/>
        </w:rPr>
      </w:pPr>
      <w:r w:rsidRPr="00231FC5">
        <w:rPr>
          <w:i/>
          <w:color w:val="0000FF"/>
        </w:rPr>
        <w:t xml:space="preserve">&lt; </w:t>
      </w:r>
      <w:r>
        <w:rPr>
          <w:i/>
          <w:color w:val="0000FF"/>
        </w:rPr>
        <w:t>Next Changes</w:t>
      </w:r>
      <w:r w:rsidRPr="00231FC5">
        <w:rPr>
          <w:i/>
          <w:color w:val="0000FF"/>
        </w:rPr>
        <w:t xml:space="preserve"> &gt;</w:t>
      </w:r>
    </w:p>
    <w:p w14:paraId="0985E17D" w14:textId="77777777" w:rsidR="00A33F7F" w:rsidRPr="004245D8" w:rsidRDefault="00A33F7F" w:rsidP="00A33F7F">
      <w:pPr>
        <w:keepNext/>
        <w:keepLines/>
        <w:spacing w:before="120"/>
        <w:ind w:left="1702" w:hanging="1418"/>
        <w:outlineLvl w:val="3"/>
        <w:rPr>
          <w:rFonts w:ascii="Arial" w:hAnsi="Arial"/>
          <w:sz w:val="24"/>
        </w:rPr>
      </w:pPr>
      <w:r w:rsidRPr="004245D8">
        <w:rPr>
          <w:rFonts w:ascii="Arial" w:hAnsi="Arial"/>
          <w:sz w:val="24"/>
        </w:rPr>
        <w:t>7.6A.2.3</w:t>
      </w:r>
      <w:r w:rsidRPr="004245D8">
        <w:rPr>
          <w:rFonts w:ascii="Arial" w:hAnsi="Arial"/>
          <w:sz w:val="24"/>
        </w:rPr>
        <w:tab/>
        <w:t>In-band blocking for Inter-band non-contiguous CA</w:t>
      </w:r>
      <w:bookmarkEnd w:id="234"/>
      <w:bookmarkEnd w:id="235"/>
      <w:bookmarkEnd w:id="236"/>
      <w:bookmarkEnd w:id="237"/>
    </w:p>
    <w:p w14:paraId="70283A7F" w14:textId="77777777" w:rsidR="00A33F7F" w:rsidRDefault="00A33F7F" w:rsidP="00A33F7F">
      <w:pPr>
        <w:ind w:left="284"/>
      </w:pPr>
      <w:r>
        <w:t>For inter-band carrier aggregation with one component carrier per operating band and the uplink assigned to one NR band, the in-band blocking requirements are defined with the uplink active on the band other than the band whose downlink is being tested. The UE shall meet the requirements specified in clause 7.6.2 for each component carrier while all downlink carriers are active.</w:t>
      </w:r>
    </w:p>
    <w:p w14:paraId="5258FBEB" w14:textId="77777777" w:rsidR="00A33F7F" w:rsidRPr="00231FC5" w:rsidRDefault="00A33F7F" w:rsidP="00A33F7F">
      <w:pPr>
        <w:overflowPunct w:val="0"/>
        <w:autoSpaceDE w:val="0"/>
        <w:autoSpaceDN w:val="0"/>
        <w:adjustRightInd w:val="0"/>
        <w:textAlignment w:val="baseline"/>
        <w:rPr>
          <w:i/>
          <w:color w:val="0000FF"/>
        </w:rPr>
      </w:pPr>
      <w:r w:rsidRPr="00231FC5">
        <w:rPr>
          <w:i/>
          <w:color w:val="0000FF"/>
        </w:rPr>
        <w:t xml:space="preserve">&lt; </w:t>
      </w:r>
      <w:r>
        <w:rPr>
          <w:i/>
          <w:color w:val="0000FF"/>
        </w:rPr>
        <w:t xml:space="preserve">End </w:t>
      </w:r>
      <w:r w:rsidRPr="00231FC5">
        <w:rPr>
          <w:i/>
          <w:color w:val="0000FF"/>
        </w:rPr>
        <w:t xml:space="preserve">of </w:t>
      </w:r>
      <w:r>
        <w:rPr>
          <w:i/>
          <w:color w:val="0000FF"/>
        </w:rPr>
        <w:t>proposed new clause for TS38.101-2</w:t>
      </w:r>
      <w:r w:rsidRPr="00231FC5">
        <w:rPr>
          <w:i/>
          <w:color w:val="0000FF"/>
        </w:rPr>
        <w:t xml:space="preserve"> &gt;</w:t>
      </w:r>
    </w:p>
    <w:p w14:paraId="7D6EB207" w14:textId="77777777" w:rsidR="00A33F7F" w:rsidRPr="00A33F7F" w:rsidRDefault="00A33F7F" w:rsidP="00C730E4"/>
    <w:p w14:paraId="10825A33" w14:textId="77777777" w:rsidR="00143F62" w:rsidRPr="00143F62" w:rsidRDefault="00143F62" w:rsidP="00143F62">
      <w:pPr>
        <w:pStyle w:val="Heading2"/>
      </w:pPr>
      <w:bookmarkStart w:id="238" w:name="_Toc50968953"/>
      <w:bookmarkStart w:id="239" w:name="_Toc53224243"/>
      <w:bookmarkStart w:id="240" w:name="_Toc53224811"/>
      <w:bookmarkStart w:id="241" w:name="_Toc61187076"/>
      <w:bookmarkStart w:id="242" w:name="_Toc61187121"/>
      <w:r w:rsidRPr="00143F62">
        <w:t>4.8</w:t>
      </w:r>
      <w:r w:rsidRPr="00143F62">
        <w:tab/>
        <w:t>Void</w:t>
      </w:r>
      <w:bookmarkEnd w:id="238"/>
      <w:bookmarkEnd w:id="239"/>
      <w:bookmarkEnd w:id="240"/>
      <w:bookmarkEnd w:id="241"/>
      <w:bookmarkEnd w:id="242"/>
    </w:p>
    <w:p w14:paraId="73CB0594" w14:textId="77777777" w:rsidR="00143F62" w:rsidRPr="00143F62" w:rsidRDefault="00143F62" w:rsidP="00143F62">
      <w:pPr>
        <w:pStyle w:val="Heading2"/>
      </w:pPr>
      <w:bookmarkStart w:id="243" w:name="_Toc50968954"/>
      <w:bookmarkStart w:id="244" w:name="_Toc53224244"/>
      <w:bookmarkStart w:id="245" w:name="_Toc53224812"/>
      <w:bookmarkStart w:id="246" w:name="_Toc61187077"/>
      <w:bookmarkStart w:id="247" w:name="_Toc61187122"/>
      <w:r w:rsidRPr="00143F62">
        <w:t>4.9</w:t>
      </w:r>
      <w:r w:rsidRPr="00143F62">
        <w:tab/>
        <w:t>Void</w:t>
      </w:r>
      <w:bookmarkEnd w:id="243"/>
      <w:bookmarkEnd w:id="244"/>
      <w:bookmarkEnd w:id="245"/>
      <w:bookmarkEnd w:id="246"/>
      <w:bookmarkEnd w:id="247"/>
    </w:p>
    <w:p w14:paraId="4EA201AA" w14:textId="77777777" w:rsidR="00143F62" w:rsidRPr="00143F62" w:rsidRDefault="00143F62" w:rsidP="00143F62">
      <w:pPr>
        <w:pStyle w:val="Heading2"/>
      </w:pPr>
      <w:bookmarkStart w:id="248" w:name="_Toc50968955"/>
      <w:bookmarkStart w:id="249" w:name="_Toc53224245"/>
      <w:bookmarkStart w:id="250" w:name="_Toc53224813"/>
      <w:bookmarkStart w:id="251" w:name="_Toc61187078"/>
      <w:bookmarkStart w:id="252" w:name="_Toc61187123"/>
      <w:r w:rsidRPr="00143F62">
        <w:t>4.10</w:t>
      </w:r>
      <w:r w:rsidRPr="00143F62">
        <w:tab/>
        <w:t>FR2 UE MBR Enhancement</w:t>
      </w:r>
      <w:bookmarkEnd w:id="248"/>
      <w:bookmarkEnd w:id="249"/>
      <w:bookmarkEnd w:id="250"/>
      <w:bookmarkEnd w:id="251"/>
      <w:bookmarkEnd w:id="252"/>
    </w:p>
    <w:p w14:paraId="3826BD30" w14:textId="77777777" w:rsidR="00143F62" w:rsidRPr="00143F62" w:rsidRDefault="00143F62" w:rsidP="00143F62">
      <w:r w:rsidRPr="00143F62">
        <w:t xml:space="preserve">The Rel-15 FR2 RF specification [2] defines the multi-band requirement framework as a table (Table 6.2.1.3-4) of total relaxations, </w:t>
      </w:r>
      <w:r w:rsidRPr="00143F62">
        <w:rPr>
          <w:lang w:val="en-US"/>
        </w:rPr>
        <w:t>∑MB</w:t>
      </w:r>
      <w:r w:rsidRPr="00143F62">
        <w:rPr>
          <w:vertAlign w:val="subscript"/>
          <w:lang w:val="en-US"/>
        </w:rPr>
        <w:t>P</w:t>
      </w:r>
      <w:r w:rsidRPr="00143F62">
        <w:t xml:space="preserve"> and </w:t>
      </w:r>
      <w:r w:rsidRPr="00143F62">
        <w:rPr>
          <w:lang w:val="en-US"/>
        </w:rPr>
        <w:t>∑MB</w:t>
      </w:r>
      <w:r w:rsidRPr="00143F62">
        <w:rPr>
          <w:vertAlign w:val="subscript"/>
          <w:lang w:val="en-US"/>
        </w:rPr>
        <w:t>S</w:t>
      </w:r>
      <w:r w:rsidRPr="00143F62">
        <w:t xml:space="preserve">, allowed for all possible combinations of the four bands which were introduced in Rel-15 (i.e. bands n257, n258, n260, n261).  </w:t>
      </w:r>
      <w:r w:rsidRPr="00143F62">
        <w:rPr>
          <w:lang w:val="en-US"/>
        </w:rPr>
        <w:t>The definition of the multi-band framework in Rel-15 proceeded in two steps: collection of performance data comparing single band and multi-band performance and the definition of ∑MB</w:t>
      </w:r>
      <w:r w:rsidRPr="00143F62">
        <w:rPr>
          <w:vertAlign w:val="subscript"/>
          <w:lang w:val="en-US"/>
        </w:rPr>
        <w:t>P</w:t>
      </w:r>
      <w:r w:rsidRPr="00143F62">
        <w:rPr>
          <w:lang w:val="en-US"/>
        </w:rPr>
        <w:t>, ΔMB</w:t>
      </w:r>
      <w:r w:rsidRPr="00143F62">
        <w:rPr>
          <w:vertAlign w:val="subscript"/>
          <w:lang w:val="en-US"/>
        </w:rPr>
        <w:t>P,n</w:t>
      </w:r>
      <w:r w:rsidRPr="00143F62">
        <w:rPr>
          <w:lang w:val="en-US"/>
        </w:rPr>
        <w:t>, ∑MB</w:t>
      </w:r>
      <w:r w:rsidRPr="00143F62">
        <w:rPr>
          <w:vertAlign w:val="subscript"/>
          <w:lang w:val="en-US"/>
        </w:rPr>
        <w:t>S</w:t>
      </w:r>
      <w:r w:rsidRPr="00143F62">
        <w:rPr>
          <w:lang w:val="en-US"/>
        </w:rPr>
        <w:t>, ΔMB</w:t>
      </w:r>
      <w:r w:rsidRPr="00143F62">
        <w:rPr>
          <w:vertAlign w:val="subscript"/>
          <w:lang w:val="en-US"/>
        </w:rPr>
        <w:t>S,n</w:t>
      </w:r>
      <w:r w:rsidRPr="00143F62">
        <w:rPr>
          <w:lang w:val="en-US"/>
        </w:rPr>
        <w:t xml:space="preserve"> terms.  </w:t>
      </w:r>
      <w:r w:rsidRPr="00143F62">
        <w:t>The eventual agreement on MBR was a compromise involving many companies which also included an agreement on the beam correspondence requirement in Rel-15.  The enhancement of MBR in Rel-16 is motivated by the following observations:</w:t>
      </w:r>
    </w:p>
    <w:p w14:paraId="41349987" w14:textId="77777777" w:rsidR="00143F62" w:rsidRPr="00143F62" w:rsidRDefault="00143F62" w:rsidP="00143F62">
      <w:pPr>
        <w:pStyle w:val="B1"/>
      </w:pPr>
      <w:r w:rsidRPr="00143F62">
        <w:t>-</w:t>
      </w:r>
      <w:r w:rsidRPr="00143F62">
        <w:tab/>
        <w:t>As new FR2 bands are introduced in releases following Rel-15, the framework's scalability can become a concern, since the relaxation factors need to be recalculated for all bands each time a new band is defined.</w:t>
      </w:r>
    </w:p>
    <w:p w14:paraId="19F2A7A3" w14:textId="77777777" w:rsidR="00143F62" w:rsidRPr="00143F62" w:rsidRDefault="00143F62" w:rsidP="00143F62">
      <w:pPr>
        <w:pStyle w:val="B1"/>
      </w:pPr>
      <w:r w:rsidRPr="00143F62">
        <w:t>-</w:t>
      </w:r>
      <w:r w:rsidRPr="00143F62">
        <w:tab/>
        <w:t>MBR value has an impact on testability in RAN5. The maximum MBR value decides how much relaxation to be required for each test case. In MOP (EIRP) analysis, MBR = 1.7 dB (value for UEs supporting n257, n258, n260, n261) is selected as maximum MBR. This means analysis of testability issue needs to be conducted again if maximum MBR is updated in the future. If maximum MBR becomes larger, RAN5 will need to re-evaluate testability issues per test case. Hence RAN5 cannot and does not intend to keep re-opening testability topics considered complete.</w:t>
      </w:r>
    </w:p>
    <w:p w14:paraId="0D15D8A8" w14:textId="77777777" w:rsidR="00143F62" w:rsidRPr="00143F62" w:rsidRDefault="00143F62" w:rsidP="00143F62">
      <w:r w:rsidRPr="00143F62">
        <w:t>These concerns have been addressed by enhancing the MBR framework in the following way:</w:t>
      </w:r>
    </w:p>
    <w:p w14:paraId="1A25609A" w14:textId="77777777" w:rsidR="00143F62" w:rsidRPr="00143F62" w:rsidRDefault="00143F62" w:rsidP="00143F62">
      <w:pPr>
        <w:pStyle w:val="B1"/>
      </w:pPr>
      <w:r w:rsidRPr="00143F62">
        <w:t>-</w:t>
      </w:r>
      <w:r w:rsidRPr="00143F62">
        <w:tab/>
        <w:t>In the scope of Rel-15:</w:t>
      </w:r>
    </w:p>
    <w:p w14:paraId="26F7B6EF" w14:textId="77777777" w:rsidR="00143F62" w:rsidRPr="00143F62" w:rsidRDefault="00143F62" w:rsidP="00143F62">
      <w:pPr>
        <w:pStyle w:val="B2"/>
      </w:pPr>
      <w:r w:rsidRPr="00143F62">
        <w:t>-</w:t>
      </w:r>
      <w:r w:rsidRPr="00143F62">
        <w:tab/>
        <w:t>RAN4 introduces a maximum cap to the per-band relaxation factors, such that ∆MB</w:t>
      </w:r>
      <w:r w:rsidRPr="00143F62">
        <w:rPr>
          <w:vertAlign w:val="subscript"/>
        </w:rPr>
        <w:t>P,n</w:t>
      </w:r>
      <w:r w:rsidRPr="00143F62">
        <w:t xml:space="preserve"> ≤ 0.75 dB and ∆MB</w:t>
      </w:r>
      <w:r w:rsidRPr="00143F62">
        <w:rPr>
          <w:vertAlign w:val="subscript"/>
        </w:rPr>
        <w:t>S,n</w:t>
      </w:r>
      <w:r w:rsidRPr="00143F62">
        <w:t xml:space="preserve"> ≤ 0.75 dB</w:t>
      </w:r>
    </w:p>
    <w:p w14:paraId="0831B124" w14:textId="77777777" w:rsidR="00143F62" w:rsidRPr="00143F62" w:rsidRDefault="00143F62" w:rsidP="00143F62">
      <w:pPr>
        <w:pStyle w:val="B2"/>
      </w:pPr>
      <w:r w:rsidRPr="00143F62">
        <w:lastRenderedPageBreak/>
        <w:t>-</w:t>
      </w:r>
      <w:r w:rsidRPr="00143F62">
        <w:tab/>
        <w:t>This MBR framework is applicable to the bands defined in Rel-15 (i.e. n257, n258, n260, n261) and is defined only in the Rel-15 version of TS38.101-2</w:t>
      </w:r>
    </w:p>
    <w:p w14:paraId="75655C09" w14:textId="77777777" w:rsidR="00143F62" w:rsidRPr="00143F62" w:rsidRDefault="00143F62" w:rsidP="00143F62">
      <w:pPr>
        <w:pStyle w:val="B1"/>
      </w:pPr>
      <w:r w:rsidRPr="00143F62">
        <w:t>-</w:t>
      </w:r>
      <w:r w:rsidRPr="00143F62">
        <w:tab/>
        <w:t>In the scope of Rel-16 and beyond:</w:t>
      </w:r>
    </w:p>
    <w:p w14:paraId="4C88BAAF" w14:textId="77777777" w:rsidR="00143F62" w:rsidRPr="00143F62" w:rsidRDefault="00143F62" w:rsidP="00143F62">
      <w:pPr>
        <w:pStyle w:val="B2"/>
      </w:pPr>
      <w:r w:rsidRPr="00143F62">
        <w:t>-</w:t>
      </w:r>
      <w:r w:rsidRPr="00143F62">
        <w:tab/>
        <w:t>RAN4 defines fixed per-band relaxation factors, ∆MB</w:t>
      </w:r>
      <w:r w:rsidRPr="00143F62">
        <w:rPr>
          <w:vertAlign w:val="subscript"/>
        </w:rPr>
        <w:t>P,n</w:t>
      </w:r>
      <w:r w:rsidRPr="00143F62">
        <w:t xml:space="preserve"> and ∆MB</w:t>
      </w:r>
      <w:r w:rsidRPr="00143F62">
        <w:rPr>
          <w:vertAlign w:val="subscript"/>
        </w:rPr>
        <w:t>S,n</w:t>
      </w:r>
      <w:r w:rsidRPr="00143F62">
        <w:t>, directly in the specification</w:t>
      </w:r>
    </w:p>
    <w:p w14:paraId="346E9754" w14:textId="77777777" w:rsidR="00143F62" w:rsidRPr="00143F62" w:rsidRDefault="00143F62" w:rsidP="00143F62">
      <w:pPr>
        <w:pStyle w:val="B2"/>
      </w:pPr>
      <w:r w:rsidRPr="00143F62">
        <w:t>-</w:t>
      </w:r>
      <w:r w:rsidRPr="00143F62">
        <w:tab/>
        <w:t>This MBR framework applies to a Rel-16+ UE supporting any FR2 band(s)</w:t>
      </w:r>
    </w:p>
    <w:p w14:paraId="11B03D7F" w14:textId="77777777" w:rsidR="00143F62" w:rsidRPr="00143F62" w:rsidRDefault="00143F62" w:rsidP="00143F62">
      <w:pPr>
        <w:pStyle w:val="B2"/>
      </w:pPr>
      <w:r w:rsidRPr="00143F62">
        <w:t>-</w:t>
      </w:r>
      <w:r w:rsidRPr="00143F62">
        <w:tab/>
        <w:t>This MBR framework also applies to a Rel-15 UE if it supports any FR2 band which is introduced in Rel-16+ (e.g. band n259)</w:t>
      </w:r>
    </w:p>
    <w:p w14:paraId="3133EBA8" w14:textId="77777777" w:rsidR="00143F62" w:rsidRPr="00143F62" w:rsidRDefault="00143F62" w:rsidP="00143F62">
      <w:r w:rsidRPr="00143F62">
        <w:t>Table 4.10-1 below captures the enhanced MBR framework in Rel-15.</w:t>
      </w:r>
    </w:p>
    <w:p w14:paraId="2FE4608D" w14:textId="77777777" w:rsidR="00143F62" w:rsidRPr="00143F62" w:rsidRDefault="00143F62" w:rsidP="00143F62">
      <w:pPr>
        <w:pStyle w:val="TH"/>
      </w:pPr>
      <w:r w:rsidRPr="00143F62">
        <w:t>Table 4.10-1: UE multi-band relaxation factors for power class 3 (Rel-15)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3"/>
        <w:gridCol w:w="2292"/>
        <w:gridCol w:w="2379"/>
      </w:tblGrid>
      <w:tr w:rsidR="00143F62" w:rsidRPr="00143F62" w14:paraId="5B8C778E" w14:textId="77777777" w:rsidTr="00E5010B">
        <w:trPr>
          <w:trHeight w:val="208"/>
          <w:jc w:val="center"/>
        </w:trPr>
        <w:tc>
          <w:tcPr>
            <w:tcW w:w="2653" w:type="dxa"/>
            <w:shd w:val="clear" w:color="auto" w:fill="auto"/>
            <w:vAlign w:val="center"/>
          </w:tcPr>
          <w:p w14:paraId="6758D6DD" w14:textId="77777777" w:rsidR="00143F62" w:rsidRPr="00143F62" w:rsidRDefault="00143F62" w:rsidP="00E5010B">
            <w:pPr>
              <w:pStyle w:val="TAH"/>
            </w:pPr>
            <w:r w:rsidRPr="00143F62">
              <w:t>Supported bands</w:t>
            </w:r>
          </w:p>
        </w:tc>
        <w:tc>
          <w:tcPr>
            <w:tcW w:w="2292" w:type="dxa"/>
          </w:tcPr>
          <w:p w14:paraId="5637CDBA" w14:textId="77777777" w:rsidR="00143F62" w:rsidRPr="00143F62" w:rsidRDefault="00143F62" w:rsidP="00E5010B">
            <w:pPr>
              <w:pStyle w:val="TAH"/>
            </w:pPr>
            <w:r w:rsidRPr="00143F62">
              <w:t>∑MB</w:t>
            </w:r>
            <w:r w:rsidRPr="00143F62">
              <w:rPr>
                <w:vertAlign w:val="subscript"/>
              </w:rPr>
              <w:t>P</w:t>
            </w:r>
            <w:r w:rsidRPr="00143F62">
              <w:t xml:space="preserve"> (dB)</w:t>
            </w:r>
          </w:p>
        </w:tc>
        <w:tc>
          <w:tcPr>
            <w:tcW w:w="2379" w:type="dxa"/>
          </w:tcPr>
          <w:p w14:paraId="35DC328F" w14:textId="77777777" w:rsidR="00143F62" w:rsidRPr="00143F62" w:rsidRDefault="00143F62" w:rsidP="00E5010B">
            <w:pPr>
              <w:pStyle w:val="TAH"/>
            </w:pPr>
            <w:r w:rsidRPr="00143F62">
              <w:t>∑MB</w:t>
            </w:r>
            <w:r w:rsidRPr="00143F62">
              <w:rPr>
                <w:vertAlign w:val="subscript"/>
              </w:rPr>
              <w:t>S</w:t>
            </w:r>
            <w:r w:rsidRPr="00143F62">
              <w:t xml:space="preserve"> (dB)</w:t>
            </w:r>
          </w:p>
        </w:tc>
      </w:tr>
      <w:tr w:rsidR="00143F62" w:rsidRPr="00143F62" w14:paraId="6C664206" w14:textId="77777777" w:rsidTr="00E5010B">
        <w:trPr>
          <w:trHeight w:val="208"/>
          <w:jc w:val="center"/>
        </w:trPr>
        <w:tc>
          <w:tcPr>
            <w:tcW w:w="2653" w:type="dxa"/>
            <w:shd w:val="clear" w:color="auto" w:fill="auto"/>
          </w:tcPr>
          <w:p w14:paraId="36D37A19" w14:textId="77777777" w:rsidR="00143F62" w:rsidRPr="00143F62" w:rsidRDefault="00143F62" w:rsidP="00E5010B">
            <w:pPr>
              <w:pStyle w:val="TAC"/>
              <w:jc w:val="left"/>
            </w:pPr>
            <w:r w:rsidRPr="00143F62">
              <w:t>n257, n258</w:t>
            </w:r>
          </w:p>
        </w:tc>
        <w:tc>
          <w:tcPr>
            <w:tcW w:w="2292" w:type="dxa"/>
            <w:vAlign w:val="center"/>
          </w:tcPr>
          <w:p w14:paraId="69FFE00E" w14:textId="77777777" w:rsidR="00143F62" w:rsidRPr="00143F62" w:rsidRDefault="00143F62" w:rsidP="00E5010B">
            <w:pPr>
              <w:pStyle w:val="TAC"/>
            </w:pPr>
            <w:r w:rsidRPr="00143F62">
              <w:rPr>
                <w:rFonts w:hint="eastAsia"/>
              </w:rPr>
              <w:t>≤</w:t>
            </w:r>
            <w:r w:rsidRPr="00143F62">
              <w:t xml:space="preserve"> 1.3</w:t>
            </w:r>
          </w:p>
        </w:tc>
        <w:tc>
          <w:tcPr>
            <w:tcW w:w="2379" w:type="dxa"/>
            <w:vAlign w:val="center"/>
          </w:tcPr>
          <w:p w14:paraId="18436429" w14:textId="77777777" w:rsidR="00143F62" w:rsidRPr="00143F62" w:rsidRDefault="00143F62" w:rsidP="00E5010B">
            <w:pPr>
              <w:pStyle w:val="TAC"/>
            </w:pPr>
            <w:r w:rsidRPr="00143F62">
              <w:rPr>
                <w:rFonts w:hint="eastAsia"/>
              </w:rPr>
              <w:t>≤</w:t>
            </w:r>
            <w:r w:rsidRPr="00143F62">
              <w:t xml:space="preserve"> 1.25</w:t>
            </w:r>
          </w:p>
        </w:tc>
      </w:tr>
      <w:tr w:rsidR="00143F62" w:rsidRPr="00143F62" w14:paraId="46D8A51E" w14:textId="77777777" w:rsidTr="00E5010B">
        <w:trPr>
          <w:trHeight w:val="208"/>
          <w:jc w:val="center"/>
        </w:trPr>
        <w:tc>
          <w:tcPr>
            <w:tcW w:w="2653" w:type="dxa"/>
            <w:shd w:val="clear" w:color="auto" w:fill="auto"/>
            <w:vAlign w:val="center"/>
          </w:tcPr>
          <w:p w14:paraId="29FFC4CF" w14:textId="77777777" w:rsidR="00143F62" w:rsidRPr="00143F62" w:rsidRDefault="00143F62" w:rsidP="00E5010B">
            <w:pPr>
              <w:pStyle w:val="TAL"/>
            </w:pPr>
            <w:r w:rsidRPr="00143F62">
              <w:rPr>
                <w:rFonts w:hint="eastAsia"/>
              </w:rPr>
              <w:t>n257, n260</w:t>
            </w:r>
          </w:p>
          <w:p w14:paraId="542E10F0" w14:textId="77777777" w:rsidR="00143F62" w:rsidRPr="00143F62" w:rsidRDefault="00143F62" w:rsidP="00E5010B">
            <w:pPr>
              <w:pStyle w:val="TAL"/>
            </w:pPr>
            <w:r w:rsidRPr="00143F62">
              <w:t>n258, n260</w:t>
            </w:r>
          </w:p>
        </w:tc>
        <w:tc>
          <w:tcPr>
            <w:tcW w:w="2292" w:type="dxa"/>
            <w:vAlign w:val="center"/>
          </w:tcPr>
          <w:p w14:paraId="064CBBEE" w14:textId="77777777" w:rsidR="00143F62" w:rsidRPr="00143F62" w:rsidRDefault="00143F62" w:rsidP="00E5010B">
            <w:pPr>
              <w:pStyle w:val="TAC"/>
            </w:pPr>
            <w:r w:rsidRPr="00143F62">
              <w:rPr>
                <w:rFonts w:hint="eastAsia"/>
              </w:rPr>
              <w:t>≤</w:t>
            </w:r>
            <w:r w:rsidRPr="00143F62">
              <w:t xml:space="preserve"> 1.0</w:t>
            </w:r>
          </w:p>
        </w:tc>
        <w:tc>
          <w:tcPr>
            <w:tcW w:w="2379" w:type="dxa"/>
            <w:vAlign w:val="center"/>
          </w:tcPr>
          <w:p w14:paraId="48D24CC9" w14:textId="77777777" w:rsidR="00143F62" w:rsidRPr="00143F62" w:rsidRDefault="00143F62" w:rsidP="00E5010B">
            <w:pPr>
              <w:pStyle w:val="TAC"/>
            </w:pPr>
            <w:r w:rsidRPr="00143F62">
              <w:rPr>
                <w:rFonts w:hint="eastAsia"/>
              </w:rPr>
              <w:t>≤</w:t>
            </w:r>
            <w:r w:rsidRPr="00143F62">
              <w:t xml:space="preserve"> 0.75</w:t>
            </w:r>
            <w:r w:rsidRPr="00143F62">
              <w:rPr>
                <w:vertAlign w:val="superscript"/>
              </w:rPr>
              <w:t>3</w:t>
            </w:r>
          </w:p>
        </w:tc>
      </w:tr>
      <w:tr w:rsidR="00143F62" w:rsidRPr="00143F62" w:rsidDel="000E550B" w14:paraId="62E0F7C4" w14:textId="77777777" w:rsidTr="00E5010B">
        <w:trPr>
          <w:trHeight w:val="208"/>
          <w:jc w:val="center"/>
        </w:trPr>
        <w:tc>
          <w:tcPr>
            <w:tcW w:w="2653" w:type="dxa"/>
            <w:shd w:val="clear" w:color="auto" w:fill="auto"/>
          </w:tcPr>
          <w:p w14:paraId="00435189" w14:textId="77777777" w:rsidR="00143F62" w:rsidRPr="00143F62" w:rsidDel="000E550B" w:rsidRDefault="00143F62" w:rsidP="00E5010B">
            <w:pPr>
              <w:pStyle w:val="TAC"/>
              <w:jc w:val="left"/>
            </w:pPr>
            <w:r w:rsidRPr="00143F62">
              <w:t>n257, n261</w:t>
            </w:r>
          </w:p>
        </w:tc>
        <w:tc>
          <w:tcPr>
            <w:tcW w:w="2292" w:type="dxa"/>
            <w:vAlign w:val="center"/>
          </w:tcPr>
          <w:p w14:paraId="319B9BE2" w14:textId="77777777" w:rsidR="00143F62" w:rsidRPr="00143F62" w:rsidDel="000E550B" w:rsidRDefault="00143F62" w:rsidP="00E5010B">
            <w:pPr>
              <w:pStyle w:val="TAC"/>
            </w:pPr>
            <w:r w:rsidRPr="00143F62">
              <w:t>0.0</w:t>
            </w:r>
          </w:p>
        </w:tc>
        <w:tc>
          <w:tcPr>
            <w:tcW w:w="2379" w:type="dxa"/>
            <w:vAlign w:val="center"/>
          </w:tcPr>
          <w:p w14:paraId="39B7FFE6" w14:textId="77777777" w:rsidR="00143F62" w:rsidRPr="00143F62" w:rsidDel="000E550B" w:rsidRDefault="00143F62" w:rsidP="00E5010B">
            <w:pPr>
              <w:pStyle w:val="TAC"/>
            </w:pPr>
            <w:r w:rsidRPr="00143F62">
              <w:t>0.0</w:t>
            </w:r>
          </w:p>
        </w:tc>
      </w:tr>
      <w:tr w:rsidR="00143F62" w:rsidRPr="00143F62" w14:paraId="3DBC1380" w14:textId="77777777" w:rsidTr="00E5010B">
        <w:trPr>
          <w:trHeight w:val="208"/>
          <w:jc w:val="center"/>
        </w:trPr>
        <w:tc>
          <w:tcPr>
            <w:tcW w:w="2653" w:type="dxa"/>
            <w:shd w:val="clear" w:color="auto" w:fill="auto"/>
          </w:tcPr>
          <w:p w14:paraId="6B8DF28B" w14:textId="77777777" w:rsidR="00143F62" w:rsidRPr="00143F62" w:rsidRDefault="00143F62" w:rsidP="00E5010B">
            <w:pPr>
              <w:pStyle w:val="TAC"/>
              <w:jc w:val="left"/>
            </w:pPr>
            <w:r w:rsidRPr="00143F62">
              <w:t>n258, n261</w:t>
            </w:r>
          </w:p>
        </w:tc>
        <w:tc>
          <w:tcPr>
            <w:tcW w:w="2292" w:type="dxa"/>
            <w:vAlign w:val="center"/>
          </w:tcPr>
          <w:p w14:paraId="3F9E9E41" w14:textId="77777777" w:rsidR="00143F62" w:rsidRPr="00143F62" w:rsidRDefault="00143F62" w:rsidP="00E5010B">
            <w:pPr>
              <w:pStyle w:val="TAC"/>
            </w:pPr>
            <w:r w:rsidRPr="00143F62">
              <w:rPr>
                <w:rFonts w:hint="eastAsia"/>
              </w:rPr>
              <w:t>≤</w:t>
            </w:r>
            <w:r w:rsidRPr="00143F62">
              <w:t xml:space="preserve"> 1.0</w:t>
            </w:r>
          </w:p>
        </w:tc>
        <w:tc>
          <w:tcPr>
            <w:tcW w:w="2379" w:type="dxa"/>
            <w:vAlign w:val="center"/>
          </w:tcPr>
          <w:p w14:paraId="432A02D9" w14:textId="77777777" w:rsidR="00143F62" w:rsidRPr="00143F62" w:rsidRDefault="00143F62" w:rsidP="00E5010B">
            <w:pPr>
              <w:pStyle w:val="TAC"/>
            </w:pPr>
            <w:r w:rsidRPr="00143F62">
              <w:rPr>
                <w:rFonts w:hint="eastAsia"/>
              </w:rPr>
              <w:t>≤</w:t>
            </w:r>
            <w:r w:rsidRPr="00143F62">
              <w:t xml:space="preserve"> 1.25</w:t>
            </w:r>
          </w:p>
        </w:tc>
      </w:tr>
      <w:tr w:rsidR="00143F62" w:rsidRPr="00143F62" w14:paraId="76F79AA8" w14:textId="77777777" w:rsidTr="00E5010B">
        <w:trPr>
          <w:trHeight w:val="208"/>
          <w:jc w:val="center"/>
        </w:trPr>
        <w:tc>
          <w:tcPr>
            <w:tcW w:w="2653" w:type="dxa"/>
            <w:shd w:val="clear" w:color="auto" w:fill="auto"/>
          </w:tcPr>
          <w:p w14:paraId="7344F914" w14:textId="77777777" w:rsidR="00143F62" w:rsidRPr="00143F62" w:rsidRDefault="00143F62" w:rsidP="00E5010B">
            <w:pPr>
              <w:pStyle w:val="TAC"/>
              <w:jc w:val="left"/>
            </w:pPr>
            <w:r w:rsidRPr="00143F62">
              <w:t>n260, n261</w:t>
            </w:r>
          </w:p>
        </w:tc>
        <w:tc>
          <w:tcPr>
            <w:tcW w:w="2292" w:type="dxa"/>
            <w:vAlign w:val="center"/>
          </w:tcPr>
          <w:p w14:paraId="38145D77" w14:textId="77777777" w:rsidR="00143F62" w:rsidRPr="00143F62" w:rsidRDefault="00143F62" w:rsidP="00E5010B">
            <w:pPr>
              <w:pStyle w:val="TAC"/>
            </w:pPr>
            <w:r w:rsidRPr="00143F62">
              <w:t>0.0</w:t>
            </w:r>
          </w:p>
        </w:tc>
        <w:tc>
          <w:tcPr>
            <w:tcW w:w="2379" w:type="dxa"/>
            <w:vAlign w:val="center"/>
          </w:tcPr>
          <w:p w14:paraId="005278F9" w14:textId="77777777" w:rsidR="00143F62" w:rsidRPr="00143F62" w:rsidRDefault="00143F62" w:rsidP="00E5010B">
            <w:pPr>
              <w:pStyle w:val="TAC"/>
            </w:pPr>
            <w:r w:rsidRPr="00143F62">
              <w:rPr>
                <w:rFonts w:hint="eastAsia"/>
              </w:rPr>
              <w:t>≤</w:t>
            </w:r>
            <w:r w:rsidRPr="00143F62">
              <w:t xml:space="preserve"> 0.75</w:t>
            </w:r>
            <w:r w:rsidRPr="00143F62">
              <w:rPr>
                <w:vertAlign w:val="superscript"/>
              </w:rPr>
              <w:t>2</w:t>
            </w:r>
          </w:p>
        </w:tc>
      </w:tr>
      <w:tr w:rsidR="00143F62" w:rsidRPr="00143F62" w14:paraId="42C00E53" w14:textId="77777777" w:rsidTr="00E5010B">
        <w:trPr>
          <w:trHeight w:val="208"/>
          <w:jc w:val="center"/>
        </w:trPr>
        <w:tc>
          <w:tcPr>
            <w:tcW w:w="2653" w:type="dxa"/>
            <w:shd w:val="clear" w:color="auto" w:fill="auto"/>
            <w:vAlign w:val="center"/>
          </w:tcPr>
          <w:p w14:paraId="13F513B3" w14:textId="77777777" w:rsidR="00143F62" w:rsidRPr="00143F62" w:rsidRDefault="00143F62" w:rsidP="00E5010B">
            <w:pPr>
              <w:pStyle w:val="TAC"/>
              <w:jc w:val="left"/>
            </w:pPr>
            <w:r w:rsidRPr="00143F62">
              <w:t>n257, n258, n260</w:t>
            </w:r>
          </w:p>
          <w:p w14:paraId="3C0174D9" w14:textId="77777777" w:rsidR="00143F62" w:rsidRPr="00143F62" w:rsidRDefault="00143F62" w:rsidP="00E5010B">
            <w:pPr>
              <w:pStyle w:val="TAC"/>
              <w:jc w:val="left"/>
            </w:pPr>
            <w:r w:rsidRPr="00143F62">
              <w:t>n257, n258, n261</w:t>
            </w:r>
          </w:p>
          <w:p w14:paraId="1EEC72DD" w14:textId="77777777" w:rsidR="00143F62" w:rsidRPr="00143F62" w:rsidRDefault="00143F62" w:rsidP="00E5010B">
            <w:pPr>
              <w:pStyle w:val="TAC"/>
              <w:jc w:val="left"/>
            </w:pPr>
            <w:r w:rsidRPr="00143F62">
              <w:t>n257, n258, n260, n261</w:t>
            </w:r>
          </w:p>
        </w:tc>
        <w:tc>
          <w:tcPr>
            <w:tcW w:w="2292" w:type="dxa"/>
          </w:tcPr>
          <w:p w14:paraId="6FFF4D71" w14:textId="77777777" w:rsidR="00143F62" w:rsidRPr="00143F62" w:rsidRDefault="00143F62" w:rsidP="00E5010B">
            <w:pPr>
              <w:pStyle w:val="TAC"/>
            </w:pPr>
            <w:r w:rsidRPr="00143F62">
              <w:rPr>
                <w:rFonts w:hint="eastAsia"/>
              </w:rPr>
              <w:t>≤</w:t>
            </w:r>
            <w:r w:rsidRPr="00143F62">
              <w:t xml:space="preserve"> 1.7</w:t>
            </w:r>
          </w:p>
        </w:tc>
        <w:tc>
          <w:tcPr>
            <w:tcW w:w="2379" w:type="dxa"/>
          </w:tcPr>
          <w:p w14:paraId="304ADAFE" w14:textId="77777777" w:rsidR="00143F62" w:rsidRPr="00143F62" w:rsidRDefault="00143F62" w:rsidP="00E5010B">
            <w:pPr>
              <w:pStyle w:val="TAC"/>
            </w:pPr>
            <w:r w:rsidRPr="00143F62">
              <w:rPr>
                <w:rFonts w:hint="eastAsia"/>
              </w:rPr>
              <w:t>≤</w:t>
            </w:r>
            <w:r w:rsidRPr="00143F62">
              <w:t xml:space="preserve"> 1.75</w:t>
            </w:r>
            <w:r w:rsidRPr="00143F62">
              <w:rPr>
                <w:vertAlign w:val="superscript"/>
              </w:rPr>
              <w:t>3</w:t>
            </w:r>
          </w:p>
        </w:tc>
      </w:tr>
      <w:tr w:rsidR="00143F62" w:rsidRPr="00143F62" w14:paraId="7100217A" w14:textId="77777777" w:rsidTr="00E5010B">
        <w:trPr>
          <w:trHeight w:val="208"/>
          <w:jc w:val="center"/>
        </w:trPr>
        <w:tc>
          <w:tcPr>
            <w:tcW w:w="2653" w:type="dxa"/>
            <w:shd w:val="clear" w:color="auto" w:fill="auto"/>
          </w:tcPr>
          <w:p w14:paraId="5CF26E00" w14:textId="77777777" w:rsidR="00143F62" w:rsidRPr="00143F62" w:rsidRDefault="00143F62" w:rsidP="00E5010B">
            <w:pPr>
              <w:pStyle w:val="TAC"/>
              <w:jc w:val="left"/>
            </w:pPr>
            <w:r w:rsidRPr="00143F62">
              <w:t>n257, n260, n261</w:t>
            </w:r>
          </w:p>
        </w:tc>
        <w:tc>
          <w:tcPr>
            <w:tcW w:w="2292" w:type="dxa"/>
            <w:vAlign w:val="center"/>
          </w:tcPr>
          <w:p w14:paraId="5B72ECC3" w14:textId="77777777" w:rsidR="00143F62" w:rsidRPr="00143F62" w:rsidRDefault="00143F62" w:rsidP="00E5010B">
            <w:pPr>
              <w:pStyle w:val="TAC"/>
            </w:pPr>
            <w:r w:rsidRPr="00143F62">
              <w:rPr>
                <w:rFonts w:hint="eastAsia"/>
              </w:rPr>
              <w:t>≤</w:t>
            </w:r>
            <w:r w:rsidRPr="00143F62">
              <w:t xml:space="preserve"> 0.5</w:t>
            </w:r>
          </w:p>
        </w:tc>
        <w:tc>
          <w:tcPr>
            <w:tcW w:w="2379" w:type="dxa"/>
            <w:vAlign w:val="center"/>
          </w:tcPr>
          <w:p w14:paraId="62F1CADB" w14:textId="77777777" w:rsidR="00143F62" w:rsidRPr="00143F62" w:rsidRDefault="00143F62" w:rsidP="00E5010B">
            <w:pPr>
              <w:pStyle w:val="TAC"/>
            </w:pPr>
            <w:r w:rsidRPr="00143F62">
              <w:rPr>
                <w:rFonts w:hint="eastAsia"/>
              </w:rPr>
              <w:t>≤</w:t>
            </w:r>
            <w:r w:rsidRPr="00143F62">
              <w:t xml:space="preserve"> 1.25</w:t>
            </w:r>
            <w:r w:rsidRPr="00143F62">
              <w:rPr>
                <w:vertAlign w:val="superscript"/>
              </w:rPr>
              <w:t>3</w:t>
            </w:r>
          </w:p>
        </w:tc>
      </w:tr>
      <w:tr w:rsidR="00143F62" w:rsidRPr="00143F62" w14:paraId="237193A5" w14:textId="77777777" w:rsidTr="00E5010B">
        <w:trPr>
          <w:trHeight w:val="208"/>
          <w:jc w:val="center"/>
        </w:trPr>
        <w:tc>
          <w:tcPr>
            <w:tcW w:w="2653" w:type="dxa"/>
            <w:shd w:val="clear" w:color="auto" w:fill="auto"/>
          </w:tcPr>
          <w:p w14:paraId="2D113112" w14:textId="77777777" w:rsidR="00143F62" w:rsidRPr="00143F62" w:rsidRDefault="00143F62" w:rsidP="00E5010B">
            <w:pPr>
              <w:pStyle w:val="TAC"/>
              <w:jc w:val="left"/>
            </w:pPr>
            <w:r w:rsidRPr="00143F62">
              <w:t>n258, n260, n261</w:t>
            </w:r>
          </w:p>
        </w:tc>
        <w:tc>
          <w:tcPr>
            <w:tcW w:w="2292" w:type="dxa"/>
            <w:vAlign w:val="center"/>
          </w:tcPr>
          <w:p w14:paraId="07943AD0" w14:textId="77777777" w:rsidR="00143F62" w:rsidRPr="00143F62" w:rsidRDefault="00143F62" w:rsidP="00E5010B">
            <w:pPr>
              <w:pStyle w:val="TAC"/>
            </w:pPr>
            <w:r w:rsidRPr="00143F62">
              <w:rPr>
                <w:rFonts w:hint="eastAsia"/>
              </w:rPr>
              <w:t>≤</w:t>
            </w:r>
            <w:r w:rsidRPr="00143F62">
              <w:t xml:space="preserve"> 1.5</w:t>
            </w:r>
          </w:p>
        </w:tc>
        <w:tc>
          <w:tcPr>
            <w:tcW w:w="2379" w:type="dxa"/>
            <w:vAlign w:val="center"/>
          </w:tcPr>
          <w:p w14:paraId="5CA0E4AC" w14:textId="77777777" w:rsidR="00143F62" w:rsidRPr="00143F62" w:rsidRDefault="00143F62" w:rsidP="00E5010B">
            <w:pPr>
              <w:pStyle w:val="TAC"/>
            </w:pPr>
            <w:r w:rsidRPr="00143F62">
              <w:rPr>
                <w:rFonts w:hint="eastAsia"/>
              </w:rPr>
              <w:t>≤</w:t>
            </w:r>
            <w:r w:rsidRPr="00143F62">
              <w:t xml:space="preserve"> 1.25</w:t>
            </w:r>
            <w:r w:rsidRPr="00143F62">
              <w:rPr>
                <w:vertAlign w:val="superscript"/>
              </w:rPr>
              <w:t>3</w:t>
            </w:r>
          </w:p>
        </w:tc>
      </w:tr>
      <w:tr w:rsidR="00143F62" w:rsidRPr="00143F62" w14:paraId="5934D8BC" w14:textId="77777777" w:rsidTr="00E5010B">
        <w:trPr>
          <w:trHeight w:val="305"/>
          <w:jc w:val="center"/>
        </w:trPr>
        <w:tc>
          <w:tcPr>
            <w:tcW w:w="7324" w:type="dxa"/>
            <w:gridSpan w:val="3"/>
          </w:tcPr>
          <w:p w14:paraId="5739EFC4" w14:textId="77777777" w:rsidR="00143F62" w:rsidRPr="00143F62" w:rsidRDefault="00143F62" w:rsidP="00E5010B">
            <w:pPr>
              <w:pStyle w:val="TAN"/>
            </w:pPr>
            <w:r w:rsidRPr="00143F62">
              <w:t>NOTE 1:</w:t>
            </w:r>
            <w:r w:rsidRPr="00143F62">
              <w:tab/>
              <w:t>The requirements in this table are applicable to UEs which support only the indicated bands</w:t>
            </w:r>
          </w:p>
          <w:p w14:paraId="64B00F56" w14:textId="77777777" w:rsidR="00143F62" w:rsidRPr="00143F62" w:rsidRDefault="00143F62" w:rsidP="00E5010B">
            <w:pPr>
              <w:pStyle w:val="TAN"/>
            </w:pPr>
            <w:r w:rsidRPr="00143F62">
              <w:t>NOTE 2:</w:t>
            </w:r>
            <w:r w:rsidRPr="00143F62">
              <w:tab/>
              <w:t>For supported bands n260 + n261, ΔMB</w:t>
            </w:r>
            <w:r w:rsidRPr="00143F62">
              <w:rPr>
                <w:vertAlign w:val="subscript"/>
              </w:rPr>
              <w:t xml:space="preserve">S,n </w:t>
            </w:r>
            <w:r w:rsidRPr="00143F62">
              <w:t>is not applied for band n260</w:t>
            </w:r>
          </w:p>
          <w:p w14:paraId="51494DFA" w14:textId="77777777" w:rsidR="00143F62" w:rsidRPr="00143F62" w:rsidRDefault="00143F62" w:rsidP="00E5010B">
            <w:pPr>
              <w:pStyle w:val="TAN"/>
            </w:pPr>
            <w:r w:rsidRPr="00143F62">
              <w:t>NOTE 3:</w:t>
            </w:r>
            <w:r w:rsidRPr="00143F62">
              <w:tab/>
              <w:t xml:space="preserve">For n260, maximum applicable </w:t>
            </w:r>
            <w:r w:rsidRPr="00143F62">
              <w:rPr>
                <w:rFonts w:ascii="Symbol" w:hAnsi="Symbol"/>
              </w:rPr>
              <w:t></w:t>
            </w:r>
            <w:r w:rsidRPr="00143F62">
              <w:t>MB</w:t>
            </w:r>
            <w:r w:rsidRPr="00143F62">
              <w:rPr>
                <w:vertAlign w:val="subscript"/>
              </w:rPr>
              <w:t>S,n</w:t>
            </w:r>
            <w:r w:rsidRPr="00143F62">
              <w:t xml:space="preserve"> is 0.4 dB and </w:t>
            </w:r>
            <w:r w:rsidRPr="00143F62">
              <w:rPr>
                <w:rFonts w:ascii="Symbol" w:hAnsi="Symbol"/>
              </w:rPr>
              <w:t></w:t>
            </w:r>
            <w:r w:rsidRPr="00143F62">
              <w:t>MB</w:t>
            </w:r>
            <w:r w:rsidRPr="00143F62">
              <w:rPr>
                <w:vertAlign w:val="subscript"/>
              </w:rPr>
              <w:t>P,n</w:t>
            </w:r>
            <w:r w:rsidRPr="00143F62">
              <w:t xml:space="preserve"> is 0.75 dB</w:t>
            </w:r>
          </w:p>
          <w:p w14:paraId="044153B4" w14:textId="77777777" w:rsidR="00143F62" w:rsidRPr="00143F62" w:rsidRDefault="00143F62" w:rsidP="00E5010B">
            <w:pPr>
              <w:pStyle w:val="TAN"/>
            </w:pPr>
            <w:r w:rsidRPr="00143F62">
              <w:t>NOTE 4:</w:t>
            </w:r>
            <w:r w:rsidRPr="00143F62">
              <w:tab/>
              <w:t xml:space="preserve">For all bands except n260, the maximum applicable </w:t>
            </w:r>
            <w:r w:rsidRPr="00143F62">
              <w:rPr>
                <w:rFonts w:ascii="Symbol" w:hAnsi="Symbol"/>
              </w:rPr>
              <w:t></w:t>
            </w:r>
            <w:r w:rsidRPr="00143F62">
              <w:t>MB</w:t>
            </w:r>
            <w:r w:rsidRPr="00143F62">
              <w:rPr>
                <w:vertAlign w:val="subscript"/>
              </w:rPr>
              <w:t>P,n</w:t>
            </w:r>
            <w:r w:rsidRPr="00143F62">
              <w:t xml:space="preserve"> and </w:t>
            </w:r>
            <w:r w:rsidRPr="00143F62">
              <w:rPr>
                <w:rFonts w:ascii="Symbol" w:hAnsi="Symbol"/>
              </w:rPr>
              <w:t></w:t>
            </w:r>
            <w:r w:rsidRPr="00143F62">
              <w:t>MB</w:t>
            </w:r>
            <w:r w:rsidRPr="00143F62">
              <w:rPr>
                <w:vertAlign w:val="subscript"/>
              </w:rPr>
              <w:t>S,n</w:t>
            </w:r>
            <w:r w:rsidRPr="00143F62">
              <w:t xml:space="preserve"> is 0.75 dB</w:t>
            </w:r>
          </w:p>
        </w:tc>
      </w:tr>
    </w:tbl>
    <w:p w14:paraId="5B6B94EA" w14:textId="77777777" w:rsidR="00143F62" w:rsidRPr="00143F62" w:rsidRDefault="00143F62" w:rsidP="00143F62"/>
    <w:p w14:paraId="493CAF12" w14:textId="77777777" w:rsidR="00143F62" w:rsidRPr="00143F62" w:rsidRDefault="00143F62" w:rsidP="00143F62">
      <w:r w:rsidRPr="00143F62">
        <w:t>Table 4.10-2 below captures the enhanced MBR framework in Rel-16.</w:t>
      </w:r>
    </w:p>
    <w:p w14:paraId="38152C1E" w14:textId="77777777" w:rsidR="00143F62" w:rsidRPr="00143F62" w:rsidRDefault="00143F62" w:rsidP="00143F62">
      <w:pPr>
        <w:pStyle w:val="TH"/>
      </w:pPr>
      <w:r w:rsidRPr="00143F62">
        <w:t>Table 4.10-2: UE multi-band relaxation factors for power class 3 (Rel-16)</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3"/>
        <w:gridCol w:w="2258"/>
        <w:gridCol w:w="2349"/>
      </w:tblGrid>
      <w:tr w:rsidR="00143F62" w:rsidRPr="00143F62" w14:paraId="04A1F8C6" w14:textId="77777777" w:rsidTr="00C843F1">
        <w:trPr>
          <w:trHeight w:val="200"/>
          <w:jc w:val="center"/>
        </w:trPr>
        <w:tc>
          <w:tcPr>
            <w:tcW w:w="1700" w:type="dxa"/>
            <w:shd w:val="clear" w:color="auto" w:fill="auto"/>
            <w:hideMark/>
          </w:tcPr>
          <w:p w14:paraId="1F4A47ED" w14:textId="77777777" w:rsidR="00143F62" w:rsidRPr="00143F62" w:rsidRDefault="00143F62" w:rsidP="00E5010B">
            <w:pPr>
              <w:pStyle w:val="TAH"/>
            </w:pPr>
            <w:r w:rsidRPr="00143F62">
              <w:t>Band</w:t>
            </w:r>
          </w:p>
        </w:tc>
        <w:tc>
          <w:tcPr>
            <w:tcW w:w="1480" w:type="dxa"/>
            <w:shd w:val="clear" w:color="auto" w:fill="auto"/>
            <w:hideMark/>
          </w:tcPr>
          <w:p w14:paraId="7FB61E71" w14:textId="77777777" w:rsidR="00143F62" w:rsidRPr="00143F62" w:rsidRDefault="00143F62" w:rsidP="00E5010B">
            <w:pPr>
              <w:pStyle w:val="TAH"/>
            </w:pPr>
            <w:r w:rsidRPr="00143F62">
              <w:t>DMBP (dB)</w:t>
            </w:r>
          </w:p>
        </w:tc>
        <w:tc>
          <w:tcPr>
            <w:tcW w:w="1540" w:type="dxa"/>
            <w:shd w:val="clear" w:color="auto" w:fill="auto"/>
            <w:hideMark/>
          </w:tcPr>
          <w:p w14:paraId="08BAE2F8" w14:textId="77777777" w:rsidR="00143F62" w:rsidRPr="00143F62" w:rsidRDefault="00143F62" w:rsidP="00E5010B">
            <w:pPr>
              <w:pStyle w:val="TAH"/>
            </w:pPr>
            <w:r w:rsidRPr="00143F62">
              <w:t>DMBS (dB)</w:t>
            </w:r>
          </w:p>
        </w:tc>
      </w:tr>
      <w:tr w:rsidR="00143F62" w:rsidRPr="00143F62" w14:paraId="6878A0CC" w14:textId="77777777" w:rsidTr="00C843F1">
        <w:trPr>
          <w:trHeight w:val="200"/>
          <w:jc w:val="center"/>
        </w:trPr>
        <w:tc>
          <w:tcPr>
            <w:tcW w:w="1700" w:type="dxa"/>
            <w:shd w:val="clear" w:color="auto" w:fill="auto"/>
            <w:hideMark/>
          </w:tcPr>
          <w:p w14:paraId="54D16BA4" w14:textId="77777777" w:rsidR="00143F62" w:rsidRPr="00143F62" w:rsidRDefault="00143F62" w:rsidP="00E5010B">
            <w:pPr>
              <w:pStyle w:val="TAH"/>
            </w:pPr>
            <w:r w:rsidRPr="00143F62">
              <w:t>n257</w:t>
            </w:r>
          </w:p>
        </w:tc>
        <w:tc>
          <w:tcPr>
            <w:tcW w:w="1480" w:type="dxa"/>
            <w:shd w:val="clear" w:color="auto" w:fill="auto"/>
            <w:hideMark/>
          </w:tcPr>
          <w:p w14:paraId="011B56C3" w14:textId="77777777" w:rsidR="00143F62" w:rsidRPr="00C843F1" w:rsidRDefault="00143F62" w:rsidP="00E5010B">
            <w:pPr>
              <w:pStyle w:val="TAR"/>
              <w:rPr>
                <w:lang w:val="en-US"/>
              </w:rPr>
            </w:pPr>
            <w:r w:rsidRPr="00143F62">
              <w:t>0.7</w:t>
            </w:r>
            <w:r w:rsidRPr="00C843F1">
              <w:rPr>
                <w:vertAlign w:val="superscript"/>
              </w:rPr>
              <w:t>3</w:t>
            </w:r>
          </w:p>
        </w:tc>
        <w:tc>
          <w:tcPr>
            <w:tcW w:w="1540" w:type="dxa"/>
            <w:shd w:val="clear" w:color="auto" w:fill="auto"/>
            <w:hideMark/>
          </w:tcPr>
          <w:p w14:paraId="10DC24B3" w14:textId="77777777" w:rsidR="00143F62" w:rsidRPr="00C843F1" w:rsidRDefault="00143F62" w:rsidP="00E5010B">
            <w:pPr>
              <w:pStyle w:val="TAR"/>
              <w:rPr>
                <w:rFonts w:cs="Arial"/>
                <w:szCs w:val="18"/>
                <w:lang w:val="en-US"/>
              </w:rPr>
            </w:pPr>
            <w:r w:rsidRPr="00C843F1">
              <w:rPr>
                <w:rFonts w:cs="Arial"/>
                <w:szCs w:val="18"/>
              </w:rPr>
              <w:t>0.7</w:t>
            </w:r>
            <w:r w:rsidRPr="00C843F1">
              <w:rPr>
                <w:rFonts w:cs="Arial"/>
                <w:szCs w:val="18"/>
                <w:vertAlign w:val="superscript"/>
              </w:rPr>
              <w:t>3</w:t>
            </w:r>
          </w:p>
        </w:tc>
      </w:tr>
      <w:tr w:rsidR="00143F62" w:rsidRPr="00143F62" w14:paraId="4979E630" w14:textId="77777777" w:rsidTr="00C843F1">
        <w:trPr>
          <w:trHeight w:val="200"/>
          <w:jc w:val="center"/>
        </w:trPr>
        <w:tc>
          <w:tcPr>
            <w:tcW w:w="1700" w:type="dxa"/>
            <w:shd w:val="clear" w:color="auto" w:fill="auto"/>
            <w:hideMark/>
          </w:tcPr>
          <w:p w14:paraId="76BD992C" w14:textId="77777777" w:rsidR="00143F62" w:rsidRPr="00143F62" w:rsidRDefault="00143F62" w:rsidP="00E5010B">
            <w:pPr>
              <w:pStyle w:val="TAH"/>
            </w:pPr>
            <w:r w:rsidRPr="00143F62">
              <w:t>n258</w:t>
            </w:r>
          </w:p>
        </w:tc>
        <w:tc>
          <w:tcPr>
            <w:tcW w:w="1480" w:type="dxa"/>
            <w:shd w:val="clear" w:color="auto" w:fill="auto"/>
            <w:hideMark/>
          </w:tcPr>
          <w:p w14:paraId="62AA1415" w14:textId="77777777" w:rsidR="00143F62" w:rsidRPr="00C843F1" w:rsidRDefault="00143F62" w:rsidP="00E5010B">
            <w:pPr>
              <w:pStyle w:val="TAR"/>
              <w:rPr>
                <w:lang w:val="en-US"/>
              </w:rPr>
            </w:pPr>
            <w:r w:rsidRPr="00143F62">
              <w:t>0.6</w:t>
            </w:r>
          </w:p>
        </w:tc>
        <w:tc>
          <w:tcPr>
            <w:tcW w:w="1540" w:type="dxa"/>
            <w:shd w:val="clear" w:color="auto" w:fill="auto"/>
            <w:hideMark/>
          </w:tcPr>
          <w:p w14:paraId="31D1676F" w14:textId="77777777" w:rsidR="00143F62" w:rsidRPr="00C843F1" w:rsidRDefault="00143F62" w:rsidP="00E5010B">
            <w:pPr>
              <w:pStyle w:val="TAR"/>
              <w:rPr>
                <w:rFonts w:cs="Arial"/>
                <w:szCs w:val="18"/>
                <w:lang w:val="en-US"/>
              </w:rPr>
            </w:pPr>
            <w:r w:rsidRPr="00C843F1">
              <w:rPr>
                <w:rFonts w:cs="Arial"/>
                <w:szCs w:val="18"/>
              </w:rPr>
              <w:t>0.7</w:t>
            </w:r>
          </w:p>
        </w:tc>
      </w:tr>
      <w:tr w:rsidR="00143F62" w:rsidRPr="00143F62" w14:paraId="3CF0FE31" w14:textId="77777777" w:rsidTr="00C843F1">
        <w:trPr>
          <w:trHeight w:val="200"/>
          <w:jc w:val="center"/>
        </w:trPr>
        <w:tc>
          <w:tcPr>
            <w:tcW w:w="1700" w:type="dxa"/>
            <w:shd w:val="clear" w:color="auto" w:fill="auto"/>
            <w:hideMark/>
          </w:tcPr>
          <w:p w14:paraId="6480A99C" w14:textId="77777777" w:rsidR="00143F62" w:rsidRPr="00143F62" w:rsidRDefault="00143F62" w:rsidP="00E5010B">
            <w:pPr>
              <w:pStyle w:val="TAH"/>
            </w:pPr>
            <w:r w:rsidRPr="00143F62">
              <w:t>n260</w:t>
            </w:r>
          </w:p>
        </w:tc>
        <w:tc>
          <w:tcPr>
            <w:tcW w:w="1480" w:type="dxa"/>
            <w:shd w:val="clear" w:color="auto" w:fill="auto"/>
            <w:hideMark/>
          </w:tcPr>
          <w:p w14:paraId="36F7AE46" w14:textId="77777777" w:rsidR="00143F62" w:rsidRPr="00C843F1" w:rsidRDefault="00143F62" w:rsidP="00E5010B">
            <w:pPr>
              <w:pStyle w:val="TAR"/>
              <w:rPr>
                <w:lang w:val="en-US"/>
              </w:rPr>
            </w:pPr>
            <w:r w:rsidRPr="00143F62">
              <w:t>0.5</w:t>
            </w:r>
            <w:r w:rsidRPr="00C843F1">
              <w:rPr>
                <w:vertAlign w:val="superscript"/>
              </w:rPr>
              <w:t>1</w:t>
            </w:r>
          </w:p>
        </w:tc>
        <w:tc>
          <w:tcPr>
            <w:tcW w:w="1540" w:type="dxa"/>
            <w:shd w:val="clear" w:color="auto" w:fill="auto"/>
            <w:hideMark/>
          </w:tcPr>
          <w:p w14:paraId="56E57CC9" w14:textId="77777777" w:rsidR="00143F62" w:rsidRPr="00C843F1" w:rsidRDefault="00143F62" w:rsidP="00E5010B">
            <w:pPr>
              <w:pStyle w:val="TAR"/>
              <w:rPr>
                <w:rFonts w:cs="Arial"/>
                <w:szCs w:val="18"/>
                <w:lang w:val="en-US"/>
              </w:rPr>
            </w:pPr>
            <w:r w:rsidRPr="00C843F1">
              <w:rPr>
                <w:rFonts w:cs="Arial"/>
                <w:szCs w:val="18"/>
              </w:rPr>
              <w:t>0.4</w:t>
            </w:r>
            <w:r w:rsidRPr="00C843F1">
              <w:rPr>
                <w:rFonts w:cs="Arial"/>
                <w:szCs w:val="18"/>
                <w:vertAlign w:val="superscript"/>
              </w:rPr>
              <w:t>1</w:t>
            </w:r>
          </w:p>
        </w:tc>
      </w:tr>
      <w:tr w:rsidR="00143F62" w:rsidRPr="00143F62" w14:paraId="35A2EA78" w14:textId="77777777" w:rsidTr="00C843F1">
        <w:trPr>
          <w:trHeight w:val="200"/>
          <w:jc w:val="center"/>
        </w:trPr>
        <w:tc>
          <w:tcPr>
            <w:tcW w:w="1700" w:type="dxa"/>
            <w:shd w:val="clear" w:color="auto" w:fill="auto"/>
            <w:hideMark/>
          </w:tcPr>
          <w:p w14:paraId="0454691C" w14:textId="77777777" w:rsidR="00143F62" w:rsidRPr="00143F62" w:rsidRDefault="00143F62" w:rsidP="00E5010B">
            <w:pPr>
              <w:pStyle w:val="TAH"/>
            </w:pPr>
            <w:r w:rsidRPr="00143F62">
              <w:t>n261</w:t>
            </w:r>
          </w:p>
        </w:tc>
        <w:tc>
          <w:tcPr>
            <w:tcW w:w="1480" w:type="dxa"/>
            <w:shd w:val="clear" w:color="auto" w:fill="auto"/>
            <w:hideMark/>
          </w:tcPr>
          <w:p w14:paraId="3550F957" w14:textId="77777777" w:rsidR="00143F62" w:rsidRPr="00C843F1" w:rsidRDefault="00143F62" w:rsidP="00E5010B">
            <w:pPr>
              <w:pStyle w:val="TAR"/>
              <w:rPr>
                <w:lang w:val="en-US"/>
              </w:rPr>
            </w:pPr>
            <w:r w:rsidRPr="00143F62">
              <w:t>0.5</w:t>
            </w:r>
            <w:r w:rsidRPr="00C843F1">
              <w:rPr>
                <w:vertAlign w:val="superscript"/>
              </w:rPr>
              <w:t>2,4</w:t>
            </w:r>
          </w:p>
        </w:tc>
        <w:tc>
          <w:tcPr>
            <w:tcW w:w="1540" w:type="dxa"/>
            <w:shd w:val="clear" w:color="auto" w:fill="auto"/>
            <w:hideMark/>
          </w:tcPr>
          <w:p w14:paraId="7E7A51D9" w14:textId="77777777" w:rsidR="00143F62" w:rsidRPr="00C843F1" w:rsidRDefault="00143F62" w:rsidP="00E5010B">
            <w:pPr>
              <w:pStyle w:val="TAR"/>
              <w:rPr>
                <w:rFonts w:cs="Arial"/>
                <w:szCs w:val="18"/>
                <w:lang w:val="en-US"/>
              </w:rPr>
            </w:pPr>
            <w:r w:rsidRPr="00C843F1">
              <w:rPr>
                <w:rFonts w:cs="Arial"/>
                <w:szCs w:val="18"/>
              </w:rPr>
              <w:t>0.7</w:t>
            </w:r>
            <w:r w:rsidRPr="00C843F1">
              <w:rPr>
                <w:rFonts w:cs="Arial"/>
                <w:szCs w:val="18"/>
                <w:vertAlign w:val="superscript"/>
              </w:rPr>
              <w:t>4</w:t>
            </w:r>
          </w:p>
        </w:tc>
      </w:tr>
      <w:tr w:rsidR="00143F62" w:rsidRPr="00143F62" w14:paraId="76FECC64" w14:textId="77777777" w:rsidTr="00C843F1">
        <w:trPr>
          <w:trHeight w:val="1374"/>
          <w:jc w:val="center"/>
        </w:trPr>
        <w:tc>
          <w:tcPr>
            <w:tcW w:w="4720" w:type="dxa"/>
            <w:gridSpan w:val="3"/>
            <w:shd w:val="clear" w:color="auto" w:fill="auto"/>
            <w:hideMark/>
          </w:tcPr>
          <w:p w14:paraId="4609C227" w14:textId="77777777" w:rsidR="00143F62" w:rsidRPr="00C843F1" w:rsidRDefault="00143F62" w:rsidP="00E5010B">
            <w:pPr>
              <w:pStyle w:val="TAN"/>
              <w:rPr>
                <w:lang w:val="en-US"/>
              </w:rPr>
            </w:pPr>
            <w:r w:rsidRPr="00143F62">
              <w:t>Note 1:</w:t>
            </w:r>
            <w:r w:rsidRPr="00143F62">
              <w:tab/>
              <w:t>n260 peak and spherical relaxations are 0 dB for UE that exclusively supports n261+n260</w:t>
            </w:r>
          </w:p>
          <w:p w14:paraId="7F6A33B9" w14:textId="77777777" w:rsidR="00143F62" w:rsidRPr="00C843F1" w:rsidRDefault="00143F62" w:rsidP="00E5010B">
            <w:pPr>
              <w:pStyle w:val="TAN"/>
              <w:rPr>
                <w:lang w:val="en-US"/>
              </w:rPr>
            </w:pPr>
            <w:r w:rsidRPr="00143F62">
              <w:t>Note 2:</w:t>
            </w:r>
            <w:r w:rsidRPr="00143F62">
              <w:tab/>
              <w:t>n261 peak relaxation is 0 dB for UE that exclusively supports n261+n260</w:t>
            </w:r>
          </w:p>
          <w:p w14:paraId="284F2D14" w14:textId="77777777" w:rsidR="00143F62" w:rsidRPr="00C843F1" w:rsidRDefault="00143F62" w:rsidP="00E5010B">
            <w:pPr>
              <w:pStyle w:val="TAN"/>
              <w:rPr>
                <w:lang w:val="en-US"/>
              </w:rPr>
            </w:pPr>
            <w:r w:rsidRPr="00143F62">
              <w:t>Note 3:</w:t>
            </w:r>
            <w:r w:rsidRPr="00143F62">
              <w:tab/>
              <w:t>n257 peak and spherical relaxations are 0 dB for UE that exclusively supports n261+n257</w:t>
            </w:r>
          </w:p>
          <w:p w14:paraId="00812F43" w14:textId="77777777" w:rsidR="00143F62" w:rsidRPr="00C843F1" w:rsidRDefault="00143F62" w:rsidP="00E5010B">
            <w:pPr>
              <w:pStyle w:val="TAN"/>
              <w:rPr>
                <w:lang w:val="en-US"/>
              </w:rPr>
            </w:pPr>
            <w:r w:rsidRPr="00143F62">
              <w:t>Note 4:</w:t>
            </w:r>
            <w:r w:rsidRPr="00143F62">
              <w:tab/>
              <w:t>n261 peak and spherical relaxations are 0 dB for UE that exclusively supports n261+n257</w:t>
            </w:r>
          </w:p>
        </w:tc>
      </w:tr>
    </w:tbl>
    <w:p w14:paraId="27F41B3B" w14:textId="77777777" w:rsidR="00143F62" w:rsidRPr="00143F62" w:rsidRDefault="00143F62" w:rsidP="00143F62"/>
    <w:p w14:paraId="5AC57209" w14:textId="77777777" w:rsidR="00143F62" w:rsidRPr="00143F62" w:rsidRDefault="00143F62" w:rsidP="00143F62">
      <w:r w:rsidRPr="00143F62">
        <w:t>In order to specify requirements for release-indepenent features, RAN4 maintains the release independence specification [3].  A clarifying note is added to Table B.4.1-1 in [3], as shown in Table 4.10-3 below.</w:t>
      </w:r>
    </w:p>
    <w:p w14:paraId="63B4A7AC" w14:textId="77777777" w:rsidR="00143F62" w:rsidRPr="00143F62" w:rsidRDefault="00143F62" w:rsidP="00143F62"/>
    <w:p w14:paraId="24915A9C" w14:textId="77777777" w:rsidR="00143F62" w:rsidRPr="00143F62" w:rsidRDefault="00143F62" w:rsidP="00143F62">
      <w:pPr>
        <w:pStyle w:val="TH"/>
        <w:rPr>
          <w:lang w:eastAsia="ja-JP"/>
        </w:rPr>
      </w:pPr>
      <w:r w:rsidRPr="00143F62">
        <w:lastRenderedPageBreak/>
        <w:t xml:space="preserve">Table </w:t>
      </w:r>
      <w:r w:rsidRPr="00143F62">
        <w:rPr>
          <w:lang w:eastAsia="ja-JP"/>
        </w:rPr>
        <w:t>4.10-3</w:t>
      </w:r>
      <w:r w:rsidRPr="00143F62">
        <w:t>: Common UE RF requirements for a release independent band</w:t>
      </w:r>
    </w:p>
    <w:tbl>
      <w:tblPr>
        <w:tblW w:w="9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48"/>
        <w:gridCol w:w="6509"/>
      </w:tblGrid>
      <w:tr w:rsidR="00143F62" w:rsidRPr="00143F62" w14:paraId="2A1575AA" w14:textId="77777777" w:rsidTr="00E5010B">
        <w:trPr>
          <w:trHeight w:val="255"/>
        </w:trPr>
        <w:tc>
          <w:tcPr>
            <w:tcW w:w="3348" w:type="dxa"/>
          </w:tcPr>
          <w:p w14:paraId="774DE670" w14:textId="77777777" w:rsidR="00143F62" w:rsidRPr="00143F62" w:rsidRDefault="00143F62" w:rsidP="00E5010B">
            <w:pPr>
              <w:pStyle w:val="TAH"/>
            </w:pPr>
            <w:r w:rsidRPr="00143F62">
              <w:t>Clause / Clause</w:t>
            </w:r>
          </w:p>
        </w:tc>
        <w:tc>
          <w:tcPr>
            <w:tcW w:w="6509" w:type="dxa"/>
          </w:tcPr>
          <w:p w14:paraId="028E59BE" w14:textId="77777777" w:rsidR="00143F62" w:rsidRPr="00143F62" w:rsidRDefault="00143F62" w:rsidP="00E5010B">
            <w:pPr>
              <w:pStyle w:val="TAH"/>
            </w:pPr>
            <w:r w:rsidRPr="00143F62">
              <w:t>Description</w:t>
            </w:r>
          </w:p>
        </w:tc>
      </w:tr>
      <w:tr w:rsidR="00143F62" w:rsidRPr="00143F62" w14:paraId="2C9DBB5D" w14:textId="77777777" w:rsidTr="00E5010B">
        <w:trPr>
          <w:trHeight w:val="255"/>
        </w:trPr>
        <w:tc>
          <w:tcPr>
            <w:tcW w:w="3348" w:type="dxa"/>
            <w:tcBorders>
              <w:top w:val="single" w:sz="4" w:space="0" w:color="auto"/>
              <w:left w:val="single" w:sz="4" w:space="0" w:color="auto"/>
              <w:bottom w:val="single" w:sz="4" w:space="0" w:color="auto"/>
              <w:right w:val="single" w:sz="4" w:space="0" w:color="auto"/>
            </w:tcBorders>
          </w:tcPr>
          <w:p w14:paraId="144FB19C" w14:textId="77777777" w:rsidR="00143F62" w:rsidRPr="00143F62" w:rsidRDefault="00143F62" w:rsidP="00E5010B">
            <w:pPr>
              <w:pStyle w:val="TAL"/>
            </w:pPr>
            <w:r w:rsidRPr="00143F62">
              <w:t>5</w:t>
            </w:r>
            <w:r w:rsidRPr="00143F62">
              <w:rPr>
                <w:rFonts w:hint="eastAsia"/>
              </w:rPr>
              <w:t>.</w:t>
            </w:r>
            <w:r w:rsidRPr="00143F62">
              <w:t>2</w:t>
            </w:r>
          </w:p>
        </w:tc>
        <w:tc>
          <w:tcPr>
            <w:tcW w:w="6509" w:type="dxa"/>
            <w:tcBorders>
              <w:top w:val="single" w:sz="4" w:space="0" w:color="auto"/>
              <w:left w:val="single" w:sz="4" w:space="0" w:color="auto"/>
              <w:bottom w:val="single" w:sz="4" w:space="0" w:color="auto"/>
              <w:right w:val="single" w:sz="4" w:space="0" w:color="auto"/>
            </w:tcBorders>
          </w:tcPr>
          <w:p w14:paraId="505D76A7" w14:textId="77777777" w:rsidR="00143F62" w:rsidRPr="00143F62" w:rsidRDefault="00143F62" w:rsidP="00E5010B">
            <w:pPr>
              <w:pStyle w:val="TAL"/>
              <w:rPr>
                <w:rFonts w:cs="Arial"/>
                <w:lang w:val="en-US"/>
              </w:rPr>
            </w:pPr>
            <w:r w:rsidRPr="00143F62">
              <w:rPr>
                <w:rFonts w:cs="Arial" w:hint="eastAsia"/>
                <w:lang w:val="en-US"/>
              </w:rPr>
              <w:t>Operating bands</w:t>
            </w:r>
          </w:p>
        </w:tc>
      </w:tr>
      <w:tr w:rsidR="00143F62" w:rsidRPr="00143F62" w14:paraId="04B85BA1" w14:textId="77777777" w:rsidTr="00E5010B">
        <w:trPr>
          <w:trHeight w:val="255"/>
        </w:trPr>
        <w:tc>
          <w:tcPr>
            <w:tcW w:w="3348" w:type="dxa"/>
            <w:tcBorders>
              <w:top w:val="single" w:sz="4" w:space="0" w:color="auto"/>
              <w:left w:val="single" w:sz="4" w:space="0" w:color="auto"/>
              <w:bottom w:val="single" w:sz="4" w:space="0" w:color="auto"/>
              <w:right w:val="single" w:sz="4" w:space="0" w:color="auto"/>
            </w:tcBorders>
          </w:tcPr>
          <w:p w14:paraId="3A299855" w14:textId="77777777" w:rsidR="00143F62" w:rsidRPr="00143F62" w:rsidRDefault="00143F62" w:rsidP="00E5010B">
            <w:pPr>
              <w:pStyle w:val="TAL"/>
            </w:pPr>
            <w:r w:rsidRPr="00143F62">
              <w:rPr>
                <w:rFonts w:hint="eastAsia"/>
              </w:rPr>
              <w:t>5.</w:t>
            </w:r>
            <w:r w:rsidRPr="00143F62">
              <w:t>3</w:t>
            </w:r>
          </w:p>
        </w:tc>
        <w:tc>
          <w:tcPr>
            <w:tcW w:w="6509" w:type="dxa"/>
            <w:tcBorders>
              <w:top w:val="single" w:sz="4" w:space="0" w:color="auto"/>
              <w:left w:val="single" w:sz="4" w:space="0" w:color="auto"/>
              <w:bottom w:val="single" w:sz="4" w:space="0" w:color="auto"/>
              <w:right w:val="single" w:sz="4" w:space="0" w:color="auto"/>
            </w:tcBorders>
          </w:tcPr>
          <w:p w14:paraId="68C5BB89" w14:textId="77777777" w:rsidR="00143F62" w:rsidRPr="00143F62" w:rsidRDefault="00143F62" w:rsidP="00E5010B">
            <w:pPr>
              <w:pStyle w:val="TAL"/>
              <w:rPr>
                <w:rFonts w:cs="Arial"/>
                <w:lang w:val="en-US"/>
              </w:rPr>
            </w:pPr>
            <w:r w:rsidRPr="00143F62">
              <w:rPr>
                <w:rFonts w:cs="Arial"/>
                <w:lang w:val="en-US"/>
              </w:rPr>
              <w:t>UE Channel bandwidth</w:t>
            </w:r>
          </w:p>
        </w:tc>
      </w:tr>
      <w:tr w:rsidR="00143F62" w:rsidRPr="00143F62" w14:paraId="1226BC75" w14:textId="77777777" w:rsidTr="00E5010B">
        <w:trPr>
          <w:trHeight w:val="255"/>
        </w:trPr>
        <w:tc>
          <w:tcPr>
            <w:tcW w:w="3348" w:type="dxa"/>
            <w:tcBorders>
              <w:top w:val="single" w:sz="4" w:space="0" w:color="auto"/>
              <w:left w:val="single" w:sz="4" w:space="0" w:color="auto"/>
              <w:bottom w:val="single" w:sz="4" w:space="0" w:color="auto"/>
              <w:right w:val="single" w:sz="4" w:space="0" w:color="auto"/>
            </w:tcBorders>
          </w:tcPr>
          <w:p w14:paraId="2F9FCF56" w14:textId="77777777" w:rsidR="00143F62" w:rsidRPr="00143F62" w:rsidRDefault="00143F62" w:rsidP="00E5010B">
            <w:pPr>
              <w:pStyle w:val="TAL"/>
            </w:pPr>
            <w:r w:rsidRPr="00143F62">
              <w:rPr>
                <w:rFonts w:hint="eastAsia"/>
              </w:rPr>
              <w:t>5.</w:t>
            </w:r>
            <w:r w:rsidRPr="00143F62">
              <w:t>4</w:t>
            </w:r>
          </w:p>
        </w:tc>
        <w:tc>
          <w:tcPr>
            <w:tcW w:w="6509" w:type="dxa"/>
            <w:tcBorders>
              <w:top w:val="single" w:sz="4" w:space="0" w:color="auto"/>
              <w:left w:val="single" w:sz="4" w:space="0" w:color="auto"/>
              <w:bottom w:val="single" w:sz="4" w:space="0" w:color="auto"/>
              <w:right w:val="single" w:sz="4" w:space="0" w:color="auto"/>
            </w:tcBorders>
          </w:tcPr>
          <w:p w14:paraId="20E1D14A" w14:textId="77777777" w:rsidR="00143F62" w:rsidRPr="00143F62" w:rsidRDefault="00143F62" w:rsidP="00E5010B">
            <w:pPr>
              <w:pStyle w:val="TAL"/>
              <w:rPr>
                <w:rFonts w:cs="Arial"/>
                <w:lang w:val="en-US"/>
              </w:rPr>
            </w:pPr>
            <w:r w:rsidRPr="00143F62">
              <w:rPr>
                <w:rFonts w:cs="Arial"/>
                <w:lang w:val="en-US"/>
              </w:rPr>
              <w:t>Channel arrangement</w:t>
            </w:r>
          </w:p>
        </w:tc>
      </w:tr>
      <w:tr w:rsidR="00143F62" w:rsidRPr="00143F62" w14:paraId="4147FE43" w14:textId="77777777" w:rsidTr="00E5010B">
        <w:trPr>
          <w:trHeight w:val="255"/>
        </w:trPr>
        <w:tc>
          <w:tcPr>
            <w:tcW w:w="3348" w:type="dxa"/>
            <w:tcBorders>
              <w:top w:val="single" w:sz="4" w:space="0" w:color="auto"/>
              <w:left w:val="single" w:sz="4" w:space="0" w:color="auto"/>
              <w:bottom w:val="single" w:sz="4" w:space="0" w:color="auto"/>
              <w:right w:val="single" w:sz="4" w:space="0" w:color="auto"/>
            </w:tcBorders>
          </w:tcPr>
          <w:p w14:paraId="73188D4C" w14:textId="77777777" w:rsidR="00143F62" w:rsidRPr="00143F62" w:rsidRDefault="00143F62" w:rsidP="00E5010B">
            <w:pPr>
              <w:pStyle w:val="TAL"/>
            </w:pPr>
            <w:r w:rsidRPr="00143F62">
              <w:rPr>
                <w:rFonts w:hint="eastAsia"/>
              </w:rPr>
              <w:t>6.2</w:t>
            </w:r>
          </w:p>
        </w:tc>
        <w:tc>
          <w:tcPr>
            <w:tcW w:w="6509" w:type="dxa"/>
            <w:tcBorders>
              <w:top w:val="single" w:sz="4" w:space="0" w:color="auto"/>
              <w:left w:val="single" w:sz="4" w:space="0" w:color="auto"/>
              <w:bottom w:val="single" w:sz="4" w:space="0" w:color="auto"/>
              <w:right w:val="single" w:sz="4" w:space="0" w:color="auto"/>
            </w:tcBorders>
          </w:tcPr>
          <w:p w14:paraId="0FF190AD" w14:textId="77777777" w:rsidR="00143F62" w:rsidRPr="00143F62" w:rsidRDefault="00143F62" w:rsidP="00E5010B">
            <w:pPr>
              <w:pStyle w:val="TAL"/>
              <w:rPr>
                <w:rFonts w:cs="Arial"/>
                <w:lang w:val="en-US"/>
              </w:rPr>
            </w:pPr>
            <w:r w:rsidRPr="00143F62">
              <w:rPr>
                <w:rFonts w:cs="Arial"/>
                <w:lang w:val="en-US"/>
              </w:rPr>
              <w:t>Transmitter power</w:t>
            </w:r>
          </w:p>
        </w:tc>
      </w:tr>
      <w:tr w:rsidR="00143F62" w:rsidRPr="00143F62" w14:paraId="2E310AF1" w14:textId="77777777" w:rsidTr="00E5010B">
        <w:trPr>
          <w:trHeight w:val="255"/>
        </w:trPr>
        <w:tc>
          <w:tcPr>
            <w:tcW w:w="3348" w:type="dxa"/>
            <w:tcBorders>
              <w:top w:val="single" w:sz="4" w:space="0" w:color="auto"/>
              <w:left w:val="single" w:sz="4" w:space="0" w:color="auto"/>
              <w:bottom w:val="single" w:sz="4" w:space="0" w:color="auto"/>
              <w:right w:val="single" w:sz="4" w:space="0" w:color="auto"/>
            </w:tcBorders>
          </w:tcPr>
          <w:p w14:paraId="01F219C6" w14:textId="77777777" w:rsidR="00143F62" w:rsidRPr="00143F62" w:rsidRDefault="00143F62" w:rsidP="00E5010B">
            <w:pPr>
              <w:pStyle w:val="TAL"/>
            </w:pPr>
            <w:r w:rsidRPr="00143F62">
              <w:t>6.</w:t>
            </w:r>
            <w:r w:rsidRPr="00143F62">
              <w:rPr>
                <w:rFonts w:hint="eastAsia"/>
              </w:rPr>
              <w:t>3</w:t>
            </w:r>
          </w:p>
        </w:tc>
        <w:tc>
          <w:tcPr>
            <w:tcW w:w="6509" w:type="dxa"/>
            <w:tcBorders>
              <w:top w:val="single" w:sz="4" w:space="0" w:color="auto"/>
              <w:left w:val="single" w:sz="4" w:space="0" w:color="auto"/>
              <w:bottom w:val="single" w:sz="4" w:space="0" w:color="auto"/>
              <w:right w:val="single" w:sz="4" w:space="0" w:color="auto"/>
            </w:tcBorders>
          </w:tcPr>
          <w:p w14:paraId="3FD374B5" w14:textId="77777777" w:rsidR="00143F62" w:rsidRPr="00143F62" w:rsidRDefault="00143F62" w:rsidP="00E5010B">
            <w:pPr>
              <w:pStyle w:val="TAL"/>
              <w:rPr>
                <w:rFonts w:cs="Arial"/>
                <w:lang w:val="en-US"/>
              </w:rPr>
            </w:pPr>
            <w:r w:rsidRPr="00143F62">
              <w:rPr>
                <w:rFonts w:cs="Arial"/>
                <w:lang w:val="en-US"/>
              </w:rPr>
              <w:t>Output power dynamics</w:t>
            </w:r>
            <w:r w:rsidRPr="00143F62" w:rsidDel="0056496A">
              <w:rPr>
                <w:rFonts w:cs="Arial"/>
                <w:lang w:val="en-US"/>
              </w:rPr>
              <w:t xml:space="preserve"> </w:t>
            </w:r>
          </w:p>
        </w:tc>
      </w:tr>
      <w:tr w:rsidR="00143F62" w:rsidRPr="00143F62" w14:paraId="29C08984" w14:textId="77777777" w:rsidTr="00E5010B">
        <w:trPr>
          <w:trHeight w:val="255"/>
        </w:trPr>
        <w:tc>
          <w:tcPr>
            <w:tcW w:w="3348" w:type="dxa"/>
            <w:tcBorders>
              <w:top w:val="single" w:sz="4" w:space="0" w:color="auto"/>
              <w:left w:val="single" w:sz="4" w:space="0" w:color="auto"/>
              <w:bottom w:val="single" w:sz="4" w:space="0" w:color="auto"/>
              <w:right w:val="single" w:sz="4" w:space="0" w:color="auto"/>
            </w:tcBorders>
          </w:tcPr>
          <w:p w14:paraId="2A7D7919" w14:textId="77777777" w:rsidR="00143F62" w:rsidRPr="00143F62" w:rsidRDefault="00143F62" w:rsidP="00E5010B">
            <w:pPr>
              <w:pStyle w:val="TAL"/>
            </w:pPr>
            <w:r w:rsidRPr="00143F62">
              <w:t>6.4</w:t>
            </w:r>
          </w:p>
        </w:tc>
        <w:tc>
          <w:tcPr>
            <w:tcW w:w="6509" w:type="dxa"/>
            <w:tcBorders>
              <w:top w:val="single" w:sz="4" w:space="0" w:color="auto"/>
              <w:left w:val="single" w:sz="4" w:space="0" w:color="auto"/>
              <w:bottom w:val="single" w:sz="4" w:space="0" w:color="auto"/>
              <w:right w:val="single" w:sz="4" w:space="0" w:color="auto"/>
            </w:tcBorders>
          </w:tcPr>
          <w:p w14:paraId="2A9B7ABE" w14:textId="77777777" w:rsidR="00143F62" w:rsidRPr="00143F62" w:rsidRDefault="00143F62" w:rsidP="00E5010B">
            <w:pPr>
              <w:pStyle w:val="TAL"/>
              <w:rPr>
                <w:rFonts w:cs="Arial"/>
                <w:lang w:val="en-US"/>
              </w:rPr>
            </w:pPr>
            <w:r w:rsidRPr="00143F62">
              <w:rPr>
                <w:rFonts w:cs="Arial"/>
                <w:lang w:val="en-US"/>
              </w:rPr>
              <w:t>Transmit signal quality</w:t>
            </w:r>
          </w:p>
        </w:tc>
      </w:tr>
      <w:tr w:rsidR="00143F62" w:rsidRPr="00143F62" w14:paraId="3215C1E8" w14:textId="77777777" w:rsidTr="00E5010B">
        <w:trPr>
          <w:trHeight w:val="255"/>
        </w:trPr>
        <w:tc>
          <w:tcPr>
            <w:tcW w:w="3348" w:type="dxa"/>
            <w:tcBorders>
              <w:top w:val="single" w:sz="4" w:space="0" w:color="auto"/>
              <w:left w:val="single" w:sz="4" w:space="0" w:color="auto"/>
              <w:bottom w:val="single" w:sz="4" w:space="0" w:color="auto"/>
              <w:right w:val="single" w:sz="4" w:space="0" w:color="auto"/>
            </w:tcBorders>
          </w:tcPr>
          <w:p w14:paraId="5A685329" w14:textId="77777777" w:rsidR="00143F62" w:rsidRPr="00143F62" w:rsidRDefault="00143F62" w:rsidP="00E5010B">
            <w:pPr>
              <w:pStyle w:val="TAL"/>
            </w:pPr>
            <w:r w:rsidRPr="00143F62">
              <w:rPr>
                <w:rFonts w:hint="eastAsia"/>
              </w:rPr>
              <w:t>6.</w:t>
            </w:r>
            <w:r w:rsidRPr="00143F62">
              <w:t>5</w:t>
            </w:r>
          </w:p>
        </w:tc>
        <w:tc>
          <w:tcPr>
            <w:tcW w:w="6509" w:type="dxa"/>
            <w:tcBorders>
              <w:top w:val="single" w:sz="4" w:space="0" w:color="auto"/>
              <w:left w:val="single" w:sz="4" w:space="0" w:color="auto"/>
              <w:bottom w:val="single" w:sz="4" w:space="0" w:color="auto"/>
              <w:right w:val="single" w:sz="4" w:space="0" w:color="auto"/>
            </w:tcBorders>
          </w:tcPr>
          <w:p w14:paraId="6F4B2D4C" w14:textId="77777777" w:rsidR="00143F62" w:rsidRPr="00143F62" w:rsidRDefault="00143F62" w:rsidP="00E5010B">
            <w:pPr>
              <w:pStyle w:val="TAL"/>
              <w:rPr>
                <w:rFonts w:cs="Arial"/>
                <w:lang w:val="en-US"/>
              </w:rPr>
            </w:pPr>
            <w:r w:rsidRPr="00143F62">
              <w:rPr>
                <w:rFonts w:cs="Arial"/>
                <w:lang w:val="en-US"/>
              </w:rPr>
              <w:t>Output RF spectrum emissions</w:t>
            </w:r>
          </w:p>
        </w:tc>
      </w:tr>
      <w:tr w:rsidR="00143F62" w:rsidRPr="00143F62" w14:paraId="7A182357" w14:textId="77777777" w:rsidTr="00E5010B">
        <w:trPr>
          <w:trHeight w:val="255"/>
        </w:trPr>
        <w:tc>
          <w:tcPr>
            <w:tcW w:w="3348" w:type="dxa"/>
            <w:tcBorders>
              <w:top w:val="single" w:sz="4" w:space="0" w:color="auto"/>
              <w:left w:val="single" w:sz="4" w:space="0" w:color="auto"/>
              <w:bottom w:val="single" w:sz="4" w:space="0" w:color="auto"/>
              <w:right w:val="single" w:sz="4" w:space="0" w:color="auto"/>
            </w:tcBorders>
          </w:tcPr>
          <w:p w14:paraId="07BCC085" w14:textId="77777777" w:rsidR="00143F62" w:rsidRPr="00143F62" w:rsidRDefault="00143F62" w:rsidP="00E5010B">
            <w:pPr>
              <w:pStyle w:val="TAL"/>
            </w:pPr>
            <w:r w:rsidRPr="00143F62">
              <w:rPr>
                <w:rFonts w:hint="eastAsia"/>
              </w:rPr>
              <w:t>6.</w:t>
            </w:r>
            <w:r w:rsidRPr="00143F62">
              <w:t>6 of [3]</w:t>
            </w:r>
          </w:p>
        </w:tc>
        <w:tc>
          <w:tcPr>
            <w:tcW w:w="6509" w:type="dxa"/>
            <w:tcBorders>
              <w:top w:val="single" w:sz="4" w:space="0" w:color="auto"/>
              <w:left w:val="single" w:sz="4" w:space="0" w:color="auto"/>
              <w:bottom w:val="single" w:sz="4" w:space="0" w:color="auto"/>
              <w:right w:val="single" w:sz="4" w:space="0" w:color="auto"/>
            </w:tcBorders>
          </w:tcPr>
          <w:p w14:paraId="6F325C9F" w14:textId="77777777" w:rsidR="00143F62" w:rsidRPr="00143F62" w:rsidRDefault="00143F62" w:rsidP="00E5010B">
            <w:pPr>
              <w:pStyle w:val="TAL"/>
              <w:rPr>
                <w:rFonts w:cs="Arial"/>
                <w:lang w:val="en-US"/>
              </w:rPr>
            </w:pPr>
            <w:r w:rsidRPr="00143F62">
              <w:rPr>
                <w:rFonts w:cs="Arial"/>
                <w:lang w:val="en-US"/>
              </w:rPr>
              <w:t>Beam correspondence</w:t>
            </w:r>
          </w:p>
        </w:tc>
      </w:tr>
      <w:tr w:rsidR="00143F62" w:rsidRPr="00143F62" w14:paraId="799E0FBA" w14:textId="77777777" w:rsidTr="00E5010B">
        <w:trPr>
          <w:trHeight w:val="255"/>
        </w:trPr>
        <w:tc>
          <w:tcPr>
            <w:tcW w:w="3348" w:type="dxa"/>
            <w:tcBorders>
              <w:top w:val="single" w:sz="4" w:space="0" w:color="auto"/>
              <w:left w:val="single" w:sz="4" w:space="0" w:color="auto"/>
              <w:bottom w:val="single" w:sz="4" w:space="0" w:color="auto"/>
              <w:right w:val="single" w:sz="4" w:space="0" w:color="auto"/>
            </w:tcBorders>
          </w:tcPr>
          <w:p w14:paraId="0B10A9E2" w14:textId="77777777" w:rsidR="00143F62" w:rsidRPr="00143F62" w:rsidRDefault="00143F62" w:rsidP="00E5010B">
            <w:pPr>
              <w:pStyle w:val="TAL"/>
            </w:pPr>
            <w:r w:rsidRPr="00143F62">
              <w:t>7.3</w:t>
            </w:r>
          </w:p>
        </w:tc>
        <w:tc>
          <w:tcPr>
            <w:tcW w:w="6509" w:type="dxa"/>
            <w:tcBorders>
              <w:top w:val="single" w:sz="4" w:space="0" w:color="auto"/>
              <w:left w:val="single" w:sz="4" w:space="0" w:color="auto"/>
              <w:bottom w:val="single" w:sz="4" w:space="0" w:color="auto"/>
              <w:right w:val="single" w:sz="4" w:space="0" w:color="auto"/>
            </w:tcBorders>
          </w:tcPr>
          <w:p w14:paraId="1951FE86" w14:textId="77777777" w:rsidR="00143F62" w:rsidRPr="00143F62" w:rsidRDefault="00143F62" w:rsidP="00E5010B">
            <w:pPr>
              <w:pStyle w:val="TAL"/>
              <w:rPr>
                <w:rFonts w:cs="Arial"/>
                <w:lang w:val="en-US"/>
              </w:rPr>
            </w:pPr>
            <w:r w:rsidRPr="00143F62">
              <w:rPr>
                <w:rFonts w:cs="Arial"/>
                <w:lang w:val="en-US"/>
              </w:rPr>
              <w:t>Reference sensitivity</w:t>
            </w:r>
          </w:p>
        </w:tc>
      </w:tr>
      <w:tr w:rsidR="00143F62" w:rsidRPr="00143F62" w14:paraId="01903684" w14:textId="77777777" w:rsidTr="00E5010B">
        <w:trPr>
          <w:trHeight w:val="255"/>
        </w:trPr>
        <w:tc>
          <w:tcPr>
            <w:tcW w:w="3348" w:type="dxa"/>
            <w:tcBorders>
              <w:top w:val="single" w:sz="4" w:space="0" w:color="auto"/>
              <w:left w:val="single" w:sz="4" w:space="0" w:color="auto"/>
              <w:bottom w:val="single" w:sz="4" w:space="0" w:color="auto"/>
              <w:right w:val="single" w:sz="4" w:space="0" w:color="auto"/>
            </w:tcBorders>
          </w:tcPr>
          <w:p w14:paraId="3FCE437D" w14:textId="77777777" w:rsidR="00143F62" w:rsidRPr="00143F62" w:rsidRDefault="00143F62" w:rsidP="00E5010B">
            <w:pPr>
              <w:pStyle w:val="TAL"/>
            </w:pPr>
            <w:r w:rsidRPr="00143F62">
              <w:rPr>
                <w:rFonts w:hint="eastAsia"/>
              </w:rPr>
              <w:t>7.4</w:t>
            </w:r>
          </w:p>
        </w:tc>
        <w:tc>
          <w:tcPr>
            <w:tcW w:w="6509" w:type="dxa"/>
            <w:tcBorders>
              <w:top w:val="single" w:sz="4" w:space="0" w:color="auto"/>
              <w:left w:val="single" w:sz="4" w:space="0" w:color="auto"/>
              <w:bottom w:val="single" w:sz="4" w:space="0" w:color="auto"/>
              <w:right w:val="single" w:sz="4" w:space="0" w:color="auto"/>
            </w:tcBorders>
          </w:tcPr>
          <w:p w14:paraId="66FFE20F" w14:textId="77777777" w:rsidR="00143F62" w:rsidRPr="00143F62" w:rsidRDefault="00143F62" w:rsidP="00E5010B">
            <w:pPr>
              <w:pStyle w:val="TAL"/>
              <w:rPr>
                <w:rFonts w:cs="Arial"/>
                <w:lang w:val="en-US"/>
              </w:rPr>
            </w:pPr>
            <w:r w:rsidRPr="00143F62">
              <w:rPr>
                <w:rFonts w:cs="Arial"/>
                <w:lang w:val="en-US"/>
              </w:rPr>
              <w:t>Maximum input level</w:t>
            </w:r>
          </w:p>
        </w:tc>
      </w:tr>
      <w:tr w:rsidR="00143F62" w:rsidRPr="00143F62" w14:paraId="51DF9044" w14:textId="77777777" w:rsidTr="00E5010B">
        <w:trPr>
          <w:trHeight w:val="255"/>
        </w:trPr>
        <w:tc>
          <w:tcPr>
            <w:tcW w:w="3348" w:type="dxa"/>
            <w:tcBorders>
              <w:top w:val="single" w:sz="4" w:space="0" w:color="auto"/>
              <w:left w:val="single" w:sz="4" w:space="0" w:color="auto"/>
              <w:bottom w:val="single" w:sz="4" w:space="0" w:color="auto"/>
              <w:right w:val="single" w:sz="4" w:space="0" w:color="auto"/>
            </w:tcBorders>
          </w:tcPr>
          <w:p w14:paraId="148809FF" w14:textId="77777777" w:rsidR="00143F62" w:rsidRPr="00143F62" w:rsidRDefault="00143F62" w:rsidP="00E5010B">
            <w:pPr>
              <w:pStyle w:val="TAL"/>
            </w:pPr>
            <w:r w:rsidRPr="00143F62">
              <w:rPr>
                <w:rFonts w:hint="eastAsia"/>
              </w:rPr>
              <w:t>7.5</w:t>
            </w:r>
          </w:p>
        </w:tc>
        <w:tc>
          <w:tcPr>
            <w:tcW w:w="6509" w:type="dxa"/>
            <w:tcBorders>
              <w:top w:val="single" w:sz="4" w:space="0" w:color="auto"/>
              <w:left w:val="single" w:sz="4" w:space="0" w:color="auto"/>
              <w:bottom w:val="single" w:sz="4" w:space="0" w:color="auto"/>
              <w:right w:val="single" w:sz="4" w:space="0" w:color="auto"/>
            </w:tcBorders>
          </w:tcPr>
          <w:p w14:paraId="41F43D46" w14:textId="77777777" w:rsidR="00143F62" w:rsidRPr="00143F62" w:rsidRDefault="00143F62" w:rsidP="00E5010B">
            <w:pPr>
              <w:pStyle w:val="TAL"/>
              <w:rPr>
                <w:rFonts w:cs="Arial"/>
                <w:lang w:val="en-US"/>
              </w:rPr>
            </w:pPr>
            <w:r w:rsidRPr="00143F62">
              <w:rPr>
                <w:rFonts w:cs="Arial"/>
                <w:lang w:val="en-US"/>
              </w:rPr>
              <w:t>Adjacent Channel Selectivity</w:t>
            </w:r>
          </w:p>
        </w:tc>
      </w:tr>
      <w:tr w:rsidR="00143F62" w:rsidRPr="00143F62" w14:paraId="37E7BD2F" w14:textId="77777777" w:rsidTr="00E5010B">
        <w:trPr>
          <w:trHeight w:val="255"/>
        </w:trPr>
        <w:tc>
          <w:tcPr>
            <w:tcW w:w="3348" w:type="dxa"/>
            <w:tcBorders>
              <w:top w:val="single" w:sz="4" w:space="0" w:color="auto"/>
              <w:left w:val="single" w:sz="4" w:space="0" w:color="auto"/>
              <w:bottom w:val="single" w:sz="4" w:space="0" w:color="auto"/>
              <w:right w:val="single" w:sz="4" w:space="0" w:color="auto"/>
            </w:tcBorders>
          </w:tcPr>
          <w:p w14:paraId="08AE5D2B" w14:textId="77777777" w:rsidR="00143F62" w:rsidRPr="00143F62" w:rsidRDefault="00143F62" w:rsidP="00E5010B">
            <w:pPr>
              <w:pStyle w:val="TAL"/>
            </w:pPr>
            <w:r w:rsidRPr="00143F62">
              <w:t>7.6</w:t>
            </w:r>
          </w:p>
        </w:tc>
        <w:tc>
          <w:tcPr>
            <w:tcW w:w="6509" w:type="dxa"/>
            <w:tcBorders>
              <w:top w:val="single" w:sz="4" w:space="0" w:color="auto"/>
              <w:left w:val="single" w:sz="4" w:space="0" w:color="auto"/>
              <w:bottom w:val="single" w:sz="4" w:space="0" w:color="auto"/>
              <w:right w:val="single" w:sz="4" w:space="0" w:color="auto"/>
            </w:tcBorders>
          </w:tcPr>
          <w:p w14:paraId="2438F3A5" w14:textId="77777777" w:rsidR="00143F62" w:rsidRPr="00143F62" w:rsidRDefault="00143F62" w:rsidP="00E5010B">
            <w:pPr>
              <w:pStyle w:val="TAL"/>
              <w:rPr>
                <w:rFonts w:cs="Arial"/>
                <w:lang w:val="en-US"/>
              </w:rPr>
            </w:pPr>
            <w:r w:rsidRPr="00143F62">
              <w:rPr>
                <w:rFonts w:cs="Arial"/>
                <w:lang w:val="en-US"/>
              </w:rPr>
              <w:t>Blocking characteristics</w:t>
            </w:r>
          </w:p>
        </w:tc>
      </w:tr>
      <w:tr w:rsidR="00143F62" w:rsidRPr="00143F62" w14:paraId="2CB9016A" w14:textId="77777777" w:rsidTr="00E5010B">
        <w:trPr>
          <w:trHeight w:val="255"/>
        </w:trPr>
        <w:tc>
          <w:tcPr>
            <w:tcW w:w="3348" w:type="dxa"/>
            <w:tcBorders>
              <w:top w:val="single" w:sz="4" w:space="0" w:color="auto"/>
              <w:left w:val="single" w:sz="4" w:space="0" w:color="auto"/>
              <w:bottom w:val="single" w:sz="4" w:space="0" w:color="auto"/>
              <w:right w:val="single" w:sz="4" w:space="0" w:color="auto"/>
            </w:tcBorders>
          </w:tcPr>
          <w:p w14:paraId="50518F69" w14:textId="77777777" w:rsidR="00143F62" w:rsidRPr="00143F62" w:rsidRDefault="00143F62" w:rsidP="00E5010B">
            <w:pPr>
              <w:pStyle w:val="TAL"/>
            </w:pPr>
            <w:r w:rsidRPr="00143F62">
              <w:rPr>
                <w:rFonts w:hint="eastAsia"/>
              </w:rPr>
              <w:t>7.7</w:t>
            </w:r>
            <w:r w:rsidRPr="00143F62">
              <w:t xml:space="preserve"> of [2]</w:t>
            </w:r>
          </w:p>
        </w:tc>
        <w:tc>
          <w:tcPr>
            <w:tcW w:w="6509" w:type="dxa"/>
            <w:tcBorders>
              <w:top w:val="single" w:sz="4" w:space="0" w:color="auto"/>
              <w:left w:val="single" w:sz="4" w:space="0" w:color="auto"/>
              <w:bottom w:val="single" w:sz="4" w:space="0" w:color="auto"/>
              <w:right w:val="single" w:sz="4" w:space="0" w:color="auto"/>
            </w:tcBorders>
          </w:tcPr>
          <w:p w14:paraId="63F79917" w14:textId="77777777" w:rsidR="00143F62" w:rsidRPr="00143F62" w:rsidRDefault="00143F62" w:rsidP="00E5010B">
            <w:pPr>
              <w:pStyle w:val="TAL"/>
              <w:rPr>
                <w:rFonts w:cs="Arial"/>
                <w:lang w:val="en-US"/>
              </w:rPr>
            </w:pPr>
            <w:r w:rsidRPr="00143F62">
              <w:rPr>
                <w:rFonts w:cs="Arial"/>
                <w:lang w:val="en-US"/>
              </w:rPr>
              <w:t>Spurious response</w:t>
            </w:r>
          </w:p>
        </w:tc>
      </w:tr>
      <w:tr w:rsidR="00143F62" w:rsidRPr="00143F62" w14:paraId="241D68C5" w14:textId="77777777" w:rsidTr="00E5010B">
        <w:trPr>
          <w:trHeight w:val="255"/>
        </w:trPr>
        <w:tc>
          <w:tcPr>
            <w:tcW w:w="3348" w:type="dxa"/>
            <w:tcBorders>
              <w:top w:val="single" w:sz="4" w:space="0" w:color="auto"/>
              <w:left w:val="single" w:sz="4" w:space="0" w:color="auto"/>
              <w:bottom w:val="single" w:sz="4" w:space="0" w:color="auto"/>
              <w:right w:val="single" w:sz="4" w:space="0" w:color="auto"/>
            </w:tcBorders>
          </w:tcPr>
          <w:p w14:paraId="5078153A" w14:textId="77777777" w:rsidR="00143F62" w:rsidRPr="00143F62" w:rsidRDefault="00143F62" w:rsidP="00E5010B">
            <w:pPr>
              <w:pStyle w:val="TAL"/>
            </w:pPr>
            <w:r w:rsidRPr="00143F62">
              <w:t>7.8 of [2]</w:t>
            </w:r>
          </w:p>
        </w:tc>
        <w:tc>
          <w:tcPr>
            <w:tcW w:w="6509" w:type="dxa"/>
            <w:tcBorders>
              <w:top w:val="single" w:sz="4" w:space="0" w:color="auto"/>
              <w:left w:val="single" w:sz="4" w:space="0" w:color="auto"/>
              <w:bottom w:val="single" w:sz="4" w:space="0" w:color="auto"/>
              <w:right w:val="single" w:sz="4" w:space="0" w:color="auto"/>
            </w:tcBorders>
          </w:tcPr>
          <w:p w14:paraId="29D3241E" w14:textId="77777777" w:rsidR="00143F62" w:rsidRPr="00143F62" w:rsidRDefault="00143F62" w:rsidP="00E5010B">
            <w:pPr>
              <w:pStyle w:val="TAL"/>
              <w:rPr>
                <w:rFonts w:cs="Arial"/>
                <w:lang w:val="en-US"/>
              </w:rPr>
            </w:pPr>
            <w:r w:rsidRPr="00143F62">
              <w:rPr>
                <w:rFonts w:cs="Arial"/>
                <w:lang w:val="en-US"/>
              </w:rPr>
              <w:t>Intermodulation characteristics</w:t>
            </w:r>
          </w:p>
        </w:tc>
      </w:tr>
      <w:tr w:rsidR="00143F62" w:rsidRPr="00143F62" w14:paraId="54AE688B" w14:textId="77777777" w:rsidTr="00E5010B">
        <w:trPr>
          <w:trHeight w:val="255"/>
        </w:trPr>
        <w:tc>
          <w:tcPr>
            <w:tcW w:w="3348" w:type="dxa"/>
            <w:tcBorders>
              <w:top w:val="single" w:sz="4" w:space="0" w:color="auto"/>
              <w:left w:val="single" w:sz="4" w:space="0" w:color="auto"/>
              <w:bottom w:val="single" w:sz="4" w:space="0" w:color="auto"/>
              <w:right w:val="single" w:sz="4" w:space="0" w:color="auto"/>
            </w:tcBorders>
          </w:tcPr>
          <w:p w14:paraId="17490730" w14:textId="77777777" w:rsidR="00143F62" w:rsidRPr="00143F62" w:rsidRDefault="00143F62" w:rsidP="00E5010B">
            <w:pPr>
              <w:pStyle w:val="TAL"/>
            </w:pPr>
            <w:r w:rsidRPr="00143F62">
              <w:t>7.9</w:t>
            </w:r>
          </w:p>
        </w:tc>
        <w:tc>
          <w:tcPr>
            <w:tcW w:w="6509" w:type="dxa"/>
            <w:tcBorders>
              <w:top w:val="single" w:sz="4" w:space="0" w:color="auto"/>
              <w:left w:val="single" w:sz="4" w:space="0" w:color="auto"/>
              <w:bottom w:val="single" w:sz="4" w:space="0" w:color="auto"/>
              <w:right w:val="single" w:sz="4" w:space="0" w:color="auto"/>
            </w:tcBorders>
          </w:tcPr>
          <w:p w14:paraId="67A58A10" w14:textId="77777777" w:rsidR="00143F62" w:rsidRPr="00143F62" w:rsidRDefault="00143F62" w:rsidP="00E5010B">
            <w:pPr>
              <w:pStyle w:val="TAL"/>
              <w:rPr>
                <w:rFonts w:cs="Arial"/>
                <w:lang w:val="en-US"/>
              </w:rPr>
            </w:pPr>
            <w:r w:rsidRPr="00143F62">
              <w:rPr>
                <w:rFonts w:cs="Arial"/>
                <w:lang w:val="en-US"/>
              </w:rPr>
              <w:t>Spurious emissions</w:t>
            </w:r>
          </w:p>
        </w:tc>
      </w:tr>
      <w:tr w:rsidR="00143F62" w:rsidRPr="00143F62" w14:paraId="50BE91EF" w14:textId="77777777" w:rsidTr="00E5010B">
        <w:trPr>
          <w:trHeight w:val="255"/>
        </w:trPr>
        <w:tc>
          <w:tcPr>
            <w:tcW w:w="9857" w:type="dxa"/>
            <w:gridSpan w:val="2"/>
            <w:tcBorders>
              <w:top w:val="single" w:sz="4" w:space="0" w:color="auto"/>
              <w:left w:val="single" w:sz="4" w:space="0" w:color="auto"/>
              <w:bottom w:val="single" w:sz="4" w:space="0" w:color="auto"/>
              <w:right w:val="single" w:sz="4" w:space="0" w:color="auto"/>
            </w:tcBorders>
          </w:tcPr>
          <w:p w14:paraId="41ED8971" w14:textId="77777777" w:rsidR="00143F62" w:rsidRPr="00143F62" w:rsidRDefault="00143F62" w:rsidP="00E5010B">
            <w:pPr>
              <w:pStyle w:val="TAN"/>
            </w:pPr>
            <w:r w:rsidRPr="00143F62">
              <w:t>NOTE:</w:t>
            </w:r>
            <w:r w:rsidRPr="00143F62">
              <w:tab/>
              <w:t>A UE which supports any FR2 band introduced in release N, where N &gt; 15, shall meet the requirements according to the FR2 UE multi-band relaxation factors defined in Table 6.2.1.3-4 of the release N version of [3] for all FR2 bands which it supports.</w:t>
            </w:r>
          </w:p>
        </w:tc>
      </w:tr>
    </w:tbl>
    <w:p w14:paraId="39F16E84" w14:textId="77777777" w:rsidR="00143F62" w:rsidRPr="00143F62" w:rsidRDefault="00143F62" w:rsidP="00143F62"/>
    <w:p w14:paraId="2B6A4FEA" w14:textId="7174C545" w:rsidR="00143F62" w:rsidRPr="00143F62" w:rsidRDefault="00143F62" w:rsidP="00143F62">
      <w:pPr>
        <w:spacing w:after="0"/>
      </w:pPr>
      <w:r w:rsidRPr="00143F62">
        <w:br w:type="page"/>
      </w:r>
    </w:p>
    <w:p w14:paraId="28889DC6" w14:textId="77777777" w:rsidR="00143F62" w:rsidRPr="00143F62" w:rsidRDefault="00143F62" w:rsidP="00143F62">
      <w:pPr>
        <w:pStyle w:val="Heading8"/>
      </w:pPr>
      <w:bookmarkStart w:id="253" w:name="historyclause"/>
      <w:bookmarkStart w:id="254" w:name="_Toc50968956"/>
      <w:bookmarkStart w:id="255" w:name="_Toc53224246"/>
      <w:bookmarkStart w:id="256" w:name="_Toc53224814"/>
      <w:bookmarkStart w:id="257" w:name="_Toc61187079"/>
      <w:bookmarkStart w:id="258" w:name="_Toc61187124"/>
      <w:r w:rsidRPr="00143F62">
        <w:t>Annex &lt;A&gt; (informative):</w:t>
      </w:r>
      <w:r w:rsidRPr="00143F62">
        <w:br/>
        <w:t>Change history</w:t>
      </w:r>
      <w:bookmarkEnd w:id="253"/>
      <w:bookmarkEnd w:id="254"/>
      <w:bookmarkEnd w:id="255"/>
      <w:bookmarkEnd w:id="256"/>
      <w:bookmarkEnd w:id="257"/>
      <w:bookmarkEnd w:id="258"/>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760"/>
        <w:gridCol w:w="992"/>
        <w:gridCol w:w="567"/>
        <w:gridCol w:w="377"/>
        <w:gridCol w:w="615"/>
        <w:gridCol w:w="4820"/>
        <w:gridCol w:w="708"/>
      </w:tblGrid>
      <w:tr w:rsidR="00143F62" w:rsidRPr="00143F62" w14:paraId="1942475D" w14:textId="77777777" w:rsidTr="00E5010B">
        <w:trPr>
          <w:cantSplit/>
        </w:trPr>
        <w:tc>
          <w:tcPr>
            <w:tcW w:w="9639" w:type="dxa"/>
            <w:gridSpan w:val="8"/>
            <w:tcBorders>
              <w:bottom w:val="nil"/>
            </w:tcBorders>
            <w:shd w:val="solid" w:color="FFFFFF" w:fill="auto"/>
          </w:tcPr>
          <w:p w14:paraId="1C197FA3" w14:textId="77777777" w:rsidR="00143F62" w:rsidRPr="00143F62" w:rsidRDefault="00143F62" w:rsidP="00E5010B">
            <w:pPr>
              <w:pStyle w:val="TAL"/>
              <w:jc w:val="center"/>
              <w:rPr>
                <w:b/>
                <w:sz w:val="16"/>
              </w:rPr>
            </w:pPr>
            <w:r w:rsidRPr="00143F62">
              <w:rPr>
                <w:b/>
              </w:rPr>
              <w:t>Change history</w:t>
            </w:r>
          </w:p>
        </w:tc>
      </w:tr>
      <w:tr w:rsidR="00143F62" w:rsidRPr="00143F62" w14:paraId="4F179D65" w14:textId="77777777" w:rsidTr="00C730E4">
        <w:tc>
          <w:tcPr>
            <w:tcW w:w="800" w:type="dxa"/>
            <w:shd w:val="pct10" w:color="auto" w:fill="FFFFFF"/>
          </w:tcPr>
          <w:p w14:paraId="1EB888A3" w14:textId="77777777" w:rsidR="00143F62" w:rsidRPr="00143F62" w:rsidRDefault="00143F62" w:rsidP="00E5010B">
            <w:pPr>
              <w:pStyle w:val="TAL"/>
              <w:rPr>
                <w:b/>
                <w:sz w:val="16"/>
              </w:rPr>
            </w:pPr>
            <w:r w:rsidRPr="00143F62">
              <w:rPr>
                <w:b/>
                <w:sz w:val="16"/>
              </w:rPr>
              <w:t>Date</w:t>
            </w:r>
          </w:p>
        </w:tc>
        <w:tc>
          <w:tcPr>
            <w:tcW w:w="760" w:type="dxa"/>
            <w:shd w:val="pct10" w:color="auto" w:fill="FFFFFF"/>
          </w:tcPr>
          <w:p w14:paraId="285EA47E" w14:textId="77777777" w:rsidR="00143F62" w:rsidRPr="00143F62" w:rsidRDefault="00143F62" w:rsidP="00E5010B">
            <w:pPr>
              <w:pStyle w:val="TAL"/>
              <w:rPr>
                <w:b/>
                <w:sz w:val="16"/>
              </w:rPr>
            </w:pPr>
            <w:r w:rsidRPr="00143F62">
              <w:rPr>
                <w:b/>
                <w:sz w:val="16"/>
              </w:rPr>
              <w:t>Meeting</w:t>
            </w:r>
          </w:p>
        </w:tc>
        <w:tc>
          <w:tcPr>
            <w:tcW w:w="992" w:type="dxa"/>
            <w:shd w:val="pct10" w:color="auto" w:fill="FFFFFF"/>
          </w:tcPr>
          <w:p w14:paraId="51D92FFE" w14:textId="77777777" w:rsidR="00143F62" w:rsidRPr="00143F62" w:rsidRDefault="00143F62" w:rsidP="00E5010B">
            <w:pPr>
              <w:pStyle w:val="TAL"/>
              <w:rPr>
                <w:b/>
                <w:sz w:val="16"/>
              </w:rPr>
            </w:pPr>
            <w:r w:rsidRPr="00143F62">
              <w:rPr>
                <w:b/>
                <w:sz w:val="16"/>
              </w:rPr>
              <w:t>TDoc</w:t>
            </w:r>
          </w:p>
        </w:tc>
        <w:tc>
          <w:tcPr>
            <w:tcW w:w="567" w:type="dxa"/>
            <w:shd w:val="pct10" w:color="auto" w:fill="FFFFFF"/>
          </w:tcPr>
          <w:p w14:paraId="14130249" w14:textId="77777777" w:rsidR="00143F62" w:rsidRPr="00143F62" w:rsidRDefault="00143F62" w:rsidP="00E5010B">
            <w:pPr>
              <w:pStyle w:val="TAL"/>
              <w:rPr>
                <w:b/>
                <w:sz w:val="16"/>
              </w:rPr>
            </w:pPr>
            <w:r w:rsidRPr="00143F62">
              <w:rPr>
                <w:b/>
                <w:sz w:val="16"/>
              </w:rPr>
              <w:t>CR</w:t>
            </w:r>
          </w:p>
        </w:tc>
        <w:tc>
          <w:tcPr>
            <w:tcW w:w="377" w:type="dxa"/>
            <w:shd w:val="pct10" w:color="auto" w:fill="FFFFFF"/>
          </w:tcPr>
          <w:p w14:paraId="384B6A49" w14:textId="77777777" w:rsidR="00143F62" w:rsidRPr="00143F62" w:rsidRDefault="00143F62" w:rsidP="00E5010B">
            <w:pPr>
              <w:pStyle w:val="TAL"/>
              <w:rPr>
                <w:b/>
                <w:sz w:val="16"/>
              </w:rPr>
            </w:pPr>
            <w:r w:rsidRPr="00143F62">
              <w:rPr>
                <w:b/>
                <w:sz w:val="16"/>
              </w:rPr>
              <w:t>Rev</w:t>
            </w:r>
          </w:p>
        </w:tc>
        <w:tc>
          <w:tcPr>
            <w:tcW w:w="615" w:type="dxa"/>
            <w:shd w:val="pct10" w:color="auto" w:fill="FFFFFF"/>
          </w:tcPr>
          <w:p w14:paraId="40393C19" w14:textId="77777777" w:rsidR="00143F62" w:rsidRPr="00143F62" w:rsidRDefault="00143F62" w:rsidP="00E5010B">
            <w:pPr>
              <w:pStyle w:val="TAL"/>
              <w:rPr>
                <w:b/>
                <w:sz w:val="16"/>
              </w:rPr>
            </w:pPr>
            <w:r w:rsidRPr="00143F62">
              <w:rPr>
                <w:b/>
                <w:sz w:val="16"/>
              </w:rPr>
              <w:t>Cat</w:t>
            </w:r>
          </w:p>
        </w:tc>
        <w:tc>
          <w:tcPr>
            <w:tcW w:w="4820" w:type="dxa"/>
            <w:shd w:val="pct10" w:color="auto" w:fill="FFFFFF"/>
          </w:tcPr>
          <w:p w14:paraId="6EC37328" w14:textId="77777777" w:rsidR="00143F62" w:rsidRPr="00143F62" w:rsidRDefault="00143F62" w:rsidP="00E5010B">
            <w:pPr>
              <w:pStyle w:val="TAL"/>
              <w:rPr>
                <w:b/>
                <w:sz w:val="16"/>
              </w:rPr>
            </w:pPr>
            <w:r w:rsidRPr="00143F62">
              <w:rPr>
                <w:b/>
                <w:sz w:val="16"/>
              </w:rPr>
              <w:t>Subject/Comment</w:t>
            </w:r>
          </w:p>
        </w:tc>
        <w:tc>
          <w:tcPr>
            <w:tcW w:w="708" w:type="dxa"/>
            <w:shd w:val="pct10" w:color="auto" w:fill="FFFFFF"/>
          </w:tcPr>
          <w:p w14:paraId="5B25AAD5" w14:textId="77777777" w:rsidR="00143F62" w:rsidRPr="00143F62" w:rsidRDefault="00143F62" w:rsidP="00E5010B">
            <w:pPr>
              <w:pStyle w:val="TAL"/>
              <w:rPr>
                <w:b/>
                <w:sz w:val="16"/>
              </w:rPr>
            </w:pPr>
            <w:r w:rsidRPr="00143F62">
              <w:rPr>
                <w:b/>
                <w:sz w:val="16"/>
              </w:rPr>
              <w:t>New version</w:t>
            </w:r>
          </w:p>
        </w:tc>
      </w:tr>
      <w:tr w:rsidR="00143F62" w:rsidRPr="00143F62" w14:paraId="1B35F20A" w14:textId="77777777" w:rsidTr="00C730E4">
        <w:tc>
          <w:tcPr>
            <w:tcW w:w="800" w:type="dxa"/>
            <w:shd w:val="solid" w:color="FFFFFF" w:fill="auto"/>
          </w:tcPr>
          <w:p w14:paraId="57FE1ABC" w14:textId="77777777" w:rsidR="00143F62" w:rsidRPr="00DA1EDE" w:rsidRDefault="00143F62" w:rsidP="00DA1EDE">
            <w:pPr>
              <w:pStyle w:val="TAL"/>
              <w:rPr>
                <w:sz w:val="16"/>
                <w:szCs w:val="16"/>
              </w:rPr>
            </w:pPr>
            <w:r w:rsidRPr="00DA1EDE">
              <w:rPr>
                <w:sz w:val="16"/>
                <w:szCs w:val="16"/>
              </w:rPr>
              <w:t>2019-08</w:t>
            </w:r>
          </w:p>
          <w:p w14:paraId="4A547F7B" w14:textId="77777777" w:rsidR="00143F62" w:rsidRPr="00DA1EDE" w:rsidRDefault="00143F62" w:rsidP="00DA1EDE">
            <w:pPr>
              <w:pStyle w:val="TAL"/>
              <w:rPr>
                <w:sz w:val="16"/>
                <w:szCs w:val="16"/>
              </w:rPr>
            </w:pPr>
            <w:r w:rsidRPr="00DA1EDE">
              <w:rPr>
                <w:sz w:val="16"/>
                <w:szCs w:val="16"/>
              </w:rPr>
              <w:t>2019-08</w:t>
            </w:r>
          </w:p>
          <w:p w14:paraId="26AB5BB7" w14:textId="77777777" w:rsidR="00143F62" w:rsidRPr="00DA1EDE" w:rsidRDefault="00143F62" w:rsidP="00DA1EDE">
            <w:pPr>
              <w:pStyle w:val="TAL"/>
              <w:rPr>
                <w:sz w:val="16"/>
                <w:szCs w:val="16"/>
              </w:rPr>
            </w:pPr>
            <w:r w:rsidRPr="00DA1EDE">
              <w:rPr>
                <w:sz w:val="16"/>
                <w:szCs w:val="16"/>
              </w:rPr>
              <w:t>2019-08</w:t>
            </w:r>
          </w:p>
          <w:p w14:paraId="5AD3FCE6" w14:textId="77777777" w:rsidR="00DA1EDE" w:rsidRDefault="00DA1EDE" w:rsidP="00DA1EDE">
            <w:pPr>
              <w:pStyle w:val="TAL"/>
              <w:rPr>
                <w:sz w:val="16"/>
                <w:szCs w:val="16"/>
              </w:rPr>
            </w:pPr>
          </w:p>
          <w:p w14:paraId="33BEA028" w14:textId="0C647FC9" w:rsidR="00143F62" w:rsidRPr="00DA1EDE" w:rsidRDefault="00143F62" w:rsidP="00DA1EDE">
            <w:pPr>
              <w:pStyle w:val="TAL"/>
              <w:rPr>
                <w:sz w:val="16"/>
                <w:szCs w:val="16"/>
              </w:rPr>
            </w:pPr>
            <w:r w:rsidRPr="00DA1EDE">
              <w:rPr>
                <w:sz w:val="16"/>
                <w:szCs w:val="16"/>
              </w:rPr>
              <w:t>2020-08</w:t>
            </w:r>
          </w:p>
          <w:p w14:paraId="3312EA6F" w14:textId="77777777" w:rsidR="00143F62" w:rsidRPr="00DA1EDE" w:rsidRDefault="00143F62" w:rsidP="00DA1EDE">
            <w:pPr>
              <w:pStyle w:val="TAL"/>
              <w:rPr>
                <w:sz w:val="16"/>
                <w:szCs w:val="16"/>
              </w:rPr>
            </w:pPr>
            <w:r w:rsidRPr="00DA1EDE">
              <w:rPr>
                <w:sz w:val="16"/>
                <w:szCs w:val="16"/>
              </w:rPr>
              <w:t>2020-08</w:t>
            </w:r>
          </w:p>
          <w:p w14:paraId="77B87E3C" w14:textId="77777777" w:rsidR="00143F62" w:rsidRPr="00DA1EDE" w:rsidRDefault="00143F62" w:rsidP="00DA1EDE">
            <w:pPr>
              <w:pStyle w:val="TAL"/>
              <w:rPr>
                <w:sz w:val="16"/>
                <w:szCs w:val="16"/>
              </w:rPr>
            </w:pPr>
            <w:r w:rsidRPr="00DA1EDE">
              <w:rPr>
                <w:sz w:val="16"/>
                <w:szCs w:val="16"/>
              </w:rPr>
              <w:t>2020-08</w:t>
            </w:r>
          </w:p>
          <w:p w14:paraId="7BCFC2CC" w14:textId="77777777" w:rsidR="00143F62" w:rsidRPr="00DA1EDE" w:rsidRDefault="00143F62" w:rsidP="00DA1EDE">
            <w:pPr>
              <w:pStyle w:val="TAL"/>
              <w:rPr>
                <w:sz w:val="16"/>
                <w:szCs w:val="16"/>
              </w:rPr>
            </w:pPr>
            <w:r w:rsidRPr="00DA1EDE">
              <w:rPr>
                <w:sz w:val="16"/>
                <w:szCs w:val="16"/>
              </w:rPr>
              <w:t>2020-09</w:t>
            </w:r>
          </w:p>
        </w:tc>
        <w:tc>
          <w:tcPr>
            <w:tcW w:w="760" w:type="dxa"/>
            <w:shd w:val="solid" w:color="FFFFFF" w:fill="auto"/>
          </w:tcPr>
          <w:p w14:paraId="6C7107D0" w14:textId="77777777" w:rsidR="00143F62" w:rsidRPr="00DA1EDE" w:rsidRDefault="00143F62" w:rsidP="00DA1EDE">
            <w:pPr>
              <w:pStyle w:val="TAL"/>
              <w:rPr>
                <w:rFonts w:cs="Arial"/>
                <w:sz w:val="16"/>
                <w:szCs w:val="16"/>
                <w:lang w:val="fi-FI"/>
              </w:rPr>
            </w:pPr>
            <w:r w:rsidRPr="00DA1EDE">
              <w:rPr>
                <w:rFonts w:cs="Arial"/>
                <w:sz w:val="16"/>
                <w:szCs w:val="16"/>
                <w:lang w:val="fi-FI"/>
              </w:rPr>
              <w:t>RAN4#92</w:t>
            </w:r>
          </w:p>
          <w:p w14:paraId="4745B292" w14:textId="77777777" w:rsidR="00143F62" w:rsidRPr="00DA1EDE" w:rsidRDefault="00143F62" w:rsidP="00DA1EDE">
            <w:pPr>
              <w:pStyle w:val="TAL"/>
              <w:rPr>
                <w:rFonts w:cs="Arial"/>
                <w:sz w:val="16"/>
                <w:szCs w:val="16"/>
                <w:lang w:val="fi-FI"/>
              </w:rPr>
            </w:pPr>
            <w:r w:rsidRPr="00DA1EDE">
              <w:rPr>
                <w:rFonts w:cs="Arial"/>
                <w:sz w:val="16"/>
                <w:szCs w:val="16"/>
                <w:lang w:val="fi-FI"/>
              </w:rPr>
              <w:t>RAN4#92</w:t>
            </w:r>
          </w:p>
          <w:p w14:paraId="57E05631" w14:textId="77777777" w:rsidR="00143F62" w:rsidRPr="00DA1EDE" w:rsidRDefault="00143F62" w:rsidP="00DA1EDE">
            <w:pPr>
              <w:pStyle w:val="TAL"/>
              <w:rPr>
                <w:rFonts w:cs="Arial"/>
                <w:sz w:val="16"/>
                <w:szCs w:val="16"/>
                <w:lang w:val="fi-FI"/>
              </w:rPr>
            </w:pPr>
            <w:r w:rsidRPr="00DA1EDE">
              <w:rPr>
                <w:rFonts w:cs="Arial"/>
                <w:sz w:val="16"/>
                <w:szCs w:val="16"/>
                <w:lang w:val="fi-FI"/>
              </w:rPr>
              <w:t>RAN4#92bis</w:t>
            </w:r>
          </w:p>
          <w:p w14:paraId="545776C2" w14:textId="77777777" w:rsidR="00143F62" w:rsidRPr="00DA1EDE" w:rsidRDefault="00143F62" w:rsidP="00DA1EDE">
            <w:pPr>
              <w:pStyle w:val="TAL"/>
              <w:rPr>
                <w:rFonts w:cs="Arial"/>
                <w:sz w:val="16"/>
                <w:szCs w:val="16"/>
                <w:lang w:val="fi-FI"/>
              </w:rPr>
            </w:pPr>
            <w:r w:rsidRPr="00DA1EDE">
              <w:rPr>
                <w:rFonts w:cs="Arial"/>
                <w:sz w:val="16"/>
                <w:szCs w:val="16"/>
                <w:lang w:val="fi-FI"/>
              </w:rPr>
              <w:t>RAN4#95e</w:t>
            </w:r>
          </w:p>
          <w:p w14:paraId="07649442" w14:textId="77777777" w:rsidR="00143F62" w:rsidRPr="00DA1EDE" w:rsidRDefault="00143F62" w:rsidP="00DA1EDE">
            <w:pPr>
              <w:pStyle w:val="TAL"/>
              <w:rPr>
                <w:rFonts w:cs="Arial"/>
                <w:sz w:val="16"/>
                <w:szCs w:val="16"/>
                <w:lang w:val="fi-FI"/>
              </w:rPr>
            </w:pPr>
            <w:r w:rsidRPr="00DA1EDE">
              <w:rPr>
                <w:rFonts w:cs="Arial"/>
                <w:sz w:val="16"/>
                <w:szCs w:val="16"/>
                <w:lang w:val="fi-FI"/>
              </w:rPr>
              <w:t>RAN4#95e</w:t>
            </w:r>
          </w:p>
          <w:p w14:paraId="38984D11" w14:textId="77777777" w:rsidR="00143F62" w:rsidRPr="00DA1EDE" w:rsidRDefault="00143F62" w:rsidP="00DA1EDE">
            <w:pPr>
              <w:pStyle w:val="TAL"/>
              <w:rPr>
                <w:rFonts w:cs="Arial"/>
                <w:sz w:val="16"/>
                <w:szCs w:val="16"/>
                <w:lang w:val="fi-FI"/>
              </w:rPr>
            </w:pPr>
            <w:r w:rsidRPr="00DA1EDE">
              <w:rPr>
                <w:rFonts w:cs="Arial"/>
                <w:sz w:val="16"/>
                <w:szCs w:val="16"/>
                <w:lang w:val="fi-FI"/>
              </w:rPr>
              <w:t>RAN4#96e</w:t>
            </w:r>
          </w:p>
          <w:p w14:paraId="45D15BA5" w14:textId="77777777" w:rsidR="00143F62" w:rsidRPr="00DA1EDE" w:rsidRDefault="00143F62" w:rsidP="00DA1EDE">
            <w:pPr>
              <w:pStyle w:val="TAL"/>
              <w:rPr>
                <w:rFonts w:cs="Arial"/>
                <w:sz w:val="16"/>
                <w:szCs w:val="16"/>
                <w:lang w:val="fi-FI"/>
              </w:rPr>
            </w:pPr>
            <w:r w:rsidRPr="00DA1EDE">
              <w:rPr>
                <w:rFonts w:cs="Arial"/>
                <w:sz w:val="16"/>
                <w:szCs w:val="16"/>
                <w:lang w:val="fi-FI"/>
              </w:rPr>
              <w:t>RAN#89</w:t>
            </w:r>
          </w:p>
        </w:tc>
        <w:tc>
          <w:tcPr>
            <w:tcW w:w="992" w:type="dxa"/>
            <w:shd w:val="solid" w:color="FFFFFF" w:fill="auto"/>
          </w:tcPr>
          <w:p w14:paraId="0BB593F3" w14:textId="77777777" w:rsidR="00143F62" w:rsidRPr="00DA1EDE" w:rsidRDefault="00143F62" w:rsidP="00DA1EDE">
            <w:pPr>
              <w:pStyle w:val="TAL"/>
              <w:rPr>
                <w:rFonts w:cs="Arial"/>
                <w:sz w:val="16"/>
                <w:szCs w:val="16"/>
              </w:rPr>
            </w:pPr>
            <w:r w:rsidRPr="00DA1EDE">
              <w:rPr>
                <w:rFonts w:cs="Arial"/>
                <w:sz w:val="16"/>
                <w:szCs w:val="16"/>
              </w:rPr>
              <w:t>R4-1908286</w:t>
            </w:r>
          </w:p>
          <w:p w14:paraId="4FF97DEF" w14:textId="77777777" w:rsidR="00143F62" w:rsidRPr="00DA1EDE" w:rsidRDefault="00143F62" w:rsidP="00DA1EDE">
            <w:pPr>
              <w:pStyle w:val="TAL"/>
              <w:rPr>
                <w:rFonts w:cs="Arial"/>
                <w:sz w:val="16"/>
                <w:szCs w:val="16"/>
              </w:rPr>
            </w:pPr>
            <w:r w:rsidRPr="00DA1EDE">
              <w:rPr>
                <w:rFonts w:cs="Arial"/>
                <w:sz w:val="16"/>
                <w:szCs w:val="16"/>
              </w:rPr>
              <w:t>R4-1910281</w:t>
            </w:r>
          </w:p>
          <w:p w14:paraId="31611D8E" w14:textId="77777777" w:rsidR="00143F62" w:rsidRPr="00DA1EDE" w:rsidRDefault="00143F62" w:rsidP="00DA1EDE">
            <w:pPr>
              <w:pStyle w:val="TAL"/>
              <w:rPr>
                <w:rFonts w:cs="Arial"/>
                <w:sz w:val="16"/>
                <w:szCs w:val="16"/>
              </w:rPr>
            </w:pPr>
            <w:r w:rsidRPr="00DA1EDE">
              <w:rPr>
                <w:rFonts w:cs="Arial"/>
                <w:sz w:val="16"/>
                <w:szCs w:val="16"/>
              </w:rPr>
              <w:t>R4-1913043</w:t>
            </w:r>
          </w:p>
          <w:p w14:paraId="75B7A15B" w14:textId="77777777" w:rsidR="00143F62" w:rsidRPr="00DA1EDE" w:rsidRDefault="00143F62" w:rsidP="00DA1EDE">
            <w:pPr>
              <w:pStyle w:val="TAL"/>
              <w:rPr>
                <w:rFonts w:cs="Arial"/>
                <w:sz w:val="16"/>
                <w:szCs w:val="16"/>
              </w:rPr>
            </w:pPr>
            <w:r w:rsidRPr="00DA1EDE">
              <w:rPr>
                <w:rFonts w:cs="Arial"/>
                <w:sz w:val="16"/>
                <w:szCs w:val="16"/>
              </w:rPr>
              <w:t>R4-2008486</w:t>
            </w:r>
          </w:p>
          <w:p w14:paraId="20B618EC" w14:textId="77777777" w:rsidR="00143F62" w:rsidRPr="00DA1EDE" w:rsidRDefault="00143F62" w:rsidP="00DA1EDE">
            <w:pPr>
              <w:pStyle w:val="TAL"/>
              <w:rPr>
                <w:rFonts w:cs="Arial"/>
                <w:sz w:val="16"/>
                <w:szCs w:val="16"/>
              </w:rPr>
            </w:pPr>
          </w:p>
          <w:p w14:paraId="04E6C8C4" w14:textId="77777777" w:rsidR="00143F62" w:rsidRPr="00DA1EDE" w:rsidRDefault="00143F62" w:rsidP="00DA1EDE">
            <w:pPr>
              <w:pStyle w:val="TAL"/>
              <w:rPr>
                <w:rFonts w:cs="Arial"/>
                <w:sz w:val="16"/>
                <w:szCs w:val="16"/>
              </w:rPr>
            </w:pPr>
            <w:r w:rsidRPr="00DA1EDE">
              <w:rPr>
                <w:rFonts w:cs="Arial"/>
                <w:sz w:val="16"/>
                <w:szCs w:val="16"/>
              </w:rPr>
              <w:t>R4-2006354</w:t>
            </w:r>
          </w:p>
          <w:p w14:paraId="24B0AF11" w14:textId="77777777" w:rsidR="00143F62" w:rsidRPr="00DA1EDE" w:rsidRDefault="00143F62" w:rsidP="00DA1EDE">
            <w:pPr>
              <w:pStyle w:val="TAL"/>
              <w:rPr>
                <w:rFonts w:cs="Arial"/>
                <w:sz w:val="16"/>
                <w:szCs w:val="16"/>
              </w:rPr>
            </w:pPr>
            <w:r w:rsidRPr="00DA1EDE">
              <w:rPr>
                <w:rFonts w:cs="Arial"/>
                <w:sz w:val="16"/>
                <w:szCs w:val="16"/>
              </w:rPr>
              <w:t>R4-2011737</w:t>
            </w:r>
          </w:p>
          <w:p w14:paraId="2938EAEE" w14:textId="77777777" w:rsidR="00143F62" w:rsidRPr="00DA1EDE" w:rsidRDefault="00143F62" w:rsidP="00DA1EDE">
            <w:pPr>
              <w:pStyle w:val="TAL"/>
              <w:rPr>
                <w:rFonts w:cs="Arial"/>
                <w:sz w:val="16"/>
                <w:szCs w:val="16"/>
              </w:rPr>
            </w:pPr>
            <w:r w:rsidRPr="00DA1EDE">
              <w:rPr>
                <w:rFonts w:cs="Arial"/>
                <w:sz w:val="16"/>
                <w:szCs w:val="16"/>
              </w:rPr>
              <w:t>RP-201981</w:t>
            </w:r>
          </w:p>
        </w:tc>
        <w:tc>
          <w:tcPr>
            <w:tcW w:w="567" w:type="dxa"/>
            <w:shd w:val="solid" w:color="FFFFFF" w:fill="auto"/>
          </w:tcPr>
          <w:p w14:paraId="07997871" w14:textId="77777777" w:rsidR="00143F62" w:rsidRPr="00143F62" w:rsidRDefault="00143F62" w:rsidP="00DA1EDE">
            <w:pPr>
              <w:pStyle w:val="TAC"/>
            </w:pPr>
          </w:p>
        </w:tc>
        <w:tc>
          <w:tcPr>
            <w:tcW w:w="377" w:type="dxa"/>
            <w:shd w:val="solid" w:color="FFFFFF" w:fill="auto"/>
          </w:tcPr>
          <w:p w14:paraId="25AE4192" w14:textId="77777777" w:rsidR="00143F62" w:rsidRPr="00143F62" w:rsidRDefault="00143F62" w:rsidP="00DA1EDE">
            <w:pPr>
              <w:pStyle w:val="TAC"/>
            </w:pPr>
          </w:p>
        </w:tc>
        <w:tc>
          <w:tcPr>
            <w:tcW w:w="615" w:type="dxa"/>
            <w:shd w:val="solid" w:color="FFFFFF" w:fill="auto"/>
          </w:tcPr>
          <w:p w14:paraId="2916528F" w14:textId="77777777" w:rsidR="00143F62" w:rsidRPr="00143F62" w:rsidRDefault="00143F62" w:rsidP="00DA1EDE">
            <w:pPr>
              <w:pStyle w:val="TAC"/>
            </w:pPr>
          </w:p>
        </w:tc>
        <w:tc>
          <w:tcPr>
            <w:tcW w:w="4820" w:type="dxa"/>
            <w:shd w:val="solid" w:color="FFFFFF" w:fill="auto"/>
          </w:tcPr>
          <w:p w14:paraId="586A0D97" w14:textId="77777777" w:rsidR="00143F62" w:rsidRPr="00DA1EDE" w:rsidRDefault="00143F62" w:rsidP="00DA1EDE">
            <w:pPr>
              <w:pStyle w:val="TAL"/>
              <w:rPr>
                <w:sz w:val="16"/>
                <w:szCs w:val="16"/>
              </w:rPr>
            </w:pPr>
            <w:r w:rsidRPr="00DA1EDE">
              <w:rPr>
                <w:sz w:val="16"/>
                <w:szCs w:val="16"/>
              </w:rPr>
              <w:t>TR Skeleton</w:t>
            </w:r>
          </w:p>
          <w:p w14:paraId="77984B4B" w14:textId="77777777" w:rsidR="00143F62" w:rsidRPr="00DA1EDE" w:rsidRDefault="00143F62" w:rsidP="00DA1EDE">
            <w:pPr>
              <w:pStyle w:val="TAL"/>
              <w:rPr>
                <w:sz w:val="16"/>
                <w:szCs w:val="16"/>
              </w:rPr>
            </w:pPr>
            <w:r w:rsidRPr="00DA1EDE">
              <w:rPr>
                <w:sz w:val="16"/>
                <w:szCs w:val="16"/>
              </w:rPr>
              <w:t>TR Skeleton</w:t>
            </w:r>
          </w:p>
          <w:p w14:paraId="288D7C9A" w14:textId="77777777" w:rsidR="00143F62" w:rsidRPr="00DA1EDE" w:rsidRDefault="00143F62" w:rsidP="00DA1EDE">
            <w:pPr>
              <w:pStyle w:val="TAL"/>
              <w:rPr>
                <w:sz w:val="16"/>
                <w:szCs w:val="16"/>
              </w:rPr>
            </w:pPr>
            <w:r w:rsidRPr="00DA1EDE">
              <w:rPr>
                <w:sz w:val="16"/>
                <w:szCs w:val="16"/>
              </w:rPr>
              <w:t>TP to TR38.831: Emissions Requirements for FR2 NC UL CA</w:t>
            </w:r>
          </w:p>
          <w:p w14:paraId="56F1D944" w14:textId="77777777" w:rsidR="00143F62" w:rsidRPr="00DA1EDE" w:rsidRDefault="00143F62" w:rsidP="00DA1EDE">
            <w:pPr>
              <w:pStyle w:val="TAL"/>
              <w:rPr>
                <w:sz w:val="16"/>
                <w:szCs w:val="16"/>
              </w:rPr>
            </w:pPr>
            <w:r w:rsidRPr="00DA1EDE">
              <w:rPr>
                <w:sz w:val="16"/>
                <w:szCs w:val="16"/>
              </w:rPr>
              <w:t>TP to TR38.831: FR2 UE architectures for DL Intra-band CA BW Enhancement</w:t>
            </w:r>
          </w:p>
          <w:p w14:paraId="1728DDD2" w14:textId="77777777" w:rsidR="00143F62" w:rsidRPr="00DA1EDE" w:rsidRDefault="00143F62" w:rsidP="00DA1EDE">
            <w:pPr>
              <w:pStyle w:val="TAL"/>
              <w:rPr>
                <w:sz w:val="16"/>
                <w:szCs w:val="16"/>
              </w:rPr>
            </w:pPr>
            <w:r w:rsidRPr="00DA1EDE">
              <w:rPr>
                <w:sz w:val="16"/>
                <w:szCs w:val="16"/>
              </w:rPr>
              <w:t>TP to TR38.831: multi-band relaxation framework enhancement</w:t>
            </w:r>
          </w:p>
          <w:p w14:paraId="15D28C25" w14:textId="77777777" w:rsidR="00143F62" w:rsidRPr="00DA1EDE" w:rsidRDefault="00143F62" w:rsidP="00DA1EDE">
            <w:pPr>
              <w:pStyle w:val="TAL"/>
              <w:rPr>
                <w:sz w:val="16"/>
                <w:szCs w:val="16"/>
              </w:rPr>
            </w:pPr>
            <w:r w:rsidRPr="00DA1EDE">
              <w:rPr>
                <w:sz w:val="16"/>
                <w:szCs w:val="16"/>
              </w:rPr>
              <w:t>TP to TR38.831: beam correspondence enhancement</w:t>
            </w:r>
          </w:p>
          <w:p w14:paraId="49572C86" w14:textId="77777777" w:rsidR="00143F62" w:rsidRPr="00DA1EDE" w:rsidRDefault="00143F62" w:rsidP="00DA1EDE">
            <w:pPr>
              <w:pStyle w:val="TAL"/>
              <w:rPr>
                <w:sz w:val="16"/>
                <w:szCs w:val="16"/>
              </w:rPr>
            </w:pPr>
            <w:r w:rsidRPr="00DA1EDE">
              <w:rPr>
                <w:sz w:val="16"/>
                <w:szCs w:val="16"/>
              </w:rPr>
              <w:t>Editorial corrections</w:t>
            </w:r>
          </w:p>
        </w:tc>
        <w:tc>
          <w:tcPr>
            <w:tcW w:w="708" w:type="dxa"/>
            <w:shd w:val="solid" w:color="FFFFFF" w:fill="auto"/>
          </w:tcPr>
          <w:p w14:paraId="3053FCA7" w14:textId="77777777" w:rsidR="00143F62" w:rsidRPr="00DA1EDE" w:rsidRDefault="00143F62" w:rsidP="00DA1EDE">
            <w:pPr>
              <w:pStyle w:val="TAL"/>
              <w:rPr>
                <w:sz w:val="16"/>
                <w:szCs w:val="16"/>
              </w:rPr>
            </w:pPr>
            <w:r w:rsidRPr="00DA1EDE">
              <w:rPr>
                <w:sz w:val="16"/>
                <w:szCs w:val="16"/>
              </w:rPr>
              <w:t>0.0.1</w:t>
            </w:r>
          </w:p>
          <w:p w14:paraId="211062B2" w14:textId="77777777" w:rsidR="00143F62" w:rsidRPr="00DA1EDE" w:rsidRDefault="00143F62" w:rsidP="00DA1EDE">
            <w:pPr>
              <w:pStyle w:val="TAL"/>
              <w:rPr>
                <w:sz w:val="16"/>
                <w:szCs w:val="16"/>
              </w:rPr>
            </w:pPr>
            <w:r w:rsidRPr="00DA1EDE">
              <w:rPr>
                <w:sz w:val="16"/>
                <w:szCs w:val="16"/>
              </w:rPr>
              <w:t>0.0.2</w:t>
            </w:r>
          </w:p>
          <w:p w14:paraId="0CA6F9D8" w14:textId="77777777" w:rsidR="00143F62" w:rsidRPr="00DA1EDE" w:rsidRDefault="00143F62" w:rsidP="00DA1EDE">
            <w:pPr>
              <w:pStyle w:val="TAL"/>
              <w:rPr>
                <w:sz w:val="16"/>
                <w:szCs w:val="16"/>
              </w:rPr>
            </w:pPr>
            <w:r w:rsidRPr="00DA1EDE">
              <w:rPr>
                <w:sz w:val="16"/>
                <w:szCs w:val="16"/>
              </w:rPr>
              <w:t>0.1.0</w:t>
            </w:r>
          </w:p>
          <w:p w14:paraId="7CCB8944" w14:textId="77777777" w:rsidR="00143F62" w:rsidRPr="00DA1EDE" w:rsidRDefault="00143F62" w:rsidP="00DA1EDE">
            <w:pPr>
              <w:pStyle w:val="TAL"/>
              <w:rPr>
                <w:sz w:val="16"/>
                <w:szCs w:val="16"/>
              </w:rPr>
            </w:pPr>
            <w:r w:rsidRPr="00DA1EDE">
              <w:rPr>
                <w:sz w:val="16"/>
                <w:szCs w:val="16"/>
              </w:rPr>
              <w:t>0.2.0</w:t>
            </w:r>
          </w:p>
          <w:p w14:paraId="275DDF94" w14:textId="77777777" w:rsidR="00143F62" w:rsidRPr="00DA1EDE" w:rsidRDefault="00143F62" w:rsidP="00DA1EDE">
            <w:pPr>
              <w:pStyle w:val="TAL"/>
              <w:rPr>
                <w:sz w:val="16"/>
                <w:szCs w:val="16"/>
              </w:rPr>
            </w:pPr>
          </w:p>
          <w:p w14:paraId="5756FD91" w14:textId="77777777" w:rsidR="00143F62" w:rsidRPr="00DA1EDE" w:rsidRDefault="00143F62" w:rsidP="00DA1EDE">
            <w:pPr>
              <w:pStyle w:val="TAL"/>
              <w:rPr>
                <w:sz w:val="16"/>
                <w:szCs w:val="16"/>
              </w:rPr>
            </w:pPr>
            <w:r w:rsidRPr="00DA1EDE">
              <w:rPr>
                <w:sz w:val="16"/>
                <w:szCs w:val="16"/>
              </w:rPr>
              <w:t>0.2.0</w:t>
            </w:r>
          </w:p>
          <w:p w14:paraId="3F4A847C" w14:textId="77777777" w:rsidR="00143F62" w:rsidRPr="00DA1EDE" w:rsidRDefault="00143F62" w:rsidP="00DA1EDE">
            <w:pPr>
              <w:pStyle w:val="TAL"/>
              <w:rPr>
                <w:sz w:val="16"/>
                <w:szCs w:val="16"/>
              </w:rPr>
            </w:pPr>
            <w:r w:rsidRPr="00DA1EDE">
              <w:rPr>
                <w:sz w:val="16"/>
                <w:szCs w:val="16"/>
              </w:rPr>
              <w:t>1.0.0</w:t>
            </w:r>
          </w:p>
          <w:p w14:paraId="4F0C0558" w14:textId="1C2B8C94" w:rsidR="00143F62" w:rsidRPr="00DA1EDE" w:rsidRDefault="00143F62" w:rsidP="00DA1EDE">
            <w:pPr>
              <w:pStyle w:val="TAL"/>
              <w:rPr>
                <w:sz w:val="16"/>
                <w:szCs w:val="16"/>
              </w:rPr>
            </w:pPr>
            <w:r w:rsidRPr="00DA1EDE">
              <w:rPr>
                <w:sz w:val="16"/>
                <w:szCs w:val="16"/>
              </w:rPr>
              <w:t>1.0.1</w:t>
            </w:r>
          </w:p>
        </w:tc>
      </w:tr>
      <w:tr w:rsidR="00143F62" w:rsidRPr="006B0D02" w14:paraId="5B86F1CD" w14:textId="77777777" w:rsidTr="00C730E4">
        <w:tc>
          <w:tcPr>
            <w:tcW w:w="800" w:type="dxa"/>
            <w:shd w:val="solid" w:color="FFFFFF" w:fill="auto"/>
          </w:tcPr>
          <w:p w14:paraId="7F9320C7" w14:textId="77777777" w:rsidR="00143F62" w:rsidRPr="00DA1EDE" w:rsidRDefault="00143F62" w:rsidP="00DA1EDE">
            <w:pPr>
              <w:pStyle w:val="TAL"/>
              <w:rPr>
                <w:sz w:val="16"/>
                <w:szCs w:val="16"/>
              </w:rPr>
            </w:pPr>
            <w:r w:rsidRPr="00DA1EDE">
              <w:rPr>
                <w:sz w:val="16"/>
                <w:szCs w:val="16"/>
              </w:rPr>
              <w:t>2020-09</w:t>
            </w:r>
          </w:p>
        </w:tc>
        <w:tc>
          <w:tcPr>
            <w:tcW w:w="760" w:type="dxa"/>
            <w:shd w:val="solid" w:color="FFFFFF" w:fill="auto"/>
          </w:tcPr>
          <w:p w14:paraId="4A5D6682" w14:textId="77777777" w:rsidR="00143F62" w:rsidRPr="00DA1EDE" w:rsidRDefault="00143F62" w:rsidP="00DA1EDE">
            <w:pPr>
              <w:pStyle w:val="TAL"/>
              <w:rPr>
                <w:rFonts w:cs="Arial"/>
                <w:sz w:val="16"/>
                <w:szCs w:val="16"/>
                <w:lang w:val="fi-FI"/>
              </w:rPr>
            </w:pPr>
            <w:r w:rsidRPr="00DA1EDE">
              <w:rPr>
                <w:rFonts w:cs="Arial"/>
                <w:sz w:val="16"/>
                <w:szCs w:val="16"/>
                <w:lang w:val="fi-FI"/>
              </w:rPr>
              <w:t>RAN#89</w:t>
            </w:r>
          </w:p>
        </w:tc>
        <w:tc>
          <w:tcPr>
            <w:tcW w:w="992" w:type="dxa"/>
            <w:shd w:val="solid" w:color="FFFFFF" w:fill="auto"/>
          </w:tcPr>
          <w:p w14:paraId="7C325893" w14:textId="77777777" w:rsidR="00143F62" w:rsidRPr="00DA1EDE" w:rsidRDefault="00143F62" w:rsidP="00DA1EDE">
            <w:pPr>
              <w:pStyle w:val="TAL"/>
              <w:rPr>
                <w:rFonts w:cs="Arial"/>
                <w:sz w:val="16"/>
                <w:szCs w:val="16"/>
              </w:rPr>
            </w:pPr>
          </w:p>
        </w:tc>
        <w:tc>
          <w:tcPr>
            <w:tcW w:w="567" w:type="dxa"/>
            <w:shd w:val="solid" w:color="FFFFFF" w:fill="auto"/>
          </w:tcPr>
          <w:p w14:paraId="327CE6F4" w14:textId="77777777" w:rsidR="00143F62" w:rsidRPr="00143F62" w:rsidRDefault="00143F62" w:rsidP="00DA1EDE">
            <w:pPr>
              <w:pStyle w:val="TAC"/>
            </w:pPr>
          </w:p>
        </w:tc>
        <w:tc>
          <w:tcPr>
            <w:tcW w:w="377" w:type="dxa"/>
            <w:shd w:val="solid" w:color="FFFFFF" w:fill="auto"/>
          </w:tcPr>
          <w:p w14:paraId="7CB4F9AD" w14:textId="77777777" w:rsidR="00143F62" w:rsidRPr="00143F62" w:rsidRDefault="00143F62" w:rsidP="00DA1EDE">
            <w:pPr>
              <w:pStyle w:val="TAC"/>
            </w:pPr>
          </w:p>
        </w:tc>
        <w:tc>
          <w:tcPr>
            <w:tcW w:w="615" w:type="dxa"/>
            <w:shd w:val="solid" w:color="FFFFFF" w:fill="auto"/>
          </w:tcPr>
          <w:p w14:paraId="45DB5649" w14:textId="77777777" w:rsidR="00143F62" w:rsidRPr="00143F62" w:rsidRDefault="00143F62" w:rsidP="00DA1EDE">
            <w:pPr>
              <w:pStyle w:val="TAC"/>
            </w:pPr>
          </w:p>
        </w:tc>
        <w:tc>
          <w:tcPr>
            <w:tcW w:w="4820" w:type="dxa"/>
            <w:shd w:val="solid" w:color="FFFFFF" w:fill="auto"/>
          </w:tcPr>
          <w:p w14:paraId="0A8A12DA" w14:textId="77777777" w:rsidR="00143F62" w:rsidRPr="00DA1EDE" w:rsidRDefault="00143F62" w:rsidP="00DA1EDE">
            <w:pPr>
              <w:pStyle w:val="TAL"/>
              <w:rPr>
                <w:sz w:val="16"/>
                <w:szCs w:val="16"/>
              </w:rPr>
            </w:pPr>
            <w:r w:rsidRPr="00DA1EDE">
              <w:rPr>
                <w:sz w:val="16"/>
                <w:szCs w:val="16"/>
              </w:rPr>
              <w:t>Approved by plenary – Rel-15 spec under change control</w:t>
            </w:r>
          </w:p>
        </w:tc>
        <w:tc>
          <w:tcPr>
            <w:tcW w:w="708" w:type="dxa"/>
            <w:shd w:val="solid" w:color="FFFFFF" w:fill="auto"/>
          </w:tcPr>
          <w:p w14:paraId="6E01F0FC" w14:textId="77777777" w:rsidR="00143F62" w:rsidRPr="00DA1EDE" w:rsidRDefault="00143F62" w:rsidP="00DA1EDE">
            <w:pPr>
              <w:pStyle w:val="TAL"/>
              <w:rPr>
                <w:sz w:val="16"/>
                <w:szCs w:val="16"/>
              </w:rPr>
            </w:pPr>
            <w:r w:rsidRPr="00DA1EDE">
              <w:rPr>
                <w:sz w:val="16"/>
                <w:szCs w:val="16"/>
              </w:rPr>
              <w:t>16.0.0</w:t>
            </w:r>
          </w:p>
        </w:tc>
      </w:tr>
      <w:tr w:rsidR="00EA5366" w:rsidRPr="006B0D02" w14:paraId="7050AA18" w14:textId="77777777" w:rsidTr="00C730E4">
        <w:tc>
          <w:tcPr>
            <w:tcW w:w="800" w:type="dxa"/>
            <w:shd w:val="solid" w:color="FFFFFF" w:fill="auto"/>
          </w:tcPr>
          <w:p w14:paraId="71A27A6F" w14:textId="49B7A54C" w:rsidR="00EA5366" w:rsidRPr="00DA1EDE" w:rsidRDefault="00EA5366" w:rsidP="00EA5366">
            <w:pPr>
              <w:pStyle w:val="TAL"/>
              <w:rPr>
                <w:sz w:val="16"/>
                <w:szCs w:val="16"/>
              </w:rPr>
            </w:pPr>
            <w:r>
              <w:rPr>
                <w:sz w:val="16"/>
                <w:szCs w:val="16"/>
              </w:rPr>
              <w:t>2020-12</w:t>
            </w:r>
          </w:p>
        </w:tc>
        <w:tc>
          <w:tcPr>
            <w:tcW w:w="760" w:type="dxa"/>
            <w:shd w:val="solid" w:color="FFFFFF" w:fill="auto"/>
          </w:tcPr>
          <w:p w14:paraId="013FE4B9" w14:textId="6C1A3A0F" w:rsidR="00EA5366" w:rsidRPr="00DA1EDE" w:rsidRDefault="00EA5366" w:rsidP="00EA5366">
            <w:pPr>
              <w:pStyle w:val="TAL"/>
              <w:rPr>
                <w:rFonts w:cs="Arial"/>
                <w:sz w:val="16"/>
                <w:szCs w:val="16"/>
                <w:lang w:val="fi-FI"/>
              </w:rPr>
            </w:pPr>
            <w:r>
              <w:rPr>
                <w:rFonts w:cs="Arial"/>
                <w:sz w:val="16"/>
                <w:szCs w:val="16"/>
                <w:lang w:val="fi-FI"/>
              </w:rPr>
              <w:t>RAN#90</w:t>
            </w:r>
          </w:p>
        </w:tc>
        <w:tc>
          <w:tcPr>
            <w:tcW w:w="992" w:type="dxa"/>
            <w:shd w:val="solid" w:color="FFFFFF" w:fill="auto"/>
          </w:tcPr>
          <w:p w14:paraId="0B362C02" w14:textId="57C10D55" w:rsidR="00EA5366" w:rsidRPr="00DA1EDE" w:rsidRDefault="00EA5366" w:rsidP="00EA5366">
            <w:pPr>
              <w:pStyle w:val="TAL"/>
              <w:rPr>
                <w:rFonts w:cs="Arial"/>
                <w:sz w:val="16"/>
                <w:szCs w:val="16"/>
              </w:rPr>
            </w:pPr>
            <w:r>
              <w:rPr>
                <w:rFonts w:cs="Arial"/>
                <w:sz w:val="16"/>
                <w:szCs w:val="16"/>
              </w:rPr>
              <w:t>RP-202443</w:t>
            </w:r>
          </w:p>
        </w:tc>
        <w:tc>
          <w:tcPr>
            <w:tcW w:w="567" w:type="dxa"/>
            <w:shd w:val="solid" w:color="FFFFFF" w:fill="auto"/>
          </w:tcPr>
          <w:p w14:paraId="3842EEF1" w14:textId="24295783" w:rsidR="00EA5366" w:rsidRPr="00143F62" w:rsidRDefault="00EA5366" w:rsidP="00EA5366">
            <w:pPr>
              <w:pStyle w:val="TAC"/>
            </w:pPr>
            <w:r>
              <w:rPr>
                <w:rFonts w:cs="Arial"/>
                <w:sz w:val="16"/>
                <w:szCs w:val="16"/>
              </w:rPr>
              <w:t>0001</w:t>
            </w:r>
          </w:p>
        </w:tc>
        <w:tc>
          <w:tcPr>
            <w:tcW w:w="377" w:type="dxa"/>
            <w:shd w:val="solid" w:color="FFFFFF" w:fill="auto"/>
          </w:tcPr>
          <w:p w14:paraId="7AD56AF4" w14:textId="610F0A10" w:rsidR="00EA5366" w:rsidRPr="00143F62" w:rsidRDefault="00EA5366" w:rsidP="00EA5366">
            <w:pPr>
              <w:pStyle w:val="TAC"/>
            </w:pPr>
            <w:r>
              <w:rPr>
                <w:rFonts w:cs="Arial"/>
                <w:sz w:val="16"/>
                <w:szCs w:val="16"/>
              </w:rPr>
              <w:t>1</w:t>
            </w:r>
          </w:p>
        </w:tc>
        <w:tc>
          <w:tcPr>
            <w:tcW w:w="615" w:type="dxa"/>
            <w:shd w:val="solid" w:color="FFFFFF" w:fill="auto"/>
          </w:tcPr>
          <w:p w14:paraId="6874FB3D" w14:textId="190200F9" w:rsidR="00EA5366" w:rsidRPr="00143F62" w:rsidRDefault="00EA5366" w:rsidP="00EA5366">
            <w:pPr>
              <w:pStyle w:val="TAC"/>
            </w:pPr>
            <w:r>
              <w:rPr>
                <w:rFonts w:cs="Arial"/>
                <w:sz w:val="16"/>
                <w:szCs w:val="16"/>
              </w:rPr>
              <w:t>F</w:t>
            </w:r>
          </w:p>
        </w:tc>
        <w:tc>
          <w:tcPr>
            <w:tcW w:w="4820" w:type="dxa"/>
            <w:shd w:val="solid" w:color="FFFFFF" w:fill="auto"/>
          </w:tcPr>
          <w:p w14:paraId="6AD742E0" w14:textId="7CEC1F47" w:rsidR="00EA5366" w:rsidRPr="00DA1EDE" w:rsidRDefault="00EA5366" w:rsidP="00EA5366">
            <w:pPr>
              <w:pStyle w:val="TAL"/>
              <w:rPr>
                <w:sz w:val="16"/>
                <w:szCs w:val="16"/>
              </w:rPr>
            </w:pPr>
            <w:r>
              <w:rPr>
                <w:rFonts w:cs="Arial"/>
                <w:sz w:val="16"/>
                <w:szCs w:val="16"/>
              </w:rPr>
              <w:t>CR to TR 38.831 on beam correspondence corrections</w:t>
            </w:r>
          </w:p>
        </w:tc>
        <w:tc>
          <w:tcPr>
            <w:tcW w:w="708" w:type="dxa"/>
            <w:shd w:val="solid" w:color="FFFFFF" w:fill="auto"/>
          </w:tcPr>
          <w:p w14:paraId="5F2D84E8" w14:textId="650ABFF2" w:rsidR="00EA5366" w:rsidRPr="00DA1EDE" w:rsidRDefault="00EA5366" w:rsidP="00EA5366">
            <w:pPr>
              <w:pStyle w:val="TAL"/>
              <w:rPr>
                <w:sz w:val="16"/>
                <w:szCs w:val="16"/>
              </w:rPr>
            </w:pPr>
            <w:r>
              <w:rPr>
                <w:sz w:val="16"/>
                <w:szCs w:val="16"/>
              </w:rPr>
              <w:t>16.1.0</w:t>
            </w:r>
          </w:p>
        </w:tc>
      </w:tr>
      <w:tr w:rsidR="00EA5366" w:rsidRPr="006B0D02" w14:paraId="221C44D8" w14:textId="77777777" w:rsidTr="00C730E4">
        <w:tc>
          <w:tcPr>
            <w:tcW w:w="800" w:type="dxa"/>
            <w:shd w:val="solid" w:color="FFFFFF" w:fill="auto"/>
          </w:tcPr>
          <w:p w14:paraId="619A578C" w14:textId="474238F4" w:rsidR="00EA5366" w:rsidRPr="00DA1EDE" w:rsidRDefault="00EA5366" w:rsidP="00EA5366">
            <w:pPr>
              <w:pStyle w:val="TAL"/>
              <w:rPr>
                <w:sz w:val="16"/>
                <w:szCs w:val="16"/>
              </w:rPr>
            </w:pPr>
            <w:r>
              <w:rPr>
                <w:sz w:val="16"/>
                <w:szCs w:val="16"/>
              </w:rPr>
              <w:t>2020-12</w:t>
            </w:r>
          </w:p>
        </w:tc>
        <w:tc>
          <w:tcPr>
            <w:tcW w:w="760" w:type="dxa"/>
            <w:shd w:val="solid" w:color="FFFFFF" w:fill="auto"/>
          </w:tcPr>
          <w:p w14:paraId="791D875F" w14:textId="528FCFAB" w:rsidR="00EA5366" w:rsidRPr="00DA1EDE" w:rsidRDefault="00EA5366" w:rsidP="00EA5366">
            <w:pPr>
              <w:pStyle w:val="TAL"/>
              <w:rPr>
                <w:rFonts w:cs="Arial"/>
                <w:sz w:val="16"/>
                <w:szCs w:val="16"/>
                <w:lang w:val="fi-FI"/>
              </w:rPr>
            </w:pPr>
            <w:r>
              <w:rPr>
                <w:rFonts w:cs="Arial"/>
                <w:sz w:val="16"/>
                <w:szCs w:val="16"/>
                <w:lang w:val="fi-FI"/>
              </w:rPr>
              <w:t>RAN#90</w:t>
            </w:r>
          </w:p>
        </w:tc>
        <w:tc>
          <w:tcPr>
            <w:tcW w:w="992" w:type="dxa"/>
            <w:shd w:val="solid" w:color="FFFFFF" w:fill="auto"/>
          </w:tcPr>
          <w:p w14:paraId="7CDF4ED4" w14:textId="0978EA4C" w:rsidR="00EA5366" w:rsidRPr="00DA1EDE" w:rsidRDefault="00EA5366" w:rsidP="00EA5366">
            <w:pPr>
              <w:pStyle w:val="TAL"/>
              <w:rPr>
                <w:rFonts w:cs="Arial"/>
                <w:sz w:val="16"/>
                <w:szCs w:val="16"/>
              </w:rPr>
            </w:pPr>
            <w:r>
              <w:rPr>
                <w:rFonts w:cs="Arial"/>
                <w:sz w:val="16"/>
                <w:szCs w:val="16"/>
              </w:rPr>
              <w:t>RP-202443</w:t>
            </w:r>
          </w:p>
        </w:tc>
        <w:tc>
          <w:tcPr>
            <w:tcW w:w="567" w:type="dxa"/>
            <w:shd w:val="solid" w:color="FFFFFF" w:fill="auto"/>
          </w:tcPr>
          <w:p w14:paraId="1DE01D05" w14:textId="7EC110B1" w:rsidR="00EA5366" w:rsidRPr="00143F62" w:rsidRDefault="00EA5366" w:rsidP="00EA5366">
            <w:pPr>
              <w:pStyle w:val="TAC"/>
            </w:pPr>
            <w:r>
              <w:rPr>
                <w:rFonts w:cs="Arial"/>
                <w:sz w:val="16"/>
                <w:szCs w:val="16"/>
              </w:rPr>
              <w:t>0002</w:t>
            </w:r>
          </w:p>
        </w:tc>
        <w:tc>
          <w:tcPr>
            <w:tcW w:w="377" w:type="dxa"/>
            <w:shd w:val="solid" w:color="FFFFFF" w:fill="auto"/>
          </w:tcPr>
          <w:p w14:paraId="39C601FD" w14:textId="4FAA4126" w:rsidR="00EA5366" w:rsidRPr="00143F62" w:rsidRDefault="00EA5366" w:rsidP="00EA5366">
            <w:pPr>
              <w:pStyle w:val="TAC"/>
            </w:pPr>
            <w:r>
              <w:rPr>
                <w:rFonts w:cs="Arial"/>
                <w:sz w:val="16"/>
                <w:szCs w:val="16"/>
              </w:rPr>
              <w:t>1</w:t>
            </w:r>
          </w:p>
        </w:tc>
        <w:tc>
          <w:tcPr>
            <w:tcW w:w="615" w:type="dxa"/>
            <w:shd w:val="solid" w:color="FFFFFF" w:fill="auto"/>
          </w:tcPr>
          <w:p w14:paraId="7C471116" w14:textId="5192298B" w:rsidR="00EA5366" w:rsidRPr="00143F62" w:rsidRDefault="00EA5366" w:rsidP="00EA5366">
            <w:pPr>
              <w:pStyle w:val="TAC"/>
            </w:pPr>
            <w:r>
              <w:rPr>
                <w:rFonts w:cs="Arial"/>
                <w:sz w:val="16"/>
                <w:szCs w:val="16"/>
              </w:rPr>
              <w:t>F</w:t>
            </w:r>
          </w:p>
        </w:tc>
        <w:tc>
          <w:tcPr>
            <w:tcW w:w="4820" w:type="dxa"/>
            <w:shd w:val="solid" w:color="FFFFFF" w:fill="auto"/>
          </w:tcPr>
          <w:p w14:paraId="4D677273" w14:textId="6F50920F" w:rsidR="00EA5366" w:rsidRPr="00DA1EDE" w:rsidRDefault="00EA5366" w:rsidP="00EA5366">
            <w:pPr>
              <w:pStyle w:val="TAL"/>
              <w:rPr>
                <w:sz w:val="16"/>
                <w:szCs w:val="16"/>
              </w:rPr>
            </w:pPr>
            <w:r>
              <w:rPr>
                <w:rFonts w:cs="Arial"/>
                <w:sz w:val="16"/>
                <w:szCs w:val="16"/>
              </w:rPr>
              <w:t>CR to TR 38.831 to include DL CA agreement</w:t>
            </w:r>
          </w:p>
        </w:tc>
        <w:tc>
          <w:tcPr>
            <w:tcW w:w="708" w:type="dxa"/>
            <w:shd w:val="solid" w:color="FFFFFF" w:fill="auto"/>
          </w:tcPr>
          <w:p w14:paraId="149E908E" w14:textId="721EA397" w:rsidR="00EA5366" w:rsidRPr="00DA1EDE" w:rsidRDefault="00EA5366" w:rsidP="00EA5366">
            <w:pPr>
              <w:pStyle w:val="TAL"/>
              <w:rPr>
                <w:sz w:val="16"/>
                <w:szCs w:val="16"/>
              </w:rPr>
            </w:pPr>
            <w:r>
              <w:rPr>
                <w:sz w:val="16"/>
                <w:szCs w:val="16"/>
              </w:rPr>
              <w:t>16.1.0</w:t>
            </w:r>
          </w:p>
        </w:tc>
      </w:tr>
    </w:tbl>
    <w:p w14:paraId="2716209B" w14:textId="77777777" w:rsidR="00080512" w:rsidRDefault="00080512"/>
    <w:sectPr w:rsidR="00080512">
      <w:headerReference w:type="default" r:id="rId42"/>
      <w:footerReference w:type="default" r:id="rId4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4FF7DF" w14:textId="77777777" w:rsidR="00552778" w:rsidRDefault="00552778">
      <w:r>
        <w:separator/>
      </w:r>
    </w:p>
  </w:endnote>
  <w:endnote w:type="continuationSeparator" w:id="0">
    <w:p w14:paraId="4AB9D111" w14:textId="77777777" w:rsidR="00552778" w:rsidRDefault="00552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 ??">
    <w:altName w:val="MS Mincho"/>
    <w:panose1 w:val="00000000000000000000"/>
    <w:charset w:val="80"/>
    <w:family w:val="roman"/>
    <w:notTrueType/>
    <w:pitch w:val="fixed"/>
    <w:sig w:usb0="00000001" w:usb1="08070000" w:usb2="00000010" w:usb3="00000000" w:csb0="00020000" w:csb1="00000000"/>
  </w:font>
  <w:font w:name="v5.0.0">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E89E7" w14:textId="77777777" w:rsidR="00E5010B" w:rsidRDefault="00E5010B">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50A3AA" w14:textId="77777777" w:rsidR="00552778" w:rsidRDefault="00552778">
      <w:r>
        <w:separator/>
      </w:r>
    </w:p>
  </w:footnote>
  <w:footnote w:type="continuationSeparator" w:id="0">
    <w:p w14:paraId="4C6CCEB0" w14:textId="77777777" w:rsidR="00552778" w:rsidRDefault="005527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6C030" w14:textId="728F3DB6" w:rsidR="00E5010B" w:rsidRDefault="00E5010B">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64217">
      <w:rPr>
        <w:rFonts w:ascii="Arial" w:hAnsi="Arial" w:cs="Arial"/>
        <w:b/>
        <w:noProof/>
        <w:sz w:val="18"/>
        <w:szCs w:val="18"/>
      </w:rPr>
      <w:t>3GPP TR 38.831 V16.1.0 (2020-12)</w:t>
    </w:r>
    <w:r>
      <w:rPr>
        <w:rFonts w:ascii="Arial" w:hAnsi="Arial" w:cs="Arial"/>
        <w:b/>
        <w:sz w:val="18"/>
        <w:szCs w:val="18"/>
      </w:rPr>
      <w:fldChar w:fldCharType="end"/>
    </w:r>
  </w:p>
  <w:p w14:paraId="4DB7AC41" w14:textId="77777777" w:rsidR="00E5010B" w:rsidRDefault="00E5010B">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A582A02" w14:textId="24460083" w:rsidR="00E5010B" w:rsidRDefault="00E5010B">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864217">
      <w:rPr>
        <w:rFonts w:ascii="Arial" w:hAnsi="Arial" w:cs="Arial"/>
        <w:b/>
        <w:noProof/>
        <w:sz w:val="18"/>
        <w:szCs w:val="18"/>
      </w:rPr>
      <w:t>Release 16</w:t>
    </w:r>
    <w:r>
      <w:rPr>
        <w:rFonts w:ascii="Arial" w:hAnsi="Arial" w:cs="Arial"/>
        <w:b/>
        <w:sz w:val="18"/>
        <w:szCs w:val="18"/>
      </w:rPr>
      <w:fldChar w:fldCharType="end"/>
    </w:r>
  </w:p>
  <w:p w14:paraId="435053E3" w14:textId="77777777" w:rsidR="00E5010B" w:rsidRDefault="00E501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38069BD"/>
    <w:multiLevelType w:val="hybridMultilevel"/>
    <w:tmpl w:val="80908D3C"/>
    <w:lvl w:ilvl="0" w:tplc="5E22C74A">
      <w:start w:val="1"/>
      <w:numFmt w:val="decimal"/>
      <w:lvlText w:val="[%1]"/>
      <w:lvlJc w:val="left"/>
      <w:pPr>
        <w:tabs>
          <w:tab w:val="num" w:pos="369"/>
        </w:tabs>
        <w:ind w:left="369" w:hanging="369"/>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590F03"/>
    <w:multiLevelType w:val="hybridMultilevel"/>
    <w:tmpl w:val="D70EBA38"/>
    <w:lvl w:ilvl="0" w:tplc="3BF805A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850A1A"/>
    <w:multiLevelType w:val="multilevel"/>
    <w:tmpl w:val="4F46ADA8"/>
    <w:lvl w:ilvl="0">
      <w:start w:val="4"/>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6C04E5D"/>
    <w:multiLevelType w:val="hybridMultilevel"/>
    <w:tmpl w:val="F1AA90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7FC343F"/>
    <w:multiLevelType w:val="hybridMultilevel"/>
    <w:tmpl w:val="ADCCF5E2"/>
    <w:lvl w:ilvl="0" w:tplc="8D6AB4C0">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5CB77C1"/>
    <w:multiLevelType w:val="hybridMultilevel"/>
    <w:tmpl w:val="088E6D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41E779F0"/>
    <w:multiLevelType w:val="hybridMultilevel"/>
    <w:tmpl w:val="1BC6C28C"/>
    <w:lvl w:ilvl="0" w:tplc="0790793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6C14E1"/>
    <w:multiLevelType w:val="singleLevel"/>
    <w:tmpl w:val="7C5EAFC8"/>
    <w:lvl w:ilvl="0">
      <w:start w:val="1"/>
      <w:numFmt w:val="lowerLetter"/>
      <w:lvlText w:val="%1)"/>
      <w:legacy w:legacy="1" w:legacySpace="0" w:legacyIndent="283"/>
      <w:lvlJc w:val="left"/>
      <w:pPr>
        <w:ind w:left="567" w:hanging="283"/>
      </w:pPr>
    </w:lvl>
  </w:abstractNum>
  <w:abstractNum w:abstractNumId="10"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
  </w:num>
  <w:num w:numId="4">
    <w:abstractNumId w:val="10"/>
  </w:num>
  <w:num w:numId="5">
    <w:abstractNumId w:val="9"/>
  </w:num>
  <w:num w:numId="6">
    <w:abstractNumId w:val="3"/>
  </w:num>
  <w:num w:numId="7">
    <w:abstractNumId w:val="8"/>
  </w:num>
  <w:num w:numId="8">
    <w:abstractNumId w:val="4"/>
  </w:num>
  <w:num w:numId="9">
    <w:abstractNumId w:val="6"/>
  </w:num>
  <w:num w:numId="10">
    <w:abstractNumId w:val="2"/>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33397"/>
    <w:rsid w:val="00040095"/>
    <w:rsid w:val="00051834"/>
    <w:rsid w:val="00054A22"/>
    <w:rsid w:val="00062023"/>
    <w:rsid w:val="000655A6"/>
    <w:rsid w:val="00080512"/>
    <w:rsid w:val="000C47C3"/>
    <w:rsid w:val="000D58AB"/>
    <w:rsid w:val="00133525"/>
    <w:rsid w:val="00143F62"/>
    <w:rsid w:val="001A4C42"/>
    <w:rsid w:val="001A7420"/>
    <w:rsid w:val="001B6637"/>
    <w:rsid w:val="001C21C3"/>
    <w:rsid w:val="001D02C2"/>
    <w:rsid w:val="001D42D1"/>
    <w:rsid w:val="001F0C1D"/>
    <w:rsid w:val="001F1132"/>
    <w:rsid w:val="001F168B"/>
    <w:rsid w:val="002347A2"/>
    <w:rsid w:val="002675F0"/>
    <w:rsid w:val="002B6339"/>
    <w:rsid w:val="002E00EE"/>
    <w:rsid w:val="003172DC"/>
    <w:rsid w:val="0035462D"/>
    <w:rsid w:val="003765B8"/>
    <w:rsid w:val="003C3971"/>
    <w:rsid w:val="00423334"/>
    <w:rsid w:val="004345EC"/>
    <w:rsid w:val="00465515"/>
    <w:rsid w:val="004D3578"/>
    <w:rsid w:val="004E213A"/>
    <w:rsid w:val="004F0988"/>
    <w:rsid w:val="004F3340"/>
    <w:rsid w:val="0053388B"/>
    <w:rsid w:val="00535773"/>
    <w:rsid w:val="00543E6C"/>
    <w:rsid w:val="00552778"/>
    <w:rsid w:val="00565087"/>
    <w:rsid w:val="00597B11"/>
    <w:rsid w:val="005D2E01"/>
    <w:rsid w:val="005D7526"/>
    <w:rsid w:val="005E4BB2"/>
    <w:rsid w:val="00602AEA"/>
    <w:rsid w:val="00614FDF"/>
    <w:rsid w:val="0063543D"/>
    <w:rsid w:val="00647114"/>
    <w:rsid w:val="006A323F"/>
    <w:rsid w:val="006B30D0"/>
    <w:rsid w:val="006C3D95"/>
    <w:rsid w:val="006E5C86"/>
    <w:rsid w:val="00701116"/>
    <w:rsid w:val="00701780"/>
    <w:rsid w:val="00713C44"/>
    <w:rsid w:val="00734A5B"/>
    <w:rsid w:val="0074026F"/>
    <w:rsid w:val="007429F6"/>
    <w:rsid w:val="00744E76"/>
    <w:rsid w:val="00774DA4"/>
    <w:rsid w:val="00781F0F"/>
    <w:rsid w:val="007B600E"/>
    <w:rsid w:val="007F0F4A"/>
    <w:rsid w:val="008028A4"/>
    <w:rsid w:val="00830747"/>
    <w:rsid w:val="00830C6B"/>
    <w:rsid w:val="00864217"/>
    <w:rsid w:val="008768CA"/>
    <w:rsid w:val="008C384C"/>
    <w:rsid w:val="0090271F"/>
    <w:rsid w:val="00902E23"/>
    <w:rsid w:val="009114D7"/>
    <w:rsid w:val="0091348E"/>
    <w:rsid w:val="00917CCB"/>
    <w:rsid w:val="00942EC2"/>
    <w:rsid w:val="009F37B7"/>
    <w:rsid w:val="00A10F02"/>
    <w:rsid w:val="00A164B4"/>
    <w:rsid w:val="00A26956"/>
    <w:rsid w:val="00A27486"/>
    <w:rsid w:val="00A33F7F"/>
    <w:rsid w:val="00A53724"/>
    <w:rsid w:val="00A56066"/>
    <w:rsid w:val="00A73129"/>
    <w:rsid w:val="00A82346"/>
    <w:rsid w:val="00A92BA1"/>
    <w:rsid w:val="00AC6BC6"/>
    <w:rsid w:val="00AE65E2"/>
    <w:rsid w:val="00B15449"/>
    <w:rsid w:val="00B93086"/>
    <w:rsid w:val="00BA19ED"/>
    <w:rsid w:val="00BA4B8D"/>
    <w:rsid w:val="00BC0F7D"/>
    <w:rsid w:val="00BD7D31"/>
    <w:rsid w:val="00BE3255"/>
    <w:rsid w:val="00BF128E"/>
    <w:rsid w:val="00C074DD"/>
    <w:rsid w:val="00C1496A"/>
    <w:rsid w:val="00C33079"/>
    <w:rsid w:val="00C45231"/>
    <w:rsid w:val="00C72833"/>
    <w:rsid w:val="00C730E4"/>
    <w:rsid w:val="00C80F1D"/>
    <w:rsid w:val="00C843F1"/>
    <w:rsid w:val="00C93F40"/>
    <w:rsid w:val="00CA3D0C"/>
    <w:rsid w:val="00D57972"/>
    <w:rsid w:val="00D675A9"/>
    <w:rsid w:val="00D738D6"/>
    <w:rsid w:val="00D755EB"/>
    <w:rsid w:val="00D76048"/>
    <w:rsid w:val="00D87E00"/>
    <w:rsid w:val="00D9134D"/>
    <w:rsid w:val="00DA1EDE"/>
    <w:rsid w:val="00DA7A03"/>
    <w:rsid w:val="00DB1818"/>
    <w:rsid w:val="00DC309B"/>
    <w:rsid w:val="00DC4DA2"/>
    <w:rsid w:val="00DD4C17"/>
    <w:rsid w:val="00DD74A5"/>
    <w:rsid w:val="00DF2B1F"/>
    <w:rsid w:val="00DF62CD"/>
    <w:rsid w:val="00E16509"/>
    <w:rsid w:val="00E44582"/>
    <w:rsid w:val="00E5010B"/>
    <w:rsid w:val="00E77645"/>
    <w:rsid w:val="00EA15B0"/>
    <w:rsid w:val="00EA5366"/>
    <w:rsid w:val="00EA5EA7"/>
    <w:rsid w:val="00EB399E"/>
    <w:rsid w:val="00EC4A25"/>
    <w:rsid w:val="00F025A2"/>
    <w:rsid w:val="00F04712"/>
    <w:rsid w:val="00F13360"/>
    <w:rsid w:val="00F22EC7"/>
    <w:rsid w:val="00F24144"/>
    <w:rsid w:val="00F325C8"/>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57AC46"/>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ar"/>
    <w:pPr>
      <w:keepNext/>
      <w:keepLines/>
      <w:spacing w:after="0"/>
    </w:pPr>
    <w:rPr>
      <w:rFonts w:ascii="Arial" w:hAnsi="Arial"/>
      <w:sz w:val="18"/>
    </w:r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table" w:customStyle="1" w:styleId="TableGrid3">
    <w:name w:val="Table Grid3"/>
    <w:basedOn w:val="TableNormal"/>
    <w:next w:val="TableGrid"/>
    <w:uiPriority w:val="39"/>
    <w:rsid w:val="00143F62"/>
    <w:pPr>
      <w:spacing w:after="180"/>
    </w:pPr>
    <w:rPr>
      <w:rFonts w:ascii="Tms Rm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 Bullets,목록 단락,?? ??,?????,????,Lista1,列出段落,リスト段落,列出段落1,中等深浅网格 1 - 着色 21"/>
    <w:basedOn w:val="Normal"/>
    <w:link w:val="ListParagraphChar"/>
    <w:uiPriority w:val="34"/>
    <w:qFormat/>
    <w:rsid w:val="00143F62"/>
    <w:pPr>
      <w:overflowPunct w:val="0"/>
      <w:autoSpaceDE w:val="0"/>
      <w:autoSpaceDN w:val="0"/>
      <w:adjustRightInd w:val="0"/>
      <w:ind w:left="720"/>
      <w:contextualSpacing/>
      <w:textAlignment w:val="baseline"/>
    </w:pPr>
    <w:rPr>
      <w:lang w:eastAsia="ko-KR"/>
    </w:rPr>
  </w:style>
  <w:style w:type="character" w:customStyle="1" w:styleId="B1Char">
    <w:name w:val="B1 Char"/>
    <w:link w:val="B1"/>
    <w:rsid w:val="00143F62"/>
    <w:rPr>
      <w:lang w:eastAsia="en-US"/>
    </w:rPr>
  </w:style>
  <w:style w:type="character" w:customStyle="1" w:styleId="TACChar">
    <w:name w:val="TAC Char"/>
    <w:link w:val="TAC"/>
    <w:qFormat/>
    <w:rsid w:val="00143F62"/>
    <w:rPr>
      <w:rFonts w:ascii="Arial" w:hAnsi="Arial"/>
      <w:sz w:val="18"/>
      <w:lang w:eastAsia="en-US"/>
    </w:rPr>
  </w:style>
  <w:style w:type="character" w:customStyle="1" w:styleId="THChar">
    <w:name w:val="TH Char"/>
    <w:link w:val="TH"/>
    <w:qFormat/>
    <w:rsid w:val="00143F62"/>
    <w:rPr>
      <w:rFonts w:ascii="Arial" w:hAnsi="Arial"/>
      <w:b/>
      <w:lang w:eastAsia="en-US"/>
    </w:rPr>
  </w:style>
  <w:style w:type="character" w:customStyle="1" w:styleId="TAHCar">
    <w:name w:val="TAH Car"/>
    <w:link w:val="TAH"/>
    <w:qFormat/>
    <w:rsid w:val="00143F62"/>
    <w:rPr>
      <w:rFonts w:ascii="Arial" w:hAnsi="Arial"/>
      <w:b/>
      <w:sz w:val="18"/>
      <w:lang w:eastAsia="en-US"/>
    </w:rPr>
  </w:style>
  <w:style w:type="character" w:customStyle="1" w:styleId="TANChar">
    <w:name w:val="TAN Char"/>
    <w:link w:val="TAN"/>
    <w:rsid w:val="00143F62"/>
    <w:rPr>
      <w:rFonts w:ascii="Arial" w:hAnsi="Arial"/>
      <w:sz w:val="18"/>
      <w:lang w:eastAsia="en-US"/>
    </w:rPr>
  </w:style>
  <w:style w:type="character" w:customStyle="1" w:styleId="TALCar">
    <w:name w:val="TAL Car"/>
    <w:link w:val="TAL"/>
    <w:qFormat/>
    <w:rsid w:val="00143F62"/>
    <w:rPr>
      <w:rFonts w:ascii="Arial" w:hAnsi="Arial"/>
      <w:sz w:val="18"/>
      <w:lang w:eastAsia="en-US"/>
    </w:rPr>
  </w:style>
  <w:style w:type="character" w:customStyle="1" w:styleId="Heading3Char">
    <w:name w:val="Heading 3 Char"/>
    <w:link w:val="Heading3"/>
    <w:rsid w:val="00143F62"/>
    <w:rPr>
      <w:rFonts w:ascii="Arial" w:hAnsi="Arial"/>
      <w:sz w:val="28"/>
      <w:lang w:eastAsia="en-US"/>
    </w:rPr>
  </w:style>
  <w:style w:type="character" w:customStyle="1" w:styleId="Heading4Char">
    <w:name w:val="Heading 4 Char"/>
    <w:link w:val="Heading4"/>
    <w:rsid w:val="00143F62"/>
    <w:rPr>
      <w:rFonts w:ascii="Arial" w:hAnsi="Arial"/>
      <w:sz w:val="24"/>
      <w:lang w:eastAsia="en-US"/>
    </w:rPr>
  </w:style>
  <w:style w:type="character" w:customStyle="1" w:styleId="ListParagraphChar">
    <w:name w:val="List Paragraph Char"/>
    <w:aliases w:val="- Bullets Char,목록 단락 Char,?? ?? Char,????? Char,???? Char,Lista1 Char,列出段落 Char,リスト段落 Char,列出段落1 Char,中等深浅网格 1 - 着色 21 Char"/>
    <w:link w:val="ListParagraph"/>
    <w:uiPriority w:val="34"/>
    <w:qFormat/>
    <w:locked/>
    <w:rsid w:val="00143F62"/>
    <w:rPr>
      <w:lang w:eastAsia="ko-KR"/>
    </w:rPr>
  </w:style>
  <w:style w:type="paragraph" w:styleId="Caption">
    <w:name w:val="caption"/>
    <w:basedOn w:val="Normal"/>
    <w:next w:val="Normal"/>
    <w:unhideWhenUsed/>
    <w:qFormat/>
    <w:rsid w:val="00143F62"/>
    <w:pPr>
      <w:overflowPunct w:val="0"/>
      <w:autoSpaceDE w:val="0"/>
      <w:autoSpaceDN w:val="0"/>
      <w:adjustRightInd w:val="0"/>
      <w:spacing w:after="200"/>
      <w:textAlignment w:val="baseline"/>
    </w:pPr>
    <w:rPr>
      <w:i/>
      <w:iCs/>
      <w:color w:val="44546A"/>
      <w:sz w:val="18"/>
      <w:szCs w:val="18"/>
      <w:lang w:val="en-US" w:eastAsia="en-GB"/>
    </w:rPr>
  </w:style>
  <w:style w:type="paragraph" w:styleId="Index2">
    <w:name w:val="index 2"/>
    <w:basedOn w:val="Index1"/>
    <w:rsid w:val="00143F62"/>
    <w:pPr>
      <w:ind w:left="284"/>
    </w:pPr>
  </w:style>
  <w:style w:type="paragraph" w:styleId="Index1">
    <w:name w:val="index 1"/>
    <w:basedOn w:val="Normal"/>
    <w:rsid w:val="00143F62"/>
    <w:pPr>
      <w:keepLines/>
      <w:overflowPunct w:val="0"/>
      <w:autoSpaceDE w:val="0"/>
      <w:autoSpaceDN w:val="0"/>
      <w:adjustRightInd w:val="0"/>
      <w:spacing w:after="0"/>
      <w:textAlignment w:val="baseline"/>
    </w:pPr>
    <w:rPr>
      <w:lang w:eastAsia="en-GB"/>
    </w:rPr>
  </w:style>
  <w:style w:type="paragraph" w:styleId="ListNumber2">
    <w:name w:val="List Number 2"/>
    <w:basedOn w:val="ListNumber"/>
    <w:rsid w:val="00143F62"/>
    <w:pPr>
      <w:ind w:left="851"/>
    </w:pPr>
  </w:style>
  <w:style w:type="character" w:styleId="FootnoteReference">
    <w:name w:val="footnote reference"/>
    <w:rsid w:val="00143F62"/>
    <w:rPr>
      <w:b/>
      <w:position w:val="6"/>
      <w:sz w:val="16"/>
    </w:rPr>
  </w:style>
  <w:style w:type="paragraph" w:styleId="FootnoteText">
    <w:name w:val="footnote text"/>
    <w:basedOn w:val="Normal"/>
    <w:link w:val="FootnoteTextChar"/>
    <w:rsid w:val="00143F62"/>
    <w:pPr>
      <w:keepLines/>
      <w:overflowPunct w:val="0"/>
      <w:autoSpaceDE w:val="0"/>
      <w:autoSpaceDN w:val="0"/>
      <w:adjustRightInd w:val="0"/>
      <w:spacing w:after="0"/>
      <w:ind w:left="454" w:hanging="454"/>
      <w:textAlignment w:val="baseline"/>
    </w:pPr>
    <w:rPr>
      <w:sz w:val="16"/>
      <w:lang w:eastAsia="en-GB"/>
    </w:rPr>
  </w:style>
  <w:style w:type="character" w:customStyle="1" w:styleId="FootnoteTextChar">
    <w:name w:val="Footnote Text Char"/>
    <w:link w:val="FootnoteText"/>
    <w:rsid w:val="00143F62"/>
    <w:rPr>
      <w:sz w:val="16"/>
    </w:rPr>
  </w:style>
  <w:style w:type="paragraph" w:styleId="ListBullet2">
    <w:name w:val="List Bullet 2"/>
    <w:basedOn w:val="ListBullet"/>
    <w:rsid w:val="00143F62"/>
    <w:pPr>
      <w:ind w:left="851"/>
    </w:pPr>
  </w:style>
  <w:style w:type="paragraph" w:styleId="ListBullet3">
    <w:name w:val="List Bullet 3"/>
    <w:basedOn w:val="ListBullet2"/>
    <w:rsid w:val="00143F62"/>
    <w:pPr>
      <w:ind w:left="1135"/>
    </w:pPr>
  </w:style>
  <w:style w:type="paragraph" w:styleId="ListNumber">
    <w:name w:val="List Number"/>
    <w:basedOn w:val="List"/>
    <w:rsid w:val="00143F62"/>
  </w:style>
  <w:style w:type="paragraph" w:styleId="List2">
    <w:name w:val="List 2"/>
    <w:basedOn w:val="List"/>
    <w:rsid w:val="00143F62"/>
    <w:pPr>
      <w:ind w:left="851"/>
    </w:pPr>
  </w:style>
  <w:style w:type="paragraph" w:styleId="List3">
    <w:name w:val="List 3"/>
    <w:basedOn w:val="List2"/>
    <w:rsid w:val="00143F62"/>
    <w:pPr>
      <w:ind w:left="1135"/>
    </w:pPr>
  </w:style>
  <w:style w:type="paragraph" w:styleId="List4">
    <w:name w:val="List 4"/>
    <w:basedOn w:val="List3"/>
    <w:rsid w:val="00143F62"/>
    <w:pPr>
      <w:ind w:left="1418"/>
    </w:pPr>
  </w:style>
  <w:style w:type="paragraph" w:styleId="List5">
    <w:name w:val="List 5"/>
    <w:basedOn w:val="List4"/>
    <w:rsid w:val="00143F62"/>
    <w:pPr>
      <w:ind w:left="1702"/>
    </w:pPr>
  </w:style>
  <w:style w:type="paragraph" w:styleId="List">
    <w:name w:val="List"/>
    <w:basedOn w:val="Normal"/>
    <w:rsid w:val="00143F62"/>
    <w:pPr>
      <w:overflowPunct w:val="0"/>
      <w:autoSpaceDE w:val="0"/>
      <w:autoSpaceDN w:val="0"/>
      <w:adjustRightInd w:val="0"/>
      <w:ind w:left="568" w:hanging="284"/>
      <w:textAlignment w:val="baseline"/>
    </w:pPr>
    <w:rPr>
      <w:lang w:eastAsia="en-GB"/>
    </w:rPr>
  </w:style>
  <w:style w:type="paragraph" w:styleId="ListBullet">
    <w:name w:val="List Bullet"/>
    <w:basedOn w:val="List"/>
    <w:rsid w:val="00143F62"/>
  </w:style>
  <w:style w:type="paragraph" w:styleId="ListBullet4">
    <w:name w:val="List Bullet 4"/>
    <w:basedOn w:val="ListBullet3"/>
    <w:rsid w:val="00143F62"/>
    <w:pPr>
      <w:ind w:left="1418"/>
    </w:pPr>
  </w:style>
  <w:style w:type="paragraph" w:styleId="ListBullet5">
    <w:name w:val="List Bullet 5"/>
    <w:basedOn w:val="ListBullet4"/>
    <w:rsid w:val="00143F62"/>
    <w:pPr>
      <w:ind w:left="170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z00405189/AppData/Roaming/eSpace_Desktop/UserData/z00405189/imagefiles/originalImgfiles/177A1A06-B8E3-4E93-8BC6-385EB5C93D4D.png" TargetMode="External"/><Relationship Id="rId33" Type="http://schemas.openxmlformats.org/officeDocument/2006/relationships/image" Target="media/image22.png"/><Relationship Id="rId38" Type="http://schemas.openxmlformats.org/officeDocument/2006/relationships/image" Target="media/image27.emf"/><Relationship Id="rId2" Type="http://schemas.openxmlformats.org/officeDocument/2006/relationships/customXml" Target="../customXml/item1.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z00405189/AppData/Roaming/eSpace_Desktop/UserData/z00405189/imagefiles/originalImgfiles/B68873ED-5EB8-4143-920D-7C16B32D10D8.png" TargetMode="External"/><Relationship Id="rId41" Type="http://schemas.openxmlformats.org/officeDocument/2006/relationships/image" Target="media/image3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png"/><Relationship Id="rId36" Type="http://schemas.openxmlformats.org/officeDocument/2006/relationships/image" Target="media/image25.emf"/><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z00405189/AppData/Roaming/eSpace_Desktop/UserData/z00405189/imagefiles/originalImgfiles/052A5B90-DF47-4EB8-9F63-AD62A9A2C018.png"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nell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8F347-F284-4822-91ED-97CED6DC6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8</TotalTime>
  <Pages>1</Pages>
  <Words>11109</Words>
  <Characters>63323</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74284</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5</cp:revision>
  <cp:lastPrinted>2019-02-25T14:05:00Z</cp:lastPrinted>
  <dcterms:created xsi:type="dcterms:W3CDTF">2021-01-06T11:14:00Z</dcterms:created>
  <dcterms:modified xsi:type="dcterms:W3CDTF">2021-01-10T15:04:00Z</dcterms:modified>
</cp:coreProperties>
</file>