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media/image14.png" ContentType="image/png"/>
  <Override PartName="/word/media/image9.png" ContentType="image/png"/>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8.png" ContentType="image/png"/>
  <Override PartName="/word/media/image13.png" ContentType="image/png"/>
  <Override PartName="/word/media/image12.png" ContentType="image/png"/>
  <Override PartName="/word/media/image7.wmf" ContentType="image/x-wmf"/>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headerReference w:type="first" r:id="rId3"/>
          <w:type w:val="nextPage"/>
          <w:pgSz w:w="11906" w:h="16838"/>
          <w:pgMar w:left="851" w:right="851" w:gutter="0" w:header="0" w:top="2268" w:footer="0" w:bottom="10773"/>
          <w:pgNumType w:fmt="decimal"/>
          <w:formProt w:val="false"/>
          <w:titlePg/>
          <w:textDirection w:val="lrTb"/>
          <w:docGrid w:type="default" w:linePitch="272"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4"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TR 38.866 </w:t>
                            </w:r>
                            <w:r>
                              <w:rPr/>
                              <w:t xml:space="preserve">V16.1.0 </w:t>
                            </w:r>
                            <w:r>
                              <w:rPr>
                                <w:sz w:val="32"/>
                              </w:rPr>
                              <w:t>(2019-03)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TR 38.866 </w:t>
                      </w:r>
                      <w:r>
                        <w:rPr/>
                        <w:t xml:space="preserve">V16.1.0 </w:t>
                      </w:r>
                      <w:r>
                        <w:rPr>
                          <w:sz w:val="32"/>
                        </w:rPr>
                        <w:t>(2019-03)</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5"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Report</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993140"/>
                <wp:effectExtent l="0" t="0" r="0" b="0"/>
                <wp:wrapTopAndBottom/>
                <wp:docPr id="6" name="Frame3"/>
                <a:graphic xmlns:a="http://schemas.openxmlformats.org/drawingml/2006/main">
                  <a:graphicData uri="http://schemas.microsoft.com/office/word/2010/wordprocessingShape">
                    <wps:wsp>
                      <wps:cNvSpPr txBox="1"/>
                      <wps:spPr>
                        <a:xfrm>
                          <a:off x="0" y="0"/>
                          <a:ext cx="6479540" cy="99314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Study on remote interference management for NR</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78.2pt;mso-wrap-distance-left:0pt;mso-wrap-distance-right:0pt;mso-wrap-distance-top:0pt;mso-wrap-distance-bottom:0pt;margin-top:55.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Study on remote interference management for NR</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7"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tab/>
                            </w:r>
                          </w:p>
                          <w:p>
                            <w:pPr>
                              <w:pStyle w:val="ZU"/>
                              <w:pBdr>
                                <w:top w:val="nil"/>
                              </w:pBdr>
                              <w:tabs>
                                <w:tab w:val="clear" w:pos="284"/>
                                <w:tab w:val="right" w:pos="10206" w:leader="none"/>
                              </w:tabs>
                              <w:jc w:val="left"/>
                              <w:rPr/>
                            </w:pPr>
                            <w:r>
                              <w:rPr>
                                <w:i/>
                              </w:rPr>
                              <w:drawing>
                                <wp:inline distT="0" distB="0" distL="0" distR="0">
                                  <wp:extent cx="1208405" cy="83883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tab/>
                      </w:r>
                    </w:p>
                    <w:p>
                      <w:pPr>
                        <w:pStyle w:val="ZU"/>
                        <w:pBdr>
                          <w:top w:val="nil"/>
                        </w:pBdr>
                        <w:tabs>
                          <w:tab w:val="clear" w:pos="284"/>
                          <w:tab w:val="right" w:pos="10206" w:leader="none"/>
                        </w:tabs>
                        <w:jc w:val="left"/>
                        <w:rPr/>
                      </w:pPr>
                      <w:r>
                        <w:rPr>
                          <w:i/>
                        </w:rPr>
                        <w:drawing>
                          <wp:inline distT="0" distB="0" distL="0" distR="0">
                            <wp:extent cx="1208405" cy="83883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6"/>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7"/>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53810" cy="1038860"/>
                <wp:effectExtent l="0" t="0" r="0" b="0"/>
                <wp:wrapTopAndBottom/>
                <wp:docPr id="12" name="Frame5"/>
                <a:graphic xmlns:a="http://schemas.openxmlformats.org/drawingml/2006/main">
                  <a:graphicData uri="http://schemas.microsoft.com/office/word/2010/wordprocessingShape">
                    <wps:wsp>
                      <wps:cNvSpPr txBox="1"/>
                      <wps:spPr>
                        <a:xfrm>
                          <a:off x="0" y="0"/>
                          <a:ext cx="63538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500.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Report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3"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452755"/>
                <wp:effectExtent l="0" t="0" r="0" b="0"/>
                <wp:wrapTopAndBottom/>
                <wp:docPr id="14"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&lt;New Radio, RIM&gt;</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&lt;New Radio, RIM&gt;</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67205"/>
                <wp:effectExtent l="0" t="0" r="0" b="0"/>
                <wp:wrapTopAndBottom/>
                <wp:docPr id="15" name="Frame8"/>
                <a:graphic xmlns:a="http://schemas.openxmlformats.org/drawingml/2006/main">
                  <a:graphicData uri="http://schemas.microsoft.com/office/word/2010/wordprocessingShape">
                    <wps:wsp>
                      <wps:cNvSpPr txBox="1"/>
                      <wps:spPr>
                        <a:xfrm>
                          <a:off x="0" y="0"/>
                          <a:ext cx="6120130" cy="17672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39.15pt;mso-wrap-distance-left:0pt;mso-wrap-distance-right:0pt;mso-wrap-distance-top:0pt;mso-wrap-distance-bottom:0pt;margin-top:287.6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6"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2019,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Normal"/>
        <w:spacing w:before="0" w:after="0"/>
        <w:rPr/>
      </w:pPr>
      <w:r>
        <w:rPr/>
      </w:r>
      <w:bookmarkStart w:id="6" w:name="page2"/>
      <w:bookmarkStart w:id="7" w:name="page2"/>
      <w:bookmarkEnd w:id="7"/>
    </w:p>
    <w:p>
      <w:pPr>
        <w:pStyle w:val="TT"/>
        <w:numPr>
          <w:ilvl w:val="0"/>
          <w:numId w:val="0"/>
        </w:numPr>
        <w:ind w:left="0" w:hanging="0"/>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4429462">
            <w:r>
              <w:rPr>
                <w:rStyle w:val="IndexLink"/>
                <w:rFonts w:eastAsia="SimSun;宋体" w:cs="Times New Roman"/>
                <w:color w:val="auto"/>
                <w:sz w:val="22"/>
                <w:szCs w:val="20"/>
                <w:lang w:val="en-GB" w:eastAsia="en-US" w:bidi="ar-SA"/>
              </w:rPr>
              <w:t>5</w:t>
            </w:r>
          </w:hyperlink>
        </w:p>
        <w:p>
          <w:pPr>
            <w:pStyle w:val="Contents1"/>
            <w:rPr>
              <w:rFonts w:ascii="Calibri" w:hAnsi="Calibri" w:eastAsia="Times New Roman" w:cs="Calibri"/>
              <w:szCs w:val="22"/>
              <w:lang w:val="en-US" w:eastAsia="en-US"/>
            </w:rPr>
          </w:pPr>
          <w:r>
            <w:rPr/>
            <w:t>Introduction</w:t>
            <w:tab/>
          </w:r>
          <w:hyperlink w:anchor="__RefHeading___Toc4429463">
            <w:r>
              <w:rPr>
                <w:rStyle w:val="IndexLink"/>
              </w:rPr>
              <w:t>5</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429464">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429465">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symbols and abbreviations</w:t>
            <w:tab/>
          </w:r>
          <w:hyperlink w:anchor="__RefHeading___Toc4429466">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429467">
            <w:r>
              <w:rPr>
                <w:rStyle w:val="IndexLink"/>
              </w:rPr>
              <w:t>6</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Symbols</w:t>
            <w:tab/>
          </w:r>
          <w:hyperlink w:anchor="__RefHeading___Toc4429468">
            <w:r>
              <w:rPr>
                <w:rStyle w:val="IndexLink"/>
              </w:rPr>
              <w:t>6</w:t>
            </w:r>
          </w:hyperlink>
        </w:p>
        <w:p>
          <w:pPr>
            <w:pStyle w:val="Contents2"/>
            <w:rPr>
              <w:rFonts w:ascii="Calibri" w:hAnsi="Calibri" w:eastAsia="Times New Roman" w:cs="Calibri"/>
              <w:sz w:val="22"/>
              <w:szCs w:val="22"/>
              <w:lang w:val="en-US" w:eastAsia="en-US"/>
            </w:rPr>
          </w:pPr>
          <w:r>
            <w:rPr/>
            <w:t>3.3</w:t>
          </w:r>
          <w:r>
            <w:rPr>
              <w:rFonts w:eastAsia="Times New Roman" w:cs="Calibri" w:ascii="Calibri" w:hAnsi="Calibri"/>
              <w:sz w:val="22"/>
              <w:szCs w:val="22"/>
              <w:lang w:val="en-US" w:eastAsia="en-US"/>
            </w:rPr>
            <w:tab/>
          </w:r>
          <w:r>
            <w:rPr/>
            <w:t>Abbreviations</w:t>
            <w:tab/>
          </w:r>
          <w:hyperlink w:anchor="__RefHeading___Toc4429469">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Introduction on atmospheric ducting phenomenon and remote interference in TDD network</w:t>
            <w:tab/>
          </w:r>
          <w:hyperlink w:anchor="__RefHeading___Toc4429470">
            <w:r>
              <w:rPr>
                <w:rStyle w:val="IndexLink"/>
              </w:rPr>
              <w:t>6</w:t>
            </w:r>
          </w:hyperlink>
        </w:p>
        <w:p>
          <w:pPr>
            <w:pStyle w:val="Contents2"/>
            <w:rPr>
              <w:rFonts w:ascii="Calibri" w:hAnsi="Calibri" w:eastAsia="Times New Roman" w:cs="Calibri"/>
              <w:sz w:val="22"/>
              <w:szCs w:val="22"/>
              <w:lang w:val="en-US" w:eastAsia="en-US"/>
            </w:rPr>
          </w:pPr>
          <w:r>
            <w:rPr/>
            <w:t>4.1</w:t>
          </w:r>
          <w:r>
            <w:rPr>
              <w:rFonts w:eastAsia="Times New Roman" w:cs="Calibri" w:ascii="Calibri" w:hAnsi="Calibri"/>
              <w:sz w:val="22"/>
              <w:szCs w:val="22"/>
              <w:lang w:val="en-US" w:eastAsia="en-US"/>
            </w:rPr>
            <w:tab/>
          </w:r>
          <w:r>
            <w:rPr/>
            <w:t>Atmospheric ducting phenomenon</w:t>
            <w:tab/>
          </w:r>
          <w:hyperlink w:anchor="__RefHeading___Toc4429471">
            <w:r>
              <w:rPr>
                <w:rStyle w:val="IndexLink"/>
              </w:rPr>
              <w:t>6</w:t>
            </w:r>
          </w:hyperlink>
        </w:p>
        <w:p>
          <w:pPr>
            <w:pStyle w:val="Contents2"/>
            <w:rPr>
              <w:rFonts w:ascii="Calibri" w:hAnsi="Calibri" w:eastAsia="Times New Roman" w:cs="Calibri"/>
              <w:sz w:val="22"/>
              <w:szCs w:val="22"/>
              <w:lang w:val="en-US" w:eastAsia="en-US"/>
            </w:rPr>
          </w:pPr>
          <w:r>
            <w:rPr/>
            <w:t>4.2</w:t>
          </w:r>
          <w:r>
            <w:rPr>
              <w:rFonts w:eastAsia="Times New Roman" w:cs="Calibri" w:ascii="Calibri" w:hAnsi="Calibri"/>
              <w:sz w:val="22"/>
              <w:szCs w:val="22"/>
              <w:lang w:val="en-US" w:eastAsia="en-US"/>
            </w:rPr>
            <w:tab/>
          </w:r>
          <w:r>
            <w:rPr/>
            <w:t>Characteristics of the remote interference</w:t>
            <w:tab/>
          </w:r>
          <w:hyperlink w:anchor="__RefHeading___Toc4429472">
            <w:r>
              <w:rPr>
                <w:rStyle w:val="IndexLink"/>
              </w:rPr>
              <w:t>7</w:t>
            </w:r>
          </w:hyperlink>
        </w:p>
        <w:p>
          <w:pPr>
            <w:pStyle w:val="Contents3"/>
            <w:rPr>
              <w:rFonts w:ascii="Calibri" w:hAnsi="Calibri" w:eastAsia="Times New Roman" w:cs="Calibri"/>
              <w:sz w:val="22"/>
              <w:szCs w:val="22"/>
              <w:lang w:val="en-US" w:eastAsia="en-US"/>
            </w:rPr>
          </w:pPr>
          <w:r>
            <w:rPr/>
            <w:t>4.2.1</w:t>
          </w:r>
          <w:r>
            <w:rPr>
              <w:rFonts w:eastAsia="Times New Roman" w:cs="Calibri" w:ascii="Calibri" w:hAnsi="Calibri"/>
              <w:sz w:val="22"/>
              <w:szCs w:val="22"/>
            </w:rPr>
            <w:tab/>
          </w:r>
          <w:r>
            <w:rPr>
              <w:lang w:val="en" w:eastAsia="en-US"/>
            </w:rPr>
            <w:t>Characteristics of the IoT increase caused by remote interference</w:t>
          </w:r>
          <w:r>
            <w:rPr/>
            <w:tab/>
          </w:r>
          <w:hyperlink w:anchor="__RefHeading___Toc4429473">
            <w:r>
              <w:rPr>
                <w:rStyle w:val="IndexLink"/>
              </w:rPr>
              <w:t>7</w:t>
            </w:r>
          </w:hyperlink>
        </w:p>
        <w:p>
          <w:pPr>
            <w:pStyle w:val="Contents3"/>
            <w:rPr>
              <w:rFonts w:ascii="Calibri" w:hAnsi="Calibri" w:eastAsia="Times New Roman" w:cs="Calibri"/>
              <w:sz w:val="22"/>
              <w:szCs w:val="22"/>
              <w:lang w:val="en-US" w:eastAsia="en-US"/>
            </w:rPr>
          </w:pPr>
          <w:r>
            <w:rPr/>
            <w:t>4.2.2</w:t>
          </w:r>
          <w:r>
            <w:rPr>
              <w:rFonts w:eastAsia="Times New Roman" w:cs="Calibri" w:ascii="Calibri" w:hAnsi="Calibri"/>
              <w:sz w:val="22"/>
              <w:szCs w:val="22"/>
            </w:rPr>
            <w:tab/>
          </w:r>
          <w:r>
            <w:rPr>
              <w:lang w:val="en" w:eastAsia="en-US"/>
            </w:rPr>
            <w:t>The distance that the remote interference impacts</w:t>
          </w:r>
          <w:r>
            <w:rPr/>
            <w:tab/>
          </w:r>
          <w:hyperlink w:anchor="__RefHeading___Toc4429474">
            <w:r>
              <w:rPr>
                <w:rStyle w:val="IndexLink"/>
              </w:rPr>
              <w:t>8</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Deployment Scenarios for RIM</w:t>
            <w:tab/>
          </w:r>
          <w:hyperlink w:anchor="__RefHeading___Toc4429475">
            <w:r>
              <w:rPr>
                <w:rStyle w:val="IndexLink"/>
              </w:rPr>
              <w:t>8</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Study on framework and mechanisms for RIM</w:t>
            <w:tab/>
          </w:r>
          <w:hyperlink w:anchor="__RefHeading___Toc4429476">
            <w:r>
              <w:rPr>
                <w:rStyle w:val="IndexLink"/>
              </w:rPr>
              <w:t>9</w:t>
            </w:r>
          </w:hyperlink>
        </w:p>
        <w:p>
          <w:pPr>
            <w:pStyle w:val="Contents2"/>
            <w:rPr>
              <w:rFonts w:ascii="Calibri" w:hAnsi="Calibri" w:eastAsia="Times New Roman" w:cs="Calibri"/>
              <w:sz w:val="22"/>
              <w:szCs w:val="22"/>
              <w:lang w:val="en-US" w:eastAsia="en-US"/>
            </w:rPr>
          </w:pPr>
          <w:r>
            <w:rPr/>
            <w:t>6.1</w:t>
          </w:r>
          <w:r>
            <w:rPr>
              <w:rFonts w:eastAsia="Times New Roman" w:cs="Calibri" w:ascii="Calibri" w:hAnsi="Calibri"/>
              <w:sz w:val="22"/>
              <w:szCs w:val="22"/>
            </w:rPr>
            <w:tab/>
          </w:r>
          <w:r>
            <w:rPr>
              <w:lang w:val="en-US" w:eastAsia="en-US"/>
            </w:rPr>
            <w:t>RIM framework in current TD-LTE systems</w:t>
          </w:r>
          <w:r>
            <w:rPr/>
            <w:tab/>
          </w:r>
          <w:hyperlink w:anchor="__RefHeading___Toc4429477">
            <w:r>
              <w:rPr>
                <w:rStyle w:val="IndexLink"/>
              </w:rPr>
              <w:t>9</w:t>
            </w:r>
          </w:hyperlink>
        </w:p>
        <w:p>
          <w:pPr>
            <w:pStyle w:val="Contents2"/>
            <w:rPr>
              <w:rFonts w:ascii="Calibri" w:hAnsi="Calibri" w:eastAsia="Times New Roman" w:cs="Calibri"/>
              <w:sz w:val="22"/>
              <w:szCs w:val="22"/>
              <w:lang w:val="en-US" w:eastAsia="en-US"/>
            </w:rPr>
          </w:pPr>
          <w:r>
            <w:rPr/>
            <w:t>6.2</w:t>
          </w:r>
          <w:r>
            <w:rPr>
              <w:rFonts w:eastAsia="Times New Roman" w:cs="Calibri" w:ascii="Calibri" w:hAnsi="Calibri"/>
              <w:sz w:val="22"/>
              <w:szCs w:val="22"/>
            </w:rPr>
            <w:tab/>
          </w:r>
          <w:r>
            <w:rPr/>
            <w:t xml:space="preserve">Potential frameworks </w:t>
          </w:r>
          <w:r>
            <w:rPr>
              <w:lang w:val="en-US" w:eastAsia="en-US"/>
            </w:rPr>
            <w:t>and workflows</w:t>
          </w:r>
          <w:r>
            <w:rPr/>
            <w:t xml:space="preserve"> for NR RIM</w:t>
            <w:tab/>
          </w:r>
          <w:hyperlink w:anchor="__RefHeading___Toc4429478">
            <w:r>
              <w:rPr>
                <w:rStyle w:val="IndexLink"/>
              </w:rPr>
              <w:t>10</w:t>
            </w:r>
          </w:hyperlink>
        </w:p>
        <w:p>
          <w:pPr>
            <w:pStyle w:val="Contents2"/>
            <w:rPr>
              <w:rFonts w:ascii="Calibri" w:hAnsi="Calibri" w:eastAsia="Times New Roman" w:cs="Calibri"/>
              <w:sz w:val="22"/>
              <w:szCs w:val="22"/>
              <w:lang w:val="en-US" w:eastAsia="en-US"/>
            </w:rPr>
          </w:pPr>
          <w:r>
            <w:rPr/>
            <w:t>6.3</w:t>
          </w:r>
          <w:r>
            <w:rPr>
              <w:rFonts w:eastAsia="Times New Roman" w:cs="Calibri" w:ascii="Calibri" w:hAnsi="Calibri"/>
              <w:sz w:val="22"/>
              <w:szCs w:val="22"/>
            </w:rPr>
            <w:tab/>
          </w:r>
          <w:r>
            <w:rPr/>
            <w:t>Potential Reference signal designs for NR RIM</w:t>
            <w:tab/>
          </w:r>
          <w:hyperlink w:anchor="__RefHeading___Toc4429479">
            <w:r>
              <w:rPr>
                <w:rStyle w:val="IndexLink"/>
              </w:rPr>
              <w:t>13</w:t>
            </w:r>
          </w:hyperlink>
        </w:p>
        <w:p>
          <w:pPr>
            <w:pStyle w:val="Contents3"/>
            <w:rPr>
              <w:rFonts w:ascii="Calibri" w:hAnsi="Calibri" w:eastAsia="Times New Roman" w:cs="Calibri"/>
              <w:sz w:val="22"/>
              <w:szCs w:val="22"/>
              <w:lang w:val="en-US" w:eastAsia="en-US"/>
            </w:rPr>
          </w:pPr>
          <w:r>
            <w:rPr/>
            <w:t>6.3.1</w:t>
          </w:r>
          <w:r>
            <w:rPr>
              <w:rFonts w:eastAsia="Times New Roman" w:cs="Calibri" w:ascii="Calibri" w:hAnsi="Calibri"/>
              <w:sz w:val="22"/>
              <w:szCs w:val="22"/>
            </w:rPr>
            <w:tab/>
          </w:r>
          <w:r>
            <w:rPr/>
            <w:t>General requirement</w:t>
            <w:tab/>
          </w:r>
          <w:hyperlink w:anchor="__RefHeading___Toc4429480">
            <w:r>
              <w:rPr>
                <w:rStyle w:val="IndexLink"/>
              </w:rPr>
              <w:t>13</w:t>
            </w:r>
          </w:hyperlink>
        </w:p>
        <w:p>
          <w:pPr>
            <w:pStyle w:val="Contents3"/>
            <w:rPr>
              <w:rFonts w:ascii="Calibri" w:hAnsi="Calibri" w:eastAsia="Times New Roman" w:cs="Calibri"/>
              <w:sz w:val="22"/>
              <w:szCs w:val="22"/>
              <w:lang w:val="en-US" w:eastAsia="en-US"/>
            </w:rPr>
          </w:pPr>
          <w:r>
            <w:rPr/>
            <w:t>6.3.2</w:t>
          </w:r>
          <w:r>
            <w:rPr>
              <w:rFonts w:eastAsia="Times New Roman" w:cs="Calibri" w:ascii="Calibri" w:hAnsi="Calibri"/>
              <w:sz w:val="22"/>
              <w:szCs w:val="22"/>
              <w:lang w:val="en-US" w:eastAsia="en-US"/>
            </w:rPr>
            <w:tab/>
          </w:r>
          <w:r>
            <w:rPr/>
            <w:t>RS sequence type and structure</w:t>
            <w:tab/>
          </w:r>
          <w:hyperlink w:anchor="__RefHeading___Toc4429481">
            <w:r>
              <w:rPr>
                <w:rStyle w:val="IndexLink"/>
              </w:rPr>
              <w:t>14</w:t>
            </w:r>
          </w:hyperlink>
        </w:p>
        <w:p>
          <w:pPr>
            <w:pStyle w:val="Contents3"/>
            <w:rPr>
              <w:rFonts w:ascii="Calibri" w:hAnsi="Calibri" w:eastAsia="Times New Roman" w:cs="Calibri"/>
              <w:sz w:val="22"/>
              <w:szCs w:val="22"/>
              <w:lang w:val="en-US" w:eastAsia="en-US"/>
            </w:rPr>
          </w:pPr>
          <w:r>
            <w:rPr/>
            <w:t>6.3.3</w:t>
          </w:r>
          <w:r>
            <w:rPr>
              <w:rFonts w:eastAsia="Times New Roman" w:cs="Calibri" w:ascii="Calibri" w:hAnsi="Calibri"/>
              <w:sz w:val="22"/>
              <w:szCs w:val="22"/>
              <w:lang w:val="en-US" w:eastAsia="en-US"/>
            </w:rPr>
            <w:tab/>
          </w:r>
          <w:r>
            <w:rPr/>
            <w:t>RS resource pattern</w:t>
            <w:tab/>
          </w:r>
          <w:hyperlink w:anchor="__RefHeading___Toc4429482">
            <w:r>
              <w:rPr>
                <w:rStyle w:val="IndexLink"/>
              </w:rPr>
              <w:t>14</w:t>
            </w:r>
          </w:hyperlink>
        </w:p>
        <w:p>
          <w:pPr>
            <w:pStyle w:val="Contents2"/>
            <w:rPr>
              <w:rFonts w:ascii="Calibri" w:hAnsi="Calibri" w:eastAsia="Times New Roman" w:cs="Calibri"/>
              <w:sz w:val="22"/>
              <w:szCs w:val="22"/>
              <w:lang w:val="en-US" w:eastAsia="en-US"/>
            </w:rPr>
          </w:pPr>
          <w:r>
            <w:rPr/>
            <w:t>6.4</w:t>
          </w:r>
          <w:r>
            <w:rPr>
              <w:rFonts w:eastAsia="Times New Roman" w:cs="Calibri" w:ascii="Calibri" w:hAnsi="Calibri"/>
              <w:sz w:val="22"/>
              <w:szCs w:val="22"/>
              <w:lang w:val="en-US" w:eastAsia="en-US"/>
            </w:rPr>
            <w:tab/>
          </w:r>
          <w:r>
            <w:rPr/>
            <w:t>Potential mechanisms for improving network robustness</w:t>
            <w:tab/>
          </w:r>
          <w:hyperlink w:anchor="__RefHeading___Toc4429483">
            <w:r>
              <w:rPr>
                <w:rStyle w:val="IndexLink"/>
              </w:rPr>
              <w:t>15</w:t>
            </w:r>
          </w:hyperlink>
        </w:p>
        <w:p>
          <w:pPr>
            <w:pStyle w:val="Contents3"/>
            <w:rPr>
              <w:rFonts w:ascii="Calibri" w:hAnsi="Calibri" w:eastAsia="Times New Roman" w:cs="Calibri"/>
              <w:sz w:val="22"/>
              <w:szCs w:val="22"/>
              <w:lang w:val="en-US" w:eastAsia="en-US"/>
            </w:rPr>
          </w:pPr>
          <w:r>
            <w:rPr/>
            <w:t>6.4.1</w:t>
          </w:r>
          <w:r>
            <w:rPr>
              <w:rFonts w:eastAsia="Times New Roman" w:cs="Calibri" w:ascii="Calibri" w:hAnsi="Calibri"/>
              <w:sz w:val="22"/>
              <w:szCs w:val="22"/>
              <w:lang w:val="en-US" w:eastAsia="en-US"/>
            </w:rPr>
            <w:tab/>
          </w:r>
          <w:r>
            <w:rPr/>
            <w:t>Solutions by network implementation</w:t>
            <w:tab/>
          </w:r>
          <w:hyperlink w:anchor="__RefHeading___Toc4429484">
            <w:r>
              <w:rPr>
                <w:rStyle w:val="IndexLink"/>
              </w:rPr>
              <w:t>15</w:t>
            </w:r>
          </w:hyperlink>
        </w:p>
        <w:p>
          <w:pPr>
            <w:pStyle w:val="Contents4"/>
            <w:rPr>
              <w:rFonts w:ascii="Calibri" w:hAnsi="Calibri" w:eastAsia="Times New Roman" w:cs="Calibri"/>
              <w:sz w:val="22"/>
              <w:szCs w:val="22"/>
              <w:lang w:val="en-US" w:eastAsia="en-US"/>
            </w:rPr>
          </w:pPr>
          <w:r>
            <w:rPr/>
            <w:t>6.4.1.1</w:t>
          </w:r>
          <w:r>
            <w:rPr>
              <w:rFonts w:eastAsia="Times New Roman" w:cs="Calibri" w:ascii="Calibri" w:hAnsi="Calibri"/>
              <w:sz w:val="22"/>
              <w:szCs w:val="22"/>
            </w:rPr>
            <w:tab/>
          </w:r>
          <w:r>
            <w:rPr/>
            <w:t>Time-domain based solutions</w:t>
            <w:tab/>
          </w:r>
          <w:hyperlink w:anchor="__RefHeading___Toc4429485">
            <w:r>
              <w:rPr>
                <w:rStyle w:val="IndexLink"/>
              </w:rPr>
              <w:t>15</w:t>
            </w:r>
          </w:hyperlink>
        </w:p>
        <w:p>
          <w:pPr>
            <w:pStyle w:val="Contents4"/>
            <w:rPr>
              <w:rFonts w:ascii="Calibri" w:hAnsi="Calibri" w:eastAsia="Times New Roman" w:cs="Calibri"/>
              <w:sz w:val="22"/>
              <w:szCs w:val="22"/>
              <w:lang w:val="en-US" w:eastAsia="en-US"/>
            </w:rPr>
          </w:pPr>
          <w:r>
            <w:rPr/>
            <w:t>6.4.1.2</w:t>
          </w:r>
          <w:r>
            <w:rPr>
              <w:rFonts w:eastAsia="Times New Roman" w:cs="Calibri" w:ascii="Calibri" w:hAnsi="Calibri"/>
              <w:sz w:val="22"/>
              <w:szCs w:val="22"/>
            </w:rPr>
            <w:tab/>
          </w:r>
          <w:r>
            <w:rPr/>
            <w:t>Frequency-domain based solutions</w:t>
            <w:tab/>
          </w:r>
          <w:hyperlink w:anchor="__RefHeading___Toc4429486">
            <w:r>
              <w:rPr>
                <w:rStyle w:val="IndexLink"/>
              </w:rPr>
              <w:t>15</w:t>
            </w:r>
          </w:hyperlink>
        </w:p>
        <w:p>
          <w:pPr>
            <w:pStyle w:val="Contents4"/>
            <w:rPr>
              <w:rFonts w:ascii="Calibri" w:hAnsi="Calibri" w:eastAsia="Times New Roman" w:cs="Calibri"/>
              <w:sz w:val="22"/>
              <w:szCs w:val="22"/>
              <w:lang w:val="en-US" w:eastAsia="en-US"/>
            </w:rPr>
          </w:pPr>
          <w:r>
            <w:rPr/>
            <w:t>6.4.1.3</w:t>
          </w:r>
          <w:r>
            <w:rPr>
              <w:rFonts w:eastAsia="Times New Roman" w:cs="Calibri" w:ascii="Calibri" w:hAnsi="Calibri"/>
              <w:sz w:val="22"/>
              <w:szCs w:val="22"/>
            </w:rPr>
            <w:tab/>
          </w:r>
          <w:r>
            <w:rPr/>
            <w:t>Spatial-domain based solutions</w:t>
            <w:tab/>
          </w:r>
          <w:hyperlink w:anchor="__RefHeading___Toc4429487">
            <w:r>
              <w:rPr>
                <w:rStyle w:val="IndexLink"/>
              </w:rPr>
              <w:t>16</w:t>
            </w:r>
          </w:hyperlink>
        </w:p>
        <w:p>
          <w:pPr>
            <w:pStyle w:val="Contents4"/>
            <w:rPr>
              <w:rFonts w:ascii="Calibri" w:hAnsi="Calibri" w:eastAsia="Times New Roman" w:cs="Calibri"/>
              <w:sz w:val="22"/>
              <w:szCs w:val="22"/>
              <w:lang w:val="en-US" w:eastAsia="en-US"/>
            </w:rPr>
          </w:pPr>
          <w:r>
            <w:rPr/>
            <w:t>6.4.1.4</w:t>
          </w:r>
          <w:r>
            <w:rPr>
              <w:rFonts w:eastAsia="Times New Roman" w:cs="Calibri" w:ascii="Calibri" w:hAnsi="Calibri"/>
              <w:sz w:val="22"/>
              <w:szCs w:val="22"/>
            </w:rPr>
            <w:tab/>
          </w:r>
          <w:r>
            <w:rPr/>
            <w:t>Power-domain based solutions</w:t>
            <w:tab/>
          </w:r>
          <w:hyperlink w:anchor="__RefHeading___Toc4429488">
            <w:r>
              <w:rPr>
                <w:rStyle w:val="IndexLink"/>
              </w:rPr>
              <w:t>16</w:t>
            </w:r>
          </w:hyperlink>
        </w:p>
        <w:p>
          <w:pPr>
            <w:pStyle w:val="Contents4"/>
            <w:rPr>
              <w:rFonts w:ascii="Calibri" w:hAnsi="Calibri" w:eastAsia="Times New Roman" w:cs="Calibri"/>
              <w:sz w:val="22"/>
              <w:szCs w:val="22"/>
              <w:lang w:val="en-US" w:eastAsia="en-US"/>
            </w:rPr>
          </w:pPr>
          <w:r>
            <w:rPr/>
            <w:t>6.4.1.5</w:t>
          </w:r>
          <w:r>
            <w:rPr>
              <w:rFonts w:eastAsia="Times New Roman" w:cs="Calibri" w:ascii="Calibri" w:hAnsi="Calibri"/>
              <w:sz w:val="22"/>
              <w:szCs w:val="22"/>
              <w:lang w:val="en-US" w:eastAsia="en-US"/>
            </w:rPr>
            <w:tab/>
          </w:r>
          <w:r>
            <w:rPr/>
            <w:t>Random access procedure enhancement</w:t>
            <w:tab/>
          </w:r>
          <w:hyperlink w:anchor="__RefHeading___Toc4429489">
            <w:r>
              <w:rPr>
                <w:rStyle w:val="IndexLink"/>
              </w:rPr>
              <w:t>16</w:t>
            </w:r>
          </w:hyperlink>
        </w:p>
        <w:p>
          <w:pPr>
            <w:pStyle w:val="Contents3"/>
            <w:rPr>
              <w:rFonts w:ascii="Calibri" w:hAnsi="Calibri" w:eastAsia="Times New Roman" w:cs="Calibri"/>
              <w:sz w:val="22"/>
              <w:szCs w:val="22"/>
              <w:lang w:val="en-US" w:eastAsia="en-US"/>
            </w:rPr>
          </w:pPr>
          <w:r>
            <w:rPr/>
            <w:t>6.4.2</w:t>
          </w:r>
          <w:r>
            <w:rPr>
              <w:rFonts w:eastAsia="Times New Roman" w:cs="Calibri" w:ascii="Calibri" w:hAnsi="Calibri"/>
              <w:sz w:val="22"/>
              <w:szCs w:val="22"/>
              <w:lang w:val="en-US" w:eastAsia="en-US"/>
            </w:rPr>
            <w:tab/>
          </w:r>
          <w:r>
            <w:rPr/>
            <w:t>Solutions with specification impact</w:t>
            <w:tab/>
          </w:r>
          <w:hyperlink w:anchor="__RefHeading___Toc4429490">
            <w:r>
              <w:rPr>
                <w:rStyle w:val="IndexLink"/>
              </w:rPr>
              <w:t>17</w:t>
            </w:r>
          </w:hyperlink>
        </w:p>
        <w:p>
          <w:pPr>
            <w:pStyle w:val="Contents4"/>
            <w:rPr>
              <w:rFonts w:ascii="Calibri" w:hAnsi="Calibri" w:eastAsia="Times New Roman" w:cs="Calibri"/>
              <w:sz w:val="22"/>
              <w:szCs w:val="22"/>
              <w:lang w:val="en-US" w:eastAsia="en-US"/>
            </w:rPr>
          </w:pPr>
          <w:r>
            <w:rPr/>
            <w:t>6.4.2.1</w:t>
          </w:r>
          <w:r>
            <w:rPr>
              <w:rFonts w:eastAsia="Times New Roman" w:cs="Calibri" w:ascii="Calibri" w:hAnsi="Calibri"/>
              <w:sz w:val="22"/>
              <w:szCs w:val="22"/>
            </w:rPr>
            <w:tab/>
          </w:r>
          <w:r>
            <w:rPr/>
            <w:t>Time-domain based solutions</w:t>
            <w:tab/>
          </w:r>
          <w:hyperlink w:anchor="__RefHeading___Toc4429491">
            <w:r>
              <w:rPr>
                <w:rStyle w:val="IndexLink"/>
              </w:rPr>
              <w:t>17</w:t>
            </w:r>
          </w:hyperlink>
        </w:p>
        <w:p>
          <w:pPr>
            <w:pStyle w:val="Contents4"/>
            <w:rPr>
              <w:rFonts w:ascii="Calibri" w:hAnsi="Calibri" w:eastAsia="Times New Roman" w:cs="Calibri"/>
              <w:sz w:val="22"/>
              <w:szCs w:val="22"/>
              <w:lang w:val="en-US" w:eastAsia="en-US"/>
            </w:rPr>
          </w:pPr>
          <w:r>
            <w:rPr/>
            <w:t>6.4.2.2</w:t>
          </w:r>
          <w:r>
            <w:rPr>
              <w:rFonts w:eastAsia="Times New Roman" w:cs="Calibri" w:ascii="Calibri" w:hAnsi="Calibri"/>
              <w:sz w:val="22"/>
              <w:szCs w:val="22"/>
            </w:rPr>
            <w:tab/>
          </w:r>
          <w:r>
            <w:rPr/>
            <w:t>Frequency-domain based solutions</w:t>
            <w:tab/>
          </w:r>
          <w:hyperlink w:anchor="__RefHeading___Toc4429492">
            <w:r>
              <w:rPr>
                <w:rStyle w:val="IndexLink"/>
              </w:rPr>
              <w:t>17</w:t>
            </w:r>
          </w:hyperlink>
        </w:p>
        <w:p>
          <w:pPr>
            <w:pStyle w:val="Contents4"/>
            <w:rPr>
              <w:rFonts w:ascii="Calibri" w:hAnsi="Calibri" w:eastAsia="Times New Roman" w:cs="Calibri"/>
              <w:sz w:val="22"/>
              <w:szCs w:val="22"/>
              <w:lang w:val="en-US" w:eastAsia="en-US"/>
            </w:rPr>
          </w:pPr>
          <w:r>
            <w:rPr/>
            <w:t>6.4.2.3</w:t>
          </w:r>
          <w:r>
            <w:rPr>
              <w:rFonts w:eastAsia="Times New Roman" w:cs="Calibri" w:ascii="Calibri" w:hAnsi="Calibri"/>
              <w:sz w:val="22"/>
              <w:szCs w:val="22"/>
            </w:rPr>
            <w:tab/>
          </w:r>
          <w:r>
            <w:rPr/>
            <w:t>Spatial-domain based solutions</w:t>
            <w:tab/>
          </w:r>
          <w:hyperlink w:anchor="__RefHeading___Toc4429493">
            <w:r>
              <w:rPr>
                <w:rStyle w:val="IndexLink"/>
              </w:rPr>
              <w:t>17</w:t>
            </w:r>
          </w:hyperlink>
        </w:p>
        <w:p>
          <w:pPr>
            <w:pStyle w:val="Contents4"/>
            <w:rPr>
              <w:rFonts w:ascii="Calibri" w:hAnsi="Calibri" w:eastAsia="Times New Roman" w:cs="Calibri"/>
              <w:sz w:val="22"/>
              <w:szCs w:val="22"/>
              <w:lang w:val="en-US" w:eastAsia="en-US"/>
            </w:rPr>
          </w:pPr>
          <w:r>
            <w:rPr/>
            <w:t>6.4.2.4</w:t>
          </w:r>
          <w:r>
            <w:rPr>
              <w:rFonts w:eastAsia="Times New Roman" w:cs="Calibri" w:ascii="Calibri" w:hAnsi="Calibri"/>
              <w:sz w:val="22"/>
              <w:szCs w:val="22"/>
              <w:lang w:val="en-US" w:eastAsia="en-US"/>
            </w:rPr>
            <w:tab/>
          </w:r>
          <w:r>
            <w:rPr/>
            <w:t>Power-domain based solutions</w:t>
            <w:tab/>
          </w:r>
          <w:hyperlink w:anchor="__RefHeading___Toc4429494">
            <w:r>
              <w:rPr>
                <w:rStyle w:val="IndexLink"/>
              </w:rPr>
              <w:t>17</w:t>
            </w:r>
          </w:hyperlink>
        </w:p>
        <w:p>
          <w:pPr>
            <w:pStyle w:val="Contents2"/>
            <w:rPr>
              <w:rFonts w:ascii="Calibri" w:hAnsi="Calibri" w:eastAsia="Times New Roman" w:cs="Calibri"/>
              <w:sz w:val="22"/>
              <w:szCs w:val="22"/>
              <w:lang w:val="en-US" w:eastAsia="en-US"/>
            </w:rPr>
          </w:pPr>
          <w:r>
            <w:rPr/>
            <w:t>6.5</w:t>
          </w:r>
          <w:r>
            <w:rPr>
              <w:rFonts w:eastAsia="Times New Roman" w:cs="Calibri" w:ascii="Calibri" w:hAnsi="Calibri"/>
              <w:sz w:val="22"/>
              <w:szCs w:val="22"/>
              <w:lang w:val="en-US" w:eastAsia="en-US"/>
            </w:rPr>
            <w:tab/>
          </w:r>
          <w:r>
            <w:rPr>
              <w:lang w:val="en-US" w:eastAsia="en-US"/>
            </w:rPr>
            <w:t>Backhaul-based coordination mechanisms for remote interference mitigation</w:t>
          </w:r>
          <w:r>
            <w:rPr/>
            <w:tab/>
          </w:r>
          <w:hyperlink w:anchor="__RefHeading___Toc4429495">
            <w:r>
              <w:rPr>
                <w:rStyle w:val="IndexLink"/>
              </w:rPr>
              <w:t>17</w:t>
            </w:r>
          </w:hyperlink>
        </w:p>
        <w:p>
          <w:pPr>
            <w:pStyle w:val="Contents3"/>
            <w:rPr>
              <w:rFonts w:ascii="Calibri" w:hAnsi="Calibri" w:eastAsia="Times New Roman" w:cs="Calibri"/>
              <w:sz w:val="22"/>
              <w:szCs w:val="22"/>
              <w:lang w:val="en-US" w:eastAsia="en-US"/>
            </w:rPr>
          </w:pPr>
          <w:r>
            <w:rPr/>
            <w:t>6.5.1</w:t>
          </w:r>
          <w:r>
            <w:rPr>
              <w:rFonts w:eastAsia="Times New Roman" w:cs="Calibri" w:ascii="Calibri" w:hAnsi="Calibri"/>
              <w:sz w:val="22"/>
              <w:szCs w:val="22"/>
            </w:rPr>
            <w:tab/>
          </w:r>
          <w:r>
            <w:rPr>
              <w:lang w:val="en-US" w:eastAsia="en-US"/>
            </w:rPr>
            <w:t>gNB set configuration</w:t>
          </w:r>
          <w:r>
            <w:rPr/>
            <w:tab/>
          </w:r>
          <w:hyperlink w:anchor="__RefHeading___Toc4429496">
            <w:r>
              <w:rPr>
                <w:rStyle w:val="IndexLink"/>
              </w:rPr>
              <w:t>17</w:t>
            </w:r>
          </w:hyperlink>
        </w:p>
        <w:p>
          <w:pPr>
            <w:pStyle w:val="Contents3"/>
            <w:rPr>
              <w:rFonts w:ascii="Calibri" w:hAnsi="Calibri" w:eastAsia="Times New Roman" w:cs="Calibri"/>
              <w:sz w:val="22"/>
              <w:szCs w:val="22"/>
              <w:lang w:val="en-US" w:eastAsia="en-US"/>
            </w:rPr>
          </w:pPr>
          <w:r>
            <w:rPr/>
            <w:t>6.5.2</w:t>
          </w:r>
          <w:r>
            <w:rPr>
              <w:rFonts w:eastAsia="Times New Roman" w:cs="Calibri" w:ascii="Calibri" w:hAnsi="Calibri"/>
              <w:sz w:val="22"/>
              <w:szCs w:val="22"/>
            </w:rPr>
            <w:tab/>
          </w:r>
          <w:r>
            <w:rPr>
              <w:lang w:val="en-US" w:eastAsia="en-US"/>
            </w:rPr>
            <w:t>Intra-set coordination in RIM</w:t>
          </w:r>
          <w:r>
            <w:rPr/>
            <w:tab/>
          </w:r>
          <w:hyperlink w:anchor="__RefHeading___Toc4429497">
            <w:r>
              <w:rPr>
                <w:rStyle w:val="IndexLink"/>
              </w:rPr>
              <w:t>18</w:t>
            </w:r>
          </w:hyperlink>
        </w:p>
        <w:p>
          <w:pPr>
            <w:pStyle w:val="Contents3"/>
            <w:rPr>
              <w:rFonts w:ascii="Calibri" w:hAnsi="Calibri" w:eastAsia="Times New Roman" w:cs="Calibri"/>
              <w:sz w:val="22"/>
              <w:szCs w:val="22"/>
              <w:lang w:val="en-US" w:eastAsia="en-US"/>
            </w:rPr>
          </w:pPr>
          <w:r>
            <w:rPr/>
            <w:t>6.5.3</w:t>
          </w:r>
          <w:r>
            <w:rPr>
              <w:rFonts w:eastAsia="Times New Roman" w:cs="Calibri" w:ascii="Calibri" w:hAnsi="Calibri"/>
              <w:sz w:val="22"/>
              <w:szCs w:val="22"/>
            </w:rPr>
            <w:tab/>
          </w:r>
          <w:r>
            <w:rPr/>
            <w:t xml:space="preserve">Inter-set </w:t>
          </w:r>
          <w:r>
            <w:rPr>
              <w:lang w:val="en-US" w:eastAsia="en-US"/>
            </w:rPr>
            <w:t>coordination for RIM</w:t>
          </w:r>
          <w:r>
            <w:rPr/>
            <w:tab/>
          </w:r>
          <w:hyperlink w:anchor="__RefHeading___Toc4429498">
            <w:r>
              <w:rPr>
                <w:rStyle w:val="IndexLink"/>
              </w:rPr>
              <w:t>18</w:t>
            </w:r>
          </w:hyperlink>
        </w:p>
        <w:p>
          <w:pPr>
            <w:pStyle w:val="Contents4"/>
            <w:rPr>
              <w:rFonts w:ascii="Calibri" w:hAnsi="Calibri" w:eastAsia="Times New Roman" w:cs="Calibri"/>
              <w:sz w:val="22"/>
              <w:szCs w:val="22"/>
              <w:lang w:val="en-US" w:eastAsia="en-US"/>
            </w:rPr>
          </w:pPr>
          <w:r>
            <w:rPr/>
            <w:t>6.5.3.1</w:t>
          </w:r>
          <w:r>
            <w:rPr>
              <w:rFonts w:eastAsia="Times New Roman" w:cs="Calibri" w:ascii="Calibri" w:hAnsi="Calibri"/>
              <w:sz w:val="22"/>
              <w:szCs w:val="22"/>
            </w:rPr>
            <w:tab/>
          </w:r>
          <w:r>
            <w:rPr>
              <w:lang w:val="en-US" w:eastAsia="en-US"/>
            </w:rPr>
            <w:t>Solutions for inter-set coordination</w:t>
          </w:r>
          <w:r>
            <w:rPr/>
            <w:tab/>
          </w:r>
          <w:hyperlink w:anchor="__RefHeading___Toc4429499">
            <w:r>
              <w:rPr>
                <w:rStyle w:val="IndexLink"/>
              </w:rPr>
              <w:t>18</w:t>
            </w:r>
          </w:hyperlink>
        </w:p>
        <w:p>
          <w:pPr>
            <w:pStyle w:val="Contents4"/>
            <w:rPr>
              <w:rFonts w:ascii="Calibri" w:hAnsi="Calibri" w:eastAsia="Times New Roman" w:cs="Calibri"/>
              <w:sz w:val="22"/>
              <w:szCs w:val="22"/>
              <w:lang w:val="en-US" w:eastAsia="en-US"/>
            </w:rPr>
          </w:pPr>
          <w:r>
            <w:rPr/>
            <w:t>6.5.3.2</w:t>
          </w:r>
          <w:r>
            <w:rPr>
              <w:rFonts w:eastAsia="Times New Roman" w:cs="Calibri" w:ascii="Calibri" w:hAnsi="Calibri"/>
              <w:sz w:val="22"/>
              <w:szCs w:val="22"/>
            </w:rPr>
            <w:tab/>
          </w:r>
          <w:r>
            <w:rPr>
              <w:lang w:val="en-US" w:eastAsia="en-US"/>
            </w:rPr>
            <w:t>Conclusions for inter-set coordination</w:t>
          </w:r>
          <w:r>
            <w:rPr/>
            <w:tab/>
          </w:r>
          <w:hyperlink w:anchor="__RefHeading___Toc4429500">
            <w:r>
              <w:rPr>
                <w:rStyle w:val="IndexLink"/>
              </w:rPr>
              <w:t>19</w:t>
            </w:r>
          </w:hyperlink>
        </w:p>
        <w:p>
          <w:pPr>
            <w:pStyle w:val="Contents1"/>
            <w:rPr>
              <w:rFonts w:ascii="Calibri" w:hAnsi="Calibri" w:eastAsia="Times New Roman" w:cs="Calibri"/>
              <w:szCs w:val="22"/>
              <w:lang w:val="en-US" w:eastAsia="en-US"/>
            </w:rPr>
          </w:pPr>
          <w:r>
            <w:rPr/>
            <w:t>7</w:t>
          </w:r>
          <w:r>
            <w:rPr>
              <w:rFonts w:eastAsia="Times New Roman" w:cs="Calibri" w:ascii="Calibri" w:hAnsi="Calibri"/>
              <w:szCs w:val="22"/>
              <w:lang w:val="en-US" w:eastAsia="en-US"/>
            </w:rPr>
            <w:tab/>
          </w:r>
          <w:r>
            <w:rPr/>
            <w:t>Evaluation of reference signals</w:t>
            <w:tab/>
          </w:r>
          <w:hyperlink w:anchor="__RefHeading___Toc4429501">
            <w:r>
              <w:rPr>
                <w:rStyle w:val="IndexLink"/>
              </w:rPr>
              <w:t>19</w:t>
            </w:r>
          </w:hyperlink>
        </w:p>
        <w:p>
          <w:pPr>
            <w:pStyle w:val="Contents2"/>
            <w:rPr>
              <w:rFonts w:ascii="Calibri" w:hAnsi="Calibri" w:eastAsia="Times New Roman" w:cs="Calibri"/>
              <w:sz w:val="22"/>
              <w:szCs w:val="22"/>
              <w:lang w:val="en-US" w:eastAsia="en-US"/>
            </w:rPr>
          </w:pPr>
          <w:r>
            <w:rPr/>
            <w:t>7.1</w:t>
          </w:r>
          <w:r>
            <w:rPr>
              <w:rFonts w:eastAsia="Times New Roman" w:cs="Calibri" w:ascii="Calibri" w:hAnsi="Calibri"/>
              <w:sz w:val="22"/>
              <w:szCs w:val="22"/>
              <w:lang w:val="en-US" w:eastAsia="en-US"/>
            </w:rPr>
            <w:tab/>
          </w:r>
          <w:r>
            <w:rPr/>
            <w:t>Evaluation methodology</w:t>
            <w:tab/>
          </w:r>
          <w:hyperlink w:anchor="__RefHeading___Toc4429502">
            <w:r>
              <w:rPr>
                <w:rStyle w:val="IndexLink"/>
              </w:rPr>
              <w:t>19</w:t>
            </w:r>
          </w:hyperlink>
        </w:p>
        <w:p>
          <w:pPr>
            <w:pStyle w:val="Contents3"/>
            <w:rPr>
              <w:rFonts w:ascii="Calibri" w:hAnsi="Calibri" w:eastAsia="Times New Roman" w:cs="Calibri"/>
              <w:sz w:val="22"/>
              <w:szCs w:val="22"/>
              <w:lang w:val="en-US" w:eastAsia="en-US"/>
            </w:rPr>
          </w:pPr>
          <w:r>
            <w:rPr/>
            <w:t>7.1.1</w:t>
          </w:r>
          <w:r>
            <w:rPr>
              <w:rFonts w:eastAsia="Times New Roman" w:cs="Calibri" w:ascii="Calibri" w:hAnsi="Calibri"/>
              <w:sz w:val="22"/>
              <w:szCs w:val="22"/>
            </w:rPr>
            <w:tab/>
          </w:r>
          <w:r>
            <w:rPr>
              <w:lang w:val="en-US" w:eastAsia="en-US"/>
            </w:rPr>
            <w:t>Evaluation cases</w:t>
          </w:r>
          <w:r>
            <w:rPr/>
            <w:tab/>
          </w:r>
          <w:hyperlink w:anchor="__RefHeading___Toc4429503">
            <w:r>
              <w:rPr>
                <w:rStyle w:val="IndexLink"/>
              </w:rPr>
              <w:t>19</w:t>
            </w:r>
          </w:hyperlink>
        </w:p>
        <w:p>
          <w:pPr>
            <w:pStyle w:val="Contents3"/>
            <w:rPr>
              <w:rFonts w:ascii="Calibri" w:hAnsi="Calibri" w:eastAsia="Times New Roman" w:cs="Calibri"/>
              <w:sz w:val="22"/>
              <w:szCs w:val="22"/>
              <w:lang w:val="en-US" w:eastAsia="en-US"/>
            </w:rPr>
          </w:pPr>
          <w:r>
            <w:rPr/>
            <w:t>7.1.2</w:t>
          </w:r>
          <w:r>
            <w:rPr>
              <w:rFonts w:eastAsia="Times New Roman" w:cs="Calibri" w:ascii="Calibri" w:hAnsi="Calibri"/>
              <w:sz w:val="22"/>
              <w:szCs w:val="22"/>
            </w:rPr>
            <w:tab/>
          </w:r>
          <w:r>
            <w:rPr>
              <w:lang w:val="en-US" w:eastAsia="en-US"/>
            </w:rPr>
            <w:t>Detection algorithms</w:t>
          </w:r>
          <w:r>
            <w:rPr/>
            <w:tab/>
          </w:r>
          <w:hyperlink w:anchor="__RefHeading___Toc4429504">
            <w:r>
              <w:rPr>
                <w:rStyle w:val="IndexLink"/>
              </w:rPr>
              <w:t>21</w:t>
            </w:r>
          </w:hyperlink>
        </w:p>
        <w:p>
          <w:pPr>
            <w:pStyle w:val="Contents2"/>
            <w:rPr>
              <w:rFonts w:ascii="Calibri" w:hAnsi="Calibri" w:eastAsia="Times New Roman" w:cs="Calibri"/>
              <w:sz w:val="22"/>
              <w:szCs w:val="22"/>
              <w:lang w:val="en-US" w:eastAsia="en-US"/>
            </w:rPr>
          </w:pPr>
          <w:r>
            <w:rPr/>
            <w:t>7.2</w:t>
          </w:r>
          <w:r>
            <w:rPr>
              <w:rFonts w:eastAsia="Times New Roman" w:cs="Calibri" w:ascii="Calibri" w:hAnsi="Calibri"/>
              <w:sz w:val="22"/>
              <w:szCs w:val="22"/>
              <w:lang w:val="en-US" w:eastAsia="en-US"/>
            </w:rPr>
            <w:tab/>
          </w:r>
          <w:r>
            <w:rPr/>
            <w:t>Performance metric</w:t>
            <w:tab/>
          </w:r>
          <w:hyperlink w:anchor="__RefHeading___Toc4429505">
            <w:r>
              <w:rPr>
                <w:rStyle w:val="IndexLink"/>
              </w:rPr>
              <w:t>23</w:t>
            </w:r>
          </w:hyperlink>
        </w:p>
        <w:p>
          <w:pPr>
            <w:pStyle w:val="Contents3"/>
            <w:rPr>
              <w:rFonts w:ascii="Calibri" w:hAnsi="Calibri" w:eastAsia="Times New Roman" w:cs="Calibri"/>
              <w:sz w:val="22"/>
              <w:szCs w:val="22"/>
              <w:lang w:val="en-US" w:eastAsia="en-US"/>
            </w:rPr>
          </w:pPr>
          <w:r>
            <w:rPr/>
            <w:t>7.2.1</w:t>
          </w:r>
          <w:r>
            <w:rPr>
              <w:rFonts w:eastAsia="Times New Roman" w:cs="Calibri" w:ascii="Calibri" w:hAnsi="Calibri"/>
              <w:sz w:val="22"/>
              <w:szCs w:val="22"/>
            </w:rPr>
            <w:tab/>
          </w:r>
          <w:r>
            <w:rPr>
              <w:lang w:val="en-US" w:eastAsia="en-US"/>
            </w:rPr>
            <w:t>False alarm probability</w:t>
          </w:r>
          <w:r>
            <w:rPr/>
            <w:tab/>
          </w:r>
          <w:hyperlink w:anchor="__RefHeading___Toc4429506">
            <w:r>
              <w:rPr>
                <w:rStyle w:val="IndexLink"/>
              </w:rPr>
              <w:t>23</w:t>
            </w:r>
          </w:hyperlink>
        </w:p>
        <w:p>
          <w:pPr>
            <w:pStyle w:val="Contents3"/>
            <w:rPr>
              <w:rFonts w:ascii="Calibri" w:hAnsi="Calibri" w:eastAsia="Times New Roman" w:cs="Calibri"/>
              <w:sz w:val="22"/>
              <w:szCs w:val="22"/>
              <w:lang w:val="en-US" w:eastAsia="en-US"/>
            </w:rPr>
          </w:pPr>
          <w:r>
            <w:rPr/>
            <w:t>7.2.2</w:t>
          </w:r>
          <w:r>
            <w:rPr>
              <w:rFonts w:eastAsia="Times New Roman" w:cs="Calibri" w:ascii="Calibri" w:hAnsi="Calibri"/>
              <w:sz w:val="22"/>
              <w:szCs w:val="22"/>
            </w:rPr>
            <w:tab/>
          </w:r>
          <w:r>
            <w:rPr>
              <w:lang w:val="en-US" w:eastAsia="en-US"/>
            </w:rPr>
            <w:t>Detection probability</w:t>
          </w:r>
          <w:r>
            <w:rPr/>
            <w:tab/>
          </w:r>
          <w:hyperlink w:anchor="__RefHeading___Toc4429507">
            <w:r>
              <w:rPr>
                <w:rStyle w:val="IndexLink"/>
              </w:rPr>
              <w:t>23</w:t>
            </w:r>
          </w:hyperlink>
        </w:p>
        <w:p>
          <w:pPr>
            <w:pStyle w:val="Contents3"/>
            <w:rPr>
              <w:rFonts w:ascii="Calibri" w:hAnsi="Calibri" w:eastAsia="Times New Roman" w:cs="Calibri"/>
              <w:sz w:val="22"/>
              <w:szCs w:val="22"/>
              <w:lang w:val="en-US" w:eastAsia="en-US"/>
            </w:rPr>
          </w:pPr>
          <w:r>
            <w:rPr/>
            <w:t>7.2.3</w:t>
          </w:r>
          <w:r>
            <w:rPr>
              <w:rFonts w:eastAsia="Times New Roman" w:cs="Calibri" w:ascii="Calibri" w:hAnsi="Calibri"/>
              <w:sz w:val="22"/>
              <w:szCs w:val="22"/>
            </w:rPr>
            <w:tab/>
          </w:r>
          <w:r>
            <w:rPr>
              <w:lang w:val="en-US" w:eastAsia="en-US"/>
            </w:rPr>
            <w:t>Error detection probability</w:t>
          </w:r>
          <w:r>
            <w:rPr/>
            <w:tab/>
          </w:r>
          <w:hyperlink w:anchor="__RefHeading___Toc4429508">
            <w:r>
              <w:rPr>
                <w:rStyle w:val="IndexLink"/>
              </w:rPr>
              <w:t>23</w:t>
            </w:r>
          </w:hyperlink>
        </w:p>
        <w:p>
          <w:pPr>
            <w:pStyle w:val="Contents3"/>
            <w:rPr>
              <w:rFonts w:ascii="Calibri" w:hAnsi="Calibri" w:eastAsia="Times New Roman" w:cs="Calibri"/>
              <w:sz w:val="22"/>
              <w:szCs w:val="22"/>
              <w:lang w:val="en-US" w:eastAsia="en-US"/>
            </w:rPr>
          </w:pPr>
          <w:r>
            <w:rPr/>
            <w:t>7.2.4</w:t>
          </w:r>
          <w:r>
            <w:rPr>
              <w:rFonts w:eastAsia="Times New Roman" w:cs="Calibri" w:ascii="Calibri" w:hAnsi="Calibri"/>
              <w:sz w:val="22"/>
              <w:szCs w:val="22"/>
            </w:rPr>
            <w:tab/>
          </w:r>
          <w:r>
            <w:rPr>
              <w:lang w:val="en-US" w:eastAsia="en-US"/>
            </w:rPr>
            <w:t>Minimum SNR</w:t>
          </w:r>
          <w:r>
            <w:rPr/>
            <w:tab/>
          </w:r>
          <w:hyperlink w:anchor="__RefHeading___Toc4429509">
            <w:r>
              <w:rPr>
                <w:rStyle w:val="IndexLink"/>
              </w:rPr>
              <w:t>23</w:t>
            </w:r>
          </w:hyperlink>
        </w:p>
        <w:p>
          <w:pPr>
            <w:pStyle w:val="Contents2"/>
            <w:rPr>
              <w:rFonts w:ascii="Calibri" w:hAnsi="Calibri" w:eastAsia="Times New Roman" w:cs="Calibri"/>
              <w:sz w:val="22"/>
              <w:szCs w:val="22"/>
              <w:lang w:val="en-US" w:eastAsia="en-US"/>
            </w:rPr>
          </w:pPr>
          <w:r>
            <w:rPr/>
            <w:t>7.3</w:t>
          </w:r>
          <w:r>
            <w:rPr>
              <w:rFonts w:eastAsia="Times New Roman" w:cs="Calibri" w:ascii="Calibri" w:hAnsi="Calibri"/>
              <w:sz w:val="22"/>
              <w:szCs w:val="22"/>
            </w:rPr>
            <w:tab/>
          </w:r>
          <w:r>
            <w:rPr>
              <w:lang w:val="en-US" w:eastAsia="en-US"/>
            </w:rPr>
            <w:t xml:space="preserve">Evaluation results and </w:t>
          </w:r>
          <w:r>
            <w:rPr>
              <w:rFonts w:cs="Arial"/>
              <w:lang w:val="en-US" w:eastAsia="en-US"/>
            </w:rPr>
            <w:t>observations</w:t>
          </w:r>
          <w:r>
            <w:rPr/>
            <w:tab/>
          </w:r>
          <w:hyperlink w:anchor="__RefHeading___Toc4429510">
            <w:r>
              <w:rPr>
                <w:rStyle w:val="IndexLink"/>
              </w:rPr>
              <w:t>24</w:t>
            </w:r>
          </w:hyperlink>
        </w:p>
        <w:p>
          <w:pPr>
            <w:pStyle w:val="Contents3"/>
            <w:rPr>
              <w:rFonts w:ascii="Calibri" w:hAnsi="Calibri" w:eastAsia="Times New Roman" w:cs="Calibri"/>
              <w:sz w:val="22"/>
              <w:szCs w:val="22"/>
              <w:lang w:val="en-US" w:eastAsia="en-US"/>
            </w:rPr>
          </w:pPr>
          <w:r>
            <w:rPr/>
            <w:t>7.3.1</w:t>
          </w:r>
          <w:r>
            <w:rPr>
              <w:rFonts w:eastAsia="Times New Roman" w:cs="Calibri" w:ascii="Calibri" w:hAnsi="Calibri"/>
              <w:sz w:val="22"/>
              <w:szCs w:val="22"/>
            </w:rPr>
            <w:tab/>
          </w:r>
          <w:r>
            <w:rPr>
              <w:lang w:val="en-US" w:eastAsia="en-US"/>
            </w:rPr>
            <w:t>Case 1: Single sequence and single RS</w:t>
          </w:r>
          <w:r>
            <w:rPr/>
            <w:tab/>
          </w:r>
          <w:hyperlink w:anchor="__RefHeading___Toc4429511">
            <w:r>
              <w:rPr>
                <w:rStyle w:val="IndexLink"/>
              </w:rPr>
              <w:t>24</w:t>
            </w:r>
          </w:hyperlink>
        </w:p>
        <w:p>
          <w:pPr>
            <w:pStyle w:val="Contents3"/>
            <w:rPr>
              <w:rFonts w:ascii="Calibri" w:hAnsi="Calibri" w:eastAsia="Times New Roman" w:cs="Calibri"/>
              <w:sz w:val="22"/>
              <w:szCs w:val="22"/>
              <w:lang w:val="en-US" w:eastAsia="en-US"/>
            </w:rPr>
          </w:pPr>
          <w:r>
            <w:rPr/>
            <w:t>7.3.2</w:t>
          </w:r>
          <w:r>
            <w:rPr>
              <w:rFonts w:eastAsia="Times New Roman" w:cs="Calibri" w:ascii="Calibri" w:hAnsi="Calibri"/>
              <w:sz w:val="22"/>
              <w:szCs w:val="22"/>
            </w:rPr>
            <w:tab/>
          </w:r>
          <w:r>
            <w:rPr>
              <w:lang w:val="en-US" w:eastAsia="en-US"/>
            </w:rPr>
            <w:t>Case 2-1: Single sequence and multiple RSs</w:t>
          </w:r>
          <w:r>
            <w:rPr/>
            <w:tab/>
          </w:r>
          <w:hyperlink w:anchor="__RefHeading___Toc4429512">
            <w:r>
              <w:rPr>
                <w:rStyle w:val="IndexLink"/>
              </w:rPr>
              <w:t>25</w:t>
            </w:r>
          </w:hyperlink>
        </w:p>
        <w:p>
          <w:pPr>
            <w:pStyle w:val="Contents3"/>
            <w:rPr>
              <w:rFonts w:ascii="Calibri" w:hAnsi="Calibri" w:eastAsia="Times New Roman" w:cs="Calibri"/>
              <w:sz w:val="22"/>
              <w:szCs w:val="22"/>
              <w:lang w:val="en-US" w:eastAsia="en-US"/>
            </w:rPr>
          </w:pPr>
          <w:r>
            <w:rPr/>
            <w:t>7.3.3</w:t>
          </w:r>
          <w:r>
            <w:rPr>
              <w:rFonts w:eastAsia="Times New Roman" w:cs="Calibri" w:ascii="Calibri" w:hAnsi="Calibri"/>
              <w:sz w:val="22"/>
              <w:szCs w:val="22"/>
            </w:rPr>
            <w:tab/>
          </w:r>
          <w:r>
            <w:rPr>
              <w:lang w:val="en-US" w:eastAsia="en-US"/>
            </w:rPr>
            <w:t>Case 2-2A: Multiple sequences and single RS</w:t>
          </w:r>
          <w:r>
            <w:rPr/>
            <w:tab/>
          </w:r>
          <w:hyperlink w:anchor="__RefHeading___Toc4429513">
            <w:r>
              <w:rPr>
                <w:rStyle w:val="IndexLink"/>
              </w:rPr>
              <w:t>26</w:t>
            </w:r>
          </w:hyperlink>
        </w:p>
        <w:p>
          <w:pPr>
            <w:pStyle w:val="Contents3"/>
            <w:rPr>
              <w:rFonts w:ascii="Calibri" w:hAnsi="Calibri" w:eastAsia="Times New Roman" w:cs="Calibri"/>
              <w:sz w:val="22"/>
              <w:szCs w:val="22"/>
              <w:lang w:val="en-US" w:eastAsia="en-US"/>
            </w:rPr>
          </w:pPr>
          <w:r>
            <w:rPr/>
            <w:t>7.3.4</w:t>
          </w:r>
          <w:r>
            <w:rPr>
              <w:rFonts w:eastAsia="Times New Roman" w:cs="Calibri" w:ascii="Calibri" w:hAnsi="Calibri"/>
              <w:sz w:val="22"/>
              <w:szCs w:val="22"/>
            </w:rPr>
            <w:tab/>
          </w:r>
          <w:r>
            <w:rPr>
              <w:lang w:val="en-US" w:eastAsia="en-US"/>
            </w:rPr>
            <w:t>Case 2-2B: Multiple sequences and multiple RSs</w:t>
          </w:r>
          <w:r>
            <w:rPr/>
            <w:tab/>
          </w:r>
          <w:hyperlink w:anchor="__RefHeading___Toc4429514">
            <w:r>
              <w:rPr>
                <w:rStyle w:val="IndexLink"/>
              </w:rPr>
              <w:t>27</w:t>
            </w:r>
          </w:hyperlink>
        </w:p>
        <w:p>
          <w:pPr>
            <w:pStyle w:val="Contents2"/>
            <w:rPr>
              <w:rFonts w:ascii="Calibri" w:hAnsi="Calibri" w:eastAsia="Times New Roman" w:cs="Calibri"/>
              <w:sz w:val="22"/>
              <w:szCs w:val="22"/>
              <w:lang w:val="en-US" w:eastAsia="en-US"/>
            </w:rPr>
          </w:pPr>
          <w:r>
            <w:rPr/>
            <w:t>7.4</w:t>
          </w:r>
          <w:r>
            <w:rPr>
              <w:rFonts w:eastAsia="Times New Roman" w:cs="Calibri" w:ascii="Calibri" w:hAnsi="Calibri"/>
              <w:sz w:val="22"/>
              <w:szCs w:val="22"/>
            </w:rPr>
            <w:tab/>
          </w:r>
          <w:r>
            <w:rPr>
              <w:lang w:val="en-US" w:eastAsia="en-US"/>
            </w:rPr>
            <w:t>Conclusions based on evaluations</w:t>
          </w:r>
          <w:r>
            <w:rPr/>
            <w:tab/>
          </w:r>
          <w:hyperlink w:anchor="__RefHeading___Toc4429515">
            <w:r>
              <w:rPr>
                <w:rStyle w:val="IndexLink"/>
              </w:rPr>
              <w:t>29</w:t>
            </w:r>
          </w:hyperlink>
        </w:p>
        <w:p>
          <w:pPr>
            <w:pStyle w:val="Contents1"/>
            <w:rPr>
              <w:rFonts w:ascii="Calibri" w:hAnsi="Calibri" w:eastAsia="Times New Roman" w:cs="Calibri"/>
              <w:szCs w:val="22"/>
              <w:lang w:val="en-US" w:eastAsia="en-US"/>
            </w:rPr>
          </w:pPr>
          <w:r>
            <w:rPr/>
            <w:t>8</w:t>
          </w:r>
          <w:r>
            <w:rPr>
              <w:rFonts w:eastAsia="Times New Roman" w:cs="Calibri" w:ascii="Calibri" w:hAnsi="Calibri"/>
              <w:szCs w:val="22"/>
              <w:lang w:val="en-US" w:eastAsia="en-US"/>
            </w:rPr>
            <w:tab/>
          </w:r>
          <w:r>
            <w:rPr/>
            <w:t>Conclusions</w:t>
            <w:tab/>
          </w:r>
          <w:hyperlink w:anchor="__RefHeading___Toc4429516">
            <w:r>
              <w:rPr>
                <w:rStyle w:val="IndexLink"/>
              </w:rPr>
              <w:t>30</w:t>
            </w:r>
          </w:hyperlink>
        </w:p>
        <w:p>
          <w:pPr>
            <w:pStyle w:val="Contents9"/>
            <w:rPr>
              <w:rFonts w:ascii="Calibri" w:hAnsi="Calibri" w:eastAsia="Times New Roman" w:cs="Calibri"/>
              <w:szCs w:val="22"/>
              <w:lang w:val="en-US" w:eastAsia="en-US"/>
            </w:rPr>
          </w:pPr>
          <w:r>
            <w:rPr>
              <w:b w:val="false"/>
            </w:rPr>
            <w:t>Annex A:</w:t>
            <w:tab/>
            <w:t>Change history</w:t>
            <w:tab/>
          </w:r>
          <w:hyperlink w:anchor="__RefHeading___Toc4429517">
            <w:r>
              <w:rPr>
                <w:rStyle w:val="IndexLink"/>
                <w:b w:val="false"/>
              </w:rPr>
              <w:t>31</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numPr>
          <w:ilvl w:val="0"/>
          <w:numId w:val="0"/>
        </w:numPr>
        <w:ind w:left="432" w:hanging="432"/>
        <w:rPr/>
      </w:pPr>
      <w:bookmarkStart w:id="8" w:name="__RefHeading___Toc4429462"/>
      <w:bookmarkEnd w:id="8"/>
      <w:r>
        <w:rPr/>
        <w:t>Foreword</w:t>
      </w:r>
    </w:p>
    <w:p>
      <w:pPr>
        <w:pStyle w:val="Normal"/>
        <w:rPr/>
      </w:pPr>
      <w:r>
        <w:rPr/>
        <w:t>This Technical Report has been produced by the 3rd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numPr>
          <w:ilvl w:val="0"/>
          <w:numId w:val="0"/>
        </w:numPr>
        <w:ind w:left="0" w:hanging="0"/>
        <w:rPr/>
      </w:pPr>
      <w:bookmarkStart w:id="9" w:name="__RefHeading___Toc4429463"/>
      <w:bookmarkEnd w:id="9"/>
      <w:r>
        <w:rPr/>
        <w:t>Introduction</w:t>
      </w:r>
    </w:p>
    <w:p>
      <w:pPr>
        <w:pStyle w:val="Normal"/>
        <w:rPr/>
      </w:pPr>
      <w:r>
        <w:rPr/>
        <w:t xml:space="preserve">In the 3GPP TSG RAN #80 meeting, a new SI "Study on remote interference management for NR" was agreed for Release 16 [2]. The study aims to investigate possible </w:t>
      </w:r>
      <w:r>
        <w:rPr>
          <w:lang w:eastAsia="zh-CN"/>
        </w:rPr>
        <w:t>mechanism</w:t>
      </w:r>
      <w:r>
        <w:rPr>
          <w:lang w:eastAsia="zh-CN"/>
        </w:rPr>
        <w:t>s</w:t>
      </w:r>
      <w:r>
        <w:rPr/>
        <w:t xml:space="preserve"> for </w:t>
      </w:r>
      <w:r>
        <w:rPr>
          <w:lang w:eastAsia="zh-CN"/>
        </w:rPr>
        <w:t>mitigating the impact of remote base station interference</w:t>
      </w:r>
      <w:r>
        <w:rPr>
          <w:lang w:eastAsia="zh-CN"/>
        </w:rPr>
        <w:t xml:space="preserve"> in </w:t>
      </w:r>
      <w:r>
        <w:rPr>
          <w:lang w:eastAsia="ko-KR"/>
        </w:rPr>
        <w:t>unpaired spectrum focusing on synchronized macro cells with semi-static DL/UL configuration in co-channel</w:t>
      </w:r>
      <w:r>
        <w:rPr/>
        <w:t xml:space="preserve">. </w:t>
      </w:r>
    </w:p>
    <w:p>
      <w:pPr>
        <w:pStyle w:val="Heading1"/>
        <w:numPr>
          <w:ilvl w:val="0"/>
          <w:numId w:val="0"/>
        </w:numPr>
        <w:tabs>
          <w:tab w:val="clear" w:pos="284"/>
          <w:tab w:val="left" w:pos="851" w:leader="none"/>
        </w:tabs>
        <w:ind w:left="432" w:hanging="432"/>
        <w:rPr/>
      </w:pPr>
      <w:bookmarkStart w:id="10" w:name="__RefHeading___Toc4429464"/>
      <w:bookmarkEnd w:id="10"/>
      <w:r>
        <w:rPr/>
        <w:t>1</w:t>
        <w:tab/>
      </w:r>
      <w:r>
        <w:rPr/>
        <w:t>Scope</w:t>
      </w:r>
    </w:p>
    <w:p>
      <w:pPr>
        <w:pStyle w:val="Normal"/>
        <w:rPr/>
      </w:pPr>
      <w:r>
        <w:rPr>
          <w:rFonts w:eastAsia="Malgun Gothic"/>
          <w:lang w:val="en-US"/>
        </w:rPr>
        <w:t xml:space="preserve">The present </w:t>
      </w:r>
      <w:r>
        <w:rPr>
          <w:rFonts w:eastAsia="Malgun Gothic"/>
          <w:lang w:val="en-US" w:eastAsia="en-US"/>
        </w:rPr>
        <w:t>document captures the</w:t>
      </w:r>
      <w:r>
        <w:rPr>
          <w:lang w:val="en-US" w:eastAsia="en-US"/>
        </w:rPr>
        <w:t xml:space="preserve"> </w:t>
      </w:r>
      <w:r>
        <w:rPr>
          <w:rFonts w:eastAsia="Malgun Gothic"/>
          <w:lang w:val="en-US" w:eastAsia="en-US"/>
        </w:rPr>
        <w:t xml:space="preserve">findings and results </w:t>
      </w:r>
      <w:r>
        <w:rPr>
          <w:lang w:val="en-US" w:eastAsia="en-US"/>
        </w:rPr>
        <w:t>from</w:t>
      </w:r>
      <w:r>
        <w:rPr>
          <w:rFonts w:eastAsia="Malgun Gothic"/>
          <w:lang w:val="en-US" w:eastAsia="en-US"/>
        </w:rPr>
        <w:t xml:space="preserve"> the study item</w:t>
      </w:r>
      <w:r>
        <w:rPr>
          <w:lang w:val="en-US" w:eastAsia="en-US"/>
        </w:rPr>
        <w:t xml:space="preserve"> </w:t>
      </w:r>
      <w:r>
        <w:rPr>
          <w:rFonts w:eastAsia="Malgun Gothic"/>
          <w:lang w:val="en-US" w:eastAsia="en-US"/>
        </w:rPr>
        <w:t>"</w:t>
      </w:r>
      <w:r>
        <w:rPr/>
        <w:t>Study on remote interference management for NR</w:t>
      </w:r>
      <w:r>
        <w:rPr>
          <w:rFonts w:eastAsia="Malgun Gothic"/>
          <w:lang w:val="en-US" w:eastAsia="en-US"/>
        </w:rPr>
        <w:t>" [2].</w:t>
      </w:r>
      <w:r>
        <w:rPr>
          <w:rFonts w:eastAsia="Malgun Gothic"/>
          <w:lang w:val="en-US"/>
        </w:rPr>
        <w:t xml:space="preserve"> </w:t>
      </w:r>
      <w:r>
        <w:rPr>
          <w:lang w:val="en-US" w:eastAsia="zh-CN"/>
        </w:rPr>
        <w:t xml:space="preserve">The objective of this SI is to investigate </w:t>
      </w:r>
      <w:r>
        <w:rPr/>
        <w:t xml:space="preserve">possible </w:t>
      </w:r>
      <w:r>
        <w:rPr>
          <w:lang w:eastAsia="zh-CN"/>
        </w:rPr>
        <w:t>mechanisms</w:t>
      </w:r>
      <w:r>
        <w:rPr/>
        <w:t xml:space="preserve"> for </w:t>
      </w:r>
      <w:r>
        <w:rPr>
          <w:lang w:eastAsia="zh-CN"/>
        </w:rPr>
        <w:t xml:space="preserve">mitigating the impact of remote base station interference in </w:t>
      </w:r>
      <w:r>
        <w:rPr>
          <w:lang w:eastAsia="ko-KR"/>
        </w:rPr>
        <w:t>unpaired spectrum focusing on synchronized macro cells with semi-static DL/UL configuration in co-channel, including:</w:t>
      </w:r>
    </w:p>
    <w:p>
      <w:pPr>
        <w:pStyle w:val="B1"/>
        <w:rPr>
          <w:rFonts w:eastAsia="Malgun Gothic"/>
        </w:rPr>
      </w:pPr>
      <w:r>
        <w:rPr/>
        <w:t>-</w:t>
        <w:tab/>
        <w:t>Study mechanisms for improving network robustness and addressing strong remote base station interference, including potential UE side's enhancement [RAN1]</w:t>
      </w:r>
    </w:p>
    <w:p>
      <w:pPr>
        <w:pStyle w:val="B1"/>
        <w:rPr/>
      </w:pPr>
      <w:r>
        <w:rPr/>
        <w:t>-</w:t>
        <w:tab/>
        <w:t>Study mechanisms for identifying which gNB(s) generate strong remote interference, including the following aspects:</w:t>
      </w:r>
    </w:p>
    <w:p>
      <w:pPr>
        <w:pStyle w:val="B2"/>
        <w:rPr/>
      </w:pPr>
      <w:r>
        <w:rPr/>
        <w:t>-</w:t>
        <w:tab/>
        <w:t>Potential Reference signal design for gNB to identify that it creates strong inter-gNB interference to some victim gNB [RAN1]</w:t>
      </w:r>
    </w:p>
    <w:p>
      <w:pPr>
        <w:pStyle w:val="B3"/>
        <w:rPr/>
      </w:pPr>
      <w:r>
        <w:rPr/>
        <w:t>-</w:t>
        <w:tab/>
        <w:t>Existing reference signals are starting points of discussion.</w:t>
      </w:r>
    </w:p>
    <w:p>
      <w:pPr>
        <w:pStyle w:val="B2"/>
        <w:rPr/>
      </w:pPr>
      <w:r>
        <w:rPr/>
        <w:t>-</w:t>
        <w:tab/>
        <w:t>Mechanism for gNB to start and terminate the transmission/detection of the reference signal(s) [RAN1, RAN3]</w:t>
      </w:r>
    </w:p>
    <w:p>
      <w:pPr>
        <w:pStyle w:val="B1"/>
        <w:rPr/>
      </w:pPr>
      <w:r>
        <w:rPr/>
        <w:t>-</w:t>
        <w:tab/>
        <w:t>Study the potential additional coordination among gNBs for mitigating remote interference [RAN3]</w:t>
      </w:r>
    </w:p>
    <w:p>
      <w:pPr>
        <w:pStyle w:val="Normal"/>
        <w:overflowPunct w:val="false"/>
        <w:autoSpaceDE w:val="false"/>
        <w:textAlignment w:val="baseline"/>
        <w:rPr>
          <w:rFonts w:eastAsia="Malgun Gothic"/>
          <w:lang w:val="en-US" w:eastAsia="ko-KR"/>
        </w:rPr>
      </w:pPr>
      <w:r>
        <w:rPr>
          <w:rFonts w:eastAsia="Malgun Gothic"/>
          <w:lang w:val="en-US" w:eastAsia="ko-KR"/>
        </w:rPr>
        <w:t>This document is a 'living' document, i.e. it is permanently updated and presented to TSG-RAN meetings.</w:t>
      </w:r>
    </w:p>
    <w:p>
      <w:pPr>
        <w:pStyle w:val="Heading1"/>
        <w:numPr>
          <w:ilvl w:val="0"/>
          <w:numId w:val="0"/>
        </w:numPr>
        <w:tabs>
          <w:tab w:val="clear" w:pos="284"/>
          <w:tab w:val="left" w:pos="851" w:leader="none"/>
        </w:tabs>
        <w:ind w:left="432" w:hanging="432"/>
        <w:rPr/>
      </w:pPr>
      <w:bookmarkStart w:id="11" w:name="__RefHeading___Toc4429465"/>
      <w:bookmarkEnd w:id="11"/>
      <w:r>
        <w:rPr/>
        <w:t>2</w:t>
        <w:tab/>
      </w:r>
      <w:r>
        <w:rPr/>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RP-181430</w:t>
      </w:r>
      <w:r>
        <w:rPr/>
        <w:t>:</w:t>
      </w:r>
      <w:r>
        <w:rPr/>
        <w:t xml:space="preserve"> " New SI proposal: Study on remote interference management for NR "</w:t>
      </w:r>
    </w:p>
    <w:p>
      <w:pPr>
        <w:pStyle w:val="Heading1"/>
        <w:numPr>
          <w:ilvl w:val="0"/>
          <w:numId w:val="0"/>
        </w:numPr>
        <w:tabs>
          <w:tab w:val="clear" w:pos="284"/>
          <w:tab w:val="left" w:pos="851" w:leader="none"/>
        </w:tabs>
        <w:ind w:left="432" w:hanging="432"/>
        <w:rPr/>
      </w:pPr>
      <w:bookmarkStart w:id="12" w:name="__RefHeading___Toc4429466"/>
      <w:bookmarkEnd w:id="12"/>
      <w:r>
        <w:rPr/>
        <w:t>3</w:t>
        <w:tab/>
      </w:r>
      <w:r>
        <w:rPr/>
        <w:t>Definitions, symbols and abbreviations</w:t>
      </w:r>
    </w:p>
    <w:p>
      <w:pPr>
        <w:pStyle w:val="Heading2"/>
        <w:numPr>
          <w:ilvl w:val="0"/>
          <w:numId w:val="0"/>
        </w:numPr>
        <w:tabs>
          <w:tab w:val="clear" w:pos="284"/>
          <w:tab w:val="left" w:pos="851" w:leader="none"/>
        </w:tabs>
        <w:ind w:left="576" w:hanging="576"/>
        <w:rPr/>
      </w:pPr>
      <w:bookmarkStart w:id="13" w:name="__RefHeading___Toc4429467"/>
      <w:bookmarkEnd w:id="13"/>
      <w:r>
        <w:rPr/>
        <w:t>3.1</w:t>
        <w:tab/>
      </w:r>
      <w:r>
        <w:rPr/>
        <w:t>Definitions</w:t>
      </w:r>
    </w:p>
    <w:p>
      <w:pPr>
        <w:pStyle w:val="Normal"/>
        <w:rPr/>
      </w:pPr>
      <w:r>
        <w:rPr/>
        <w:t xml:space="preserve">For the purposes of the present document, the terms and definitions given in </w:t>
      </w:r>
      <w:bookmarkStart w:id="14" w:name="OLE_LINK5"/>
      <w:bookmarkStart w:id="15" w:name="OLE_LINK4"/>
      <w:bookmarkStart w:id="16" w:name="OLE_LINK3"/>
      <w:bookmarkStart w:id="17" w:name="OLE_LINK2"/>
      <w:bookmarkStart w:id="18" w:name="OLE_LINK1"/>
      <w:r>
        <w:rPr/>
        <w:t xml:space="preserve">3GPP </w:t>
      </w:r>
      <w:bookmarkEnd w:id="14"/>
      <w:bookmarkEnd w:id="15"/>
      <w:bookmarkEnd w:id="16"/>
      <w:bookmarkEnd w:id="17"/>
      <w:bookmarkEnd w:id="18"/>
      <w:r>
        <w:rPr/>
        <w:t>TR 21.905 [1] and the following apply. A term defined in the present document takes precedence over the definition of the same term, if any, in 3GPP TR 21.905 [1].</w:t>
      </w:r>
    </w:p>
    <w:p>
      <w:pPr>
        <w:pStyle w:val="Heading2"/>
        <w:numPr>
          <w:ilvl w:val="0"/>
          <w:numId w:val="0"/>
        </w:numPr>
        <w:tabs>
          <w:tab w:val="clear" w:pos="284"/>
          <w:tab w:val="left" w:pos="851" w:leader="none"/>
        </w:tabs>
        <w:ind w:left="576" w:hanging="576"/>
        <w:rPr/>
      </w:pPr>
      <w:bookmarkStart w:id="19" w:name="__RefHeading___Toc4429468"/>
      <w:bookmarkEnd w:id="19"/>
      <w:r>
        <w:rPr/>
        <w:t>3.2</w:t>
        <w:tab/>
      </w:r>
      <w:r>
        <w:rPr/>
        <w:t>Symbols</w:t>
      </w:r>
    </w:p>
    <w:p>
      <w:pPr>
        <w:pStyle w:val="Normal"/>
        <w:rPr/>
      </w:pPr>
      <w:r>
        <w:rPr/>
        <w:t>For the purposes of the present document, the following symbols apply:</w:t>
      </w:r>
    </w:p>
    <w:p>
      <w:pPr>
        <w:pStyle w:val="EW"/>
        <w:rPr/>
      </w:pPr>
      <w:r>
        <w:rPr/>
        <w:t>&lt;symbol&gt;</w:t>
        <w:tab/>
        <w:t>&lt;Explanation&gt;</w:t>
      </w:r>
    </w:p>
    <w:p>
      <w:pPr>
        <w:pStyle w:val="EW"/>
        <w:rPr/>
      </w:pPr>
      <w:r>
        <w:rPr/>
      </w:r>
    </w:p>
    <w:p>
      <w:pPr>
        <w:pStyle w:val="Heading2"/>
        <w:numPr>
          <w:ilvl w:val="0"/>
          <w:numId w:val="0"/>
        </w:numPr>
        <w:tabs>
          <w:tab w:val="clear" w:pos="284"/>
          <w:tab w:val="left" w:pos="851" w:leader="none"/>
        </w:tabs>
        <w:ind w:left="576" w:hanging="576"/>
        <w:rPr/>
      </w:pPr>
      <w:bookmarkStart w:id="20" w:name="__RefHeading___Toc4429469"/>
      <w:bookmarkEnd w:id="20"/>
      <w:r>
        <w:rPr/>
        <w:t>3.3</w:t>
        <w:tab/>
      </w:r>
      <w:r>
        <w:rPr/>
        <w:t>Abbreviations</w:t>
      </w:r>
    </w:p>
    <w:p>
      <w:pPr>
        <w:pStyle w:val="Normal"/>
        <w:rPr/>
      </w:pPr>
      <w:r>
        <w:rPr/>
        <w:t>For the purposes of the present document, the abbreviations given in 3GPP TR 21.905 [1] and the following apply. An abbreviation defined in the present document takes precedence over the definition of the same abbreviation, if any, in 3GPP TR 21.905 [1].</w:t>
      </w:r>
    </w:p>
    <w:p>
      <w:pPr>
        <w:pStyle w:val="EW"/>
        <w:rPr/>
      </w:pPr>
      <w:r>
        <w:rPr/>
        <w:t>RIM</w:t>
        <w:tab/>
        <w:t>Remote Interference Management</w:t>
      </w:r>
    </w:p>
    <w:p>
      <w:pPr>
        <w:pStyle w:val="EW"/>
        <w:rPr/>
      </w:pPr>
      <w:r>
        <w:rPr/>
      </w:r>
    </w:p>
    <w:p>
      <w:pPr>
        <w:pStyle w:val="Heading1"/>
        <w:numPr>
          <w:ilvl w:val="0"/>
          <w:numId w:val="0"/>
        </w:numPr>
        <w:tabs>
          <w:tab w:val="clear" w:pos="284"/>
          <w:tab w:val="left" w:pos="851" w:leader="none"/>
        </w:tabs>
        <w:ind w:left="432" w:hanging="432"/>
        <w:rPr/>
      </w:pPr>
      <w:bookmarkStart w:id="21" w:name="__RefHeading___Toc4429470"/>
      <w:bookmarkEnd w:id="21"/>
      <w:r>
        <w:rPr/>
        <w:t>4</w:t>
        <w:tab/>
      </w:r>
      <w:r>
        <w:rPr/>
        <w:t>Introduction on atmospheric ducting phenomenon and remote interference in TDD network</w:t>
      </w:r>
    </w:p>
    <w:p>
      <w:pPr>
        <w:pStyle w:val="Heading2"/>
        <w:numPr>
          <w:ilvl w:val="0"/>
          <w:numId w:val="0"/>
        </w:numPr>
        <w:tabs>
          <w:tab w:val="clear" w:pos="284"/>
          <w:tab w:val="left" w:pos="851" w:leader="none"/>
        </w:tabs>
        <w:ind w:left="576" w:hanging="576"/>
        <w:rPr/>
      </w:pPr>
      <w:bookmarkStart w:id="22" w:name="__RefHeading___Toc4429471"/>
      <w:bookmarkEnd w:id="22"/>
      <w:r>
        <w:rPr/>
        <w:t>4.1</w:t>
        <w:tab/>
      </w:r>
      <w:r>
        <w:rPr/>
        <w:t>Atmospheric ducting phenomenon</w:t>
      </w:r>
    </w:p>
    <w:p>
      <w:pPr>
        <w:pStyle w:val="Normal"/>
        <w:rPr/>
      </w:pPr>
      <w:r>
        <w:rPr>
          <w:lang w:val="en"/>
        </w:rPr>
        <w:t xml:space="preserve">Under certain weather conditions, lower densities at higher altitudes in the Earth's atmosphere causes reduced refractive index, bending signals back towards the earth. Under such circumstances, signals can propagate in a higher refractive index layer, i.e., the atmospheric duct, since the reflection and refraction are encountered at the boundary with a lower refractive index material. In this mode of propagation, which is dubbed as the atmospheric ducting, radio signals experience less attenuation, and are being guided over distances far greater than the normal radiate range. This phenomenon usually happens during the transition periods between spring and summer and between summer and autumn for inland areas, and during winter seasons for coastal areas. The frequency range which is usually influenced by this phenomenon is </w:t>
      </w:r>
      <w:r>
        <w:rPr>
          <w:lang w:val="en" w:eastAsia="zh-CN"/>
        </w:rPr>
        <w:t>around</w:t>
      </w:r>
      <w:r>
        <w:rPr>
          <w:lang w:val="en"/>
        </w:rPr>
        <w:t xml:space="preserve"> 0.3 GHz - 30 GHz.  </w:t>
      </w:r>
    </w:p>
    <w:p>
      <w:pPr>
        <w:pStyle w:val="Normal"/>
        <w:rPr/>
      </w:pPr>
      <w:r>
        <w:rPr>
          <w:lang w:val="en" w:eastAsia="zh-CN"/>
        </w:rPr>
        <w:t xml:space="preserve">In </w:t>
      </w:r>
      <w:r>
        <w:rPr>
          <w:lang w:val="en" w:eastAsia="zh-CN"/>
        </w:rPr>
        <w:t xml:space="preserve">a </w:t>
      </w:r>
      <w:r>
        <w:rPr>
          <w:lang w:val="en" w:eastAsia="zh-CN"/>
        </w:rPr>
        <w:t>TDD network</w:t>
      </w:r>
      <w:r>
        <w:rPr>
          <w:lang w:val="en" w:eastAsia="zh-CN"/>
        </w:rPr>
        <w:t xml:space="preserve"> with the same configuration of uplink-downlink transmission direction</w:t>
      </w:r>
      <w:r>
        <w:rPr>
          <w:lang w:val="en" w:eastAsia="zh-CN"/>
        </w:rPr>
        <w:t xml:space="preserve">, </w:t>
      </w:r>
      <w:r>
        <w:rPr>
          <w:lang w:val="en" w:eastAsia="zh-CN"/>
        </w:rPr>
        <w:t xml:space="preserve">a gap is used to avoid the cross-link interference. However, when the atmospheric ducting phenomenon happens, radio signals can travel a relatively long distance, and the propagation delay goes beyond the gap. In this case, the downlink signals of an aggressor base station can travel a long distance and interfere with the uplink signals of a victim base station that is far away from the aggressor, as shown in Figure 4-1. Such interference is termed as 'remote interference' herein. The further the aggressor is to the victim, the more uplink symbols of the victim will be impacted. </w:t>
      </w:r>
    </w:p>
    <w:p>
      <w:pPr>
        <w:pStyle w:val="TH"/>
        <w:rPr>
          <w:lang w:val="en-US" w:eastAsia="en-US"/>
        </w:rPr>
      </w:pPr>
      <w:r>
        <w:rPr>
          <w:lang w:val="en-US" w:eastAsia="en-US"/>
        </w:rPr>
        <w:drawing>
          <wp:inline distT="0" distB="0" distL="0" distR="0">
            <wp:extent cx="5707380" cy="2757805"/>
            <wp:effectExtent l="0" t="0" r="0" b="0"/>
            <wp:docPr id="1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descr=""/>
                    <pic:cNvPicPr>
                      <a:picLocks noChangeAspect="1" noChangeArrowheads="1"/>
                    </pic:cNvPicPr>
                  </pic:nvPicPr>
                  <pic:blipFill>
                    <a:blip r:embed="rId8"/>
                    <a:srcRect l="-4" t="-7" r="-4" b="-7"/>
                    <a:stretch>
                      <a:fillRect/>
                    </a:stretch>
                  </pic:blipFill>
                  <pic:spPr bwMode="auto">
                    <a:xfrm>
                      <a:off x="0" y="0"/>
                      <a:ext cx="5707380" cy="2757805"/>
                    </a:xfrm>
                    <a:prstGeom prst="rect">
                      <a:avLst/>
                    </a:prstGeom>
                  </pic:spPr>
                </pic:pic>
              </a:graphicData>
            </a:graphic>
          </wp:inline>
        </w:drawing>
      </w:r>
    </w:p>
    <w:p>
      <w:pPr>
        <w:pStyle w:val="TF"/>
        <w:rPr/>
      </w:pPr>
      <w:r>
        <w:rPr>
          <w:lang w:eastAsia="en-GB"/>
        </w:rPr>
        <w:t>Figure 4-1: An illustration of how remote interference happens in TD-LTE network.</w:t>
      </w:r>
    </w:p>
    <w:p>
      <w:pPr>
        <w:pStyle w:val="Normal"/>
        <w:rPr>
          <w:lang w:val="en" w:eastAsia="zh-CN"/>
        </w:rPr>
      </w:pPr>
      <w:r>
        <w:rPr>
          <w:lang w:val="en" w:eastAsia="zh-CN"/>
        </w:rPr>
      </w:r>
    </w:p>
    <w:p>
      <w:pPr>
        <w:pStyle w:val="Heading2"/>
        <w:numPr>
          <w:ilvl w:val="0"/>
          <w:numId w:val="0"/>
        </w:numPr>
        <w:tabs>
          <w:tab w:val="clear" w:pos="284"/>
          <w:tab w:val="left" w:pos="851" w:leader="none"/>
        </w:tabs>
        <w:ind w:left="576" w:hanging="576"/>
        <w:rPr/>
      </w:pPr>
      <w:bookmarkStart w:id="23" w:name="__RefHeading___Toc4429472"/>
      <w:bookmarkEnd w:id="23"/>
      <w:r>
        <w:rPr/>
        <w:t>4.2</w:t>
        <w:tab/>
        <w:t xml:space="preserve">Characteristics of the </w:t>
      </w:r>
      <w:r>
        <w:rPr/>
        <w:t>remote interference</w:t>
      </w:r>
    </w:p>
    <w:p>
      <w:pPr>
        <w:pStyle w:val="Heading3"/>
        <w:numPr>
          <w:ilvl w:val="0"/>
          <w:numId w:val="0"/>
        </w:numPr>
        <w:ind w:left="720" w:hanging="720"/>
        <w:rPr>
          <w:lang w:val="en" w:eastAsia="zh-CN"/>
        </w:rPr>
      </w:pPr>
      <w:bookmarkStart w:id="24" w:name="__RefHeading___Toc4429473"/>
      <w:bookmarkEnd w:id="24"/>
      <w:r>
        <w:rPr>
          <w:lang w:val="en" w:eastAsia="zh-CN"/>
        </w:rPr>
        <w:t>4.2.1</w:t>
        <w:tab/>
        <w:t xml:space="preserve">Characteristics of the IoT </w:t>
      </w:r>
      <w:r>
        <w:rPr>
          <w:lang w:val="en" w:eastAsia="zh-CN"/>
        </w:rPr>
        <w:t xml:space="preserve">increase </w:t>
      </w:r>
      <w:r>
        <w:rPr>
          <w:lang w:val="en" w:eastAsia="zh-CN"/>
        </w:rPr>
        <w:t>caused by remote interference</w:t>
      </w:r>
    </w:p>
    <w:p>
      <w:pPr>
        <w:pStyle w:val="Normal"/>
        <w:rPr/>
      </w:pPr>
      <w:r>
        <w:rPr>
          <w:lang w:val="en" w:eastAsia="zh-CN"/>
        </w:rPr>
        <w:t xml:space="preserve">When atmospheric ducting phenomenon happens, the IoT of the victim base station demonstrates a "sloping" characteristic as shown in Figure 4-2. It can be seen that, the closer the uplink symbol is to gap, the higher interference it experienced. </w:t>
      </w:r>
    </w:p>
    <w:p>
      <w:pPr>
        <w:pStyle w:val="TH"/>
        <w:rPr>
          <w:lang w:val="en-US" w:eastAsia="en-US"/>
        </w:rPr>
      </w:pPr>
      <w:r>
        <w:rPr>
          <w:lang w:val="en-US" w:eastAsia="zh-CN"/>
        </w:rPr>
        <w:drawing>
          <wp:inline distT="0" distB="0" distL="0" distR="0">
            <wp:extent cx="3475355" cy="1437005"/>
            <wp:effectExtent l="0" t="0" r="0" b="0"/>
            <wp:docPr id="1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
                    <pic:cNvPicPr>
                      <a:picLocks noChangeAspect="1" noChangeArrowheads="1"/>
                    </pic:cNvPicPr>
                  </pic:nvPicPr>
                  <pic:blipFill>
                    <a:blip r:embed="rId9"/>
                    <a:srcRect l="-7" t="7512" r="-7" b="4580"/>
                    <a:stretch>
                      <a:fillRect/>
                    </a:stretch>
                  </pic:blipFill>
                  <pic:spPr bwMode="auto">
                    <a:xfrm>
                      <a:off x="0" y="0"/>
                      <a:ext cx="3475355" cy="1437005"/>
                    </a:xfrm>
                    <a:prstGeom prst="rect">
                      <a:avLst/>
                    </a:prstGeom>
                  </pic:spPr>
                </pic:pic>
              </a:graphicData>
            </a:graphic>
          </wp:inline>
        </w:drawing>
      </w:r>
    </w:p>
    <w:p>
      <w:pPr>
        <w:pStyle w:val="TF"/>
        <w:overflowPunct w:val="false"/>
        <w:autoSpaceDE w:val="false"/>
        <w:textAlignment w:val="baseline"/>
        <w:rPr>
          <w:lang w:eastAsia="en-GB"/>
        </w:rPr>
      </w:pPr>
      <w:r>
        <w:rPr>
          <w:lang w:eastAsia="en-GB"/>
        </w:rPr>
        <w:t>Figure 4-2: Illustration of IoT experienced at a victim base station in TD-LTE network.</w:t>
      </w:r>
    </w:p>
    <w:p>
      <w:pPr>
        <w:pStyle w:val="Normal"/>
        <w:rPr/>
      </w:pPr>
      <w:r>
        <w:rPr>
          <w:lang w:val="en" w:eastAsia="zh-CN"/>
        </w:rPr>
        <w:t xml:space="preserve">The reason behind this is that, </w:t>
      </w:r>
      <w:r>
        <w:rPr>
          <w:lang w:val="en" w:eastAsia="zh-CN"/>
        </w:rPr>
        <w:t>the</w:t>
      </w:r>
      <w:r>
        <w:rPr>
          <w:lang w:val="en" w:eastAsia="zh-CN"/>
        </w:rPr>
        <w:t xml:space="preserve"> remote interference is caused by accumulated signals from a number of remote base stations with different distances. Specifically, as illustrated in Figure 4-3, Aggressor 1, which is the closest aggressor to the victim, will only cause interference to the first uplink symbol after the gap of the victim. While for Aggressor 4, which is far away from the victim, its downlink signals will propagate over a much longer distance and impact more uplink symbols of the victim.</w:t>
      </w:r>
    </w:p>
    <w:p>
      <w:pPr>
        <w:pStyle w:val="B1"/>
        <w:rPr/>
      </w:pPr>
      <w:r>
        <w:rPr>
          <w:lang w:val="en" w:eastAsia="zh-CN"/>
        </w:rPr>
        <w:t>1)</w:t>
        <w:tab/>
        <w:t>As seen in Figure 4-3, t</w:t>
      </w:r>
      <w:r>
        <w:rPr>
          <w:lang w:val="en" w:eastAsia="zh-CN"/>
        </w:rPr>
        <w:t xml:space="preserve">he first uplink symbol of the victim suffers from interference </w:t>
      </w:r>
      <w:r>
        <w:rPr>
          <w:lang w:val="en" w:eastAsia="zh-CN"/>
        </w:rPr>
        <w:t xml:space="preserve">caused by </w:t>
      </w:r>
      <w:r>
        <w:rPr>
          <w:lang w:val="en" w:eastAsia="zh-CN"/>
        </w:rPr>
        <w:t>Aggressor</w:t>
      </w:r>
      <w:r>
        <w:rPr>
          <w:lang w:val="en" w:eastAsia="zh-CN"/>
        </w:rPr>
        <w:t xml:space="preserve"> </w:t>
      </w:r>
      <w:r>
        <w:rPr>
          <w:lang w:val="en" w:eastAsia="zh-CN"/>
        </w:rPr>
        <w:t>1~4</w:t>
      </w:r>
      <w:r>
        <w:rPr>
          <w:lang w:val="en" w:eastAsia="zh-CN"/>
        </w:rPr>
        <w:t>, while the 5</w:t>
      </w:r>
      <w:r>
        <w:rPr>
          <w:vertAlign w:val="superscript"/>
          <w:lang w:val="en" w:eastAsia="zh-CN"/>
        </w:rPr>
        <w:t>th</w:t>
      </w:r>
      <w:r>
        <w:rPr>
          <w:lang w:val="en" w:eastAsia="zh-CN"/>
        </w:rPr>
        <w:t xml:space="preserve"> symbol only suffers from interference caused by Aggressor 4. Therefore, compared to the uplink symbols far away from the gap, those symbols close to the gap suffer from accumulated interference caused by more aggressors, resulting a sloping IoT in time domain.  </w:t>
      </w:r>
    </w:p>
    <w:p>
      <w:pPr>
        <w:pStyle w:val="B1"/>
        <w:rPr>
          <w:lang w:val="en" w:eastAsia="zh-CN"/>
        </w:rPr>
      </w:pPr>
      <w:r>
        <w:rPr>
          <w:lang w:val="en" w:eastAsia="zh-CN"/>
        </w:rPr>
        <w:t>2)</w:t>
        <w:tab/>
        <w:t xml:space="preserve">Since Aggressor 1 is closer to the victim, the downlink signals of Aggressor1 will arrive at the victim with higher power compared to those of Aggressor 2~4. Therefore, the interference at uplink symbols closer to the gap should be higher than that at uplink symbols that are far away from the gap. </w:t>
      </w:r>
    </w:p>
    <w:p>
      <w:pPr>
        <w:pStyle w:val="TH"/>
        <w:rPr>
          <w:lang w:val="en" w:eastAsia="zh-CN"/>
        </w:rPr>
      </w:pPr>
      <w:r>
        <w:rPr>
          <w:lang w:val="en-US" w:eastAsia="en-US"/>
        </w:rPr>
        <w:drawing>
          <wp:inline distT="0" distB="0" distL="0" distR="0">
            <wp:extent cx="6123305" cy="2164715"/>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10"/>
                    <a:srcRect l="-3" t="-10" r="-3" b="-10"/>
                    <a:stretch>
                      <a:fillRect/>
                    </a:stretch>
                  </pic:blipFill>
                  <pic:spPr bwMode="auto">
                    <a:xfrm>
                      <a:off x="0" y="0"/>
                      <a:ext cx="6123305" cy="2164715"/>
                    </a:xfrm>
                    <a:prstGeom prst="rect">
                      <a:avLst/>
                    </a:prstGeom>
                  </pic:spPr>
                </pic:pic>
              </a:graphicData>
            </a:graphic>
          </wp:inline>
        </w:drawing>
      </w:r>
    </w:p>
    <w:p>
      <w:pPr>
        <w:pStyle w:val="TF"/>
        <w:overflowPunct w:val="false"/>
        <w:autoSpaceDE w:val="false"/>
        <w:textAlignment w:val="baseline"/>
        <w:rPr>
          <w:lang w:eastAsia="en-GB"/>
        </w:rPr>
      </w:pPr>
      <w:r>
        <w:rPr>
          <w:lang w:eastAsia="en-GB"/>
        </w:rPr>
        <w:t xml:space="preserve">Figure </w:t>
      </w:r>
      <w:r>
        <w:rPr>
          <w:lang w:eastAsia="en-GB"/>
        </w:rPr>
        <w:t>4</w:t>
      </w:r>
      <w:r>
        <w:rPr>
          <w:lang w:eastAsia="en-GB"/>
        </w:rPr>
        <w:t>-</w:t>
      </w:r>
      <w:r>
        <w:rPr>
          <w:lang w:eastAsia="en-GB"/>
        </w:rPr>
        <w:t>3:</w:t>
      </w:r>
      <w:r>
        <w:rPr>
          <w:lang w:eastAsia="en-GB"/>
        </w:rPr>
        <w:t xml:space="preserve"> An illustration of why </w:t>
      </w:r>
      <w:r>
        <w:rPr>
          <w:lang w:eastAsia="en-GB"/>
        </w:rPr>
        <w:t xml:space="preserve">the </w:t>
      </w:r>
      <w:r>
        <w:rPr>
          <w:lang w:eastAsia="en-GB"/>
        </w:rPr>
        <w:t xml:space="preserve">victim </w:t>
      </w:r>
      <w:r>
        <w:rPr>
          <w:lang w:eastAsia="en-GB"/>
        </w:rPr>
        <w:t xml:space="preserve">of remote interference </w:t>
      </w:r>
      <w:r>
        <w:rPr>
          <w:lang w:eastAsia="en-GB"/>
        </w:rPr>
        <w:t xml:space="preserve">suffers from </w:t>
      </w:r>
      <w:r>
        <w:rPr>
          <w:lang w:eastAsia="en-GB"/>
        </w:rPr>
        <w:t>"</w:t>
      </w:r>
      <w:r>
        <w:rPr>
          <w:lang w:eastAsia="en-GB"/>
        </w:rPr>
        <w:t>sloping</w:t>
      </w:r>
      <w:r>
        <w:rPr>
          <w:lang w:eastAsia="en-GB"/>
        </w:rPr>
        <w:t>"</w:t>
      </w:r>
      <w:r>
        <w:rPr>
          <w:lang w:eastAsia="en-GB"/>
        </w:rPr>
        <w:t xml:space="preserve"> IoT increase</w:t>
      </w:r>
      <w:r>
        <w:rPr>
          <w:lang w:eastAsia="en-GB"/>
        </w:rPr>
        <w:t>.</w:t>
      </w:r>
    </w:p>
    <w:p>
      <w:pPr>
        <w:pStyle w:val="Heading3"/>
        <w:numPr>
          <w:ilvl w:val="0"/>
          <w:numId w:val="0"/>
        </w:numPr>
        <w:ind w:left="720" w:hanging="720"/>
        <w:rPr>
          <w:lang w:val="en" w:eastAsia="zh-CN"/>
        </w:rPr>
      </w:pPr>
      <w:bookmarkStart w:id="25" w:name="__RefHeading___Toc4429474"/>
      <w:bookmarkEnd w:id="25"/>
      <w:r>
        <w:rPr>
          <w:lang w:val="en" w:eastAsia="zh-CN"/>
        </w:rPr>
        <w:t>4.2.2</w:t>
        <w:tab/>
      </w:r>
      <w:r>
        <w:rPr>
          <w:lang w:val="en" w:eastAsia="zh-CN"/>
        </w:rPr>
        <w:t>The d</w:t>
      </w:r>
      <w:r>
        <w:rPr>
          <w:lang w:val="en" w:eastAsia="zh-CN"/>
        </w:rPr>
        <w:t>istance that the remote interference impacts</w:t>
      </w:r>
    </w:p>
    <w:p>
      <w:pPr>
        <w:pStyle w:val="Normal"/>
        <w:rPr/>
      </w:pPr>
      <w:r>
        <w:rPr>
          <w:lang w:val="en" w:eastAsia="zh-CN"/>
        </w:rPr>
        <w:t xml:space="preserve">Based on the field trial results </w:t>
      </w:r>
      <w:r>
        <w:rPr>
          <w:lang w:val="en" w:eastAsia="zh-CN"/>
        </w:rPr>
        <w:t>in</w:t>
      </w:r>
      <w:r>
        <w:rPr>
          <w:lang w:val="en" w:eastAsia="zh-CN"/>
        </w:rPr>
        <w:t xml:space="preserve"> </w:t>
      </w:r>
      <w:r>
        <w:rPr>
          <w:lang w:val="en" w:eastAsia="zh-CN"/>
        </w:rPr>
        <w:t>TD</w:t>
      </w:r>
      <w:r>
        <w:rPr>
          <w:lang w:val="en" w:eastAsia="zh-CN"/>
        </w:rPr>
        <w:t xml:space="preserve">-LTE networks, a probability density function (PDF) of the </w:t>
      </w:r>
      <w:r>
        <w:rPr>
          <w:lang w:val="en" w:eastAsia="zh-CN"/>
        </w:rPr>
        <w:t>distance</w:t>
      </w:r>
      <w:r>
        <w:rPr>
          <w:lang w:val="en" w:eastAsia="zh-CN"/>
        </w:rPr>
        <w:t xml:space="preserve"> that the remote interference can impact in the inland area is obtained and illustrated in Figure 4-4. It is seen that the distance between the victim and aggressor ranges from 64 km to 400 km, where a large percentage of samples are within 150 km. </w:t>
      </w:r>
    </w:p>
    <w:p>
      <w:pPr>
        <w:pStyle w:val="TH"/>
        <w:rPr>
          <w:lang w:val="en" w:eastAsia="zh-CN"/>
        </w:rPr>
      </w:pPr>
      <w:r>
        <w:rPr>
          <w:lang w:val="en" w:eastAsia="zh-CN"/>
        </w:rPr>
        <w:drawing>
          <wp:inline distT="0" distB="0" distL="0" distR="0">
            <wp:extent cx="6121400" cy="1465580"/>
            <wp:effectExtent l="0" t="0" r="0" b="0"/>
            <wp:docPr id="2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descr=""/>
                    <pic:cNvPicPr>
                      <a:picLocks noChangeAspect="1" noChangeArrowheads="1"/>
                    </pic:cNvPicPr>
                  </pic:nvPicPr>
                  <pic:blipFill>
                    <a:blip r:embed="rId11"/>
                    <a:srcRect l="-4" t="-17" r="-4" b="-17"/>
                    <a:stretch>
                      <a:fillRect/>
                    </a:stretch>
                  </pic:blipFill>
                  <pic:spPr bwMode="auto">
                    <a:xfrm>
                      <a:off x="0" y="0"/>
                      <a:ext cx="6121400" cy="1465580"/>
                    </a:xfrm>
                    <a:prstGeom prst="rect">
                      <a:avLst/>
                    </a:prstGeom>
                  </pic:spPr>
                </pic:pic>
              </a:graphicData>
            </a:graphic>
          </wp:inline>
        </w:drawing>
      </w:r>
    </w:p>
    <w:p>
      <w:pPr>
        <w:pStyle w:val="TF"/>
        <w:overflowPunct w:val="false"/>
        <w:autoSpaceDE w:val="false"/>
        <w:textAlignment w:val="baseline"/>
        <w:rPr/>
      </w:pPr>
      <w:r>
        <w:rPr>
          <w:lang w:eastAsia="en-GB"/>
        </w:rPr>
        <w:t>Figure 4-4: PDF of distance that the remote interference can impact in inland cities.</w:t>
      </w:r>
    </w:p>
    <w:p>
      <w:pPr>
        <w:pStyle w:val="Normal"/>
        <w:rPr>
          <w:lang w:val="en" w:eastAsia="zh-CN"/>
        </w:rPr>
      </w:pPr>
      <w:r>
        <w:rPr>
          <w:lang w:val="en" w:eastAsia="zh-CN"/>
        </w:rPr>
        <w:t xml:space="preserve">For coastal cities, the </w:t>
      </w:r>
      <w:r>
        <w:rPr>
          <w:lang w:val="en" w:eastAsia="zh-CN"/>
        </w:rPr>
        <w:t>distance between the victim and aggressor can be as far as 300 km, or even farther.</w:t>
      </w:r>
    </w:p>
    <w:p>
      <w:pPr>
        <w:pStyle w:val="Heading1"/>
        <w:numPr>
          <w:ilvl w:val="0"/>
          <w:numId w:val="0"/>
        </w:numPr>
        <w:tabs>
          <w:tab w:val="clear" w:pos="284"/>
          <w:tab w:val="left" w:pos="851" w:leader="none"/>
        </w:tabs>
        <w:ind w:left="432" w:hanging="432"/>
        <w:rPr/>
      </w:pPr>
      <w:bookmarkStart w:id="26" w:name="__RefHeading___Toc4429475"/>
      <w:bookmarkEnd w:id="26"/>
      <w:r>
        <w:rPr/>
        <w:t>5</w:t>
        <w:tab/>
      </w:r>
      <w:r>
        <w:rPr/>
        <w:t>Deployment Scenarios for RIM</w:t>
      </w:r>
    </w:p>
    <w:p>
      <w:pPr>
        <w:pStyle w:val="Normal"/>
        <w:rPr>
          <w:lang w:eastAsia="zh-CN"/>
        </w:rPr>
      </w:pPr>
      <w:r>
        <w:rPr>
          <w:lang w:eastAsia="zh-CN"/>
        </w:rPr>
        <w:t xml:space="preserve">In terms of the </w:t>
      </w:r>
      <w:r>
        <w:rPr/>
        <w:t>IoT (interference over thermal) increase between two sets of gNBs causing remote interference to each other, two scenarios should be considered for NR-RIM,</w:t>
      </w:r>
    </w:p>
    <w:p>
      <w:pPr>
        <w:pStyle w:val="B1"/>
        <w:rPr/>
      </w:pPr>
      <w:r>
        <w:rPr/>
        <w:t>1)</w:t>
        <w:tab/>
        <w:t>Scenario #1: IoT increases are detectable by one or more gNBs in both sets,</w:t>
      </w:r>
    </w:p>
    <w:p>
      <w:pPr>
        <w:pStyle w:val="B1"/>
        <w:rPr/>
      </w:pPr>
      <w:r>
        <w:rPr/>
        <w:t>2)</w:t>
        <w:tab/>
        <w:t>Scenario #2: IoT increase is detectable by one or more gNBs in only one set.</w:t>
      </w:r>
    </w:p>
    <w:p>
      <w:pPr>
        <w:pStyle w:val="Normal"/>
        <w:spacing w:before="0" w:after="120"/>
        <w:rPr/>
      </w:pPr>
      <w:r>
        <w:rPr>
          <w:lang w:eastAsia="zh-CN"/>
        </w:rPr>
        <w:t xml:space="preserve">As shown in Figure 5-1, it is assumed in the RIM study that the whole network with synchronized macro cells has a common understanding on </w:t>
      </w:r>
      <w:bookmarkStart w:id="27" w:name="_Hlk521683489"/>
      <w:r>
        <w:rPr>
          <w:lang w:eastAsia="zh-CN"/>
        </w:rPr>
        <w:t xml:space="preserve">a DL transmission boundary (denoted as the 1st reference point) which indicates the ending boundary of the </w:t>
      </w:r>
      <w:bookmarkEnd w:id="27"/>
      <w:r>
        <w:rPr>
          <w:lang w:eastAsia="zh-CN"/>
        </w:rPr>
        <w:t xml:space="preserve">DL transmission, and an UL reception boundary (denoted as the 2nd reference point) which denotes the starting boundary of the first allowed UL reception within a DL-UL transmission periodicity. </w:t>
      </w:r>
    </w:p>
    <w:p>
      <w:pPr>
        <w:pStyle w:val="B1"/>
        <w:rPr/>
      </w:pPr>
      <w:r>
        <w:rPr/>
        <w:t>-</w:t>
        <w:tab/>
        <w:t>The boundary may be considered for RS design</w:t>
      </w:r>
    </w:p>
    <w:p>
      <w:pPr>
        <w:pStyle w:val="B1"/>
        <w:rPr/>
      </w:pPr>
      <w:r>
        <w:rPr/>
        <w:t>-</w:t>
        <w:tab/>
        <w:t>The 1st reference point locates before the 2nd reference point.</w:t>
      </w:r>
    </w:p>
    <w:p>
      <w:pPr>
        <w:pStyle w:val="TH"/>
        <w:rPr/>
      </w:pPr>
      <w:r>
        <w:rPr/>
        <w:object w:dxaOrig="17325" w:dyaOrig="11055">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375.75pt;height:240.75pt" filled="f" o:ole="">
            <v:imagedata r:id="rId13" o:title=""/>
          </v:shape>
          <o:OLEObject Type="Embed" ProgID="" ShapeID="ole_rId12" DrawAspect="Content" ObjectID="_2049190127" r:id="rId12"/>
        </w:object>
      </w:r>
    </w:p>
    <w:p>
      <w:pPr>
        <w:pStyle w:val="TF"/>
        <w:overflowPunct w:val="false"/>
        <w:autoSpaceDE w:val="false"/>
        <w:textAlignment w:val="baseline"/>
        <w:rPr/>
      </w:pPr>
      <w:r>
        <w:rPr>
          <w:lang w:eastAsia="en-GB"/>
        </w:rPr>
        <w:t>Figure 5</w:t>
      </w:r>
      <w:r>
        <w:rPr>
          <w:lang w:eastAsia="en-GB"/>
        </w:rPr>
        <w:t>-</w:t>
      </w:r>
      <w:r>
        <w:rPr>
          <w:lang w:eastAsia="en-GB"/>
        </w:rPr>
        <w:t>1. Illustration of DL and UL transmission boundaries within a DL-UL transmission periodicity</w:t>
      </w:r>
    </w:p>
    <w:p>
      <w:pPr>
        <w:pStyle w:val="Normal"/>
        <w:rPr/>
      </w:pPr>
      <w:r>
        <w:rPr/>
        <w:t>The gNB is not expected to receive RS before the DL transmission boundary, and not expected to transmit RS after the UL reception boundary.</w:t>
      </w:r>
    </w:p>
    <w:p>
      <w:pPr>
        <w:pStyle w:val="Heading1"/>
        <w:numPr>
          <w:ilvl w:val="0"/>
          <w:numId w:val="0"/>
        </w:numPr>
        <w:tabs>
          <w:tab w:val="clear" w:pos="284"/>
          <w:tab w:val="left" w:pos="851" w:leader="none"/>
        </w:tabs>
        <w:ind w:left="432" w:hanging="432"/>
        <w:rPr>
          <w:szCs w:val="36"/>
        </w:rPr>
      </w:pPr>
      <w:bookmarkStart w:id="28" w:name="__RefHeading___Toc4429476"/>
      <w:bookmarkEnd w:id="28"/>
      <w:r>
        <w:rPr>
          <w:szCs w:val="36"/>
        </w:rPr>
        <w:t>6</w:t>
        <w:tab/>
      </w:r>
      <w:r>
        <w:rPr/>
        <w:t>Study on framework and mechanisms for RIM</w:t>
      </w:r>
    </w:p>
    <w:p>
      <w:pPr>
        <w:pStyle w:val="Normal"/>
        <w:rPr>
          <w:lang w:eastAsia="zh-CN"/>
        </w:rPr>
      </w:pPr>
      <w:r>
        <w:rPr>
          <w:lang w:eastAsia="zh-CN"/>
        </w:rPr>
        <w:t>B</w:t>
      </w:r>
      <w:r>
        <w:rPr>
          <w:lang w:eastAsia="zh-CN"/>
        </w:rPr>
        <w:t xml:space="preserve">ased on the study of different mechanisms, RIM is </w:t>
      </w:r>
      <w:r>
        <w:rPr>
          <w:lang w:eastAsia="zh-CN"/>
        </w:rPr>
        <w:t>classified</w:t>
      </w:r>
      <w:r>
        <w:rPr>
          <w:lang w:eastAsia="zh-CN"/>
        </w:rPr>
        <w:t xml:space="preserve"> into two categories, i.e., static RIM and adaptive RIM. </w:t>
      </w:r>
    </w:p>
    <w:p>
      <w:pPr>
        <w:pStyle w:val="B1"/>
        <w:rPr/>
      </w:pPr>
      <w:r>
        <w:rPr/>
        <w:t>-</w:t>
        <w:tab/>
        <w:t>Static RIM rely on planning the network so that is inherently robust against RI</w:t>
      </w:r>
    </w:p>
    <w:p>
      <w:pPr>
        <w:pStyle w:val="B1"/>
        <w:rPr/>
      </w:pPr>
      <w:r>
        <w:rPr/>
        <w:t>-</w:t>
        <w:tab/>
        <w:t>Adaptive RIM rely on detecting that RI is present and adapting the configuration</w:t>
      </w:r>
      <w:r>
        <w:rPr>
          <w:lang w:eastAsia="zh-CN"/>
        </w:rPr>
        <w:t>, which can be further classified</w:t>
      </w:r>
      <w:r>
        <w:rPr>
          <w:lang w:eastAsia="zh-CN"/>
        </w:rPr>
        <w:t xml:space="preserve"> into </w:t>
      </w:r>
      <w:r>
        <w:rPr>
          <w:i/>
        </w:rPr>
        <w:t>centralized</w:t>
      </w:r>
      <w:r>
        <w:rPr/>
        <w:t xml:space="preserve">, </w:t>
      </w:r>
      <w:r>
        <w:rPr>
          <w:i/>
        </w:rPr>
        <w:t>distributed</w:t>
      </w:r>
      <w:r>
        <w:rPr/>
        <w:t xml:space="preserve"> or </w:t>
      </w:r>
      <w:r>
        <w:rPr>
          <w:i/>
        </w:rPr>
        <w:t>localized</w:t>
      </w:r>
      <w:r>
        <w:rPr/>
        <w:t>.</w:t>
      </w:r>
    </w:p>
    <w:p>
      <w:pPr>
        <w:pStyle w:val="B1"/>
        <w:rPr/>
      </w:pPr>
      <w:r>
        <w:rPr/>
        <w:t>-</w:t>
        <w:tab/>
        <w:t>Centralized RIM rely on a centralized coordinator to gather input from aggressor and victim gNBs, and based on the aggregate input, decide on appropriate RIM actions for each gNB and instruct the gNBs to apply this action.</w:t>
      </w:r>
    </w:p>
    <w:p>
      <w:pPr>
        <w:pStyle w:val="B1"/>
        <w:rPr/>
      </w:pPr>
      <w:r>
        <w:rPr/>
        <w:t>-</w:t>
        <w:tab/>
        <w:t>In a distributed RIM, the aggressor and victim exchange information / coordinate without the involvement of a centralized node</w:t>
      </w:r>
      <w:r>
        <w:rPr>
          <w:lang w:eastAsia="zh-CN"/>
        </w:rPr>
        <w:t>, i.e.,</w:t>
      </w:r>
      <w:r>
        <w:rPr/>
        <w:t xml:space="preserve"> each pair of gNBs decides on the RI mitigation scheme based on only information exchange between each-other.</w:t>
      </w:r>
    </w:p>
    <w:p>
      <w:pPr>
        <w:pStyle w:val="B1"/>
        <w:rPr/>
      </w:pPr>
      <w:r>
        <w:rPr>
          <w:lang w:eastAsia="zh-CN"/>
        </w:rPr>
        <w:t>-</w:t>
        <w:tab/>
      </w:r>
      <w:r>
        <w:rPr>
          <w:lang w:eastAsia="zh-CN"/>
        </w:rPr>
        <w:t>L</w:t>
      </w:r>
      <w:r>
        <w:rPr/>
        <w:t xml:space="preserve">ocalized RIM </w:t>
      </w:r>
      <w:r>
        <w:rPr>
          <w:lang w:eastAsia="zh-CN"/>
        </w:rPr>
        <w:t xml:space="preserve">do </w:t>
      </w:r>
      <w:r>
        <w:rPr/>
        <w:t>not involve transmission of reference signals or any form of coordination.</w:t>
      </w:r>
    </w:p>
    <w:p>
      <w:pPr>
        <w:pStyle w:val="Heading2"/>
        <w:numPr>
          <w:ilvl w:val="0"/>
          <w:numId w:val="0"/>
        </w:numPr>
        <w:tabs>
          <w:tab w:val="clear" w:pos="284"/>
          <w:tab w:val="left" w:pos="851" w:leader="none"/>
        </w:tabs>
        <w:ind w:left="576" w:hanging="576"/>
        <w:rPr>
          <w:lang w:eastAsia="en-GB"/>
        </w:rPr>
      </w:pPr>
      <w:bookmarkStart w:id="29" w:name="__RefHeading___Toc4429477"/>
      <w:r>
        <w:rPr>
          <w:lang w:eastAsia="en-GB"/>
        </w:rPr>
        <w:t>6.1</w:t>
        <w:tab/>
      </w:r>
      <w:r>
        <w:rPr>
          <w:lang w:eastAsia="en-GB"/>
        </w:rPr>
        <w:t>RIM framework in current TD-LTE systems</w:t>
      </w:r>
      <w:bookmarkEnd w:id="29"/>
      <w:r>
        <w:rPr>
          <w:color w:val="000000"/>
        </w:rPr>
        <w:t xml:space="preserve"> </w:t>
      </w:r>
    </w:p>
    <w:p>
      <w:pPr>
        <w:pStyle w:val="Normal"/>
        <w:rPr>
          <w:rFonts w:eastAsia="DengXian;DengXian"/>
          <w:lang w:eastAsia="zh-CN"/>
        </w:rPr>
      </w:pPr>
      <w:r>
        <w:rPr>
          <w:lang w:eastAsia="zh-CN"/>
        </w:rPr>
        <w:t xml:space="preserve">In current TD-LTE network, </w:t>
      </w:r>
      <w:r>
        <w:rPr>
          <w:lang w:eastAsia="zh-CN"/>
        </w:rPr>
        <w:t>atmospheric duct phenomenon happens during certain period of time. A</w:t>
      </w:r>
      <w:r>
        <w:rPr>
          <w:lang w:eastAsia="zh-CN"/>
        </w:rPr>
        <w:t xml:space="preserve"> remote interference management </w:t>
      </w:r>
      <w:r>
        <w:rPr>
          <w:lang w:eastAsia="zh-CN"/>
        </w:rPr>
        <w:t xml:space="preserve"> depicted in Figure 6-1 has been used to cope with the remote interference. </w:t>
      </w:r>
    </w:p>
    <w:p>
      <w:pPr>
        <w:pStyle w:val="TH"/>
        <w:rPr>
          <w:lang w:eastAsia="zh-CN"/>
        </w:rPr>
      </w:pPr>
      <w:r>
        <w:rPr>
          <w:lang w:val="en-US" w:eastAsia="en-US"/>
        </w:rPr>
        <w:drawing>
          <wp:inline distT="0" distB="0" distL="0" distR="0">
            <wp:extent cx="6188075" cy="1965325"/>
            <wp:effectExtent l="0" t="0" r="0" b="0"/>
            <wp:docPr id="21"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descr=""/>
                    <pic:cNvPicPr>
                      <a:picLocks noChangeAspect="1" noChangeArrowheads="1"/>
                    </pic:cNvPicPr>
                  </pic:nvPicPr>
                  <pic:blipFill>
                    <a:blip r:embed="rId14"/>
                    <a:srcRect l="-3" t="-9" r="-3" b="-9"/>
                    <a:stretch>
                      <a:fillRect/>
                    </a:stretch>
                  </pic:blipFill>
                  <pic:spPr bwMode="auto">
                    <a:xfrm>
                      <a:off x="0" y="0"/>
                      <a:ext cx="6188075" cy="1965325"/>
                    </a:xfrm>
                    <a:prstGeom prst="rect">
                      <a:avLst/>
                    </a:prstGeom>
                  </pic:spPr>
                </pic:pic>
              </a:graphicData>
            </a:graphic>
          </wp:inline>
        </w:drawing>
      </w:r>
    </w:p>
    <w:p>
      <w:pPr>
        <w:pStyle w:val="TF"/>
        <w:overflowPunct w:val="false"/>
        <w:autoSpaceDE w:val="false"/>
        <w:textAlignment w:val="baseline"/>
        <w:rPr/>
      </w:pPr>
      <w:r>
        <w:rPr>
          <w:lang w:eastAsia="en-GB"/>
        </w:rPr>
        <w:t>Figure 6-1: Current RIM framework in TD-LTE systems</w:t>
      </w:r>
    </w:p>
    <w:p>
      <w:pPr>
        <w:pStyle w:val="Normal"/>
        <w:rPr/>
      </w:pPr>
      <w:r>
        <w:rPr>
          <w:lang w:eastAsia="zh-CN"/>
        </w:rPr>
        <w:t xml:space="preserve">As shown in Figure 6-1, current RIM framework is not </w:t>
      </w:r>
      <w:r>
        <w:rPr/>
        <w:t>self-adaptive. The stop of RS transmission, the triggering and stop of RS monitoring, the triggering and stop of applications of the remote interference mitigation solutions are all rely on manual intervention through OAM. Under this framework, the start and stop of the RIM and corresponding remote interference mitigation schemes cannot happen in time, causing degradation of both network performance and efficiency.</w:t>
      </w:r>
    </w:p>
    <w:p>
      <w:pPr>
        <w:pStyle w:val="Normal"/>
        <w:rPr/>
      </w:pPr>
      <w:r>
        <w:rPr/>
        <w:t xml:space="preserve">In order to minimize or eliminate manual intervention during the RIM process, and increase the effectiveness and efficiency of the RIM, as stated in the objective of the SI, mechanisms for gNB to start and terminate the transmission/detection of the reference signal(s) should be studied for NR-RIM framework. The functionalities and requirements of the corresponding reference signal should be clarified for the framework, so that the analysis and design of the reference signal can be carried out accordingly. Moreover, as mentioned in Section 5, the NR-RIM framework should be able to solve the remote interference issues for both Scenarios #1 </w:t>
      </w:r>
      <w:r>
        <w:rPr>
          <w:lang w:eastAsia="zh-CN"/>
        </w:rPr>
        <w:t xml:space="preserve">and </w:t>
      </w:r>
      <w:r>
        <w:rPr/>
        <w:t>#2</w:t>
      </w:r>
      <w:r>
        <w:rPr>
          <w:lang w:eastAsia="zh-CN"/>
        </w:rPr>
        <w:t>.</w:t>
      </w:r>
      <w:r>
        <w:rPr/>
        <w:t xml:space="preserve"> </w:t>
      </w:r>
    </w:p>
    <w:p>
      <w:pPr>
        <w:pStyle w:val="Heading2"/>
        <w:numPr>
          <w:ilvl w:val="0"/>
          <w:numId w:val="0"/>
        </w:numPr>
        <w:tabs>
          <w:tab w:val="clear" w:pos="284"/>
          <w:tab w:val="left" w:pos="851" w:leader="none"/>
        </w:tabs>
        <w:ind w:left="576" w:hanging="576"/>
        <w:rPr>
          <w:lang w:eastAsia="en-GB"/>
        </w:rPr>
      </w:pPr>
      <w:bookmarkStart w:id="30" w:name="__RefHeading___Toc4429478"/>
      <w:bookmarkEnd w:id="30"/>
      <w:r>
        <w:rPr>
          <w:lang w:eastAsia="en-GB"/>
        </w:rPr>
        <w:t>6.2</w:t>
        <w:tab/>
      </w:r>
      <w:r>
        <w:rPr/>
        <w:t xml:space="preserve">Potential frameworks </w:t>
      </w:r>
      <w:r>
        <w:rPr>
          <w:lang w:eastAsia="zh-CN"/>
        </w:rPr>
        <w:t>a</w:t>
      </w:r>
      <w:r>
        <w:rPr>
          <w:lang w:eastAsia="zh-CN"/>
        </w:rPr>
        <w:t>nd workflows</w:t>
      </w:r>
      <w:r>
        <w:rPr/>
        <w:t xml:space="preserve"> for NR RIM</w:t>
      </w:r>
    </w:p>
    <w:p>
      <w:pPr>
        <w:pStyle w:val="ListParagraph"/>
        <w:spacing w:lineRule="auto" w:line="240" w:before="0" w:after="120"/>
        <w:ind w:hanging="10"/>
        <w:rPr>
          <w:sz w:val="20"/>
          <w:szCs w:val="20"/>
          <w:lang w:val="en-GB"/>
        </w:rPr>
      </w:pPr>
      <w:r>
        <w:rPr>
          <w:sz w:val="20"/>
          <w:szCs w:val="20"/>
        </w:rPr>
        <w:t xml:space="preserve">Framework-1, Framework-2.1, Framework-2.2 below </w:t>
      </w:r>
      <w:r>
        <w:rPr>
          <w:sz w:val="20"/>
          <w:szCs w:val="20"/>
        </w:rPr>
        <w:t>are used as starting point for further study</w:t>
      </w:r>
      <w:r>
        <w:rPr>
          <w:sz w:val="20"/>
          <w:szCs w:val="20"/>
        </w:rPr>
        <w:t>, using Framework-0 as basis for comparison.</w:t>
      </w:r>
    </w:p>
    <w:p>
      <w:pPr>
        <w:pStyle w:val="Normal"/>
        <w:rPr>
          <w:lang w:eastAsia="zh-CN"/>
        </w:rPr>
      </w:pPr>
      <w:r>
        <w:rPr>
          <w:lang w:eastAsia="zh-CN"/>
        </w:rPr>
        <w:t>Note that n</w:t>
      </w:r>
      <w:r>
        <w:rPr/>
        <w:t>ot all the steps need to be included when making use of a given framework. An aggressor may also be a victim (and vice versa) at least for Scenario #1.</w:t>
      </w:r>
      <w:r>
        <w:rPr>
          <w:lang w:eastAsia="zh-CN"/>
        </w:rPr>
        <w:t xml:space="preserve"> Information reporting to OAM from both aggressor and victim gNB is supported from RAN1 perspective</w:t>
      </w:r>
      <w:r>
        <w:rPr>
          <w:lang w:eastAsia="zh-CN"/>
        </w:rPr>
        <w:t>.</w:t>
      </w:r>
    </w:p>
    <w:p>
      <w:pPr>
        <w:pStyle w:val="Normal"/>
        <w:rPr>
          <w:b/>
          <w:b/>
        </w:rPr>
      </w:pPr>
      <w:r>
        <w:rPr>
          <w:b/>
        </w:rPr>
        <w:t>Framework-0</w:t>
      </w:r>
    </w:p>
    <w:p>
      <w:pPr>
        <w:pStyle w:val="TH"/>
        <w:rPr>
          <w:lang w:val="en-US" w:eastAsia="en-US"/>
        </w:rPr>
      </w:pPr>
      <w:r>
        <w:rPr>
          <w:lang w:val="en-US" w:eastAsia="en-US"/>
        </w:rPr>
        <w:drawing>
          <wp:inline distT="0" distB="0" distL="0" distR="0">
            <wp:extent cx="4775835" cy="1828165"/>
            <wp:effectExtent l="0" t="0" r="0" b="0"/>
            <wp:docPr id="2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descr=""/>
                    <pic:cNvPicPr>
                      <a:picLocks noChangeAspect="1" noChangeArrowheads="1"/>
                    </pic:cNvPicPr>
                  </pic:nvPicPr>
                  <pic:blipFill>
                    <a:blip r:embed="rId15"/>
                    <a:srcRect l="-4" t="-11" r="-4" b="-11"/>
                    <a:stretch>
                      <a:fillRect/>
                    </a:stretch>
                  </pic:blipFill>
                  <pic:spPr bwMode="auto">
                    <a:xfrm>
                      <a:off x="0" y="0"/>
                      <a:ext cx="4775835" cy="1828165"/>
                    </a:xfrm>
                    <a:prstGeom prst="rect">
                      <a:avLst/>
                    </a:prstGeom>
                  </pic:spPr>
                </pic:pic>
              </a:graphicData>
            </a:graphic>
          </wp:inline>
        </w:drawing>
      </w:r>
    </w:p>
    <w:p>
      <w:pPr>
        <w:pStyle w:val="TF"/>
        <w:overflowPunct w:val="false"/>
        <w:autoSpaceDE w:val="false"/>
        <w:textAlignment w:val="baseline"/>
        <w:rPr>
          <w:lang w:eastAsia="en-GB"/>
        </w:rPr>
      </w:pPr>
      <w:r>
        <w:rPr>
          <w:lang w:eastAsia="en-GB"/>
        </w:rPr>
        <w:t>Figure 6-2: RIM Framework-0</w:t>
      </w:r>
    </w:p>
    <w:p>
      <w:pPr>
        <w:pStyle w:val="Normal"/>
        <w:rPr>
          <w:lang w:eastAsia="zh-CN"/>
        </w:rPr>
      </w:pPr>
      <w:r>
        <w:rPr>
          <w:lang w:eastAsia="zh-CN"/>
        </w:rPr>
        <w:t>Workflow of Framework-0</w:t>
      </w:r>
    </w:p>
    <w:p>
      <w:pPr>
        <w:pStyle w:val="Normal"/>
        <w:rPr>
          <w:lang w:eastAsia="zh-CN"/>
        </w:rPr>
      </w:pPr>
      <w:r>
        <w:rPr>
          <w:lang w:eastAsia="zh-CN"/>
        </w:rPr>
        <w:t>Step 0: Atmospheric ducting phenomenon happens and the remote interference appears</w:t>
      </w:r>
    </w:p>
    <w:p>
      <w:pPr>
        <w:pStyle w:val="Normal"/>
        <w:rPr>
          <w:lang w:eastAsia="zh-CN"/>
        </w:rPr>
      </w:pPr>
      <w:r>
        <w:rPr>
          <w:lang w:eastAsia="zh-CN"/>
        </w:rPr>
        <w:t xml:space="preserve">Step 1: </w:t>
      </w:r>
    </w:p>
    <w:p>
      <w:pPr>
        <w:pStyle w:val="B1"/>
        <w:rPr/>
      </w:pPr>
      <w:r>
        <w:rPr/>
        <w:t>-</w:t>
        <w:tab/>
        <w:t>Victim experiences "sloping" like IoT increase and start RS transmission</w:t>
      </w:r>
    </w:p>
    <w:p>
      <w:pPr>
        <w:pStyle w:val="B1"/>
        <w:rPr/>
      </w:pPr>
      <w:r>
        <w:rPr>
          <w:rFonts w:eastAsia="DengXian;DengXian"/>
        </w:rPr>
        <w:t>-</w:t>
        <w:tab/>
        <w:t>Aggressor starts monitoring RS as configured by OAM</w:t>
      </w:r>
      <w:r>
        <w:rPr/>
        <w:t xml:space="preserve"> </w:t>
      </w:r>
    </w:p>
    <w:p>
      <w:pPr>
        <w:pStyle w:val="Normal"/>
        <w:rPr>
          <w:rFonts w:eastAsia="DengXian;DengXian"/>
          <w:lang w:eastAsia="zh-CN"/>
        </w:rPr>
      </w:pPr>
      <w:r>
        <w:rPr>
          <w:rFonts w:eastAsia="DengXian;DengXian"/>
          <w:lang w:eastAsia="zh-CN"/>
        </w:rPr>
        <w:t>Step 2: Upon reception of RS, Aggressor reports the detected RS to OAM</w:t>
      </w:r>
    </w:p>
    <w:p>
      <w:pPr>
        <w:pStyle w:val="Normal"/>
        <w:rPr>
          <w:rFonts w:eastAsia="DengXian;DengXian"/>
          <w:lang w:eastAsia="zh-CN"/>
        </w:rPr>
      </w:pPr>
      <w:r>
        <w:rPr>
          <w:rFonts w:eastAsia="DengXian;DengXian"/>
          <w:lang w:eastAsia="zh-CN"/>
        </w:rPr>
        <w:t>Step 3: OAM sends remote interference mitigation scheme to Aggressor</w:t>
      </w:r>
    </w:p>
    <w:p>
      <w:pPr>
        <w:pStyle w:val="Normal"/>
        <w:rPr>
          <w:rFonts w:eastAsia="DengXian;DengXian"/>
          <w:lang w:eastAsia="zh-CN"/>
        </w:rPr>
      </w:pPr>
      <w:r>
        <w:rPr>
          <w:rFonts w:eastAsia="DengXian;DengXian"/>
          <w:lang w:eastAsia="zh-CN"/>
        </w:rPr>
        <w:t>Step 4: Aggressor applies remote interference mitigation scheme</w:t>
      </w:r>
    </w:p>
    <w:p>
      <w:pPr>
        <w:pStyle w:val="Normal"/>
        <w:rPr>
          <w:rFonts w:eastAsia="DengXian;DengXian"/>
          <w:lang w:eastAsia="zh-CN"/>
        </w:rPr>
      </w:pPr>
      <w:r>
        <w:rPr>
          <w:rFonts w:eastAsia="DengXian;DengXian"/>
          <w:lang w:eastAsia="zh-CN"/>
        </w:rPr>
        <w:t>Step 5: OAM stops RS monitoring and restores original config. at aggressor side and stop RS transmission at victim side.</w:t>
      </w:r>
    </w:p>
    <w:p>
      <w:pPr>
        <w:pStyle w:val="Normal"/>
        <w:rPr>
          <w:rFonts w:eastAsia="DengXian;DengXian"/>
          <w:lang w:eastAsia="zh-CN"/>
        </w:rPr>
      </w:pPr>
      <w:r>
        <w:rPr>
          <w:rFonts w:eastAsia="DengXian;DengXian"/>
          <w:lang w:eastAsia="zh-CN"/>
        </w:rPr>
      </w:r>
    </w:p>
    <w:p>
      <w:pPr>
        <w:pStyle w:val="Normal"/>
        <w:rPr>
          <w:b/>
          <w:b/>
        </w:rPr>
      </w:pPr>
      <w:r>
        <w:rPr>
          <w:b/>
        </w:rPr>
        <w:t>Framework-1</w:t>
      </w:r>
    </w:p>
    <w:p>
      <w:pPr>
        <w:pStyle w:val="TH"/>
        <w:rPr>
          <w:lang w:val="en-US" w:eastAsia="en-US"/>
        </w:rPr>
      </w:pPr>
      <w:r>
        <w:rPr>
          <w:lang w:val="en-US" w:eastAsia="en-US"/>
        </w:rPr>
        <w:drawing>
          <wp:inline distT="0" distB="0" distL="0" distR="0">
            <wp:extent cx="5920740" cy="1484630"/>
            <wp:effectExtent l="0" t="0" r="0" b="0"/>
            <wp:docPr id="23"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
                    <pic:cNvPicPr>
                      <a:picLocks noChangeAspect="1" noChangeArrowheads="1"/>
                    </pic:cNvPicPr>
                  </pic:nvPicPr>
                  <pic:blipFill>
                    <a:blip r:embed="rId16"/>
                    <a:srcRect l="-4" t="-15" r="-4" b="-15"/>
                    <a:stretch>
                      <a:fillRect/>
                    </a:stretch>
                  </pic:blipFill>
                  <pic:spPr bwMode="auto">
                    <a:xfrm>
                      <a:off x="0" y="0"/>
                      <a:ext cx="5920740" cy="1484630"/>
                    </a:xfrm>
                    <a:prstGeom prst="rect">
                      <a:avLst/>
                    </a:prstGeom>
                  </pic:spPr>
                </pic:pic>
              </a:graphicData>
            </a:graphic>
          </wp:inline>
        </w:drawing>
      </w:r>
    </w:p>
    <w:p>
      <w:pPr>
        <w:pStyle w:val="TF"/>
        <w:overflowPunct w:val="false"/>
        <w:autoSpaceDE w:val="false"/>
        <w:textAlignment w:val="baseline"/>
        <w:rPr>
          <w:b w:val="false"/>
          <w:b w:val="false"/>
        </w:rPr>
      </w:pPr>
      <w:r>
        <w:rPr>
          <w:lang w:eastAsia="en-GB"/>
        </w:rPr>
        <w:t>Figure 6-3: RIM Framework-1</w:t>
      </w:r>
    </w:p>
    <w:p>
      <w:pPr>
        <w:pStyle w:val="Normal"/>
        <w:rPr>
          <w:lang w:eastAsia="zh-CN"/>
        </w:rPr>
      </w:pPr>
      <w:r>
        <w:rPr>
          <w:lang w:eastAsia="zh-CN"/>
        </w:rPr>
        <w:t xml:space="preserve">Workflow of Framework-1 is described as follows: </w:t>
      </w:r>
    </w:p>
    <w:p>
      <w:pPr>
        <w:pStyle w:val="Normal"/>
        <w:rPr>
          <w:lang w:eastAsia="zh-CN"/>
        </w:rPr>
      </w:pPr>
      <w:r>
        <w:rPr>
          <w:lang w:eastAsia="zh-CN"/>
        </w:rPr>
        <w:t>Step 0: Atmospheric ducting phenomenon happens and the remote interference appears</w:t>
      </w:r>
    </w:p>
    <w:p>
      <w:pPr>
        <w:pStyle w:val="Normal"/>
        <w:rPr>
          <w:lang w:eastAsia="zh-CN"/>
        </w:rPr>
      </w:pPr>
      <w:r>
        <w:rPr>
          <w:lang w:eastAsia="zh-CN"/>
        </w:rPr>
        <w:t xml:space="preserve">Step 1: </w:t>
      </w:r>
    </w:p>
    <w:p>
      <w:pPr>
        <w:pStyle w:val="B1"/>
        <w:rPr/>
      </w:pPr>
      <w:r>
        <w:rPr/>
        <w:t>-</w:t>
        <w:tab/>
        <w:t>Victim experiences "sloping" like IoT increase and start RS transmission/monitoring</w:t>
      </w:r>
    </w:p>
    <w:p>
      <w:pPr>
        <w:pStyle w:val="B2"/>
        <w:rPr>
          <w:lang w:eastAsia="zh-CN"/>
        </w:rPr>
      </w:pPr>
      <w:r>
        <w:rPr/>
        <w:t>-</w:t>
        <w:tab/>
        <w:t>This RS marked as RS-1 is used to assist aggressor(s) to recognize that they are causing remote interference to the victim and to detect/deduce how many UL resources of the victim are impacted by the aggressors.</w:t>
      </w:r>
    </w:p>
    <w:p>
      <w:pPr>
        <w:pStyle w:val="B1"/>
        <w:rPr/>
      </w:pPr>
      <w:r>
        <w:rPr>
          <w:rFonts w:eastAsia="DengXian;DengXian"/>
        </w:rPr>
        <w:t>-</w:t>
        <w:tab/>
        <w:t>Aggressor starts monitoring RS as configured by OAM or when it experiences remote interference with "sloping" IoT increase.</w:t>
      </w:r>
      <w:r>
        <w:rPr/>
        <w:t xml:space="preserve"> </w:t>
      </w:r>
    </w:p>
    <w:p>
      <w:pPr>
        <w:pStyle w:val="Normal"/>
        <w:rPr>
          <w:rFonts w:eastAsia="DengXian;DengXian"/>
          <w:lang w:eastAsia="zh-CN"/>
        </w:rPr>
      </w:pPr>
      <w:r>
        <w:rPr>
          <w:rFonts w:eastAsia="DengXian;DengXian"/>
          <w:lang w:eastAsia="zh-CN"/>
        </w:rPr>
        <w:t>Step 2: Upon reception of RS-1, Aggressor starts remote interference mitigation solutions such as muting some DL transmission symbols and transmits RS to inform victim that the atmospheric ducting phenomenon still exist</w:t>
      </w:r>
    </w:p>
    <w:p>
      <w:pPr>
        <w:pStyle w:val="B1"/>
        <w:rPr>
          <w:rFonts w:eastAsia="Batang;바탕"/>
        </w:rPr>
      </w:pPr>
      <w:r>
        <w:rPr/>
        <w:t>-</w:t>
        <w:tab/>
        <w:t>This RS marked as RS-2 is used to assist the victim to decide whether the atmospheric ducting phenomenon still exist.</w:t>
      </w:r>
    </w:p>
    <w:p>
      <w:pPr>
        <w:pStyle w:val="B2"/>
        <w:rPr/>
      </w:pPr>
      <w:r>
        <w:rPr/>
        <w:t>-</w:t>
        <w:tab/>
        <w:t>It does not preclude the possibility of using RS-2 for other purposes, pending on further study.</w:t>
      </w:r>
    </w:p>
    <w:p>
      <w:pPr>
        <w:pStyle w:val="Normal"/>
        <w:rPr>
          <w:rFonts w:eastAsia="DengXian;DengXian"/>
          <w:lang w:eastAsia="zh-CN"/>
        </w:rPr>
      </w:pPr>
      <w:r>
        <w:rPr>
          <w:rFonts w:eastAsia="DengXian;DengXian"/>
          <w:lang w:eastAsia="zh-CN"/>
        </w:rPr>
        <w:t>Step 3: Victim continues RS-1 transmission if RS-2 is detected. Victim may stop RS-1 transmission if RS-2 is not detected and the IoT going back to certain level.</w:t>
      </w:r>
    </w:p>
    <w:p>
      <w:pPr>
        <w:pStyle w:val="Normal"/>
        <w:rPr/>
      </w:pPr>
      <w:r>
        <w:rPr>
          <w:rFonts w:eastAsia="DengXian;DengXian"/>
          <w:lang w:eastAsia="zh-CN"/>
        </w:rPr>
        <w:t>Step 4: Aggressor continue remote interference mitigation while receiving RS-1. Upon "disappearance" of RS-1, Aggressor restores original configuration when "disappearance" of RS-1.</w:t>
      </w:r>
    </w:p>
    <w:p>
      <w:pPr>
        <w:pStyle w:val="Normal"/>
        <w:rPr>
          <w:rFonts w:eastAsia="DengXian;DengXian"/>
          <w:lang w:eastAsia="zh-CN"/>
        </w:rPr>
      </w:pPr>
      <w:r>
        <w:rPr>
          <w:rFonts w:eastAsia="DengXian;DengXian"/>
          <w:lang w:eastAsia="zh-CN"/>
        </w:rPr>
        <w:t>Note: Although RS-1 and RS-2 carry different functionalities, it might be beneficial to achieve a common design for RS-1 and RS-2.</w:t>
      </w:r>
    </w:p>
    <w:p>
      <w:pPr>
        <w:pStyle w:val="ListParagraph"/>
        <w:ind w:hanging="10"/>
        <w:rPr>
          <w:rFonts w:eastAsia="DengXian;DengXian"/>
          <w:sz w:val="20"/>
          <w:szCs w:val="24"/>
          <w:lang w:eastAsia="zh-CN"/>
        </w:rPr>
      </w:pPr>
      <w:r>
        <w:rPr>
          <w:rFonts w:eastAsia="DengXian;DengXian"/>
          <w:sz w:val="20"/>
          <w:szCs w:val="24"/>
          <w:lang w:eastAsia="zh-CN"/>
        </w:rPr>
      </w:r>
    </w:p>
    <w:p>
      <w:pPr>
        <w:pStyle w:val="Normal"/>
        <w:rPr>
          <w:b/>
          <w:b/>
        </w:rPr>
      </w:pPr>
      <w:r>
        <w:rPr>
          <w:b/>
        </w:rPr>
        <w:t>Framework-2.1</w:t>
      </w:r>
    </w:p>
    <w:p>
      <w:pPr>
        <w:pStyle w:val="TH"/>
        <w:rPr>
          <w:lang w:val="en-US" w:eastAsia="en-US"/>
        </w:rPr>
      </w:pPr>
      <w:r>
        <w:rPr>
          <w:lang w:val="en-US" w:eastAsia="en-US"/>
        </w:rPr>
        <w:drawing>
          <wp:inline distT="0" distB="0" distL="0" distR="0">
            <wp:extent cx="5919470" cy="1611630"/>
            <wp:effectExtent l="0" t="0" r="0" b="0"/>
            <wp:docPr id="24"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descr=""/>
                    <pic:cNvPicPr>
                      <a:picLocks noChangeAspect="1" noChangeArrowheads="1"/>
                    </pic:cNvPicPr>
                  </pic:nvPicPr>
                  <pic:blipFill>
                    <a:blip r:embed="rId17"/>
                    <a:srcRect l="-3" t="-13" r="-3" b="-13"/>
                    <a:stretch>
                      <a:fillRect/>
                    </a:stretch>
                  </pic:blipFill>
                  <pic:spPr bwMode="auto">
                    <a:xfrm>
                      <a:off x="0" y="0"/>
                      <a:ext cx="5919470" cy="1611630"/>
                    </a:xfrm>
                    <a:prstGeom prst="rect">
                      <a:avLst/>
                    </a:prstGeom>
                  </pic:spPr>
                </pic:pic>
              </a:graphicData>
            </a:graphic>
          </wp:inline>
        </w:drawing>
      </w:r>
    </w:p>
    <w:p>
      <w:pPr>
        <w:pStyle w:val="TF"/>
        <w:overflowPunct w:val="false"/>
        <w:autoSpaceDE w:val="false"/>
        <w:textAlignment w:val="baseline"/>
        <w:rPr>
          <w:b w:val="false"/>
          <w:b w:val="false"/>
        </w:rPr>
      </w:pPr>
      <w:r>
        <w:rPr>
          <w:lang w:eastAsia="en-GB"/>
        </w:rPr>
        <w:t>Figure 6-4: RIM Framework-2.1</w:t>
      </w:r>
    </w:p>
    <w:p>
      <w:pPr>
        <w:pStyle w:val="Normal"/>
        <w:rPr>
          <w:lang w:eastAsia="zh-CN"/>
        </w:rPr>
      </w:pPr>
      <w:r>
        <w:rPr>
          <w:lang w:eastAsia="zh-CN"/>
        </w:rPr>
        <w:t>Workflow of Framework-2.1</w:t>
      </w:r>
    </w:p>
    <w:p>
      <w:pPr>
        <w:pStyle w:val="Normal"/>
        <w:rPr>
          <w:lang w:eastAsia="zh-CN"/>
        </w:rPr>
      </w:pPr>
      <w:r>
        <w:rPr>
          <w:lang w:eastAsia="zh-CN"/>
        </w:rPr>
        <w:t>Step 0: Atmospheric ducting phenomenon happens and the remote interference appears</w:t>
      </w:r>
    </w:p>
    <w:p>
      <w:pPr>
        <w:pStyle w:val="Normal"/>
        <w:rPr>
          <w:lang w:eastAsia="zh-CN"/>
        </w:rPr>
      </w:pPr>
      <w:r>
        <w:rPr>
          <w:lang w:eastAsia="zh-CN"/>
        </w:rPr>
        <w:t xml:space="preserve">Step 1: </w:t>
      </w:r>
    </w:p>
    <w:p>
      <w:pPr>
        <w:pStyle w:val="B1"/>
        <w:rPr/>
      </w:pPr>
      <w:r>
        <w:rPr/>
        <w:t>-</w:t>
        <w:tab/>
        <w:t>Victim experiences "sloping" like IoT increase and start RS transmission</w:t>
      </w:r>
    </w:p>
    <w:p>
      <w:pPr>
        <w:pStyle w:val="B2"/>
        <w:rPr/>
      </w:pPr>
      <w:r>
        <w:rPr/>
        <w:t>-</w:t>
        <w:tab/>
        <w:t>A set of gNBs might use the same RS, which may carry the set ID.</w:t>
      </w:r>
    </w:p>
    <w:p>
      <w:pPr>
        <w:pStyle w:val="B1"/>
        <w:rPr/>
      </w:pPr>
      <w:r>
        <w:rPr>
          <w:rFonts w:eastAsia="DengXian;DengXian"/>
        </w:rPr>
        <w:t>-</w:t>
        <w:tab/>
        <w:t>Aggressor starts monitoring RS as configured by OAM or when it experiences remote interference with "sloping" IoT increase.</w:t>
      </w:r>
      <w:r>
        <w:rPr/>
        <w:t xml:space="preserve"> </w:t>
      </w:r>
    </w:p>
    <w:p>
      <w:pPr>
        <w:pStyle w:val="Normal"/>
        <w:rPr>
          <w:lang w:eastAsia="zh-CN"/>
        </w:rPr>
      </w:pPr>
      <w:r>
        <w:rPr>
          <w:lang w:eastAsia="zh-CN"/>
        </w:rPr>
        <w:t>Step 2: Upon reception of RS, Aggressor informs the set of victim gNB(s) the reception of RS through backhaul and apply interference mitigation scheme</w:t>
      </w:r>
    </w:p>
    <w:p>
      <w:pPr>
        <w:pStyle w:val="B1"/>
        <w:rPr/>
      </w:pPr>
      <w:r>
        <w:rPr/>
        <w:t>-</w:t>
        <w:tab/>
        <w:t>Message exchange in Step 2 could include other information, pending on further study.</w:t>
      </w:r>
    </w:p>
    <w:p>
      <w:pPr>
        <w:pStyle w:val="Normal"/>
        <w:rPr>
          <w:lang w:eastAsia="zh-CN"/>
        </w:rPr>
      </w:pPr>
      <w:r>
        <w:rPr>
          <w:lang w:eastAsia="zh-CN"/>
        </w:rPr>
        <w:t xml:space="preserve">Step 3: Upon "disappearance" of RS, </w:t>
      </w:r>
      <w:r>
        <w:rPr>
          <w:rFonts w:eastAsia="DengXian;DengXian"/>
          <w:lang w:eastAsia="zh-CN"/>
        </w:rPr>
        <w:t xml:space="preserve">Aggressor informs </w:t>
      </w:r>
      <w:r>
        <w:rPr>
          <w:lang w:eastAsia="zh-CN"/>
        </w:rPr>
        <w:t xml:space="preserve">the set of Victim gNB(s) </w:t>
      </w:r>
      <w:r>
        <w:rPr>
          <w:rFonts w:eastAsia="DengXian;DengXian"/>
          <w:lang w:eastAsia="zh-CN"/>
        </w:rPr>
        <w:t>the "disappearance" of RS through backhaul and restore original configuration.</w:t>
      </w:r>
    </w:p>
    <w:p>
      <w:pPr>
        <w:pStyle w:val="Normal"/>
        <w:rPr>
          <w:lang w:eastAsia="zh-CN"/>
        </w:rPr>
      </w:pPr>
      <w:r>
        <w:rPr>
          <w:rFonts w:eastAsia="DengXian;DengXian"/>
          <w:lang w:eastAsia="zh-CN"/>
        </w:rPr>
        <w:t>Step 4: Victim stop RS transmission upon the reception of the "disappearance of RS" info through backhaul</w:t>
      </w:r>
    </w:p>
    <w:p>
      <w:pPr>
        <w:pStyle w:val="ListParagraph"/>
        <w:ind w:left="1520" w:firstLine="400"/>
        <w:rPr>
          <w:sz w:val="20"/>
          <w:szCs w:val="20"/>
          <w:lang w:eastAsia="zh-CN"/>
        </w:rPr>
      </w:pPr>
      <w:r>
        <w:rPr>
          <w:sz w:val="20"/>
          <w:szCs w:val="20"/>
          <w:lang w:eastAsia="zh-CN"/>
        </w:rPr>
      </w:r>
    </w:p>
    <w:p>
      <w:pPr>
        <w:pStyle w:val="Normal"/>
        <w:rPr>
          <w:b/>
          <w:b/>
        </w:rPr>
      </w:pPr>
      <w:r>
        <w:rPr>
          <w:b/>
        </w:rPr>
        <w:t>Framework-2.2</w:t>
      </w:r>
    </w:p>
    <w:p>
      <w:pPr>
        <w:pStyle w:val="TH"/>
        <w:rPr>
          <w:lang w:val="en-US" w:eastAsia="en-US"/>
        </w:rPr>
      </w:pPr>
      <w:r>
        <w:rPr>
          <w:lang w:val="en-US" w:eastAsia="en-US"/>
        </w:rPr>
        <w:drawing>
          <wp:inline distT="0" distB="0" distL="0" distR="0">
            <wp:extent cx="5910580" cy="1751965"/>
            <wp:effectExtent l="0" t="0" r="0" b="0"/>
            <wp:docPr id="2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 descr=""/>
                    <pic:cNvPicPr>
                      <a:picLocks noChangeAspect="1" noChangeArrowheads="1"/>
                    </pic:cNvPicPr>
                  </pic:nvPicPr>
                  <pic:blipFill>
                    <a:blip r:embed="rId18"/>
                    <a:srcRect l="-3" t="-11" r="-3" b="-11"/>
                    <a:stretch>
                      <a:fillRect/>
                    </a:stretch>
                  </pic:blipFill>
                  <pic:spPr bwMode="auto">
                    <a:xfrm>
                      <a:off x="0" y="0"/>
                      <a:ext cx="5910580" cy="1751965"/>
                    </a:xfrm>
                    <a:prstGeom prst="rect">
                      <a:avLst/>
                    </a:prstGeom>
                  </pic:spPr>
                </pic:pic>
              </a:graphicData>
            </a:graphic>
          </wp:inline>
        </w:drawing>
      </w:r>
    </w:p>
    <w:p>
      <w:pPr>
        <w:pStyle w:val="TF"/>
        <w:overflowPunct w:val="false"/>
        <w:autoSpaceDE w:val="false"/>
        <w:textAlignment w:val="baseline"/>
        <w:rPr>
          <w:b w:val="false"/>
          <w:b w:val="false"/>
        </w:rPr>
      </w:pPr>
      <w:r>
        <w:rPr>
          <w:lang w:eastAsia="en-GB"/>
        </w:rPr>
        <w:t>Figure 6-5: RIM Framework-2.2</w:t>
      </w:r>
    </w:p>
    <w:p>
      <w:pPr>
        <w:pStyle w:val="Normal"/>
        <w:rPr>
          <w:lang w:eastAsia="zh-CN"/>
        </w:rPr>
      </w:pPr>
      <w:r>
        <w:rPr>
          <w:lang w:eastAsia="zh-CN"/>
        </w:rPr>
        <w:t>Workflow of Framework-2.2 is described as follows:</w:t>
      </w:r>
    </w:p>
    <w:p>
      <w:pPr>
        <w:pStyle w:val="Normal"/>
        <w:rPr>
          <w:lang w:eastAsia="zh-CN"/>
        </w:rPr>
      </w:pPr>
      <w:r>
        <w:rPr>
          <w:lang w:eastAsia="zh-CN"/>
        </w:rPr>
        <w:t>Step 0: Atmospheric ducting phenomenon happens and the remote interference appears</w:t>
      </w:r>
    </w:p>
    <w:p>
      <w:pPr>
        <w:pStyle w:val="Normal"/>
        <w:rPr>
          <w:lang w:eastAsia="zh-CN"/>
        </w:rPr>
      </w:pPr>
      <w:r>
        <w:rPr>
          <w:lang w:eastAsia="zh-CN"/>
        </w:rPr>
        <w:t xml:space="preserve">Step 1: </w:t>
      </w:r>
    </w:p>
    <w:p>
      <w:pPr>
        <w:pStyle w:val="B1"/>
        <w:rPr/>
      </w:pPr>
      <w:r>
        <w:rPr/>
        <w:t>-</w:t>
        <w:tab/>
        <w:t>Victim experiences "sloping" like IoT increase and start RS transmission</w:t>
      </w:r>
    </w:p>
    <w:p>
      <w:pPr>
        <w:pStyle w:val="B2"/>
        <w:rPr/>
      </w:pPr>
      <w:r>
        <w:rPr/>
        <w:t>-</w:t>
        <w:tab/>
        <w:t>A set of gNBs might use the same RS, which may carry the set ID.</w:t>
      </w:r>
    </w:p>
    <w:p>
      <w:pPr>
        <w:pStyle w:val="B1"/>
        <w:rPr/>
      </w:pPr>
      <w:r>
        <w:rPr>
          <w:rFonts w:eastAsia="DengXian;DengXian"/>
        </w:rPr>
        <w:t>-</w:t>
        <w:tab/>
        <w:t>Aggressor starts monitoring RS as configured by OAM or when it experiences remote interference with "sloping" IoT increase.</w:t>
      </w:r>
      <w:r>
        <w:rPr/>
        <w:t xml:space="preserve"> </w:t>
      </w:r>
    </w:p>
    <w:p>
      <w:pPr>
        <w:pStyle w:val="Normal"/>
        <w:rPr>
          <w:lang w:eastAsia="zh-CN"/>
        </w:rPr>
      </w:pPr>
      <w:r>
        <w:rPr>
          <w:lang w:eastAsia="zh-CN"/>
        </w:rPr>
        <w:t>Step 2: Upon reception of RS, Aggressor informs the set of victim gNB(s) the reception of RS through backhaul</w:t>
      </w:r>
    </w:p>
    <w:p>
      <w:pPr>
        <w:pStyle w:val="Normal"/>
        <w:rPr/>
      </w:pPr>
      <w:r>
        <w:rPr>
          <w:lang w:eastAsia="zh-CN"/>
        </w:rPr>
        <w:t>Step 3: Upon reception of the "reception of RS" info received in the backhaul, victim sends info to assist RIM coordination</w:t>
      </w:r>
    </w:p>
    <w:p>
      <w:pPr>
        <w:pStyle w:val="Normal"/>
        <w:rPr>
          <w:lang w:eastAsia="zh-CN"/>
        </w:rPr>
      </w:pPr>
      <w:r>
        <w:rPr>
          <w:lang w:eastAsia="zh-CN"/>
        </w:rPr>
        <w:t>Step 4: Aggressor applies remote interference mitigation scheme</w:t>
      </w:r>
    </w:p>
    <w:p>
      <w:pPr>
        <w:pStyle w:val="Normal"/>
        <w:rPr>
          <w:lang w:eastAsia="zh-CN"/>
        </w:rPr>
      </w:pPr>
      <w:r>
        <w:rPr>
          <w:lang w:eastAsia="zh-CN"/>
        </w:rPr>
        <w:t xml:space="preserve">Step 5: Upon "disappearance" of RS, </w:t>
      </w:r>
      <w:r>
        <w:rPr>
          <w:rFonts w:eastAsia="DengXian;DengXian"/>
          <w:lang w:eastAsia="zh-CN"/>
        </w:rPr>
        <w:t>Aggressor informs Victim the "disappearance" of RS through backhaul.</w:t>
      </w:r>
    </w:p>
    <w:p>
      <w:pPr>
        <w:pStyle w:val="Normal"/>
        <w:rPr>
          <w:lang w:eastAsia="zh-CN"/>
        </w:rPr>
      </w:pPr>
      <w:r>
        <w:rPr>
          <w:rFonts w:eastAsia="DengXian;DengXian"/>
          <w:lang w:eastAsia="zh-CN"/>
        </w:rPr>
        <w:t>Step 6: Victim stop RS transmission upon the reception of the "disappearance of RS" info through backhaul</w:t>
      </w:r>
    </w:p>
    <w:p>
      <w:pPr>
        <w:pStyle w:val="Heading2"/>
        <w:numPr>
          <w:ilvl w:val="0"/>
          <w:numId w:val="0"/>
        </w:numPr>
        <w:tabs>
          <w:tab w:val="clear" w:pos="284"/>
          <w:tab w:val="left" w:pos="851" w:leader="none"/>
        </w:tabs>
        <w:ind w:left="576" w:hanging="576"/>
        <w:rPr>
          <w:lang w:eastAsia="zh-CN"/>
        </w:rPr>
      </w:pPr>
      <w:bookmarkStart w:id="31" w:name="__RefHeading___Toc4429479"/>
      <w:r>
        <w:rPr>
          <w:lang w:eastAsia="zh-CN"/>
        </w:rPr>
        <w:t>6.3</w:t>
        <w:tab/>
      </w:r>
      <w:r>
        <w:rPr/>
        <w:t>Potential Reference signal designs for NR RIM</w:t>
      </w:r>
      <w:bookmarkEnd w:id="31"/>
      <w:r>
        <w:rPr>
          <w:lang w:eastAsia="zh-CN"/>
        </w:rPr>
        <w:t xml:space="preserve"> </w:t>
      </w:r>
    </w:p>
    <w:p>
      <w:pPr>
        <w:pStyle w:val="Heading3"/>
        <w:numPr>
          <w:ilvl w:val="0"/>
          <w:numId w:val="0"/>
        </w:numPr>
        <w:ind w:left="720" w:hanging="720"/>
        <w:rPr>
          <w:lang w:eastAsia="zh-CN"/>
        </w:rPr>
      </w:pPr>
      <w:bookmarkStart w:id="32" w:name="__RefHeading___Toc4429480"/>
      <w:bookmarkEnd w:id="32"/>
      <w:r>
        <w:rPr>
          <w:lang w:eastAsia="zh-CN"/>
        </w:rPr>
        <w:t>6.3.1</w:t>
        <w:tab/>
      </w:r>
      <w:r>
        <w:rPr/>
        <w:t>General requirement</w:t>
      </w:r>
    </w:p>
    <w:p>
      <w:pPr>
        <w:pStyle w:val="Normal"/>
        <w:rPr/>
      </w:pPr>
      <w:r>
        <w:rPr>
          <w:lang w:eastAsia="zh-CN"/>
        </w:rPr>
        <w:t>F</w:t>
      </w:r>
      <w:r>
        <w:rPr>
          <w:lang w:eastAsia="zh-CN"/>
        </w:rPr>
        <w:t>rom the descriptions in section 6.2</w:t>
      </w:r>
      <w:r>
        <w:rPr>
          <w:lang w:eastAsia="zh-CN"/>
        </w:rPr>
        <w:t xml:space="preserve">, </w:t>
      </w:r>
      <w:r>
        <w:rPr>
          <w:lang w:eastAsia="zh-CN"/>
        </w:rPr>
        <w:t>in</w:t>
      </w:r>
      <w:r>
        <w:rPr>
          <w:lang w:eastAsia="zh-CN"/>
        </w:rPr>
        <w:t xml:space="preserve"> Framework 0,</w:t>
      </w:r>
      <w:r>
        <w:rPr>
          <w:lang w:eastAsia="zh-CN"/>
        </w:rPr>
        <w:t xml:space="preserve"> Framework 1, Fram</w:t>
      </w:r>
      <w:r>
        <w:rPr>
          <w:lang w:eastAsia="zh-CN"/>
        </w:rPr>
        <w:t>e</w:t>
      </w:r>
      <w:r>
        <w:rPr>
          <w:lang w:eastAsia="zh-CN"/>
        </w:rPr>
        <w:t>work 2.1 and 2.2, RIM RS(s) should be sent where the functionalities are summarized in Table 1.</w:t>
      </w:r>
    </w:p>
    <w:p>
      <w:pPr>
        <w:pStyle w:val="TH"/>
        <w:rPr/>
      </w:pPr>
      <w:r>
        <w:rPr>
          <w:lang w:val="en-US" w:eastAsia="zh-CN"/>
        </w:rPr>
        <w:t xml:space="preserve">Table 6-1. Basic </w:t>
      </w:r>
      <w:r>
        <w:rPr/>
        <w:t>functions of NR-RIM RS</w:t>
      </w:r>
    </w:p>
    <w:tbl>
      <w:tblPr>
        <w:tblW w:w="9855" w:type="dxa"/>
        <w:jc w:val="left"/>
        <w:tblInd w:w="-113" w:type="dxa"/>
        <w:tblLayout w:type="fixed"/>
        <w:tblCellMar>
          <w:top w:w="0" w:type="dxa"/>
          <w:left w:w="108" w:type="dxa"/>
          <w:bottom w:w="0" w:type="dxa"/>
          <w:right w:w="108" w:type="dxa"/>
        </w:tblCellMar>
      </w:tblPr>
      <w:tblGrid>
        <w:gridCol w:w="1533"/>
        <w:gridCol w:w="1408"/>
        <w:gridCol w:w="6914"/>
      </w:tblGrid>
      <w:tr>
        <w:trPr/>
        <w:tc>
          <w:tcPr>
            <w:tcW w:w="1533" w:type="dxa"/>
            <w:tcBorders>
              <w:top w:val="single" w:sz="4" w:space="0" w:color="999999"/>
              <w:left w:val="single" w:sz="4" w:space="0" w:color="999999"/>
              <w:bottom w:val="single" w:sz="12" w:space="0" w:color="666666"/>
              <w:right w:val="single" w:sz="4" w:space="0" w:color="999999"/>
            </w:tcBorders>
            <w:vAlign w:val="center"/>
          </w:tcPr>
          <w:p>
            <w:pPr>
              <w:pStyle w:val="TAH"/>
              <w:rPr>
                <w:lang w:eastAsia="zh-CN"/>
              </w:rPr>
            </w:pPr>
            <w:r>
              <w:rPr>
                <w:lang w:eastAsia="zh-CN"/>
              </w:rPr>
              <w:t>Framework</w:t>
            </w:r>
          </w:p>
        </w:tc>
        <w:tc>
          <w:tcPr>
            <w:tcW w:w="1408" w:type="dxa"/>
            <w:tcBorders>
              <w:top w:val="single" w:sz="4" w:space="0" w:color="999999"/>
              <w:left w:val="single" w:sz="4" w:space="0" w:color="999999"/>
              <w:bottom w:val="single" w:sz="12" w:space="0" w:color="666666"/>
              <w:right w:val="single" w:sz="4" w:space="0" w:color="999999"/>
            </w:tcBorders>
            <w:vAlign w:val="center"/>
          </w:tcPr>
          <w:p>
            <w:pPr>
              <w:pStyle w:val="TAH"/>
              <w:rPr>
                <w:lang w:eastAsia="zh-CN"/>
              </w:rPr>
            </w:pPr>
            <w:r>
              <w:rPr>
                <w:lang w:eastAsia="zh-CN"/>
              </w:rPr>
              <w:t>RS type</w:t>
            </w:r>
          </w:p>
        </w:tc>
        <w:tc>
          <w:tcPr>
            <w:tcW w:w="6914" w:type="dxa"/>
            <w:tcBorders>
              <w:top w:val="single" w:sz="4" w:space="0" w:color="999999"/>
              <w:left w:val="single" w:sz="4" w:space="0" w:color="999999"/>
              <w:bottom w:val="single" w:sz="12" w:space="0" w:color="666666"/>
              <w:right w:val="single" w:sz="4" w:space="0" w:color="999999"/>
            </w:tcBorders>
            <w:vAlign w:val="center"/>
          </w:tcPr>
          <w:p>
            <w:pPr>
              <w:pStyle w:val="TAH"/>
              <w:rPr>
                <w:lang w:eastAsia="zh-CN"/>
              </w:rPr>
            </w:pPr>
            <w:r>
              <w:rPr>
                <w:lang w:eastAsia="zh-CN"/>
              </w:rPr>
              <w:t>Functions</w:t>
            </w:r>
          </w:p>
        </w:tc>
      </w:tr>
      <w:tr>
        <w:trPr/>
        <w:tc>
          <w:tcPr>
            <w:tcW w:w="1533" w:type="dxa"/>
            <w:tcBorders>
              <w:top w:val="single" w:sz="4" w:space="0" w:color="999999"/>
              <w:left w:val="single" w:sz="4" w:space="0" w:color="999999"/>
              <w:bottom w:val="single" w:sz="12" w:space="0" w:color="666666"/>
              <w:right w:val="single" w:sz="4" w:space="0" w:color="999999"/>
            </w:tcBorders>
            <w:vAlign w:val="center"/>
          </w:tcPr>
          <w:p>
            <w:pPr>
              <w:pStyle w:val="TAL"/>
              <w:rPr>
                <w:lang w:eastAsia="zh-CN"/>
              </w:rPr>
            </w:pPr>
            <w:r>
              <w:rPr>
                <w:lang w:eastAsia="zh-CN"/>
              </w:rPr>
              <w:t>Framework 0</w:t>
            </w:r>
          </w:p>
        </w:tc>
        <w:tc>
          <w:tcPr>
            <w:tcW w:w="1408" w:type="dxa"/>
            <w:tcBorders>
              <w:top w:val="single" w:sz="4" w:space="0" w:color="999999"/>
              <w:left w:val="single" w:sz="4" w:space="0" w:color="999999"/>
              <w:bottom w:val="single" w:sz="12" w:space="0" w:color="666666"/>
              <w:right w:val="single" w:sz="4" w:space="0" w:color="999999"/>
            </w:tcBorders>
            <w:vAlign w:val="center"/>
          </w:tcPr>
          <w:p>
            <w:pPr>
              <w:pStyle w:val="TAL"/>
              <w:rPr>
                <w:lang w:eastAsia="zh-CN"/>
              </w:rPr>
            </w:pPr>
            <w:r>
              <w:rPr>
                <w:lang w:eastAsia="zh-CN"/>
              </w:rPr>
              <w:t>RS sent by victim</w:t>
            </w:r>
          </w:p>
        </w:tc>
        <w:tc>
          <w:tcPr>
            <w:tcW w:w="6914" w:type="dxa"/>
            <w:tcBorders>
              <w:top w:val="single" w:sz="4" w:space="0" w:color="999999"/>
              <w:left w:val="single" w:sz="4" w:space="0" w:color="999999"/>
              <w:bottom w:val="single" w:sz="12" w:space="0" w:color="666666"/>
              <w:right w:val="single" w:sz="4" w:space="0" w:color="999999"/>
            </w:tcBorders>
            <w:vAlign w:val="center"/>
          </w:tcPr>
          <w:p>
            <w:pPr>
              <w:pStyle w:val="TAL"/>
              <w:rPr>
                <w:lang w:eastAsia="zh-CN"/>
              </w:rPr>
            </w:pPr>
            <w:r>
              <w:rPr>
                <w:lang w:eastAsia="zh-CN"/>
              </w:rPr>
              <w:t xml:space="preserve">1/ Being able to provide information whether the atmospheric ducting phenomenon exists </w:t>
            </w:r>
          </w:p>
          <w:p>
            <w:pPr>
              <w:pStyle w:val="TAL"/>
              <w:rPr>
                <w:lang w:eastAsia="zh-CN"/>
              </w:rPr>
            </w:pPr>
            <w:r>
              <w:rPr>
                <w:lang w:eastAsia="zh-CN"/>
              </w:rPr>
              <w:t>2/ Being able to assist the aggressor to identify how many UL OFDM symbols at victim it impacted.</w:t>
            </w:r>
          </w:p>
        </w:tc>
      </w:tr>
      <w:tr>
        <w:trPr/>
        <w:tc>
          <w:tcPr>
            <w:tcW w:w="1533" w:type="dxa"/>
            <w:vMerge w:val="restart"/>
            <w:tcBorders>
              <w:top w:val="single" w:sz="4" w:space="0" w:color="999999"/>
              <w:left w:val="single" w:sz="4" w:space="0" w:color="999999"/>
              <w:bottom w:val="single" w:sz="4" w:space="0" w:color="999999"/>
              <w:right w:val="single" w:sz="4" w:space="0" w:color="999999"/>
            </w:tcBorders>
            <w:vAlign w:val="center"/>
          </w:tcPr>
          <w:p>
            <w:pPr>
              <w:pStyle w:val="TAL"/>
              <w:rPr>
                <w:lang w:eastAsia="zh-CN"/>
              </w:rPr>
            </w:pPr>
            <w:r>
              <w:rPr>
                <w:lang w:eastAsia="zh-CN"/>
              </w:rPr>
              <w:t>Framework 1</w:t>
            </w:r>
          </w:p>
        </w:tc>
        <w:tc>
          <w:tcPr>
            <w:tcW w:w="1408" w:type="dxa"/>
            <w:tcBorders>
              <w:top w:val="single" w:sz="4" w:space="0" w:color="999999"/>
              <w:left w:val="single" w:sz="4" w:space="0" w:color="999999"/>
              <w:bottom w:val="single" w:sz="4" w:space="0" w:color="999999"/>
              <w:right w:val="single" w:sz="4" w:space="0" w:color="999999"/>
            </w:tcBorders>
            <w:vAlign w:val="center"/>
          </w:tcPr>
          <w:p>
            <w:pPr>
              <w:pStyle w:val="TAL"/>
              <w:rPr>
                <w:lang w:eastAsia="zh-CN"/>
              </w:rPr>
            </w:pPr>
            <w:r>
              <w:rPr>
                <w:lang w:eastAsia="zh-CN"/>
              </w:rPr>
              <w:t>RS-1 sent by victim</w:t>
            </w:r>
          </w:p>
        </w:tc>
        <w:tc>
          <w:tcPr>
            <w:tcW w:w="6914" w:type="dxa"/>
            <w:tcBorders>
              <w:top w:val="single" w:sz="4" w:space="0" w:color="999999"/>
              <w:left w:val="single" w:sz="4" w:space="0" w:color="999999"/>
              <w:bottom w:val="single" w:sz="4" w:space="0" w:color="999999"/>
              <w:right w:val="single" w:sz="4" w:space="0" w:color="999999"/>
            </w:tcBorders>
            <w:vAlign w:val="center"/>
          </w:tcPr>
          <w:p>
            <w:pPr>
              <w:pStyle w:val="TAL"/>
              <w:rPr>
                <w:lang w:eastAsia="zh-CN"/>
              </w:rPr>
            </w:pPr>
            <w:r>
              <w:rPr>
                <w:lang w:eastAsia="zh-CN"/>
              </w:rPr>
              <w:t>1/ Being able to provide information whether the atmospheric ducting phenomenon exists</w:t>
            </w:r>
          </w:p>
          <w:p>
            <w:pPr>
              <w:pStyle w:val="TAL"/>
              <w:rPr>
                <w:lang w:eastAsia="zh-CN"/>
              </w:rPr>
            </w:pPr>
            <w:r>
              <w:rPr>
                <w:lang w:eastAsia="zh-CN"/>
              </w:rPr>
              <w:t xml:space="preserve">2/ </w:t>
            </w:r>
            <w:r>
              <w:rPr>
                <w:lang w:eastAsia="zh-CN"/>
              </w:rPr>
              <w:t>B</w:t>
            </w:r>
            <w:r>
              <w:rPr>
                <w:lang w:eastAsia="zh-CN"/>
              </w:rPr>
              <w:t>eing able to assist the aggressor to identify how many UL OFDM symbols at victim it impacted.</w:t>
            </w:r>
          </w:p>
        </w:tc>
      </w:tr>
      <w:tr>
        <w:trPr/>
        <w:tc>
          <w:tcPr>
            <w:tcW w:w="1533" w:type="dxa"/>
            <w:vMerge w:val="continue"/>
            <w:tcBorders>
              <w:top w:val="single" w:sz="4" w:space="0" w:color="999999"/>
              <w:left w:val="single" w:sz="4" w:space="0" w:color="999999"/>
              <w:bottom w:val="single" w:sz="4" w:space="0" w:color="999999"/>
              <w:right w:val="single" w:sz="4" w:space="0" w:color="999999"/>
            </w:tcBorders>
            <w:vAlign w:val="center"/>
          </w:tcPr>
          <w:p>
            <w:pPr>
              <w:pStyle w:val="TAL"/>
              <w:snapToGrid w:val="false"/>
              <w:rPr>
                <w:lang w:eastAsia="zh-CN"/>
              </w:rPr>
            </w:pPr>
            <w:r>
              <w:rPr>
                <w:lang w:eastAsia="zh-CN"/>
              </w:rPr>
            </w:r>
          </w:p>
        </w:tc>
        <w:tc>
          <w:tcPr>
            <w:tcW w:w="1408" w:type="dxa"/>
            <w:tcBorders>
              <w:top w:val="single" w:sz="4" w:space="0" w:color="999999"/>
              <w:left w:val="single" w:sz="4" w:space="0" w:color="999999"/>
              <w:bottom w:val="single" w:sz="4" w:space="0" w:color="999999"/>
              <w:right w:val="single" w:sz="4" w:space="0" w:color="999999"/>
            </w:tcBorders>
            <w:vAlign w:val="center"/>
          </w:tcPr>
          <w:p>
            <w:pPr>
              <w:pStyle w:val="TAL"/>
              <w:rPr>
                <w:lang w:eastAsia="zh-CN"/>
              </w:rPr>
            </w:pPr>
            <w:r>
              <w:rPr>
                <w:lang w:eastAsia="zh-CN"/>
              </w:rPr>
              <w:t>RS-2 sent by aggressor</w:t>
            </w:r>
          </w:p>
        </w:tc>
        <w:tc>
          <w:tcPr>
            <w:tcW w:w="6914" w:type="dxa"/>
            <w:tcBorders>
              <w:top w:val="single" w:sz="4" w:space="0" w:color="999999"/>
              <w:left w:val="single" w:sz="4" w:space="0" w:color="999999"/>
              <w:bottom w:val="single" w:sz="4" w:space="0" w:color="999999"/>
              <w:right w:val="single" w:sz="4" w:space="0" w:color="999999"/>
            </w:tcBorders>
            <w:vAlign w:val="center"/>
          </w:tcPr>
          <w:p>
            <w:pPr>
              <w:pStyle w:val="TAL"/>
              <w:rPr>
                <w:lang w:eastAsia="zh-CN"/>
              </w:rPr>
            </w:pPr>
            <w:r>
              <w:rPr>
                <w:lang w:eastAsia="zh-CN"/>
              </w:rPr>
              <w:t>1/ Being able to provide information whether the atmospheric ducting phenomenon exists</w:t>
            </w:r>
          </w:p>
        </w:tc>
      </w:tr>
      <w:tr>
        <w:trPr/>
        <w:tc>
          <w:tcPr>
            <w:tcW w:w="1533" w:type="dxa"/>
            <w:tcBorders>
              <w:top w:val="single" w:sz="4" w:space="0" w:color="999999"/>
              <w:left w:val="single" w:sz="4" w:space="0" w:color="999999"/>
              <w:bottom w:val="single" w:sz="4" w:space="0" w:color="999999"/>
              <w:right w:val="single" w:sz="4" w:space="0" w:color="999999"/>
            </w:tcBorders>
            <w:vAlign w:val="center"/>
          </w:tcPr>
          <w:p>
            <w:pPr>
              <w:pStyle w:val="TAL"/>
              <w:rPr>
                <w:lang w:eastAsia="zh-CN"/>
              </w:rPr>
            </w:pPr>
            <w:r>
              <w:rPr>
                <w:lang w:eastAsia="zh-CN"/>
              </w:rPr>
              <w:t>Framework 2.1 and 2.2</w:t>
            </w:r>
          </w:p>
        </w:tc>
        <w:tc>
          <w:tcPr>
            <w:tcW w:w="1408" w:type="dxa"/>
            <w:tcBorders>
              <w:top w:val="single" w:sz="4" w:space="0" w:color="999999"/>
              <w:left w:val="single" w:sz="4" w:space="0" w:color="999999"/>
              <w:bottom w:val="single" w:sz="4" w:space="0" w:color="999999"/>
              <w:right w:val="single" w:sz="4" w:space="0" w:color="999999"/>
            </w:tcBorders>
            <w:vAlign w:val="center"/>
          </w:tcPr>
          <w:p>
            <w:pPr>
              <w:pStyle w:val="TAL"/>
              <w:rPr>
                <w:lang w:eastAsia="zh-CN"/>
              </w:rPr>
            </w:pPr>
            <w:r>
              <w:rPr>
                <w:lang w:eastAsia="zh-CN"/>
              </w:rPr>
              <w:t>RS sent by victim</w:t>
            </w:r>
          </w:p>
        </w:tc>
        <w:tc>
          <w:tcPr>
            <w:tcW w:w="6914" w:type="dxa"/>
            <w:tcBorders>
              <w:top w:val="single" w:sz="4" w:space="0" w:color="999999"/>
              <w:left w:val="single" w:sz="4" w:space="0" w:color="999999"/>
              <w:bottom w:val="single" w:sz="4" w:space="0" w:color="999999"/>
              <w:right w:val="single" w:sz="4" w:space="0" w:color="999999"/>
            </w:tcBorders>
            <w:vAlign w:val="center"/>
          </w:tcPr>
          <w:p>
            <w:pPr>
              <w:pStyle w:val="TAL"/>
              <w:rPr/>
            </w:pPr>
            <w:r>
              <w:rPr>
                <w:lang w:eastAsia="zh-CN"/>
              </w:rPr>
              <w:t>1/ Being able to assist the aggressor to identify how many UL OFDM symbols at victim it impacted.</w:t>
            </w:r>
          </w:p>
          <w:p>
            <w:pPr>
              <w:pStyle w:val="TAL"/>
              <w:rPr>
                <w:lang w:eastAsia="zh-CN"/>
              </w:rPr>
            </w:pPr>
            <w:r>
              <w:rPr>
                <w:lang w:eastAsia="zh-CN"/>
              </w:rPr>
              <w:t>2/ Being able to carry enough information to enable the information exchange through backhaul (e.g.: set ID).</w:t>
            </w:r>
          </w:p>
        </w:tc>
      </w:tr>
    </w:tbl>
    <w:p>
      <w:pPr>
        <w:pStyle w:val="Normal"/>
        <w:rPr/>
      </w:pPr>
      <w:r>
        <w:rPr/>
      </w:r>
    </w:p>
    <w:p>
      <w:pPr>
        <w:pStyle w:val="Normal"/>
        <w:rPr/>
      </w:pPr>
      <w:r>
        <w:rPr>
          <w:lang w:eastAsia="zh-CN"/>
        </w:rPr>
        <w:t>I</w:t>
      </w:r>
      <w:r>
        <w:rPr>
          <w:lang w:eastAsia="zh-CN"/>
        </w:rPr>
        <w:t>n remote interference scenarios, the RIM RS(s) will experience extremely large propaga</w:t>
      </w:r>
      <w:r>
        <w:rPr>
          <w:lang w:eastAsia="zh-CN"/>
        </w:rPr>
        <w:t>tion</w:t>
      </w:r>
      <w:r>
        <w:rPr>
          <w:lang w:eastAsia="zh-CN"/>
        </w:rPr>
        <w:t xml:space="preserve"> delay from transmitter side to receiver side. Therefore, </w:t>
      </w:r>
      <w:r>
        <w:rPr/>
        <w:t xml:space="preserve">RIM RS(s) should be well designed to handle large path delay. </w:t>
      </w:r>
    </w:p>
    <w:p>
      <w:pPr>
        <w:pStyle w:val="Normal"/>
        <w:rPr>
          <w:lang w:eastAsia="zh-CN"/>
        </w:rPr>
      </w:pPr>
      <w:r>
        <w:rPr>
          <w:lang w:eastAsia="zh-CN"/>
        </w:rPr>
        <w:t xml:space="preserve">Since the purpose and use case of RIM RS is quite different from existing RSs which are </w:t>
      </w:r>
      <w:r>
        <w:rPr/>
        <w:t xml:space="preserve">originally designed </w:t>
      </w:r>
      <w:r>
        <w:rPr>
          <w:lang w:eastAsia="zh-CN"/>
        </w:rPr>
        <w:t xml:space="preserve">for UE demodulation and measurements, in order to avoid potential </w:t>
      </w:r>
      <w:r>
        <w:rPr/>
        <w:t>backward compatibility</w:t>
      </w:r>
      <w:r>
        <w:rPr>
          <w:lang w:eastAsia="zh-CN"/>
        </w:rPr>
        <w:t xml:space="preserve"> problem, </w:t>
      </w:r>
      <w:r>
        <w:rPr/>
        <w:t xml:space="preserve">the RIM RS should be distinguished from existing RSs used for other purposes, by resource configurations </w:t>
      </w:r>
      <w:r>
        <w:rPr/>
        <w:t>and/</w:t>
      </w:r>
      <w:r>
        <w:rPr/>
        <w:t>or RS sequence design.</w:t>
      </w:r>
    </w:p>
    <w:p>
      <w:pPr>
        <w:pStyle w:val="Normal"/>
        <w:rPr>
          <w:lang w:eastAsia="zh-CN"/>
        </w:rPr>
      </w:pPr>
      <w:r>
        <w:rPr/>
        <w:t>The above RIM RS(s) can be designed in a unified way in terms of sequence type, time and frequency transmission pattern, i</w:t>
      </w:r>
      <w:r>
        <w:rPr>
          <w:lang w:eastAsia="zh-CN"/>
        </w:rPr>
        <w:t>rres</w:t>
      </w:r>
      <w:r>
        <w:rPr/>
        <w:t>pective of framework chosen, to convey information for gNB (or gNB group) identification</w:t>
      </w:r>
      <w:r>
        <w:rPr>
          <w:lang w:eastAsia="zh-CN"/>
        </w:rPr>
        <w:t>, at the same time,</w:t>
      </w:r>
      <w:r>
        <w:rPr>
          <w:lang w:eastAsia="zh-CN"/>
        </w:rPr>
        <w:t xml:space="preserve"> </w:t>
      </w:r>
      <w:r>
        <w:rPr>
          <w:lang w:eastAsia="zh-CN"/>
        </w:rPr>
        <w:t>v</w:t>
      </w:r>
      <w:r>
        <w:rPr>
          <w:lang w:eastAsia="zh-CN"/>
        </w:rPr>
        <w:t xml:space="preserve">ictim </w:t>
      </w:r>
      <w:r>
        <w:rPr>
          <w:lang w:eastAsia="zh-CN"/>
        </w:rPr>
        <w:t xml:space="preserve">gNB can also use RIM </w:t>
      </w:r>
      <w:r>
        <w:rPr>
          <w:lang w:eastAsia="zh-CN"/>
        </w:rPr>
        <w:t xml:space="preserve">RS to </w:t>
      </w:r>
      <w:r>
        <w:rPr>
          <w:lang w:eastAsia="zh-CN"/>
        </w:rPr>
        <w:t>convey</w:t>
      </w:r>
      <w:r>
        <w:rPr>
          <w:lang w:eastAsia="zh-CN"/>
        </w:rPr>
        <w:t xml:space="preserve"> information</w:t>
      </w:r>
      <w:r>
        <w:rPr>
          <w:lang w:eastAsia="zh-CN"/>
        </w:rPr>
        <w:t xml:space="preserve">, e.g. </w:t>
      </w:r>
      <w:r>
        <w:rPr>
          <w:lang w:eastAsia="zh-CN"/>
        </w:rPr>
        <w:t>either "Enough mitigation, no further actions needed" or "Not enough mitigation, further actions needed"</w:t>
      </w:r>
      <w:r>
        <w:rPr>
          <w:sz w:val="28"/>
          <w:lang w:eastAsia="zh-CN"/>
        </w:rPr>
        <w:t>.</w:t>
      </w:r>
      <w:r>
        <w:rPr>
          <w:lang w:eastAsia="zh-CN"/>
        </w:rPr>
        <w:t xml:space="preserve"> </w:t>
      </w:r>
      <w:r>
        <w:rPr/>
        <w:t>However, the information conveyed in different frameworks does not need to be the same. For example, in framework 1, although it is not necessary to convey exactly the same gNB ID or set ID information as in framework 2.1 and 2.2, it is still beneficial if the RS resources can be distinguished so that different gNB(s) can transmit on different resources</w:t>
      </w:r>
      <w:r>
        <w:rPr>
          <w:lang w:eastAsia="zh-CN"/>
        </w:rPr>
        <w:t>,</w:t>
      </w:r>
      <w:r>
        <w:rPr/>
        <w:t xml:space="preserve"> </w:t>
      </w:r>
      <w:r>
        <w:rPr>
          <w:lang w:eastAsia="zh-CN"/>
        </w:rPr>
        <w:t>e.g.</w:t>
      </w:r>
      <w:r>
        <w:rPr/>
        <w:t xml:space="preserve"> to</w:t>
      </w:r>
      <w:r>
        <w:rPr>
          <w:lang w:eastAsia="zh-CN"/>
        </w:rPr>
        <w:t xml:space="preserve"> </w:t>
      </w:r>
      <w:r>
        <w:rPr/>
        <w:t>avoid causing too much interference at the aggressor side.</w:t>
      </w:r>
    </w:p>
    <w:p>
      <w:pPr>
        <w:pStyle w:val="Normal"/>
        <w:rPr>
          <w:lang w:eastAsia="zh-CN"/>
        </w:rPr>
      </w:pPr>
      <w:r>
        <w:rPr>
          <w:lang w:eastAsia="zh-CN"/>
        </w:rPr>
        <w:t xml:space="preserve">For all time </w:t>
      </w:r>
      <w:r>
        <w:rPr>
          <w:lang w:eastAsia="zh-CN"/>
        </w:rPr>
        <w:t>occasion</w:t>
      </w:r>
      <w:r>
        <w:rPr>
          <w:lang w:eastAsia="zh-CN"/>
        </w:rPr>
        <w:t xml:space="preserve">, the sequence candidates for </w:t>
      </w:r>
      <w:r>
        <w:rPr>
          <w:lang w:eastAsia="zh-CN"/>
        </w:rPr>
        <w:t>detection</w:t>
      </w:r>
      <w:r>
        <w:rPr>
          <w:lang w:eastAsia="zh-CN"/>
        </w:rPr>
        <w:t xml:space="preserve"> should be the same, u</w:t>
      </w:r>
      <w:r>
        <w:rPr>
          <w:lang w:eastAsia="zh-CN"/>
        </w:rPr>
        <w:t xml:space="preserve">nder unified design, </w:t>
      </w:r>
      <w:r>
        <w:rPr>
          <w:lang w:eastAsia="zh-CN"/>
        </w:rPr>
        <w:t xml:space="preserve">and if RS-2 is configured, </w:t>
      </w:r>
      <w:r>
        <w:rPr>
          <w:lang w:eastAsia="zh-CN"/>
        </w:rPr>
        <w:t xml:space="preserve">RS-1 and RS-2 are differentiable and are separately configured with respect to time occasion and </w:t>
      </w:r>
      <w:r>
        <w:rPr>
          <w:lang w:eastAsia="zh-CN"/>
        </w:rPr>
        <w:t xml:space="preserve">RS </w:t>
      </w:r>
      <w:r>
        <w:rPr>
          <w:lang w:eastAsia="zh-CN"/>
        </w:rPr>
        <w:t>sequence.</w:t>
      </w:r>
      <w:r>
        <w:rPr/>
        <w:t xml:space="preserve"> The max number of sequences that one gNB needs to detect in one DL-UL period for interference identification is 8.</w:t>
      </w:r>
    </w:p>
    <w:p>
      <w:pPr>
        <w:pStyle w:val="Heading3"/>
        <w:numPr>
          <w:ilvl w:val="0"/>
          <w:numId w:val="0"/>
        </w:numPr>
        <w:ind w:left="720" w:hanging="720"/>
        <w:rPr/>
      </w:pPr>
      <w:bookmarkStart w:id="33" w:name="__RefHeading___Toc4429481"/>
      <w:bookmarkEnd w:id="33"/>
      <w:r>
        <w:rPr/>
        <w:t>6.3.2</w:t>
        <w:tab/>
      </w:r>
      <w:r>
        <w:rPr/>
        <w:t>RS sequence type and structure</w:t>
      </w:r>
    </w:p>
    <w:p>
      <w:pPr>
        <w:pStyle w:val="Normal"/>
        <w:rPr/>
      </w:pPr>
      <w:r>
        <w:rPr/>
        <w:t xml:space="preserve">The pseudo-random sequence (length-31 Gold sequence) specified in NR is adopted as the RIM RS sequence. The RIM RS sequence </w:t>
      </w:r>
      <w:r>
        <w:rPr>
          <w:rFonts w:eastAsia="DengXian;DengXian"/>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oMath>
      <w:r>
        <w:rPr/>
        <w:t xml:space="preserve"> is defined by</w:t>
      </w:r>
    </w:p>
    <w:p>
      <w:pPr>
        <w:pStyle w:val="EQ"/>
        <w:jc w:val="center"/>
        <w:rPr>
          <w:rFonts w:eastAsia="DengXian;DengXian"/>
        </w:rPr>
      </w:pPr>
      <w:r>
        <w:rPr>
          <w:rFonts w:eastAsia="DengXian;DengXian"/>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e>
          </m:d>
          <m:r>
            <w:rPr>
              <w:rFonts w:ascii="Cambria Math" w:hAnsi="Cambria Math"/>
            </w:rPr>
            <m:t xml:space="preserve">+</m:t>
          </m:r>
          <m:r>
            <w:rPr>
              <w:rFonts w:ascii="Cambria Math" w:hAnsi="Cambria Math"/>
            </w:rPr>
            <m:t xml:space="preserve">j</m:t>
          </m:r>
          <m:f>
            <m:num>
              <m:r>
                <w:rPr>
                  <w:rFonts w:ascii="Cambria Math" w:hAnsi="Cambria Math"/>
                </w:rPr>
                <m:t xml:space="preserve">1</m:t>
              </m:r>
            </m:num>
            <m:den>
              <m:rad>
                <m:radPr>
                  <m:degHide m:val="1"/>
                </m:radPr>
                <m:deg/>
                <m:e>
                  <m:r>
                    <w:rPr>
                      <w:rFonts w:ascii="Cambria Math" w:hAnsi="Cambria Math"/>
                    </w:rPr>
                    <m:t xml:space="preserve">2</m:t>
                  </m:r>
                </m:e>
              </m:rad>
            </m:den>
          </m:f>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c</m:t>
              </m:r>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1</m:t>
              </m:r>
              <m:r>
                <w:rPr>
                  <w:rFonts w:ascii="Cambria Math" w:hAnsi="Cambria Math"/>
                </w:rPr>
                <m:t xml:space="preserve">)</m:t>
              </m:r>
            </m:e>
          </m:d>
        </m:oMath>
      </m:oMathPara>
    </w:p>
    <w:p>
      <w:pPr>
        <w:pStyle w:val="Normal"/>
        <w:rPr/>
      </w:pPr>
      <w:r>
        <w:rPr/>
        <w:t xml:space="preserve">where the pseudo-random sequence </w:t>
      </w:r>
      <w:r>
        <w:rPr>
          <w:rFonts w:eastAsia="DengXian;DengXian"/>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i</m:t>
        </m:r>
        <m:r>
          <w:rPr>
            <w:rFonts w:ascii="Cambria Math" w:hAnsi="Cambria Math"/>
          </w:rPr>
          <m:t xml:space="preserve">)</m:t>
        </m:r>
      </m:oMath>
      <w:r>
        <w:rPr/>
        <w:t xml:space="preserve"> is defined in TS38.211 clause 5.2.1. </w:t>
      </w:r>
    </w:p>
    <w:p>
      <w:pPr>
        <w:pStyle w:val="Normal"/>
        <w:rPr/>
      </w:pPr>
      <w:r>
        <w:rPr/>
        <w:t>Regarding the RS structure, time-domain circular characteristics should be satisfied for NR-RIM design to handle the large path delay. The following RS structures are considered for evaluation.</w:t>
      </w:r>
    </w:p>
    <w:p>
      <w:pPr>
        <w:pStyle w:val="B1"/>
        <w:rPr/>
      </w:pPr>
      <w:r>
        <w:rPr/>
        <w:t>-</w:t>
        <w:tab/>
        <w:t>Alt 1: 1 symbol RS, where existing CSI-RS with comb-like structure in frequency-domain is used. The comb factor is 2 and 4.</w:t>
      </w:r>
    </w:p>
    <w:p>
      <w:pPr>
        <w:pStyle w:val="B1"/>
        <w:rPr/>
      </w:pPr>
      <w:r>
        <w:rPr/>
        <w:t>-</w:t>
        <w:tab/>
        <w:t xml:space="preserve">Alt 2: 2 symbol RS, where two copies of the RS sequence are concatenated and one CP is attached at the beginning the concatenated sequences; </w:t>
      </w:r>
    </w:p>
    <w:p>
      <w:pPr>
        <w:pStyle w:val="B1"/>
        <w:rPr/>
      </w:pPr>
      <w:r>
        <w:rPr/>
        <w:t>-</w:t>
        <w:tab/>
        <w:t>Alt 3: 2 symbol RS, where the CP is separately added to the front of each OFDM symbol, but in frequency domain, the RIM-RS in different OFDM symbols need to be multiplied with different linear phase rotation factors.</w:t>
      </w:r>
    </w:p>
    <w:p>
      <w:pPr>
        <w:pStyle w:val="Normal"/>
        <w:rPr>
          <w:lang w:eastAsia="zh-CN"/>
        </w:rPr>
      </w:pPr>
      <w:r>
        <w:rPr/>
        <w:t>Note that Alt 2 and Alt 3 may be identical in terms of performance. Alt 3 can share the same FFT module with concurrent PDSCH generation. Under proper CP design, Alt 2 can also share the same FFT module with concurrent PDSCH generation.</w:t>
      </w:r>
    </w:p>
    <w:p>
      <w:pPr>
        <w:pStyle w:val="Normal"/>
        <w:rPr>
          <w:lang w:eastAsia="zh-CN"/>
        </w:rPr>
      </w:pPr>
      <w:r>
        <w:rPr>
          <w:lang w:eastAsia="zh-CN"/>
        </w:rPr>
        <w:t>Jointly considering the implement</w:t>
      </w:r>
      <w:r>
        <w:rPr>
          <w:lang w:eastAsia="zh-CN"/>
        </w:rPr>
        <w:t xml:space="preserve">ation complexity and </w:t>
      </w:r>
      <w:r>
        <w:rPr>
          <w:lang w:eastAsia="zh-CN"/>
        </w:rPr>
        <w:t>evaluation results</w:t>
      </w:r>
      <w:r>
        <w:rPr>
          <w:lang w:eastAsia="zh-CN"/>
        </w:rPr>
        <w:t xml:space="preserve"> based on implementation assumption</w:t>
      </w:r>
      <w:r>
        <w:rPr>
          <w:lang w:eastAsia="zh-CN"/>
        </w:rPr>
        <w:t>,</w:t>
      </w:r>
      <w:r>
        <w:rPr>
          <w:lang w:eastAsia="zh-CN"/>
        </w:rPr>
        <w:t xml:space="preserve"> </w:t>
      </w:r>
      <w:r>
        <w:rPr>
          <w:lang w:eastAsia="zh-CN"/>
        </w:rPr>
        <w:t xml:space="preserve">the 2OS RS with comb-1 is recommended as the basic RIM RS resource, wherein, the 2OS is corresponding to the RIM RS SCS. Furthermore, time-domain circular RS with 2 OFDM symbols is supported for RIM RS. Note that for Alt 2, the length of CP plus the length of the concatenated sequences equal to the length of 2 OFDM symbols. Comparing Alt 2 and Alt 3, Alt </w:t>
      </w:r>
      <w:r>
        <w:rPr>
          <w:lang w:eastAsia="zh-CN"/>
        </w:rPr>
        <w:t>2</w:t>
      </w:r>
      <w:r>
        <w:rPr>
          <w:lang w:eastAsia="zh-CN"/>
        </w:rPr>
        <w:t xml:space="preserve"> is recommended as the basic RIM RS resource.</w:t>
      </w:r>
    </w:p>
    <w:p>
      <w:pPr>
        <w:pStyle w:val="Heading3"/>
        <w:numPr>
          <w:ilvl w:val="0"/>
          <w:numId w:val="0"/>
        </w:numPr>
        <w:ind w:left="720" w:hanging="720"/>
        <w:rPr/>
      </w:pPr>
      <w:bookmarkStart w:id="34" w:name="__RefHeading___Toc4429482"/>
      <w:bookmarkEnd w:id="34"/>
      <w:r>
        <w:rPr/>
        <w:t>6.3.3</w:t>
        <w:tab/>
      </w:r>
      <w:r>
        <w:rPr/>
        <w:t>RS resource pattern</w:t>
      </w:r>
    </w:p>
    <w:p>
      <w:pPr>
        <w:pStyle w:val="Normal"/>
        <w:spacing w:before="0" w:after="120"/>
        <w:rPr/>
      </w:pPr>
      <w:r>
        <w:rPr/>
        <w:t>To convey information for gNB or gNB group identification (set ID), the RIM RS transmission resources should be distinguishable. At least one of the following methods is supported to distinguish RIM-RS resources:</w:t>
      </w:r>
    </w:p>
    <w:p>
      <w:pPr>
        <w:pStyle w:val="B1"/>
        <w:rPr>
          <w:lang w:eastAsia="zh-CN"/>
        </w:rPr>
      </w:pPr>
      <w:r>
        <w:rPr/>
        <w:t>-</w:t>
        <w:tab/>
        <w:t xml:space="preserve">TDM method: </w:t>
      </w:r>
      <w:r>
        <w:rPr/>
        <w:t xml:space="preserve">different </w:t>
      </w:r>
      <w:r>
        <w:rPr/>
        <w:t>time-domain occasion</w:t>
      </w:r>
      <w:r>
        <w:rPr/>
        <w:t>s</w:t>
      </w:r>
      <w:r>
        <w:rPr/>
        <w:t xml:space="preserve"> are used to distinguish RIM-RS resource;</w:t>
      </w:r>
    </w:p>
    <w:p>
      <w:pPr>
        <w:pStyle w:val="B1"/>
        <w:rPr>
          <w:lang w:eastAsia="zh-CN"/>
        </w:rPr>
      </w:pPr>
      <w:r>
        <w:rPr/>
        <w:t>-</w:t>
        <w:tab/>
        <w:t xml:space="preserve">FDM method: </w:t>
      </w:r>
      <w:r>
        <w:rPr/>
        <w:t xml:space="preserve">different </w:t>
      </w:r>
      <w:r>
        <w:rPr/>
        <w:t>frequency position</w:t>
      </w:r>
      <w:r>
        <w:rPr/>
        <w:t>s</w:t>
      </w:r>
      <w:r>
        <w:rPr/>
        <w:t xml:space="preserve"> are used to distinguish RIM-RS resource;</w:t>
      </w:r>
    </w:p>
    <w:p>
      <w:pPr>
        <w:pStyle w:val="B1"/>
        <w:rPr>
          <w:lang w:eastAsia="zh-CN"/>
        </w:rPr>
      </w:pPr>
      <w:r>
        <w:rPr/>
        <w:t>-</w:t>
        <w:tab/>
        <w:t>CDM method: different RS sequences are used to distinguish RIM-RS resource.</w:t>
      </w:r>
    </w:p>
    <w:p>
      <w:pPr>
        <w:pStyle w:val="Normal"/>
        <w:rPr>
          <w:lang w:eastAsia="zh-CN"/>
        </w:rPr>
      </w:pPr>
      <w:r>
        <w:rPr>
          <w:lang w:eastAsia="zh-CN"/>
        </w:rPr>
        <w:t>R</w:t>
      </w:r>
      <w:r>
        <w:rPr>
          <w:lang w:eastAsia="zh-CN"/>
        </w:rPr>
        <w:t xml:space="preserve">egarding the </w:t>
      </w:r>
      <w:r>
        <w:rPr/>
        <w:t>time-domain pattern for RIM RS, an RS transmission period</w:t>
      </w:r>
      <w:r>
        <w:rPr/>
        <w:t>icity</w:t>
      </w:r>
      <w:r>
        <w:rPr/>
        <w:t xml:space="preserve"> </w:t>
      </w:r>
      <w:r>
        <w:rPr/>
        <w:t>is defined</w:t>
      </w:r>
      <w:r>
        <w:rPr/>
        <w:t xml:space="preserve">. </w:t>
      </w:r>
      <w:r>
        <w:rPr/>
        <w:t xml:space="preserve">The transmission periodicity </w:t>
      </w:r>
      <w:r>
        <w:rPr/>
        <w:t xml:space="preserve">can be </w:t>
      </w:r>
      <w:r>
        <w:rPr/>
        <w:t>semi-</w:t>
      </w:r>
      <w:r>
        <w:rPr/>
        <w:t>statically</w:t>
      </w:r>
      <w:r>
        <w:rPr/>
        <w:t xml:space="preserve"> configured per network</w:t>
      </w:r>
      <w:r>
        <w:rPr/>
        <w:t>. Within the transmission period</w:t>
      </w:r>
      <w:r>
        <w:rPr/>
        <w:t>icity</w:t>
      </w:r>
      <w:r>
        <w:rPr/>
        <w:t>, multiple time-domain RIM RS transmission occasions are defined. One or multiple transmission occasions can be</w:t>
      </w:r>
      <w:r>
        <w:rPr/>
        <w:t xml:space="preserve"> semi-</w:t>
      </w:r>
      <w:r>
        <w:rPr/>
        <w:t>statically configured to distinguish one RIM-RS resource or convey set ID information</w:t>
      </w:r>
      <w:r>
        <w:rPr/>
        <w:t xml:space="preserve"> per network</w:t>
      </w:r>
      <w:r>
        <w:rPr/>
        <w:t xml:space="preserve">. </w:t>
      </w:r>
    </w:p>
    <w:p>
      <w:pPr>
        <w:pStyle w:val="Normal"/>
        <w:rPr>
          <w:lang w:eastAsia="zh-CN"/>
        </w:rPr>
      </w:pPr>
      <w:r>
        <w:rPr>
          <w:lang w:eastAsia="zh-CN"/>
        </w:rPr>
        <w:t>A</w:t>
      </w:r>
      <w:r>
        <w:rPr>
          <w:lang w:eastAsia="zh-CN"/>
        </w:rPr>
        <w:t xml:space="preserve"> gNB can be configured with multiple RIM RS </w:t>
      </w:r>
      <w:r>
        <w:rPr>
          <w:lang w:eastAsia="zh-CN"/>
        </w:rPr>
        <w:t>configuration</w:t>
      </w:r>
      <w:r>
        <w:rPr>
          <w:lang w:eastAsia="zh-CN"/>
        </w:rPr>
        <w:t>s in a configured periodicity</w:t>
      </w:r>
      <w:r>
        <w:rPr>
          <w:lang w:eastAsia="zh-CN"/>
        </w:rPr>
        <w:t>, where, e</w:t>
      </w:r>
      <w:r>
        <w:rPr>
          <w:lang w:eastAsia="zh-CN"/>
        </w:rPr>
        <w:t xml:space="preserve">ach RIM-RS configuration is referring to the </w:t>
      </w:r>
      <w:r>
        <w:rPr>
          <w:lang w:eastAsia="zh-CN"/>
        </w:rPr>
        <w:t>configuration</w:t>
      </w:r>
      <w:r>
        <w:rPr>
          <w:lang w:eastAsia="zh-CN"/>
        </w:rPr>
        <w:t xml:space="preserve"> of the resource (</w:t>
      </w:r>
      <w:r>
        <w:rPr>
          <w:lang w:eastAsia="zh-CN"/>
        </w:rPr>
        <w:t>including</w:t>
      </w:r>
      <w:r>
        <w:rPr>
          <w:lang w:eastAsia="zh-CN"/>
        </w:rPr>
        <w:t xml:space="preserve"> time and frequency resource, sequence) for transmission of a </w:t>
      </w:r>
      <w:r>
        <w:rPr>
          <w:lang w:eastAsia="zh-CN"/>
        </w:rPr>
        <w:t>basic</w:t>
      </w:r>
      <w:r>
        <w:rPr>
          <w:lang w:eastAsia="zh-CN"/>
        </w:rPr>
        <w:t xml:space="preserve"> R</w:t>
      </w:r>
      <w:r>
        <w:rPr>
          <w:lang w:eastAsia="zh-CN"/>
        </w:rPr>
        <w:t>IM RS resource.</w:t>
      </w:r>
      <w:r>
        <w:rPr>
          <w:lang w:eastAsia="zh-CN"/>
        </w:rPr>
        <w:t xml:space="preserve"> </w:t>
      </w:r>
      <w:r>
        <w:rPr>
          <w:lang w:eastAsia="zh-CN"/>
        </w:rPr>
        <w:t>A</w:t>
      </w:r>
      <w:r>
        <w:rPr>
          <w:lang w:eastAsia="zh-CN"/>
        </w:rPr>
        <w:t>nd, t</w:t>
      </w:r>
      <w:r>
        <w:rPr>
          <w:lang w:eastAsia="zh-CN"/>
        </w:rPr>
        <w:t>he RIM-RS transmission periodicity should be a multiple of the periodicity of the TDD DL/UL pattern, or a multiple of the combined periodicity, if two TDD DL/UL patterns are configured.</w:t>
      </w:r>
    </w:p>
    <w:p>
      <w:pPr>
        <w:pStyle w:val="Normal"/>
        <w:rPr/>
      </w:pPr>
      <w:r>
        <w:rPr>
          <w:lang w:eastAsia="zh-CN"/>
        </w:rPr>
        <w:t>F</w:t>
      </w:r>
      <w:r>
        <w:rPr>
          <w:lang w:eastAsia="zh-CN"/>
        </w:rPr>
        <w:t xml:space="preserve">or each gNB, multiple configurations of RIM RS-1 share the same </w:t>
      </w:r>
      <w:r>
        <w:rPr>
          <w:lang w:eastAsia="zh-CN"/>
        </w:rPr>
        <w:t>frequency</w:t>
      </w:r>
      <w:r>
        <w:rPr>
          <w:lang w:eastAsia="zh-CN"/>
        </w:rPr>
        <w:t xml:space="preserve"> resource and sequence</w:t>
      </w:r>
      <w:r>
        <w:rPr>
          <w:lang w:eastAsia="zh-CN"/>
        </w:rPr>
        <w:t xml:space="preserve">; and also </w:t>
      </w:r>
      <w:r>
        <w:rPr>
          <w:lang w:eastAsia="zh-CN"/>
        </w:rPr>
        <w:t>multiple configurations of RIM RS-</w:t>
      </w:r>
      <w:r>
        <w:rPr>
          <w:lang w:eastAsia="zh-CN"/>
        </w:rPr>
        <w:t xml:space="preserve">2 </w:t>
      </w:r>
      <w:r>
        <w:rPr>
          <w:lang w:eastAsia="zh-CN"/>
        </w:rPr>
        <w:t xml:space="preserve">share the same </w:t>
      </w:r>
      <w:r>
        <w:rPr>
          <w:lang w:eastAsia="zh-CN"/>
        </w:rPr>
        <w:t>frequency</w:t>
      </w:r>
      <w:r>
        <w:rPr>
          <w:lang w:eastAsia="zh-CN"/>
        </w:rPr>
        <w:t xml:space="preserve"> resource and sequence</w:t>
      </w:r>
      <w:r>
        <w:rPr>
          <w:lang w:eastAsia="zh-CN"/>
        </w:rPr>
        <w:t>, while t</w:t>
      </w:r>
      <w:r>
        <w:rPr>
          <w:lang w:eastAsia="zh-CN"/>
        </w:rPr>
        <w:t>he maximum number of configurations</w:t>
      </w:r>
      <w:r>
        <w:rPr>
          <w:lang w:eastAsia="zh-CN"/>
        </w:rPr>
        <w:t xml:space="preserve"> is</w:t>
      </w:r>
      <w:r>
        <w:rPr>
          <w:lang w:eastAsia="zh-CN"/>
        </w:rPr>
        <w:t xml:space="preserve"> to be decided </w:t>
      </w:r>
      <w:r>
        <w:rPr>
          <w:lang w:eastAsia="zh-CN"/>
        </w:rPr>
        <w:t xml:space="preserve">in </w:t>
      </w:r>
      <w:r>
        <w:rPr>
          <w:lang w:eastAsia="zh-CN"/>
        </w:rPr>
        <w:t>WI stage</w:t>
      </w:r>
      <w:r>
        <w:rPr>
          <w:lang w:eastAsia="zh-CN"/>
        </w:rPr>
        <w:t>.</w:t>
      </w:r>
    </w:p>
    <w:p>
      <w:pPr>
        <w:pStyle w:val="Normal"/>
        <w:rPr>
          <w:lang w:eastAsia="zh-CN"/>
        </w:rPr>
      </w:pPr>
      <w:r>
        <w:rPr>
          <w:lang w:eastAsia="zh-CN"/>
        </w:rPr>
        <w:t>Furthermore, f</w:t>
      </w:r>
      <w:r>
        <w:rPr>
          <w:lang w:eastAsia="zh-CN"/>
        </w:rPr>
        <w:t>or all gNB, the configured RIM RS periodicity should be same</w:t>
      </w:r>
      <w:r>
        <w:rPr>
          <w:lang w:eastAsia="zh-CN"/>
        </w:rPr>
        <w:t>.</w:t>
      </w:r>
    </w:p>
    <w:p>
      <w:pPr>
        <w:pStyle w:val="Normal"/>
        <w:rPr/>
      </w:pPr>
      <w:r>
        <w:rPr>
          <w:lang w:eastAsia="zh-CN"/>
        </w:rPr>
        <w:t xml:space="preserve">Regarding the </w:t>
      </w:r>
      <w:r>
        <w:rPr/>
        <w:t>transmission position of each transmission occasion, f</w:t>
      </w:r>
      <w:r>
        <w:rPr>
          <w:lang w:eastAsia="zh-CN"/>
        </w:rPr>
        <w:t xml:space="preserve">or </w:t>
      </w:r>
      <w:r>
        <w:rPr/>
        <w:t>RIM RS-1 in framework 1 and RS in framework 2, the transmission position</w:t>
      </w:r>
      <w:r>
        <w:rPr>
          <w:lang w:eastAsia="zh-CN"/>
        </w:rPr>
        <w:t xml:space="preserve"> </w:t>
      </w:r>
      <w:r>
        <w:rPr/>
        <w:t>is fixed in the last X symbols before the DL transmission boundary, i.e., the ending boundary of the transmitted RIM-RS aligns with the 1st reference point, wherein, X is the number of symbols that RIM RS(s) are mapped to.</w:t>
      </w:r>
    </w:p>
    <w:p>
      <w:pPr>
        <w:pStyle w:val="Normal"/>
        <w:rPr>
          <w:lang w:eastAsia="zh-CN"/>
        </w:rPr>
      </w:pPr>
      <w:r>
        <w:rPr>
          <w:lang w:eastAsia="zh-CN"/>
        </w:rPr>
        <w:t>R</w:t>
      </w:r>
      <w:r>
        <w:rPr>
          <w:lang w:eastAsia="zh-CN"/>
        </w:rPr>
        <w:t>egarding the frequency</w:t>
      </w:r>
      <w:r>
        <w:rPr/>
        <w:t xml:space="preserve">-domain pattern, </w:t>
      </w:r>
      <w:r>
        <w:rPr>
          <w:lang w:eastAsia="zh-CN"/>
        </w:rPr>
        <w:t>RIM RS</w:t>
      </w:r>
      <w:r>
        <w:rPr>
          <w:lang w:eastAsia="zh-CN"/>
        </w:rPr>
        <w:t xml:space="preserve"> for a given functionality transmitted by a gNB</w:t>
      </w:r>
      <w:r>
        <w:rPr>
          <w:lang w:eastAsia="zh-CN"/>
        </w:rPr>
        <w:t xml:space="preserve"> </w:t>
      </w:r>
      <w:r>
        <w:rPr>
          <w:lang w:eastAsia="zh-CN"/>
        </w:rPr>
        <w:t>or a gNB set are configured with frequency</w:t>
      </w:r>
      <w:r>
        <w:rPr>
          <w:lang w:eastAsia="zh-CN"/>
        </w:rPr>
        <w:t xml:space="preserve"> location</w:t>
      </w:r>
      <w:r>
        <w:rPr>
          <w:lang w:eastAsia="zh-CN"/>
        </w:rPr>
        <w:t>(s) known to the receiving gNB.</w:t>
      </w:r>
    </w:p>
    <w:p>
      <w:pPr>
        <w:pStyle w:val="Normal"/>
        <w:rPr>
          <w:lang w:eastAsia="zh-CN"/>
        </w:rPr>
      </w:pPr>
      <w:r>
        <w:rPr>
          <w:lang w:eastAsia="zh-CN"/>
        </w:rPr>
        <w:t>I</w:t>
      </w:r>
      <w:r>
        <w:rPr>
          <w:lang w:eastAsia="zh-CN"/>
        </w:rPr>
        <w:t>f the carrier bandwidth is larger than 20MHz</w:t>
      </w:r>
      <w:r>
        <w:rPr>
          <w:lang w:eastAsia="zh-CN"/>
        </w:rPr>
        <w:t>, the m</w:t>
      </w:r>
      <w:r>
        <w:rPr>
          <w:lang w:eastAsia="zh-CN"/>
        </w:rPr>
        <w:t xml:space="preserve">inimum bandwidth of </w:t>
      </w:r>
      <w:r>
        <w:rPr>
          <w:lang w:eastAsia="zh-CN"/>
        </w:rPr>
        <w:t>the</w:t>
      </w:r>
      <w:r>
        <w:rPr>
          <w:lang w:eastAsia="zh-CN"/>
        </w:rPr>
        <w:t xml:space="preserve"> configured frequency resource is 20MHz</w:t>
      </w:r>
      <w:r>
        <w:rPr>
          <w:lang w:eastAsia="zh-CN"/>
        </w:rPr>
        <w:t>, otherwise, the m</w:t>
      </w:r>
      <w:r>
        <w:rPr>
          <w:lang w:eastAsia="zh-CN"/>
        </w:rPr>
        <w:t>inimum bandwidth is equal to the carrier bandwidth</w:t>
      </w:r>
      <w:r>
        <w:rPr>
          <w:lang w:eastAsia="zh-CN"/>
        </w:rPr>
        <w:t>. The maximum bandwidth is to be decided in WI stage</w:t>
      </w:r>
    </w:p>
    <w:p>
      <w:pPr>
        <w:pStyle w:val="Normal"/>
        <w:rPr/>
      </w:pPr>
      <w:r>
        <w:rPr>
          <w:lang w:eastAsia="zh-CN"/>
        </w:rPr>
        <w:t xml:space="preserve">For different gNB, it is to be decided in WI stage that different </w:t>
      </w:r>
      <w:r>
        <w:rPr>
          <w:lang w:eastAsia="zh-CN"/>
        </w:rPr>
        <w:t>frequency</w:t>
      </w:r>
      <w:r>
        <w:rPr>
          <w:lang w:eastAsia="zh-CN"/>
        </w:rPr>
        <w:t xml:space="preserve"> resource for RIM RS-1/RS-2 is allowed or not</w:t>
      </w:r>
      <w:r>
        <w:rPr>
          <w:lang w:eastAsia="zh-CN"/>
        </w:rPr>
        <w:t>.</w:t>
      </w:r>
    </w:p>
    <w:p>
      <w:pPr>
        <w:pStyle w:val="Normal"/>
        <w:rPr/>
      </w:pPr>
      <w:r>
        <w:rPr>
          <w:lang w:eastAsia="zh-CN"/>
        </w:rPr>
        <w:t>F</w:t>
      </w:r>
      <w:r>
        <w:rPr>
          <w:lang w:eastAsia="zh-CN"/>
        </w:rPr>
        <w:t>or each gNB</w:t>
      </w:r>
      <w:r>
        <w:rPr>
          <w:lang w:eastAsia="zh-CN"/>
        </w:rPr>
        <w:t xml:space="preserve">, if </w:t>
      </w:r>
      <w:r>
        <w:rPr>
          <w:lang w:eastAsia="zh-CN"/>
        </w:rPr>
        <w:t>the carrier bandwidth is smaller than</w:t>
      </w:r>
      <w:r>
        <w:rPr>
          <w:lang w:eastAsia="zh-CN"/>
        </w:rPr>
        <w:t xml:space="preserve"> 40MHz, </w:t>
      </w:r>
      <w:r>
        <w:rPr>
          <w:lang w:eastAsia="zh-CN"/>
        </w:rPr>
        <w:t>the number of candidate frequency resource for RIM-RS detection is 1</w:t>
      </w:r>
      <w:r>
        <w:rPr>
          <w:lang w:eastAsia="zh-CN"/>
        </w:rPr>
        <w:t xml:space="preserve">, otherwise, </w:t>
      </w:r>
      <w:r>
        <w:rPr>
          <w:lang w:eastAsia="zh-CN"/>
        </w:rPr>
        <w:t>the number</w:t>
      </w:r>
      <w:r>
        <w:rPr>
          <w:lang w:eastAsia="zh-CN"/>
        </w:rPr>
        <w:t xml:space="preserve"> </w:t>
      </w:r>
      <w:r>
        <w:rPr>
          <w:lang w:eastAsia="zh-CN"/>
        </w:rPr>
        <w:t>is up to Y</w:t>
      </w:r>
      <w:r>
        <w:rPr>
          <w:lang w:eastAsia="zh-CN"/>
        </w:rPr>
        <w:t xml:space="preserve">, where, </w:t>
      </w:r>
      <w:r>
        <w:rPr>
          <w:lang w:eastAsia="zh-CN"/>
        </w:rPr>
        <w:t xml:space="preserve">Y is to </w:t>
      </w:r>
      <w:r>
        <w:rPr>
          <w:lang w:eastAsia="zh-CN"/>
        </w:rPr>
        <w:t>be decided</w:t>
      </w:r>
      <w:r>
        <w:rPr>
          <w:lang w:eastAsia="zh-CN"/>
        </w:rPr>
        <w:t xml:space="preserve"> in WI stage dependent on assumption in WI of the number of ID to be conveyed in a given duration</w:t>
      </w:r>
      <w:r>
        <w:rPr>
          <w:lang w:eastAsia="zh-CN"/>
        </w:rPr>
        <w:t xml:space="preserve">. </w:t>
      </w:r>
    </w:p>
    <w:p>
      <w:pPr>
        <w:pStyle w:val="Normal"/>
        <w:rPr/>
      </w:pPr>
      <w:r>
        <w:rPr>
          <w:lang w:eastAsia="zh-CN"/>
        </w:rPr>
        <w:t>O</w:t>
      </w:r>
      <w:r>
        <w:rPr>
          <w:lang w:eastAsia="zh-CN"/>
        </w:rPr>
        <w:t>nly one SCS is configured for RIM RS per carrier per network to reduce the gNB detection complexity, the candidate of SCS can be {15KHz,30KHz, [60KHz]}.</w:t>
      </w:r>
    </w:p>
    <w:p>
      <w:pPr>
        <w:pStyle w:val="Heading2"/>
        <w:numPr>
          <w:ilvl w:val="0"/>
          <w:numId w:val="0"/>
        </w:numPr>
        <w:tabs>
          <w:tab w:val="clear" w:pos="284"/>
          <w:tab w:val="left" w:pos="851" w:leader="none"/>
        </w:tabs>
        <w:ind w:left="576" w:hanging="576"/>
        <w:rPr/>
      </w:pPr>
      <w:bookmarkStart w:id="35" w:name="__RefHeading___Toc4429483"/>
      <w:bookmarkEnd w:id="35"/>
      <w:r>
        <w:rPr/>
        <w:t>6.4</w:t>
        <w:tab/>
      </w:r>
      <w:r>
        <w:rPr/>
        <w:t>Potential mechanisms for improving network robustness</w:t>
      </w:r>
    </w:p>
    <w:p>
      <w:pPr>
        <w:pStyle w:val="ListParagraph"/>
        <w:widowControl/>
        <w:snapToGrid w:val="false"/>
        <w:spacing w:lineRule="auto" w:line="240" w:before="0" w:after="120"/>
        <w:ind w:hanging="0"/>
        <w:jc w:val="both"/>
        <w:rPr>
          <w:sz w:val="20"/>
          <w:szCs w:val="20"/>
        </w:rPr>
      </w:pPr>
      <w:r>
        <w:rPr>
          <w:sz w:val="20"/>
          <w:szCs w:val="20"/>
        </w:rPr>
        <w:t>I</w:t>
      </w:r>
      <w:r>
        <w:rPr>
          <w:sz w:val="20"/>
          <w:szCs w:val="20"/>
        </w:rPr>
        <w:t xml:space="preserve">n this section, potential mechanism for improving network robustness are presented. In the RIM frameworks presented in section 6.2, </w:t>
      </w:r>
      <w:r>
        <w:rPr>
          <w:rFonts w:eastAsia="DengXian;DengXian"/>
          <w:sz w:val="20"/>
        </w:rPr>
        <w:t>remote interference mitigation schemes can be applied at aggressor after detecting RS(s) sent by the victim.  Meanwhile, a</w:t>
      </w:r>
      <w:r>
        <w:rPr>
          <w:sz w:val="20"/>
          <w:szCs w:val="20"/>
        </w:rPr>
        <w:t xml:space="preserve"> victim cell may also take actions applying remote </w:t>
      </w:r>
      <w:r>
        <w:rPr>
          <w:rFonts w:eastAsia="DengXian;DengXian"/>
          <w:sz w:val="20"/>
        </w:rPr>
        <w:t>interference</w:t>
      </w:r>
      <w:r>
        <w:rPr>
          <w:sz w:val="20"/>
          <w:szCs w:val="20"/>
        </w:rPr>
        <w:t xml:space="preserve"> mitigation schemes.</w:t>
      </w:r>
    </w:p>
    <w:p>
      <w:pPr>
        <w:pStyle w:val="Heading3"/>
        <w:numPr>
          <w:ilvl w:val="0"/>
          <w:numId w:val="0"/>
        </w:numPr>
        <w:ind w:left="720" w:hanging="720"/>
        <w:rPr/>
      </w:pPr>
      <w:bookmarkStart w:id="36" w:name="__RefHeading___Toc4429484"/>
      <w:bookmarkEnd w:id="36"/>
      <w:r>
        <w:rPr/>
        <w:t>6.4.1</w:t>
        <w:tab/>
      </w:r>
      <w:r>
        <w:rPr/>
        <w:t>Solutions by network implementation</w:t>
      </w:r>
    </w:p>
    <w:p>
      <w:pPr>
        <w:pStyle w:val="Heading4"/>
        <w:numPr>
          <w:ilvl w:val="0"/>
          <w:numId w:val="0"/>
        </w:numPr>
        <w:ind w:left="864" w:hanging="864"/>
        <w:rPr>
          <w:lang w:eastAsia="zh-CN"/>
        </w:rPr>
      </w:pPr>
      <w:bookmarkStart w:id="37" w:name="__RefHeading___Toc4429485"/>
      <w:bookmarkEnd w:id="37"/>
      <w:r>
        <w:rPr>
          <w:lang w:eastAsia="zh-CN"/>
        </w:rPr>
        <w:t>6.4.1.1</w:t>
        <w:tab/>
      </w:r>
      <w:r>
        <w:rPr/>
        <w:t>Time-domain based solutions</w:t>
      </w:r>
    </w:p>
    <w:p>
      <w:pPr>
        <w:pStyle w:val="Normal"/>
        <w:rPr>
          <w:lang w:eastAsia="zh-CN"/>
        </w:rPr>
      </w:pPr>
      <w:r>
        <w:rPr>
          <w:lang w:eastAsia="zh-CN"/>
        </w:rPr>
        <w:t>Time-domain RIM mitigation solutions may be applied at Aggressor-side, Victim-side or at both sides.</w:t>
      </w:r>
    </w:p>
    <w:p>
      <w:pPr>
        <w:pStyle w:val="Normal"/>
        <w:rPr>
          <w:lang w:eastAsia="zh-CN"/>
        </w:rPr>
      </w:pPr>
      <w:r>
        <w:rPr>
          <w:lang w:eastAsia="zh-CN"/>
        </w:rPr>
        <w:t>Solutions with network implementation:</w:t>
      </w:r>
    </w:p>
    <w:p>
      <w:pPr>
        <w:pStyle w:val="B1"/>
        <w:rPr/>
      </w:pPr>
      <w:r>
        <w:rPr>
          <w:lang w:eastAsia="zh-CN"/>
        </w:rPr>
        <w:t>-</w:t>
        <w:tab/>
      </w:r>
      <w:r>
        <w:rPr>
          <w:lang w:eastAsia="zh-CN"/>
        </w:rPr>
        <w:t>At Victim side, t</w:t>
      </w:r>
      <w:r>
        <w:rPr>
          <w:lang w:eastAsia="zh-CN"/>
        </w:rPr>
        <w:t xml:space="preserve">he victim </w:t>
      </w:r>
      <w:r>
        <w:rPr>
          <w:lang w:eastAsia="zh-CN"/>
        </w:rPr>
        <w:t>can avoid</w:t>
      </w:r>
      <w:r>
        <w:rPr>
          <w:lang w:eastAsia="zh-CN"/>
        </w:rPr>
        <w:t xml:space="preserve"> scheduling on UL symbols suffering from remote interference</w:t>
      </w:r>
      <w:r>
        <w:rPr>
          <w:lang w:eastAsia="zh-CN"/>
        </w:rPr>
        <w:t xml:space="preserve"> or reconfigure slot format to reduce the number of UL symbols. </w:t>
      </w:r>
      <w:r>
        <w:rPr>
          <w:lang w:eastAsia="zh-CN"/>
        </w:rPr>
        <w:t>The uplink throughput is sacrificed in this method. This solution does not have specification impact.</w:t>
      </w:r>
    </w:p>
    <w:p>
      <w:pPr>
        <w:pStyle w:val="B1"/>
        <w:rPr/>
      </w:pPr>
      <w:r>
        <w:rPr>
          <w:lang w:eastAsia="zh-CN"/>
        </w:rPr>
        <w:t>-</w:t>
        <w:tab/>
      </w:r>
      <w:r>
        <w:rPr>
          <w:lang w:eastAsia="zh-CN"/>
        </w:rPr>
        <w:t>At Aggressor side, t</w:t>
      </w:r>
      <w:r>
        <w:rPr>
          <w:lang w:eastAsia="zh-CN"/>
        </w:rPr>
        <w:t>he aggressor</w:t>
      </w:r>
      <w:r>
        <w:rPr>
          <w:lang w:eastAsia="zh-CN"/>
        </w:rPr>
        <w:t xml:space="preserve"> can </w:t>
      </w:r>
      <w:r>
        <w:rPr>
          <w:lang w:eastAsia="zh-CN"/>
        </w:rPr>
        <w:t>mute</w:t>
      </w:r>
      <w:r>
        <w:rPr>
          <w:lang w:eastAsia="zh-CN"/>
        </w:rPr>
        <w:t>/backoff or avoid scheduling on DL symbols that cause</w:t>
      </w:r>
      <w:r>
        <w:rPr>
          <w:lang w:eastAsia="zh-CN"/>
        </w:rPr>
        <w:t xml:space="preserve"> remote interference to the victim</w:t>
      </w:r>
      <w:r>
        <w:rPr>
          <w:lang w:eastAsia="zh-CN"/>
        </w:rPr>
        <w:t>, or</w:t>
      </w:r>
      <w:r>
        <w:rPr>
          <w:lang w:eastAsia="zh-CN"/>
        </w:rPr>
        <w:t xml:space="preserve"> backs off DL symbols </w:t>
      </w:r>
      <w:r>
        <w:rPr>
          <w:lang w:eastAsia="zh-CN"/>
        </w:rPr>
        <w:t>by reconfiguring the slot format</w:t>
      </w:r>
      <w:r>
        <w:rPr>
          <w:lang w:eastAsia="zh-CN"/>
        </w:rPr>
        <w:t xml:space="preserve">. The downlink throughput is sacrificed in this method. In this solution, </w:t>
      </w:r>
      <w:r>
        <w:rPr>
          <w:lang w:eastAsia="zh-CN"/>
        </w:rPr>
        <w:t xml:space="preserve">the mitigation scheme can be achieved through network implementation. However, </w:t>
      </w:r>
      <w:r>
        <w:rPr>
          <w:lang w:eastAsia="zh-CN"/>
        </w:rPr>
        <w:t xml:space="preserve">the aggressor needs to know how many UL symbols </w:t>
      </w:r>
      <w:r>
        <w:rPr>
          <w:lang w:eastAsia="zh-CN"/>
        </w:rPr>
        <w:t>it causes interference to</w:t>
      </w:r>
      <w:r>
        <w:rPr>
          <w:lang w:eastAsia="zh-CN"/>
        </w:rPr>
        <w:t xml:space="preserve"> at the victim gNBs</w:t>
      </w:r>
      <w:r>
        <w:rPr>
          <w:lang w:eastAsia="zh-CN"/>
        </w:rPr>
        <w:t xml:space="preserve">, this </w:t>
      </w:r>
      <w:r>
        <w:rPr>
          <w:lang w:eastAsia="zh-CN"/>
        </w:rPr>
        <w:t xml:space="preserve">can be estimated through the RIM-RS transmitted by the victim. </w:t>
      </w:r>
    </w:p>
    <w:p>
      <w:pPr>
        <w:pStyle w:val="B2"/>
        <w:rPr>
          <w:lang w:eastAsia="zh-CN"/>
        </w:rPr>
      </w:pPr>
      <w:r>
        <w:rPr>
          <w:lang w:eastAsia="zh-CN"/>
        </w:rPr>
        <w:t>-</w:t>
        <w:tab/>
      </w:r>
      <w:r>
        <w:rPr>
          <w:lang w:eastAsia="zh-CN"/>
        </w:rPr>
        <w:t xml:space="preserve">Note that </w:t>
      </w:r>
      <w:r>
        <w:rPr>
          <w:lang w:eastAsia="zh-CN"/>
        </w:rPr>
        <w:t>there is a chance that the DL symbols causing interference to victim would overlap with SSB</w:t>
      </w:r>
      <w:r>
        <w:rPr>
          <w:lang w:eastAsia="zh-CN"/>
        </w:rPr>
        <w:t xml:space="preserve"> (or other measurement RSs) at the aggressor, however, i</w:t>
      </w:r>
      <w:r>
        <w:rPr/>
        <w:t>t can be up to network implementation to handle the case that DL symbols causing interference overlap with SSB</w:t>
      </w:r>
      <w:r>
        <w:rPr>
          <w:lang w:eastAsia="zh-CN"/>
        </w:rPr>
        <w:t xml:space="preserve"> (or other measurement RSs)</w:t>
      </w:r>
      <w:r>
        <w:rPr/>
        <w:t xml:space="preserve"> symbols at the aggressor-side.</w:t>
      </w:r>
    </w:p>
    <w:p>
      <w:pPr>
        <w:pStyle w:val="B1"/>
        <w:rPr>
          <w:lang w:eastAsia="zh-CN"/>
        </w:rPr>
      </w:pPr>
      <w:r>
        <w:rPr>
          <w:lang w:eastAsia="zh-CN"/>
        </w:rPr>
        <w:t>-</w:t>
        <w:tab/>
      </w:r>
      <w:r>
        <w:rPr>
          <w:lang w:eastAsia="zh-CN"/>
        </w:rPr>
        <w:t xml:space="preserve">Time-domain solution can also be in a static manner. </w:t>
      </w:r>
      <w:r>
        <w:rPr>
          <w:lang w:eastAsia="zh-CN"/>
        </w:rPr>
        <w:t xml:space="preserve">The victim and the aggressor </w:t>
      </w:r>
      <w:r>
        <w:rPr>
          <w:lang w:eastAsia="zh-CN"/>
        </w:rPr>
        <w:t xml:space="preserve">can be </w:t>
      </w:r>
      <w:r>
        <w:rPr>
          <w:lang w:eastAsia="zh-CN"/>
        </w:rPr>
        <w:t>statically</w:t>
      </w:r>
      <w:r>
        <w:rPr>
          <w:lang w:eastAsia="zh-CN"/>
        </w:rPr>
        <w:t xml:space="preserve"> c</w:t>
      </w:r>
      <w:r>
        <w:rPr>
          <w:lang w:eastAsia="zh-CN"/>
        </w:rPr>
        <w:t>onfigure</w:t>
      </w:r>
      <w:r>
        <w:rPr>
          <w:lang w:eastAsia="zh-CN"/>
        </w:rPr>
        <w:t>d with</w:t>
      </w:r>
      <w:r>
        <w:rPr>
          <w:lang w:eastAsia="zh-CN"/>
        </w:rPr>
        <w:t xml:space="preserve"> </w:t>
      </w:r>
      <w:r>
        <w:rPr>
          <w:lang w:eastAsia="zh-CN"/>
        </w:rPr>
        <w:t>a</w:t>
      </w:r>
      <w:r>
        <w:rPr>
          <w:lang w:eastAsia="zh-CN"/>
        </w:rPr>
        <w:t xml:space="preserve"> TDD pattern with long enough guard period to provide robustness against RI, instead of dynamic DL muting. This solution increases the overhead due to the guard period and therefore the throughput is sacrificed. The overhead of GP can be reduced by minimizing the number of DL/UL switching by using TDD DL/UL configuration with longer period</w:t>
      </w:r>
      <w:r>
        <w:rPr>
          <w:lang w:eastAsia="zh-CN"/>
        </w:rPr>
        <w:t>. This solution does not have spec impact.</w:t>
      </w:r>
    </w:p>
    <w:p>
      <w:pPr>
        <w:pStyle w:val="Heading4"/>
        <w:numPr>
          <w:ilvl w:val="0"/>
          <w:numId w:val="0"/>
        </w:numPr>
        <w:ind w:left="864" w:hanging="864"/>
        <w:rPr>
          <w:lang w:eastAsia="zh-CN"/>
        </w:rPr>
      </w:pPr>
      <w:bookmarkStart w:id="38" w:name="__RefHeading___Toc4429486"/>
      <w:bookmarkEnd w:id="38"/>
      <w:r>
        <w:rPr>
          <w:lang w:eastAsia="zh-CN"/>
        </w:rPr>
        <w:t>6.4.1.2</w:t>
        <w:tab/>
      </w:r>
      <w:r>
        <w:rPr/>
        <w:t>Frequency-domain based solutions</w:t>
      </w:r>
    </w:p>
    <w:p>
      <w:pPr>
        <w:pStyle w:val="Normal"/>
        <w:rPr>
          <w:lang w:eastAsia="zh-CN"/>
        </w:rPr>
      </w:pPr>
      <w:r>
        <w:rPr>
          <w:lang w:eastAsia="zh-CN"/>
        </w:rPr>
        <w:t>Frequency-domain RIM mitigation solutions may be applied at Aggressor-side, Victim-side or at both sides.</w:t>
      </w:r>
    </w:p>
    <w:p>
      <w:pPr>
        <w:pStyle w:val="Normal"/>
        <w:rPr>
          <w:lang w:eastAsia="zh-CN"/>
        </w:rPr>
      </w:pPr>
      <w:r>
        <w:rPr>
          <w:lang w:eastAsia="zh-CN"/>
        </w:rPr>
        <w:t>Solutions by network implementation:</w:t>
      </w:r>
    </w:p>
    <w:p>
      <w:pPr>
        <w:pStyle w:val="B1"/>
        <w:rPr/>
      </w:pPr>
      <w:r>
        <w:rPr>
          <w:lang w:eastAsia="zh-CN"/>
        </w:rPr>
        <w:t>-</w:t>
        <w:tab/>
      </w:r>
      <w:r>
        <w:rPr>
          <w:lang w:eastAsia="zh-CN"/>
        </w:rPr>
        <w:t xml:space="preserve">Victim gNB can avoid scheduling </w:t>
      </w:r>
      <w:r>
        <w:rPr>
          <w:lang w:eastAsia="zh-CN"/>
        </w:rPr>
        <w:t xml:space="preserve">in frequency </w:t>
      </w:r>
      <w:r>
        <w:rPr>
          <w:lang w:eastAsia="zh-CN"/>
        </w:rPr>
        <w:t>resources that are interfered</w:t>
      </w:r>
      <w:r>
        <w:rPr>
          <w:lang w:eastAsia="zh-CN"/>
        </w:rPr>
        <w:t xml:space="preserve">. In this solution, the victim can measure the interference per resource block and avoid use the frequency resources suffering from high interference. </w:t>
      </w:r>
      <w:r>
        <w:rPr>
          <w:lang w:eastAsia="zh-CN"/>
        </w:rPr>
        <w:t xml:space="preserve">Note that </w:t>
      </w:r>
      <w:r>
        <w:rPr>
          <w:lang w:eastAsia="zh-CN"/>
        </w:rPr>
        <w:t>if the uplink reception in the full bandwidth is interfered, frequency-domain based solutions only applied at the victim side cannot work.</w:t>
      </w:r>
      <w:r>
        <w:rPr>
          <w:lang w:eastAsia="zh-CN"/>
        </w:rPr>
        <w:t xml:space="preserve"> </w:t>
      </w:r>
      <w:r>
        <w:rPr>
          <w:lang w:eastAsia="zh-CN"/>
        </w:rPr>
        <w:t>This solution does not have specification impact.</w:t>
      </w:r>
    </w:p>
    <w:p>
      <w:pPr>
        <w:pStyle w:val="B1"/>
        <w:rPr>
          <w:lang w:eastAsia="zh-CN"/>
        </w:rPr>
      </w:pPr>
      <w:r>
        <w:rPr>
          <w:lang w:eastAsia="zh-CN"/>
        </w:rPr>
        <w:t>-</w:t>
        <w:tab/>
        <w:t xml:space="preserve">The aggressor DL and the victim UL </w:t>
      </w:r>
      <w:r>
        <w:rPr>
          <w:lang w:eastAsia="zh-CN"/>
        </w:rPr>
        <w:t>can be statically or semi-statically configured of orthogonal frequency resources. This can be achieved without specification impact:</w:t>
      </w:r>
    </w:p>
    <w:p>
      <w:pPr>
        <w:pStyle w:val="B2"/>
        <w:rPr/>
      </w:pPr>
      <w:r>
        <w:rPr>
          <w:lang w:eastAsia="zh-CN"/>
        </w:rPr>
        <w:t>-</w:t>
        <w:tab/>
      </w:r>
      <w:r>
        <w:rPr>
          <w:lang w:eastAsia="zh-CN"/>
        </w:rPr>
        <w:t>T</w:t>
      </w:r>
      <w:r>
        <w:rPr>
          <w:lang w:eastAsia="zh-CN"/>
        </w:rPr>
        <w:t xml:space="preserve">he victim UL and the aggressor DL </w:t>
      </w:r>
      <w:r>
        <w:rPr>
          <w:lang w:eastAsia="zh-CN"/>
        </w:rPr>
        <w:t>can be</w:t>
      </w:r>
      <w:r>
        <w:rPr>
          <w:lang w:eastAsia="zh-CN"/>
        </w:rPr>
        <w:t xml:space="preserve"> statically configured to use non-overlapping bandwidth all the time. This solution sacrifices the spectral efficiency, even in absence of remote interference. </w:t>
      </w:r>
    </w:p>
    <w:p>
      <w:pPr>
        <w:pStyle w:val="B2"/>
        <w:rPr>
          <w:lang w:eastAsia="zh-CN"/>
        </w:rPr>
      </w:pPr>
      <w:r>
        <w:rPr>
          <w:lang w:eastAsia="zh-CN"/>
        </w:rPr>
        <w:t>-</w:t>
        <w:tab/>
        <w:t xml:space="preserve">The OAM can pre-configure the valid frequency-domain resource used for DL and UL to gNBs for the situation </w:t>
      </w:r>
      <w:r>
        <w:rPr>
          <w:lang w:eastAsia="zh-CN"/>
        </w:rPr>
        <w:t>when</w:t>
      </w:r>
      <w:r>
        <w:rPr>
          <w:lang w:eastAsia="zh-CN"/>
        </w:rPr>
        <w:t xml:space="preserve"> remote interference is present. </w:t>
      </w:r>
      <w:r>
        <w:rPr>
          <w:lang w:eastAsia="zh-CN"/>
        </w:rPr>
        <w:t xml:space="preserve">In this way, some UL resources can be protected for victim gNB, where critical UL </w:t>
      </w:r>
      <w:r>
        <w:rPr>
          <w:lang w:eastAsia="zh-CN"/>
        </w:rPr>
        <w:t>resources</w:t>
      </w:r>
      <w:r>
        <w:rPr>
          <w:lang w:eastAsia="zh-CN"/>
        </w:rPr>
        <w:t>, such as resources for initial access can be configured on.</w:t>
      </w:r>
    </w:p>
    <w:p>
      <w:pPr>
        <w:pStyle w:val="Normal"/>
        <w:rPr>
          <w:lang w:eastAsia="zh-CN"/>
        </w:rPr>
      </w:pPr>
      <w:r>
        <w:rPr>
          <w:lang w:eastAsia="zh-CN"/>
        </w:rPr>
        <w:t xml:space="preserve">Based on the detection of the RIM RS, the </w:t>
      </w:r>
      <w:r>
        <w:rPr>
          <w:lang w:eastAsia="zh-CN"/>
        </w:rPr>
        <w:t>aggressor</w:t>
      </w:r>
      <w:r>
        <w:rPr>
          <w:lang w:eastAsia="zh-CN"/>
        </w:rPr>
        <w:t xml:space="preserve"> gNB can perform muting in partial frequency for bandwidth larger or equal to 40MHz.</w:t>
      </w:r>
    </w:p>
    <w:p>
      <w:pPr>
        <w:pStyle w:val="Heading4"/>
        <w:numPr>
          <w:ilvl w:val="0"/>
          <w:numId w:val="0"/>
        </w:numPr>
        <w:ind w:left="864" w:hanging="864"/>
        <w:rPr>
          <w:lang w:eastAsia="zh-CN"/>
        </w:rPr>
      </w:pPr>
      <w:bookmarkStart w:id="39" w:name="__RefHeading___Toc4429487"/>
      <w:bookmarkEnd w:id="39"/>
      <w:r>
        <w:rPr>
          <w:lang w:eastAsia="zh-CN"/>
        </w:rPr>
        <w:t>6.4.1.3</w:t>
        <w:tab/>
      </w:r>
      <w:r>
        <w:rPr/>
        <w:t>Spatial-domain based solutions</w:t>
      </w:r>
    </w:p>
    <w:p>
      <w:pPr>
        <w:pStyle w:val="Normal"/>
        <w:rPr>
          <w:lang w:eastAsia="zh-CN"/>
        </w:rPr>
      </w:pPr>
      <w:r>
        <w:rPr>
          <w:lang w:eastAsia="zh-CN"/>
        </w:rPr>
        <w:t>Spatial-domain RIM mitigation solutions may be applied at Aggressor-side, Victim-side or at both sides.</w:t>
      </w:r>
    </w:p>
    <w:p>
      <w:pPr>
        <w:pStyle w:val="Normal"/>
        <w:rPr>
          <w:lang w:eastAsia="zh-CN"/>
        </w:rPr>
      </w:pPr>
      <w:r>
        <w:rPr>
          <w:lang w:eastAsia="zh-CN"/>
        </w:rPr>
        <w:t>Solutions by network implementation:</w:t>
      </w:r>
    </w:p>
    <w:p>
      <w:pPr>
        <w:pStyle w:val="B1"/>
        <w:rPr/>
      </w:pPr>
      <w:r>
        <w:rPr>
          <w:lang w:eastAsia="zh-CN"/>
        </w:rPr>
        <w:t>-</w:t>
        <w:tab/>
        <w:t xml:space="preserve">Mounting antennas at lower height. This is a static solution and it may sacrifice </w:t>
      </w:r>
      <w:r>
        <w:rPr>
          <w:lang w:eastAsia="zh-CN"/>
        </w:rPr>
        <w:t xml:space="preserve">corresponding </w:t>
      </w:r>
      <w:r>
        <w:rPr>
          <w:lang w:eastAsia="zh-CN"/>
        </w:rPr>
        <w:t>cell coverage, even in absence of remote interference.</w:t>
      </w:r>
    </w:p>
    <w:p>
      <w:pPr>
        <w:pStyle w:val="B1"/>
        <w:rPr/>
      </w:pPr>
      <w:r>
        <w:rPr>
          <w:lang w:eastAsia="zh-CN"/>
        </w:rPr>
        <w:t>-</w:t>
        <w:tab/>
        <w:t xml:space="preserve">The victim gNB performs </w:t>
      </w:r>
      <w:r>
        <w:rPr>
          <w:lang w:eastAsia="zh-CN"/>
        </w:rPr>
        <w:t xml:space="preserve">receive </w:t>
      </w:r>
      <w:r>
        <w:rPr>
          <w:lang w:eastAsia="zh-CN"/>
        </w:rPr>
        <w:t>beam nulling</w:t>
      </w:r>
      <w:r>
        <w:rPr>
          <w:lang w:eastAsia="zh-CN"/>
        </w:rPr>
        <w:t xml:space="preserve"> or apply interference rejection combining receiver or beam selection</w:t>
      </w:r>
      <w:r>
        <w:rPr>
          <w:lang w:eastAsia="zh-CN"/>
        </w:rPr>
        <w:t xml:space="preserve"> to suppress the remote interference in the spatial domain.</w:t>
      </w:r>
    </w:p>
    <w:p>
      <w:pPr>
        <w:pStyle w:val="B1"/>
        <w:rPr/>
      </w:pPr>
      <w:r>
        <w:rPr>
          <w:lang w:eastAsia="zh-CN"/>
        </w:rPr>
        <w:t>-</w:t>
        <w:tab/>
        <w:t>The victim gNB schedules UE transmission that will be received in spatial directions that are less interfered at the victim gNB.</w:t>
      </w:r>
    </w:p>
    <w:p>
      <w:pPr>
        <w:pStyle w:val="B1"/>
        <w:rPr/>
      </w:pPr>
      <w:r>
        <w:rPr>
          <w:lang w:eastAsia="zh-CN"/>
        </w:rPr>
        <w:t>-</w:t>
        <w:tab/>
        <w:t>The victim gNB adjusts the down-tilt so that the remote interference level is tolerable. In this solution, the cell coverage at the victim may be sacrificed.</w:t>
      </w:r>
    </w:p>
    <w:p>
      <w:pPr>
        <w:pStyle w:val="B1"/>
        <w:rPr/>
      </w:pPr>
      <w:r>
        <w:rPr>
          <w:lang w:eastAsia="zh-CN"/>
        </w:rPr>
        <w:t>-</w:t>
        <w:tab/>
        <w:t>The aggressor gNB adjusts the down-tilt</w:t>
      </w:r>
      <w:r>
        <w:rPr>
          <w:lang w:eastAsia="zh-CN"/>
        </w:rPr>
        <w:t xml:space="preserve"> in a pre-determined way. In this solution,</w:t>
      </w:r>
      <w:r>
        <w:rPr>
          <w:lang w:eastAsia="zh-CN"/>
        </w:rPr>
        <w:t xml:space="preserve"> the cell coverage at the aggressor</w:t>
      </w:r>
      <w:r>
        <w:rPr>
          <w:lang w:eastAsia="zh-CN"/>
        </w:rPr>
        <w:t xml:space="preserve"> </w:t>
      </w:r>
      <w:r>
        <w:rPr>
          <w:lang w:eastAsia="zh-CN"/>
        </w:rPr>
        <w:t xml:space="preserve">may be sacrificed. </w:t>
      </w:r>
    </w:p>
    <w:p>
      <w:pPr>
        <w:pStyle w:val="Normal"/>
        <w:rPr>
          <w:lang w:eastAsia="zh-CN"/>
        </w:rPr>
      </w:pPr>
      <w:r>
        <w:rPr>
          <w:lang w:eastAsia="zh-CN"/>
        </w:rPr>
        <w:t xml:space="preserve">The aggressor uses beam directions that would cause minimal remote interference at the victim gNB in the resource adjacent to GP. </w:t>
      </w:r>
      <w:r>
        <w:rPr>
          <w:lang w:eastAsia="zh-CN"/>
        </w:rPr>
        <w:t xml:space="preserve">This beam direction can be obtained </w:t>
      </w:r>
      <w:r>
        <w:rPr>
          <w:lang w:eastAsia="zh-CN"/>
        </w:rPr>
        <w:t>according to reciprocity by choosing the beam direction which experiences minimal interference</w:t>
      </w:r>
      <w:r>
        <w:rPr>
          <w:lang w:eastAsia="zh-CN"/>
        </w:rPr>
        <w:t>.</w:t>
      </w:r>
    </w:p>
    <w:p>
      <w:pPr>
        <w:pStyle w:val="Heading4"/>
        <w:numPr>
          <w:ilvl w:val="0"/>
          <w:numId w:val="0"/>
        </w:numPr>
        <w:ind w:left="864" w:hanging="864"/>
        <w:rPr>
          <w:lang w:eastAsia="zh-CN"/>
        </w:rPr>
      </w:pPr>
      <w:bookmarkStart w:id="40" w:name="__RefHeading___Toc4429488"/>
      <w:bookmarkEnd w:id="40"/>
      <w:r>
        <w:rPr>
          <w:lang w:eastAsia="zh-CN"/>
        </w:rPr>
        <w:t>6.4.1.4</w:t>
        <w:tab/>
      </w:r>
      <w:r>
        <w:rPr/>
        <w:t>Power-domain based solutions</w:t>
      </w:r>
    </w:p>
    <w:p>
      <w:pPr>
        <w:pStyle w:val="Normal"/>
        <w:rPr>
          <w:lang w:eastAsia="zh-CN"/>
        </w:rPr>
      </w:pPr>
      <w:r>
        <w:rPr>
          <w:lang w:eastAsia="zh-CN"/>
        </w:rPr>
        <w:t>Power-domain RIM mitigation solutions may be applied at Aggressor-side, Victim-side or at both sides.</w:t>
      </w:r>
    </w:p>
    <w:p>
      <w:pPr>
        <w:pStyle w:val="Normal"/>
        <w:rPr>
          <w:lang w:eastAsia="zh-CN"/>
        </w:rPr>
      </w:pPr>
      <w:r>
        <w:rPr>
          <w:lang w:eastAsia="zh-CN"/>
        </w:rPr>
        <w:t>Solutions by network implementation:</w:t>
      </w:r>
    </w:p>
    <w:p>
      <w:pPr>
        <w:pStyle w:val="B1"/>
        <w:rPr>
          <w:lang w:eastAsia="zh-CN"/>
        </w:rPr>
      </w:pPr>
      <w:r>
        <w:rPr>
          <w:lang w:eastAsia="zh-CN"/>
        </w:rPr>
        <w:t>-</w:t>
        <w:tab/>
        <w:t>The victim gNB increases the UE transmission power</w:t>
      </w:r>
      <w:r>
        <w:rPr>
          <w:lang w:eastAsia="zh-CN"/>
        </w:rPr>
        <w:t xml:space="preserve"> by increasing target receiver power P0, or </w:t>
      </w:r>
      <w:r>
        <w:rPr>
          <w:lang w:eastAsia="zh-CN"/>
        </w:rPr>
        <w:t>fractional path-loss compensation factor α</w:t>
      </w:r>
      <w:r>
        <w:rPr>
          <w:lang w:eastAsia="zh-CN"/>
        </w:rPr>
        <w:t xml:space="preserve"> or using TPC command</w:t>
      </w:r>
      <w:r>
        <w:rPr>
          <w:lang w:eastAsia="zh-CN"/>
        </w:rPr>
        <w:t>.</w:t>
      </w:r>
      <w:r>
        <w:rPr>
          <w:lang w:eastAsia="zh-CN"/>
        </w:rPr>
        <w:t xml:space="preserve"> This may</w:t>
      </w:r>
      <w:r>
        <w:rPr>
          <w:lang w:eastAsia="zh-CN"/>
        </w:rPr>
        <w:t xml:space="preserve"> cause more interference to neighbor cells and increase UE power consumption</w:t>
      </w:r>
      <w:r>
        <w:rPr>
          <w:lang w:eastAsia="zh-CN"/>
        </w:rPr>
        <w:t>.</w:t>
      </w:r>
    </w:p>
    <w:p>
      <w:pPr>
        <w:pStyle w:val="B1"/>
        <w:rPr/>
      </w:pPr>
      <w:r>
        <w:rPr>
          <w:lang w:eastAsia="zh-CN"/>
        </w:rPr>
        <w:t>-</w:t>
        <w:tab/>
        <w:t>The aggressor gNB reduces the DL transmission power</w:t>
      </w:r>
      <w:r>
        <w:rPr>
          <w:lang w:eastAsia="zh-CN"/>
        </w:rPr>
        <w:t xml:space="preserve"> on DL symbols potentially causing remote interference by a fixed step</w:t>
      </w:r>
      <w:r>
        <w:rPr>
          <w:lang w:eastAsia="zh-CN"/>
        </w:rPr>
        <w:t>.</w:t>
      </w:r>
      <w:r>
        <w:rPr>
          <w:lang w:eastAsia="zh-CN"/>
        </w:rPr>
        <w:t xml:space="preserve"> This will impact on the cell coverage </w:t>
      </w:r>
      <w:r>
        <w:rPr>
          <w:lang w:eastAsia="zh-CN"/>
        </w:rPr>
        <w:t>and may</w:t>
      </w:r>
      <w:r>
        <w:rPr>
          <w:lang w:eastAsia="zh-CN"/>
        </w:rPr>
        <w:t xml:space="preserve"> not ensure that remote interference is completely </w:t>
      </w:r>
      <w:r>
        <w:rPr>
          <w:lang w:eastAsia="zh-CN"/>
        </w:rPr>
        <w:t>eliminated</w:t>
      </w:r>
      <w:r>
        <w:rPr>
          <w:lang w:eastAsia="zh-CN"/>
        </w:rPr>
        <w:t xml:space="preserve"> at the </w:t>
      </w:r>
      <w:r>
        <w:rPr>
          <w:lang w:eastAsia="zh-CN"/>
        </w:rPr>
        <w:t>victim.</w:t>
      </w:r>
    </w:p>
    <w:p>
      <w:pPr>
        <w:pStyle w:val="Heading4"/>
        <w:numPr>
          <w:ilvl w:val="0"/>
          <w:numId w:val="0"/>
        </w:numPr>
        <w:ind w:left="864" w:hanging="864"/>
        <w:rPr/>
      </w:pPr>
      <w:bookmarkStart w:id="41" w:name="__RefHeading___Toc4429489"/>
      <w:bookmarkEnd w:id="41"/>
      <w:r>
        <w:rPr/>
        <w:t>6.4.1.5</w:t>
        <w:tab/>
        <w:t>Random access procedure enhancement</w:t>
      </w:r>
    </w:p>
    <w:p>
      <w:pPr>
        <w:pStyle w:val="B1"/>
        <w:rPr>
          <w:lang w:eastAsia="zh-CN"/>
        </w:rPr>
      </w:pPr>
      <w:r>
        <w:rPr>
          <w:lang w:eastAsia="zh-CN"/>
        </w:rPr>
        <w:t>-</w:t>
        <w:tab/>
        <w:t xml:space="preserve">For PRACH transmission, the configured PRACH resource in the victim cell may collide with UL time duration suffering from remote interference. </w:t>
      </w:r>
      <w:r>
        <w:rPr>
          <w:lang w:eastAsia="zh-CN"/>
        </w:rPr>
        <w:t>To improve the PRACH robustness, the following network implementation solutions can be considered:</w:t>
      </w:r>
    </w:p>
    <w:p>
      <w:pPr>
        <w:pStyle w:val="B1"/>
        <w:rPr/>
      </w:pPr>
      <w:r>
        <w:rPr>
          <w:lang w:eastAsia="zh-CN"/>
        </w:rPr>
        <w:t>-</w:t>
        <w:tab/>
        <w:t xml:space="preserve">RI mitigation solutions for improved PRACH robustness can be applied at the victim-side by zeroing out the interfered part of the received signal and only perform detection steps on the non-interfered part of the receive signal. </w:t>
      </w:r>
    </w:p>
    <w:p>
      <w:pPr>
        <w:pStyle w:val="B1"/>
        <w:rPr/>
      </w:pPr>
      <w:r>
        <w:rPr>
          <w:lang w:eastAsia="zh-CN"/>
        </w:rPr>
        <w:t>-</w:t>
        <w:tab/>
      </w:r>
      <w:r>
        <w:rPr>
          <w:lang w:eastAsia="zh-CN"/>
        </w:rPr>
        <w:t xml:space="preserve">Victim gNB can configure an </w:t>
      </w:r>
      <w:r>
        <w:rPr>
          <w:lang w:eastAsia="zh-CN"/>
        </w:rPr>
        <w:t>appropriate PRACH configuration</w:t>
      </w:r>
      <w:r>
        <w:rPr>
          <w:lang w:eastAsia="zh-CN"/>
        </w:rPr>
        <w:t xml:space="preserve"> index to ensure that the valid PRACH occasions are always on the UL symbols with enough gaps to the GP. </w:t>
      </w:r>
      <w:r>
        <w:rPr>
          <w:lang w:eastAsia="zh-CN"/>
        </w:rPr>
        <w:t xml:space="preserve">This is a static solution and it may sacrifice </w:t>
      </w:r>
      <w:r>
        <w:rPr>
          <w:lang w:eastAsia="zh-CN"/>
        </w:rPr>
        <w:t>initial access latency</w:t>
      </w:r>
      <w:r>
        <w:rPr>
          <w:lang w:eastAsia="zh-CN"/>
        </w:rPr>
        <w:t>, even in absence of remote interference.</w:t>
      </w:r>
    </w:p>
    <w:p>
      <w:pPr>
        <w:pStyle w:val="B1"/>
        <w:rPr>
          <w:lang w:eastAsia="zh-CN"/>
        </w:rPr>
      </w:pPr>
      <w:r>
        <w:rPr>
          <w:lang w:eastAsia="zh-CN"/>
        </w:rPr>
        <w:t>-</w:t>
        <w:tab/>
      </w:r>
      <w:r>
        <w:rPr>
          <w:lang w:eastAsia="zh-CN"/>
        </w:rPr>
        <w:t xml:space="preserve">Victim gNB </w:t>
      </w:r>
      <w:r>
        <w:rPr>
          <w:lang w:eastAsia="zh-CN"/>
        </w:rPr>
        <w:t xml:space="preserve">can reconfigure the PRACH configuration </w:t>
      </w:r>
      <w:r>
        <w:rPr>
          <w:lang w:eastAsia="zh-CN"/>
        </w:rPr>
        <w:t xml:space="preserve">index </w:t>
      </w:r>
      <w:r>
        <w:rPr>
          <w:lang w:eastAsia="zh-CN"/>
        </w:rPr>
        <w:t xml:space="preserve">to </w:t>
      </w:r>
      <w:r>
        <w:rPr>
          <w:lang w:eastAsia="zh-CN"/>
        </w:rPr>
        <w:t>ensure that the valid PRACH occasions are on the UL symbols within a TDD DL/UL periodicity that are less interfered by remote interference</w:t>
      </w:r>
      <w:r>
        <w:rPr>
          <w:lang w:eastAsia="zh-CN"/>
        </w:rPr>
        <w:t xml:space="preserve"> when detecting the presence of RI. The PRACH reconfiguration is performed by network in SIB1.</w:t>
      </w:r>
      <w:r>
        <w:rPr>
          <w:lang w:eastAsia="zh-CN"/>
        </w:rPr>
        <w:t xml:space="preserve"> This </w:t>
      </w:r>
      <w:r>
        <w:rPr>
          <w:lang w:eastAsia="zh-CN"/>
        </w:rPr>
        <w:t xml:space="preserve">may sacrifice </w:t>
      </w:r>
      <w:r>
        <w:rPr>
          <w:lang w:eastAsia="zh-CN"/>
        </w:rPr>
        <w:t>initial access latency.</w:t>
      </w:r>
    </w:p>
    <w:p>
      <w:pPr>
        <w:pStyle w:val="B1"/>
        <w:rPr>
          <w:lang w:eastAsia="zh-CN"/>
        </w:rPr>
      </w:pPr>
      <w:r>
        <w:rPr>
          <w:lang w:eastAsia="zh-CN"/>
        </w:rPr>
        <w:t>-</w:t>
        <w:tab/>
      </w:r>
      <w:r>
        <w:rPr>
          <w:lang w:eastAsia="zh-CN"/>
        </w:rPr>
        <w:t xml:space="preserve">Victim gNB </w:t>
      </w:r>
      <w:r>
        <w:rPr>
          <w:lang w:eastAsia="zh-CN"/>
        </w:rPr>
        <w:t>can reconfigure the</w:t>
      </w:r>
      <w:r>
        <w:rPr>
          <w:lang w:eastAsia="zh-CN"/>
        </w:rPr>
        <w:t xml:space="preserve"> PRACH</w:t>
      </w:r>
      <w:r>
        <w:rPr>
          <w:lang w:eastAsia="zh-CN"/>
        </w:rPr>
        <w:t xml:space="preserve"> </w:t>
      </w:r>
      <w:r>
        <w:rPr>
          <w:lang w:eastAsia="zh-CN"/>
        </w:rPr>
        <w:t>preamble</w:t>
      </w:r>
      <w:r>
        <w:rPr>
          <w:lang w:eastAsia="zh-CN"/>
        </w:rPr>
        <w:t xml:space="preserve"> </w:t>
      </w:r>
      <w:r>
        <w:rPr>
          <w:lang w:eastAsia="zh-CN"/>
        </w:rPr>
        <w:t xml:space="preserve">target received power or power ramping step </w:t>
      </w:r>
      <w:r>
        <w:rPr>
          <w:lang w:eastAsia="zh-CN"/>
        </w:rPr>
        <w:t>to one</w:t>
      </w:r>
      <w:r>
        <w:rPr>
          <w:lang w:eastAsia="zh-CN"/>
        </w:rPr>
        <w:t>s</w:t>
      </w:r>
      <w:r>
        <w:rPr>
          <w:lang w:eastAsia="zh-CN"/>
        </w:rPr>
        <w:t xml:space="preserve"> that </w:t>
      </w:r>
      <w:r>
        <w:rPr>
          <w:lang w:eastAsia="zh-CN"/>
        </w:rPr>
        <w:t>are</w:t>
      </w:r>
      <w:r>
        <w:rPr>
          <w:lang w:eastAsia="zh-CN"/>
        </w:rPr>
        <w:t xml:space="preserve"> more robust towards RI when detecting the presence of RI. The PRACH reconfiguration is performed by network in SIB1.</w:t>
      </w:r>
      <w:r>
        <w:rPr>
          <w:lang w:eastAsia="zh-CN"/>
        </w:rPr>
        <w:t xml:space="preserve"> This </w:t>
      </w:r>
      <w:r>
        <w:rPr>
          <w:lang w:eastAsia="zh-CN"/>
        </w:rPr>
        <w:t xml:space="preserve">may sacrifice </w:t>
      </w:r>
      <w:r>
        <w:rPr>
          <w:lang w:eastAsia="zh-CN"/>
        </w:rPr>
        <w:t xml:space="preserve">initial access latency and may </w:t>
      </w:r>
      <w:r>
        <w:rPr>
          <w:lang w:eastAsia="zh-CN"/>
        </w:rPr>
        <w:t>cause more interference to neighbor cells</w:t>
      </w:r>
      <w:r>
        <w:rPr>
          <w:lang w:eastAsia="zh-CN"/>
        </w:rPr>
        <w:t>.</w:t>
      </w:r>
    </w:p>
    <w:p>
      <w:pPr>
        <w:pStyle w:val="B2"/>
        <w:rPr>
          <w:lang w:eastAsia="zh-CN"/>
        </w:rPr>
      </w:pPr>
      <w:r>
        <w:rPr>
          <w:lang w:eastAsia="zh-CN"/>
        </w:rPr>
        <w:tab/>
        <w:t>I</w:t>
      </w:r>
      <w:r>
        <w:rPr>
          <w:lang w:eastAsia="zh-CN"/>
        </w:rPr>
        <w:t>t is identified that networking implementation, e.g., network reconfiguration of the parameters for random access, can improve the robustness of the random access of UEs, including legacy UEs.</w:t>
      </w:r>
    </w:p>
    <w:p>
      <w:pPr>
        <w:pStyle w:val="B2"/>
        <w:rPr>
          <w:lang w:eastAsia="zh-CN"/>
        </w:rPr>
      </w:pPr>
      <w:r>
        <w:rPr>
          <w:lang w:eastAsia="zh-CN"/>
        </w:rPr>
        <w:t>-</w:t>
        <w:tab/>
        <w:t>F</w:t>
      </w:r>
      <w:r>
        <w:rPr>
          <w:lang w:eastAsia="zh-CN"/>
        </w:rPr>
        <w:t>or PRACH part, PRACH robustness improvement for RIM can be achieved by network implementation only.</w:t>
      </w:r>
    </w:p>
    <w:p>
      <w:pPr>
        <w:pStyle w:val="B1"/>
        <w:rPr>
          <w:lang w:eastAsia="zh-CN"/>
        </w:rPr>
      </w:pPr>
      <w:r>
        <w:rPr>
          <w:lang w:eastAsia="zh-CN"/>
        </w:rPr>
        <w:t>-</w:t>
        <w:tab/>
        <w:t>I</w:t>
      </w:r>
      <w:r>
        <w:rPr>
          <w:lang w:eastAsia="zh-CN"/>
        </w:rPr>
        <w:t xml:space="preserve">t is also identified that some new proposals for random access </w:t>
      </w:r>
      <w:r>
        <w:rPr>
          <w:lang w:eastAsia="zh-CN"/>
        </w:rPr>
        <w:t>mechanism</w:t>
      </w:r>
      <w:r>
        <w:rPr>
          <w:lang w:eastAsia="zh-CN"/>
        </w:rPr>
        <w:t xml:space="preserve"> can be </w:t>
      </w:r>
      <w:r>
        <w:rPr>
          <w:lang w:eastAsia="zh-CN"/>
        </w:rPr>
        <w:t>beneficial</w:t>
      </w:r>
      <w:r>
        <w:rPr>
          <w:lang w:eastAsia="zh-CN"/>
        </w:rPr>
        <w:t xml:space="preserve"> for new UE with the cost of </w:t>
      </w:r>
      <w:r>
        <w:rPr>
          <w:lang w:eastAsia="zh-CN"/>
        </w:rPr>
        <w:t>additional</w:t>
      </w:r>
      <w:r>
        <w:rPr>
          <w:lang w:eastAsia="zh-CN"/>
        </w:rPr>
        <w:t xml:space="preserve"> RACH resource</w:t>
      </w:r>
    </w:p>
    <w:p>
      <w:pPr>
        <w:pStyle w:val="B1"/>
        <w:rPr>
          <w:lang w:eastAsia="zh-CN"/>
        </w:rPr>
      </w:pPr>
      <w:r>
        <w:rPr>
          <w:lang w:eastAsia="zh-CN"/>
        </w:rPr>
        <w:t>-</w:t>
        <w:tab/>
        <w:t>I</w:t>
      </w:r>
      <w:r>
        <w:rPr>
          <w:lang w:eastAsia="zh-CN"/>
        </w:rPr>
        <w:t>t  is recommended that no UE side</w:t>
      </w:r>
      <w:r>
        <w:rPr>
          <w:lang w:eastAsia="zh-CN"/>
        </w:rPr>
        <w:t>'</w:t>
      </w:r>
      <w:r>
        <w:rPr>
          <w:lang w:eastAsia="zh-CN"/>
        </w:rPr>
        <w:t xml:space="preserve">s enhancement is to be </w:t>
      </w:r>
      <w:r>
        <w:rPr>
          <w:lang w:eastAsia="zh-CN"/>
        </w:rPr>
        <w:t>introduced</w:t>
      </w:r>
      <w:r>
        <w:rPr>
          <w:lang w:eastAsia="zh-CN"/>
        </w:rPr>
        <w:t xml:space="preserve"> for RIM of R16.</w:t>
      </w:r>
    </w:p>
    <w:p>
      <w:pPr>
        <w:pStyle w:val="Heading3"/>
        <w:numPr>
          <w:ilvl w:val="0"/>
          <w:numId w:val="0"/>
        </w:numPr>
        <w:ind w:left="720" w:hanging="720"/>
        <w:rPr/>
      </w:pPr>
      <w:bookmarkStart w:id="42" w:name="__RefHeading___Toc4429490"/>
      <w:bookmarkEnd w:id="42"/>
      <w:r>
        <w:rPr/>
        <w:t>6.4.2</w:t>
        <w:tab/>
      </w:r>
      <w:r>
        <w:rPr/>
        <w:t>Solutions with specification impact</w:t>
      </w:r>
    </w:p>
    <w:p>
      <w:pPr>
        <w:pStyle w:val="Heading4"/>
        <w:numPr>
          <w:ilvl w:val="0"/>
          <w:numId w:val="0"/>
        </w:numPr>
        <w:ind w:left="864" w:hanging="864"/>
        <w:rPr>
          <w:lang w:eastAsia="zh-CN"/>
        </w:rPr>
      </w:pPr>
      <w:bookmarkStart w:id="43" w:name="__RefHeading___Toc4429491"/>
      <w:bookmarkEnd w:id="43"/>
      <w:r>
        <w:rPr>
          <w:lang w:eastAsia="zh-CN"/>
        </w:rPr>
        <w:t>6.4.2.1</w:t>
        <w:tab/>
      </w:r>
      <w:r>
        <w:rPr/>
        <w:t>Time-domain based solutions</w:t>
      </w:r>
    </w:p>
    <w:p>
      <w:pPr>
        <w:pStyle w:val="Normal"/>
        <w:rPr>
          <w:lang w:eastAsia="zh-CN"/>
        </w:rPr>
      </w:pPr>
      <w:r>
        <w:rPr>
          <w:lang w:eastAsia="zh-CN"/>
        </w:rPr>
        <w:t>Null</w:t>
      </w:r>
    </w:p>
    <w:p>
      <w:pPr>
        <w:pStyle w:val="Heading4"/>
        <w:numPr>
          <w:ilvl w:val="0"/>
          <w:numId w:val="0"/>
        </w:numPr>
        <w:ind w:left="864" w:hanging="864"/>
        <w:rPr>
          <w:lang w:eastAsia="zh-CN"/>
        </w:rPr>
      </w:pPr>
      <w:bookmarkStart w:id="44" w:name="__RefHeading___Toc4429492"/>
      <w:bookmarkEnd w:id="44"/>
      <w:r>
        <w:rPr>
          <w:lang w:eastAsia="zh-CN"/>
        </w:rPr>
        <w:t>6.4.2.2</w:t>
        <w:tab/>
      </w:r>
      <w:r>
        <w:rPr/>
        <w:t>Frequency-domain based solutions</w:t>
      </w:r>
    </w:p>
    <w:p>
      <w:pPr>
        <w:pStyle w:val="Normal"/>
        <w:rPr>
          <w:lang w:eastAsia="zh-CN"/>
        </w:rPr>
      </w:pPr>
      <w:r>
        <w:rPr>
          <w:lang w:eastAsia="zh-CN"/>
        </w:rPr>
        <w:t>Null</w:t>
      </w:r>
    </w:p>
    <w:p>
      <w:pPr>
        <w:pStyle w:val="Heading4"/>
        <w:numPr>
          <w:ilvl w:val="0"/>
          <w:numId w:val="0"/>
        </w:numPr>
        <w:ind w:left="864" w:hanging="864"/>
        <w:rPr>
          <w:lang w:eastAsia="zh-CN"/>
        </w:rPr>
      </w:pPr>
      <w:bookmarkStart w:id="45" w:name="__RefHeading___Toc4429493"/>
      <w:bookmarkEnd w:id="45"/>
      <w:r>
        <w:rPr>
          <w:lang w:eastAsia="zh-CN"/>
        </w:rPr>
        <w:t>6.4.2.3</w:t>
        <w:tab/>
      </w:r>
      <w:r>
        <w:rPr/>
        <w:t>Spatial-domain based solutions</w:t>
      </w:r>
    </w:p>
    <w:p>
      <w:pPr>
        <w:pStyle w:val="Normal"/>
        <w:rPr>
          <w:lang w:eastAsia="zh-CN"/>
        </w:rPr>
      </w:pPr>
      <w:r>
        <w:rPr>
          <w:lang w:eastAsia="zh-CN"/>
        </w:rPr>
        <w:t>Null</w:t>
      </w:r>
    </w:p>
    <w:p>
      <w:pPr>
        <w:pStyle w:val="Heading4"/>
        <w:numPr>
          <w:ilvl w:val="0"/>
          <w:numId w:val="0"/>
        </w:numPr>
        <w:ind w:left="864" w:hanging="864"/>
        <w:rPr/>
      </w:pPr>
      <w:bookmarkStart w:id="46" w:name="__RefHeading___Toc4429494"/>
      <w:bookmarkEnd w:id="46"/>
      <w:r>
        <w:rPr/>
        <w:t>6.4.2.4</w:t>
        <w:tab/>
      </w:r>
      <w:r>
        <w:rPr/>
        <w:t>Power-domain based solutions</w:t>
      </w:r>
    </w:p>
    <w:p>
      <w:pPr>
        <w:pStyle w:val="Normal"/>
        <w:rPr>
          <w:lang w:eastAsia="zh-CN"/>
        </w:rPr>
      </w:pPr>
      <w:r>
        <w:rPr>
          <w:lang w:eastAsia="zh-CN"/>
        </w:rPr>
        <w:t>Null</w:t>
      </w:r>
    </w:p>
    <w:p>
      <w:pPr>
        <w:pStyle w:val="Heading2"/>
        <w:numPr>
          <w:ilvl w:val="0"/>
          <w:numId w:val="0"/>
        </w:numPr>
        <w:tabs>
          <w:tab w:val="clear" w:pos="284"/>
          <w:tab w:val="left" w:pos="851" w:leader="none"/>
        </w:tabs>
        <w:ind w:left="576" w:hanging="576"/>
        <w:rPr/>
      </w:pPr>
      <w:bookmarkStart w:id="47" w:name="__RefHeading___Toc4429495"/>
      <w:r>
        <w:rPr/>
        <w:t>6.5</w:t>
        <w:tab/>
      </w:r>
      <w:r>
        <w:rPr>
          <w:lang w:eastAsia="zh-CN"/>
        </w:rPr>
        <w:t>Backhaul-based coordination mechanisms for remote interference mitigation</w:t>
      </w:r>
      <w:bookmarkEnd w:id="47"/>
      <w:r>
        <w:rPr/>
        <w:t xml:space="preserve"> </w:t>
      </w:r>
    </w:p>
    <w:p>
      <w:pPr>
        <w:pStyle w:val="Normal"/>
        <w:rPr>
          <w:lang w:eastAsia="zh-CN"/>
        </w:rPr>
      </w:pPr>
      <w:r>
        <w:rPr>
          <w:lang w:eastAsia="zh-CN"/>
        </w:rPr>
        <w:t>This section captures the studies, agreements and recommendations in RAN3 for mechanisms on coordination among gNBs for RIM frameworks.</w:t>
      </w:r>
    </w:p>
    <w:p>
      <w:pPr>
        <w:pStyle w:val="Heading3"/>
        <w:numPr>
          <w:ilvl w:val="0"/>
          <w:numId w:val="0"/>
        </w:numPr>
        <w:ind w:left="720" w:hanging="720"/>
        <w:rPr/>
      </w:pPr>
      <w:bookmarkStart w:id="48" w:name="__RefHeading___Toc4429496"/>
      <w:bookmarkEnd w:id="48"/>
      <w:r>
        <w:rPr>
          <w:lang w:eastAsia="zh-CN"/>
        </w:rPr>
        <w:t>6.5.1</w:t>
        <w:tab/>
      </w:r>
      <w:r>
        <w:rPr>
          <w:lang w:eastAsia="zh-CN"/>
        </w:rPr>
        <w:t>gNB set configuration</w:t>
      </w:r>
    </w:p>
    <w:p>
      <w:pPr>
        <w:pStyle w:val="Normal"/>
        <w:rPr>
          <w:lang w:eastAsia="zh-CN"/>
        </w:rPr>
      </w:pPr>
      <w:r>
        <w:rPr/>
        <w:t xml:space="preserve">A </w:t>
      </w:r>
      <w:r>
        <w:rPr>
          <w:lang w:eastAsia="zh-CN"/>
        </w:rPr>
        <w:t>gNB</w:t>
      </w:r>
      <w:r>
        <w:rPr/>
        <w:t xml:space="preserve"> participating in an RI scenario may be a victim, an aggressor or both. The gNBs involved </w:t>
      </w:r>
      <w:r>
        <w:rPr>
          <w:lang w:eastAsia="zh-CN"/>
        </w:rPr>
        <w:t xml:space="preserve">in an RI scenario </w:t>
      </w:r>
      <w:r>
        <w:rPr/>
        <w:t xml:space="preserve">can be grouped </w:t>
      </w:r>
      <w:r>
        <w:rPr>
          <w:lang w:eastAsia="zh-CN"/>
        </w:rPr>
        <w:t>into</w:t>
      </w:r>
      <w:r>
        <w:rPr/>
        <w:t xml:space="preserve"> </w:t>
      </w:r>
      <w:r>
        <w:rPr>
          <w:lang w:eastAsia="zh-CN"/>
        </w:rPr>
        <w:t>sets</w:t>
      </w:r>
      <w:r>
        <w:rPr>
          <w:lang w:eastAsia="zh-CN"/>
        </w:rPr>
        <w:t>. E</w:t>
      </w:r>
      <w:r>
        <w:rPr>
          <w:lang w:eastAsia="zh-CN"/>
        </w:rPr>
        <w:t xml:space="preserve">ach set is </w:t>
      </w:r>
      <w:r>
        <w:rPr>
          <w:lang w:eastAsia="zh-CN"/>
        </w:rPr>
        <w:t>assigned a set ID,</w:t>
      </w:r>
      <w:r>
        <w:rPr>
          <w:lang w:eastAsia="zh-CN"/>
        </w:rPr>
        <w:t xml:space="preserve"> </w:t>
      </w:r>
      <w:r>
        <w:rPr>
          <w:lang w:eastAsia="zh-CN"/>
        </w:rPr>
        <w:t xml:space="preserve">and is configured with </w:t>
      </w:r>
      <w:r>
        <w:rPr>
          <w:lang w:eastAsia="zh-CN"/>
        </w:rPr>
        <w:t>a RIM Reference Signal (</w:t>
      </w:r>
      <w:r>
        <w:rPr>
          <w:lang w:eastAsia="zh-CN"/>
        </w:rPr>
        <w:t>RIM-</w:t>
      </w:r>
      <w:r>
        <w:rPr>
          <w:lang w:eastAsia="zh-CN"/>
        </w:rPr>
        <w:t>RS)</w:t>
      </w:r>
      <w:r>
        <w:rPr>
          <w:lang w:eastAsia="zh-CN"/>
        </w:rPr>
        <w:t xml:space="preserve"> and the radio resources to send and receive the RIM-RS</w:t>
      </w:r>
      <w:r>
        <w:rPr>
          <w:lang w:eastAsia="zh-CN"/>
        </w:rPr>
        <w:t xml:space="preserve">. </w:t>
      </w:r>
      <w:r>
        <w:rPr/>
        <w:t>The</w:t>
      </w:r>
      <w:r>
        <w:rPr/>
        <w:t xml:space="preserve"> grouping of gNBs into sets, the </w:t>
      </w:r>
      <w:r>
        <w:rPr/>
        <w:t>set ID</w:t>
      </w:r>
      <w:r>
        <w:rPr/>
        <w:t>, the RIM-RS configuration</w:t>
      </w:r>
      <w:r>
        <w:rPr/>
        <w:t xml:space="preserve"> and </w:t>
      </w:r>
      <w:r>
        <w:rPr/>
        <w:t xml:space="preserve">the </w:t>
      </w:r>
      <w:r>
        <w:rPr/>
        <w:t xml:space="preserve">associated RIM-RS radio resources </w:t>
      </w:r>
      <w:r>
        <w:rPr/>
        <w:t xml:space="preserve">for sending and/or receiving the RIM-RS </w:t>
      </w:r>
      <w:r>
        <w:rPr/>
        <w:t xml:space="preserve">are </w:t>
      </w:r>
      <w:r>
        <w:rPr/>
        <w:t>performed</w:t>
      </w:r>
      <w:r>
        <w:rPr>
          <w:lang w:eastAsia="zh-CN"/>
        </w:rPr>
        <w:t xml:space="preserve"> </w:t>
      </w:r>
      <w:r>
        <w:rPr/>
        <w:t xml:space="preserve">by </w:t>
      </w:r>
      <w:r>
        <w:rPr/>
        <w:t xml:space="preserve">the </w:t>
      </w:r>
      <w:r>
        <w:rPr/>
        <w:t>OAM</w:t>
      </w:r>
      <w:r>
        <w:rPr/>
        <w:t xml:space="preserve"> system, </w:t>
      </w:r>
      <w:r>
        <w:rPr>
          <w:lang w:eastAsia="zh-CN"/>
        </w:rPr>
        <w:t>and these resources</w:t>
      </w:r>
      <w:r>
        <w:rPr>
          <w:lang w:eastAsia="zh-CN"/>
        </w:rPr>
        <w:t xml:space="preserve"> may be</w:t>
      </w:r>
      <w:r>
        <w:rPr>
          <w:lang w:eastAsia="zh-CN"/>
        </w:rPr>
        <w:t xml:space="preserve"> assigned in</w:t>
      </w:r>
      <w:r>
        <w:rPr>
          <w:lang w:eastAsia="zh-CN"/>
        </w:rPr>
        <w:t xml:space="preserve"> static or </w:t>
      </w:r>
      <w:r>
        <w:rPr>
          <w:lang w:eastAsia="zh-CN"/>
        </w:rPr>
        <w:t>a non-static manner</w:t>
      </w:r>
      <w:r>
        <w:rPr>
          <w:lang w:eastAsia="zh-CN"/>
        </w:rPr>
        <w:t xml:space="preserve">. </w:t>
      </w:r>
      <w:r>
        <w:rPr/>
        <w:t>A gNB may be assigned several set IDs and RIM-RS configurations simultaneously. Every gNB may have pre</w:t>
      </w:r>
      <w:r>
        <w:rPr>
          <w:lang w:eastAsia="zh-CN"/>
        </w:rPr>
        <w:t>-</w:t>
      </w:r>
      <w:r>
        <w:rPr/>
        <w:t xml:space="preserve">configured set ID(s). </w:t>
      </w:r>
    </w:p>
    <w:p>
      <w:pPr>
        <w:pStyle w:val="Normal"/>
        <w:rPr/>
      </w:pPr>
      <w:r>
        <w:rPr>
          <w:lang w:eastAsia="zh-CN"/>
        </w:rPr>
        <w:t xml:space="preserve">Depending on </w:t>
      </w:r>
      <w:r>
        <w:rPr/>
        <w:t xml:space="preserve">the RI scenario and network deployment, a set can comprise one or more </w:t>
      </w:r>
      <w:r>
        <w:rPr>
          <w:lang w:eastAsia="zh-CN"/>
        </w:rPr>
        <w:t>gNBs</w:t>
      </w:r>
      <w:r>
        <w:rPr/>
        <w:t xml:space="preserve">. </w:t>
      </w:r>
      <w:r>
        <w:rPr>
          <w:lang w:eastAsia="zh-CN"/>
        </w:rPr>
        <w:t>T</w:t>
      </w:r>
      <w:r>
        <w:rPr/>
        <w:t>he design of RIM-RS, the s</w:t>
      </w:r>
      <w:r>
        <w:rPr>
          <w:lang w:eastAsia="zh-CN"/>
        </w:rPr>
        <w:t>et</w:t>
      </w:r>
      <w:r>
        <w:rPr/>
        <w:t xml:space="preserve"> IDs and the mechanism </w:t>
      </w:r>
      <w:r>
        <w:rPr>
          <w:lang w:eastAsia="zh-CN"/>
        </w:rPr>
        <w:t xml:space="preserve">for </w:t>
      </w:r>
      <w:r>
        <w:rPr/>
        <w:t xml:space="preserve">grouping of </w:t>
      </w:r>
      <w:r>
        <w:rPr>
          <w:lang w:eastAsia="zh-CN"/>
        </w:rPr>
        <w:t>gNBs</w:t>
      </w:r>
      <w:r>
        <w:rPr/>
        <w:t xml:space="preserve"> </w:t>
      </w:r>
      <w:r>
        <w:rPr>
          <w:lang w:eastAsia="zh-CN"/>
        </w:rPr>
        <w:t xml:space="preserve">into sets should be </w:t>
      </w:r>
      <w:r>
        <w:rPr/>
        <w:t xml:space="preserve">common for all RIM </w:t>
      </w:r>
      <w:r>
        <w:rPr>
          <w:lang w:eastAsia="zh-CN"/>
        </w:rPr>
        <w:t xml:space="preserve">frameworks. </w:t>
      </w:r>
      <w:r>
        <w:rPr/>
        <w:t>A</w:t>
      </w:r>
      <w:r>
        <w:rPr/>
        <w:t xml:space="preserve"> set ID</w:t>
      </w:r>
      <w:r>
        <w:rPr>
          <w:lang w:eastAsia="zh-CN"/>
        </w:rPr>
        <w:t xml:space="preserve"> is</w:t>
      </w:r>
      <w:r>
        <w:rPr>
          <w:lang w:eastAsia="zh-CN"/>
        </w:rPr>
        <w:t xml:space="preserve"> encoded inside the RIM-RS and</w:t>
      </w:r>
      <w:r>
        <w:rPr>
          <w:lang w:eastAsia="zh-CN"/>
        </w:rPr>
        <w:t xml:space="preserve"> sent over the air</w:t>
      </w:r>
      <w:r>
        <w:rPr>
          <w:lang w:eastAsia="zh-CN"/>
        </w:rPr>
        <w:t xml:space="preserve">. The </w:t>
      </w:r>
      <w:r>
        <w:rPr/>
        <w:t>length of set</w:t>
      </w:r>
      <w:r>
        <w:rPr/>
        <w:t xml:space="preserve"> ID </w:t>
      </w:r>
      <w:r>
        <w:rPr/>
        <w:t xml:space="preserve">is </w:t>
      </w:r>
      <w:r>
        <w:rPr/>
        <w:t>pending to RAN1 progress</w:t>
      </w:r>
      <w:r>
        <w:rPr>
          <w:lang w:eastAsia="zh-CN"/>
        </w:rPr>
        <w:t>. A gNB set ID may be reused inside a PLMN.</w:t>
      </w:r>
    </w:p>
    <w:p>
      <w:pPr>
        <w:pStyle w:val="Normal"/>
        <w:rPr>
          <w:lang w:val="en-US"/>
        </w:rPr>
      </w:pPr>
      <w:r>
        <w:rPr>
          <w:lang w:eastAsia="zh-CN"/>
        </w:rPr>
        <w:t>Every gNB</w:t>
      </w:r>
      <w:r>
        <w:rPr>
          <w:lang w:val="en-US" w:eastAsia="zh-CN"/>
        </w:rPr>
        <w:t xml:space="preserve"> set ID is mapped to </w:t>
      </w:r>
      <w:r>
        <w:rPr/>
        <w:t>backhaul address</w:t>
      </w:r>
      <w:r>
        <w:rPr>
          <w:lang w:val="en-US" w:eastAsia="zh-CN"/>
        </w:rPr>
        <w:t xml:space="preserve"> for routing within the core network</w:t>
      </w:r>
      <w:r>
        <w:rPr>
          <w:lang w:eastAsia="zh-CN"/>
        </w:rPr>
        <w:t>, which is used</w:t>
      </w:r>
      <w:r>
        <w:rPr/>
        <w:t xml:space="preserve"> as </w:t>
      </w:r>
      <w:r>
        <w:rPr>
          <w:lang w:eastAsia="zh-CN"/>
        </w:rPr>
        <w:t xml:space="preserve">the </w:t>
      </w:r>
      <w:r>
        <w:rPr/>
        <w:t>destination address for routing of RIM backhaul messages.</w:t>
      </w:r>
    </w:p>
    <w:p>
      <w:pPr>
        <w:pStyle w:val="Heading3"/>
        <w:numPr>
          <w:ilvl w:val="0"/>
          <w:numId w:val="0"/>
        </w:numPr>
        <w:ind w:left="720" w:hanging="720"/>
        <w:rPr/>
      </w:pPr>
      <w:bookmarkStart w:id="49" w:name="__RefHeading___Toc4429497"/>
      <w:bookmarkStart w:id="50" w:name="_Hlk530152502"/>
      <w:bookmarkEnd w:id="49"/>
      <w:r>
        <w:rPr>
          <w:lang w:eastAsia="zh-CN"/>
        </w:rPr>
        <w:t>6.5.2</w:t>
        <w:tab/>
      </w:r>
      <w:r>
        <w:rPr>
          <w:lang w:eastAsia="zh-CN"/>
        </w:rPr>
        <w:t>Intra-set coordination in RIM</w:t>
      </w:r>
    </w:p>
    <w:p>
      <w:pPr>
        <w:pStyle w:val="Normal"/>
        <w:rPr/>
      </w:pPr>
      <w:r>
        <w:rPr/>
        <w:t>RAN3 analysed the need for intra-set coordination based on the following assumptions:</w:t>
      </w:r>
    </w:p>
    <w:p>
      <w:pPr>
        <w:pStyle w:val="B1"/>
        <w:rPr/>
      </w:pPr>
      <w:r>
        <w:rPr/>
        <w:t>-</w:t>
        <w:tab/>
        <w:t>Victim gNB sets: A TDD network is synchronized, where RIM reference signals (RIM-RS) are sent at predefined symbol positions, as configured by the OAM system. Victims in a set individually decide whether to transmit the RS-1. The judgement on whether or not the remote interference (RI) has stopped should be per-cell and there is no need to coordinate in this case either.</w:t>
      </w:r>
    </w:p>
    <w:p>
      <w:pPr>
        <w:pStyle w:val="B1"/>
        <w:rPr/>
      </w:pPr>
      <w:r>
        <w:rPr/>
        <w:t>-</w:t>
        <w:tab/>
        <w:t>Aggressor gNB sets: Each aggressor cell individually concludes whether or not the applied RIM scheme has led to the cessation of RI, based on the RS-1 it receives.</w:t>
      </w:r>
    </w:p>
    <w:p>
      <w:pPr>
        <w:pStyle w:val="Normal"/>
        <w:rPr/>
      </w:pPr>
      <w:bookmarkStart w:id="51" w:name="_Hlk530152502"/>
      <w:r>
        <w:rPr/>
        <w:t>For the normative phase, intra-set gNB-to-gNB coordination inside victim and aggressor gNB sets is not recommended by RAN3.</w:t>
      </w:r>
      <w:bookmarkEnd w:id="51"/>
    </w:p>
    <w:p>
      <w:pPr>
        <w:pStyle w:val="Heading3"/>
        <w:numPr>
          <w:ilvl w:val="0"/>
          <w:numId w:val="0"/>
        </w:numPr>
        <w:ind w:left="720" w:hanging="720"/>
        <w:rPr>
          <w:lang w:eastAsia="zh-CN"/>
        </w:rPr>
      </w:pPr>
      <w:bookmarkStart w:id="52" w:name="__RefHeading___Toc4429498"/>
      <w:bookmarkEnd w:id="52"/>
      <w:r>
        <w:rPr>
          <w:lang w:eastAsia="zh-CN"/>
        </w:rPr>
        <w:t>6.5.3</w:t>
        <w:tab/>
      </w:r>
      <w:r>
        <w:rPr/>
        <w:t xml:space="preserve">Inter-set </w:t>
      </w:r>
      <w:r>
        <w:rPr>
          <w:lang w:eastAsia="zh-CN"/>
        </w:rPr>
        <w:t>coordination for RIM</w:t>
      </w:r>
    </w:p>
    <w:p>
      <w:pPr>
        <w:pStyle w:val="Heading4"/>
        <w:numPr>
          <w:ilvl w:val="0"/>
          <w:numId w:val="0"/>
        </w:numPr>
        <w:ind w:left="864" w:hanging="864"/>
        <w:rPr>
          <w:lang w:eastAsia="zh-CN"/>
        </w:rPr>
      </w:pPr>
      <w:bookmarkStart w:id="53" w:name="__RefHeading___Toc4429499"/>
      <w:bookmarkEnd w:id="53"/>
      <w:r>
        <w:rPr>
          <w:lang w:eastAsia="zh-CN"/>
        </w:rPr>
        <w:t>6.5.3.1</w:t>
        <w:tab/>
        <w:t>Solutions for inter-</w:t>
      </w:r>
      <w:r>
        <w:rPr>
          <w:lang w:eastAsia="zh-CN"/>
        </w:rPr>
        <w:t>set</w:t>
      </w:r>
      <w:r>
        <w:rPr>
          <w:lang w:eastAsia="zh-CN"/>
        </w:rPr>
        <w:t xml:space="preserve"> coordination</w:t>
      </w:r>
    </w:p>
    <w:p>
      <w:pPr>
        <w:pStyle w:val="Normal"/>
        <w:rPr/>
      </w:pPr>
      <w:r>
        <w:rPr/>
        <w:t>The main options for inter-set backhaul signalling are via Xn interface or via the core network. Signalling through the core network is preferred for the following reasons:</w:t>
      </w:r>
    </w:p>
    <w:p>
      <w:pPr>
        <w:pStyle w:val="B1"/>
        <w:rPr/>
      </w:pPr>
      <w:r>
        <w:rPr/>
        <w:t>-</w:t>
        <w:tab/>
        <w:t>RI aggressor and victim nodes are per definition not direct neighbours, but located at distances up to 300 km apart, which could create issues for routing in Xn transport networks designed for local connections;</w:t>
      </w:r>
    </w:p>
    <w:p>
      <w:pPr>
        <w:pStyle w:val="B1"/>
        <w:rPr/>
      </w:pPr>
      <w:r>
        <w:rPr/>
        <w:t>-</w:t>
        <w:tab/>
        <w:t>RI aggressor and victim nodes may belong to different operators using the same frequency in e.g. different countries;</w:t>
      </w:r>
    </w:p>
    <w:p>
      <w:pPr>
        <w:pStyle w:val="B1"/>
        <w:rPr/>
      </w:pPr>
      <w:r>
        <w:rPr/>
        <w:t>-</w:t>
        <w:tab/>
        <w:t>In RI scenarios there is a high number of potential aggressor-victim combinations. Xn signalling requires the setup of an SCTP connection and may therefore not be scalable, while routing through the core network is performed in a connection-less manner.</w:t>
      </w:r>
    </w:p>
    <w:p>
      <w:pPr>
        <w:pStyle w:val="Normal"/>
        <w:rPr/>
      </w:pPr>
      <w:r>
        <w:rPr/>
        <w:t>RAN3 recommends to start the normative work on inter-set RIM backhaul signalling via the core network (CN). An end-to-end RIM backhaul communication path between an aggressor and a victim gNB consists of three segments:</w:t>
      </w:r>
    </w:p>
    <w:p>
      <w:pPr>
        <w:pStyle w:val="B1"/>
        <w:rPr/>
      </w:pPr>
      <w:r>
        <w:rPr/>
        <w:t>-</w:t>
        <w:tab/>
        <w:t>Source gNB set to Source gNB set AMF,</w:t>
      </w:r>
    </w:p>
    <w:p>
      <w:pPr>
        <w:pStyle w:val="B1"/>
        <w:rPr/>
      </w:pPr>
      <w:r>
        <w:rPr/>
        <w:t>-</w:t>
        <w:tab/>
        <w:t>Source gNB set AMF to destination gNB set AMF,</w:t>
      </w:r>
    </w:p>
    <w:p>
      <w:pPr>
        <w:pStyle w:val="B1"/>
        <w:rPr/>
      </w:pPr>
      <w:r>
        <w:rPr/>
        <w:t>-</w:t>
        <w:tab/>
        <w:t>Destination gNB set AMF to the destination gNB set.</w:t>
      </w:r>
    </w:p>
    <w:p>
      <w:pPr>
        <w:pStyle w:val="Normal"/>
        <w:rPr/>
      </w:pPr>
      <w:r>
        <w:rPr/>
        <w:t>For the RIM normative phase, RAN3 recommends the inter-set RIM backhaul signalling framework with the following properties:</w:t>
      </w:r>
    </w:p>
    <w:p>
      <w:pPr>
        <w:pStyle w:val="B1"/>
        <w:rPr/>
      </w:pPr>
      <w:r>
        <w:rPr/>
        <w:t>-</w:t>
        <w:tab/>
        <w:t>The RIM backhaul messages have the following content:</w:t>
      </w:r>
    </w:p>
    <w:p>
      <w:pPr>
        <w:pStyle w:val="B2"/>
        <w:rPr/>
      </w:pPr>
      <w:r>
        <w:rPr>
          <w:lang w:eastAsia="zh-CN"/>
        </w:rPr>
        <w:t>-</w:t>
        <w:tab/>
      </w:r>
      <w:r>
        <w:rPr>
          <w:lang w:eastAsia="zh-CN"/>
        </w:rPr>
        <w:t>Source</w:t>
      </w:r>
      <w:r>
        <w:rPr/>
        <w:t xml:space="preserve"> ID,</w:t>
      </w:r>
    </w:p>
    <w:p>
      <w:pPr>
        <w:pStyle w:val="B2"/>
        <w:rPr/>
      </w:pPr>
      <w:r>
        <w:rPr/>
        <w:t>-</w:t>
        <w:tab/>
        <w:t xml:space="preserve">Destination ID, </w:t>
      </w:r>
    </w:p>
    <w:p>
      <w:pPr>
        <w:pStyle w:val="B2"/>
        <w:rPr/>
      </w:pPr>
      <w:r>
        <w:rPr/>
        <w:t>-</w:t>
        <w:tab/>
        <w:t xml:space="preserve">Information about the detection of the RIM-RS, or disappearance of the RIM-RS: </w:t>
      </w:r>
    </w:p>
    <w:p>
      <w:pPr>
        <w:pStyle w:val="B1"/>
        <w:rPr/>
      </w:pPr>
      <w:r>
        <w:rPr/>
        <w:t>-</w:t>
        <w:tab/>
        <w:t xml:space="preserve">If the AMF performs aggregation of outgoing messages from the gNBs in the set, the aggregated RIM backhaul message </w:t>
      </w:r>
      <w:r>
        <w:rPr>
          <w:lang w:eastAsia="zh-CN"/>
        </w:rPr>
        <w:t xml:space="preserve">may </w:t>
      </w:r>
      <w:r>
        <w:rPr/>
        <w:t xml:space="preserve">contain the list of sending </w:t>
      </w:r>
      <w:r>
        <w:rPr>
          <w:lang w:eastAsia="zh-CN"/>
        </w:rPr>
        <w:t>gNBs</w:t>
      </w:r>
      <w:r>
        <w:rPr/>
        <w:t>.</w:t>
      </w:r>
    </w:p>
    <w:p>
      <w:pPr>
        <w:pStyle w:val="B1"/>
        <w:rPr/>
      </w:pPr>
      <w:r>
        <w:rPr/>
        <w:t>-</w:t>
        <w:tab/>
        <w:t>The RIM backhaul messages can be sent by aggressors or victims.</w:t>
      </w:r>
    </w:p>
    <w:p>
      <w:pPr>
        <w:pStyle w:val="Normal"/>
        <w:rPr/>
      </w:pPr>
      <w:r>
        <w:rPr/>
        <w:t>The level of impact in the 5GC (AMF) and core network OAM system depends on the level of required functionality. Two alternative solutions are identified.</w:t>
      </w:r>
    </w:p>
    <w:p>
      <w:pPr>
        <w:pStyle w:val="Normal"/>
        <w:rPr>
          <w:u w:val="single"/>
        </w:rPr>
      </w:pPr>
      <w:r>
        <w:rPr>
          <w:u w:val="single"/>
        </w:rPr>
        <w:t>Solution 1:</w:t>
      </w:r>
    </w:p>
    <w:p>
      <w:pPr>
        <w:pStyle w:val="Normal"/>
        <w:rPr/>
      </w:pPr>
      <w:r>
        <w:rPr/>
        <w:t xml:space="preserve">The solution </w:t>
      </w:r>
      <w:r>
        <w:rPr/>
        <w:t>i</w:t>
      </w:r>
      <w:r>
        <w:rPr/>
        <w:t>nvolves gNBs registering to the AMF using S</w:t>
      </w:r>
      <w:r>
        <w:rPr>
          <w:lang w:eastAsia="zh-CN"/>
        </w:rPr>
        <w:t>et</w:t>
      </w:r>
      <w:r>
        <w:rPr/>
        <w:t xml:space="preserve"> IDs configured by the OAM system. An AMF collects the outgoing RIM backhaul messages from the </w:t>
      </w:r>
      <w:r>
        <w:rPr>
          <w:lang w:eastAsia="zh-CN"/>
        </w:rPr>
        <w:t>gNBs</w:t>
      </w:r>
      <w:r>
        <w:rPr/>
        <w:t xml:space="preserve"> in the Source </w:t>
      </w:r>
      <w:r>
        <w:rPr>
          <w:lang w:eastAsia="zh-CN"/>
        </w:rPr>
        <w:t>gNB</w:t>
      </w:r>
      <w:r>
        <w:rPr/>
        <w:t xml:space="preserve"> set, aggregates these messages into a single RIM backhaul message, and forwards the aggregated message towards the AMF of the Destination gNB set. The aggregated RIM backhaul message contains the list of all the source gNBs whose messages were merged into the aggregated RIM message. Upon receiving a RIM backhaul message destined to its affiliated gNB set, the Destination AMF distributes the incoming RIM backhaul message to the gNBs constituting the receiving set. </w:t>
      </w:r>
    </w:p>
    <w:p>
      <w:pPr>
        <w:pStyle w:val="Normal"/>
        <w:rPr>
          <w:lang w:eastAsia="zh-CN"/>
        </w:rPr>
      </w:pPr>
      <w:r>
        <w:rPr/>
        <w:t xml:space="preserve">The mapping between the gNB set IDs and their corresponding AMF IDs can be e.g. in the form of a mapping table stored at the </w:t>
      </w:r>
      <w:r>
        <w:rPr>
          <w:lang w:eastAsia="zh-CN"/>
        </w:rPr>
        <w:t>CN</w:t>
      </w:r>
      <w:r>
        <w:rPr/>
        <w:t xml:space="preserve">. The mapping could be retrieved by the AMF from a database located in e.g. the core network (CN) (other methods are not precluded). </w:t>
      </w:r>
    </w:p>
    <w:p>
      <w:pPr>
        <w:pStyle w:val="Normal"/>
        <w:rPr>
          <w:u w:val="single"/>
        </w:rPr>
      </w:pPr>
      <w:r>
        <w:rPr>
          <w:u w:val="single"/>
        </w:rPr>
        <w:t>Solution 2:</w:t>
      </w:r>
    </w:p>
    <w:p>
      <w:pPr>
        <w:pStyle w:val="Normal"/>
        <w:rPr>
          <w:lang w:eastAsia="zh-CN"/>
        </w:rPr>
      </w:pPr>
      <w:r>
        <w:rPr/>
        <w:t xml:space="preserve">An alternative solution avoiding CN impact uses routing functionality introduced for transfer of SON configuration information, where containers defined in NGAP are transparently transferred through the CN (including inter-AMF signalling). Specific information for NR RIM can be defined within this container without AMF impact. Routing in the CN is based on TAI and Global gNB ID. In this solution, some mechanism would have to enable mapping in gNBs from </w:t>
      </w:r>
      <w:r>
        <w:rPr>
          <w:lang w:eastAsia="zh-CN"/>
        </w:rPr>
        <w:t xml:space="preserve">gNB set ID </w:t>
      </w:r>
      <w:r>
        <w:rPr/>
        <w:t>received</w:t>
      </w:r>
      <w:r>
        <w:rPr>
          <w:lang w:eastAsia="zh-CN"/>
        </w:rPr>
        <w:t xml:space="preserve"> in</w:t>
      </w:r>
      <w:r>
        <w:rPr/>
        <w:t xml:space="preserve"> RIM-RS to one or more TAI / Global gNB ID pairs. In order to allow for "dynamically" updated gNB </w:t>
      </w:r>
      <w:r>
        <w:rPr>
          <w:lang w:eastAsia="zh-CN"/>
        </w:rPr>
        <w:t>sets</w:t>
      </w:r>
      <w:r>
        <w:rPr/>
        <w:t>, the local RAN OAM system enables mapping in gNBs from received RIM-RS to a globally unique set ID, and a DNS solution (out of 3GPP scope) is used to retrieve TAI / Global gNB ID of one or more gNBs of the set.</w:t>
      </w:r>
    </w:p>
    <w:p>
      <w:pPr>
        <w:pStyle w:val="Heading4"/>
        <w:numPr>
          <w:ilvl w:val="0"/>
          <w:numId w:val="0"/>
        </w:numPr>
        <w:ind w:left="864" w:hanging="864"/>
        <w:rPr>
          <w:lang w:eastAsia="zh-CN"/>
        </w:rPr>
      </w:pPr>
      <w:bookmarkStart w:id="54" w:name="__RefHeading___Toc4429500"/>
      <w:bookmarkEnd w:id="54"/>
      <w:r>
        <w:rPr>
          <w:lang w:eastAsia="zh-CN"/>
        </w:rPr>
        <w:t>6.5.3.2</w:t>
      </w:r>
      <w:r>
        <w:rPr>
          <w:lang w:eastAsia="zh-CN"/>
        </w:rPr>
        <w:tab/>
        <w:t>Conclusions for inter-set coordination</w:t>
      </w:r>
    </w:p>
    <w:p>
      <w:pPr>
        <w:pStyle w:val="Normal"/>
        <w:rPr>
          <w:lang w:eastAsia="zh-CN"/>
        </w:rPr>
      </w:pPr>
      <w:r>
        <w:rPr/>
        <w:t xml:space="preserve">RAN3 recommends </w:t>
      </w:r>
      <w:r>
        <w:rPr>
          <w:lang w:eastAsia="zh-CN"/>
        </w:rPr>
        <w:t xml:space="preserve">to </w:t>
      </w:r>
      <w:r>
        <w:rPr>
          <w:lang w:eastAsia="zh-CN"/>
        </w:rPr>
        <w:t>specify</w:t>
      </w:r>
      <w:r>
        <w:rPr/>
        <w:t xml:space="preserve"> inter-set RIM backhaul signalling via the core network</w:t>
      </w:r>
      <w:r>
        <w:rPr>
          <w:lang w:eastAsia="zh-CN"/>
        </w:rPr>
        <w:t xml:space="preserve"> for framework 2.1 in the normative work. </w:t>
      </w:r>
    </w:p>
    <w:p>
      <w:pPr>
        <w:pStyle w:val="Heading1"/>
        <w:numPr>
          <w:ilvl w:val="0"/>
          <w:numId w:val="0"/>
        </w:numPr>
        <w:tabs>
          <w:tab w:val="clear" w:pos="284"/>
          <w:tab w:val="left" w:pos="851" w:leader="none"/>
        </w:tabs>
        <w:ind w:left="432" w:hanging="432"/>
        <w:rPr/>
      </w:pPr>
      <w:bookmarkStart w:id="55" w:name="__RefHeading___Toc4429501"/>
      <w:r>
        <w:rPr/>
        <w:t>7</w:t>
        <w:tab/>
      </w:r>
      <w:r>
        <w:rPr/>
        <w:t>Evaluation of reference signals</w:t>
      </w:r>
      <w:bookmarkEnd w:id="55"/>
      <w:r>
        <w:rPr/>
        <w:t xml:space="preserve"> </w:t>
      </w:r>
    </w:p>
    <w:p>
      <w:pPr>
        <w:pStyle w:val="Heading2"/>
        <w:numPr>
          <w:ilvl w:val="0"/>
          <w:numId w:val="0"/>
        </w:numPr>
        <w:tabs>
          <w:tab w:val="clear" w:pos="284"/>
          <w:tab w:val="left" w:pos="851" w:leader="none"/>
        </w:tabs>
        <w:ind w:left="576" w:hanging="576"/>
        <w:rPr/>
      </w:pPr>
      <w:bookmarkStart w:id="56" w:name="__RefHeading___Toc4429502"/>
      <w:r>
        <w:rPr/>
        <w:t>7.1</w:t>
        <w:tab/>
      </w:r>
      <w:r>
        <w:rPr/>
        <w:t>Evaluation methodology</w:t>
      </w:r>
      <w:bookmarkEnd w:id="56"/>
      <w:r>
        <w:rPr/>
        <w:t xml:space="preserve"> </w:t>
      </w:r>
    </w:p>
    <w:p>
      <w:pPr>
        <w:pStyle w:val="Normal"/>
        <w:spacing w:before="0" w:after="120"/>
        <w:rPr>
          <w:lang w:eastAsia="zh-CN"/>
        </w:rPr>
      </w:pPr>
      <w:r>
        <w:rPr>
          <w:lang w:eastAsia="zh-CN"/>
        </w:rPr>
        <w:t>For RIM SI, the evaluation is to be carried out via link-level simulation to evaluate the performance of the reference signals in the NR-RIM frameworks.</w:t>
      </w:r>
    </w:p>
    <w:p>
      <w:pPr>
        <w:pStyle w:val="Normal"/>
        <w:rPr>
          <w:bCs/>
          <w:lang w:eastAsia="zh-CN"/>
        </w:rPr>
      </w:pPr>
      <w:r>
        <w:rPr>
          <w:bCs/>
          <w:lang w:eastAsia="zh-CN"/>
        </w:rPr>
        <w:t xml:space="preserve">For simulation evaluation of </w:t>
      </w:r>
      <w:r>
        <w:rPr>
          <w:lang w:eastAsia="zh-CN"/>
        </w:rPr>
        <w:t xml:space="preserve">reference signals in the NR-RIM frameworks, following descriptions of the RS should be provided,  </w:t>
      </w:r>
    </w:p>
    <w:p>
      <w:pPr>
        <w:pStyle w:val="B1"/>
        <w:rPr/>
      </w:pPr>
      <w:r>
        <w:rPr>
          <w:lang w:eastAsia="zh-CN"/>
        </w:rPr>
        <w:t>-</w:t>
        <w:tab/>
        <w:t>RS sequence</w:t>
      </w:r>
    </w:p>
    <w:p>
      <w:pPr>
        <w:pStyle w:val="B1"/>
        <w:rPr/>
      </w:pPr>
      <w:r>
        <w:rPr>
          <w:lang w:eastAsia="zh-CN"/>
        </w:rPr>
        <w:t>-</w:t>
        <w:tab/>
        <w:t>Length of RS sequence</w:t>
      </w:r>
    </w:p>
    <w:p>
      <w:pPr>
        <w:pStyle w:val="B1"/>
        <w:rPr/>
      </w:pPr>
      <w:r>
        <w:rPr>
          <w:lang w:eastAsia="zh-CN"/>
        </w:rPr>
        <w:t>-</w:t>
        <w:tab/>
        <w:t>Time/frequency pattern of RS</w:t>
      </w:r>
    </w:p>
    <w:p>
      <w:pPr>
        <w:pStyle w:val="B2"/>
        <w:rPr/>
      </w:pPr>
      <w:r>
        <w:rPr>
          <w:lang w:eastAsia="zh-CN"/>
        </w:rPr>
        <w:t>-</w:t>
        <w:tab/>
        <w:t>Time pattern (number of symbols)</w:t>
      </w:r>
    </w:p>
    <w:p>
      <w:pPr>
        <w:pStyle w:val="B2"/>
        <w:rPr/>
      </w:pPr>
      <w:r>
        <w:rPr>
          <w:lang w:eastAsia="zh-CN"/>
        </w:rPr>
        <w:t>-</w:t>
        <w:tab/>
        <w:t>Frequency pattern</w:t>
      </w:r>
    </w:p>
    <w:p>
      <w:pPr>
        <w:pStyle w:val="Normal"/>
        <w:rPr>
          <w:rFonts w:eastAsia="Batang;바탕"/>
        </w:rPr>
      </w:pPr>
      <w:r>
        <w:rPr/>
        <w:t xml:space="preserve">and the following analytical </w:t>
      </w:r>
      <w:r>
        <w:rPr>
          <w:lang w:eastAsia="zh-CN"/>
        </w:rPr>
        <w:t>m</w:t>
      </w:r>
      <w:r>
        <w:rPr/>
        <w:t>etrics of the RS should be provided,</w:t>
      </w:r>
    </w:p>
    <w:p>
      <w:pPr>
        <w:pStyle w:val="B1"/>
        <w:rPr/>
      </w:pPr>
      <w:r>
        <w:rPr>
          <w:lang w:eastAsia="zh-CN"/>
        </w:rPr>
        <w:t>-</w:t>
        <w:tab/>
        <w:t>The complexity of reference signal detection at gNB</w:t>
      </w:r>
    </w:p>
    <w:p>
      <w:pPr>
        <w:pStyle w:val="B1"/>
        <w:rPr/>
      </w:pPr>
      <w:r>
        <w:rPr>
          <w:lang w:eastAsia="zh-CN"/>
        </w:rPr>
        <w:t>-</w:t>
        <w:tab/>
        <w:t>Overhead</w:t>
      </w:r>
    </w:p>
    <w:p>
      <w:pPr>
        <w:pStyle w:val="B1"/>
        <w:rPr/>
      </w:pPr>
      <w:r>
        <w:rPr>
          <w:lang w:eastAsia="zh-CN"/>
        </w:rPr>
        <w:t>-</w:t>
        <w:tab/>
        <w:t>Impact on UEs</w:t>
      </w:r>
    </w:p>
    <w:p>
      <w:pPr>
        <w:pStyle w:val="B1"/>
        <w:rPr>
          <w:lang w:eastAsia="zh-CN"/>
        </w:rPr>
      </w:pPr>
      <w:r>
        <w:rPr>
          <w:lang w:eastAsia="zh-CN"/>
        </w:rPr>
        <w:t>-</w:t>
        <w:tab/>
        <w:t>Others</w:t>
      </w:r>
    </w:p>
    <w:p>
      <w:pPr>
        <w:pStyle w:val="Heading3"/>
        <w:numPr>
          <w:ilvl w:val="0"/>
          <w:numId w:val="0"/>
        </w:numPr>
        <w:ind w:left="720" w:hanging="720"/>
        <w:rPr>
          <w:lang w:eastAsia="zh-CN"/>
        </w:rPr>
      </w:pPr>
      <w:bookmarkStart w:id="57" w:name="__RefHeading___Toc4429503"/>
      <w:bookmarkEnd w:id="57"/>
      <w:r>
        <w:rPr>
          <w:lang w:eastAsia="zh-CN"/>
        </w:rPr>
        <w:t>7.1.1</w:t>
        <w:tab/>
        <w:t>Evaluation cases</w:t>
      </w:r>
    </w:p>
    <w:p>
      <w:pPr>
        <w:pStyle w:val="Normal"/>
        <w:spacing w:before="0" w:after="120"/>
        <w:rPr>
          <w:lang w:eastAsia="zh-CN"/>
        </w:rPr>
      </w:pPr>
      <w:r>
        <w:rPr>
          <w:lang w:eastAsia="zh-CN"/>
        </w:rPr>
        <w:t xml:space="preserve">To comprehensively evaluate </w:t>
      </w:r>
      <w:r>
        <w:rPr>
          <w:lang w:eastAsia="zh-CN"/>
        </w:rPr>
        <w:t>the</w:t>
      </w:r>
      <w:r>
        <w:rPr>
          <w:lang w:eastAsia="zh-CN"/>
        </w:rPr>
        <w:t xml:space="preserve"> RS design in the NR-RIM frameworks, the following cases are examined.</w:t>
      </w:r>
    </w:p>
    <w:p>
      <w:pPr>
        <w:pStyle w:val="Normal"/>
        <w:tabs>
          <w:tab w:val="clear" w:pos="284"/>
          <w:tab w:val="left" w:pos="1440" w:leader="none"/>
          <w:tab w:val="left" w:pos="4320" w:leader="none"/>
        </w:tabs>
        <w:spacing w:before="0" w:after="120"/>
        <w:jc w:val="both"/>
        <w:rPr>
          <w:rFonts w:eastAsia="DengXian;DengXian"/>
          <w:lang w:eastAsia="zh-CN"/>
        </w:rPr>
      </w:pPr>
      <w:r>
        <w:rPr>
          <w:rFonts w:eastAsia="DengXian;DengXian"/>
          <w:b/>
          <w:lang w:eastAsia="zh-CN"/>
        </w:rPr>
        <w:t xml:space="preserve">Case 1: Single </w:t>
      </w:r>
      <w:r>
        <w:rPr>
          <w:rFonts w:eastAsia="DengXian;DengXian"/>
          <w:b/>
          <w:lang w:eastAsia="zh-CN"/>
        </w:rPr>
        <w:t xml:space="preserve">sequence and single </w:t>
      </w:r>
      <w:r>
        <w:rPr>
          <w:rFonts w:eastAsia="DengXian;DengXian"/>
          <w:b/>
          <w:lang w:eastAsia="zh-CN"/>
        </w:rPr>
        <w:t>RS:</w:t>
      </w:r>
      <w:r>
        <w:rPr>
          <w:rFonts w:eastAsia="DengXian;DengXian"/>
          <w:lang w:eastAsia="zh-CN"/>
        </w:rPr>
        <w:t xml:space="preserve"> T</w:t>
      </w:r>
      <w:r>
        <w:rPr>
          <w:rFonts w:eastAsia="DengXian;DengXian"/>
          <w:lang w:eastAsia="zh-CN"/>
        </w:rPr>
        <w:t>he number of total sequences in the network is only 1 and the number of RSs arriving within the window is also 1. This case is mainly used to compare and calibrate performance of same RS design.</w:t>
      </w:r>
    </w:p>
    <w:p>
      <w:pPr>
        <w:pStyle w:val="Normal"/>
        <w:tabs>
          <w:tab w:val="clear" w:pos="284"/>
          <w:tab w:val="left" w:pos="1440" w:leader="none"/>
          <w:tab w:val="left" w:pos="4320" w:leader="none"/>
        </w:tabs>
        <w:spacing w:before="0" w:after="120"/>
        <w:rPr>
          <w:rFonts w:eastAsia="DengXian;DengXian"/>
          <w:b/>
          <w:b/>
          <w:lang w:eastAsia="zh-CN"/>
        </w:rPr>
      </w:pPr>
      <w:r>
        <w:rPr>
          <w:rFonts w:eastAsia="DengXian;DengXian"/>
          <w:b/>
          <w:lang w:eastAsia="zh-CN"/>
        </w:rPr>
        <w:t>Case 2: Multiple RSs</w:t>
      </w:r>
    </w:p>
    <w:p>
      <w:pPr>
        <w:pStyle w:val="B1"/>
        <w:rPr/>
      </w:pPr>
      <w:r>
        <w:rPr>
          <w:b/>
        </w:rPr>
        <w:t>-</w:t>
        <w:tab/>
        <w:t>Case 2-1 (Single sequence</w:t>
      </w:r>
      <w:r>
        <w:rPr>
          <w:b/>
        </w:rPr>
        <w:t xml:space="preserve"> and multiple RSs</w:t>
      </w:r>
      <w:r>
        <w:rPr>
          <w:b/>
        </w:rPr>
        <w:t>):</w:t>
      </w:r>
      <w:r>
        <w:rPr/>
        <w:t xml:space="preserve"> All RSs received within the detection window correspond to the same sequence. Number of total RS sequences is only 1</w:t>
      </w:r>
      <w:r>
        <w:rPr/>
        <w:t>.</w:t>
      </w:r>
    </w:p>
    <w:p>
      <w:pPr>
        <w:pStyle w:val="B1"/>
        <w:rPr>
          <w:i/>
          <w:i/>
        </w:rPr>
      </w:pPr>
      <w:r>
        <w:rPr>
          <w:b/>
        </w:rPr>
        <w:t>-</w:t>
        <w:tab/>
        <w:t>Case 2-2A</w:t>
      </w:r>
      <w:r>
        <w:rPr>
          <w:b/>
        </w:rPr>
        <w:t xml:space="preserve"> </w:t>
      </w:r>
      <w:r>
        <w:rPr>
          <w:b/>
        </w:rPr>
        <w:t>(Multiple sequences</w:t>
      </w:r>
      <w:r>
        <w:rPr>
          <w:b/>
        </w:rPr>
        <w:t xml:space="preserve"> and single RS</w:t>
      </w:r>
      <w:r>
        <w:rPr>
          <w:b/>
        </w:rPr>
        <w:t>):</w:t>
      </w:r>
      <w:r>
        <w:rPr/>
        <w:t xml:space="preserve"> Each RS received within the detection window by the detector corresponds to a different sequence. Number of total RS sequences is more than 1.</w:t>
      </w:r>
    </w:p>
    <w:p>
      <w:pPr>
        <w:pStyle w:val="B1"/>
        <w:rPr>
          <w:b/>
          <w:b/>
        </w:rPr>
      </w:pPr>
      <w:r>
        <w:rPr>
          <w:b/>
        </w:rPr>
        <w:t>-</w:t>
        <w:tab/>
      </w:r>
      <w:r>
        <w:rPr>
          <w:b/>
        </w:rPr>
        <w:t>Case 2-</w:t>
      </w:r>
      <w:r>
        <w:rPr>
          <w:b/>
        </w:rPr>
        <w:t>2B</w:t>
      </w:r>
      <w:r>
        <w:rPr>
          <w:b/>
        </w:rPr>
        <w:t xml:space="preserve"> </w:t>
      </w:r>
      <w:r>
        <w:rPr>
          <w:b/>
        </w:rPr>
        <w:t>(Multiple sequences and multiple RSs):</w:t>
      </w:r>
      <w:r>
        <w:rPr/>
        <w:t xml:space="preserve"> The number of distinctive sequences received within the window is smaller than the number of RS copies. Multiple RSs copies may use the same sequence. Number of total RS sequences is more than 1.</w:t>
      </w:r>
    </w:p>
    <w:p>
      <w:pPr>
        <w:pStyle w:val="Normal"/>
        <w:rPr/>
      </w:pPr>
      <w:r>
        <w:rPr/>
        <w:t>T</w:t>
      </w:r>
      <w:r>
        <w:rPr/>
        <w:t>he following table summarizes the simulation cases.</w:t>
      </w:r>
    </w:p>
    <w:p>
      <w:pPr>
        <w:pStyle w:val="TH"/>
        <w:rPr/>
      </w:pPr>
      <w:r>
        <w:rPr/>
        <w:t>Table 7.1.1-1 Simulation cases for RIM RS design</w:t>
      </w:r>
    </w:p>
    <w:tbl>
      <w:tblPr>
        <w:tblW w:w="9855" w:type="dxa"/>
        <w:jc w:val="left"/>
        <w:tblInd w:w="-113" w:type="dxa"/>
        <w:tblLayout w:type="fixed"/>
        <w:tblCellMar>
          <w:top w:w="0" w:type="dxa"/>
          <w:left w:w="108" w:type="dxa"/>
          <w:bottom w:w="0" w:type="dxa"/>
          <w:right w:w="108" w:type="dxa"/>
        </w:tblCellMar>
      </w:tblPr>
      <w:tblGrid>
        <w:gridCol w:w="1078"/>
        <w:gridCol w:w="2279"/>
        <w:gridCol w:w="2278"/>
        <w:gridCol w:w="1987"/>
        <w:gridCol w:w="2233"/>
      </w:tblGrid>
      <w:tr>
        <w:trPr/>
        <w:tc>
          <w:tcPr>
            <w:tcW w:w="1078" w:type="dxa"/>
            <w:tcBorders>
              <w:top w:val="single" w:sz="4" w:space="0" w:color="000000"/>
              <w:left w:val="single" w:sz="4" w:space="0" w:color="000000"/>
              <w:bottom w:val="single" w:sz="4" w:space="0" w:color="000000"/>
              <w:right w:val="single" w:sz="4" w:space="0" w:color="000000"/>
            </w:tcBorders>
            <w:shd w:fill="D9E2F3" w:val="clear"/>
          </w:tcPr>
          <w:p>
            <w:pPr>
              <w:pStyle w:val="TAH"/>
              <w:snapToGrid w:val="false"/>
              <w:rPr>
                <w:lang w:val="en-US"/>
              </w:rPr>
            </w:pPr>
            <w:r>
              <w:rPr>
                <w:lang w:val="en-US"/>
              </w:rPr>
            </w:r>
          </w:p>
        </w:tc>
        <w:tc>
          <w:tcPr>
            <w:tcW w:w="2279" w:type="dxa"/>
            <w:tcBorders>
              <w:top w:val="single" w:sz="4" w:space="0" w:color="000000"/>
              <w:left w:val="single" w:sz="4" w:space="0" w:color="000000"/>
              <w:bottom w:val="single" w:sz="4" w:space="0" w:color="000000"/>
              <w:right w:val="single" w:sz="4" w:space="0" w:color="000000"/>
            </w:tcBorders>
            <w:shd w:fill="D9E2F3" w:val="clear"/>
          </w:tcPr>
          <w:p>
            <w:pPr>
              <w:pStyle w:val="TAH"/>
              <w:rPr/>
            </w:pPr>
            <w:r>
              <w:rPr/>
              <w:t xml:space="preserve">Total number of sequences used </w:t>
            </w:r>
            <w:r>
              <w:rPr>
                <w:rFonts w:eastAsia="Malgun Gothic"/>
              </w:rPr>
              <w:t>same time-frequency resources</w:t>
            </w:r>
            <w:r>
              <w:rPr/>
              <w:t xml:space="preserve"> (N</w:t>
            </w:r>
            <w:r>
              <w:rPr>
                <w:vertAlign w:val="subscript"/>
              </w:rPr>
              <w:t>seq</w:t>
            </w:r>
            <w:r>
              <w:rPr/>
              <w:t>)</w:t>
            </w:r>
          </w:p>
        </w:tc>
        <w:tc>
          <w:tcPr>
            <w:tcW w:w="2278" w:type="dxa"/>
            <w:tcBorders>
              <w:top w:val="single" w:sz="4" w:space="0" w:color="000000"/>
              <w:left w:val="single" w:sz="4" w:space="0" w:color="000000"/>
              <w:bottom w:val="single" w:sz="4" w:space="0" w:color="000000"/>
              <w:right w:val="single" w:sz="4" w:space="0" w:color="000000"/>
            </w:tcBorders>
            <w:shd w:fill="D9E2F3" w:val="clear"/>
          </w:tcPr>
          <w:p>
            <w:pPr>
              <w:pStyle w:val="TAH"/>
              <w:rPr/>
            </w:pPr>
            <w:r>
              <w:rPr/>
              <w:t>Number of sequences arriving within the window</w:t>
            </w:r>
          </w:p>
          <w:p>
            <w:pPr>
              <w:pStyle w:val="TAH"/>
              <w:rPr/>
            </w:pPr>
            <w:r>
              <w:rPr/>
              <w:t>(n)</w:t>
            </w:r>
          </w:p>
        </w:tc>
        <w:tc>
          <w:tcPr>
            <w:tcW w:w="1987" w:type="dxa"/>
            <w:tcBorders>
              <w:top w:val="single" w:sz="4" w:space="0" w:color="000000"/>
              <w:left w:val="single" w:sz="4" w:space="0" w:color="000000"/>
              <w:bottom w:val="single" w:sz="4" w:space="0" w:color="000000"/>
              <w:right w:val="single" w:sz="4" w:space="0" w:color="000000"/>
            </w:tcBorders>
            <w:shd w:fill="D9E2F3" w:val="clear"/>
            <w:tcMar>
              <w:left w:w="0" w:type="dxa"/>
              <w:right w:w="0" w:type="dxa"/>
            </w:tcMar>
          </w:tcPr>
          <w:p>
            <w:pPr>
              <w:pStyle w:val="TAH"/>
              <w:rPr>
                <w:rFonts w:ascii="Times New Roman" w:hAnsi="Times New Roman" w:cs="Times New Roman"/>
                <w:sz w:val="20"/>
              </w:rPr>
            </w:pPr>
            <w:r>
              <w:rPr>
                <w:rFonts w:cs="Times New Roman" w:ascii="Times New Roman" w:hAnsi="Times New Roman"/>
                <w:sz w:val="20"/>
              </w:rPr>
              <w:t>Number of RS copies using the same sequence</w:t>
            </w:r>
          </w:p>
          <w:p>
            <w:pPr>
              <w:pStyle w:val="TAH"/>
              <w:rPr/>
            </w:pPr>
            <w:r>
              <w:rPr/>
              <w:t>(m)</w:t>
            </w:r>
          </w:p>
        </w:tc>
        <w:tc>
          <w:tcPr>
            <w:tcW w:w="2233" w:type="dxa"/>
            <w:tcBorders>
              <w:top w:val="single" w:sz="4" w:space="0" w:color="000000"/>
              <w:left w:val="single" w:sz="4" w:space="0" w:color="000000"/>
              <w:bottom w:val="single" w:sz="4" w:space="0" w:color="000000"/>
              <w:right w:val="single" w:sz="4" w:space="0" w:color="000000"/>
            </w:tcBorders>
            <w:shd w:fill="D9E2F3" w:val="clear"/>
          </w:tcPr>
          <w:p>
            <w:pPr>
              <w:pStyle w:val="TAH"/>
              <w:rPr/>
            </w:pPr>
            <w:r>
              <w:rPr/>
              <w:t xml:space="preserve">Number of total RSs arriving within the window </w:t>
            </w:r>
          </w:p>
          <w:p>
            <w:pPr>
              <w:pStyle w:val="TAH"/>
              <w:rPr/>
            </w:pPr>
            <w:r>
              <w:rPr/>
              <w:t>(S)</w:t>
            </w:r>
          </w:p>
        </w:tc>
      </w:tr>
      <w:tr>
        <w:trPr/>
        <w:tc>
          <w:tcPr>
            <w:tcW w:w="1078" w:type="dxa"/>
            <w:tcBorders>
              <w:top w:val="single" w:sz="4" w:space="0" w:color="000000"/>
              <w:left w:val="single" w:sz="4" w:space="0" w:color="000000"/>
              <w:bottom w:val="single" w:sz="4" w:space="0" w:color="000000"/>
              <w:right w:val="single" w:sz="4" w:space="0" w:color="000000"/>
            </w:tcBorders>
          </w:tcPr>
          <w:p>
            <w:pPr>
              <w:pStyle w:val="TAL"/>
              <w:rPr/>
            </w:pPr>
            <w:r>
              <w:rPr/>
              <w:t>Case 1</w:t>
            </w:r>
          </w:p>
        </w:tc>
        <w:tc>
          <w:tcPr>
            <w:tcW w:w="2279" w:type="dxa"/>
            <w:tcBorders>
              <w:top w:val="single" w:sz="4" w:space="0" w:color="000000"/>
              <w:left w:val="single" w:sz="4" w:space="0" w:color="000000"/>
              <w:bottom w:val="single" w:sz="4" w:space="0" w:color="000000"/>
              <w:right w:val="single" w:sz="4" w:space="0" w:color="000000"/>
            </w:tcBorders>
          </w:tcPr>
          <w:p>
            <w:pPr>
              <w:pStyle w:val="TAC"/>
              <w:rPr>
                <w:bCs/>
              </w:rPr>
            </w:pPr>
            <w:r>
              <w:rPr>
                <w:bCs/>
              </w:rPr>
              <w:t>1</w:t>
            </w:r>
          </w:p>
        </w:tc>
        <w:tc>
          <w:tcPr>
            <w:tcW w:w="2278"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987"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rFonts w:eastAsia="Malgun Gothic"/>
              </w:rPr>
            </w:pPr>
            <w:r>
              <w:rPr>
                <w:rFonts w:eastAsia="Malgun Gothic"/>
              </w:rPr>
              <w:t>1</w:t>
            </w:r>
          </w:p>
        </w:tc>
        <w:tc>
          <w:tcPr>
            <w:tcW w:w="2233" w:type="dxa"/>
            <w:tcBorders>
              <w:top w:val="single" w:sz="4" w:space="0" w:color="000000"/>
              <w:left w:val="single" w:sz="4" w:space="0" w:color="000000"/>
              <w:bottom w:val="single" w:sz="4" w:space="0" w:color="000000"/>
              <w:right w:val="single" w:sz="4" w:space="0" w:color="000000"/>
            </w:tcBorders>
          </w:tcPr>
          <w:p>
            <w:pPr>
              <w:pStyle w:val="TAC"/>
              <w:rPr/>
            </w:pPr>
            <w:r>
              <w:rPr/>
              <w:t>1</w:t>
            </w:r>
          </w:p>
        </w:tc>
      </w:tr>
      <w:tr>
        <w:trPr/>
        <w:tc>
          <w:tcPr>
            <w:tcW w:w="1078" w:type="dxa"/>
            <w:tcBorders>
              <w:top w:val="single" w:sz="4" w:space="0" w:color="000000"/>
              <w:left w:val="single" w:sz="4" w:space="0" w:color="000000"/>
              <w:bottom w:val="single" w:sz="4" w:space="0" w:color="000000"/>
              <w:right w:val="single" w:sz="4" w:space="0" w:color="000000"/>
            </w:tcBorders>
          </w:tcPr>
          <w:p>
            <w:pPr>
              <w:pStyle w:val="TAL"/>
              <w:rPr/>
            </w:pPr>
            <w:r>
              <w:rPr/>
              <w:t>Case 2-1</w:t>
            </w:r>
          </w:p>
        </w:tc>
        <w:tc>
          <w:tcPr>
            <w:tcW w:w="2279" w:type="dxa"/>
            <w:tcBorders>
              <w:top w:val="single" w:sz="4" w:space="0" w:color="000000"/>
              <w:left w:val="single" w:sz="4" w:space="0" w:color="000000"/>
              <w:bottom w:val="single" w:sz="4" w:space="0" w:color="000000"/>
              <w:right w:val="single" w:sz="4" w:space="0" w:color="000000"/>
            </w:tcBorders>
          </w:tcPr>
          <w:p>
            <w:pPr>
              <w:pStyle w:val="TAC"/>
              <w:rPr>
                <w:b/>
                <w:b/>
                <w:bCs/>
              </w:rPr>
            </w:pPr>
            <w:r>
              <w:rPr/>
              <w:t>1</w:t>
            </w:r>
          </w:p>
        </w:tc>
        <w:tc>
          <w:tcPr>
            <w:tcW w:w="2278" w:type="dxa"/>
            <w:tcBorders>
              <w:top w:val="single" w:sz="4" w:space="0" w:color="000000"/>
              <w:left w:val="single" w:sz="4" w:space="0" w:color="000000"/>
              <w:bottom w:val="single" w:sz="4" w:space="0" w:color="000000"/>
              <w:right w:val="single" w:sz="4" w:space="0" w:color="000000"/>
            </w:tcBorders>
          </w:tcPr>
          <w:p>
            <w:pPr>
              <w:pStyle w:val="TAC"/>
              <w:rPr/>
            </w:pPr>
            <w:r>
              <w:rPr/>
              <w:t>1</w:t>
            </w:r>
          </w:p>
        </w:tc>
        <w:tc>
          <w:tcPr>
            <w:tcW w:w="1987"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rFonts w:eastAsia="Malgun Gothic"/>
              </w:rPr>
              <w:t>10 as starting point , other</w:t>
            </w:r>
            <w:r>
              <w:rPr>
                <w:rFonts w:eastAsia="DengXian;DengXian"/>
                <w:lang w:eastAsia="zh-CN"/>
              </w:rPr>
              <w:t xml:space="preserve"> </w:t>
            </w:r>
            <w:r>
              <w:rPr>
                <w:rFonts w:eastAsia="Malgun Gothic"/>
              </w:rPr>
              <w:t>values are encouraged to be provided</w:t>
            </w:r>
          </w:p>
        </w:tc>
        <w:tc>
          <w:tcPr>
            <w:tcW w:w="2233" w:type="dxa"/>
            <w:tcBorders>
              <w:top w:val="single" w:sz="4" w:space="0" w:color="000000"/>
              <w:left w:val="single" w:sz="4" w:space="0" w:color="000000"/>
              <w:bottom w:val="single" w:sz="4" w:space="0" w:color="000000"/>
              <w:right w:val="single" w:sz="4" w:space="0" w:color="000000"/>
            </w:tcBorders>
          </w:tcPr>
          <w:p>
            <w:pPr>
              <w:pStyle w:val="TAC"/>
              <w:rPr>
                <w:rFonts w:eastAsia="Malgun Gothic"/>
              </w:rPr>
            </w:pPr>
            <w:r>
              <w:rPr>
                <w:rFonts w:eastAsia="Malgun Gothic"/>
              </w:rPr>
              <w:t>m*n</w:t>
            </w:r>
          </w:p>
        </w:tc>
      </w:tr>
      <w:tr>
        <w:trPr/>
        <w:tc>
          <w:tcPr>
            <w:tcW w:w="1078" w:type="dxa"/>
            <w:tcBorders>
              <w:top w:val="single" w:sz="4" w:space="0" w:color="000000"/>
              <w:left w:val="single" w:sz="4" w:space="0" w:color="000000"/>
              <w:bottom w:val="single" w:sz="4" w:space="0" w:color="000000"/>
              <w:right w:val="single" w:sz="4" w:space="0" w:color="000000"/>
            </w:tcBorders>
          </w:tcPr>
          <w:p>
            <w:pPr>
              <w:pStyle w:val="TAL"/>
              <w:rPr/>
            </w:pPr>
            <w:r>
              <w:rPr/>
              <w:t>Case 2-2A</w:t>
            </w:r>
          </w:p>
        </w:tc>
        <w:tc>
          <w:tcPr>
            <w:tcW w:w="2279" w:type="dxa"/>
            <w:tcBorders>
              <w:top w:val="single" w:sz="4" w:space="0" w:color="000000"/>
              <w:left w:val="single" w:sz="4" w:space="0" w:color="000000"/>
              <w:bottom w:val="single" w:sz="4" w:space="0" w:color="000000"/>
              <w:right w:val="single" w:sz="4" w:space="0" w:color="000000"/>
            </w:tcBorders>
          </w:tcPr>
          <w:p>
            <w:pPr>
              <w:pStyle w:val="TAC"/>
              <w:rPr/>
            </w:pPr>
            <w:r>
              <w:rPr/>
              <w:t>8 as starting point</w:t>
            </w:r>
          </w:p>
        </w:tc>
        <w:tc>
          <w:tcPr>
            <w:tcW w:w="2278" w:type="dxa"/>
            <w:tcBorders>
              <w:top w:val="single" w:sz="4" w:space="0" w:color="000000"/>
              <w:left w:val="single" w:sz="4" w:space="0" w:color="000000"/>
              <w:bottom w:val="single" w:sz="4" w:space="0" w:color="000000"/>
              <w:right w:val="single" w:sz="4" w:space="0" w:color="000000"/>
            </w:tcBorders>
          </w:tcPr>
          <w:p>
            <w:pPr>
              <w:pStyle w:val="TAC"/>
              <w:rPr/>
            </w:pPr>
            <w:r>
              <w:rPr/>
              <w:t xml:space="preserve">1,2,4,8 </w:t>
            </w:r>
            <w:r>
              <w:rPr>
                <w:vertAlign w:val="superscript"/>
              </w:rPr>
              <w:t>1</w:t>
            </w:r>
          </w:p>
        </w:tc>
        <w:tc>
          <w:tcPr>
            <w:tcW w:w="1987"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rFonts w:eastAsia="Malgun Gothic"/>
              </w:rPr>
            </w:pPr>
            <w:r>
              <w:rPr>
                <w:rFonts w:eastAsia="Malgun Gothic"/>
              </w:rPr>
              <w:t>1</w:t>
            </w:r>
          </w:p>
        </w:tc>
        <w:tc>
          <w:tcPr>
            <w:tcW w:w="2233" w:type="dxa"/>
            <w:tcBorders>
              <w:top w:val="single" w:sz="4" w:space="0" w:color="000000"/>
              <w:left w:val="single" w:sz="4" w:space="0" w:color="000000"/>
              <w:bottom w:val="single" w:sz="4" w:space="0" w:color="000000"/>
              <w:right w:val="single" w:sz="4" w:space="0" w:color="000000"/>
            </w:tcBorders>
          </w:tcPr>
          <w:p>
            <w:pPr>
              <w:pStyle w:val="TAC"/>
              <w:rPr>
                <w:rFonts w:eastAsia="Malgun Gothic"/>
              </w:rPr>
            </w:pPr>
            <w:r>
              <w:rPr>
                <w:rFonts w:eastAsia="Malgun Gothic"/>
              </w:rPr>
              <w:t>m*n</w:t>
            </w:r>
          </w:p>
        </w:tc>
      </w:tr>
      <w:tr>
        <w:trPr/>
        <w:tc>
          <w:tcPr>
            <w:tcW w:w="1078"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Malgun Gothic"/>
              </w:rPr>
              <w:t>Case 2-2B</w:t>
            </w:r>
          </w:p>
        </w:tc>
        <w:tc>
          <w:tcPr>
            <w:tcW w:w="2279" w:type="dxa"/>
            <w:tcBorders>
              <w:top w:val="single" w:sz="4" w:space="0" w:color="000000"/>
              <w:left w:val="single" w:sz="4" w:space="0" w:color="000000"/>
              <w:bottom w:val="single" w:sz="4" w:space="0" w:color="000000"/>
              <w:right w:val="single" w:sz="4" w:space="0" w:color="000000"/>
            </w:tcBorders>
          </w:tcPr>
          <w:p>
            <w:pPr>
              <w:pStyle w:val="TAC"/>
              <w:rPr>
                <w:rFonts w:eastAsia="Malgun Gothic"/>
              </w:rPr>
            </w:pPr>
            <w:r>
              <w:rPr>
                <w:rFonts w:eastAsia="Malgun Gothic"/>
              </w:rPr>
              <w:t>8 as starting point</w:t>
            </w:r>
          </w:p>
        </w:tc>
        <w:tc>
          <w:tcPr>
            <w:tcW w:w="2278" w:type="dxa"/>
            <w:tcBorders>
              <w:top w:val="single" w:sz="4" w:space="0" w:color="000000"/>
              <w:left w:val="single" w:sz="4" w:space="0" w:color="000000"/>
              <w:bottom w:val="single" w:sz="4" w:space="0" w:color="000000"/>
              <w:right w:val="single" w:sz="4" w:space="0" w:color="000000"/>
            </w:tcBorders>
          </w:tcPr>
          <w:p>
            <w:pPr>
              <w:pStyle w:val="TAC"/>
              <w:rPr/>
            </w:pPr>
            <w:r>
              <w:rPr>
                <w:rFonts w:eastAsia="Malgun Gothic"/>
              </w:rPr>
              <w:t xml:space="preserve">1,2,4,8 </w:t>
            </w:r>
            <w:r>
              <w:rPr>
                <w:rFonts w:eastAsia="Malgun Gothic"/>
                <w:vertAlign w:val="superscript"/>
              </w:rPr>
              <w:t>1</w:t>
            </w:r>
          </w:p>
        </w:tc>
        <w:tc>
          <w:tcPr>
            <w:tcW w:w="1987" w:type="dxa"/>
            <w:tcBorders>
              <w:top w:val="single" w:sz="4" w:space="0" w:color="000000"/>
              <w:left w:val="single" w:sz="4" w:space="0" w:color="000000"/>
              <w:bottom w:val="single" w:sz="4" w:space="0" w:color="000000"/>
              <w:right w:val="single" w:sz="4" w:space="0" w:color="000000"/>
            </w:tcBorders>
            <w:tcMar>
              <w:left w:w="0" w:type="dxa"/>
              <w:right w:w="0" w:type="dxa"/>
            </w:tcMar>
          </w:tcPr>
          <w:p>
            <w:pPr>
              <w:pStyle w:val="TAC"/>
              <w:rPr/>
            </w:pPr>
            <w:r>
              <w:rPr>
                <w:rFonts w:eastAsia="Malgun Gothic"/>
              </w:rPr>
              <w:t>10 as starting point , other</w:t>
            </w:r>
            <w:r>
              <w:rPr>
                <w:rFonts w:eastAsia="DengXian;DengXian"/>
                <w:lang w:eastAsia="zh-CN"/>
              </w:rPr>
              <w:t xml:space="preserve"> </w:t>
            </w:r>
            <w:r>
              <w:rPr>
                <w:rFonts w:eastAsia="Malgun Gothic"/>
              </w:rPr>
              <w:t>values are encouraged to be provided</w:t>
            </w:r>
          </w:p>
        </w:tc>
        <w:tc>
          <w:tcPr>
            <w:tcW w:w="2233" w:type="dxa"/>
            <w:tcBorders>
              <w:top w:val="single" w:sz="4" w:space="0" w:color="000000"/>
              <w:left w:val="single" w:sz="4" w:space="0" w:color="000000"/>
              <w:bottom w:val="single" w:sz="4" w:space="0" w:color="000000"/>
              <w:right w:val="single" w:sz="4" w:space="0" w:color="000000"/>
            </w:tcBorders>
          </w:tcPr>
          <w:p>
            <w:pPr>
              <w:pStyle w:val="TAC"/>
              <w:rPr>
                <w:rFonts w:eastAsia="Malgun Gothic"/>
              </w:rPr>
            </w:pPr>
            <w:r>
              <w:rPr>
                <w:rFonts w:eastAsia="Malgun Gothic"/>
              </w:rPr>
              <w:t>m*n</w:t>
            </w:r>
          </w:p>
        </w:tc>
      </w:tr>
      <w:tr>
        <w:trPr/>
        <w:tc>
          <w:tcPr>
            <w:tcW w:w="9855" w:type="dxa"/>
            <w:gridSpan w:val="5"/>
            <w:tcBorders>
              <w:top w:val="single" w:sz="4" w:space="0" w:color="000000"/>
              <w:left w:val="single" w:sz="4" w:space="0" w:color="000000"/>
              <w:bottom w:val="single" w:sz="4" w:space="0" w:color="000000"/>
              <w:right w:val="single" w:sz="4" w:space="0" w:color="000000"/>
            </w:tcBorders>
            <w:tcMar>
              <w:left w:w="0" w:type="dxa"/>
              <w:right w:w="0" w:type="dxa"/>
            </w:tcMar>
          </w:tcPr>
          <w:p>
            <w:pPr>
              <w:pStyle w:val="Normal"/>
              <w:spacing w:before="0" w:after="0"/>
              <w:rPr>
                <w:kern w:val="2"/>
              </w:rPr>
            </w:pPr>
            <w:r>
              <w:rPr/>
              <w:t>NOTE 1: Separate simulation runs</w:t>
            </w:r>
          </w:p>
        </w:tc>
      </w:tr>
    </w:tbl>
    <w:p>
      <w:pPr>
        <w:pStyle w:val="NO"/>
        <w:rPr>
          <w:lang w:eastAsia="zh-CN"/>
        </w:rPr>
      </w:pPr>
      <w:r>
        <w:rPr>
          <w:lang w:eastAsia="zh-CN"/>
        </w:rPr>
        <w:t xml:space="preserve">NOTE: the meaning of </w:t>
      </w:r>
      <w:r>
        <w:rPr>
          <w:lang w:eastAsia="zh-CN"/>
        </w:rPr>
        <w:t>"</w:t>
      </w:r>
      <w:r>
        <w:rPr>
          <w:lang w:eastAsia="zh-CN"/>
        </w:rPr>
        <w:t>arriving within the detection window</w:t>
      </w:r>
      <w:r>
        <w:rPr>
          <w:lang w:eastAsia="zh-CN"/>
        </w:rPr>
        <w:t>"</w:t>
      </w:r>
      <w:r>
        <w:rPr>
          <w:lang w:eastAsia="zh-CN"/>
        </w:rPr>
        <w:t xml:space="preserve"> is arrival time of the RIM RS, is in [-L symbol, L symbol] with respect to the start of the detection window.</w:t>
      </w:r>
    </w:p>
    <w:p>
      <w:pPr>
        <w:pStyle w:val="Normal"/>
        <w:jc w:val="both"/>
        <w:rPr>
          <w:lang w:eastAsia="zh-CN"/>
        </w:rPr>
      </w:pPr>
      <w:r>
        <w:rPr>
          <w:bCs/>
          <w:lang w:eastAsia="zh-CN"/>
        </w:rPr>
        <w:t xml:space="preserve">For </w:t>
      </w:r>
      <w:r>
        <w:rPr>
          <w:bCs/>
          <w:lang w:eastAsia="zh-CN"/>
        </w:rPr>
        <w:t>the</w:t>
      </w:r>
      <w:r>
        <w:rPr>
          <w:bCs/>
          <w:lang w:eastAsia="zh-CN"/>
        </w:rPr>
        <w:t xml:space="preserve"> evaluation of </w:t>
      </w:r>
      <w:r>
        <w:rPr>
          <w:lang w:eastAsia="zh-CN"/>
        </w:rPr>
        <w:t xml:space="preserve">reference signals in the NR-RIM frameworks, </w:t>
      </w:r>
      <w:r>
        <w:rPr>
          <w:lang w:eastAsia="zh-CN"/>
        </w:rPr>
        <w:t xml:space="preserve">the </w:t>
      </w:r>
      <w:r>
        <w:rPr>
          <w:lang w:eastAsia="zh-CN"/>
        </w:rPr>
        <w:t xml:space="preserve">following </w:t>
      </w:r>
      <w:r>
        <w:rPr>
          <w:lang w:eastAsia="zh-CN"/>
        </w:rPr>
        <w:t xml:space="preserve">simulation parameters are also </w:t>
      </w:r>
      <w:r>
        <w:rPr>
          <w:lang w:eastAsia="zh-CN"/>
        </w:rPr>
        <w:t>applied</w:t>
      </w:r>
      <w:r>
        <w:rPr>
          <w:lang w:eastAsia="zh-CN"/>
        </w:rPr>
        <w:t>.</w:t>
      </w:r>
      <w:r>
        <w:rPr>
          <w:lang w:eastAsia="zh-CN"/>
        </w:rPr>
        <w:t xml:space="preserve"> </w:t>
      </w:r>
    </w:p>
    <w:p>
      <w:pPr>
        <w:pStyle w:val="TH"/>
        <w:rPr/>
      </w:pPr>
      <w:r>
        <w:rPr>
          <w:rFonts w:cs="Arial"/>
          <w:lang w:eastAsia="zh-CN"/>
        </w:rPr>
        <w:t xml:space="preserve">Table </w:t>
      </w:r>
      <w:r>
        <w:rPr/>
        <w:t>7.1.1-2 Simulation parameters</w:t>
      </w:r>
    </w:p>
    <w:tbl>
      <w:tblPr>
        <w:tblW w:w="8994" w:type="dxa"/>
        <w:jc w:val="left"/>
        <w:tblInd w:w="265" w:type="dxa"/>
        <w:tblLayout w:type="fixed"/>
        <w:tblCellMar>
          <w:top w:w="0" w:type="dxa"/>
          <w:left w:w="108" w:type="dxa"/>
          <w:bottom w:w="0" w:type="dxa"/>
          <w:right w:w="108" w:type="dxa"/>
        </w:tblCellMar>
      </w:tblPr>
      <w:tblGrid>
        <w:gridCol w:w="2565"/>
        <w:gridCol w:w="6429"/>
      </w:tblGrid>
      <w:tr>
        <w:trPr/>
        <w:tc>
          <w:tcPr>
            <w:tcW w:w="2565" w:type="dxa"/>
            <w:tcBorders>
              <w:top w:val="single" w:sz="4" w:space="0" w:color="000000"/>
              <w:left w:val="single" w:sz="4" w:space="0" w:color="000000"/>
              <w:bottom w:val="single" w:sz="4" w:space="0" w:color="000000"/>
              <w:right w:val="single" w:sz="4" w:space="0" w:color="000000"/>
            </w:tcBorders>
          </w:tcPr>
          <w:p>
            <w:pPr>
              <w:pStyle w:val="TAH"/>
              <w:rPr>
                <w:rFonts w:eastAsia="Malgun Gothic"/>
              </w:rPr>
            </w:pPr>
            <w:r>
              <w:rPr>
                <w:rFonts w:eastAsia="Malgun Gothic"/>
              </w:rPr>
              <w:t xml:space="preserve">Parameter </w:t>
            </w:r>
          </w:p>
        </w:tc>
        <w:tc>
          <w:tcPr>
            <w:tcW w:w="6429" w:type="dxa"/>
            <w:tcBorders>
              <w:top w:val="single" w:sz="4" w:space="0" w:color="000000"/>
              <w:left w:val="single" w:sz="4" w:space="0" w:color="000000"/>
              <w:bottom w:val="single" w:sz="4" w:space="0" w:color="000000"/>
              <w:right w:val="single" w:sz="4" w:space="0" w:color="000000"/>
            </w:tcBorders>
          </w:tcPr>
          <w:p>
            <w:pPr>
              <w:pStyle w:val="TAH"/>
              <w:rPr>
                <w:rFonts w:eastAsia="Malgun Gothic"/>
              </w:rPr>
            </w:pPr>
            <w:r>
              <w:rPr>
                <w:rFonts w:eastAsia="Malgun Gothic"/>
              </w:rPr>
              <w:t>Value</w:t>
            </w:r>
          </w:p>
        </w:tc>
      </w:tr>
      <w:tr>
        <w:trPr/>
        <w:tc>
          <w:tcPr>
            <w:tcW w:w="2565"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SCS</w:t>
            </w:r>
          </w:p>
        </w:tc>
        <w:tc>
          <w:tcPr>
            <w:tcW w:w="6429"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30 kHz (mandatory) / 15 kHz (optional)</w:t>
            </w:r>
          </w:p>
        </w:tc>
      </w:tr>
      <w:tr>
        <w:trPr/>
        <w:tc>
          <w:tcPr>
            <w:tcW w:w="2565"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t>Bandwidth</w:t>
            </w:r>
          </w:p>
        </w:tc>
        <w:tc>
          <w:tcPr>
            <w:tcW w:w="6429"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20 MHz</w:t>
            </w:r>
          </w:p>
        </w:tc>
      </w:tr>
      <w:tr>
        <w:trPr/>
        <w:tc>
          <w:tcPr>
            <w:tcW w:w="2565"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t>gNB MIMO configuration</w:t>
            </w:r>
          </w:p>
        </w:tc>
        <w:tc>
          <w:tcPr>
            <w:tcW w:w="6429"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rFonts w:eastAsia="DengXian;DengXian"/>
              </w:rPr>
              <w:t>1T1R (mandatory) / 1T2R (optional)</w:t>
            </w:r>
          </w:p>
        </w:tc>
      </w:tr>
      <w:tr>
        <w:trPr/>
        <w:tc>
          <w:tcPr>
            <w:tcW w:w="2565"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Frequency offset</w:t>
            </w:r>
          </w:p>
        </w:tc>
        <w:tc>
          <w:tcPr>
            <w:tcW w:w="6429"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0 Hz</w:t>
            </w:r>
          </w:p>
        </w:tc>
      </w:tr>
      <w:tr>
        <w:trPr/>
        <w:tc>
          <w:tcPr>
            <w:tcW w:w="2565"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t>RS sequence</w:t>
            </w:r>
          </w:p>
        </w:tc>
        <w:tc>
          <w:tcPr>
            <w:tcW w:w="6429" w:type="dxa"/>
            <w:tcBorders>
              <w:top w:val="single" w:sz="4" w:space="0" w:color="000000"/>
              <w:left w:val="single" w:sz="4" w:space="0" w:color="000000"/>
              <w:bottom w:val="single" w:sz="4" w:space="0" w:color="000000"/>
              <w:right w:val="single" w:sz="4" w:space="0" w:color="000000"/>
            </w:tcBorders>
          </w:tcPr>
          <w:p>
            <w:pPr>
              <w:pStyle w:val="TAL"/>
              <w:rPr/>
            </w:pPr>
            <w:r>
              <w:rPr/>
              <w:t>pseudo random sequence in 38.211 section 5.2.1</w:t>
            </w:r>
          </w:p>
        </w:tc>
      </w:tr>
      <w:tr>
        <w:trPr/>
        <w:tc>
          <w:tcPr>
            <w:tcW w:w="2565"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t>Length of RS sequence</w:t>
            </w:r>
          </w:p>
        </w:tc>
        <w:tc>
          <w:tcPr>
            <w:tcW w:w="6429" w:type="dxa"/>
            <w:tcBorders>
              <w:top w:val="single" w:sz="4" w:space="0" w:color="000000"/>
              <w:left w:val="single" w:sz="4" w:space="0" w:color="000000"/>
              <w:bottom w:val="single" w:sz="4" w:space="0" w:color="000000"/>
              <w:right w:val="single" w:sz="4" w:space="0" w:color="000000"/>
            </w:tcBorders>
          </w:tcPr>
          <w:p>
            <w:pPr>
              <w:pStyle w:val="TAL"/>
              <w:rPr>
                <w:rFonts w:eastAsia="DengXian;DengXian"/>
              </w:rPr>
            </w:pPr>
            <w:r>
              <w:rPr>
                <w:rFonts w:eastAsia="DengXian;DengXian"/>
              </w:rPr>
              <w:t>to be provided</w:t>
            </w:r>
          </w:p>
        </w:tc>
      </w:tr>
      <w:tr>
        <w:trPr/>
        <w:tc>
          <w:tcPr>
            <w:tcW w:w="2565"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t>FFT size</w:t>
            </w:r>
          </w:p>
        </w:tc>
        <w:tc>
          <w:tcPr>
            <w:tcW w:w="6429"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t>to be provided</w:t>
            </w:r>
          </w:p>
        </w:tc>
      </w:tr>
      <w:tr>
        <w:trPr/>
        <w:tc>
          <w:tcPr>
            <w:tcW w:w="2565"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t>RS time-frequency pattern</w:t>
            </w:r>
          </w:p>
        </w:tc>
        <w:tc>
          <w:tcPr>
            <w:tcW w:w="642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Alt 1: 1OS CSI-RS</w:t>
            </w:r>
          </w:p>
          <w:p>
            <w:pPr>
              <w:pStyle w:val="TAL"/>
              <w:widowControl w:val="false"/>
              <w:tabs>
                <w:tab w:val="clear" w:pos="284"/>
                <w:tab w:val="right" w:pos="9639" w:leader="dot"/>
              </w:tabs>
              <w:ind w:left="567" w:right="425" w:hanging="567"/>
              <w:rPr>
                <w:lang w:val="en-US"/>
              </w:rPr>
            </w:pPr>
            <w:r>
              <w:rPr>
                <w:lang w:val="en-US"/>
              </w:rPr>
              <w:t>- Time pattern: 1 OFDM symbol, comb factor = 2 and 4</w:t>
            </w:r>
          </w:p>
          <w:p>
            <w:pPr>
              <w:pStyle w:val="TAL"/>
              <w:spacing w:before="0" w:after="120"/>
              <w:rPr>
                <w:lang w:val="en-US"/>
              </w:rPr>
            </w:pPr>
            <w:r>
              <w:rPr>
                <w:lang w:val="en-US"/>
              </w:rPr>
              <w:t>- Frequency pattern: RS sequence maps to frequency resources every 2 and 4 REs</w:t>
            </w:r>
          </w:p>
          <w:p>
            <w:pPr>
              <w:pStyle w:val="TAL"/>
              <w:rPr>
                <w:lang w:val="en-US"/>
              </w:rPr>
            </w:pPr>
            <w:r>
              <w:rPr>
                <w:lang w:val="en-US"/>
              </w:rPr>
              <w:t>Alt 2: 2OS RS</w:t>
            </w:r>
          </w:p>
          <w:p>
            <w:pPr>
              <w:pStyle w:val="TAL"/>
              <w:rPr>
                <w:lang w:val="en-US"/>
              </w:rPr>
            </w:pPr>
            <w:r>
              <w:rPr>
                <w:lang w:val="en-US"/>
              </w:rPr>
              <w:t>- Time pattern: 2 OFDM symbols, two copies of the RS sequence are concatenated and one CP is attached at the beginning the concatenated sequences</w:t>
            </w:r>
          </w:p>
          <w:p>
            <w:pPr>
              <w:pStyle w:val="TAL"/>
              <w:widowControl w:val="false"/>
              <w:tabs>
                <w:tab w:val="clear" w:pos="284"/>
                <w:tab w:val="right" w:pos="9639" w:leader="dot"/>
              </w:tabs>
              <w:spacing w:before="0" w:after="120"/>
              <w:ind w:left="34" w:right="425" w:hanging="34"/>
              <w:rPr>
                <w:lang w:val="en-US"/>
              </w:rPr>
            </w:pPr>
            <w:r>
              <w:rPr>
                <w:lang w:val="en-US"/>
              </w:rPr>
              <w:t>- Frequency pattern: RS sequence fully located at the centre of subcarriers</w:t>
            </w:r>
          </w:p>
          <w:p>
            <w:pPr>
              <w:pStyle w:val="TAL"/>
              <w:rPr>
                <w:lang w:val="en-US"/>
              </w:rPr>
            </w:pPr>
            <w:r>
              <w:rPr>
                <w:lang w:val="en-US"/>
              </w:rPr>
              <w:t>Alt 3: 2OS RS</w:t>
            </w:r>
          </w:p>
          <w:p>
            <w:pPr>
              <w:pStyle w:val="TAL"/>
              <w:rPr>
                <w:lang w:val="en-US"/>
              </w:rPr>
            </w:pPr>
            <w:r>
              <w:rPr>
                <w:lang w:val="en-US"/>
              </w:rPr>
              <w:t xml:space="preserve">- Time pattern: 2 OFDM symbols, </w:t>
            </w:r>
            <w:r>
              <w:rPr/>
              <w:t>where the CP is separately added to the front of each OFDM symbol, but in frequency domain, the RIM-RS in different OFDM symbols need to be multiplied with different linear phase rotation factors.</w:t>
            </w:r>
          </w:p>
          <w:p>
            <w:pPr>
              <w:pStyle w:val="TAL"/>
              <w:rPr>
                <w:rFonts w:eastAsia="Malgun Gothic"/>
                <w:lang w:val="en-US" w:eastAsia="en-US"/>
              </w:rPr>
            </w:pPr>
            <w:r>
              <w:rPr>
                <w:lang w:val="en-US"/>
              </w:rPr>
              <w:t>- Frequency pattern: RS sequence fully located at the centre of subcarriers</w:t>
            </w:r>
          </w:p>
        </w:tc>
      </w:tr>
      <w:tr>
        <w:trPr/>
        <w:tc>
          <w:tcPr>
            <w:tcW w:w="2565"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t>Length of detection window</w:t>
            </w:r>
          </w:p>
        </w:tc>
        <w:tc>
          <w:tcPr>
            <w:tcW w:w="6429"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t>to be provided</w:t>
            </w:r>
          </w:p>
        </w:tc>
      </w:tr>
      <w:tr>
        <w:trPr/>
        <w:tc>
          <w:tcPr>
            <w:tcW w:w="2565"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t>Detection algorithm</w:t>
            </w:r>
          </w:p>
        </w:tc>
        <w:tc>
          <w:tcPr>
            <w:tcW w:w="642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to be provided (symbol-level or sample-level detector)</w:t>
            </w:r>
          </w:p>
        </w:tc>
      </w:tr>
      <w:tr>
        <w:trPr/>
        <w:tc>
          <w:tcPr>
            <w:tcW w:w="2565" w:type="dxa"/>
            <w:tcBorders>
              <w:top w:val="single" w:sz="4" w:space="0" w:color="000000"/>
              <w:left w:val="single" w:sz="4" w:space="0" w:color="000000"/>
              <w:bottom w:val="single" w:sz="4" w:space="0" w:color="000000"/>
              <w:right w:val="single" w:sz="4" w:space="0" w:color="000000"/>
            </w:tcBorders>
          </w:tcPr>
          <w:p>
            <w:pPr>
              <w:pStyle w:val="TAL"/>
              <w:rPr/>
            </w:pPr>
            <w:r>
              <w:rPr/>
              <w:t>Decision variable</w:t>
            </w:r>
          </w:p>
        </w:tc>
        <w:tc>
          <w:tcPr>
            <w:tcW w:w="6429" w:type="dxa"/>
            <w:tcBorders>
              <w:top w:val="single" w:sz="4" w:space="0" w:color="000000"/>
              <w:left w:val="single" w:sz="4" w:space="0" w:color="000000"/>
              <w:bottom w:val="single" w:sz="4" w:space="0" w:color="000000"/>
              <w:right w:val="single" w:sz="4" w:space="0" w:color="000000"/>
            </w:tcBorders>
          </w:tcPr>
          <w:p>
            <w:pPr>
              <w:pStyle w:val="TAL"/>
              <w:rPr>
                <w:lang w:val="en-US"/>
              </w:rPr>
            </w:pPr>
            <w:r>
              <w:rPr>
                <w:lang w:val="en-US"/>
              </w:rPr>
              <w:t>to be provided</w:t>
            </w:r>
          </w:p>
        </w:tc>
      </w:tr>
      <w:tr>
        <w:trPr/>
        <w:tc>
          <w:tcPr>
            <w:tcW w:w="2565" w:type="dxa"/>
            <w:tcBorders>
              <w:top w:val="single" w:sz="4" w:space="0" w:color="000000"/>
              <w:left w:val="single" w:sz="4" w:space="0" w:color="000000"/>
              <w:bottom w:val="single" w:sz="4" w:space="0" w:color="000000"/>
              <w:right w:val="single" w:sz="4" w:space="0" w:color="000000"/>
            </w:tcBorders>
          </w:tcPr>
          <w:p>
            <w:pPr>
              <w:pStyle w:val="TAL"/>
              <w:rPr/>
            </w:pPr>
            <w:r>
              <w:rPr/>
              <w:t>Channel model</w:t>
            </w:r>
          </w:p>
        </w:tc>
        <w:tc>
          <w:tcPr>
            <w:tcW w:w="6429" w:type="dxa"/>
            <w:tcBorders>
              <w:top w:val="single" w:sz="4" w:space="0" w:color="000000"/>
              <w:left w:val="single" w:sz="4" w:space="0" w:color="000000"/>
              <w:bottom w:val="single" w:sz="4" w:space="0" w:color="000000"/>
              <w:right w:val="single" w:sz="4" w:space="0" w:color="000000"/>
            </w:tcBorders>
          </w:tcPr>
          <w:p>
            <w:pPr>
              <w:pStyle w:val="TAL"/>
              <w:rPr/>
            </w:pPr>
            <w:r>
              <w:rPr>
                <w:lang w:val="en-US"/>
              </w:rPr>
              <w:t>Option 1: AWGN with random complex phase (</w:t>
            </w:r>
            <w:r>
              <w:rPr>
                <w:rFonts w:eastAsia="DengXian;DengXian"/>
              </w:rPr>
              <w:t>mandatory</w:t>
            </w:r>
            <w:r>
              <w:rPr>
                <w:lang w:val="en-US"/>
              </w:rPr>
              <w:t>)</w:t>
            </w:r>
          </w:p>
          <w:p>
            <w:pPr>
              <w:pStyle w:val="TAL"/>
              <w:ind w:left="884" w:hanging="884"/>
              <w:jc w:val="both"/>
              <w:rPr>
                <w:lang w:val="en-US" w:eastAsia="en-US"/>
              </w:rPr>
            </w:pPr>
            <w:r>
              <w:rPr>
                <w:lang w:val="en-US"/>
              </w:rPr>
              <w:t xml:space="preserve">Option 2: TDL-E with </w:t>
            </w:r>
            <w:r>
              <w:rPr>
                <w:rFonts w:eastAsia="DengXian;DengXian"/>
              </w:rPr>
              <w:t>K-factor = [22] dB, DS = [30] ns, Doppler [0] Hz</w:t>
            </w:r>
            <w:r>
              <w:rPr>
                <w:lang w:val="en-US"/>
              </w:rPr>
              <w:t xml:space="preserve"> (optional)</w:t>
            </w:r>
          </w:p>
        </w:tc>
      </w:tr>
      <w:tr>
        <w:trPr/>
        <w:tc>
          <w:tcPr>
            <w:tcW w:w="2565"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t>Delay of received RS</w:t>
            </w:r>
          </w:p>
        </w:tc>
        <w:tc>
          <w:tcPr>
            <w:tcW w:w="6429" w:type="dxa"/>
            <w:tcBorders>
              <w:top w:val="single" w:sz="4" w:space="0" w:color="000000"/>
              <w:left w:val="single" w:sz="4" w:space="0" w:color="000000"/>
              <w:bottom w:val="single" w:sz="4" w:space="0" w:color="000000"/>
              <w:right w:val="single" w:sz="4" w:space="0" w:color="000000"/>
            </w:tcBorders>
          </w:tcPr>
          <w:p>
            <w:pPr>
              <w:pStyle w:val="TAL"/>
              <w:jc w:val="both"/>
              <w:rPr>
                <w:rFonts w:eastAsia="Malgun Gothic"/>
              </w:rPr>
            </w:pPr>
            <w:r>
              <w:rPr>
                <w:bCs/>
              </w:rPr>
              <w:t xml:space="preserve">When one or multiple RSs arrive in the detection window, the arrival time of the </w:t>
            </w:r>
            <w:r>
              <w:rPr>
                <w:bCs/>
                <w:i/>
              </w:rPr>
              <w:t>i</w:t>
            </w:r>
            <w:r>
              <w:rPr>
                <w:bCs/>
              </w:rPr>
              <w:t xml:space="preserve">th RS respect to the start of the detection window, </w:t>
            </w:r>
            <w:r>
              <w:rPr>
                <w:rFonts w:cs="Cambria Math"/>
                <w:bCs/>
              </w:rPr>
              <w:t>△</w:t>
            </w:r>
            <w:r>
              <w:rPr>
                <w:bCs/>
                <w:vertAlign w:val="subscript"/>
              </w:rPr>
              <w:t>i</w:t>
            </w:r>
            <w:r>
              <w:rPr>
                <w:bCs/>
              </w:rPr>
              <w:t xml:space="preserve"> , is uniformly distributed within [-L</w:t>
            </w:r>
            <w:r>
              <w:rPr>
                <w:bCs/>
                <w:vertAlign w:val="subscript"/>
              </w:rPr>
              <w:t>symbol</w:t>
            </w:r>
            <w:r>
              <w:rPr>
                <w:bCs/>
              </w:rPr>
              <w:t>, L</w:t>
            </w:r>
            <w:r>
              <w:rPr>
                <w:bCs/>
                <w:vertAlign w:val="subscript"/>
              </w:rPr>
              <w:t>symbol</w:t>
            </w:r>
            <w:r>
              <w:rPr>
                <w:bCs/>
              </w:rPr>
              <w:t>], where L</w:t>
            </w:r>
            <w:r>
              <w:rPr>
                <w:bCs/>
                <w:vertAlign w:val="subscript"/>
              </w:rPr>
              <w:t>symbol</w:t>
            </w:r>
            <w:r>
              <w:rPr>
                <w:bCs/>
              </w:rPr>
              <w:t xml:space="preserve"> is the length of UL symbol based on the numerology of RS.</w:t>
            </w:r>
          </w:p>
        </w:tc>
      </w:tr>
      <w:tr>
        <w:trPr/>
        <w:tc>
          <w:tcPr>
            <w:tcW w:w="2565" w:type="dxa"/>
            <w:tcBorders>
              <w:top w:val="single" w:sz="4" w:space="0" w:color="000000"/>
              <w:left w:val="single" w:sz="4" w:space="0" w:color="000000"/>
              <w:bottom w:val="single" w:sz="4" w:space="0" w:color="000000"/>
              <w:right w:val="single" w:sz="4" w:space="0" w:color="000000"/>
            </w:tcBorders>
          </w:tcPr>
          <w:p>
            <w:pPr>
              <w:pStyle w:val="TAL"/>
              <w:rPr>
                <w:rFonts w:eastAsia="Malgun Gothic"/>
              </w:rPr>
            </w:pPr>
            <w:r>
              <w:rPr/>
              <w:t>Power of received RS</w:t>
            </w:r>
          </w:p>
        </w:tc>
        <w:tc>
          <w:tcPr>
            <w:tcW w:w="6429" w:type="dxa"/>
            <w:tcBorders>
              <w:top w:val="single" w:sz="4" w:space="0" w:color="000000"/>
              <w:left w:val="single" w:sz="4" w:space="0" w:color="000000"/>
              <w:bottom w:val="single" w:sz="4" w:space="0" w:color="000000"/>
              <w:right w:val="single" w:sz="4" w:space="0" w:color="000000"/>
            </w:tcBorders>
          </w:tcPr>
          <w:p>
            <w:pPr>
              <w:pStyle w:val="TAL"/>
              <w:rPr/>
            </w:pPr>
            <w:r>
              <w:rPr/>
              <w:t xml:space="preserve">For the single RS case </w:t>
            </w:r>
            <w:r>
              <w:rPr>
                <w:bCs/>
              </w:rPr>
              <w:t>(Case 1)</w:t>
            </w:r>
            <w:r>
              <w:rPr/>
              <w:t xml:space="preserve">, </w:t>
            </w:r>
            <w:r>
              <w:rPr>
                <w:bCs/>
              </w:rPr>
              <w:t>the power of the received RS is set to the reference power P</w:t>
            </w:r>
            <w:r>
              <w:rPr>
                <w:bCs/>
                <w:vertAlign w:val="subscript"/>
              </w:rPr>
              <w:t>0</w:t>
            </w:r>
            <w:r>
              <w:rPr>
                <w:bCs/>
              </w:rPr>
              <w:t xml:space="preserve"> and hence is not varying over time.</w:t>
            </w:r>
          </w:p>
          <w:p>
            <w:pPr>
              <w:pStyle w:val="TAL"/>
              <w:rPr>
                <w:rFonts w:eastAsia="Malgun Gothic"/>
              </w:rPr>
            </w:pPr>
            <w:r>
              <w:rPr>
                <w:bCs/>
              </w:rPr>
              <w:t xml:space="preserve">For multiple RS case (Cases 2-1, 2-2A and 2-2B), the power of the </w:t>
            </w:r>
            <w:r>
              <w:rPr>
                <w:bCs/>
                <w:i/>
              </w:rPr>
              <w:t>i</w:t>
            </w:r>
            <w:r>
              <w:rPr>
                <w:bCs/>
              </w:rPr>
              <w:t>th received RS</w:t>
            </w:r>
            <w:r>
              <w:rPr>
                <w:rFonts w:eastAsia="Times New Roman"/>
              </w:rPr>
              <w:t xml:space="preserve"> P</w:t>
            </w:r>
            <w:r>
              <w:rPr>
                <w:rFonts w:eastAsia="Times New Roman"/>
                <w:i/>
                <w:vertAlign w:val="subscript"/>
              </w:rPr>
              <w:t>i</w:t>
            </w:r>
            <w:r>
              <w:rPr>
                <w:rFonts w:eastAsia="Times New Roman"/>
              </w:rPr>
              <w:t xml:space="preserve"> </w:t>
            </w:r>
            <w:r>
              <w:rPr>
                <w:rFonts w:eastAsia="DengXian;DengXian"/>
              </w:rPr>
              <w:t>has</w:t>
            </w:r>
            <w:r>
              <w:rPr>
                <w:rFonts w:eastAsia="Times New Roman"/>
              </w:rPr>
              <w:t xml:space="preserve"> a power offset with respect to the reference power P</w:t>
            </w:r>
            <w:r>
              <w:rPr>
                <w:rFonts w:eastAsia="Times New Roman"/>
                <w:vertAlign w:val="subscript"/>
              </w:rPr>
              <w:t>0</w:t>
            </w:r>
            <w:r>
              <w:rPr>
                <w:rFonts w:eastAsia="Times New Roman"/>
              </w:rPr>
              <w:t>, where the power offset is randomly selected from [-0.5</w:t>
            </w:r>
            <w:r>
              <w:rPr>
                <w:rFonts w:eastAsia="DengXian;DengXian"/>
              </w:rPr>
              <w:t xml:space="preserve"> </w:t>
            </w:r>
            <w:r>
              <w:rPr>
                <w:rFonts w:eastAsia="Times New Roman"/>
              </w:rPr>
              <w:t>dB, 0.5</w:t>
            </w:r>
            <w:r>
              <w:rPr>
                <w:rFonts w:eastAsia="DengXian;DengXian"/>
              </w:rPr>
              <w:t xml:space="preserve"> </w:t>
            </w:r>
            <w:r>
              <w:rPr>
                <w:rFonts w:eastAsia="Times New Roman"/>
              </w:rPr>
              <w:t>dB].</w:t>
            </w:r>
          </w:p>
        </w:tc>
      </w:tr>
      <w:tr>
        <w:trPr/>
        <w:tc>
          <w:tcPr>
            <w:tcW w:w="2565" w:type="dxa"/>
            <w:tcBorders>
              <w:top w:val="single" w:sz="4" w:space="0" w:color="000000"/>
              <w:left w:val="single" w:sz="4" w:space="0" w:color="000000"/>
              <w:bottom w:val="single" w:sz="4" w:space="0" w:color="000000"/>
              <w:right w:val="single" w:sz="4" w:space="0" w:color="000000"/>
            </w:tcBorders>
          </w:tcPr>
          <w:p>
            <w:pPr>
              <w:pStyle w:val="TAL"/>
              <w:rPr/>
            </w:pPr>
            <w:r>
              <w:rPr/>
              <w:t>Definition</w:t>
            </w:r>
            <w:r>
              <w:rPr/>
              <w:t xml:space="preserve"> </w:t>
            </w:r>
            <w:r>
              <w:rPr/>
              <w:t>of</w:t>
            </w:r>
            <w:r>
              <w:rPr/>
              <w:t xml:space="preserve"> SNR</w:t>
            </w:r>
          </w:p>
        </w:tc>
        <w:tc>
          <w:tcPr>
            <w:tcW w:w="6429" w:type="dxa"/>
            <w:tcBorders>
              <w:top w:val="single" w:sz="4" w:space="0" w:color="000000"/>
              <w:left w:val="single" w:sz="4" w:space="0" w:color="000000"/>
              <w:bottom w:val="single" w:sz="4" w:space="0" w:color="000000"/>
              <w:right w:val="single" w:sz="4" w:space="0" w:color="000000"/>
            </w:tcBorders>
          </w:tcPr>
          <w:p>
            <w:pPr>
              <w:pStyle w:val="Normal"/>
              <w:rPr>
                <w:sz w:val="18"/>
                <w:szCs w:val="18"/>
                <w:lang w:eastAsia="zh-CN"/>
              </w:rPr>
            </w:pPr>
            <w:r>
              <w:rPr>
                <w:sz w:val="18"/>
                <w:szCs w:val="18"/>
              </w:rPr>
              <w:t xml:space="preserve">Performance metrics </w:t>
            </w:r>
            <w:r>
              <w:rPr>
                <w:rFonts w:eastAsia="DengXian;DengXian"/>
                <w:sz w:val="18"/>
                <w:szCs w:val="18"/>
                <w:lang w:eastAsia="zh-CN"/>
              </w:rPr>
              <w:t xml:space="preserve">are evaluated at </w:t>
            </w:r>
            <w:r>
              <w:rPr>
                <w:sz w:val="18"/>
                <w:szCs w:val="18"/>
              </w:rPr>
              <w:t>reference SNR,</w:t>
            </w:r>
            <w:r>
              <w:rPr>
                <w:rFonts w:eastAsia="DengXian;DengXian"/>
                <w:sz w:val="18"/>
                <w:szCs w:val="18"/>
                <w:lang w:eastAsia="zh-CN"/>
              </w:rPr>
              <w:t xml:space="preserve"> the reference SNR is defined as follows:</w:t>
            </w:r>
          </w:p>
          <w:p>
            <w:pPr>
              <w:pStyle w:val="Normal"/>
              <w:ind w:firstLine="720"/>
              <w:rPr/>
            </w:pPr>
            <w:r>
              <w:rPr>
                <w:i/>
                <w:sz w:val="18"/>
                <w:szCs w:val="18"/>
                <w:lang w:eastAsia="zh-CN"/>
              </w:rPr>
              <w:t>SNR</w:t>
            </w:r>
            <w:r>
              <w:rPr>
                <w:i/>
                <w:sz w:val="18"/>
                <w:szCs w:val="18"/>
                <w:vertAlign w:val="subscript"/>
                <w:lang w:eastAsia="zh-CN"/>
              </w:rPr>
              <w:t>ref</w:t>
            </w:r>
            <w:r>
              <w:rPr>
                <w:i/>
                <w:sz w:val="18"/>
                <w:szCs w:val="18"/>
                <w:lang w:eastAsia="zh-CN"/>
              </w:rPr>
              <w:t>(dB)=P</w:t>
            </w:r>
            <w:r>
              <w:rPr>
                <w:i/>
                <w:sz w:val="18"/>
                <w:szCs w:val="18"/>
                <w:vertAlign w:val="subscript"/>
                <w:lang w:eastAsia="zh-CN"/>
              </w:rPr>
              <w:t>0</w:t>
            </w:r>
            <w:r>
              <w:rPr>
                <w:i/>
                <w:sz w:val="18"/>
                <w:szCs w:val="18"/>
                <w:lang w:eastAsia="zh-CN"/>
              </w:rPr>
              <w:t>(dBm)-N(dBm)</w:t>
            </w:r>
          </w:p>
          <w:p>
            <w:pPr>
              <w:pStyle w:val="TAL"/>
              <w:rPr/>
            </w:pPr>
            <w:r>
              <w:rPr>
                <w:szCs w:val="18"/>
              </w:rPr>
              <w:t xml:space="preserve">where </w:t>
            </w:r>
            <w:r>
              <w:rPr>
                <w:i/>
                <w:szCs w:val="18"/>
              </w:rPr>
              <w:t>P</w:t>
            </w:r>
            <w:r>
              <w:rPr>
                <w:szCs w:val="18"/>
                <w:vertAlign w:val="subscript"/>
              </w:rPr>
              <w:t xml:space="preserve">0 </w:t>
            </w:r>
            <w:r>
              <w:rPr>
                <w:szCs w:val="18"/>
              </w:rPr>
              <w:t xml:space="preserve">is the reference receiver power and </w:t>
            </w:r>
            <w:r>
              <w:rPr>
                <w:i/>
                <w:szCs w:val="18"/>
              </w:rPr>
              <w:t>N</w:t>
            </w:r>
            <w:r>
              <w:rPr>
                <w:rFonts w:eastAsia="DengXian;DengXian"/>
                <w:szCs w:val="18"/>
              </w:rPr>
              <w:t xml:space="preserve"> is the noise power both</w:t>
            </w:r>
            <w:r>
              <w:rPr>
                <w:rFonts w:eastAsia="DengXian;DengXian"/>
                <w:color w:val="FF0000"/>
                <w:szCs w:val="18"/>
              </w:rPr>
              <w:t xml:space="preserve"> </w:t>
            </w:r>
            <w:r>
              <w:rPr>
                <w:rFonts w:eastAsia="DengXian;DengXian"/>
                <w:szCs w:val="18"/>
              </w:rPr>
              <w:t>within the length of 1 OFDM symbol.</w:t>
            </w:r>
          </w:p>
        </w:tc>
      </w:tr>
    </w:tbl>
    <w:p>
      <w:pPr>
        <w:pStyle w:val="Normal"/>
        <w:jc w:val="both"/>
        <w:rPr>
          <w:lang w:eastAsia="zh-CN"/>
        </w:rPr>
      </w:pPr>
      <w:r>
        <w:rPr>
          <w:lang w:eastAsia="zh-CN"/>
        </w:rPr>
      </w:r>
    </w:p>
    <w:p>
      <w:pPr>
        <w:pStyle w:val="Heading3"/>
        <w:numPr>
          <w:ilvl w:val="0"/>
          <w:numId w:val="0"/>
        </w:numPr>
        <w:ind w:left="720" w:hanging="720"/>
        <w:rPr>
          <w:lang w:eastAsia="zh-CN"/>
        </w:rPr>
      </w:pPr>
      <w:bookmarkStart w:id="58" w:name="__RefHeading___Toc4429504"/>
      <w:bookmarkEnd w:id="58"/>
      <w:r>
        <w:rPr>
          <w:lang w:eastAsia="zh-CN"/>
        </w:rPr>
        <w:t>7.1.2</w:t>
        <w:tab/>
        <w:t>Detection algorithms</w:t>
      </w:r>
    </w:p>
    <w:p>
      <w:pPr>
        <w:pStyle w:val="Normal"/>
        <w:rPr/>
      </w:pPr>
      <w:r>
        <w:rPr>
          <w:lang w:eastAsia="zh-CN"/>
        </w:rPr>
        <w:t xml:space="preserve">The detection algorithms used in contributions </w:t>
      </w:r>
      <w:r>
        <w:rPr>
          <w:lang w:eastAsia="zh-CN"/>
        </w:rPr>
        <w:t>[ref]</w:t>
      </w:r>
      <w:r>
        <w:rPr>
          <w:lang w:eastAsia="zh-CN"/>
        </w:rPr>
        <w:t xml:space="preserve"> are summarized as follows.</w:t>
      </w:r>
    </w:p>
    <w:p>
      <w:pPr>
        <w:pStyle w:val="TH"/>
        <w:rPr/>
      </w:pPr>
      <w:r>
        <w:rPr/>
        <w:t>Table 7.1.2-1 Detection algorithms</w:t>
      </w:r>
    </w:p>
    <w:tbl>
      <w:tblPr>
        <w:tblW w:w="9533" w:type="dxa"/>
        <w:jc w:val="left"/>
        <w:tblInd w:w="-113" w:type="dxa"/>
        <w:tblLayout w:type="fixed"/>
        <w:tblCellMar>
          <w:top w:w="0" w:type="dxa"/>
          <w:left w:w="108" w:type="dxa"/>
          <w:bottom w:w="0" w:type="dxa"/>
          <w:right w:w="108" w:type="dxa"/>
        </w:tblCellMar>
      </w:tblPr>
      <w:tblGrid>
        <w:gridCol w:w="1384"/>
        <w:gridCol w:w="1559"/>
        <w:gridCol w:w="2835"/>
        <w:gridCol w:w="1560"/>
        <w:gridCol w:w="2195"/>
      </w:tblGrid>
      <w:tr>
        <w:trPr/>
        <w:tc>
          <w:tcPr>
            <w:tcW w:w="138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Malgun Gothic"/>
                <w:szCs w:val="18"/>
              </w:rPr>
            </w:pPr>
            <w:r>
              <w:rPr>
                <w:rFonts w:eastAsia="Malgun Gothic"/>
                <w:szCs w:val="18"/>
              </w:rPr>
              <w:t>Source</w:t>
            </w:r>
          </w:p>
        </w:tc>
        <w:tc>
          <w:tcPr>
            <w:tcW w:w="1559"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Length of RS sequence</w:t>
            </w:r>
          </w:p>
        </w:tc>
        <w:tc>
          <w:tcPr>
            <w:tcW w:w="28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Length of detection window</w:t>
            </w:r>
          </w:p>
        </w:tc>
        <w:tc>
          <w:tcPr>
            <w:tcW w:w="1560"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Detector</w:t>
            </w:r>
          </w:p>
        </w:tc>
        <w:tc>
          <w:tcPr>
            <w:tcW w:w="219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Decision variable</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szCs w:val="18"/>
              </w:rPr>
              <w:t>Source</w:t>
            </w:r>
            <w:r>
              <w:rPr>
                <w:rFonts w:eastAsia="DengXian;DengXian"/>
                <w:b w:val="false"/>
                <w:szCs w:val="18"/>
              </w:rPr>
              <w:t xml:space="preserve"> 1 (</w:t>
            </w:r>
            <w:r>
              <w:rPr>
                <w:b w:val="false"/>
                <w:szCs w:val="18"/>
              </w:rPr>
              <w:t>R1-1812218</w:t>
            </w:r>
            <w:r>
              <w:rPr>
                <w:rFonts w:eastAsia="DengXian;DengXian"/>
                <w:b w:val="false"/>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H"/>
              <w:rPr>
                <w:rFonts w:eastAsia="DengXian;DengXian"/>
                <w:b w:val="false"/>
                <w:b w:val="false"/>
                <w:szCs w:val="18"/>
              </w:rPr>
            </w:pPr>
            <w:r>
              <w:rPr>
                <w:rFonts w:eastAsia="DengXian;DengXian"/>
                <w:b w:val="false"/>
                <w:szCs w:val="18"/>
              </w:rPr>
              <w:t>6</w:t>
            </w:r>
            <w:r>
              <w:rPr>
                <w:rFonts w:eastAsia="DengXian;DengXian"/>
                <w:b w:val="false"/>
                <w:szCs w:val="18"/>
              </w:rPr>
              <w:t>00</w:t>
            </w:r>
            <w:r>
              <w:rPr>
                <w:rFonts w:eastAsia="DengXian;DengXian"/>
                <w:b w:val="false"/>
                <w:szCs w:val="18"/>
              </w:rPr>
              <w:t>, 15</w:t>
            </w:r>
            <w:r>
              <w:rPr>
                <w:rFonts w:eastAsia="DengXian;DengXian"/>
                <w:b w:val="false"/>
                <w:szCs w:val="18"/>
              </w:rPr>
              <w:t>0</w:t>
            </w:r>
          </w:p>
        </w:tc>
        <w:tc>
          <w:tcPr>
            <w:tcW w:w="2835" w:type="dxa"/>
            <w:tcBorders>
              <w:top w:val="single" w:sz="4" w:space="0" w:color="000000"/>
              <w:left w:val="single" w:sz="4" w:space="0" w:color="000000"/>
              <w:bottom w:val="single" w:sz="4" w:space="0" w:color="000000"/>
              <w:right w:val="single" w:sz="4" w:space="0" w:color="000000"/>
            </w:tcBorders>
          </w:tcPr>
          <w:p>
            <w:pPr>
              <w:pStyle w:val="ListParagraph"/>
              <w:ind w:firstLine="360"/>
              <w:rPr>
                <w:rFonts w:ascii="Arial" w:hAnsi="Arial" w:cs="Arial"/>
                <w:sz w:val="18"/>
                <w:szCs w:val="18"/>
                <w:vertAlign w:val="superscript"/>
                <w:lang w:val="en-GB" w:eastAsia="zh-CN"/>
              </w:rPr>
            </w:pPr>
            <w:r>
              <w:rPr>
                <w:rFonts w:cs="Arial" w:ascii="Arial" w:hAnsi="Arial"/>
                <w:sz w:val="18"/>
                <w:szCs w:val="18"/>
                <w:lang w:val="en-GB" w:eastAsia="zh-CN"/>
              </w:rPr>
              <w:t>N-1 OFDM symbols, where N is the number of repetitions in time domain.</w:t>
            </w:r>
            <w:r>
              <w:rPr>
                <w:rFonts w:cs="Arial" w:ascii="Arial" w:hAnsi="Arial"/>
                <w:sz w:val="18"/>
                <w:szCs w:val="18"/>
                <w:vertAlign w:val="superscript"/>
                <w:lang w:val="en-GB" w:eastAsia="zh-CN"/>
              </w:rPr>
              <w:t xml:space="preserve"> 1</w:t>
            </w:r>
          </w:p>
          <w:p>
            <w:pPr>
              <w:pStyle w:val="TAH"/>
              <w:jc w:val="left"/>
              <w:textAlignment w:val="baseline"/>
              <w:rPr>
                <w:rFonts w:eastAsia="DengXian;DengXian"/>
                <w:b w:val="false"/>
                <w:b w:val="false"/>
                <w:szCs w:val="18"/>
              </w:rPr>
            </w:pPr>
            <w:r>
              <w:rPr>
                <w:b w:val="false"/>
                <w:szCs w:val="18"/>
                <w:vertAlign w:val="superscript"/>
              </w:rPr>
              <w:t xml:space="preserve">1 </w:t>
            </w:r>
            <w:r>
              <w:rPr>
                <w:b w:val="false"/>
                <w:szCs w:val="18"/>
              </w:rPr>
              <w:t>Note: For fair comparison, we only evaluate the one-shot detection performance of the 1st detection window.</w:t>
            </w:r>
          </w:p>
        </w:tc>
        <w:tc>
          <w:tcPr>
            <w:tcW w:w="1560"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symbol-level detector</w:t>
            </w:r>
          </w:p>
        </w:tc>
        <w:tc>
          <w:tcPr>
            <w:tcW w:w="219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PAPR</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Malgun Gothic"/>
                <w:szCs w:val="18"/>
              </w:rPr>
              <w:t>Source</w:t>
            </w:r>
            <w:r>
              <w:rPr>
                <w:rFonts w:eastAsia="DengXian;DengXian"/>
                <w:b w:val="false"/>
                <w:szCs w:val="18"/>
              </w:rPr>
              <w:t xml:space="preserve"> </w:t>
            </w:r>
            <w:r>
              <w:rPr>
                <w:rFonts w:eastAsia="DengXian;DengXian"/>
                <w:b w:val="false"/>
                <w:szCs w:val="18"/>
              </w:rPr>
              <w:t>2</w:t>
            </w:r>
            <w:r>
              <w:rPr>
                <w:rFonts w:eastAsia="DengXian;DengXian"/>
                <w:b w:val="false"/>
                <w:szCs w:val="18"/>
              </w:rPr>
              <w:t xml:space="preserve"> (</w:t>
            </w:r>
            <w:r>
              <w:rPr>
                <w:b w:val="false"/>
                <w:kern w:val="2"/>
                <w:szCs w:val="18"/>
              </w:rPr>
              <w:t>R1-1812439</w:t>
            </w:r>
            <w:r>
              <w:rPr>
                <w:rFonts w:eastAsia="DengXian;DengXian"/>
                <w:b w:val="false"/>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612, 306, 153</w:t>
            </w:r>
          </w:p>
        </w:tc>
        <w:tc>
          <w:tcPr>
            <w:tcW w:w="2835" w:type="dxa"/>
            <w:tcBorders>
              <w:top w:val="single" w:sz="4" w:space="0" w:color="000000"/>
              <w:left w:val="single" w:sz="4" w:space="0" w:color="000000"/>
              <w:bottom w:val="single" w:sz="4" w:space="0" w:color="000000"/>
              <w:right w:val="single" w:sz="4" w:space="0" w:color="000000"/>
            </w:tcBorders>
          </w:tcPr>
          <w:p>
            <w:pPr>
              <w:pStyle w:val="Normal"/>
              <w:spacing w:before="0" w:after="0"/>
              <w:rPr/>
            </w:pPr>
            <w:r>
              <w:rPr>
                <w:rFonts w:cs="Arial" w:ascii="Arial" w:hAnsi="Arial"/>
                <w:sz w:val="18"/>
                <w:szCs w:val="18"/>
                <w:lang w:eastAsia="zh-CN"/>
              </w:rPr>
              <w:t xml:space="preserve">The length of the detection window is </w:t>
            </w:r>
            <w:r>
              <w:rPr>
                <w:rFonts w:cs="Arial" w:ascii="Arial" w:hAnsi="Arial"/>
                <w:sz w:val="18"/>
                <w:szCs w:val="18"/>
                <w:vertAlign w:val="superscript"/>
                <w:lang w:eastAsia="zh-CN"/>
              </w:rPr>
              <w:t>2</w:t>
            </w:r>
          </w:p>
          <w:p>
            <w:pPr>
              <w:pStyle w:val="B1"/>
              <w:rPr/>
            </w:pPr>
            <w:r>
              <w:rPr>
                <w:rFonts w:cs="Arial" w:ascii="Arial" w:hAnsi="Arial"/>
                <w:sz w:val="18"/>
                <w:szCs w:val="18"/>
                <w:lang w:eastAsia="zh-CN"/>
              </w:rPr>
              <w:t>-</w:t>
              <w:tab/>
              <w:t>1 OFDM symbol for Alt 1</w:t>
            </w:r>
          </w:p>
          <w:p>
            <w:pPr>
              <w:pStyle w:val="B1"/>
              <w:rPr/>
            </w:pPr>
            <w:r>
              <w:rPr>
                <w:rFonts w:cs="Arial" w:ascii="Arial" w:hAnsi="Arial"/>
                <w:sz w:val="18"/>
                <w:szCs w:val="18"/>
                <w:lang w:eastAsia="zh-CN"/>
              </w:rPr>
              <w:t>-</w:t>
              <w:tab/>
              <w:t>2 OFDM symbols for 2OS RS for Alt 2</w:t>
            </w:r>
          </w:p>
          <w:p>
            <w:pPr>
              <w:pStyle w:val="TAH"/>
              <w:jc w:val="left"/>
              <w:rPr>
                <w:rFonts w:eastAsia="DengXian;DengXian"/>
                <w:b w:val="false"/>
                <w:b w:val="false"/>
                <w:szCs w:val="18"/>
              </w:rPr>
            </w:pPr>
            <w:r>
              <w:rPr>
                <w:rFonts w:cs="Arial"/>
                <w:b w:val="false"/>
                <w:szCs w:val="18"/>
                <w:vertAlign w:val="superscript"/>
              </w:rPr>
              <w:t>2</w:t>
            </w:r>
            <w:r>
              <w:rPr>
                <w:rFonts w:cs="Arial"/>
                <w:b w:val="false"/>
                <w:szCs w:val="18"/>
              </w:rPr>
              <w:t xml:space="preserve"> Note: 3 detection windows are used in detection.</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DengXian;DengXian"/>
                <w:b w:val="false"/>
                <w:b w:val="false"/>
                <w:szCs w:val="18"/>
              </w:rPr>
            </w:pPr>
            <w:r>
              <w:rPr>
                <w:rFonts w:eastAsia="DengXian;DengXian"/>
                <w:b w:val="false"/>
                <w:szCs w:val="18"/>
              </w:rPr>
              <w:t>symbol-level detector</w:t>
            </w:r>
          </w:p>
        </w:tc>
        <w:tc>
          <w:tcPr>
            <w:tcW w:w="219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PAPR</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Malgun Gothic"/>
                <w:szCs w:val="18"/>
              </w:rPr>
              <w:t>Source</w:t>
            </w:r>
            <w:r>
              <w:rPr>
                <w:rFonts w:eastAsia="DengXian;DengXian"/>
                <w:b w:val="false"/>
                <w:szCs w:val="18"/>
              </w:rPr>
              <w:t xml:space="preserve"> </w:t>
            </w:r>
            <w:r>
              <w:rPr>
                <w:rFonts w:eastAsia="DengXian;DengXian"/>
                <w:b w:val="false"/>
                <w:szCs w:val="18"/>
              </w:rPr>
              <w:t>3</w:t>
            </w:r>
            <w:r>
              <w:rPr>
                <w:rFonts w:eastAsia="DengXian;DengXian"/>
                <w:b w:val="false"/>
                <w:szCs w:val="18"/>
              </w:rPr>
              <w:t xml:space="preserve"> (</w:t>
            </w:r>
            <w:r>
              <w:rPr>
                <w:b w:val="false"/>
                <w:kern w:val="2"/>
                <w:szCs w:val="18"/>
              </w:rPr>
              <w:t>R1-1812498</w:t>
            </w:r>
            <w:r>
              <w:rPr>
                <w:rFonts w:eastAsia="DengXian;DengXian"/>
                <w:b w:val="false"/>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600</w:t>
            </w:r>
          </w:p>
        </w:tc>
        <w:tc>
          <w:tcPr>
            <w:tcW w:w="2835" w:type="dxa"/>
            <w:tcBorders>
              <w:top w:val="single" w:sz="4" w:space="0" w:color="000000"/>
              <w:left w:val="single" w:sz="4" w:space="0" w:color="000000"/>
              <w:bottom w:val="single" w:sz="4" w:space="0" w:color="000000"/>
              <w:right w:val="single" w:sz="4" w:space="0" w:color="000000"/>
            </w:tcBorders>
          </w:tcPr>
          <w:p>
            <w:pPr>
              <w:pStyle w:val="TAH"/>
              <w:rPr>
                <w:rFonts w:eastAsia="DengXian;DengXian"/>
                <w:b w:val="false"/>
                <w:b w:val="false"/>
                <w:szCs w:val="18"/>
              </w:rPr>
            </w:pPr>
            <w:r>
              <w:rPr>
                <w:rFonts w:eastAsia="DengXian;DengXian"/>
                <w:b w:val="false"/>
                <w:szCs w:val="18"/>
              </w:rPr>
              <w:t>1 OFDM symbol</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DengXian;DengXian"/>
                <w:b w:val="false"/>
                <w:b w:val="false"/>
                <w:szCs w:val="18"/>
              </w:rPr>
            </w:pPr>
            <w:r>
              <w:rPr>
                <w:rFonts w:eastAsia="DengXian;DengXian"/>
                <w:b w:val="false"/>
                <w:szCs w:val="18"/>
              </w:rPr>
              <w:t>symbol-level detector</w:t>
            </w:r>
          </w:p>
        </w:tc>
        <w:tc>
          <w:tcPr>
            <w:tcW w:w="2195" w:type="dxa"/>
            <w:tcBorders>
              <w:top w:val="single" w:sz="4" w:space="0" w:color="000000"/>
              <w:left w:val="single" w:sz="4" w:space="0" w:color="000000"/>
              <w:bottom w:val="single" w:sz="4" w:space="0" w:color="000000"/>
              <w:right w:val="single" w:sz="4" w:space="0" w:color="000000"/>
            </w:tcBorders>
          </w:tcPr>
          <w:p>
            <w:pPr>
              <w:pStyle w:val="TAH"/>
              <w:jc w:val="left"/>
              <w:textAlignment w:val="baseline"/>
              <w:rPr>
                <w:rFonts w:eastAsia="DengXian;DengXian"/>
                <w:b w:val="false"/>
                <w:b w:val="false"/>
                <w:szCs w:val="18"/>
              </w:rPr>
            </w:pPr>
            <w:r>
              <w:rPr>
                <w:b w:val="false"/>
                <w:szCs w:val="18"/>
              </w:rPr>
              <w:t xml:space="preserve">Maximum </w:t>
            </w:r>
            <w:r>
              <w:rPr>
                <w:b w:val="false"/>
                <w:szCs w:val="18"/>
              </w:rPr>
              <w:t>peak assuming the interference-plus-noise power is known at the receiver</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szCs w:val="18"/>
              </w:rPr>
              <w:t>Source</w:t>
            </w:r>
            <w:r>
              <w:rPr>
                <w:rFonts w:eastAsia="DengXian;DengXian"/>
                <w:b w:val="false"/>
                <w:szCs w:val="18"/>
              </w:rPr>
              <w:t xml:space="preserve"> </w:t>
            </w:r>
            <w:r>
              <w:rPr>
                <w:rFonts w:eastAsia="DengXian;DengXian"/>
                <w:b w:val="false"/>
                <w:szCs w:val="18"/>
              </w:rPr>
              <w:t>4</w:t>
            </w:r>
            <w:r>
              <w:rPr>
                <w:rFonts w:eastAsia="DengXian;DengXian"/>
                <w:b w:val="false"/>
                <w:szCs w:val="18"/>
              </w:rPr>
              <w:t xml:space="preserve"> (</w:t>
            </w:r>
            <w:r>
              <w:rPr>
                <w:b w:val="false"/>
                <w:kern w:val="2"/>
                <w:szCs w:val="18"/>
              </w:rPr>
              <w:t>R1-</w:t>
            </w:r>
            <w:r>
              <w:rPr/>
              <w:t xml:space="preserve"> </w:t>
            </w:r>
            <w:r>
              <w:rPr>
                <w:b w:val="false"/>
                <w:kern w:val="2"/>
                <w:szCs w:val="18"/>
              </w:rPr>
              <w:t>1813990</w:t>
            </w:r>
            <w:r>
              <w:rPr>
                <w:rFonts w:eastAsia="DengXian;DengXian"/>
                <w:b w:val="false"/>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DengXian;DengXian"/>
                <w:b w:val="false"/>
                <w:szCs w:val="18"/>
              </w:rPr>
              <w:t>6</w:t>
            </w:r>
            <w:r>
              <w:rPr>
                <w:rFonts w:eastAsia="DengXian;DengXian"/>
                <w:b w:val="false"/>
                <w:szCs w:val="18"/>
              </w:rPr>
              <w:t>12</w:t>
            </w:r>
            <w:r>
              <w:rPr>
                <w:rFonts w:eastAsia="DengXian;DengXian"/>
                <w:b w:val="false"/>
                <w:szCs w:val="18"/>
              </w:rPr>
              <w:t>, 30</w:t>
            </w:r>
            <w:r>
              <w:rPr>
                <w:rFonts w:eastAsia="DengXian;DengXian"/>
                <w:b w:val="false"/>
                <w:szCs w:val="18"/>
              </w:rPr>
              <w:t>6</w:t>
            </w:r>
            <w:r>
              <w:rPr>
                <w:rFonts w:eastAsia="DengXian;DengXian"/>
                <w:b w:val="false"/>
                <w:szCs w:val="18"/>
              </w:rPr>
              <w:t>, 15</w:t>
            </w:r>
            <w:r>
              <w:rPr>
                <w:rFonts w:eastAsia="DengXian;DengXian"/>
                <w:b w:val="false"/>
                <w:szCs w:val="18"/>
              </w:rPr>
              <w:t>3</w:t>
            </w:r>
          </w:p>
        </w:tc>
        <w:tc>
          <w:tcPr>
            <w:tcW w:w="2835" w:type="dxa"/>
            <w:tcBorders>
              <w:top w:val="single" w:sz="4" w:space="0" w:color="000000"/>
              <w:left w:val="single" w:sz="4" w:space="0" w:color="000000"/>
              <w:bottom w:val="single" w:sz="4" w:space="0" w:color="000000"/>
              <w:right w:val="single" w:sz="4" w:space="0" w:color="000000"/>
            </w:tcBorders>
          </w:tcPr>
          <w:p>
            <w:pPr>
              <w:pStyle w:val="TAH"/>
              <w:rPr>
                <w:rFonts w:eastAsia="DengXian;DengXian" w:cs="Arial"/>
                <w:b w:val="false"/>
                <w:b w:val="false"/>
                <w:szCs w:val="18"/>
              </w:rPr>
            </w:pPr>
            <w:r>
              <w:rPr>
                <w:rFonts w:eastAsia="DengXian;DengXian" w:cs="Arial"/>
                <w:b w:val="false"/>
                <w:szCs w:val="18"/>
              </w:rPr>
              <w:t>The length of the detection window is 2</w:t>
            </w:r>
          </w:p>
          <w:p>
            <w:pPr>
              <w:pStyle w:val="B1"/>
              <w:rPr/>
            </w:pPr>
            <w:r>
              <w:rPr>
                <w:rFonts w:cs="Arial" w:ascii="Arial" w:hAnsi="Arial"/>
                <w:sz w:val="18"/>
                <w:szCs w:val="18"/>
              </w:rPr>
              <w:t>-</w:t>
              <w:tab/>
              <w:t>1 OFDM symbol for Alt 1</w:t>
            </w:r>
          </w:p>
          <w:p>
            <w:pPr>
              <w:pStyle w:val="B1"/>
              <w:spacing w:before="0" w:after="180"/>
              <w:rPr/>
            </w:pPr>
            <w:r>
              <w:rPr>
                <w:rFonts w:cs="Arial" w:ascii="Arial" w:hAnsi="Arial"/>
                <w:sz w:val="18"/>
                <w:szCs w:val="18"/>
              </w:rPr>
              <w:t>-</w:t>
              <w:tab/>
              <w:t>2 OFDM symbols for Alt 2</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DengXian;DengXian"/>
                <w:b w:val="false"/>
                <w:b w:val="false"/>
                <w:szCs w:val="18"/>
              </w:rPr>
            </w:pPr>
            <w:r>
              <w:rPr>
                <w:rFonts w:eastAsia="DengXian;DengXian"/>
                <w:b w:val="false"/>
                <w:szCs w:val="18"/>
              </w:rPr>
              <w:t>symbol-level detector</w:t>
            </w:r>
          </w:p>
        </w:tc>
        <w:tc>
          <w:tcPr>
            <w:tcW w:w="2195" w:type="dxa"/>
            <w:tcBorders>
              <w:top w:val="single" w:sz="4" w:space="0" w:color="000000"/>
              <w:left w:val="single" w:sz="4" w:space="0" w:color="000000"/>
              <w:bottom w:val="single" w:sz="4" w:space="0" w:color="000000"/>
              <w:right w:val="single" w:sz="4" w:space="0" w:color="000000"/>
            </w:tcBorders>
          </w:tcPr>
          <w:p>
            <w:pPr>
              <w:pStyle w:val="TAH"/>
              <w:textAlignment w:val="baseline"/>
              <w:rPr>
                <w:b w:val="false"/>
                <w:b w:val="false"/>
                <w:szCs w:val="18"/>
              </w:rPr>
            </w:pPr>
            <w:r>
              <w:rPr>
                <w:b w:val="false"/>
                <w:szCs w:val="18"/>
              </w:rPr>
              <w:t>Maximum peak</w:t>
            </w:r>
          </w:p>
          <w:p>
            <w:pPr>
              <w:pStyle w:val="TAH"/>
              <w:textAlignment w:val="baseline"/>
              <w:rPr>
                <w:b w:val="false"/>
                <w:b w:val="false"/>
                <w:szCs w:val="18"/>
              </w:rPr>
            </w:pPr>
            <w:r>
              <w:rPr>
                <w:b w:val="false"/>
                <w:szCs w:val="18"/>
                <w:vertAlign w:val="superscript"/>
              </w:rPr>
              <w:t xml:space="preserve">3 </w:t>
            </w:r>
            <w:r>
              <w:rPr>
                <w:b w:val="false"/>
                <w:szCs w:val="18"/>
              </w:rPr>
              <w:t xml:space="preserve">Note: </w:t>
            </w:r>
            <w:r>
              <w:rPr>
                <w:b w:val="false"/>
                <w:szCs w:val="18"/>
              </w:rPr>
              <w:t xml:space="preserve">Estimating the variance of the noise plus interference to scale the threshold to obtain the desired probability of false alarm for all SNRs assuming the detection window of length </w:t>
            </w:r>
            <w:r>
              <w:rPr>
                <w:b w:val="false"/>
                <w:i/>
                <w:szCs w:val="18"/>
              </w:rPr>
              <w:t>W</w:t>
            </w:r>
            <w:r>
              <w:rPr>
                <w:b w:val="false"/>
                <w:szCs w:val="18"/>
                <w:vertAlign w:val="subscript"/>
              </w:rPr>
              <w:t>det</w:t>
            </w:r>
            <w:r>
              <w:rPr>
                <w:b w:val="false"/>
                <w:szCs w:val="18"/>
              </w:rPr>
              <w:t>.</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szCs w:val="18"/>
              </w:rPr>
              <w:t>Source</w:t>
            </w:r>
            <w:r>
              <w:rPr>
                <w:rFonts w:eastAsia="DengXian;DengXian"/>
                <w:b w:val="false"/>
                <w:szCs w:val="18"/>
              </w:rPr>
              <w:t xml:space="preserve"> </w:t>
            </w:r>
            <w:r>
              <w:rPr>
                <w:rFonts w:eastAsia="DengXian;DengXian"/>
                <w:b w:val="false"/>
                <w:szCs w:val="18"/>
              </w:rPr>
              <w:t>5</w:t>
            </w:r>
            <w:r>
              <w:rPr>
                <w:rFonts w:eastAsia="DengXian;DengXian"/>
                <w:b w:val="false"/>
                <w:szCs w:val="18"/>
              </w:rPr>
              <w:t xml:space="preserve"> (</w:t>
            </w:r>
            <w:r>
              <w:rPr>
                <w:b w:val="false"/>
                <w:kern w:val="2"/>
                <w:szCs w:val="18"/>
              </w:rPr>
              <w:t>R1-1812625</w:t>
            </w:r>
            <w:r>
              <w:rPr>
                <w:rFonts w:eastAsia="DengXian;DengXian"/>
                <w:b w:val="false"/>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612, 306</w:t>
            </w:r>
          </w:p>
        </w:tc>
        <w:tc>
          <w:tcPr>
            <w:tcW w:w="2835" w:type="dxa"/>
            <w:tcBorders>
              <w:top w:val="single" w:sz="4" w:space="0" w:color="000000"/>
              <w:left w:val="single" w:sz="4" w:space="0" w:color="000000"/>
              <w:bottom w:val="single" w:sz="4" w:space="0" w:color="000000"/>
              <w:right w:val="single" w:sz="4" w:space="0" w:color="000000"/>
            </w:tcBorders>
          </w:tcPr>
          <w:p>
            <w:pPr>
              <w:pStyle w:val="TAH"/>
              <w:rPr>
                <w:rFonts w:eastAsia="DengXian;DengXian"/>
                <w:b w:val="false"/>
                <w:b w:val="false"/>
                <w:szCs w:val="18"/>
              </w:rPr>
            </w:pPr>
            <w:r>
              <w:rPr>
                <w:rFonts w:eastAsia="DengXian;DengXian"/>
                <w:b w:val="false"/>
                <w:szCs w:val="18"/>
              </w:rPr>
              <w:t>1 OFDM symbol</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DengXian;DengXian"/>
                <w:b w:val="false"/>
                <w:b w:val="false"/>
                <w:szCs w:val="18"/>
              </w:rPr>
            </w:pPr>
            <w:r>
              <w:rPr>
                <w:rFonts w:eastAsia="DengXian;DengXian"/>
                <w:b w:val="false"/>
                <w:szCs w:val="18"/>
              </w:rPr>
              <w:t>symbol-level detector</w:t>
            </w:r>
          </w:p>
        </w:tc>
        <w:tc>
          <w:tcPr>
            <w:tcW w:w="2195" w:type="dxa"/>
            <w:tcBorders>
              <w:top w:val="single" w:sz="4" w:space="0" w:color="000000"/>
              <w:left w:val="single" w:sz="4" w:space="0" w:color="000000"/>
              <w:bottom w:val="single" w:sz="4" w:space="0" w:color="000000"/>
              <w:right w:val="single" w:sz="4" w:space="0" w:color="000000"/>
            </w:tcBorders>
          </w:tcPr>
          <w:p>
            <w:pPr>
              <w:pStyle w:val="TAH"/>
              <w:textAlignment w:val="baseline"/>
              <w:rPr>
                <w:b w:val="false"/>
                <w:b w:val="false"/>
                <w:szCs w:val="18"/>
              </w:rPr>
            </w:pPr>
            <w:r>
              <w:rPr>
                <w:b w:val="false"/>
                <w:szCs w:val="18"/>
              </w:rPr>
              <w:t>PAPR</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szCs w:val="18"/>
              </w:rPr>
              <w:t>Source</w:t>
            </w:r>
            <w:r>
              <w:rPr>
                <w:rFonts w:eastAsia="DengXian;DengXian"/>
                <w:b w:val="false"/>
                <w:szCs w:val="18"/>
              </w:rPr>
              <w:t xml:space="preserve"> </w:t>
            </w:r>
            <w:r>
              <w:rPr>
                <w:rFonts w:eastAsia="DengXian;DengXian"/>
                <w:b w:val="false"/>
                <w:szCs w:val="18"/>
              </w:rPr>
              <w:t>6</w:t>
            </w:r>
            <w:r>
              <w:rPr>
                <w:rFonts w:eastAsia="DengXian;DengXian"/>
                <w:b w:val="false"/>
                <w:szCs w:val="18"/>
              </w:rPr>
              <w:t xml:space="preserve"> (</w:t>
            </w:r>
            <w:r>
              <w:rPr>
                <w:b w:val="false"/>
                <w:kern w:val="2"/>
                <w:szCs w:val="18"/>
              </w:rPr>
              <w:t>R1-1812882</w:t>
            </w:r>
            <w:r>
              <w:rPr>
                <w:rFonts w:eastAsia="DengXian;DengXian"/>
                <w:b w:val="false"/>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612, 153</w:t>
            </w:r>
          </w:p>
        </w:tc>
        <w:tc>
          <w:tcPr>
            <w:tcW w:w="2835" w:type="dxa"/>
            <w:tcBorders>
              <w:top w:val="single" w:sz="4" w:space="0" w:color="000000"/>
              <w:left w:val="single" w:sz="4" w:space="0" w:color="000000"/>
              <w:bottom w:val="single" w:sz="4" w:space="0" w:color="000000"/>
              <w:right w:val="single" w:sz="4" w:space="0" w:color="000000"/>
            </w:tcBorders>
          </w:tcPr>
          <w:p>
            <w:pPr>
              <w:pStyle w:val="TAH"/>
              <w:rPr>
                <w:rFonts w:eastAsia="DengXian;DengXian"/>
                <w:b w:val="false"/>
                <w:b w:val="false"/>
                <w:szCs w:val="18"/>
              </w:rPr>
            </w:pPr>
            <w:r>
              <w:rPr>
                <w:rFonts w:eastAsia="DengXian;DengXian"/>
                <w:b w:val="false"/>
                <w:szCs w:val="18"/>
              </w:rPr>
              <w:t>1 OFDM symbol</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DengXian;DengXian"/>
                <w:b w:val="false"/>
                <w:b w:val="false"/>
                <w:szCs w:val="18"/>
              </w:rPr>
            </w:pPr>
            <w:r>
              <w:rPr>
                <w:rFonts w:eastAsia="DengXian;DengXian"/>
                <w:b w:val="false"/>
                <w:szCs w:val="18"/>
              </w:rPr>
              <w:t>symbol-level detector</w:t>
            </w:r>
          </w:p>
        </w:tc>
        <w:tc>
          <w:tcPr>
            <w:tcW w:w="2195" w:type="dxa"/>
            <w:tcBorders>
              <w:top w:val="single" w:sz="4" w:space="0" w:color="000000"/>
              <w:left w:val="single" w:sz="4" w:space="0" w:color="000000"/>
              <w:bottom w:val="single" w:sz="4" w:space="0" w:color="000000"/>
              <w:right w:val="single" w:sz="4" w:space="0" w:color="000000"/>
            </w:tcBorders>
          </w:tcPr>
          <w:p>
            <w:pPr>
              <w:pStyle w:val="B1"/>
              <w:rPr>
                <w:rFonts w:ascii="Arial" w:hAnsi="Arial" w:cs="Arial"/>
                <w:b/>
                <w:b/>
                <w:sz w:val="18"/>
                <w:szCs w:val="18"/>
              </w:rPr>
            </w:pPr>
            <w:r>
              <w:rPr>
                <w:rFonts w:cs="Arial" w:ascii="Arial" w:hAnsi="Arial"/>
                <w:sz w:val="18"/>
                <w:szCs w:val="18"/>
                <w:lang w:eastAsia="zh-CN"/>
              </w:rPr>
              <w:t>-</w:t>
              <w:tab/>
              <w:t xml:space="preserve">PAPR </w:t>
            </w:r>
            <w:r>
              <w:rPr>
                <w:rFonts w:cs="Arial" w:ascii="Arial" w:hAnsi="Arial"/>
                <w:sz w:val="18"/>
                <w:szCs w:val="18"/>
              </w:rPr>
              <w:t>for all cases</w:t>
            </w:r>
          </w:p>
          <w:p>
            <w:pPr>
              <w:pStyle w:val="B1"/>
              <w:spacing w:before="0" w:after="180"/>
              <w:rPr/>
            </w:pPr>
            <w:r>
              <w:rPr>
                <w:rFonts w:cs="Arial" w:ascii="Arial" w:hAnsi="Arial"/>
                <w:sz w:val="18"/>
                <w:szCs w:val="18"/>
              </w:rPr>
              <w:t>-</w:t>
              <w:tab/>
              <w:t xml:space="preserve">Maximum </w:t>
            </w:r>
            <w:r>
              <w:rPr>
                <w:rFonts w:cs="Arial" w:ascii="Arial" w:hAnsi="Arial"/>
                <w:sz w:val="18"/>
                <w:szCs w:val="18"/>
                <w:lang w:eastAsia="zh-CN"/>
              </w:rPr>
              <w:t>peak for Case 2-1.</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szCs w:val="18"/>
              </w:rPr>
              <w:t>Source</w:t>
            </w:r>
            <w:r>
              <w:rPr>
                <w:rFonts w:eastAsia="DengXian;DengXian"/>
                <w:b w:val="false"/>
                <w:szCs w:val="18"/>
              </w:rPr>
              <w:t xml:space="preserve"> </w:t>
            </w:r>
            <w:r>
              <w:rPr>
                <w:rFonts w:eastAsia="DengXian;DengXian"/>
                <w:b w:val="false"/>
                <w:szCs w:val="18"/>
              </w:rPr>
              <w:t>7</w:t>
            </w:r>
            <w:r>
              <w:rPr>
                <w:rFonts w:eastAsia="DengXian;DengXian"/>
                <w:b w:val="false"/>
                <w:szCs w:val="18"/>
              </w:rPr>
              <w:t xml:space="preserve"> (</w:t>
            </w:r>
            <w:r>
              <w:rPr>
                <w:b w:val="false"/>
                <w:kern w:val="2"/>
                <w:szCs w:val="18"/>
              </w:rPr>
              <w:t>R1-1813</w:t>
            </w:r>
            <w:r>
              <w:rPr>
                <w:b w:val="false"/>
                <w:kern w:val="2"/>
                <w:szCs w:val="18"/>
              </w:rPr>
              <w:t>889</w:t>
            </w:r>
            <w:r>
              <w:rPr>
                <w:rFonts w:eastAsia="DengXian;DengXian"/>
                <w:b w:val="false"/>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600</w:t>
            </w:r>
          </w:p>
        </w:tc>
        <w:tc>
          <w:tcPr>
            <w:tcW w:w="2835" w:type="dxa"/>
            <w:tcBorders>
              <w:top w:val="single" w:sz="4" w:space="0" w:color="000000"/>
              <w:left w:val="single" w:sz="4" w:space="0" w:color="000000"/>
              <w:bottom w:val="single" w:sz="4" w:space="0" w:color="000000"/>
              <w:right w:val="single" w:sz="4" w:space="0" w:color="000000"/>
            </w:tcBorders>
          </w:tcPr>
          <w:p>
            <w:pPr>
              <w:pStyle w:val="TAH"/>
              <w:rPr>
                <w:rFonts w:eastAsia="DengXian;DengXian"/>
                <w:b w:val="false"/>
                <w:b w:val="false"/>
                <w:szCs w:val="18"/>
              </w:rPr>
            </w:pPr>
            <w:r>
              <w:rPr>
                <w:rFonts w:eastAsia="DengXian;DengXian"/>
                <w:b w:val="false"/>
                <w:szCs w:val="18"/>
              </w:rPr>
              <w:t>2 OFDM symbols</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DengXian;DengXian"/>
                <w:b w:val="false"/>
                <w:b w:val="false"/>
                <w:szCs w:val="18"/>
              </w:rPr>
            </w:pPr>
            <w:r>
              <w:rPr>
                <w:rFonts w:eastAsia="DengXian;DengXian"/>
                <w:b w:val="false"/>
                <w:szCs w:val="18"/>
              </w:rPr>
              <w:t>symbol-level detector</w:t>
            </w:r>
          </w:p>
        </w:tc>
        <w:tc>
          <w:tcPr>
            <w:tcW w:w="2195" w:type="dxa"/>
            <w:tcBorders>
              <w:top w:val="single" w:sz="4" w:space="0" w:color="000000"/>
              <w:left w:val="single" w:sz="4" w:space="0" w:color="000000"/>
              <w:bottom w:val="single" w:sz="4" w:space="0" w:color="000000"/>
              <w:right w:val="single" w:sz="4" w:space="0" w:color="000000"/>
            </w:tcBorders>
          </w:tcPr>
          <w:p>
            <w:pPr>
              <w:pStyle w:val="TAH"/>
              <w:jc w:val="left"/>
              <w:textAlignment w:val="baseline"/>
              <w:rPr>
                <w:b w:val="false"/>
                <w:b w:val="false"/>
                <w:szCs w:val="18"/>
                <w:vertAlign w:val="superscript"/>
              </w:rPr>
            </w:pPr>
            <w:r>
              <w:rPr>
                <w:b w:val="false"/>
                <w:szCs w:val="18"/>
              </w:rPr>
              <w:t xml:space="preserve">Maximum peak </w:t>
            </w:r>
            <w:r>
              <w:rPr>
                <w:b w:val="false"/>
                <w:szCs w:val="18"/>
                <w:vertAlign w:val="superscript"/>
              </w:rPr>
              <w:t>3</w:t>
            </w:r>
          </w:p>
          <w:p>
            <w:pPr>
              <w:pStyle w:val="TAH"/>
              <w:jc w:val="left"/>
              <w:textAlignment w:val="baseline"/>
              <w:rPr>
                <w:b w:val="false"/>
                <w:b w:val="false"/>
                <w:szCs w:val="18"/>
              </w:rPr>
            </w:pPr>
            <w:r>
              <w:rPr>
                <w:b w:val="false"/>
                <w:szCs w:val="18"/>
                <w:vertAlign w:val="superscript"/>
              </w:rPr>
              <w:t xml:space="preserve">3 </w:t>
            </w:r>
            <w:r>
              <w:rPr>
                <w:b w:val="false"/>
                <w:szCs w:val="18"/>
              </w:rPr>
              <w:t xml:space="preserve">Note: </w:t>
            </w:r>
            <w:r>
              <w:rPr>
                <w:b w:val="false"/>
                <w:szCs w:val="18"/>
              </w:rPr>
              <w:t xml:space="preserve">Estimating the variance of the noise plus interference to scale the threshold to obtain the desired probability of false alarm for all SNRs assuming the detection window of length </w:t>
            </w:r>
            <w:r>
              <w:rPr>
                <w:b w:val="false"/>
                <w:i/>
                <w:szCs w:val="18"/>
              </w:rPr>
              <w:t>W</w:t>
            </w:r>
            <w:r>
              <w:rPr>
                <w:b w:val="false"/>
                <w:szCs w:val="18"/>
                <w:vertAlign w:val="subscript"/>
              </w:rPr>
              <w:t>det</w:t>
            </w:r>
            <w:r>
              <w:rPr>
                <w:b w:val="false"/>
                <w:szCs w:val="18"/>
              </w:rPr>
              <w:t>.</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szCs w:val="18"/>
              </w:rPr>
              <w:t>Source</w:t>
            </w:r>
            <w:r>
              <w:rPr>
                <w:rFonts w:eastAsia="DengXian;DengXian"/>
                <w:b w:val="false"/>
                <w:szCs w:val="18"/>
              </w:rPr>
              <w:t xml:space="preserve"> </w:t>
            </w:r>
            <w:r>
              <w:rPr>
                <w:rFonts w:eastAsia="DengXian;DengXian"/>
                <w:b w:val="false"/>
                <w:szCs w:val="18"/>
              </w:rPr>
              <w:t>8</w:t>
            </w:r>
            <w:r>
              <w:rPr>
                <w:rFonts w:eastAsia="DengXian;DengXian"/>
                <w:b w:val="false"/>
                <w:szCs w:val="18"/>
              </w:rPr>
              <w:t xml:space="preserve"> (</w:t>
            </w:r>
            <w:r>
              <w:rPr>
                <w:b w:val="false"/>
                <w:kern w:val="2"/>
                <w:szCs w:val="18"/>
              </w:rPr>
              <w:t>R1-1813</w:t>
            </w:r>
            <w:r>
              <w:rPr>
                <w:b w:val="false"/>
                <w:kern w:val="2"/>
                <w:szCs w:val="18"/>
              </w:rPr>
              <w:t>879</w:t>
            </w:r>
            <w:r>
              <w:rPr>
                <w:rFonts w:eastAsia="DengXian;DengXian"/>
                <w:b w:val="false"/>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512</w:t>
            </w:r>
          </w:p>
        </w:tc>
        <w:tc>
          <w:tcPr>
            <w:tcW w:w="2835" w:type="dxa"/>
            <w:tcBorders>
              <w:top w:val="single" w:sz="4" w:space="0" w:color="000000"/>
              <w:left w:val="single" w:sz="4" w:space="0" w:color="000000"/>
              <w:bottom w:val="single" w:sz="4" w:space="0" w:color="000000"/>
              <w:right w:val="single" w:sz="4" w:space="0" w:color="000000"/>
            </w:tcBorders>
          </w:tcPr>
          <w:p>
            <w:pPr>
              <w:pStyle w:val="TAH"/>
              <w:rPr>
                <w:rFonts w:eastAsia="DengXian;DengXian"/>
                <w:b w:val="false"/>
                <w:b w:val="false"/>
                <w:szCs w:val="18"/>
              </w:rPr>
            </w:pPr>
            <w:r>
              <w:rPr>
                <w:rFonts w:eastAsia="DengXian;DengXian"/>
                <w:b w:val="false"/>
                <w:szCs w:val="18"/>
              </w:rPr>
              <w:t>1 OFDM symbol</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DengXian;DengXian"/>
                <w:b w:val="false"/>
                <w:b w:val="false"/>
                <w:szCs w:val="18"/>
              </w:rPr>
            </w:pPr>
            <w:r>
              <w:rPr>
                <w:rFonts w:eastAsia="DengXian;DengXian"/>
                <w:b w:val="false"/>
                <w:szCs w:val="18"/>
              </w:rPr>
              <w:t>symbol-level detector</w:t>
            </w:r>
          </w:p>
        </w:tc>
        <w:tc>
          <w:tcPr>
            <w:tcW w:w="2195" w:type="dxa"/>
            <w:tcBorders>
              <w:top w:val="single" w:sz="4" w:space="0" w:color="000000"/>
              <w:left w:val="single" w:sz="4" w:space="0" w:color="000000"/>
              <w:bottom w:val="single" w:sz="4" w:space="0" w:color="000000"/>
              <w:right w:val="single" w:sz="4" w:space="0" w:color="000000"/>
            </w:tcBorders>
          </w:tcPr>
          <w:p>
            <w:pPr>
              <w:pStyle w:val="TAH"/>
              <w:textAlignment w:val="baseline"/>
              <w:rPr>
                <w:b w:val="false"/>
                <w:b w:val="false"/>
                <w:szCs w:val="18"/>
              </w:rPr>
            </w:pPr>
            <w:r>
              <w:rPr>
                <w:b w:val="false"/>
                <w:szCs w:val="18"/>
              </w:rPr>
              <w:t>Maximum peak</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szCs w:val="18"/>
              </w:rPr>
              <w:t>Source</w:t>
            </w:r>
            <w:r>
              <w:rPr>
                <w:rFonts w:eastAsia="DengXian;DengXian"/>
                <w:b w:val="false"/>
                <w:szCs w:val="18"/>
              </w:rPr>
              <w:t xml:space="preserve"> </w:t>
            </w:r>
            <w:r>
              <w:rPr>
                <w:rFonts w:eastAsia="DengXian;DengXian"/>
                <w:b w:val="false"/>
                <w:szCs w:val="18"/>
              </w:rPr>
              <w:t>9</w:t>
            </w:r>
            <w:r>
              <w:rPr>
                <w:rFonts w:eastAsia="DengXian;DengXian"/>
                <w:b w:val="false"/>
                <w:szCs w:val="18"/>
              </w:rPr>
              <w:t xml:space="preserve"> (</w:t>
            </w:r>
            <w:r>
              <w:rPr>
                <w:b w:val="false"/>
                <w:kern w:val="2"/>
                <w:szCs w:val="18"/>
              </w:rPr>
              <w:t>R1-1813429</w:t>
            </w:r>
            <w:r>
              <w:rPr>
                <w:rFonts w:eastAsia="DengXian;DengXian"/>
                <w:b w:val="false"/>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612</w:t>
            </w:r>
          </w:p>
        </w:tc>
        <w:tc>
          <w:tcPr>
            <w:tcW w:w="2835" w:type="dxa"/>
            <w:tcBorders>
              <w:top w:val="single" w:sz="4" w:space="0" w:color="000000"/>
              <w:left w:val="single" w:sz="4" w:space="0" w:color="000000"/>
              <w:bottom w:val="single" w:sz="4" w:space="0" w:color="000000"/>
              <w:right w:val="single" w:sz="4" w:space="0" w:color="000000"/>
            </w:tcBorders>
          </w:tcPr>
          <w:p>
            <w:pPr>
              <w:pStyle w:val="TAH"/>
              <w:rPr>
                <w:rFonts w:eastAsia="DengXian;DengXian"/>
                <w:b w:val="false"/>
                <w:b w:val="false"/>
                <w:szCs w:val="18"/>
              </w:rPr>
            </w:pPr>
            <w:r>
              <w:rPr>
                <w:rFonts w:eastAsia="DengXian;DengXian"/>
                <w:b w:val="false"/>
                <w:szCs w:val="18"/>
              </w:rPr>
              <w:t>1 OFDM symbol</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DengXian;DengXian"/>
                <w:b w:val="false"/>
                <w:b w:val="false"/>
                <w:szCs w:val="18"/>
              </w:rPr>
            </w:pPr>
            <w:r>
              <w:rPr>
                <w:rFonts w:eastAsia="DengXian;DengXian"/>
                <w:b w:val="false"/>
                <w:szCs w:val="18"/>
              </w:rPr>
              <w:t>symbol-level detector</w:t>
            </w:r>
          </w:p>
        </w:tc>
        <w:tc>
          <w:tcPr>
            <w:tcW w:w="2195" w:type="dxa"/>
            <w:tcBorders>
              <w:top w:val="single" w:sz="4" w:space="0" w:color="000000"/>
              <w:left w:val="single" w:sz="4" w:space="0" w:color="000000"/>
              <w:bottom w:val="single" w:sz="4" w:space="0" w:color="000000"/>
              <w:right w:val="single" w:sz="4" w:space="0" w:color="000000"/>
            </w:tcBorders>
          </w:tcPr>
          <w:p>
            <w:pPr>
              <w:pStyle w:val="TAH"/>
              <w:textAlignment w:val="baseline"/>
              <w:rPr>
                <w:b w:val="false"/>
                <w:b w:val="false"/>
                <w:szCs w:val="18"/>
              </w:rPr>
            </w:pPr>
            <w:r>
              <w:rPr>
                <w:b w:val="false"/>
                <w:szCs w:val="18"/>
              </w:rPr>
              <w:t>PAPR</w:t>
            </w:r>
          </w:p>
        </w:tc>
      </w:tr>
      <w:tr>
        <w:trPr/>
        <w:tc>
          <w:tcPr>
            <w:tcW w:w="138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szCs w:val="18"/>
              </w:rPr>
              <w:t>Source</w:t>
            </w:r>
            <w:r>
              <w:rPr>
                <w:rFonts w:eastAsia="DengXian;DengXian"/>
                <w:b w:val="false"/>
                <w:szCs w:val="18"/>
              </w:rPr>
              <w:t xml:space="preserve"> </w:t>
            </w:r>
            <w:r>
              <w:rPr>
                <w:rFonts w:eastAsia="DengXian;DengXian"/>
                <w:b w:val="false"/>
                <w:szCs w:val="18"/>
              </w:rPr>
              <w:t>10</w:t>
            </w:r>
            <w:r>
              <w:rPr>
                <w:rFonts w:eastAsia="DengXian;DengXian"/>
                <w:b w:val="false"/>
                <w:szCs w:val="18"/>
              </w:rPr>
              <w:t xml:space="preserve"> (</w:t>
            </w:r>
            <w:r>
              <w:rPr>
                <w:b w:val="false"/>
                <w:kern w:val="2"/>
                <w:szCs w:val="18"/>
              </w:rPr>
              <w:t>R1-1813465</w:t>
            </w:r>
            <w:r>
              <w:rPr>
                <w:rFonts w:eastAsia="DengXian;DengXian"/>
                <w:b w:val="false"/>
                <w:szCs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600, 300, 150</w:t>
            </w:r>
          </w:p>
        </w:tc>
        <w:tc>
          <w:tcPr>
            <w:tcW w:w="2835" w:type="dxa"/>
            <w:tcBorders>
              <w:top w:val="single" w:sz="4" w:space="0" w:color="000000"/>
              <w:left w:val="single" w:sz="4" w:space="0" w:color="000000"/>
              <w:bottom w:val="single" w:sz="4" w:space="0" w:color="000000"/>
              <w:right w:val="single" w:sz="4" w:space="0" w:color="000000"/>
            </w:tcBorders>
          </w:tcPr>
          <w:p>
            <w:pPr>
              <w:pStyle w:val="TAH"/>
              <w:jc w:val="left"/>
              <w:rPr>
                <w:rFonts w:eastAsia="DengXian;DengXian"/>
                <w:b w:val="false"/>
                <w:b w:val="false"/>
                <w:szCs w:val="18"/>
              </w:rPr>
            </w:pPr>
            <w:r>
              <w:rPr>
                <w:b w:val="false"/>
                <w:szCs w:val="18"/>
              </w:rPr>
              <w:t>The length of the detection window is 1OFDM symbol, and the simulation window of 3-OFDM-symbol-length is used.</w:t>
            </w:r>
          </w:p>
        </w:tc>
        <w:tc>
          <w:tcPr>
            <w:tcW w:w="1560" w:type="dxa"/>
            <w:tcBorders>
              <w:top w:val="single" w:sz="4" w:space="0" w:color="000000"/>
              <w:left w:val="single" w:sz="4" w:space="0" w:color="000000"/>
              <w:bottom w:val="single" w:sz="4" w:space="0" w:color="000000"/>
              <w:right w:val="single" w:sz="4" w:space="0" w:color="000000"/>
            </w:tcBorders>
          </w:tcPr>
          <w:p>
            <w:pPr>
              <w:pStyle w:val="TAH"/>
              <w:rPr>
                <w:rFonts w:eastAsia="DengXian;DengXian"/>
                <w:b w:val="false"/>
                <w:b w:val="false"/>
                <w:szCs w:val="18"/>
              </w:rPr>
            </w:pPr>
            <w:r>
              <w:rPr>
                <w:rFonts w:eastAsia="DengXian;DengXian"/>
                <w:b w:val="false"/>
                <w:szCs w:val="18"/>
              </w:rPr>
              <w:t>symbol-level detector</w:t>
            </w:r>
          </w:p>
        </w:tc>
        <w:tc>
          <w:tcPr>
            <w:tcW w:w="2195" w:type="dxa"/>
            <w:tcBorders>
              <w:top w:val="single" w:sz="4" w:space="0" w:color="000000"/>
              <w:left w:val="single" w:sz="4" w:space="0" w:color="000000"/>
              <w:bottom w:val="single" w:sz="4" w:space="0" w:color="000000"/>
              <w:right w:val="single" w:sz="4" w:space="0" w:color="000000"/>
            </w:tcBorders>
          </w:tcPr>
          <w:p>
            <w:pPr>
              <w:pStyle w:val="TAH"/>
              <w:textAlignment w:val="baseline"/>
              <w:rPr>
                <w:b w:val="false"/>
                <w:b w:val="false"/>
                <w:szCs w:val="18"/>
              </w:rPr>
            </w:pPr>
            <w:r>
              <w:rPr>
                <w:b w:val="false"/>
                <w:szCs w:val="18"/>
              </w:rPr>
              <w:t xml:space="preserve">Maximum </w:t>
            </w:r>
            <w:r>
              <w:rPr>
                <w:b w:val="false"/>
                <w:szCs w:val="18"/>
              </w:rPr>
              <w:t>peak</w:t>
            </w:r>
          </w:p>
        </w:tc>
      </w:tr>
    </w:tbl>
    <w:p>
      <w:pPr>
        <w:pStyle w:val="Normal"/>
        <w:rPr>
          <w:lang w:eastAsia="zh-CN"/>
        </w:rPr>
      </w:pPr>
      <w:r>
        <w:rPr>
          <w:lang w:eastAsia="zh-CN"/>
        </w:rPr>
      </w:r>
    </w:p>
    <w:p>
      <w:pPr>
        <w:pStyle w:val="Heading2"/>
        <w:numPr>
          <w:ilvl w:val="0"/>
          <w:numId w:val="0"/>
        </w:numPr>
        <w:tabs>
          <w:tab w:val="clear" w:pos="284"/>
          <w:tab w:val="left" w:pos="851" w:leader="none"/>
        </w:tabs>
        <w:ind w:left="576" w:hanging="576"/>
        <w:rPr/>
      </w:pPr>
      <w:bookmarkStart w:id="59" w:name="__RefHeading___Toc4429505"/>
      <w:bookmarkEnd w:id="59"/>
      <w:r>
        <w:rPr/>
        <w:t>7.2</w:t>
        <w:tab/>
      </w:r>
      <w:r>
        <w:rPr/>
        <w:t>Performance metric</w:t>
      </w:r>
    </w:p>
    <w:p>
      <w:pPr>
        <w:pStyle w:val="Heading3"/>
        <w:numPr>
          <w:ilvl w:val="0"/>
          <w:numId w:val="0"/>
        </w:numPr>
        <w:ind w:left="720" w:hanging="720"/>
        <w:rPr>
          <w:lang w:eastAsia="zh-CN"/>
        </w:rPr>
      </w:pPr>
      <w:bookmarkStart w:id="60" w:name="__RefHeading___Toc4429506"/>
      <w:bookmarkEnd w:id="60"/>
      <w:r>
        <w:rPr>
          <w:lang w:eastAsia="zh-CN"/>
        </w:rPr>
        <w:t>7.2.1</w:t>
        <w:tab/>
        <w:t>False alarm probability</w:t>
      </w:r>
    </w:p>
    <w:p>
      <w:pPr>
        <w:pStyle w:val="Normal"/>
        <w:jc w:val="both"/>
        <w:rPr>
          <w:lang w:eastAsia="zh-CN"/>
        </w:rPr>
      </w:pPr>
      <w:r>
        <w:rPr/>
        <w:t>False alarm is defined based on detecting any sequences transmitted in the same time-frequency resource in the network with only AWGN input, i.e. only thermal noise is input to the receiver, and should be limited under [1]% over 2 symbols</w:t>
      </w:r>
      <w:r>
        <w:rPr>
          <w:lang w:eastAsia="zh-CN"/>
        </w:rPr>
        <w:t>.</w:t>
      </w:r>
    </w:p>
    <w:p>
      <w:pPr>
        <w:pStyle w:val="Normal"/>
        <w:jc w:val="both"/>
        <w:rPr>
          <w:lang w:eastAsia="zh-CN"/>
        </w:rPr>
      </w:pPr>
      <w:r>
        <w:rPr/>
        <w:t xml:space="preserve">For </w:t>
      </w:r>
      <w:r>
        <w:rPr>
          <w:lang w:eastAsia="zh-CN"/>
        </w:rPr>
        <w:t>evaluation</w:t>
      </w:r>
      <w:r>
        <w:rPr/>
        <w:t xml:space="preserve">, the detector (window length and sliding granularity) should be consistent when calculating </w:t>
      </w:r>
      <w:r>
        <w:rPr>
          <w:lang w:eastAsia="zh-CN"/>
        </w:rPr>
        <w:t xml:space="preserve">the </w:t>
      </w:r>
      <w:r>
        <w:rPr/>
        <w:t>false alarm and detection probability</w:t>
      </w:r>
      <w:r>
        <w:rPr>
          <w:lang w:eastAsia="zh-CN"/>
        </w:rPr>
        <w:t>. Note that f</w:t>
      </w:r>
      <w:r>
        <w:rPr/>
        <w:t xml:space="preserve">or different detectors, the false alarm </w:t>
      </w:r>
      <w:r>
        <w:rPr>
          <w:lang w:eastAsia="zh-CN"/>
        </w:rPr>
        <w:t>probability</w:t>
      </w:r>
      <w:r>
        <w:rPr/>
        <w:t xml:space="preserve"> will be scaled proportionally over the detection duration</w:t>
      </w:r>
      <w:r>
        <w:rPr>
          <w:lang w:eastAsia="zh-CN"/>
        </w:rPr>
        <w:t>:</w:t>
      </w:r>
    </w:p>
    <w:p>
      <w:pPr>
        <w:pStyle w:val="B1"/>
        <w:rPr/>
      </w:pPr>
      <w:r>
        <w:rPr/>
        <w:t>-</w:t>
        <w:tab/>
        <w:t xml:space="preserve">For </w:t>
      </w:r>
      <w:r>
        <w:rPr>
          <w:rFonts w:eastAsia="DengXian;DengXian"/>
        </w:rPr>
        <w:t xml:space="preserve">the </w:t>
      </w:r>
      <w:r>
        <w:rPr/>
        <w:t>symbol-level detector, the detection duration is the length of the detection window</w:t>
      </w:r>
    </w:p>
    <w:p>
      <w:pPr>
        <w:pStyle w:val="B2"/>
        <w:rPr>
          <w:lang w:eastAsia="zh-CN"/>
        </w:rPr>
      </w:pPr>
      <w:r>
        <w:rPr>
          <w:lang w:eastAsia="zh-CN"/>
        </w:rPr>
        <w:tab/>
      </w:r>
      <w:r>
        <w:rPr>
          <w:lang w:eastAsia="zh-CN"/>
        </w:rPr>
        <w:t>e. g., f</w:t>
      </w:r>
      <w:r>
        <w:rPr/>
        <w:t xml:space="preserve">or </w:t>
      </w:r>
      <w:r>
        <w:rPr>
          <w:lang w:eastAsia="zh-CN"/>
        </w:rPr>
        <w:t xml:space="preserve">the </w:t>
      </w:r>
      <w:r>
        <w:rPr/>
        <w:t>1 OS symbol-level detection window, the false alarm rate is [0.5]</w:t>
      </w:r>
      <w:r>
        <w:rPr>
          <w:lang w:eastAsia="zh-CN"/>
        </w:rPr>
        <w:t>%.</w:t>
      </w:r>
    </w:p>
    <w:p>
      <w:pPr>
        <w:pStyle w:val="B1"/>
        <w:rPr/>
      </w:pPr>
      <w:r>
        <w:rPr/>
        <w:t>-</w:t>
        <w:tab/>
        <w:t xml:space="preserve">For </w:t>
      </w:r>
      <w:r>
        <w:rPr>
          <w:rFonts w:eastAsia="DengXian;DengXian"/>
        </w:rPr>
        <w:t xml:space="preserve">the </w:t>
      </w:r>
      <w:r>
        <w:rPr/>
        <w:t>sample-level detector, the detection duration is the number of symbols that the detection window is sliding over</w:t>
      </w:r>
    </w:p>
    <w:p>
      <w:pPr>
        <w:pStyle w:val="B2"/>
        <w:rPr>
          <w:lang w:eastAsia="zh-CN"/>
        </w:rPr>
      </w:pPr>
      <w:r>
        <w:rPr>
          <w:lang w:eastAsia="zh-CN"/>
        </w:rPr>
        <w:tab/>
      </w:r>
      <w:r>
        <w:rPr>
          <w:lang w:eastAsia="zh-CN"/>
        </w:rPr>
        <w:t>e.g., f</w:t>
      </w:r>
      <w:r>
        <w:rPr/>
        <w:t xml:space="preserve">or </w:t>
      </w:r>
      <w:r>
        <w:rPr>
          <w:lang w:eastAsia="zh-CN"/>
        </w:rPr>
        <w:t xml:space="preserve">the </w:t>
      </w:r>
      <w:r>
        <w:rPr/>
        <w:t>1 OS sample-level detection window sliding from symbol 0 to 1, the false alarm rate is [1]</w:t>
      </w:r>
      <w:r>
        <w:rPr>
          <w:lang w:eastAsia="zh-CN"/>
        </w:rPr>
        <w:t>%.</w:t>
      </w:r>
    </w:p>
    <w:p>
      <w:pPr>
        <w:pStyle w:val="Heading3"/>
        <w:numPr>
          <w:ilvl w:val="0"/>
          <w:numId w:val="0"/>
        </w:numPr>
        <w:ind w:left="720" w:hanging="720"/>
        <w:rPr>
          <w:lang w:eastAsia="zh-CN"/>
        </w:rPr>
      </w:pPr>
      <w:bookmarkStart w:id="61" w:name="__RefHeading___Toc4429507"/>
      <w:bookmarkEnd w:id="61"/>
      <w:r>
        <w:rPr>
          <w:lang w:eastAsia="zh-CN"/>
        </w:rPr>
        <w:t>7.2.2</w:t>
        <w:tab/>
        <w:t>Detection probability</w:t>
      </w:r>
    </w:p>
    <w:p>
      <w:pPr>
        <w:pStyle w:val="Normal"/>
        <w:jc w:val="both"/>
        <w:rPr/>
      </w:pPr>
      <w:r>
        <w:rPr>
          <w:lang w:eastAsia="zh-CN"/>
        </w:rPr>
        <w:t>T</w:t>
      </w:r>
      <w:r>
        <w:rPr/>
        <w:t>he detection probability is defined as the probability of detecting a sequence in a detection window given that the sequence is present in the detection window, i.e,</w:t>
      </w:r>
    </w:p>
    <w:p>
      <w:pPr>
        <w:pStyle w:val="Normal"/>
        <w:spacing w:before="0" w:after="120"/>
        <w:ind w:firstLine="10"/>
        <w:jc w:val="center"/>
        <w:rPr/>
      </w:pPr>
      <w:r>
        <w:rPr/>
        <w:t>P</w:t>
      </w:r>
      <w:r>
        <w:rPr>
          <w:i/>
          <w:vertAlign w:val="subscript"/>
        </w:rPr>
        <w:t>d</w:t>
      </w:r>
      <w:r>
        <w:rPr>
          <w:i/>
          <w:vertAlign w:val="subscript"/>
          <w:lang w:eastAsia="zh-CN"/>
        </w:rPr>
        <w:t>,</w:t>
      </w:r>
      <w:r>
        <w:rPr>
          <w:i/>
          <w:vertAlign w:val="subscript"/>
        </w:rPr>
        <w:t>k</w:t>
      </w:r>
      <w:r>
        <w:rPr/>
        <w:t xml:space="preserve"> = Prob{sequence k is detected in a detection window | sequence k is </w:t>
      </w:r>
      <w:r>
        <w:rPr>
          <w:b/>
        </w:rPr>
        <w:t>present in</w:t>
      </w:r>
      <w:r>
        <w:rPr/>
        <w:t xml:space="preserve"> the detection window}.</w:t>
      </w:r>
    </w:p>
    <w:p>
      <w:pPr>
        <w:pStyle w:val="B1"/>
        <w:rPr/>
      </w:pPr>
      <w:r>
        <w:rPr/>
        <w:t>-</w:t>
        <w:tab/>
        <w:t>For symbol-level detection, only sequences present in the detection window are counted for detection probability.  "Sequence k is present in the detection window" means that the power of at least one RS copy using sequence k captured in the detection window is no less than that captured in other detection windows</w:t>
      </w:r>
      <w:r>
        <w:rPr>
          <w:rFonts w:eastAsia="DengXian;DengXian"/>
        </w:rPr>
        <w:t>.</w:t>
      </w:r>
    </w:p>
    <w:p>
      <w:pPr>
        <w:pStyle w:val="B1"/>
        <w:rPr/>
      </w:pPr>
      <w:r>
        <w:rPr/>
        <w:t>-</w:t>
        <w:tab/>
        <w:t>For sample-level sliding detection, all sequences arrived should be counted.</w:t>
      </w:r>
    </w:p>
    <w:p>
      <w:pPr>
        <w:pStyle w:val="Normal"/>
        <w:jc w:val="both"/>
        <w:rPr>
          <w:lang w:eastAsia="zh-CN"/>
        </w:rPr>
      </w:pPr>
      <w:r>
        <w:rPr/>
        <w:t>Two options of</w:t>
      </w:r>
      <w:r>
        <w:rPr>
          <w:lang w:eastAsia="zh-CN"/>
        </w:rPr>
        <w:t xml:space="preserve"> </w:t>
      </w:r>
      <w:r>
        <w:rPr/>
        <w:t>detection probability should be evaluated</w:t>
      </w:r>
      <w:r>
        <w:rPr>
          <w:lang w:eastAsia="zh-CN"/>
        </w:rPr>
        <w:t>:</w:t>
      </w:r>
    </w:p>
    <w:p>
      <w:pPr>
        <w:pStyle w:val="B1"/>
        <w:rPr/>
      </w:pPr>
      <w:r>
        <w:rPr>
          <w:rFonts w:eastAsia="Batang;바탕" w:cs="Times" w:ascii="Times" w:hAnsi="Times"/>
          <w:szCs w:val="24"/>
        </w:rPr>
        <w:t>-</w:t>
        <w:tab/>
        <w:t xml:space="preserve">Option </w:t>
      </w:r>
      <w:r>
        <w:rPr/>
        <w:t>1: Worst case detection probability of all sequences</w:t>
      </w:r>
      <w:r>
        <w:rPr/>
        <w:t>, i.e.,</w:t>
      </w:r>
      <w:r>
        <w:rPr/>
        <w:t xml:space="preserve"> </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285750" cy="238125"/>
            <wp:effectExtent l="0" t="0" r="0" b="0"/>
            <wp:docPr id="2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6" descr=""/>
                    <pic:cNvPicPr>
                      <a:picLocks noChangeAspect="1" noChangeArrowheads="1"/>
                    </pic:cNvPicPr>
                  </pic:nvPicPr>
                  <pic:blipFill>
                    <a:blip r:embed="rId19"/>
                    <a:srcRect l="-126" t="-151" r="-126" b="-151"/>
                    <a:stretch>
                      <a:fillRect/>
                    </a:stretch>
                  </pic:blipFill>
                  <pic:spPr bwMode="auto">
                    <a:xfrm>
                      <a:off x="0" y="0"/>
                      <a:ext cx="285750" cy="238125"/>
                    </a:xfrm>
                    <a:prstGeom prst="rect">
                      <a:avLst/>
                    </a:prstGeom>
                  </pic:spPr>
                </pic:pic>
              </a:graphicData>
            </a:graphic>
          </wp:inline>
        </w:drawing>
      </w:r>
      <w:r>
        <w:rPr>
          <w:position w:val="-17"/>
        </w:rPr>
      </w:r>
      <w:r>
        <w:rPr>
          <w:position w:val="-17"/>
        </w:rPr>
        <w:fldChar w:fldCharType="end"/>
      </w:r>
      <w:r>
        <w:rPr>
          <w:i/>
        </w:rPr>
        <w:t xml:space="preserve"> P</w:t>
      </w:r>
      <w:r>
        <w:rPr>
          <w:i/>
          <w:vertAlign w:val="subscript"/>
        </w:rPr>
        <w:t>d,k</w:t>
      </w:r>
      <w:r>
        <w:rPr/>
        <w:t xml:space="preserve"> .</w:t>
      </w:r>
    </w:p>
    <w:p>
      <w:pPr>
        <w:pStyle w:val="B1"/>
        <w:rPr/>
      </w:pPr>
      <w:r>
        <w:rPr/>
        <w:t>-</w:t>
        <w:tab/>
      </w:r>
      <w:r>
        <w:rPr/>
        <w:t>O</w:t>
      </w:r>
      <w:r>
        <w:rPr/>
        <w:t xml:space="preserve">ption 2: Average detection probability of all the sequences </w:t>
      </w:r>
      <w:r>
        <w:rPr>
          <w:i/>
        </w:rPr>
        <w:t>P</w:t>
      </w:r>
      <w:r>
        <w:rPr>
          <w:i/>
          <w:vertAlign w:val="subscript"/>
        </w:rPr>
        <w:t>d,k</w:t>
      </w:r>
      <w:r>
        <w:rPr>
          <w:i/>
          <w:vertAlign w:val="subscript"/>
        </w:rPr>
        <w:t xml:space="preserve"> </w:t>
      </w:r>
      <w:r>
        <w:rPr/>
        <w:t>.</w:t>
      </w:r>
    </w:p>
    <w:p>
      <w:pPr>
        <w:pStyle w:val="Heading3"/>
        <w:numPr>
          <w:ilvl w:val="0"/>
          <w:numId w:val="0"/>
        </w:numPr>
        <w:ind w:left="720" w:hanging="720"/>
        <w:rPr>
          <w:lang w:eastAsia="zh-CN"/>
        </w:rPr>
      </w:pPr>
      <w:bookmarkStart w:id="62" w:name="__RefHeading___Toc4429508"/>
      <w:bookmarkEnd w:id="62"/>
      <w:r>
        <w:rPr>
          <w:lang w:eastAsia="zh-CN"/>
        </w:rPr>
        <w:t>7.2.3</w:t>
        <w:tab/>
        <w:t>Error detection probability</w:t>
      </w:r>
    </w:p>
    <w:p>
      <w:pPr>
        <w:pStyle w:val="Normal"/>
        <w:spacing w:before="120" w:after="180"/>
        <w:jc w:val="both"/>
        <w:rPr>
          <w:rFonts w:eastAsia="DengXian;DengXian"/>
          <w:lang w:eastAsia="zh-CN"/>
        </w:rPr>
      </w:pPr>
      <w:r>
        <w:rPr>
          <w:lang w:eastAsia="zh-CN"/>
        </w:rPr>
        <w:t>The e</w:t>
      </w:r>
      <w:r>
        <w:rPr/>
        <w:t>rror detection probability</w:t>
      </w:r>
      <w:r>
        <w:rPr>
          <w:lang w:eastAsia="zh-CN"/>
        </w:rPr>
        <w:t xml:space="preserve"> </w:t>
      </w:r>
      <w:r>
        <w:rPr/>
        <w:t xml:space="preserve">is defined as </w:t>
      </w:r>
      <w:r>
        <w:rPr>
          <w:lang w:eastAsia="zh-CN"/>
        </w:rPr>
        <w:t xml:space="preserve">the probability that </w:t>
      </w:r>
      <w:r>
        <w:rPr/>
        <w:t xml:space="preserve">the detected sequence IDs do not match with the sequence IDs actually arrived within the detection window. </w:t>
      </w:r>
      <w:r>
        <w:rPr>
          <w:rFonts w:eastAsia="DengXian;DengXian"/>
        </w:rPr>
        <w:t xml:space="preserve">The metric is counted as </w:t>
      </w:r>
    </w:p>
    <w:p>
      <w:pPr>
        <w:pStyle w:val="EQ"/>
        <w:rPr>
          <w:lang w:val="en-US" w:eastAsia="en-US"/>
        </w:rPr>
      </w:pPr>
      <w:r>
        <w:rPr>
          <w:rFonts w:eastAsia="DengXian;DengXian"/>
        </w:rPr>
        <w:tab/>
        <w:t>P</w:t>
      </w:r>
      <w:r>
        <w:rPr>
          <w:rFonts w:eastAsia="DengXian;DengXian"/>
          <w:vertAlign w:val="subscript"/>
        </w:rPr>
        <w:t>e</w:t>
      </w:r>
      <w:r>
        <w:rPr>
          <w:rFonts w:eastAsia="DengXian;DengXian"/>
          <w:vertAlign w:val="subscript"/>
          <w:lang w:val="en-US" w:eastAsia="en-US"/>
        </w:rPr>
        <w:t xml:space="preserve"> </w:t>
      </w:r>
      <w:r>
        <w:rPr>
          <w:rFonts w:eastAsia="DengXian;DengXian"/>
        </w:rPr>
        <w:t>=</w:t>
      </w:r>
      <w:r>
        <w:rPr>
          <w:rFonts w:eastAsia="DengXian;DengXian"/>
          <w:lang w:val="en-US" w:eastAsia="en-US"/>
        </w:rPr>
        <w:t xml:space="preserve"> </w:t>
      </w:r>
      <w:r>
        <w:fldChar w:fldCharType="begin"/>
      </w:r>
      <w:r>
        <w:rPr>
          <w:position w:val="-8"/>
        </w:rPr>
        <w:instrText xml:space="preserve"> QUOTE _x0001_ </w:instrText>
      </w:r>
      <w:r>
        <w:rPr>
          <w:position w:val="-8"/>
        </w:rPr>
      </w:r>
      <w:r>
        <w:rPr>
          <w:position w:val="-8"/>
        </w:rPr>
        <w:fldChar w:fldCharType="separate"/>
      </w:r>
      <w:r>
        <w:rPr>
          <w:position w:val="-8"/>
        </w:rPr>
      </w:r>
      <w:r>
        <w:rPr>
          <w:position w:val="-8"/>
        </w:rPr>
        <w:drawing>
          <wp:inline distT="0" distB="0" distL="0" distR="0">
            <wp:extent cx="895350" cy="161925"/>
            <wp:effectExtent l="0" t="0" r="0" b="0"/>
            <wp:docPr id="2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7" descr=""/>
                    <pic:cNvPicPr>
                      <a:picLocks noChangeAspect="1" noChangeArrowheads="1"/>
                    </pic:cNvPicPr>
                  </pic:nvPicPr>
                  <pic:blipFill>
                    <a:blip r:embed="rId20"/>
                    <a:srcRect l="-40" t="-223" r="-40" b="-223"/>
                    <a:stretch>
                      <a:fillRect/>
                    </a:stretch>
                  </pic:blipFill>
                  <pic:spPr bwMode="auto">
                    <a:xfrm>
                      <a:off x="0" y="0"/>
                      <a:ext cx="895350" cy="161925"/>
                    </a:xfrm>
                    <a:prstGeom prst="rect">
                      <a:avLst/>
                    </a:prstGeom>
                  </pic:spPr>
                </pic:pic>
              </a:graphicData>
            </a:graphic>
          </wp:inline>
        </w:drawing>
      </w:r>
      <w:r>
        <w:rPr>
          <w:position w:val="-8"/>
        </w:rPr>
      </w:r>
      <w:r>
        <w:rPr>
          <w:position w:val="-8"/>
        </w:rPr>
        <w:fldChar w:fldCharType="end"/>
      </w:r>
      <w:r>
        <w:rPr/>
        <w:t xml:space="preserve"> </w:t>
      </w:r>
      <w:r>
        <w:fldChar w:fldCharType="begin"/>
      </w:r>
      <w:r>
        <w:rPr/>
        <w:instrText xml:space="preserve"> QUOTE ,P-e.=,,max-n={1,2,4}.-,P-err,n..  </w:instrText>
      </w:r>
      <w:r>
        <w:rPr/>
      </w:r>
      <w:r>
        <w:rPr/>
        <w:fldChar w:fldCharType="separate"/>
      </w:r>
      <w:r>
        <w:rPr/>
      </w:r>
      <w:r>
        <w:rPr/>
      </w:r>
      <w:r>
        <w:rPr/>
        <w:fldChar w:fldCharType="end"/>
      </w:r>
    </w:p>
    <w:p>
      <w:pPr>
        <w:pStyle w:val="Normal"/>
        <w:spacing w:before="120" w:after="180"/>
        <w:jc w:val="both"/>
        <w:rPr/>
      </w:pPr>
      <w:r>
        <w:rPr/>
        <w:t>where P</w:t>
      </w:r>
      <w:r>
        <w:rPr>
          <w:vertAlign w:val="subscript"/>
        </w:rPr>
        <w:t>err,n</w:t>
      </w:r>
      <w:r>
        <w:rPr/>
        <w:t xml:space="preserve"> </w:t>
      </w:r>
      <w:r>
        <w:fldChar w:fldCharType="begin"/>
      </w:r>
      <w:r>
        <w:rPr/>
        <w:instrText xml:space="preserve"> QUOTE ,P-err,n. </w:instrText>
      </w:r>
      <w:r>
        <w:rPr/>
      </w:r>
      <w:r>
        <w:rPr/>
        <w:fldChar w:fldCharType="separate"/>
      </w:r>
      <w:r>
        <w:rPr/>
      </w:r>
      <w:r>
        <w:rPr/>
      </w:r>
      <w:r>
        <w:rPr/>
        <w:fldChar w:fldCharType="end"/>
      </w:r>
      <w:r>
        <w:rPr/>
        <w:t xml:space="preserve">is the probability of detecting at least one sequence different from all the one(s) that actually </w:t>
      </w:r>
      <w:r>
        <w:rPr>
          <w:b/>
        </w:rPr>
        <w:t>arrived</w:t>
      </w:r>
      <w:r>
        <w:rPr/>
        <w:t xml:space="preserve"> within the detection window</w:t>
      </w:r>
      <w:r>
        <w:rPr>
          <w:lang w:eastAsia="zh-CN"/>
        </w:rPr>
        <w:t>, when then number of sequence actually arriving within the detection window is n as indicated in Table 7.1.1-1</w:t>
      </w:r>
      <w:r>
        <w:rPr/>
        <w:t>.</w:t>
      </w:r>
      <w:r>
        <w:rPr>
          <w:b/>
        </w:rPr>
        <w:t xml:space="preserve"> </w:t>
      </w:r>
    </w:p>
    <w:p>
      <w:pPr>
        <w:pStyle w:val="Heading3"/>
        <w:numPr>
          <w:ilvl w:val="0"/>
          <w:numId w:val="0"/>
        </w:numPr>
        <w:ind w:left="720" w:hanging="720"/>
        <w:rPr>
          <w:lang w:eastAsia="zh-CN"/>
        </w:rPr>
      </w:pPr>
      <w:bookmarkStart w:id="63" w:name="__RefHeading___Toc4429509"/>
      <w:bookmarkEnd w:id="63"/>
      <w:r>
        <w:rPr>
          <w:lang w:eastAsia="zh-CN"/>
        </w:rPr>
        <w:t>7.2.4</w:t>
        <w:tab/>
        <w:t>Minimum SNR</w:t>
      </w:r>
    </w:p>
    <w:p>
      <w:pPr>
        <w:pStyle w:val="Normal"/>
        <w:snapToGrid w:val="false"/>
        <w:jc w:val="both"/>
        <w:rPr>
          <w:rFonts w:eastAsia="DengXian;DengXian"/>
          <w:lang w:eastAsia="zh-CN"/>
        </w:rPr>
      </w:pPr>
      <w:r>
        <w:rPr/>
        <w:t xml:space="preserve">For Case 1, the metric is the minimum SNR required for </w:t>
      </w:r>
      <w:r>
        <w:rPr>
          <w:rFonts w:eastAsia="DengXian;DengXian"/>
        </w:rPr>
        <w:t xml:space="preserve">one-shot detection with </w:t>
      </w:r>
      <w:r>
        <w:rPr>
          <w:rFonts w:eastAsia="DengXian;DengXian"/>
          <w:lang w:eastAsia="zh-CN"/>
        </w:rPr>
        <w:t>[</w:t>
      </w:r>
      <w:r>
        <w:rPr>
          <w:rFonts w:eastAsia="DengXian;DengXian"/>
        </w:rPr>
        <w:t>90</w:t>
      </w:r>
      <w:r>
        <w:rPr>
          <w:rFonts w:eastAsia="DengXian;DengXian"/>
          <w:lang w:eastAsia="zh-CN"/>
        </w:rPr>
        <w:t>]</w:t>
      </w:r>
      <w:r>
        <w:rPr>
          <w:rFonts w:eastAsia="DengXian;DengXian"/>
        </w:rPr>
        <w:t xml:space="preserve">% detection probability </w:t>
      </w:r>
      <w:r>
        <w:rPr>
          <w:rFonts w:eastAsia="DengXian;DengXian"/>
          <w:lang w:eastAsia="zh-CN"/>
        </w:rPr>
        <w:t>under</w:t>
      </w:r>
      <w:r>
        <w:rPr>
          <w:rFonts w:eastAsia="DengXian;DengXian"/>
        </w:rPr>
        <w:t xml:space="preserve"> </w:t>
      </w:r>
      <w:r>
        <w:rPr>
          <w:rFonts w:eastAsia="DengXian;DengXian"/>
          <w:lang w:eastAsia="zh-CN"/>
        </w:rPr>
        <w:t>[</w:t>
      </w:r>
      <w:r>
        <w:rPr>
          <w:rFonts w:eastAsia="DengXian;DengXian"/>
        </w:rPr>
        <w:t>1</w:t>
      </w:r>
      <w:r>
        <w:rPr>
          <w:rFonts w:eastAsia="DengXian;DengXian"/>
          <w:lang w:eastAsia="zh-CN"/>
        </w:rPr>
        <w:t>]</w:t>
      </w:r>
      <w:r>
        <w:rPr>
          <w:rFonts w:eastAsia="DengXian;DengXian"/>
        </w:rPr>
        <w:t>% false alarm requirement.</w:t>
      </w:r>
    </w:p>
    <w:p>
      <w:pPr>
        <w:pStyle w:val="Normal"/>
        <w:snapToGrid w:val="false"/>
        <w:jc w:val="both"/>
        <w:rPr>
          <w:rFonts w:eastAsia="DengXian;DengXian"/>
          <w:lang w:eastAsia="zh-CN"/>
        </w:rPr>
      </w:pPr>
      <w:r>
        <w:rPr>
          <w:rFonts w:eastAsia="DengXian;DengXian"/>
          <w:lang w:eastAsia="zh-CN"/>
        </w:rPr>
        <w:t xml:space="preserve">For Case 2-1, </w:t>
      </w:r>
      <w:r>
        <w:rPr>
          <w:lang w:eastAsia="zh-CN"/>
        </w:rPr>
        <w:t xml:space="preserve">the metric is the minimum SNR required for one-shot detection with </w:t>
      </w:r>
      <w:r>
        <w:rPr>
          <w:lang w:eastAsia="zh-CN"/>
        </w:rPr>
        <w:t>[</w:t>
      </w:r>
      <w:r>
        <w:rPr>
          <w:lang w:eastAsia="zh-CN"/>
        </w:rPr>
        <w:t>90</w:t>
      </w:r>
      <w:r>
        <w:rPr>
          <w:lang w:eastAsia="zh-CN"/>
        </w:rPr>
        <w:t>]</w:t>
      </w:r>
      <w:r>
        <w:rPr>
          <w:lang w:eastAsia="zh-CN"/>
        </w:rPr>
        <w:t xml:space="preserve">% detection probability under </w:t>
      </w:r>
      <w:r>
        <w:rPr>
          <w:lang w:eastAsia="zh-CN"/>
        </w:rPr>
        <w:t>[</w:t>
      </w:r>
      <w:r>
        <w:rPr>
          <w:lang w:eastAsia="zh-CN"/>
        </w:rPr>
        <w:t>1</w:t>
      </w:r>
      <w:r>
        <w:rPr>
          <w:lang w:eastAsia="zh-CN"/>
        </w:rPr>
        <w:t>]</w:t>
      </w:r>
      <w:r>
        <w:rPr>
          <w:lang w:eastAsia="zh-CN"/>
        </w:rPr>
        <w:t>% false alarm requirement.</w:t>
      </w:r>
    </w:p>
    <w:p>
      <w:pPr>
        <w:pStyle w:val="Normal"/>
        <w:snapToGrid w:val="false"/>
        <w:rPr>
          <w:rFonts w:eastAsia="DengXian;DengXian"/>
        </w:rPr>
      </w:pPr>
      <w:r>
        <w:rPr/>
        <w:t>F</w:t>
      </w:r>
      <w:r>
        <w:rPr/>
        <w:t>or Case</w:t>
      </w:r>
      <w:r>
        <w:rPr>
          <w:lang w:eastAsia="zh-CN"/>
        </w:rPr>
        <w:t xml:space="preserve">s </w:t>
      </w:r>
      <w:r>
        <w:rPr/>
        <w:t>2-2A</w:t>
      </w:r>
      <w:r>
        <w:rPr>
          <w:lang w:eastAsia="zh-CN"/>
        </w:rPr>
        <w:t xml:space="preserve"> and 2-2B</w:t>
      </w:r>
      <w:r>
        <w:rPr/>
        <w:t xml:space="preserve">, </w:t>
      </w:r>
      <w:r>
        <w:rPr>
          <w:lang w:eastAsia="zh-CN"/>
        </w:rPr>
        <w:t>the metric is the minimum SNR required for one-shot detection with [90]% detection probability under [1]% false alarm and [1]% error detection requirement.</w:t>
      </w:r>
      <w:r>
        <w:rPr>
          <w:lang w:eastAsia="zh-CN"/>
        </w:rPr>
        <w:t xml:space="preserve"> For the case where </w:t>
      </w:r>
      <w:r>
        <w:rPr>
          <w:lang w:eastAsia="zh-CN"/>
        </w:rPr>
        <w:t>[90]% detection probability</w:t>
      </w:r>
      <w:r>
        <w:rPr>
          <w:lang w:eastAsia="zh-CN"/>
        </w:rPr>
        <w:t xml:space="preserve"> cannot be achieved, </w:t>
      </w:r>
      <w:r>
        <w:rPr/>
        <w:t>the</w:t>
      </w:r>
      <w:r>
        <w:rPr>
          <w:lang w:eastAsia="zh-CN"/>
        </w:rPr>
        <w:t xml:space="preserve"> </w:t>
      </w:r>
      <w:r>
        <w:rPr/>
        <w:t>detection probability</w:t>
      </w:r>
      <w:r>
        <w:rPr>
          <w:color w:val="FF0000"/>
        </w:rPr>
        <w:t xml:space="preserve"> </w:t>
      </w:r>
      <w:r>
        <w:rPr/>
        <w:t>at [-10]</w:t>
      </w:r>
      <w:r>
        <w:rPr>
          <w:lang w:eastAsia="zh-CN"/>
        </w:rPr>
        <w:t xml:space="preserve"> </w:t>
      </w:r>
      <w:r>
        <w:rPr/>
        <w:t>dB</w:t>
      </w:r>
      <w:r>
        <w:rPr>
          <w:lang w:eastAsia="zh-CN"/>
        </w:rPr>
        <w:t xml:space="preserve"> should be provided.</w:t>
      </w:r>
      <w:r>
        <w:fldChar w:fldCharType="begin"/>
      </w:r>
      <w:r>
        <w:rPr>
          <w:position w:val="-17"/>
        </w:rPr>
        <w:instrText xml:space="preserve"> QUOTE _x0001_ </w:instrText>
      </w:r>
      <w:r>
        <w:rPr>
          <w:position w:val="-17"/>
        </w:rPr>
      </w:r>
      <w:r>
        <w:rPr>
          <w:position w:val="-17"/>
        </w:rPr>
        <w:fldChar w:fldCharType="separate"/>
      </w:r>
      <w:r>
        <w:rPr>
          <w:position w:val="-17"/>
        </w:rPr>
      </w:r>
      <w:r>
        <w:rPr>
          <w:position w:val="-17"/>
        </w:rPr>
        <w:drawing>
          <wp:inline distT="0" distB="0" distL="0" distR="0">
            <wp:extent cx="285750" cy="238125"/>
            <wp:effectExtent l="0" t="0" r="0" b="0"/>
            <wp:docPr id="2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8" descr=""/>
                    <pic:cNvPicPr>
                      <a:picLocks noChangeAspect="1" noChangeArrowheads="1"/>
                    </pic:cNvPicPr>
                  </pic:nvPicPr>
                  <pic:blipFill>
                    <a:blip r:embed="rId21"/>
                    <a:srcRect l="-126" t="-151" r="-126" b="-151"/>
                    <a:stretch>
                      <a:fillRect/>
                    </a:stretch>
                  </pic:blipFill>
                  <pic:spPr bwMode="auto">
                    <a:xfrm>
                      <a:off x="0" y="0"/>
                      <a:ext cx="285750" cy="238125"/>
                    </a:xfrm>
                    <a:prstGeom prst="rect">
                      <a:avLst/>
                    </a:prstGeom>
                  </pic:spPr>
                </pic:pic>
              </a:graphicData>
            </a:graphic>
          </wp:inline>
        </w:drawing>
      </w:r>
      <w:r>
        <w:rPr>
          <w:position w:val="-17"/>
        </w:rPr>
      </w:r>
      <w:r>
        <w:rPr>
          <w:position w:val="-17"/>
        </w:rPr>
        <w:fldChar w:fldCharType="end"/>
      </w:r>
    </w:p>
    <w:p>
      <w:pPr>
        <w:pStyle w:val="Heading2"/>
        <w:numPr>
          <w:ilvl w:val="0"/>
          <w:numId w:val="0"/>
        </w:numPr>
        <w:tabs>
          <w:tab w:val="clear" w:pos="284"/>
          <w:tab w:val="left" w:pos="851" w:leader="none"/>
        </w:tabs>
        <w:ind w:left="576" w:hanging="576"/>
        <w:rPr>
          <w:lang w:eastAsia="zh-CN"/>
        </w:rPr>
      </w:pPr>
      <w:bookmarkStart w:id="64" w:name="__RefHeading___Toc4429510"/>
      <w:bookmarkEnd w:id="64"/>
      <w:r>
        <w:rPr>
          <w:lang w:eastAsia="zh-CN"/>
        </w:rPr>
        <w:t>7.3</w:t>
        <w:tab/>
        <w:t xml:space="preserve">Evaluation results and </w:t>
      </w:r>
      <w:r>
        <w:rPr>
          <w:rFonts w:cs="Arial"/>
          <w:lang w:eastAsia="zh-CN"/>
        </w:rPr>
        <w:t>observations</w:t>
      </w:r>
    </w:p>
    <w:p>
      <w:pPr>
        <w:pStyle w:val="Normal"/>
        <w:rPr>
          <w:lang w:eastAsia="zh-CN"/>
        </w:rPr>
      </w:pPr>
      <w:r>
        <w:rPr/>
        <w:t>The simulation results are taken manually from the contributions shown below</w:t>
      </w:r>
      <w:r>
        <w:rPr>
          <w:lang w:eastAsia="zh-CN"/>
        </w:rPr>
        <w:t xml:space="preserve"> </w:t>
      </w:r>
      <w:r>
        <w:rPr>
          <w:lang w:eastAsia="zh-CN"/>
        </w:rPr>
        <w:t>[1] – [10]</w:t>
      </w:r>
    </w:p>
    <w:p>
      <w:pPr>
        <w:pStyle w:val="Heading3"/>
        <w:numPr>
          <w:ilvl w:val="0"/>
          <w:numId w:val="0"/>
        </w:numPr>
        <w:ind w:left="720" w:hanging="720"/>
        <w:rPr/>
      </w:pPr>
      <w:bookmarkStart w:id="65" w:name="__RefHeading___Toc4429511"/>
      <w:bookmarkEnd w:id="65"/>
      <w:r>
        <w:rPr>
          <w:lang w:eastAsia="zh-CN"/>
        </w:rPr>
        <w:t>7.3.1</w:t>
        <w:tab/>
        <w:t>Case 1: Single sequence and single RS</w:t>
      </w:r>
    </w:p>
    <w:p>
      <w:pPr>
        <w:pStyle w:val="TH"/>
        <w:rPr>
          <w:rFonts w:cs="Arial"/>
          <w:lang w:eastAsia="zh-CN"/>
        </w:rPr>
      </w:pPr>
      <w:r>
        <w:rPr>
          <w:rFonts w:cs="Arial"/>
          <w:lang w:eastAsia="zh-CN"/>
        </w:rPr>
        <w:t>Table 7.3.1-1 Minimum SNR</w:t>
      </w:r>
      <w:r>
        <w:rPr>
          <w:rFonts w:cs="Arial"/>
          <w:lang w:eastAsia="zh-CN"/>
        </w:rPr>
        <w:t xml:space="preserve"> (in dB)</w:t>
      </w:r>
      <w:r>
        <w:rPr>
          <w:rFonts w:cs="Arial"/>
          <w:lang w:eastAsia="zh-CN"/>
        </w:rPr>
        <w:t xml:space="preserve"> required for one-shot detection with [90]% detection probability under [1]% false alarm rate</w:t>
      </w:r>
      <w:r>
        <w:rPr>
          <w:rFonts w:cs="Arial"/>
          <w:lang w:eastAsia="zh-CN"/>
        </w:rPr>
        <w:t>.</w:t>
      </w:r>
    </w:p>
    <w:tbl>
      <w:tblPr>
        <w:tblW w:w="8336" w:type="dxa"/>
        <w:jc w:val="center"/>
        <w:tblInd w:w="0" w:type="dxa"/>
        <w:tblLayout w:type="fixed"/>
        <w:tblCellMar>
          <w:top w:w="0" w:type="dxa"/>
          <w:left w:w="108" w:type="dxa"/>
          <w:bottom w:w="0" w:type="dxa"/>
          <w:right w:w="108" w:type="dxa"/>
        </w:tblCellMar>
      </w:tblPr>
      <w:tblGrid>
        <w:gridCol w:w="1532"/>
        <w:gridCol w:w="1134"/>
        <w:gridCol w:w="1134"/>
        <w:gridCol w:w="1134"/>
        <w:gridCol w:w="1134"/>
        <w:gridCol w:w="1134"/>
        <w:gridCol w:w="1134"/>
      </w:tblGrid>
      <w:tr>
        <w:trPr/>
        <w:tc>
          <w:tcPr>
            <w:tcW w:w="1532"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Source</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Alt 1: 1OS CSI-RS, comb factor  = 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Alt 1: 1OS CSI-RS, comb factor  = 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Alt 1: 1OS CSI-RS, comb factor = 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DengXian;DengXian"/>
                <w:szCs w:val="18"/>
              </w:rPr>
              <w:t>Alt 2/Alt 3</w:t>
            </w:r>
            <w:r>
              <w:rPr>
                <w:rFonts w:eastAsia="DengXian;DengXian"/>
                <w:szCs w:val="18"/>
                <w:vertAlign w:val="superscript"/>
              </w:rPr>
              <w:t>Note 1</w:t>
            </w:r>
            <w:r>
              <w:rPr>
                <w:rFonts w:eastAsia="DengXian;DengXian"/>
                <w:szCs w:val="18"/>
              </w:rPr>
              <w:t>: 2OS RS, comb factor = 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Alt 2: 2OS RS, comb factor = 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Alt 2: 2OS RS, comb factor = 4</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Malgun Gothic"/>
                <w:b w:val="false"/>
                <w:szCs w:val="18"/>
              </w:rPr>
              <w:t>Source</w:t>
            </w:r>
            <w:r>
              <w:rPr>
                <w:rFonts w:eastAsia="DengXian;DengXian"/>
                <w:b w:val="false"/>
                <w:szCs w:val="18"/>
              </w:rPr>
              <w:t xml:space="preserve"> 1 (</w:t>
            </w:r>
            <w:r>
              <w:rPr>
                <w:b w:val="false"/>
                <w:szCs w:val="18"/>
              </w:rPr>
              <w:t>R1-1812218</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jc w:val="left"/>
              <w:textAlignment w:val="baseline"/>
              <w:rPr>
                <w:rFonts w:eastAsia="DengXian;DengXian"/>
                <w:b w:val="false"/>
                <w:b w:val="false"/>
                <w:szCs w:val="18"/>
                <w:lang w:eastAsia="zh-CN"/>
              </w:rPr>
            </w:pPr>
            <w:r>
              <w:rPr>
                <w:rFonts w:eastAsia="DengXian;DengXian"/>
                <w:b w:val="false"/>
                <w:szCs w:val="18"/>
                <w:lang w:eastAsia="zh-CN"/>
              </w:rPr>
              <w:t>-1</w:t>
            </w:r>
            <w:r>
              <w:rPr>
                <w:rFonts w:eastAsia="DengXian;DengXian"/>
                <w:b w:val="false"/>
                <w:szCs w:val="18"/>
              </w:rPr>
              <w:t>7.0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Malgun Gothic"/>
                <w:b w:val="false"/>
                <w:szCs w:val="18"/>
              </w:rPr>
              <w:t>Source</w:t>
            </w:r>
            <w:r>
              <w:rPr>
                <w:rFonts w:eastAsia="DengXian;DengXian"/>
                <w:b w:val="false"/>
                <w:szCs w:val="18"/>
              </w:rPr>
              <w:t xml:space="preserve"> </w:t>
            </w:r>
            <w:r>
              <w:rPr>
                <w:rFonts w:eastAsia="DengXian;DengXian"/>
                <w:b w:val="false"/>
                <w:szCs w:val="18"/>
              </w:rPr>
              <w:t>2</w:t>
            </w:r>
            <w:r>
              <w:rPr>
                <w:rFonts w:eastAsia="DengXian;DengXian"/>
                <w:szCs w:val="18"/>
                <w:vertAlign w:val="superscript"/>
              </w:rPr>
              <w:t xml:space="preserve"> Note 2</w:t>
            </w:r>
            <w:r>
              <w:rPr>
                <w:rFonts w:eastAsia="DengXian;DengXian"/>
                <w:b w:val="false"/>
                <w:szCs w:val="18"/>
              </w:rPr>
              <w:t xml:space="preserve"> (</w:t>
            </w:r>
            <w:r>
              <w:rPr>
                <w:b w:val="false"/>
                <w:kern w:val="2"/>
                <w:szCs w:val="18"/>
              </w:rPr>
              <w:t>R1-1812439</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-7.8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-4.6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-14.5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-11.5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-8.5</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Malgun Gothic"/>
                <w:b w:val="false"/>
                <w:szCs w:val="18"/>
              </w:rPr>
              <w:t>Source</w:t>
            </w:r>
            <w:r>
              <w:rPr>
                <w:rFonts w:eastAsia="DengXian;DengXian"/>
                <w:b w:val="false"/>
                <w:szCs w:val="18"/>
              </w:rPr>
              <w:t xml:space="preserve"> </w:t>
            </w:r>
            <w:r>
              <w:rPr>
                <w:rFonts w:eastAsia="DengXian;DengXian"/>
                <w:b w:val="false"/>
                <w:szCs w:val="18"/>
              </w:rPr>
              <w:t>3</w:t>
            </w:r>
            <w:r>
              <w:rPr>
                <w:rFonts w:eastAsia="DengXian;DengXian"/>
                <w:b w:val="false"/>
                <w:szCs w:val="18"/>
              </w:rPr>
              <w:t xml:space="preserve"> (</w:t>
            </w:r>
            <w:r>
              <w:rPr>
                <w:b w:val="false"/>
                <w:kern w:val="2"/>
                <w:szCs w:val="18"/>
              </w:rPr>
              <w:t>R1-1812498</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-13.6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Malgun Gothic"/>
                <w:b w:val="false"/>
                <w:szCs w:val="18"/>
              </w:rPr>
              <w:t>Source</w:t>
            </w:r>
            <w:r>
              <w:rPr>
                <w:rFonts w:eastAsia="DengXian;DengXian"/>
                <w:b w:val="false"/>
                <w:szCs w:val="18"/>
              </w:rPr>
              <w:t xml:space="preserve"> 4 </w:t>
            </w:r>
            <w:r>
              <w:rPr>
                <w:rFonts w:eastAsia="DengXian;DengXian"/>
                <w:b w:val="false"/>
                <w:szCs w:val="18"/>
              </w:rPr>
              <w:t>(</w:t>
            </w:r>
            <w:r>
              <w:rPr>
                <w:rFonts w:eastAsia="DengXian;DengXian"/>
                <w:b w:val="false"/>
                <w:szCs w:val="18"/>
              </w:rPr>
              <w:t>R1-1813990)</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engXian;DengXian"/>
                <w:b/>
                <w:b/>
                <w:color w:val="000000"/>
                <w:sz w:val="22"/>
                <w:szCs w:val="22"/>
                <w:lang w:val="en-US"/>
              </w:rPr>
            </w:pPr>
            <w:r>
              <w:rPr>
                <w:rFonts w:eastAsia="DengXian;DengXian"/>
                <w:color w:val="000000"/>
                <w:sz w:val="18"/>
                <w:szCs w:val="22"/>
                <w:lang w:val="en-US"/>
              </w:rPr>
              <w:t>-10.56</w:t>
            </w:r>
          </w:p>
        </w:tc>
        <w:tc>
          <w:tcPr>
            <w:tcW w:w="1134"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rFonts w:eastAsia="DengXian;DengXian"/>
                <w:b/>
                <w:b/>
                <w:color w:val="000000"/>
                <w:sz w:val="22"/>
                <w:szCs w:val="22"/>
                <w:lang w:val="en-US"/>
              </w:rPr>
            </w:pPr>
            <w:r>
              <w:rPr>
                <w:rFonts w:eastAsia="DengXian;DengXian"/>
                <w:color w:val="000000"/>
                <w:sz w:val="18"/>
                <w:szCs w:val="22"/>
                <w:lang w:val="en-US"/>
              </w:rPr>
              <w:t>-10.38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DengXian;DengXian"/>
                <w:b w:val="false"/>
                <w:szCs w:val="18"/>
              </w:rPr>
              <w:t>-</w:t>
            </w:r>
            <w:r>
              <w:rPr>
                <w:rFonts w:eastAsia="DengXian;DengXian"/>
                <w:b w:val="false"/>
                <w:szCs w:val="18"/>
              </w:rPr>
              <w:t>14.6</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r>
      <w:tr>
        <w:trPr/>
        <w:tc>
          <w:tcPr>
            <w:tcW w:w="1532"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b w:val="false"/>
                <w:szCs w:val="18"/>
              </w:rPr>
              <w:t>Source</w:t>
            </w:r>
            <w:r>
              <w:rPr>
                <w:rFonts w:eastAsia="DengXian;DengXian"/>
                <w:b w:val="false"/>
                <w:szCs w:val="18"/>
              </w:rPr>
              <w:t xml:space="preserve"> </w:t>
            </w:r>
            <w:r>
              <w:rPr>
                <w:rFonts w:eastAsia="DengXian;DengXian"/>
                <w:b w:val="false"/>
                <w:szCs w:val="18"/>
              </w:rPr>
              <w:t>5</w:t>
            </w:r>
            <w:r>
              <w:rPr>
                <w:rFonts w:eastAsia="DengXian;DengXian"/>
                <w:b w:val="false"/>
                <w:szCs w:val="18"/>
              </w:rPr>
              <w:t xml:space="preserve"> (</w:t>
            </w:r>
            <w:r>
              <w:rPr>
                <w:b w:val="false"/>
                <w:kern w:val="2"/>
                <w:szCs w:val="18"/>
              </w:rPr>
              <w:t>R1-181</w:t>
            </w:r>
            <w:r>
              <w:rPr>
                <w:b w:val="false"/>
                <w:kern w:val="2"/>
                <w:szCs w:val="18"/>
                <w:lang w:eastAsia="zh-CN"/>
              </w:rPr>
              <w:t>4358</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lang w:eastAsia="zh-CN"/>
              </w:rPr>
              <w:t>-8.6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b w:val="false"/>
                <w:szCs w:val="18"/>
              </w:rPr>
              <w:t>Source</w:t>
            </w:r>
            <w:r>
              <w:rPr>
                <w:rFonts w:eastAsia="DengXian;DengXian"/>
                <w:b w:val="false"/>
                <w:szCs w:val="18"/>
              </w:rPr>
              <w:t xml:space="preserve"> </w:t>
            </w:r>
            <w:r>
              <w:rPr>
                <w:rFonts w:eastAsia="DengXian;DengXian"/>
                <w:b w:val="false"/>
                <w:szCs w:val="18"/>
              </w:rPr>
              <w:t>6</w:t>
            </w:r>
            <w:r>
              <w:rPr>
                <w:rFonts w:eastAsia="DengXian;DengXian"/>
                <w:b w:val="false"/>
                <w:szCs w:val="18"/>
              </w:rPr>
              <w:t xml:space="preserve"> (</w:t>
            </w:r>
            <w:r>
              <w:rPr>
                <w:b w:val="false"/>
                <w:kern w:val="2"/>
                <w:szCs w:val="18"/>
              </w:rPr>
              <w:t>R1-1812882</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r>
              <w:rPr>
                <w:rFonts w:eastAsia="DengXian;DengXian"/>
                <w:b w:val="false"/>
                <w:szCs w:val="18"/>
              </w:rPr>
              <w:t xml:space="preserve">12 </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-14.8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b w:val="false"/>
                <w:szCs w:val="18"/>
              </w:rPr>
              <w:t>Source</w:t>
            </w:r>
            <w:r>
              <w:rPr>
                <w:rFonts w:eastAsia="DengXian;DengXian"/>
                <w:b w:val="false"/>
                <w:szCs w:val="18"/>
              </w:rPr>
              <w:t xml:space="preserve"> </w:t>
            </w:r>
            <w:r>
              <w:rPr>
                <w:rFonts w:eastAsia="DengXian;DengXian"/>
                <w:b w:val="false"/>
                <w:szCs w:val="18"/>
              </w:rPr>
              <w:t>7</w:t>
            </w:r>
            <w:r>
              <w:rPr>
                <w:rFonts w:eastAsia="DengXian;DengXian"/>
                <w:b w:val="false"/>
                <w:szCs w:val="18"/>
              </w:rPr>
              <w:t xml:space="preserve"> (</w:t>
            </w:r>
            <w:r>
              <w:rPr>
                <w:b w:val="false"/>
                <w:kern w:val="2"/>
                <w:szCs w:val="18"/>
              </w:rPr>
              <w:t>R1-1813</w:t>
            </w:r>
            <w:r>
              <w:rPr>
                <w:b w:val="false"/>
                <w:kern w:val="2"/>
                <w:szCs w:val="18"/>
              </w:rPr>
              <w:t>889</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-14.3</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b w:val="false"/>
                <w:szCs w:val="18"/>
              </w:rPr>
              <w:t>Source</w:t>
            </w:r>
            <w:r>
              <w:rPr>
                <w:rFonts w:eastAsia="DengXian;DengXian"/>
                <w:b w:val="false"/>
                <w:szCs w:val="18"/>
              </w:rPr>
              <w:t xml:space="preserve"> </w:t>
            </w:r>
            <w:r>
              <w:rPr>
                <w:rFonts w:eastAsia="DengXian;DengXian"/>
                <w:b w:val="false"/>
                <w:szCs w:val="18"/>
              </w:rPr>
              <w:t>8</w:t>
            </w:r>
            <w:r>
              <w:rPr>
                <w:rFonts w:eastAsia="DengXian;DengXian"/>
                <w:b w:val="false"/>
                <w:szCs w:val="18"/>
              </w:rPr>
              <w:t xml:space="preserve"> (</w:t>
            </w:r>
            <w:r>
              <w:rPr>
                <w:b w:val="false"/>
                <w:kern w:val="2"/>
                <w:szCs w:val="18"/>
              </w:rPr>
              <w:t>R1-181</w:t>
            </w:r>
            <w:r>
              <w:rPr>
                <w:b w:val="false"/>
                <w:kern w:val="2"/>
                <w:szCs w:val="18"/>
                <w:lang w:eastAsia="zh-CN"/>
              </w:rPr>
              <w:t>4348</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-14</w:t>
            </w:r>
            <w:r>
              <w:rPr>
                <w:rFonts w:eastAsia="DengXian;DengXian"/>
                <w:b w:val="false"/>
                <w:szCs w:val="18"/>
              </w:rPr>
              <w:t xml:space="preserve"> / -14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b w:val="false"/>
                <w:szCs w:val="18"/>
              </w:rPr>
              <w:t>Source</w:t>
            </w:r>
            <w:r>
              <w:rPr>
                <w:rFonts w:eastAsia="DengXian;DengXian"/>
                <w:b w:val="false"/>
                <w:szCs w:val="18"/>
              </w:rPr>
              <w:t xml:space="preserve"> </w:t>
            </w:r>
            <w:r>
              <w:rPr>
                <w:rFonts w:eastAsia="DengXian;DengXian"/>
                <w:b w:val="false"/>
                <w:szCs w:val="18"/>
              </w:rPr>
              <w:t>9</w:t>
            </w:r>
            <w:r>
              <w:rPr>
                <w:rFonts w:eastAsia="DengXian;DengXian"/>
                <w:b w:val="false"/>
                <w:szCs w:val="18"/>
              </w:rPr>
              <w:t xml:space="preserve"> (</w:t>
            </w:r>
            <w:r>
              <w:rPr>
                <w:b w:val="false"/>
                <w:kern w:val="2"/>
                <w:szCs w:val="18"/>
              </w:rPr>
              <w:t>R1-1813429</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-12.6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-12.6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b w:val="false"/>
                <w:szCs w:val="18"/>
              </w:rPr>
              <w:t>Source</w:t>
            </w:r>
            <w:r>
              <w:rPr>
                <w:rFonts w:eastAsia="DengXian;DengXian"/>
                <w:b w:val="false"/>
                <w:szCs w:val="18"/>
              </w:rPr>
              <w:t xml:space="preserve"> </w:t>
            </w:r>
            <w:r>
              <w:rPr>
                <w:rFonts w:eastAsia="DengXian;DengXian"/>
                <w:b w:val="false"/>
                <w:szCs w:val="18"/>
              </w:rPr>
              <w:t>10</w:t>
            </w:r>
            <w:r>
              <w:rPr>
                <w:rFonts w:eastAsia="DengXian;DengXian"/>
                <w:szCs w:val="18"/>
                <w:vertAlign w:val="superscript"/>
              </w:rPr>
              <w:t xml:space="preserve"> Note 2</w:t>
            </w:r>
            <w:r>
              <w:rPr>
                <w:rFonts w:eastAsia="DengXian;DengXian"/>
                <w:b w:val="false"/>
                <w:szCs w:val="18"/>
              </w:rPr>
              <w:t xml:space="preserve"> (</w:t>
            </w:r>
            <w:r>
              <w:rPr>
                <w:b w:val="false"/>
                <w:kern w:val="2"/>
                <w:szCs w:val="18"/>
              </w:rPr>
              <w:t>R1-1813465</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-13.3</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-9.8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-6.5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-14.6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-11.3</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-8.0</w:t>
            </w:r>
          </w:p>
        </w:tc>
      </w:tr>
    </w:tbl>
    <w:p>
      <w:pPr>
        <w:pStyle w:val="NO"/>
        <w:rPr>
          <w:lang w:eastAsia="zh-CN"/>
        </w:rPr>
      </w:pPr>
      <w:r>
        <w:rPr>
          <w:lang w:eastAsia="zh-CN"/>
        </w:rPr>
        <w:t>Note 1</w:t>
      </w:r>
      <w:r>
        <w:rPr>
          <w:lang w:eastAsia="zh-CN"/>
        </w:rPr>
        <w:t>:</w:t>
      </w:r>
      <w:r>
        <w:rPr>
          <w:lang w:eastAsia="zh-CN"/>
        </w:rPr>
        <w:t xml:space="preserve"> Alt 2 and Alt 3 are identical in terms of performance in all cases. </w:t>
      </w:r>
    </w:p>
    <w:p>
      <w:pPr>
        <w:pStyle w:val="NO"/>
        <w:rPr>
          <w:lang w:eastAsia="zh-CN"/>
        </w:rPr>
      </w:pPr>
      <w:r>
        <w:rPr>
          <w:lang w:eastAsia="zh-CN"/>
        </w:rPr>
        <w:t>Note 2: For Case-1 evaluation results of source 2 and source 10, no power boosting is considered for 1OS CSI-RS with comb factor 2 and 4, which is the main reason for the differentiation of the detection SNR</w:t>
      </w:r>
      <w:r>
        <w:rPr>
          <w:lang w:eastAsia="zh-CN"/>
        </w:rPr>
        <w:t>.</w:t>
      </w:r>
      <w:r>
        <w:rPr>
          <w:lang w:eastAsia="zh-CN"/>
        </w:rPr>
        <w:t xml:space="preserve"> </w:t>
      </w:r>
      <w:r>
        <w:rPr>
          <w:lang w:eastAsia="zh-CN"/>
        </w:rPr>
        <w:t>However</w:t>
      </w:r>
      <w:r>
        <w:rPr>
          <w:lang w:eastAsia="zh-CN"/>
        </w:rPr>
        <w:t>, this does not follow the definition of reference SNR in Table 7.1.1-2.</w:t>
      </w:r>
    </w:p>
    <w:p>
      <w:pPr>
        <w:pStyle w:val="Normal"/>
        <w:rPr>
          <w:lang w:eastAsia="zh-CN"/>
        </w:rPr>
      </w:pPr>
      <w:r>
        <w:rPr>
          <w:lang w:eastAsia="zh-CN"/>
        </w:rPr>
        <w:t>Observations:</w:t>
      </w:r>
    </w:p>
    <w:p>
      <w:pPr>
        <w:pStyle w:val="B1"/>
        <w:rPr/>
      </w:pPr>
      <w:r>
        <w:rPr>
          <w:lang w:eastAsia="zh-CN"/>
        </w:rPr>
        <w:t>-</w:t>
        <w:tab/>
      </w:r>
      <w:r>
        <w:rPr>
          <w:lang w:eastAsia="zh-CN"/>
        </w:rPr>
        <w:t xml:space="preserve">For the 2OS RS (Alt 2 and Alt 3) with comb factor = 1, the </w:t>
      </w:r>
      <w:r>
        <w:rPr>
          <w:lang w:eastAsia="zh-CN"/>
        </w:rPr>
        <w:t>requ</w:t>
      </w:r>
      <w:r>
        <w:rPr>
          <w:u w:val="single"/>
          <w:lang w:eastAsia="zh-CN"/>
        </w:rPr>
        <w:t>i</w:t>
      </w:r>
      <w:r>
        <w:rPr>
          <w:lang w:eastAsia="zh-CN"/>
        </w:rPr>
        <w:t>re</w:t>
      </w:r>
      <w:r>
        <w:rPr>
          <w:lang w:eastAsia="zh-CN"/>
        </w:rPr>
        <w:t xml:space="preserve">d SNRs to attain [90]% </w:t>
      </w:r>
      <w:r>
        <w:rPr>
          <w:lang w:eastAsia="zh-CN"/>
        </w:rPr>
        <w:t>detection</w:t>
      </w:r>
      <w:r>
        <w:rPr>
          <w:lang w:eastAsia="zh-CN"/>
        </w:rPr>
        <w:t xml:space="preserve"> </w:t>
      </w:r>
      <w:r>
        <w:rPr>
          <w:lang w:eastAsia="zh-CN"/>
        </w:rPr>
        <w:t>probability</w:t>
      </w:r>
      <w:r>
        <w:rPr>
          <w:lang w:eastAsia="zh-CN"/>
        </w:rPr>
        <w:t xml:space="preserve"> are [-13.6, -17] dB</w:t>
      </w:r>
      <w:r>
        <w:rPr>
          <w:lang w:eastAsia="zh-CN"/>
        </w:rPr>
        <w:t>.</w:t>
      </w:r>
    </w:p>
    <w:p>
      <w:pPr>
        <w:pStyle w:val="B1"/>
        <w:rPr/>
      </w:pPr>
      <w:r>
        <w:rPr>
          <w:lang w:eastAsia="zh-CN"/>
        </w:rPr>
        <w:t>-</w:t>
        <w:tab/>
        <w:t>The detection performance of the 2OS RS is better than that of the 1OS CSI-RS, no matter power boosting is used by the 1OS CSI-RS or not.</w:t>
      </w:r>
    </w:p>
    <w:p>
      <w:pPr>
        <w:pStyle w:val="Heading3"/>
        <w:numPr>
          <w:ilvl w:val="0"/>
          <w:numId w:val="0"/>
        </w:numPr>
        <w:ind w:left="720" w:hanging="720"/>
        <w:rPr/>
      </w:pPr>
      <w:bookmarkStart w:id="66" w:name="__RefHeading___Toc4429512"/>
      <w:bookmarkEnd w:id="66"/>
      <w:r>
        <w:rPr>
          <w:lang w:eastAsia="zh-CN"/>
        </w:rPr>
        <w:t>7.3.2</w:t>
        <w:tab/>
        <w:t>Case 2-1: Single sequence and multiple RSs</w:t>
      </w:r>
    </w:p>
    <w:p>
      <w:pPr>
        <w:pStyle w:val="TH"/>
        <w:rPr>
          <w:rFonts w:cs="Arial"/>
          <w:lang w:eastAsia="zh-CN"/>
        </w:rPr>
      </w:pPr>
      <w:r>
        <w:rPr>
          <w:rFonts w:cs="Arial"/>
          <w:lang w:eastAsia="zh-CN"/>
        </w:rPr>
        <w:t>Table 7.3.2-1 Minimum SNR</w:t>
      </w:r>
      <w:r>
        <w:rPr>
          <w:rFonts w:cs="Arial"/>
          <w:lang w:eastAsia="zh-CN"/>
        </w:rPr>
        <w:t xml:space="preserve"> (in dB)</w:t>
      </w:r>
      <w:r>
        <w:rPr>
          <w:rFonts w:cs="Arial"/>
          <w:lang w:eastAsia="zh-CN"/>
        </w:rPr>
        <w:t xml:space="preserve"> required for one-shot detection with [90]% detection probability under [1]% false alarm rate.</w:t>
      </w:r>
      <w:r>
        <w:rPr>
          <w:rFonts w:cs="Arial"/>
          <w:lang w:eastAsia="zh-CN"/>
        </w:rPr>
        <w:t xml:space="preserve"> </w:t>
      </w:r>
      <w:r>
        <w:rPr>
          <w:rFonts w:cs="Arial"/>
          <w:lang w:eastAsia="zh-CN"/>
        </w:rPr>
        <w:t>For the case when [90]% detection probability cannot be attained, the detection probability at [-10] dB is provided.</w:t>
      </w:r>
    </w:p>
    <w:tbl>
      <w:tblPr>
        <w:tblW w:w="9470" w:type="dxa"/>
        <w:jc w:val="center"/>
        <w:tblInd w:w="0" w:type="dxa"/>
        <w:tblLayout w:type="fixed"/>
        <w:tblCellMar>
          <w:top w:w="0" w:type="dxa"/>
          <w:left w:w="108" w:type="dxa"/>
          <w:bottom w:w="0" w:type="dxa"/>
          <w:right w:w="108" w:type="dxa"/>
        </w:tblCellMar>
      </w:tblPr>
      <w:tblGrid>
        <w:gridCol w:w="1532"/>
        <w:gridCol w:w="1134"/>
        <w:gridCol w:w="1134"/>
        <w:gridCol w:w="1134"/>
        <w:gridCol w:w="1134"/>
        <w:gridCol w:w="1134"/>
        <w:gridCol w:w="1134"/>
        <w:gridCol w:w="1134"/>
      </w:tblGrid>
      <w:tr>
        <w:trPr/>
        <w:tc>
          <w:tcPr>
            <w:tcW w:w="1532"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Source</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Number of copies</w:t>
            </w:r>
          </w:p>
          <w:p>
            <w:pPr>
              <w:pStyle w:val="TAH"/>
              <w:textAlignment w:val="baseline"/>
              <w:rPr>
                <w:rFonts w:eastAsia="DengXian;DengXian"/>
                <w:szCs w:val="18"/>
              </w:rPr>
            </w:pPr>
            <w:r>
              <w:rPr>
                <w:rFonts w:eastAsia="DengXian;DengXian"/>
                <w:szCs w:val="18"/>
              </w:rPr>
              <w:t>(S)</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 xml:space="preserve">Alt 1: 1OS CSI-RS, comb factor  = </w:t>
            </w:r>
            <w:r>
              <w:rPr>
                <w:rFonts w:eastAsia="DengXian;DengXian"/>
                <w:szCs w:val="18"/>
              </w:rPr>
              <w:t>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 xml:space="preserve">Alt 1: 1OS CSI-RS, comb factor  = </w:t>
            </w:r>
            <w:r>
              <w:rPr>
                <w:rFonts w:eastAsia="DengXian;DengXian"/>
                <w:szCs w:val="18"/>
              </w:rPr>
              <w:t>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 xml:space="preserve">Alt </w:t>
            </w:r>
            <w:r>
              <w:rPr>
                <w:rFonts w:eastAsia="DengXian;DengXian"/>
                <w:szCs w:val="18"/>
              </w:rPr>
              <w:t>1</w:t>
            </w:r>
            <w:r>
              <w:rPr>
                <w:rFonts w:eastAsia="DengXian;DengXian"/>
                <w:szCs w:val="18"/>
              </w:rPr>
              <w:t xml:space="preserve">: </w:t>
            </w:r>
            <w:r>
              <w:rPr>
                <w:rFonts w:eastAsia="DengXian;DengXian"/>
                <w:szCs w:val="18"/>
              </w:rPr>
              <w:t>1</w:t>
            </w:r>
            <w:r>
              <w:rPr>
                <w:rFonts w:eastAsia="DengXian;DengXian"/>
                <w:szCs w:val="18"/>
              </w:rPr>
              <w:t xml:space="preserve">OS </w:t>
            </w:r>
            <w:r>
              <w:rPr>
                <w:rFonts w:eastAsia="DengXian;DengXian"/>
                <w:szCs w:val="18"/>
              </w:rPr>
              <w:t>CSI-</w:t>
            </w:r>
            <w:r>
              <w:rPr>
                <w:rFonts w:eastAsia="DengXian;DengXian"/>
                <w:szCs w:val="18"/>
              </w:rPr>
              <w:t>RS</w:t>
            </w:r>
            <w:r>
              <w:rPr>
                <w:rFonts w:eastAsia="DengXian;DengXian"/>
                <w:szCs w:val="18"/>
              </w:rPr>
              <w:t>, comb factor = 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Alt 2</w:t>
            </w:r>
            <w:r>
              <w:rPr>
                <w:rFonts w:eastAsia="DengXian;DengXian"/>
                <w:szCs w:val="18"/>
              </w:rPr>
              <w:t>/Alt 3</w:t>
            </w:r>
            <w:r>
              <w:rPr>
                <w:rFonts w:eastAsia="DengXian;DengXian"/>
                <w:szCs w:val="18"/>
              </w:rPr>
              <w:t>: 2OS RS, comb factor = 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Alt 2: 2OS RS, comb factor = 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Alt 2: 2OS RS, comb factor = 4</w:t>
            </w:r>
          </w:p>
        </w:tc>
      </w:tr>
      <w:tr>
        <w:trPr>
          <w:trHeight w:val="85" w:hRule="atLeast"/>
        </w:trPr>
        <w:tc>
          <w:tcPr>
            <w:tcW w:w="1532"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Malgun Gothic"/>
                <w:b w:val="false"/>
                <w:szCs w:val="18"/>
              </w:rPr>
              <w:t>Source</w:t>
            </w:r>
            <w:r>
              <w:rPr>
                <w:rFonts w:eastAsia="DengXian;DengXian"/>
                <w:b w:val="false"/>
                <w:szCs w:val="18"/>
              </w:rPr>
              <w:t xml:space="preserve"> 1 (</w:t>
            </w:r>
            <w:r>
              <w:rPr>
                <w:b w:val="false"/>
                <w:szCs w:val="18"/>
              </w:rPr>
              <w:t>R1-1812218</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-23.5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5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Malgun Gothic"/>
                <w:b w:val="false"/>
                <w:szCs w:val="18"/>
              </w:rPr>
              <w:t>Source</w:t>
            </w:r>
            <w:r>
              <w:rPr>
                <w:rFonts w:eastAsia="DengXian;DengXian"/>
                <w:b w:val="false"/>
                <w:szCs w:val="18"/>
              </w:rPr>
              <w:t xml:space="preserve"> </w:t>
            </w:r>
            <w:r>
              <w:rPr>
                <w:rFonts w:eastAsia="DengXian;DengXian"/>
                <w:b w:val="false"/>
                <w:szCs w:val="18"/>
              </w:rPr>
              <w:t>2</w:t>
            </w:r>
            <w:r>
              <w:rPr>
                <w:rFonts w:eastAsia="DengXian;DengXian"/>
                <w:b w:val="false"/>
                <w:szCs w:val="18"/>
              </w:rPr>
              <w:t xml:space="preserve"> </w:t>
            </w:r>
            <w:r>
              <w:rPr>
                <w:rFonts w:eastAsia="DengXian;DengXian"/>
                <w:szCs w:val="18"/>
                <w:vertAlign w:val="superscript"/>
              </w:rPr>
              <w:t>Note 3</w:t>
            </w:r>
            <w:r>
              <w:rPr>
                <w:rFonts w:eastAsia="DengXian;DengXian"/>
                <w:b w:val="false"/>
                <w:szCs w:val="18"/>
              </w:rPr>
              <w:t xml:space="preserve"> (</w:t>
            </w:r>
            <w:r>
              <w:rPr>
                <w:b w:val="false"/>
                <w:kern w:val="2"/>
                <w:szCs w:val="18"/>
              </w:rPr>
              <w:t>R1-1812439</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-11.9</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-17.2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-13.8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-9.6</w:t>
            </w:r>
          </w:p>
        </w:tc>
      </w:tr>
      <w:tr>
        <w:trPr>
          <w:trHeight w:val="85" w:hRule="atLeast"/>
        </w:trPr>
        <w:tc>
          <w:tcPr>
            <w:tcW w:w="15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-16.0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-12.6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-18.0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-14.2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-9.4</w:t>
            </w:r>
          </w:p>
        </w:tc>
      </w:tr>
      <w:tr>
        <w:trPr>
          <w:trHeight w:val="85" w:hRule="atLeast"/>
        </w:trPr>
        <w:tc>
          <w:tcPr>
            <w:tcW w:w="15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-16.9</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-13.6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-7.8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-19.5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-16.0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-8.9</w:t>
            </w:r>
          </w:p>
        </w:tc>
      </w:tr>
      <w:tr>
        <w:trPr>
          <w:trHeight w:val="85" w:hRule="atLeast"/>
        </w:trPr>
        <w:tc>
          <w:tcPr>
            <w:tcW w:w="15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Malgun Gothic"/>
                <w:b w:val="false"/>
                <w:szCs w:val="18"/>
              </w:rPr>
              <w:t>Source</w:t>
            </w:r>
            <w:r>
              <w:rPr>
                <w:rFonts w:eastAsia="DengXian;DengXian"/>
                <w:b w:val="false"/>
                <w:szCs w:val="18"/>
              </w:rPr>
              <w:t xml:space="preserve"> </w:t>
            </w:r>
            <w:r>
              <w:rPr>
                <w:rFonts w:eastAsia="DengXian;DengXian"/>
                <w:b w:val="false"/>
                <w:szCs w:val="18"/>
              </w:rPr>
              <w:t>3</w:t>
            </w:r>
            <w:r>
              <w:rPr>
                <w:rFonts w:eastAsia="DengXian;DengXian"/>
                <w:b w:val="false"/>
                <w:szCs w:val="18"/>
              </w:rPr>
              <w:t xml:space="preserve"> (</w:t>
            </w:r>
            <w:r>
              <w:rPr>
                <w:b w:val="false"/>
                <w:kern w:val="2"/>
                <w:szCs w:val="18"/>
              </w:rPr>
              <w:t>R1-1812498</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-17.1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5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-18.3</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5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5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-21.6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532"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Malgun Gothic"/>
                <w:b w:val="false"/>
                <w:szCs w:val="18"/>
              </w:rPr>
              <w:t>Source</w:t>
            </w:r>
            <w:r>
              <w:rPr>
                <w:rFonts w:eastAsia="DengXian;DengXian"/>
                <w:b w:val="false"/>
                <w:szCs w:val="18"/>
              </w:rPr>
              <w:t xml:space="preserve"> 4 </w:t>
            </w:r>
            <w:r>
              <w:rPr>
                <w:rFonts w:eastAsia="DengXian;DengXian"/>
                <w:b w:val="false"/>
                <w:szCs w:val="18"/>
              </w:rPr>
              <w:t>(</w:t>
            </w:r>
            <w:r>
              <w:rPr>
                <w:rFonts w:eastAsia="DengXian;DengXian"/>
                <w:b w:val="false"/>
                <w:szCs w:val="18"/>
              </w:rPr>
              <w:t>R1-1813990)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DengXian;DengXian"/>
                <w:b w:val="false"/>
                <w:szCs w:val="18"/>
              </w:rPr>
              <w:t>1</w:t>
            </w:r>
            <w:r>
              <w:rPr>
                <w:rFonts w:eastAsia="DengXian;DengXian"/>
                <w:b w:val="false"/>
                <w:szCs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DengXian;DengXian"/>
                <w:b w:val="false"/>
                <w:szCs w:val="18"/>
              </w:rPr>
              <w:t>-</w:t>
            </w:r>
            <w:r>
              <w:rPr>
                <w:rFonts w:eastAsia="DengXian;DengXian"/>
                <w:b w:val="false"/>
                <w:szCs w:val="18"/>
              </w:rPr>
              <w:t>15.12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DengXian;DengXian"/>
                <w:b w:val="false"/>
                <w:szCs w:val="18"/>
              </w:rPr>
              <w:t>-</w:t>
            </w:r>
            <w:r>
              <w:rPr>
                <w:rFonts w:eastAsia="DengXian;DengXian"/>
                <w:b w:val="false"/>
                <w:szCs w:val="18"/>
              </w:rPr>
              <w:t>15.08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DengXian;DengXian"/>
                <w:b w:val="false"/>
                <w:szCs w:val="18"/>
              </w:rPr>
              <w:t>-</w:t>
            </w:r>
            <w:r>
              <w:rPr>
                <w:rFonts w:eastAsia="DengXian;DengXian"/>
                <w:b w:val="false"/>
                <w:szCs w:val="18"/>
              </w:rPr>
              <w:t>17.01</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r>
      <w:tr>
        <w:trPr>
          <w:trHeight w:val="85" w:hRule="atLeast"/>
        </w:trPr>
        <w:tc>
          <w:tcPr>
            <w:tcW w:w="15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b w:val="false"/>
                <w:szCs w:val="18"/>
              </w:rPr>
              <w:t>Source</w:t>
            </w:r>
            <w:r>
              <w:rPr>
                <w:rFonts w:eastAsia="DengXian;DengXian"/>
                <w:b w:val="false"/>
                <w:szCs w:val="18"/>
              </w:rPr>
              <w:t xml:space="preserve"> </w:t>
            </w:r>
            <w:r>
              <w:rPr>
                <w:rFonts w:eastAsia="DengXian;DengXian"/>
                <w:b w:val="false"/>
                <w:szCs w:val="18"/>
              </w:rPr>
              <w:t>5</w:t>
            </w:r>
            <w:r>
              <w:rPr>
                <w:rFonts w:eastAsia="DengXian;DengXian"/>
                <w:b w:val="false"/>
                <w:szCs w:val="18"/>
              </w:rPr>
              <w:t xml:space="preserve"> (</w:t>
            </w:r>
            <w:r>
              <w:rPr>
                <w:b w:val="false"/>
                <w:kern w:val="2"/>
                <w:szCs w:val="18"/>
              </w:rPr>
              <w:t>R1-181</w:t>
            </w:r>
            <w:r>
              <w:rPr>
                <w:b w:val="false"/>
                <w:kern w:val="2"/>
                <w:szCs w:val="18"/>
                <w:lang w:eastAsia="zh-CN"/>
              </w:rPr>
              <w:t>4358</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lang w:eastAsia="zh-CN"/>
              </w:rPr>
              <w:t>-11.5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-17.4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5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lang w:eastAsia="zh-CN"/>
              </w:rPr>
              <w:t>-11.3</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-18.0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5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 Pd=</w:t>
            </w:r>
            <w:r>
              <w:rPr>
                <w:rFonts w:eastAsia="DengXian;DengXian"/>
                <w:b w:val="false"/>
                <w:szCs w:val="18"/>
                <w:lang w:eastAsia="zh-CN"/>
              </w:rPr>
              <w:t>66.3</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-18.2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5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 Pd=</w:t>
            </w:r>
            <w:r>
              <w:rPr>
                <w:rFonts w:eastAsia="DengXian;DengXian"/>
                <w:b w:val="false"/>
                <w:szCs w:val="18"/>
                <w:lang w:eastAsia="zh-CN"/>
              </w:rPr>
              <w:t>44.2</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-18.8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5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b w:val="false"/>
                <w:szCs w:val="18"/>
              </w:rPr>
              <w:t>Source</w:t>
            </w:r>
            <w:r>
              <w:rPr>
                <w:rFonts w:eastAsia="DengXian;DengXian"/>
                <w:b w:val="false"/>
                <w:szCs w:val="18"/>
              </w:rPr>
              <w:t xml:space="preserve"> </w:t>
            </w:r>
            <w:r>
              <w:rPr>
                <w:rFonts w:eastAsia="DengXian;DengXian"/>
                <w:b w:val="false"/>
                <w:szCs w:val="18"/>
              </w:rPr>
              <w:t>6</w:t>
            </w:r>
            <w:r>
              <w:rPr>
                <w:rFonts w:eastAsia="DengXian;DengXian"/>
                <w:b w:val="false"/>
                <w:szCs w:val="18"/>
              </w:rPr>
              <w:t xml:space="preserve">  (</w:t>
            </w:r>
            <w:r>
              <w:rPr>
                <w:b w:val="false"/>
                <w:kern w:val="2"/>
                <w:szCs w:val="18"/>
              </w:rPr>
              <w:t>R1-1812882</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r>
              <w:rPr>
                <w:rFonts w:eastAsia="DengXian;DengXian"/>
                <w:b w:val="false"/>
                <w:szCs w:val="18"/>
              </w:rPr>
              <w:t>14</w:t>
            </w:r>
            <w:r>
              <w:rPr>
                <w:rFonts w:eastAsia="DengXian;DengXian"/>
                <w:b w:val="false"/>
                <w:szCs w:val="18"/>
              </w:rPr>
              <w:t>.5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-17.0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5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-18.0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5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-18.0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5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-16.5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5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b w:val="false"/>
                <w:szCs w:val="18"/>
              </w:rPr>
              <w:t>Source</w:t>
            </w:r>
            <w:r>
              <w:rPr>
                <w:rFonts w:eastAsia="DengXian;DengXian"/>
                <w:b w:val="false"/>
                <w:szCs w:val="18"/>
              </w:rPr>
              <w:t xml:space="preserve"> </w:t>
            </w:r>
            <w:r>
              <w:rPr>
                <w:rFonts w:eastAsia="DengXian;DengXian"/>
                <w:b w:val="false"/>
                <w:szCs w:val="18"/>
              </w:rPr>
              <w:t>7</w:t>
            </w:r>
            <w:r>
              <w:rPr>
                <w:rFonts w:eastAsia="DengXian;DengXian"/>
                <w:b w:val="false"/>
                <w:szCs w:val="18"/>
              </w:rPr>
              <w:t xml:space="preserve">  (</w:t>
            </w:r>
            <w:r>
              <w:rPr>
                <w:b w:val="false"/>
                <w:kern w:val="2"/>
                <w:szCs w:val="18"/>
              </w:rPr>
              <w:t>R1-1813</w:t>
            </w:r>
            <w:r>
              <w:rPr>
                <w:b w:val="false"/>
                <w:kern w:val="2"/>
                <w:szCs w:val="18"/>
              </w:rPr>
              <w:t>889</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-17.2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5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-17.6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5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-19.0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5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-20.3</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532"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b w:val="false"/>
                <w:szCs w:val="18"/>
              </w:rPr>
              <w:t>Source</w:t>
            </w:r>
            <w:r>
              <w:rPr>
                <w:rFonts w:eastAsia="DengXian;DengXian"/>
                <w:b w:val="false"/>
                <w:szCs w:val="18"/>
              </w:rPr>
              <w:t xml:space="preserve"> </w:t>
            </w:r>
            <w:r>
              <w:rPr>
                <w:rFonts w:eastAsia="DengXian;DengXian"/>
                <w:b w:val="false"/>
                <w:szCs w:val="18"/>
              </w:rPr>
              <w:t>8</w:t>
            </w:r>
            <w:r>
              <w:rPr>
                <w:rFonts w:eastAsia="DengXian;DengXian"/>
                <w:b w:val="false"/>
                <w:szCs w:val="18"/>
              </w:rPr>
              <w:t xml:space="preserve"> (</w:t>
            </w:r>
            <w:r>
              <w:rPr>
                <w:b w:val="false"/>
                <w:kern w:val="2"/>
                <w:szCs w:val="18"/>
              </w:rPr>
              <w:t>R1-181</w:t>
            </w:r>
            <w:r>
              <w:rPr>
                <w:b w:val="false"/>
                <w:kern w:val="2"/>
                <w:szCs w:val="18"/>
                <w:lang w:eastAsia="zh-CN"/>
              </w:rPr>
              <w:t>4348</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DengXian;DengXian"/>
                <w:b w:val="false"/>
                <w:szCs w:val="18"/>
              </w:rPr>
              <w:t>1</w:t>
            </w:r>
            <w:r>
              <w:rPr>
                <w:rFonts w:eastAsia="DengXian;DengXian"/>
                <w:b w:val="false"/>
                <w:szCs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DengXian;DengXian"/>
                <w:b w:val="false"/>
                <w:szCs w:val="18"/>
              </w:rPr>
              <w:t>-</w:t>
            </w: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5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b w:val="false"/>
                <w:szCs w:val="18"/>
              </w:rPr>
              <w:t>Source</w:t>
            </w:r>
            <w:r>
              <w:rPr>
                <w:rFonts w:eastAsia="DengXian;DengXian"/>
                <w:b w:val="false"/>
                <w:szCs w:val="18"/>
              </w:rPr>
              <w:t xml:space="preserve"> </w:t>
            </w:r>
            <w:r>
              <w:rPr>
                <w:rFonts w:eastAsia="DengXian;DengXian"/>
                <w:b w:val="false"/>
                <w:szCs w:val="18"/>
              </w:rPr>
              <w:t>9</w:t>
            </w:r>
            <w:r>
              <w:rPr>
                <w:rFonts w:eastAsia="DengXian;DengXian"/>
                <w:b w:val="false"/>
                <w:szCs w:val="18"/>
              </w:rPr>
              <w:t xml:space="preserve">  (</w:t>
            </w:r>
            <w:r>
              <w:rPr>
                <w:b w:val="false"/>
                <w:kern w:val="2"/>
                <w:szCs w:val="18"/>
              </w:rPr>
              <w:t>R1-1813429</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-17.0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5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-17.7</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5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-18.2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5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-19.2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bl>
    <w:p>
      <w:pPr>
        <w:pStyle w:val="NO"/>
        <w:rPr>
          <w:lang w:eastAsia="zh-CN"/>
        </w:rPr>
      </w:pPr>
      <w:r>
        <w:rPr>
          <w:lang w:eastAsia="zh-CN"/>
        </w:rPr>
        <w:t>Note 3: For Case 2-1 evaluation results of source 2, no power boosting is considered for 1OS CSI-RS with comb factor 2 and 4, which is the main reason for the differentiation of the detection SNR</w:t>
      </w:r>
      <w:r>
        <w:rPr>
          <w:lang w:eastAsia="zh-CN"/>
        </w:rPr>
        <w:t>.</w:t>
      </w:r>
      <w:r>
        <w:rPr>
          <w:lang w:eastAsia="zh-CN"/>
        </w:rPr>
        <w:t xml:space="preserve"> </w:t>
      </w:r>
      <w:r>
        <w:rPr>
          <w:lang w:eastAsia="zh-CN"/>
        </w:rPr>
        <w:t>However</w:t>
      </w:r>
      <w:r>
        <w:rPr>
          <w:lang w:eastAsia="zh-CN"/>
        </w:rPr>
        <w:t>, this does not follow the definition of reference SNR in Table 7.1.1-2.</w:t>
      </w:r>
    </w:p>
    <w:p>
      <w:pPr>
        <w:pStyle w:val="Normal"/>
        <w:rPr>
          <w:lang w:eastAsia="zh-CN"/>
        </w:rPr>
      </w:pPr>
      <w:r>
        <w:rPr>
          <w:lang w:eastAsia="zh-CN"/>
        </w:rPr>
        <w:t>Observations:</w:t>
      </w:r>
    </w:p>
    <w:p>
      <w:pPr>
        <w:pStyle w:val="B1"/>
        <w:rPr/>
      </w:pPr>
      <w:r>
        <w:rPr>
          <w:lang w:eastAsia="zh-CN"/>
        </w:rPr>
        <w:t>-</w:t>
        <w:tab/>
        <w:t xml:space="preserve">When the number of copies per sequence increases from 1 to </w:t>
      </w:r>
      <w:r>
        <w:rPr>
          <w:lang w:eastAsia="zh-CN"/>
        </w:rPr>
        <w:t>5</w:t>
      </w:r>
      <w:r>
        <w:rPr>
          <w:lang w:eastAsia="zh-CN"/>
        </w:rPr>
        <w:t xml:space="preserve">0, the required SNR to achieve [90]% detection probability decreases. </w:t>
      </w:r>
    </w:p>
    <w:p>
      <w:pPr>
        <w:pStyle w:val="B1"/>
        <w:rPr/>
      </w:pPr>
      <w:r>
        <w:rPr>
          <w:lang w:eastAsia="zh-CN"/>
        </w:rPr>
        <w:t>-</w:t>
        <w:tab/>
      </w:r>
      <w:r>
        <w:rPr>
          <w:lang w:eastAsia="zh-CN"/>
        </w:rPr>
        <w:t>W</w:t>
      </w:r>
      <w:r>
        <w:rPr>
          <w:lang w:eastAsia="zh-CN"/>
        </w:rPr>
        <w:t xml:space="preserve">hen the number of copies per sequence is 10, </w:t>
      </w:r>
      <w:r>
        <w:rPr>
          <w:lang w:eastAsia="zh-CN"/>
        </w:rPr>
        <w:t xml:space="preserve">for the 2OS RS (Alt 2 and Alt 3) with comb factor = 1, the required SNRs to achieve [90]% </w:t>
      </w:r>
      <w:r>
        <w:rPr>
          <w:lang w:eastAsia="zh-CN"/>
        </w:rPr>
        <w:t>detection</w:t>
      </w:r>
      <w:r>
        <w:rPr>
          <w:lang w:eastAsia="zh-CN"/>
        </w:rPr>
        <w:t xml:space="preserve"> probability are [-17, -23.5] dB</w:t>
      </w:r>
      <w:r>
        <w:rPr>
          <w:lang w:eastAsia="zh-CN"/>
        </w:rPr>
        <w:t>.</w:t>
      </w:r>
    </w:p>
    <w:p>
      <w:pPr>
        <w:pStyle w:val="Heading3"/>
        <w:numPr>
          <w:ilvl w:val="0"/>
          <w:numId w:val="0"/>
        </w:numPr>
        <w:ind w:left="720" w:hanging="720"/>
        <w:rPr/>
      </w:pPr>
      <w:bookmarkStart w:id="67" w:name="__RefHeading___Toc4429513"/>
      <w:bookmarkEnd w:id="67"/>
      <w:r>
        <w:rPr>
          <w:lang w:eastAsia="zh-CN"/>
        </w:rPr>
        <w:t>7.3.3</w:t>
        <w:tab/>
        <w:t>Case 2-2A: Multiple sequences and single RS</w:t>
      </w:r>
    </w:p>
    <w:p>
      <w:pPr>
        <w:pStyle w:val="TH"/>
        <w:rPr>
          <w:rFonts w:cs="Arial"/>
          <w:vertAlign w:val="superscript"/>
          <w:lang w:eastAsia="zh-CN"/>
        </w:rPr>
      </w:pPr>
      <w:r>
        <w:rPr>
          <w:rFonts w:cs="Arial"/>
          <w:vertAlign w:val="superscript"/>
          <w:lang w:eastAsia="zh-CN"/>
        </w:rPr>
        <w:t>Table 7.3.3-1 Minimum SNR required for one-shot detection with [90]% detection probability under [1]% false alarm probability and [1]% error detection probability.</w:t>
      </w:r>
      <w:r>
        <w:rPr>
          <w:rFonts w:cs="Arial"/>
          <w:vertAlign w:val="superscript"/>
          <w:lang w:eastAsia="zh-CN"/>
        </w:rPr>
        <w:t xml:space="preserve"> </w:t>
      </w:r>
      <w:r>
        <w:rPr>
          <w:rFonts w:cs="Arial"/>
          <w:vertAlign w:val="superscript"/>
          <w:lang w:eastAsia="zh-CN"/>
        </w:rPr>
        <w:t>For the case when [90]% detection probability cannot be attained, the detection probability at [-10] dB is provided.</w:t>
      </w:r>
      <w:r>
        <w:rPr>
          <w:rFonts w:cs="Arial"/>
          <w:vertAlign w:val="superscript"/>
          <w:lang w:eastAsia="zh-CN"/>
        </w:rPr>
        <w:t xml:space="preserve"> </w:t>
      </w:r>
      <w:r>
        <w:rPr>
          <w:rFonts w:cs="Arial"/>
          <w:vertAlign w:val="superscript"/>
          <w:lang w:eastAsia="zh-CN"/>
        </w:rPr>
        <w:t xml:space="preserve">Note </w:t>
      </w:r>
      <w:r>
        <w:rPr>
          <w:rFonts w:cs="Arial"/>
          <w:vertAlign w:val="superscript"/>
          <w:lang w:eastAsia="zh-CN"/>
        </w:rPr>
        <w:t>4</w:t>
      </w:r>
    </w:p>
    <w:tbl>
      <w:tblPr>
        <w:tblW w:w="9470" w:type="dxa"/>
        <w:jc w:val="center"/>
        <w:tblInd w:w="0" w:type="dxa"/>
        <w:tblLayout w:type="fixed"/>
        <w:tblCellMar>
          <w:top w:w="0" w:type="dxa"/>
          <w:left w:w="108" w:type="dxa"/>
          <w:bottom w:w="0" w:type="dxa"/>
          <w:right w:w="108" w:type="dxa"/>
        </w:tblCellMar>
      </w:tblPr>
      <w:tblGrid>
        <w:gridCol w:w="1495"/>
        <w:gridCol w:w="1171"/>
        <w:gridCol w:w="1134"/>
        <w:gridCol w:w="1134"/>
        <w:gridCol w:w="1134"/>
        <w:gridCol w:w="1134"/>
        <w:gridCol w:w="1134"/>
        <w:gridCol w:w="1134"/>
      </w:tblGrid>
      <w:tr>
        <w:trPr/>
        <w:tc>
          <w:tcPr>
            <w:tcW w:w="149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Source</w:t>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Number of sequences</w:t>
            </w:r>
          </w:p>
          <w:p>
            <w:pPr>
              <w:pStyle w:val="Normal"/>
              <w:spacing w:before="0" w:after="0"/>
              <w:jc w:val="center"/>
              <w:rPr>
                <w:kern w:val="2"/>
              </w:rPr>
            </w:pPr>
            <w:r>
              <w:rPr>
                <w:kern w:val="2"/>
              </w:rPr>
              <w:t>arriving within the window</w:t>
            </w:r>
          </w:p>
          <w:p>
            <w:pPr>
              <w:pStyle w:val="TAH"/>
              <w:textAlignment w:val="baseline"/>
              <w:rPr>
                <w:rFonts w:eastAsia="DengXian;DengXian"/>
                <w:szCs w:val="18"/>
              </w:rPr>
            </w:pPr>
            <w:r>
              <w:rPr>
                <w:kern w:val="2"/>
              </w:rPr>
              <w:t>(n)</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 xml:space="preserve">Alt 1: 1OS CSI-RS, comb factor  = </w:t>
            </w:r>
            <w:r>
              <w:rPr>
                <w:rFonts w:eastAsia="DengXian;DengXian"/>
                <w:szCs w:val="18"/>
              </w:rPr>
              <w:t>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 xml:space="preserve">Alt 1: 1OS CSI-RS, comb factor  = </w:t>
            </w:r>
            <w:r>
              <w:rPr>
                <w:rFonts w:eastAsia="DengXian;DengXian"/>
                <w:szCs w:val="18"/>
              </w:rPr>
              <w:t>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 xml:space="preserve">Alt </w:t>
            </w:r>
            <w:r>
              <w:rPr>
                <w:rFonts w:eastAsia="DengXian;DengXian"/>
                <w:szCs w:val="18"/>
              </w:rPr>
              <w:t>1</w:t>
            </w:r>
            <w:r>
              <w:rPr>
                <w:rFonts w:eastAsia="DengXian;DengXian"/>
                <w:szCs w:val="18"/>
              </w:rPr>
              <w:t xml:space="preserve">: </w:t>
            </w:r>
            <w:r>
              <w:rPr>
                <w:rFonts w:eastAsia="DengXian;DengXian"/>
                <w:szCs w:val="18"/>
              </w:rPr>
              <w:t>1</w:t>
            </w:r>
            <w:r>
              <w:rPr>
                <w:rFonts w:eastAsia="DengXian;DengXian"/>
                <w:szCs w:val="18"/>
              </w:rPr>
              <w:t xml:space="preserve">OS </w:t>
            </w:r>
            <w:r>
              <w:rPr>
                <w:rFonts w:eastAsia="DengXian;DengXian"/>
                <w:szCs w:val="18"/>
              </w:rPr>
              <w:t>CSI-</w:t>
            </w:r>
            <w:r>
              <w:rPr>
                <w:rFonts w:eastAsia="DengXian;DengXian"/>
                <w:szCs w:val="18"/>
              </w:rPr>
              <w:t>RS</w:t>
            </w:r>
            <w:r>
              <w:rPr>
                <w:rFonts w:eastAsia="DengXian;DengXian"/>
                <w:szCs w:val="18"/>
              </w:rPr>
              <w:t>, comb factor = 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Alt 2</w:t>
            </w:r>
            <w:r>
              <w:rPr>
                <w:rFonts w:eastAsia="DengXian;DengXian"/>
                <w:szCs w:val="18"/>
              </w:rPr>
              <w:t>/Alt 3</w:t>
            </w:r>
            <w:r>
              <w:rPr>
                <w:rFonts w:eastAsia="DengXian;DengXian"/>
                <w:szCs w:val="18"/>
              </w:rPr>
              <w:t>: 2OS RS, comb factor = 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Alt 2: 2OS RS, comb factor = 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Alt 2: 2OS RS, comb factor = 4</w:t>
            </w:r>
          </w:p>
        </w:tc>
      </w:tr>
      <w:tr>
        <w:trPr>
          <w:trHeight w:val="85" w:hRule="atLeast"/>
        </w:trPr>
        <w:tc>
          <w:tcPr>
            <w:tcW w:w="1495"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Malgun Gothic"/>
                <w:b w:val="false"/>
                <w:szCs w:val="18"/>
              </w:rPr>
              <w:t>Source</w:t>
            </w:r>
            <w:r>
              <w:rPr>
                <w:rFonts w:eastAsia="DengXian;DengXian"/>
                <w:b w:val="false"/>
                <w:szCs w:val="18"/>
              </w:rPr>
              <w:t xml:space="preserve"> 1 (</w:t>
            </w:r>
            <w:r>
              <w:rPr>
                <w:b w:val="false"/>
                <w:szCs w:val="18"/>
              </w:rPr>
              <w:t>R1-1812218</w:t>
            </w:r>
            <w:r>
              <w:rPr>
                <w:rFonts w:eastAsia="DengXian;DengXian"/>
                <w:b w:val="false"/>
                <w:szCs w:val="18"/>
              </w:rPr>
              <w:t>)</w:t>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-15.2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4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4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-14.7</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4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-14.1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495"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vertAlign w:val="superscript"/>
              </w:rPr>
            </w:pPr>
            <w:r>
              <w:rPr>
                <w:rFonts w:eastAsia="Malgun Gothic"/>
                <w:b w:val="false"/>
                <w:szCs w:val="18"/>
              </w:rPr>
              <w:t>Source</w:t>
            </w:r>
            <w:r>
              <w:rPr>
                <w:rFonts w:eastAsia="DengXian;DengXian"/>
                <w:b w:val="false"/>
                <w:szCs w:val="18"/>
              </w:rPr>
              <w:t xml:space="preserve"> </w:t>
            </w:r>
            <w:r>
              <w:rPr>
                <w:rFonts w:eastAsia="DengXian;DengXian"/>
                <w:b w:val="false"/>
                <w:szCs w:val="18"/>
              </w:rPr>
              <w:t>2</w:t>
            </w:r>
            <w:r>
              <w:rPr>
                <w:rFonts w:eastAsia="DengXian;DengXian"/>
                <w:b w:val="false"/>
                <w:szCs w:val="18"/>
                <w:vertAlign w:val="superscript"/>
              </w:rPr>
              <w:t>Note 5</w:t>
            </w:r>
            <w:r>
              <w:rPr>
                <w:rFonts w:eastAsia="DengXian;DengXian"/>
                <w:b w:val="false"/>
                <w:szCs w:val="18"/>
              </w:rPr>
              <w:t xml:space="preserve"> (</w:t>
            </w:r>
            <w:r>
              <w:rPr>
                <w:b w:val="false"/>
                <w:kern w:val="2"/>
                <w:szCs w:val="18"/>
              </w:rPr>
              <w:t>R1-1812439</w:t>
            </w:r>
            <w:r>
              <w:rPr>
                <w:rFonts w:eastAsia="DengXian;DengXian"/>
                <w:b w:val="false"/>
                <w:szCs w:val="18"/>
              </w:rPr>
              <w:t>)</w:t>
            </w:r>
            <w:r>
              <w:rPr>
                <w:rFonts w:eastAsia="DengXian;DengXian"/>
                <w:b w:val="false"/>
                <w:szCs w:val="18"/>
              </w:rPr>
              <w:t xml:space="preserve"> </w:t>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-7.8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-4.6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-14.5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-11.5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-8.5</w:t>
            </w:r>
          </w:p>
        </w:tc>
      </w:tr>
      <w:tr>
        <w:trPr>
          <w:trHeight w:val="85" w:hRule="atLeast"/>
        </w:trPr>
        <w:tc>
          <w:tcPr>
            <w:tcW w:w="14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-7.6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-4.2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-14.4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-11.2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 xml:space="preserve">NA, </w:t>
            </w:r>
            <w:r>
              <w:rPr>
                <w:rFonts w:eastAsia="DengXian;DengXian"/>
                <w:b w:val="false"/>
                <w:szCs w:val="18"/>
              </w:rPr>
              <w:t>Pd=58</w:t>
            </w:r>
            <w:r>
              <w:rPr>
                <w:rFonts w:eastAsia="DengXian;DengXian"/>
                <w:b w:val="false"/>
                <w:szCs w:val="18"/>
              </w:rPr>
              <w:t>%</w:t>
            </w:r>
          </w:p>
        </w:tc>
      </w:tr>
      <w:tr>
        <w:trPr>
          <w:trHeight w:val="85" w:hRule="atLeast"/>
        </w:trPr>
        <w:tc>
          <w:tcPr>
            <w:tcW w:w="14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-10.3</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-6.8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-3.2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-14.2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-10.9</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 xml:space="preserve">NA, </w:t>
            </w:r>
            <w:r>
              <w:rPr>
                <w:rFonts w:eastAsia="DengXian;DengXian"/>
                <w:b w:val="false"/>
                <w:szCs w:val="18"/>
              </w:rPr>
              <w:t>Pd=</w:t>
            </w:r>
            <w:r>
              <w:rPr>
                <w:rFonts w:eastAsia="DengXian;DengXian"/>
                <w:b w:val="false"/>
                <w:szCs w:val="18"/>
              </w:rPr>
              <w:t>4</w:t>
            </w:r>
            <w:r>
              <w:rPr>
                <w:rFonts w:eastAsia="DengXian;DengXian"/>
                <w:b w:val="false"/>
                <w:szCs w:val="18"/>
              </w:rPr>
              <w:t>8</w:t>
            </w:r>
            <w:r>
              <w:rPr>
                <w:rFonts w:eastAsia="DengXian;DengXian"/>
                <w:b w:val="false"/>
                <w:szCs w:val="18"/>
              </w:rPr>
              <w:t>%</w:t>
            </w:r>
          </w:p>
        </w:tc>
      </w:tr>
      <w:tr>
        <w:trPr>
          <w:trHeight w:val="85" w:hRule="atLeast"/>
        </w:trPr>
        <w:tc>
          <w:tcPr>
            <w:tcW w:w="14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-9.4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-5.7</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 Pd=14%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-13.8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-9.7</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 xml:space="preserve">NA, </w:t>
            </w:r>
            <w:r>
              <w:rPr>
                <w:rFonts w:eastAsia="DengXian;DengXian"/>
                <w:b w:val="false"/>
                <w:szCs w:val="18"/>
              </w:rPr>
              <w:t>Pd=</w:t>
            </w:r>
            <w:r>
              <w:rPr>
                <w:rFonts w:eastAsia="DengXian;DengXian"/>
                <w:b w:val="false"/>
                <w:szCs w:val="18"/>
              </w:rPr>
              <w:t>30%</w:t>
            </w:r>
          </w:p>
        </w:tc>
      </w:tr>
      <w:tr>
        <w:trPr>
          <w:trHeight w:val="85" w:hRule="atLeast"/>
        </w:trPr>
        <w:tc>
          <w:tcPr>
            <w:tcW w:w="1495"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Malgun Gothic"/>
                <w:b w:val="false"/>
                <w:szCs w:val="18"/>
              </w:rPr>
              <w:t>Source</w:t>
            </w:r>
            <w:r>
              <w:rPr>
                <w:rFonts w:eastAsia="DengXian;DengXian"/>
                <w:b w:val="false"/>
                <w:szCs w:val="18"/>
              </w:rPr>
              <w:t xml:space="preserve"> </w:t>
            </w:r>
            <w:r>
              <w:rPr>
                <w:rFonts w:eastAsia="DengXian;DengXian"/>
                <w:b w:val="false"/>
                <w:szCs w:val="18"/>
              </w:rPr>
              <w:t>3</w:t>
            </w:r>
            <w:r>
              <w:rPr>
                <w:rFonts w:eastAsia="DengXian;DengXian"/>
                <w:b w:val="false"/>
                <w:szCs w:val="18"/>
              </w:rPr>
              <w:t xml:space="preserve"> (</w:t>
            </w:r>
            <w:r>
              <w:rPr>
                <w:b w:val="false"/>
                <w:kern w:val="2"/>
                <w:szCs w:val="18"/>
              </w:rPr>
              <w:t>R1-1812498</w:t>
            </w:r>
            <w:r>
              <w:rPr>
                <w:rFonts w:eastAsia="DengXian;DengXian"/>
                <w:b w:val="false"/>
                <w:szCs w:val="18"/>
              </w:rPr>
              <w:t>)</w:t>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-12.8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4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4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 Pd=72.9%</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4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 NA, Pd=69.7%</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495"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Malgun Gothic"/>
                <w:b w:val="false"/>
                <w:szCs w:val="18"/>
              </w:rPr>
              <w:t>Source</w:t>
            </w:r>
            <w:r>
              <w:rPr>
                <w:rFonts w:eastAsia="DengXian;DengXian"/>
                <w:b w:val="false"/>
                <w:szCs w:val="18"/>
              </w:rPr>
              <w:t xml:space="preserve"> 4 </w:t>
            </w:r>
            <w:r>
              <w:rPr>
                <w:rFonts w:eastAsia="DengXian;DengXian"/>
                <w:b w:val="false"/>
                <w:szCs w:val="18"/>
              </w:rPr>
              <w:t>(</w:t>
            </w:r>
            <w:r>
              <w:rPr>
                <w:rFonts w:eastAsia="DengXian;DengXian"/>
                <w:b w:val="false"/>
                <w:szCs w:val="18"/>
              </w:rPr>
              <w:t>R1-1813990)</w:t>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cs="Arial"/>
                <w:b w:val="false"/>
                <w:color w:val="000000"/>
                <w:szCs w:val="22"/>
              </w:rPr>
              <w:t>-7.8</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cs="Arial"/>
                <w:b w:val="false"/>
                <w:color w:val="000000"/>
                <w:szCs w:val="22"/>
              </w:rPr>
              <w:t>-4.6</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color w:val="000000"/>
                <w:szCs w:val="18"/>
              </w:rPr>
              <w:t>-14.01</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r>
      <w:tr>
        <w:trPr>
          <w:trHeight w:val="85" w:hRule="atLeast"/>
        </w:trPr>
        <w:tc>
          <w:tcPr>
            <w:tcW w:w="14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cs="Arial"/>
                <w:b w:val="false"/>
                <w:color w:val="000000"/>
                <w:szCs w:val="22"/>
              </w:rPr>
              <w:t>-7.6</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cs="Arial"/>
                <w:b w:val="false"/>
                <w:color w:val="000000"/>
                <w:szCs w:val="22"/>
              </w:rPr>
              <w:t>-4.18</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cs="Arial"/>
                <w:b w:val="false"/>
                <w:color w:val="000000"/>
                <w:szCs w:val="18"/>
              </w:rPr>
              <w:t>-13.95</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r>
      <w:tr>
        <w:trPr>
          <w:trHeight w:val="85" w:hRule="atLeast"/>
        </w:trPr>
        <w:tc>
          <w:tcPr>
            <w:tcW w:w="14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4</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cs="Arial"/>
                <w:b w:val="false"/>
                <w:color w:val="000000"/>
                <w:szCs w:val="22"/>
              </w:rPr>
              <w:t>-6.8</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cs="Arial"/>
                <w:b w:val="false"/>
                <w:color w:val="000000"/>
                <w:szCs w:val="22"/>
              </w:rPr>
              <w:t>-2.92</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cs="Arial"/>
                <w:b w:val="false"/>
                <w:color w:val="000000"/>
                <w:szCs w:val="18"/>
              </w:rPr>
              <w:t>-13.84</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r>
      <w:tr>
        <w:trPr>
          <w:trHeight w:val="85" w:hRule="atLeast"/>
        </w:trPr>
        <w:tc>
          <w:tcPr>
            <w:tcW w:w="1495"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b w:val="false"/>
                <w:szCs w:val="18"/>
              </w:rPr>
              <w:t>Source</w:t>
            </w:r>
            <w:r>
              <w:rPr>
                <w:rFonts w:eastAsia="DengXian;DengXian"/>
                <w:b w:val="false"/>
                <w:szCs w:val="18"/>
              </w:rPr>
              <w:t xml:space="preserve"> </w:t>
            </w:r>
            <w:r>
              <w:rPr>
                <w:rFonts w:eastAsia="DengXian;DengXian"/>
                <w:b w:val="false"/>
                <w:szCs w:val="18"/>
              </w:rPr>
              <w:t>5</w:t>
            </w:r>
            <w:r>
              <w:rPr>
                <w:rFonts w:eastAsia="DengXian;DengXian"/>
                <w:b w:val="false"/>
                <w:szCs w:val="18"/>
              </w:rPr>
              <w:t xml:space="preserve"> (</w:t>
            </w:r>
            <w:r>
              <w:rPr>
                <w:b w:val="false"/>
                <w:kern w:val="2"/>
                <w:szCs w:val="18"/>
              </w:rPr>
              <w:t>R1-181</w:t>
            </w:r>
            <w:r>
              <w:rPr>
                <w:b w:val="false"/>
                <w:kern w:val="2"/>
                <w:szCs w:val="18"/>
                <w:lang w:eastAsia="zh-CN"/>
              </w:rPr>
              <w:t>4358</w:t>
            </w:r>
            <w:r>
              <w:rPr>
                <w:rFonts w:eastAsia="DengXian;DengXian"/>
                <w:b w:val="false"/>
                <w:szCs w:val="18"/>
              </w:rPr>
              <w:t>)</w:t>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r>
              <w:rPr>
                <w:rFonts w:eastAsia="DengXian;DengXian"/>
                <w:szCs w:val="18"/>
                <w:lang w:eastAsia="zh-CN"/>
              </w:rPr>
              <w:t>7</w:t>
            </w:r>
            <w:r>
              <w:rPr>
                <w:rFonts w:eastAsia="DengXian;DengXian"/>
                <w:b w:val="false"/>
                <w:szCs w:val="18"/>
              </w:rPr>
              <w:t>.8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-14.5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4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r>
              <w:rPr>
                <w:rFonts w:eastAsia="DengXian;DengXian"/>
                <w:b w:val="false"/>
                <w:szCs w:val="18"/>
              </w:rPr>
              <w:t>7</w:t>
            </w:r>
            <w:r>
              <w:rPr>
                <w:rFonts w:eastAsia="DengXian;DengXian"/>
                <w:b w:val="false"/>
                <w:szCs w:val="18"/>
              </w:rPr>
              <w:t>.2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-14.3</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4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r>
              <w:rPr>
                <w:rFonts w:eastAsia="DengXian;DengXian"/>
                <w:szCs w:val="18"/>
                <w:lang w:eastAsia="zh-CN"/>
              </w:rPr>
              <w:t>5.6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-14.1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4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 Pd=</w:t>
            </w:r>
            <w:r>
              <w:rPr>
                <w:rFonts w:eastAsia="DengXian;DengXian"/>
                <w:szCs w:val="18"/>
                <w:lang w:eastAsia="zh-CN"/>
              </w:rPr>
              <w:t>42.0</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-13.5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495"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b w:val="false"/>
                <w:szCs w:val="18"/>
              </w:rPr>
              <w:t>Source</w:t>
            </w:r>
            <w:r>
              <w:rPr>
                <w:rFonts w:eastAsia="DengXian;DengXian"/>
                <w:b w:val="false"/>
                <w:szCs w:val="18"/>
              </w:rPr>
              <w:t xml:space="preserve"> </w:t>
            </w:r>
            <w:r>
              <w:rPr>
                <w:rFonts w:eastAsia="DengXian;DengXian"/>
                <w:b w:val="false"/>
                <w:szCs w:val="18"/>
              </w:rPr>
              <w:t>6</w:t>
            </w:r>
            <w:r>
              <w:rPr>
                <w:rFonts w:eastAsia="DengXian;DengXian"/>
                <w:b w:val="false"/>
                <w:szCs w:val="18"/>
              </w:rPr>
              <w:t xml:space="preserve"> (</w:t>
            </w:r>
            <w:r>
              <w:rPr>
                <w:b w:val="false"/>
                <w:kern w:val="2"/>
                <w:szCs w:val="18"/>
              </w:rPr>
              <w:t>R1-1812882</w:t>
            </w:r>
            <w:r>
              <w:rPr>
                <w:rFonts w:eastAsia="DengXian;DengXian"/>
                <w:b w:val="false"/>
                <w:szCs w:val="18"/>
              </w:rPr>
              <w:t>)</w:t>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-4.8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-14.2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4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-4.2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-14.1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4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-14.0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4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3.8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-13.6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495"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b w:val="false"/>
                <w:szCs w:val="18"/>
              </w:rPr>
              <w:t>Source</w:t>
            </w:r>
            <w:r>
              <w:rPr>
                <w:rFonts w:eastAsia="DengXian;DengXian"/>
                <w:b w:val="false"/>
                <w:szCs w:val="18"/>
              </w:rPr>
              <w:t xml:space="preserve"> </w:t>
            </w:r>
            <w:r>
              <w:rPr>
                <w:rFonts w:eastAsia="DengXian;DengXian"/>
                <w:b w:val="false"/>
                <w:szCs w:val="18"/>
              </w:rPr>
              <w:t>7</w:t>
            </w:r>
            <w:r>
              <w:rPr>
                <w:rFonts w:eastAsia="DengXian;DengXian"/>
                <w:b w:val="false"/>
                <w:szCs w:val="18"/>
              </w:rPr>
              <w:t xml:space="preserve"> (</w:t>
            </w:r>
            <w:r>
              <w:rPr>
                <w:b w:val="false"/>
                <w:kern w:val="2"/>
                <w:szCs w:val="18"/>
              </w:rPr>
              <w:t>R1-1813</w:t>
            </w:r>
            <w:r>
              <w:rPr>
                <w:b w:val="false"/>
                <w:kern w:val="2"/>
                <w:szCs w:val="18"/>
              </w:rPr>
              <w:t>889</w:t>
            </w:r>
            <w:r>
              <w:rPr>
                <w:rFonts w:eastAsia="DengXian;DengXian"/>
                <w:b w:val="false"/>
                <w:szCs w:val="18"/>
              </w:rPr>
              <w:t>)</w:t>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-14.3</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4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-14.2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4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-14.0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4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-13.3</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495"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b w:val="false"/>
                <w:szCs w:val="18"/>
              </w:rPr>
              <w:t>Source</w:t>
            </w:r>
            <w:r>
              <w:rPr>
                <w:rFonts w:eastAsia="DengXian;DengXian"/>
                <w:b w:val="false"/>
                <w:szCs w:val="18"/>
              </w:rPr>
              <w:t xml:space="preserve"> </w:t>
            </w:r>
            <w:r>
              <w:rPr>
                <w:rFonts w:eastAsia="DengXian;DengXian"/>
                <w:b w:val="false"/>
                <w:szCs w:val="18"/>
              </w:rPr>
              <w:t>8</w:t>
            </w:r>
            <w:r>
              <w:rPr>
                <w:rFonts w:eastAsia="DengXian;DengXian"/>
                <w:b w:val="false"/>
                <w:szCs w:val="18"/>
              </w:rPr>
              <w:t xml:space="preserve"> (</w:t>
            </w:r>
            <w:r>
              <w:rPr>
                <w:b w:val="false"/>
                <w:kern w:val="2"/>
                <w:szCs w:val="18"/>
              </w:rPr>
              <w:t>R1-181</w:t>
            </w:r>
            <w:r>
              <w:rPr>
                <w:b w:val="false"/>
                <w:kern w:val="2"/>
                <w:szCs w:val="18"/>
                <w:lang w:eastAsia="zh-CN"/>
              </w:rPr>
              <w:t>4348</w:t>
            </w:r>
            <w:r>
              <w:rPr>
                <w:rFonts w:eastAsia="DengXian;DengXian"/>
                <w:b w:val="false"/>
                <w:szCs w:val="18"/>
              </w:rPr>
              <w:t>)</w:t>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lang w:eastAsia="zh-CN"/>
              </w:rPr>
            </w:pPr>
            <w:r>
              <w:rPr>
                <w:rFonts w:eastAsia="DengXian;DengXian"/>
                <w:b w:val="false"/>
                <w:szCs w:val="18"/>
              </w:rPr>
              <w:t>-</w:t>
            </w:r>
            <w:r>
              <w:rPr>
                <w:rFonts w:eastAsia="DengXian;DengXian"/>
                <w:b w:val="false"/>
                <w:szCs w:val="18"/>
              </w:rPr>
              <w:t>14</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lang w:eastAsia="zh-CN"/>
              </w:rPr>
            </w:pPr>
            <w:r>
              <w:rPr>
                <w:rFonts w:eastAsia="DengXian;DengXian"/>
                <w:b w:val="false"/>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r>
      <w:tr>
        <w:trPr>
          <w:trHeight w:val="85" w:hRule="atLeast"/>
        </w:trPr>
        <w:tc>
          <w:tcPr>
            <w:tcW w:w="14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DengXian;DengXian"/>
                <w:b w:val="false"/>
                <w:szCs w:val="18"/>
              </w:rPr>
              <w:t>-</w:t>
            </w:r>
            <w:r>
              <w:rPr>
                <w:rFonts w:eastAsia="DengXian;DengXian"/>
                <w:b w:val="false"/>
                <w:szCs w:val="18"/>
              </w:rPr>
              <w:t>13</w:t>
            </w:r>
            <w:r>
              <w:rPr>
                <w:rFonts w:eastAsia="DengXian;DengXian"/>
                <w:b w:val="false"/>
                <w:szCs w:val="18"/>
              </w:rPr>
              <w:t>.</w:t>
            </w:r>
            <w:r>
              <w:rPr>
                <w:rFonts w:eastAsia="DengXian;DengXian"/>
                <w:b w:val="false"/>
                <w:szCs w:val="18"/>
              </w:rPr>
              <w:t>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4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lang w:eastAsia="zh-CN"/>
              </w:rPr>
            </w:pPr>
            <w:r>
              <w:rPr>
                <w:rFonts w:eastAsia="DengXian;DengXian"/>
                <w:b w:val="false"/>
                <w:szCs w:val="18"/>
              </w:rPr>
              <w:t>-</w:t>
            </w:r>
            <w:r>
              <w:rPr>
                <w:rFonts w:eastAsia="DengXian;DengXian"/>
                <w:b w:val="false"/>
                <w:szCs w:val="18"/>
              </w:rPr>
              <w:t>12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85" w:hRule="atLeast"/>
        </w:trPr>
        <w:tc>
          <w:tcPr>
            <w:tcW w:w="1495"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71"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lang w:eastAsia="zh-CN"/>
              </w:rPr>
            </w:pPr>
            <w:r>
              <w:rPr>
                <w:rFonts w:eastAsia="DengXian;DengXian"/>
                <w:b w:val="false"/>
                <w:szCs w:val="18"/>
              </w:rPr>
              <w:t>-</w:t>
            </w:r>
            <w:r>
              <w:rPr>
                <w:rFonts w:eastAsia="DengXian;DengXian"/>
                <w:b w:val="false"/>
                <w:szCs w:val="18"/>
              </w:rPr>
              <w:t>11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bl>
    <w:p>
      <w:pPr>
        <w:pStyle w:val="NO"/>
        <w:rPr>
          <w:lang w:eastAsia="zh-CN"/>
        </w:rPr>
      </w:pPr>
      <w:r>
        <w:rPr>
          <w:lang w:eastAsia="zh-CN"/>
        </w:rPr>
        <w:t xml:space="preserve">Note 4: </w:t>
      </w:r>
      <w:r>
        <w:rPr>
          <w:lang w:eastAsia="zh-CN"/>
        </w:rPr>
        <w:t xml:space="preserve">Without otherwise noted, the average detection probability is summarized in Table 7.3.3-1 and Table 7.3.4-1, which shows little difference with the worst case </w:t>
      </w:r>
      <w:r>
        <w:rPr>
          <w:lang w:eastAsia="zh-CN"/>
        </w:rPr>
        <w:t>detection</w:t>
      </w:r>
      <w:r>
        <w:rPr>
          <w:lang w:eastAsia="zh-CN"/>
        </w:rPr>
        <w:t xml:space="preserve"> probability.</w:t>
      </w:r>
    </w:p>
    <w:p>
      <w:pPr>
        <w:pStyle w:val="NO"/>
        <w:rPr>
          <w:lang w:eastAsia="zh-CN"/>
        </w:rPr>
      </w:pPr>
      <w:r>
        <w:rPr>
          <w:lang w:eastAsia="zh-CN"/>
        </w:rPr>
        <w:t>Note</w:t>
      </w:r>
      <w:r>
        <w:rPr>
          <w:lang w:eastAsia="zh-CN"/>
        </w:rPr>
        <w:t xml:space="preserve"> 5</w:t>
      </w:r>
      <w:r>
        <w:rPr>
          <w:lang w:eastAsia="zh-CN"/>
        </w:rPr>
        <w:t>: Resource 2 provides the worst case detection probability in Table 7.3.3-1 and Table 7.3.4-1.</w:t>
      </w:r>
    </w:p>
    <w:p>
      <w:pPr>
        <w:pStyle w:val="NO"/>
        <w:rPr>
          <w:lang w:eastAsia="zh-CN"/>
        </w:rPr>
      </w:pPr>
      <w:r>
        <w:rPr>
          <w:lang w:eastAsia="zh-CN"/>
        </w:rPr>
        <w:t xml:space="preserve">Note that for </w:t>
      </w:r>
      <w:r>
        <w:rPr>
          <w:lang w:eastAsia="zh-CN"/>
        </w:rPr>
        <w:t>Case</w:t>
      </w:r>
      <w:r>
        <w:rPr>
          <w:lang w:eastAsia="zh-CN"/>
        </w:rPr>
        <w:t xml:space="preserve"> 2-2A evaluation results, no power boosting is considered for 1OS CSI-RS with comb factor 2 and 4, which is the main reason for the differentiation of the detection SNR</w:t>
      </w:r>
      <w:r>
        <w:rPr>
          <w:lang w:eastAsia="zh-CN"/>
        </w:rPr>
        <w:t>.</w:t>
      </w:r>
      <w:r>
        <w:rPr>
          <w:lang w:eastAsia="zh-CN"/>
        </w:rPr>
        <w:t xml:space="preserve"> </w:t>
      </w:r>
      <w:r>
        <w:rPr>
          <w:lang w:eastAsia="zh-CN"/>
        </w:rPr>
        <w:t>However</w:t>
      </w:r>
      <w:r>
        <w:rPr>
          <w:lang w:eastAsia="zh-CN"/>
        </w:rPr>
        <w:t>, this does not follow the definition of reference SNR in Table 7.1.1-2.</w:t>
      </w:r>
    </w:p>
    <w:p>
      <w:pPr>
        <w:pStyle w:val="Normal"/>
        <w:rPr>
          <w:lang w:eastAsia="zh-CN"/>
        </w:rPr>
      </w:pPr>
      <w:r>
        <w:rPr>
          <w:lang w:eastAsia="zh-CN"/>
        </w:rPr>
        <w:t>Observations:</w:t>
      </w:r>
    </w:p>
    <w:p>
      <w:pPr>
        <w:pStyle w:val="B1"/>
        <w:rPr/>
      </w:pPr>
      <w:r>
        <w:rPr>
          <w:lang w:eastAsia="zh-CN"/>
        </w:rPr>
        <w:t>-</w:t>
        <w:tab/>
      </w:r>
      <w:r>
        <w:rPr>
          <w:lang w:eastAsia="zh-CN"/>
        </w:rPr>
        <w:t>W</w:t>
      </w:r>
      <w:r>
        <w:rPr>
          <w:lang w:eastAsia="zh-CN"/>
        </w:rPr>
        <w:t xml:space="preserve">ith the number of arrived sequences increases, the </w:t>
      </w:r>
      <w:r>
        <w:rPr>
          <w:lang w:eastAsia="zh-CN"/>
        </w:rPr>
        <w:t xml:space="preserve">required SNR to achieve [90]% </w:t>
      </w:r>
      <w:r>
        <w:rPr>
          <w:lang w:eastAsia="zh-CN"/>
        </w:rPr>
        <w:t>detection</w:t>
      </w:r>
      <w:r>
        <w:rPr>
          <w:lang w:eastAsia="zh-CN"/>
        </w:rPr>
        <w:t xml:space="preserve"> probability increases</w:t>
      </w:r>
      <w:r>
        <w:rPr>
          <w:lang w:eastAsia="zh-CN"/>
        </w:rPr>
        <w:t>.</w:t>
      </w:r>
    </w:p>
    <w:p>
      <w:pPr>
        <w:pStyle w:val="B1"/>
        <w:rPr>
          <w:lang w:eastAsia="zh-CN"/>
        </w:rPr>
      </w:pPr>
      <w:r>
        <w:rPr>
          <w:lang w:eastAsia="zh-CN"/>
        </w:rPr>
        <w:t>-</w:t>
        <w:tab/>
        <w:t>When the number of sequences arrived within the detection window increases, the detection performance degradation of the 1OS CSI-RS is more severe than that of the 2OS RS</w:t>
      </w:r>
      <w:r>
        <w:rPr>
          <w:lang w:eastAsia="zh-CN"/>
        </w:rPr>
        <w:t xml:space="preserve">. </w:t>
      </w:r>
    </w:p>
    <w:p>
      <w:pPr>
        <w:pStyle w:val="Heading3"/>
        <w:numPr>
          <w:ilvl w:val="0"/>
          <w:numId w:val="0"/>
        </w:numPr>
        <w:ind w:left="720" w:hanging="720"/>
        <w:rPr>
          <w:lang w:eastAsia="zh-CN"/>
        </w:rPr>
      </w:pPr>
      <w:bookmarkStart w:id="68" w:name="__RefHeading___Toc4429514"/>
      <w:bookmarkEnd w:id="68"/>
      <w:r>
        <w:rPr>
          <w:lang w:eastAsia="zh-CN"/>
        </w:rPr>
        <w:t>7.3.4</w:t>
        <w:tab/>
        <w:t>Case 2-2B: Multiple sequences and multiple RSs</w:t>
      </w:r>
    </w:p>
    <w:p>
      <w:pPr>
        <w:pStyle w:val="TH"/>
        <w:rPr/>
      </w:pPr>
      <w:r>
        <w:rPr/>
        <w:t>Table 7.3.4-1 Minimum SNR required for one-shot detection with [90]% detection probability under [1]% false alarm probability and [1]% error detection probability when the number of copies per sequence is 10. For the case when [90]% detection probability cannot be attained, the detection probability at [-10] dB is provided.</w:t>
      </w:r>
    </w:p>
    <w:tbl>
      <w:tblPr>
        <w:tblW w:w="10244" w:type="dxa"/>
        <w:jc w:val="center"/>
        <w:tblInd w:w="0" w:type="dxa"/>
        <w:tblLayout w:type="fixed"/>
        <w:tblCellMar>
          <w:top w:w="0" w:type="dxa"/>
          <w:left w:w="108" w:type="dxa"/>
          <w:bottom w:w="0" w:type="dxa"/>
          <w:right w:w="108" w:type="dxa"/>
        </w:tblCellMar>
      </w:tblPr>
      <w:tblGrid>
        <w:gridCol w:w="1343"/>
        <w:gridCol w:w="1132"/>
        <w:gridCol w:w="964"/>
        <w:gridCol w:w="1134"/>
        <w:gridCol w:w="1134"/>
        <w:gridCol w:w="1135"/>
        <w:gridCol w:w="1134"/>
        <w:gridCol w:w="1134"/>
        <w:gridCol w:w="1134"/>
      </w:tblGrid>
      <w:tr>
        <w:trPr/>
        <w:tc>
          <w:tcPr>
            <w:tcW w:w="1343"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Source</w:t>
            </w:r>
          </w:p>
        </w:tc>
        <w:tc>
          <w:tcPr>
            <w:tcW w:w="1132" w:type="dxa"/>
            <w:tcBorders>
              <w:top w:val="single" w:sz="4" w:space="0" w:color="000000"/>
              <w:left w:val="single" w:sz="4" w:space="0" w:color="000000"/>
              <w:bottom w:val="single" w:sz="4" w:space="0" w:color="000000"/>
              <w:right w:val="single" w:sz="4" w:space="0" w:color="000000"/>
            </w:tcBorders>
          </w:tcPr>
          <w:p>
            <w:pPr>
              <w:pStyle w:val="Normal"/>
              <w:spacing w:before="0" w:after="0"/>
              <w:jc w:val="center"/>
              <w:rPr/>
            </w:pPr>
            <w:r>
              <w:rPr>
                <w:rFonts w:eastAsia="DengXian;DengXian"/>
                <w:szCs w:val="18"/>
              </w:rPr>
              <w:t>Number of sequences</w:t>
            </w:r>
            <w:r>
              <w:rPr>
                <w:kern w:val="2"/>
              </w:rPr>
              <w:t xml:space="preserve"> arriving within the window</w:t>
            </w:r>
          </w:p>
          <w:p>
            <w:pPr>
              <w:pStyle w:val="TAH"/>
              <w:textAlignment w:val="baseline"/>
              <w:rPr>
                <w:rFonts w:eastAsia="DengXian;DengXian"/>
                <w:szCs w:val="18"/>
              </w:rPr>
            </w:pPr>
            <w:r>
              <w:rPr>
                <w:kern w:val="2"/>
              </w:rPr>
              <w:t>(n)</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Number of copies (S)</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 xml:space="preserve">Alt 1: 1OS CSI-RS, comb factor  = </w:t>
            </w:r>
            <w:r>
              <w:rPr>
                <w:rFonts w:eastAsia="DengXian;DengXian"/>
                <w:szCs w:val="18"/>
              </w:rPr>
              <w:t>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 xml:space="preserve">Alt 1: 1OS CSI-RS, comb factor  = </w:t>
            </w:r>
            <w:r>
              <w:rPr>
                <w:rFonts w:eastAsia="DengXian;DengXian"/>
                <w:szCs w:val="18"/>
              </w:rPr>
              <w:t>2</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 xml:space="preserve">Alt </w:t>
            </w:r>
            <w:r>
              <w:rPr>
                <w:rFonts w:eastAsia="DengXian;DengXian"/>
                <w:szCs w:val="18"/>
              </w:rPr>
              <w:t>1</w:t>
            </w:r>
            <w:r>
              <w:rPr>
                <w:rFonts w:eastAsia="DengXian;DengXian"/>
                <w:szCs w:val="18"/>
              </w:rPr>
              <w:t xml:space="preserve">: </w:t>
            </w:r>
            <w:r>
              <w:rPr>
                <w:rFonts w:eastAsia="DengXian;DengXian"/>
                <w:szCs w:val="18"/>
              </w:rPr>
              <w:t>1</w:t>
            </w:r>
            <w:r>
              <w:rPr>
                <w:rFonts w:eastAsia="DengXian;DengXian"/>
                <w:szCs w:val="18"/>
              </w:rPr>
              <w:t xml:space="preserve">OS </w:t>
            </w:r>
            <w:r>
              <w:rPr>
                <w:rFonts w:eastAsia="DengXian;DengXian"/>
                <w:szCs w:val="18"/>
              </w:rPr>
              <w:t>CSI-</w:t>
            </w:r>
            <w:r>
              <w:rPr>
                <w:rFonts w:eastAsia="DengXian;DengXian"/>
                <w:szCs w:val="18"/>
              </w:rPr>
              <w:t>RS</w:t>
            </w:r>
            <w:r>
              <w:rPr>
                <w:rFonts w:eastAsia="DengXian;DengXian"/>
                <w:szCs w:val="18"/>
              </w:rPr>
              <w:t>, comb factor = 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Alt 2</w:t>
            </w:r>
            <w:r>
              <w:rPr>
                <w:rFonts w:eastAsia="DengXian;DengXian"/>
                <w:szCs w:val="18"/>
              </w:rPr>
              <w:t>/Alt 3</w:t>
            </w:r>
            <w:r>
              <w:rPr>
                <w:rFonts w:eastAsia="DengXian;DengXian"/>
                <w:szCs w:val="18"/>
              </w:rPr>
              <w:t>: 2OS RS, comb factor = 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Alt 2: 2OS RS, comb factor = 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szCs w:val="18"/>
              </w:rPr>
            </w:pPr>
            <w:r>
              <w:rPr>
                <w:rFonts w:eastAsia="DengXian;DengXian"/>
                <w:szCs w:val="18"/>
              </w:rPr>
              <w:t>Alt 2: 2OS RS, comb factor = 4</w:t>
            </w:r>
          </w:p>
        </w:tc>
      </w:tr>
      <w:tr>
        <w:trPr>
          <w:trHeight w:val="44" w:hRule="atLeast"/>
        </w:trPr>
        <w:tc>
          <w:tcPr>
            <w:tcW w:w="1343"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Malgun Gothic"/>
                <w:b w:val="false"/>
                <w:szCs w:val="18"/>
              </w:rPr>
              <w:t>Source</w:t>
            </w:r>
            <w:r>
              <w:rPr>
                <w:rFonts w:eastAsia="DengXian;DengXian"/>
                <w:b w:val="false"/>
                <w:szCs w:val="18"/>
              </w:rPr>
              <w:t xml:space="preserve"> 1 (</w:t>
            </w:r>
            <w:r>
              <w:rPr>
                <w:b w:val="false"/>
                <w:szCs w:val="18"/>
              </w:rPr>
              <w:t>R1-1812218</w:t>
            </w:r>
            <w:r>
              <w:rPr>
                <w:rFonts w:eastAsia="DengXian;DengXian"/>
                <w:b w:val="false"/>
                <w:szCs w:val="18"/>
              </w:rPr>
              <w:t>)</w:t>
            </w:r>
          </w:p>
        </w:tc>
        <w:tc>
          <w:tcPr>
            <w:tcW w:w="1132"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-18.8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0"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-18.1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0"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4</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-16.6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0"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 Pd=87%</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4" w:hRule="atLeast"/>
        </w:trPr>
        <w:tc>
          <w:tcPr>
            <w:tcW w:w="1343"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vertAlign w:val="superscript"/>
              </w:rPr>
            </w:pPr>
            <w:r>
              <w:rPr>
                <w:rFonts w:eastAsia="Malgun Gothic"/>
                <w:b w:val="false"/>
                <w:szCs w:val="18"/>
              </w:rPr>
              <w:t>Source</w:t>
            </w:r>
            <w:r>
              <w:rPr>
                <w:rFonts w:eastAsia="DengXian;DengXian"/>
                <w:b w:val="false"/>
                <w:szCs w:val="18"/>
              </w:rPr>
              <w:t xml:space="preserve"> </w:t>
            </w:r>
            <w:r>
              <w:rPr>
                <w:rFonts w:eastAsia="DengXian;DengXian"/>
                <w:b w:val="false"/>
                <w:szCs w:val="18"/>
              </w:rPr>
              <w:t>2</w:t>
            </w:r>
            <w:r>
              <w:rPr>
                <w:rFonts w:eastAsia="DengXian;DengXian"/>
                <w:b w:val="false"/>
                <w:szCs w:val="18"/>
              </w:rPr>
              <w:t xml:space="preserve"> (</w:t>
            </w:r>
            <w:r>
              <w:rPr>
                <w:b w:val="false"/>
                <w:kern w:val="2"/>
                <w:szCs w:val="18"/>
              </w:rPr>
              <w:t>R1-1812439</w:t>
            </w:r>
            <w:r>
              <w:rPr>
                <w:rFonts w:eastAsia="DengXian;DengXian"/>
                <w:b w:val="false"/>
                <w:szCs w:val="18"/>
              </w:rPr>
              <w:t>)</w:t>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-15</w:t>
            </w:r>
            <w:r>
              <w:rPr>
                <w:rFonts w:eastAsia="DengXian;DengXian"/>
                <w:b w:val="false"/>
                <w:szCs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-11.9</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-17.2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-13.8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-9.6</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-16</w:t>
            </w:r>
            <w:r>
              <w:rPr>
                <w:rFonts w:eastAsia="DengXian;DengXian"/>
                <w:b w:val="false"/>
                <w:szCs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-12.6</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-18</w:t>
            </w:r>
            <w:r>
              <w:rPr>
                <w:rFonts w:eastAsia="DengXian;DengXian"/>
                <w:b w:val="false"/>
                <w:szCs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-14.17</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-9.4</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-16.9</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-13.6</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-7.8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-19.5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-16</w:t>
            </w:r>
            <w:r>
              <w:rPr>
                <w:rFonts w:eastAsia="DengXian;DengXian"/>
                <w:b w:val="false"/>
                <w:szCs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-8.9</w:t>
            </w:r>
          </w:p>
        </w:tc>
      </w:tr>
      <w:tr>
        <w:trPr>
          <w:trHeight w:val="44"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-14.66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-11.2</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-6.9</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-16.8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-12.6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 xml:space="preserve">NA, </w:t>
            </w:r>
            <w:r>
              <w:rPr>
                <w:rFonts w:eastAsia="DengXian;DengXian"/>
                <w:b w:val="false"/>
                <w:szCs w:val="18"/>
              </w:rPr>
              <w:t>Pd=64</w:t>
            </w: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-11.5</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-5.3</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-17</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-12.3</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 xml:space="preserve">NA, </w:t>
            </w:r>
            <w:r>
              <w:rPr>
                <w:rFonts w:eastAsia="DengXian;DengXian"/>
                <w:b w:val="false"/>
                <w:szCs w:val="18"/>
              </w:rPr>
              <w:t>Pd=58</w:t>
            </w: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-15.1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w:t>
            </w:r>
            <w:r>
              <w:rPr>
                <w:rFonts w:eastAsia="DengXian;DengXian"/>
                <w:b w:val="false"/>
                <w:szCs w:val="18"/>
              </w:rPr>
              <w:t xml:space="preserve"> </w:t>
            </w:r>
            <w:r>
              <w:rPr>
                <w:rFonts w:eastAsia="DengXian;DengXian"/>
                <w:b w:val="false"/>
                <w:szCs w:val="18"/>
              </w:rPr>
              <w:t>Pd=42</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-11.2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 xml:space="preserve">NA, </w:t>
            </w:r>
            <w:r>
              <w:rPr>
                <w:rFonts w:eastAsia="DengXian;DengXian"/>
                <w:b w:val="false"/>
                <w:szCs w:val="18"/>
              </w:rPr>
              <w:t>Pd=45</w:t>
            </w:r>
            <w:r>
              <w:rPr>
                <w:rFonts w:eastAsia="DengXian;DengXian"/>
                <w:b w:val="false"/>
                <w:szCs w:val="18"/>
              </w:rPr>
              <w:t>.</w:t>
            </w:r>
            <w:r>
              <w:rPr>
                <w:rFonts w:eastAsia="DengXian;DengXian"/>
                <w:b w:val="false"/>
                <w:szCs w:val="18"/>
              </w:rPr>
              <w:t>9</w:t>
            </w:r>
            <w:r>
              <w:rPr>
                <w:rFonts w:eastAsia="DengXian;DengXian"/>
                <w:b w:val="false"/>
                <w:szCs w:val="18"/>
              </w:rPr>
              <w:t>%</w:t>
            </w:r>
          </w:p>
        </w:tc>
      </w:tr>
      <w:tr>
        <w:trPr>
          <w:trHeight w:val="44"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4</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-13.5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-8.9</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w:t>
            </w:r>
            <w:r>
              <w:rPr>
                <w:rFonts w:eastAsia="DengXian;DengXian"/>
                <w:b w:val="false"/>
                <w:szCs w:val="18"/>
              </w:rPr>
              <w:t xml:space="preserve"> </w:t>
            </w:r>
            <w:r>
              <w:rPr>
                <w:rFonts w:eastAsia="DengXian;DengXian"/>
                <w:b w:val="false"/>
                <w:szCs w:val="18"/>
              </w:rPr>
              <w:t>Pd=28</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-15.66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-9.6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w:t>
            </w:r>
            <w:r>
              <w:rPr>
                <w:rFonts w:eastAsia="DengXian;DengXian"/>
                <w:b w:val="false"/>
                <w:szCs w:val="18"/>
              </w:rPr>
              <w:t xml:space="preserve"> </w:t>
            </w:r>
            <w:r>
              <w:rPr>
                <w:rFonts w:eastAsia="DengXian;DengXian"/>
                <w:b w:val="false"/>
                <w:szCs w:val="18"/>
              </w:rPr>
              <w:t>Pd=32</w:t>
            </w: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-13.2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-5.5</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w:t>
            </w:r>
            <w:r>
              <w:rPr>
                <w:rFonts w:eastAsia="DengXian;DengXian"/>
                <w:b w:val="false"/>
                <w:szCs w:val="18"/>
              </w:rPr>
              <w:t xml:space="preserve"> </w:t>
            </w:r>
            <w:r>
              <w:rPr>
                <w:rFonts w:eastAsia="DengXian;DengXian"/>
                <w:b w:val="false"/>
                <w:szCs w:val="18"/>
              </w:rPr>
              <w:t>Pd=22</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-14.5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-9</w:t>
            </w:r>
            <w:r>
              <w:rPr>
                <w:rFonts w:eastAsia="DengXian;DengXian"/>
                <w:b w:val="false"/>
                <w:szCs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w:t>
            </w:r>
            <w:r>
              <w:rPr>
                <w:rFonts w:eastAsia="DengXian;DengXian"/>
                <w:b w:val="false"/>
                <w:szCs w:val="18"/>
              </w:rPr>
              <w:t xml:space="preserve"> </w:t>
            </w:r>
            <w:r>
              <w:rPr>
                <w:rFonts w:eastAsia="DengXian;DengXian"/>
                <w:b w:val="false"/>
                <w:szCs w:val="18"/>
              </w:rPr>
              <w:t>Pd=24</w:t>
            </w:r>
            <w:r>
              <w:rPr>
                <w:rFonts w:eastAsia="DengXian;DengXian"/>
                <w:b w:val="false"/>
                <w:szCs w:val="18"/>
              </w:rPr>
              <w:t>.</w:t>
            </w:r>
            <w:r>
              <w:rPr>
                <w:rFonts w:eastAsia="DengXian;DengXian"/>
                <w:b w:val="false"/>
                <w:szCs w:val="18"/>
              </w:rPr>
              <w:t>8</w:t>
            </w: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w:t>
            </w:r>
            <w:r>
              <w:rPr>
                <w:rFonts w:eastAsia="DengXian;DengXian"/>
                <w:b w:val="false"/>
                <w:szCs w:val="18"/>
              </w:rPr>
              <w:t xml:space="preserve"> </w:t>
            </w:r>
            <w:r>
              <w:rPr>
                <w:rFonts w:eastAsia="DengXian;DengXian"/>
                <w:b w:val="false"/>
                <w:szCs w:val="18"/>
              </w:rPr>
              <w:t>Pd=31</w:t>
            </w: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w:t>
            </w:r>
            <w:r>
              <w:rPr>
                <w:rFonts w:eastAsia="DengXian;DengXian"/>
                <w:b w:val="false"/>
                <w:szCs w:val="18"/>
              </w:rPr>
              <w:t xml:space="preserve"> </w:t>
            </w:r>
            <w:r>
              <w:rPr>
                <w:rFonts w:eastAsia="DengXian;DengXian"/>
                <w:b w:val="false"/>
                <w:szCs w:val="18"/>
              </w:rPr>
              <w:t>Pd=14</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-9</w:t>
            </w:r>
            <w:r>
              <w:rPr>
                <w:rFonts w:eastAsia="DengXian;DengXian"/>
                <w:b w:val="false"/>
                <w:szCs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w:t>
            </w:r>
            <w:r>
              <w:rPr>
                <w:rFonts w:eastAsia="DengXian;DengXian"/>
                <w:b w:val="false"/>
                <w:szCs w:val="18"/>
              </w:rPr>
              <w:t xml:space="preserve"> </w:t>
            </w:r>
            <w:r>
              <w:rPr>
                <w:rFonts w:eastAsia="DengXian;DengXian"/>
                <w:b w:val="false"/>
                <w:szCs w:val="18"/>
              </w:rPr>
              <w:t>Pd=48</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 xml:space="preserve">NA, </w:t>
            </w:r>
            <w:r>
              <w:rPr>
                <w:rFonts w:eastAsia="DengXian;DengXian"/>
                <w:b w:val="false"/>
                <w:szCs w:val="18"/>
              </w:rPr>
              <w:t>Pd=14</w:t>
            </w:r>
            <w:r>
              <w:rPr>
                <w:rFonts w:eastAsia="DengXian;DengXian"/>
                <w:b w:val="false"/>
                <w:szCs w:val="18"/>
              </w:rPr>
              <w:t>.</w:t>
            </w:r>
            <w:r>
              <w:rPr>
                <w:rFonts w:eastAsia="DengXian;DengXian"/>
                <w:b w:val="false"/>
                <w:szCs w:val="18"/>
              </w:rPr>
              <w:t>2</w:t>
            </w:r>
            <w:r>
              <w:rPr>
                <w:rFonts w:eastAsia="DengXian;DengXian"/>
                <w:b w:val="false"/>
                <w:szCs w:val="18"/>
              </w:rPr>
              <w:t>%</w:t>
            </w:r>
          </w:p>
        </w:tc>
      </w:tr>
      <w:tr>
        <w:trPr>
          <w:trHeight w:val="44"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w:t>
            </w:r>
            <w:r>
              <w:rPr>
                <w:rFonts w:eastAsia="DengXian;DengXian"/>
                <w:b w:val="false"/>
                <w:szCs w:val="18"/>
              </w:rPr>
              <w:t xml:space="preserve"> </w:t>
            </w:r>
            <w:r>
              <w:rPr>
                <w:rFonts w:eastAsia="DengXian;DengXian"/>
                <w:b w:val="false"/>
                <w:szCs w:val="18"/>
              </w:rPr>
              <w:t>Pd=42</w:t>
            </w: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w:t>
            </w:r>
            <w:r>
              <w:rPr>
                <w:rFonts w:eastAsia="DengXian;DengXian"/>
                <w:b w:val="false"/>
                <w:szCs w:val="18"/>
              </w:rPr>
              <w:t xml:space="preserve"> </w:t>
            </w:r>
            <w:r>
              <w:rPr>
                <w:rFonts w:eastAsia="DengXian;DengXian"/>
                <w:b w:val="false"/>
                <w:szCs w:val="18"/>
              </w:rPr>
              <w:t>Pd=12</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-11.54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w:t>
            </w:r>
            <w:r>
              <w:rPr>
                <w:rFonts w:eastAsia="DengXian;DengXian"/>
                <w:b w:val="false"/>
                <w:szCs w:val="18"/>
              </w:rPr>
              <w:t xml:space="preserve"> </w:t>
            </w:r>
            <w:r>
              <w:rPr>
                <w:rFonts w:eastAsia="DengXian;DengXian"/>
                <w:b w:val="false"/>
                <w:szCs w:val="18"/>
              </w:rPr>
              <w:t>Pd=49</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w:t>
            </w:r>
            <w:r>
              <w:rPr>
                <w:rFonts w:eastAsia="DengXian;DengXian"/>
                <w:b w:val="false"/>
                <w:szCs w:val="18"/>
              </w:rPr>
              <w:t xml:space="preserve"> </w:t>
            </w:r>
            <w:r>
              <w:rPr>
                <w:rFonts w:eastAsia="DengXian;DengXian"/>
                <w:b w:val="false"/>
                <w:szCs w:val="18"/>
              </w:rPr>
              <w:t>Pd=11</w:t>
            </w: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w:t>
            </w:r>
            <w:r>
              <w:rPr>
                <w:rFonts w:eastAsia="DengXian;DengXian"/>
                <w:b w:val="false"/>
                <w:szCs w:val="18"/>
              </w:rPr>
              <w:t xml:space="preserve"> </w:t>
            </w:r>
            <w:r>
              <w:rPr>
                <w:rFonts w:eastAsia="DengXian;DengXian"/>
                <w:b w:val="false"/>
                <w:szCs w:val="18"/>
              </w:rPr>
              <w:t>Pd=72</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w:t>
            </w:r>
            <w:r>
              <w:rPr>
                <w:rFonts w:eastAsia="DengXian;DengXian"/>
                <w:b w:val="false"/>
                <w:szCs w:val="18"/>
              </w:rPr>
              <w:t xml:space="preserve"> </w:t>
            </w:r>
            <w:r>
              <w:rPr>
                <w:rFonts w:eastAsia="DengXian;DengXian"/>
                <w:b w:val="false"/>
                <w:szCs w:val="18"/>
              </w:rPr>
              <w:t>Pd=2</w:t>
            </w:r>
            <w:r>
              <w:rPr>
                <w:rFonts w:eastAsia="DengXian;DengXian"/>
                <w:b w:val="false"/>
                <w:szCs w:val="18"/>
              </w:rPr>
              <w:t>0%</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w:t>
            </w:r>
            <w:r>
              <w:rPr>
                <w:rFonts w:eastAsia="DengXian;DengXian"/>
                <w:b w:val="false"/>
                <w:szCs w:val="18"/>
              </w:rPr>
              <w:t xml:space="preserve"> </w:t>
            </w:r>
            <w:r>
              <w:rPr>
                <w:rFonts w:eastAsia="DengXian;DengXian"/>
                <w:b w:val="false"/>
                <w:szCs w:val="18"/>
              </w:rPr>
              <w:t>Pd=8</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 xml:space="preserve">NA, </w:t>
            </w:r>
            <w:r>
              <w:rPr>
                <w:rFonts w:eastAsia="DengXian;DengXian"/>
                <w:b w:val="false"/>
                <w:szCs w:val="18"/>
              </w:rPr>
              <w:t>Pd=74</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w:t>
            </w:r>
            <w:r>
              <w:rPr>
                <w:rFonts w:eastAsia="DengXian;DengXian"/>
                <w:b w:val="false"/>
                <w:szCs w:val="18"/>
              </w:rPr>
              <w:t xml:space="preserve"> </w:t>
            </w:r>
            <w:r>
              <w:rPr>
                <w:rFonts w:eastAsia="DengXian;DengXian"/>
                <w:b w:val="false"/>
                <w:szCs w:val="18"/>
              </w:rPr>
              <w:t>Pd=27</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w:t>
            </w:r>
            <w:r>
              <w:rPr>
                <w:rFonts w:eastAsia="DengXian;DengXian"/>
                <w:b w:val="false"/>
                <w:szCs w:val="18"/>
              </w:rPr>
              <w:t xml:space="preserve"> </w:t>
            </w:r>
            <w:r>
              <w:rPr>
                <w:rFonts w:eastAsia="DengXian;DengXian"/>
                <w:b w:val="false"/>
                <w:szCs w:val="18"/>
              </w:rPr>
              <w:t>Pd=6</w:t>
            </w: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w:t>
            </w:r>
            <w:r>
              <w:rPr>
                <w:rFonts w:eastAsia="DengXian;DengXian"/>
                <w:b w:val="false"/>
                <w:szCs w:val="18"/>
              </w:rPr>
              <w:t xml:space="preserve"> </w:t>
            </w:r>
            <w:r>
              <w:rPr>
                <w:rFonts w:eastAsia="DengXian;DengXian"/>
                <w:b w:val="false"/>
                <w:szCs w:val="18"/>
              </w:rPr>
              <w:t>Pd=34</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w:t>
            </w:r>
            <w:r>
              <w:rPr>
                <w:rFonts w:eastAsia="DengXian;DengXian"/>
                <w:b w:val="false"/>
                <w:szCs w:val="18"/>
              </w:rPr>
              <w:t xml:space="preserve"> </w:t>
            </w:r>
            <w:r>
              <w:rPr>
                <w:rFonts w:eastAsia="DengXian;DengXian"/>
                <w:b w:val="false"/>
                <w:szCs w:val="18"/>
              </w:rPr>
              <w:t>Pd=6</w:t>
            </w: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w:t>
            </w:r>
            <w:r>
              <w:rPr>
                <w:rFonts w:eastAsia="DengXian;DengXian"/>
                <w:b w:val="false"/>
                <w:szCs w:val="18"/>
              </w:rPr>
              <w:t xml:space="preserve"> </w:t>
            </w:r>
            <w:r>
              <w:rPr>
                <w:rFonts w:eastAsia="DengXian;DengXian"/>
                <w:b w:val="false"/>
                <w:szCs w:val="18"/>
              </w:rPr>
              <w:t>Pd=3</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w:t>
            </w:r>
            <w:r>
              <w:rPr>
                <w:rFonts w:eastAsia="DengXian;DengXian"/>
                <w:b w:val="false"/>
                <w:szCs w:val="18"/>
              </w:rPr>
              <w:t xml:space="preserve"> </w:t>
            </w:r>
            <w:r>
              <w:rPr>
                <w:rFonts w:eastAsia="DengXian;DengXian"/>
                <w:b w:val="false"/>
                <w:szCs w:val="18"/>
              </w:rPr>
              <w:t>Pd=32</w:t>
            </w:r>
            <w:r>
              <w:rPr>
                <w:rFonts w:eastAsia="DengXian;DengXian"/>
                <w:b w:val="false"/>
                <w:szCs w:val="18"/>
              </w:rPr>
              <w:t>.</w:t>
            </w:r>
            <w:r>
              <w:rPr>
                <w:rFonts w:eastAsia="DengXian;DengXian"/>
                <w:b w:val="false"/>
                <w:szCs w:val="18"/>
              </w:rPr>
              <w:t>7</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w:t>
            </w:r>
            <w:r>
              <w:rPr>
                <w:rFonts w:eastAsia="DengXian;DengXian"/>
                <w:b w:val="false"/>
                <w:szCs w:val="18"/>
              </w:rPr>
              <w:t xml:space="preserve"> </w:t>
            </w:r>
            <w:r>
              <w:rPr>
                <w:rFonts w:eastAsia="DengXian;DengXian"/>
                <w:b w:val="false"/>
                <w:szCs w:val="18"/>
              </w:rPr>
              <w:t>Pd=11</w:t>
            </w:r>
            <w:r>
              <w:rPr>
                <w:rFonts w:eastAsia="DengXian;DengXian"/>
                <w:b w:val="false"/>
                <w:szCs w:val="18"/>
              </w:rPr>
              <w:t>.</w:t>
            </w:r>
            <w:r>
              <w:rPr>
                <w:rFonts w:eastAsia="DengXian;DengXian"/>
                <w:b w:val="false"/>
                <w:szCs w:val="18"/>
              </w:rPr>
              <w:t>6</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w:t>
            </w:r>
            <w:r>
              <w:rPr>
                <w:rFonts w:eastAsia="DengXian;DengXian"/>
                <w:b w:val="false"/>
                <w:szCs w:val="18"/>
              </w:rPr>
              <w:t xml:space="preserve"> </w:t>
            </w:r>
            <w:r>
              <w:rPr>
                <w:rFonts w:eastAsia="DengXian;DengXian"/>
                <w:b w:val="false"/>
                <w:szCs w:val="18"/>
              </w:rPr>
              <w:t>Pd=2</w:t>
            </w:r>
            <w:r>
              <w:rPr>
                <w:rFonts w:eastAsia="DengXian;DengXian"/>
                <w:b w:val="false"/>
                <w:szCs w:val="18"/>
              </w:rPr>
              <w:t>.</w:t>
            </w:r>
            <w:r>
              <w:rPr>
                <w:rFonts w:eastAsia="DengXian;DengXian"/>
                <w:b w:val="false"/>
                <w:szCs w:val="18"/>
              </w:rPr>
              <w:t>8</w:t>
            </w:r>
            <w:r>
              <w:rPr>
                <w:rFonts w:eastAsia="DengXian;DengXian"/>
                <w:b w:val="false"/>
                <w:szCs w:val="18"/>
              </w:rPr>
              <w:t>%</w:t>
            </w:r>
          </w:p>
        </w:tc>
      </w:tr>
      <w:tr>
        <w:trPr>
          <w:trHeight w:val="44" w:hRule="atLeast"/>
        </w:trPr>
        <w:tc>
          <w:tcPr>
            <w:tcW w:w="1343"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Malgun Gothic"/>
                <w:b w:val="false"/>
                <w:szCs w:val="18"/>
              </w:rPr>
              <w:t>Source</w:t>
            </w:r>
            <w:r>
              <w:rPr>
                <w:rFonts w:eastAsia="DengXian;DengXian"/>
                <w:b w:val="false"/>
                <w:szCs w:val="18"/>
              </w:rPr>
              <w:t xml:space="preserve"> </w:t>
            </w:r>
            <w:r>
              <w:rPr>
                <w:rFonts w:eastAsia="DengXian;DengXian"/>
                <w:b w:val="false"/>
                <w:szCs w:val="18"/>
              </w:rPr>
              <w:t>3</w:t>
            </w:r>
            <w:r>
              <w:rPr>
                <w:rFonts w:eastAsia="DengXian;DengXian"/>
                <w:b w:val="false"/>
                <w:szCs w:val="18"/>
              </w:rPr>
              <w:t xml:space="preserve"> (</w:t>
            </w:r>
            <w:r>
              <w:rPr>
                <w:b w:val="false"/>
                <w:kern w:val="2"/>
                <w:szCs w:val="18"/>
              </w:rPr>
              <w:t>R1-1812498</w:t>
            </w:r>
            <w:r>
              <w:rPr>
                <w:rFonts w:eastAsia="DengXian;DengXian"/>
                <w:b w:val="false"/>
                <w:szCs w:val="18"/>
              </w:rPr>
              <w:t>)</w:t>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-15.5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-15.7</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-14.0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 Pd=</w:t>
            </w:r>
            <w:r>
              <w:rPr>
                <w:rFonts w:eastAsia="DengXian;DengXian"/>
                <w:b w:val="false"/>
                <w:szCs w:val="18"/>
              </w:rPr>
              <w:t>86.5%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4"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-14.2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-13.7</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 Pd=69</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 Pd=</w:t>
            </w:r>
            <w:r>
              <w:rPr>
                <w:rFonts w:eastAsia="DengXian;DengXian"/>
                <w:b w:val="false"/>
                <w:szCs w:val="18"/>
              </w:rPr>
              <w:t>34.5%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4"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4</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-10.3</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 Pd=</w:t>
            </w:r>
            <w:r>
              <w:rPr>
                <w:rFonts w:eastAsia="DengXian;DengXian"/>
                <w:b w:val="false"/>
                <w:szCs w:val="18"/>
              </w:rPr>
              <w:t>56.9%</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 Pd=</w:t>
            </w:r>
            <w:r>
              <w:rPr>
                <w:rFonts w:eastAsia="DengXian;DengXian"/>
                <w:b w:val="false"/>
                <w:szCs w:val="18"/>
              </w:rPr>
              <w:t>13.7%</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 Pd=</w:t>
            </w:r>
            <w:r>
              <w:rPr>
                <w:rFonts w:eastAsia="DengXian;DengXian"/>
                <w:b w:val="false"/>
                <w:szCs w:val="18"/>
              </w:rPr>
              <w:t>4.4%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4"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NA, Pd=</w:t>
            </w:r>
            <w:r>
              <w:rPr>
                <w:rFonts w:eastAsia="DengXian;DengXian"/>
                <w:b w:val="false"/>
                <w:szCs w:val="18"/>
              </w:rPr>
              <w:t>39.4%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NA, Pd=</w:t>
            </w:r>
            <w:r>
              <w:rPr>
                <w:rFonts w:eastAsia="DengXian;DengXian"/>
                <w:b w:val="false"/>
                <w:szCs w:val="18"/>
              </w:rPr>
              <w:t>18.3%</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 Pd=</w:t>
            </w:r>
            <w:r>
              <w:rPr>
                <w:rFonts w:eastAsia="DengXian;DengXian"/>
                <w:b w:val="false"/>
                <w:szCs w:val="18"/>
              </w:rPr>
              <w:t>4.4%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NA, Pd=</w:t>
            </w:r>
            <w:r>
              <w:rPr>
                <w:rFonts w:eastAsia="DengXian;DengXian"/>
                <w:b w:val="false"/>
                <w:szCs w:val="18"/>
              </w:rPr>
              <w:t>1.5%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Malgun Gothic"/>
                <w:b w:val="false"/>
                <w:szCs w:val="18"/>
              </w:rPr>
              <w:t>Source</w:t>
            </w:r>
            <w:r>
              <w:rPr>
                <w:rFonts w:eastAsia="DengXian;DengXian"/>
                <w:b w:val="false"/>
                <w:szCs w:val="18"/>
              </w:rPr>
              <w:t xml:space="preserve"> </w:t>
            </w:r>
            <w:r>
              <w:rPr>
                <w:b w:val="false"/>
              </w:rPr>
              <w:t>4 (R1-1813990)</w:t>
            </w:r>
          </w:p>
        </w:tc>
        <w:tc>
          <w:tcPr>
            <w:tcW w:w="1132"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DengXian;DengXian"/>
                <w:b w:val="false"/>
                <w:szCs w:val="18"/>
              </w:rPr>
              <w:t>1</w:t>
            </w:r>
            <w:r>
              <w:rPr>
                <w:rFonts w:eastAsia="DengXian;DengXian"/>
                <w:b w:val="false"/>
                <w:szCs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b w:val="false"/>
              </w:rPr>
              <w:t>-11.4</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cs="Arial"/>
                <w:b w:val="false"/>
                <w:b w:val="false"/>
                <w:szCs w:val="18"/>
              </w:rPr>
            </w:pPr>
            <w:r>
              <w:rPr>
                <w:rFonts w:eastAsia="DengXian;DengXian" w:cs="Arial"/>
                <w:b w:val="false"/>
                <w:color w:val="000000"/>
                <w:szCs w:val="22"/>
              </w:rPr>
              <w:t>-7.91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cs="Arial"/>
                <w:b w:val="false"/>
                <w:b w:val="false"/>
                <w:szCs w:val="18"/>
              </w:rPr>
            </w:pPr>
            <w:r>
              <w:rPr>
                <w:rFonts w:eastAsia="DengXian;DengXian" w:cs="Arial"/>
                <w:b w:val="false"/>
                <w:color w:val="000000"/>
                <w:szCs w:val="22"/>
              </w:rPr>
              <w:t>-16.93</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cs="Arial"/>
                <w:b w:val="false"/>
                <w:b w:val="false"/>
                <w:szCs w:val="18"/>
              </w:rPr>
            </w:pPr>
            <w:r>
              <w:rPr>
                <w:rFonts w:eastAsia="DengXian;DengXian" w:cs="Arial"/>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cs="Arial"/>
                <w:b w:val="false"/>
                <w:b w:val="false"/>
                <w:szCs w:val="18"/>
              </w:rPr>
            </w:pPr>
            <w:r>
              <w:rPr>
                <w:rFonts w:eastAsia="DengXian;DengXian" w:cs="Arial"/>
                <w:b w:val="false"/>
                <w:szCs w:val="18"/>
              </w:rPr>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cs="Arial"/>
                <w:b w:val="false"/>
                <w:b w:val="false"/>
                <w:szCs w:val="18"/>
              </w:rPr>
            </w:pPr>
            <w:r>
              <w:rPr>
                <w:rFonts w:eastAsia="DengXian;DengXian" w:cs="Arial"/>
                <w:b w:val="false"/>
                <w:szCs w:val="18"/>
              </w:rPr>
            </w:r>
          </w:p>
        </w:tc>
        <w:tc>
          <w:tcPr>
            <w:tcW w:w="1132"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DengXian;DengXian"/>
                <w:b w:val="false"/>
                <w:szCs w:val="18"/>
              </w:rPr>
              <w:t>1</w:t>
            </w:r>
            <w:r>
              <w:rPr>
                <w:rFonts w:eastAsia="DengXian;DengXian"/>
                <w:b w:val="false"/>
                <w:szCs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b w:val="false"/>
              </w:rPr>
              <w:t>-11.12</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cs="Arial"/>
                <w:b w:val="false"/>
                <w:b w:val="false"/>
                <w:szCs w:val="18"/>
              </w:rPr>
            </w:pPr>
            <w:r>
              <w:rPr>
                <w:rFonts w:eastAsia="DengXian;DengXian" w:cs="Arial"/>
                <w:b w:val="false"/>
                <w:color w:val="000000"/>
                <w:szCs w:val="22"/>
              </w:rPr>
              <w:t>-3.32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cs="Arial"/>
                <w:b w:val="false"/>
                <w:b w:val="false"/>
                <w:szCs w:val="18"/>
              </w:rPr>
            </w:pPr>
            <w:r>
              <w:rPr>
                <w:rFonts w:eastAsia="DengXian;DengXian" w:cs="Arial"/>
                <w:b w:val="false"/>
                <w:color w:val="000000"/>
                <w:szCs w:val="22"/>
              </w:rPr>
              <w:t>-16.45</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cs="Arial"/>
                <w:b w:val="false"/>
                <w:b w:val="false"/>
                <w:szCs w:val="18"/>
              </w:rPr>
            </w:pPr>
            <w:r>
              <w:rPr>
                <w:rFonts w:eastAsia="DengXian;DengXian" w:cs="Arial"/>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cs="Arial"/>
                <w:b w:val="false"/>
                <w:b w:val="false"/>
                <w:szCs w:val="18"/>
              </w:rPr>
            </w:pPr>
            <w:r>
              <w:rPr>
                <w:rFonts w:eastAsia="DengXian;DengXian" w:cs="Arial"/>
                <w:b w:val="false"/>
                <w:szCs w:val="18"/>
              </w:rPr>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cs="Arial"/>
                <w:b w:val="false"/>
                <w:b w:val="false"/>
                <w:szCs w:val="18"/>
              </w:rPr>
            </w:pPr>
            <w:r>
              <w:rPr>
                <w:rFonts w:eastAsia="DengXian;DengXian" w:cs="Arial"/>
                <w:b w:val="false"/>
                <w:szCs w:val="18"/>
              </w:rPr>
            </w:r>
          </w:p>
        </w:tc>
        <w:tc>
          <w:tcPr>
            <w:tcW w:w="1132"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4</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DengXian;DengXian"/>
                <w:b w:val="false"/>
                <w:szCs w:val="18"/>
              </w:rPr>
              <w:t>1</w:t>
            </w:r>
            <w:r>
              <w:rPr>
                <w:rFonts w:eastAsia="DengXian;DengXian"/>
                <w:b w:val="false"/>
                <w:szCs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b w:val="false"/>
              </w:rPr>
              <w:t>-8.76</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cs="Arial"/>
                <w:b w:val="false"/>
                <w:b w:val="false"/>
                <w:szCs w:val="18"/>
              </w:rPr>
            </w:pPr>
            <w:r>
              <w:rPr>
                <w:rFonts w:eastAsia="DengXian;DengXian" w:cs="Arial"/>
                <w:b w:val="false"/>
                <w:color w:val="000000"/>
                <w:szCs w:val="22"/>
              </w:rPr>
              <w:t>@-10dB,Pd=0.23</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cs="Arial"/>
                <w:b w:val="false"/>
                <w:b w:val="false"/>
                <w:szCs w:val="18"/>
              </w:rPr>
            </w:pPr>
            <w:r>
              <w:rPr>
                <w:rFonts w:eastAsia="DengXian;DengXian" w:cs="Arial"/>
                <w:b w:val="false"/>
                <w:color w:val="000000"/>
                <w:szCs w:val="22"/>
              </w:rPr>
              <w:t>-15.26</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cs="Arial"/>
                <w:b w:val="false"/>
                <w:b w:val="false"/>
                <w:szCs w:val="18"/>
              </w:rPr>
            </w:pPr>
            <w:r>
              <w:rPr>
                <w:rFonts w:eastAsia="DengXian;DengXian" w:cs="Arial"/>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cs="Arial"/>
                <w:b w:val="false"/>
                <w:b w:val="false"/>
                <w:szCs w:val="18"/>
              </w:rPr>
            </w:pPr>
            <w:r>
              <w:rPr>
                <w:rFonts w:eastAsia="DengXian;DengXian" w:cs="Arial"/>
                <w:b w:val="false"/>
                <w:szCs w:val="18"/>
              </w:rPr>
            </w:r>
          </w:p>
        </w:tc>
      </w:tr>
      <w:tr>
        <w:trPr>
          <w:trHeight w:val="44" w:hRule="atLeast"/>
        </w:trPr>
        <w:tc>
          <w:tcPr>
            <w:tcW w:w="1343"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b w:val="false"/>
                <w:szCs w:val="18"/>
              </w:rPr>
              <w:t>Source</w:t>
            </w:r>
            <w:r>
              <w:rPr>
                <w:rFonts w:eastAsia="DengXian;DengXian"/>
                <w:b w:val="false"/>
                <w:szCs w:val="18"/>
              </w:rPr>
              <w:t xml:space="preserve"> </w:t>
            </w:r>
            <w:r>
              <w:rPr>
                <w:rFonts w:eastAsia="DengXian;DengXian"/>
                <w:b w:val="false"/>
                <w:szCs w:val="18"/>
              </w:rPr>
              <w:t>5</w:t>
            </w:r>
            <w:r>
              <w:rPr>
                <w:rFonts w:eastAsia="DengXian;DengXian"/>
                <w:b w:val="false"/>
                <w:szCs w:val="18"/>
              </w:rPr>
              <w:t xml:space="preserve"> (</w:t>
            </w:r>
            <w:r>
              <w:rPr>
                <w:b w:val="false"/>
                <w:kern w:val="2"/>
                <w:szCs w:val="18"/>
              </w:rPr>
              <w:t>R1-181</w:t>
            </w:r>
            <w:r>
              <w:rPr>
                <w:b w:val="false"/>
                <w:kern w:val="2"/>
                <w:szCs w:val="18"/>
                <w:lang w:eastAsia="zh-CN"/>
              </w:rPr>
              <w:t>4358</w:t>
            </w:r>
            <w:r>
              <w:rPr>
                <w:rFonts w:eastAsia="DengXian;DengXian"/>
                <w:b w:val="false"/>
                <w:szCs w:val="18"/>
              </w:rPr>
              <w:t>)</w:t>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b w:val="false"/>
                <w:lang w:eastAsia="zh-CN"/>
              </w:rPr>
              <w:t>-10.2</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-16.5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b w:val="false"/>
                <w:lang w:eastAsia="zh-CN"/>
              </w:rPr>
              <w:t>-9.0</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-16.9</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b w:val="false"/>
                <w:lang w:eastAsia="zh-CN"/>
              </w:rPr>
              <w:t>NA; Pd=40.6%</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-16.2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b w:val="false"/>
                <w:lang w:eastAsia="zh-CN"/>
              </w:rPr>
              <w:t xml:space="preserve">NA; Pd=24.7% </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-16.3</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4"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b w:val="false"/>
                <w:lang w:eastAsia="zh-CN"/>
              </w:rPr>
              <w:t>-3.94</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-15.8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b w:val="false"/>
                <w:lang w:eastAsia="zh-CN"/>
              </w:rPr>
              <w:t xml:space="preserve">NA; Pd=31.1% </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-15.3</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b w:val="false"/>
                <w:lang w:eastAsia="zh-CN"/>
              </w:rPr>
              <w:t xml:space="preserve">NA; Pd=10.4% </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-5.3</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b w:val="false"/>
                <w:lang w:eastAsia="zh-CN"/>
              </w:rPr>
              <w:t xml:space="preserve">NA; Pd=4.1% </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 xml:space="preserve"> Pd=71.9%</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4"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4</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b w:val="false"/>
                <w:lang w:eastAsia="zh-CN"/>
              </w:rPr>
              <w:t xml:space="preserve">NA; Pd=17.1% </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-13.4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b w:val="false"/>
                <w:lang w:eastAsia="zh-CN"/>
              </w:rPr>
              <w:t xml:space="preserve">NA; Pd=6.3% </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-4.1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b w:val="false"/>
                <w:lang w:eastAsia="zh-CN"/>
              </w:rPr>
              <w:t xml:space="preserve">NA; Pd=1.6% </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 xml:space="preserve"> Pd=32.6%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b w:val="false"/>
                <w:lang w:eastAsia="zh-CN"/>
              </w:rPr>
              <w:t xml:space="preserve">NA; Pd=0.6% </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 xml:space="preserve"> Pd=15.8%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4"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b w:val="false"/>
                <w:lang w:eastAsia="zh-CN"/>
              </w:rPr>
              <w:t xml:space="preserve">NA; Pd=3.1% </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 xml:space="preserve">NA, </w:t>
            </w:r>
            <w:r>
              <w:rPr>
                <w:rFonts w:eastAsia="DengXian;DengXian"/>
                <w:b w:val="false"/>
                <w:szCs w:val="18"/>
              </w:rPr>
              <w:t>Pd=56.4%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b w:val="false"/>
                <w:lang w:eastAsia="zh-CN"/>
              </w:rPr>
              <w:t xml:space="preserve">NA; Pd=1.0% </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 xml:space="preserve"> Pd=19.0%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b w:val="false"/>
                <w:lang w:eastAsia="zh-CN"/>
              </w:rPr>
              <w:t xml:space="preserve">NA; Pd=0.27% </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 xml:space="preserve"> Pd=5.6%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b w:val="false"/>
                <w:lang w:eastAsia="zh-CN"/>
              </w:rPr>
              <w:t xml:space="preserve">NA; Pd=0.16% </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NA,</w:t>
            </w:r>
            <w:r>
              <w:rPr>
                <w:rFonts w:eastAsia="DengXian;DengXian"/>
                <w:b w:val="false"/>
                <w:szCs w:val="18"/>
              </w:rPr>
              <w:t xml:space="preserve"> Pd=1.7% </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4" w:hRule="atLeast"/>
        </w:trPr>
        <w:tc>
          <w:tcPr>
            <w:tcW w:w="1343"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b w:val="false"/>
                <w:szCs w:val="18"/>
              </w:rPr>
              <w:t>Source</w:t>
            </w:r>
            <w:r>
              <w:rPr>
                <w:rFonts w:eastAsia="DengXian;DengXian"/>
                <w:b w:val="false"/>
                <w:szCs w:val="18"/>
              </w:rPr>
              <w:t xml:space="preserve"> </w:t>
            </w:r>
            <w:r>
              <w:rPr>
                <w:rFonts w:eastAsia="DengXian;DengXian"/>
                <w:b w:val="false"/>
                <w:szCs w:val="18"/>
              </w:rPr>
              <w:t>6</w:t>
            </w:r>
            <w:r>
              <w:rPr>
                <w:rFonts w:eastAsia="DengXian;DengXian"/>
                <w:b w:val="false"/>
                <w:szCs w:val="18"/>
              </w:rPr>
              <w:t xml:space="preserve"> (</w:t>
            </w:r>
            <w:r>
              <w:rPr>
                <w:b w:val="false"/>
                <w:kern w:val="2"/>
                <w:szCs w:val="18"/>
              </w:rPr>
              <w:t>R1-1812882</w:t>
            </w:r>
            <w:r>
              <w:rPr>
                <w:rFonts w:eastAsia="DengXian;DengXian"/>
                <w:b w:val="false"/>
                <w:szCs w:val="18"/>
              </w:rPr>
              <w:t>)</w:t>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-7.5</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-16.4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-16.4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-16</w:t>
            </w:r>
            <w:r>
              <w:rPr>
                <w:rFonts w:eastAsia="DengXian;DengXian"/>
                <w:b w:val="false"/>
                <w:szCs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-12.6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4"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-3</w:t>
            </w:r>
            <w:r>
              <w:rPr>
                <w:rFonts w:eastAsia="DengXian;DengXian"/>
                <w:b w:val="false"/>
                <w:szCs w:val="18"/>
              </w:rPr>
              <w:t>.0</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-15.5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-15</w:t>
            </w:r>
            <w:r>
              <w:rPr>
                <w:rFonts w:eastAsia="DengXian;DengXian"/>
                <w:b w:val="false"/>
                <w:szCs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0</w:t>
            </w:r>
            <w:r>
              <w:rPr>
                <w:rFonts w:eastAsia="DengXian;DengXian"/>
                <w:b w:val="false"/>
                <w:szCs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NA, Pd=</w:t>
            </w:r>
            <w:r>
              <w:rPr>
                <w:rFonts w:eastAsia="DengXian;DengXian"/>
                <w:b w:val="false"/>
                <w:szCs w:val="18"/>
              </w:rPr>
              <w:t>44</w:t>
            </w:r>
            <w:r>
              <w:rPr>
                <w:rFonts w:eastAsia="DengXian;DengXian"/>
                <w:b w:val="false"/>
                <w:szCs w:val="18"/>
              </w:rPr>
              <w:t>.</w:t>
            </w:r>
            <w:r>
              <w:rPr>
                <w:rFonts w:eastAsia="DengXian;DengXian"/>
                <w:b w:val="false"/>
                <w:szCs w:val="18"/>
              </w:rPr>
              <w:t>8</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4"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4</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w:t>
            </w:r>
            <w:r>
              <w:rPr>
                <w:rFonts w:eastAsia="DengXian;DengXian"/>
                <w:b w:val="false"/>
                <w:szCs w:val="18"/>
              </w:rPr>
              <w:t>A, Pd=</w:t>
            </w:r>
            <w:r>
              <w:rPr>
                <w:rFonts w:eastAsia="DengXian;DengXian"/>
                <w:b w:val="false"/>
                <w:szCs w:val="18"/>
              </w:rPr>
              <w:t>10</w:t>
            </w:r>
            <w:r>
              <w:rPr>
                <w:rFonts w:eastAsia="DengXian;DengXian"/>
                <w:b w:val="false"/>
                <w:szCs w:val="18"/>
              </w:rPr>
              <w:t>.6%</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-13.2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-4</w:t>
            </w:r>
            <w:r>
              <w:rPr>
                <w:rFonts w:eastAsia="DengXian;DengXian"/>
                <w:b w:val="false"/>
                <w:szCs w:val="18"/>
              </w:rPr>
              <w:t>.0</w:t>
            </w:r>
            <w:r>
              <w:rPr>
                <w:rFonts w:eastAsia="DengXian;DengXian"/>
                <w:b w:val="false"/>
                <w:szCs w:val="18"/>
              </w:rPr>
              <w:t xml:space="preserve"> dB</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N</w:t>
            </w:r>
            <w:r>
              <w:rPr>
                <w:rFonts w:eastAsia="DengXian;DengXian"/>
                <w:b w:val="false"/>
                <w:szCs w:val="18"/>
              </w:rPr>
              <w:t>A, Pd=</w:t>
            </w:r>
            <w:r>
              <w:rPr>
                <w:rFonts w:eastAsia="DengXian;DengXian"/>
                <w:b w:val="false"/>
                <w:szCs w:val="18"/>
              </w:rPr>
              <w:t>20</w:t>
            </w:r>
            <w:r>
              <w:rPr>
                <w:rFonts w:eastAsia="DengXian;DengXian"/>
                <w:b w:val="false"/>
                <w:szCs w:val="18"/>
              </w:rPr>
              <w:t>.9%</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NA, Pd=6.4%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4"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N</w:t>
            </w:r>
            <w:r>
              <w:rPr>
                <w:rFonts w:eastAsia="DengXian;DengXian"/>
                <w:b w:val="false"/>
                <w:szCs w:val="18"/>
              </w:rPr>
              <w:t>A, Pd=</w:t>
            </w:r>
            <w:r>
              <w:rPr>
                <w:rFonts w:eastAsia="DengXian;DengXian"/>
                <w:b w:val="false"/>
                <w:szCs w:val="18"/>
              </w:rPr>
              <w:t>2</w:t>
            </w:r>
            <w:r>
              <w:rPr>
                <w:rFonts w:eastAsia="DengXian;DengXian"/>
                <w:b w:val="false"/>
                <w:szCs w:val="18"/>
              </w:rPr>
              <w:t>.4%</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NA, Pd=</w:t>
            </w:r>
            <w:r>
              <w:rPr>
                <w:rFonts w:eastAsia="DengXian;DengXian"/>
                <w:b w:val="false"/>
                <w:szCs w:val="18"/>
              </w:rPr>
              <w:t>56</w:t>
            </w:r>
            <w:r>
              <w:rPr>
                <w:rFonts w:eastAsia="DengXian;DengXian"/>
                <w:b w:val="false"/>
                <w:szCs w:val="18"/>
              </w:rPr>
              <w:t>.1%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N</w:t>
            </w:r>
            <w:r>
              <w:rPr>
                <w:rFonts w:eastAsia="DengXian;DengXian"/>
                <w:b w:val="false"/>
                <w:szCs w:val="18"/>
              </w:rPr>
              <w:t>A, Pd=</w:t>
            </w:r>
            <w:r>
              <w:rPr>
                <w:rFonts w:eastAsia="DengXian;DengXian"/>
                <w:b w:val="false"/>
                <w:szCs w:val="18"/>
              </w:rPr>
              <w:t>15</w:t>
            </w:r>
            <w:r>
              <w:rPr>
                <w:rFonts w:eastAsia="DengXian;DengXian"/>
                <w:b w:val="false"/>
                <w:szCs w:val="18"/>
              </w:rPr>
              <w:t>.</w:t>
            </w:r>
            <w:r>
              <w:rPr>
                <w:rFonts w:eastAsia="DengXian;DengXian"/>
                <w:b w:val="false"/>
                <w:szCs w:val="18"/>
              </w:rPr>
              <w:t>4</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N</w:t>
            </w:r>
            <w:r>
              <w:rPr>
                <w:rFonts w:eastAsia="DengXian;DengXian"/>
                <w:b w:val="false"/>
                <w:szCs w:val="18"/>
              </w:rPr>
              <w:t>A, Pd</w:t>
            </w:r>
            <w:r>
              <w:rPr>
                <w:rFonts w:eastAsia="DengXian;DengXian"/>
                <w:b w:val="false"/>
                <w:szCs w:val="18"/>
              </w:rPr>
              <w:t>=</w:t>
            </w:r>
            <w:r>
              <w:rPr>
                <w:rFonts w:eastAsia="DengXian;DengXian"/>
                <w:b w:val="false"/>
                <w:szCs w:val="18"/>
              </w:rPr>
              <w:t>2.6%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N</w:t>
            </w:r>
            <w:r>
              <w:rPr>
                <w:rFonts w:eastAsia="DengXian;DengXian"/>
                <w:b w:val="false"/>
                <w:szCs w:val="18"/>
              </w:rPr>
              <w:t>A, Pd=</w:t>
            </w:r>
            <w:r>
              <w:rPr>
                <w:rFonts w:eastAsia="DengXian;DengXian"/>
                <w:b w:val="false"/>
                <w:szCs w:val="18"/>
              </w:rPr>
              <w:t>0</w:t>
            </w:r>
            <w:r>
              <w:rPr>
                <w:rFonts w:eastAsia="DengXian;DengXian"/>
                <w:b w:val="false"/>
                <w:szCs w:val="18"/>
              </w:rPr>
              <w:t>.8%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4" w:hRule="atLeast"/>
        </w:trPr>
        <w:tc>
          <w:tcPr>
            <w:tcW w:w="1343"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b w:val="false"/>
                <w:szCs w:val="18"/>
              </w:rPr>
              <w:t>Source</w:t>
            </w:r>
            <w:r>
              <w:rPr>
                <w:rFonts w:eastAsia="DengXian;DengXian"/>
                <w:b w:val="false"/>
                <w:szCs w:val="18"/>
              </w:rPr>
              <w:t xml:space="preserve"> </w:t>
            </w:r>
            <w:r>
              <w:rPr>
                <w:rFonts w:eastAsia="DengXian;DengXian"/>
                <w:b w:val="false"/>
                <w:szCs w:val="18"/>
              </w:rPr>
              <w:t>7</w:t>
            </w:r>
            <w:r>
              <w:rPr>
                <w:rFonts w:eastAsia="DengXian;DengXian"/>
                <w:b w:val="false"/>
                <w:szCs w:val="18"/>
              </w:rPr>
              <w:t xml:space="preserve"> (</w:t>
            </w:r>
            <w:r>
              <w:rPr>
                <w:b w:val="false"/>
                <w:kern w:val="2"/>
                <w:szCs w:val="18"/>
              </w:rPr>
              <w:t>R1-1813</w:t>
            </w:r>
            <w:r>
              <w:rPr>
                <w:b w:val="false"/>
                <w:kern w:val="2"/>
                <w:szCs w:val="18"/>
              </w:rPr>
              <w:t>889</w:t>
            </w:r>
            <w:r>
              <w:rPr>
                <w:rFonts w:eastAsia="DengXian;DengXian"/>
                <w:b w:val="false"/>
                <w:szCs w:val="18"/>
              </w:rPr>
              <w:t>)</w:t>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-17.2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-17.6</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-19.1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-20.2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4"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-16.4</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-16.2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-15.5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4"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4</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-14.2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-4.5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 xml:space="preserve">NA, </w:t>
            </w:r>
            <w:r>
              <w:rPr>
                <w:rFonts w:eastAsia="DengXian;DengXian"/>
                <w:b w:val="false"/>
                <w:szCs w:val="18"/>
              </w:rPr>
              <w:t>Pd</w:t>
            </w:r>
            <w:r>
              <w:rPr>
                <w:rFonts w:eastAsia="DengXian;DengXian"/>
                <w:b w:val="false"/>
                <w:szCs w:val="18"/>
              </w:rPr>
              <w:t>=</w:t>
            </w:r>
            <w:r>
              <w:rPr>
                <w:rFonts w:eastAsia="DengXian;DengXian"/>
                <w:b w:val="false"/>
                <w:szCs w:val="18"/>
              </w:rPr>
              <w:t>45</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 xml:space="preserve">NA, </w:t>
            </w:r>
            <w:r>
              <w:rPr>
                <w:rFonts w:eastAsia="DengXian;DengXian"/>
                <w:b w:val="false"/>
                <w:szCs w:val="18"/>
              </w:rPr>
              <w:t>Pd</w:t>
            </w:r>
            <w:r>
              <w:rPr>
                <w:rFonts w:eastAsia="DengXian;DengXian"/>
                <w:b w:val="false"/>
                <w:szCs w:val="18"/>
              </w:rPr>
              <w:t>=</w:t>
            </w:r>
            <w:r>
              <w:rPr>
                <w:rFonts w:eastAsia="DengXian;DengXian"/>
                <w:b w:val="false"/>
                <w:szCs w:val="18"/>
              </w:rPr>
              <w:t>17</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4"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 xml:space="preserve">NA, </w:t>
            </w:r>
            <w:r>
              <w:rPr>
                <w:rFonts w:eastAsia="DengXian;DengXian"/>
                <w:b w:val="false"/>
                <w:szCs w:val="18"/>
              </w:rPr>
              <w:t>Pd</w:t>
            </w:r>
            <w:r>
              <w:rPr>
                <w:rFonts w:eastAsia="DengXian;DengXian"/>
                <w:b w:val="false"/>
                <w:szCs w:val="18"/>
              </w:rPr>
              <w:t>=</w:t>
            </w:r>
            <w:r>
              <w:rPr>
                <w:rFonts w:eastAsia="DengXian;DengXian"/>
                <w:b w:val="false"/>
                <w:szCs w:val="18"/>
              </w:rPr>
              <w:t>6</w:t>
            </w:r>
            <w:r>
              <w:rPr>
                <w:rFonts w:eastAsia="DengXian;DengXian"/>
                <w:b w:val="false"/>
                <w:szCs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 xml:space="preserve">NA, </w:t>
            </w:r>
            <w:r>
              <w:rPr>
                <w:rFonts w:eastAsia="DengXian;DengXian"/>
                <w:b w:val="false"/>
                <w:szCs w:val="18"/>
              </w:rPr>
              <w:t>Pd</w:t>
            </w:r>
            <w:r>
              <w:rPr>
                <w:rFonts w:eastAsia="DengXian;DengXian"/>
                <w:b w:val="false"/>
                <w:szCs w:val="18"/>
              </w:rPr>
              <w:t>=</w:t>
            </w:r>
            <w:r>
              <w:rPr>
                <w:rFonts w:eastAsia="DengXian;DengXian"/>
                <w:b w:val="false"/>
                <w:szCs w:val="18"/>
              </w:rPr>
              <w:t>23</w:t>
            </w: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[50]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 xml:space="preserve">NA, </w:t>
            </w:r>
            <w:r>
              <w:rPr>
                <w:rFonts w:eastAsia="DengXian;DengXian"/>
                <w:b w:val="false"/>
                <w:szCs w:val="18"/>
              </w:rPr>
              <w:t>Pd</w:t>
            </w:r>
            <w:r>
              <w:rPr>
                <w:rFonts w:eastAsia="DengXian;DengXian"/>
                <w:b w:val="false"/>
                <w:szCs w:val="18"/>
              </w:rPr>
              <w:t>=5%</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[100]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rPr>
            </w:pPr>
            <w:r>
              <w:rPr>
                <w:rFonts w:eastAsia="DengXian;DengXian"/>
                <w:b w:val="false"/>
                <w:szCs w:val="18"/>
              </w:rPr>
              <w:t xml:space="preserve">NA, </w:t>
            </w:r>
            <w:r>
              <w:rPr>
                <w:rFonts w:eastAsia="DengXian;DengXian"/>
                <w:b w:val="false"/>
                <w:szCs w:val="18"/>
              </w:rPr>
              <w:t>Pd</w:t>
            </w:r>
            <w:r>
              <w:rPr>
                <w:rFonts w:eastAsia="DengXian;DengXian"/>
                <w:b w:val="false"/>
                <w:szCs w:val="18"/>
              </w:rPr>
              <w:t>=1%</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restart"/>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Malgun Gothic"/>
                <w:b w:val="false"/>
                <w:szCs w:val="18"/>
              </w:rPr>
              <w:t>Source</w:t>
            </w:r>
            <w:r>
              <w:rPr>
                <w:rFonts w:eastAsia="DengXian;DengXian"/>
                <w:b w:val="false"/>
                <w:szCs w:val="18"/>
              </w:rPr>
              <w:t xml:space="preserve"> </w:t>
            </w:r>
            <w:r>
              <w:rPr>
                <w:rFonts w:eastAsia="DengXian;DengXian"/>
                <w:b w:val="false"/>
                <w:szCs w:val="18"/>
              </w:rPr>
              <w:t>8</w:t>
            </w:r>
            <w:r>
              <w:rPr>
                <w:rFonts w:eastAsia="DengXian;DengXian"/>
                <w:b w:val="false"/>
                <w:szCs w:val="18"/>
              </w:rPr>
              <w:t xml:space="preserve"> (</w:t>
            </w:r>
            <w:r>
              <w:rPr>
                <w:b w:val="false"/>
                <w:kern w:val="2"/>
                <w:szCs w:val="18"/>
              </w:rPr>
              <w:t>R1-181</w:t>
            </w:r>
            <w:r>
              <w:rPr>
                <w:b w:val="false"/>
                <w:kern w:val="2"/>
                <w:szCs w:val="18"/>
                <w:lang w:eastAsia="zh-CN"/>
              </w:rPr>
              <w:t>4348</w:t>
            </w:r>
            <w:r>
              <w:rPr>
                <w:rFonts w:eastAsia="DengXian;DengXian"/>
                <w:b w:val="false"/>
                <w:szCs w:val="18"/>
              </w:rPr>
              <w:t>)</w:t>
            </w:r>
          </w:p>
        </w:tc>
        <w:tc>
          <w:tcPr>
            <w:tcW w:w="1132"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1</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DengXian;DengXian"/>
                <w:b w:val="false"/>
                <w:szCs w:val="18"/>
              </w:rPr>
              <w:t>1</w:t>
            </w:r>
            <w:r>
              <w:rPr>
                <w:rFonts w:eastAsia="DengXian;DengXian"/>
                <w:b w:val="false"/>
                <w:szCs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5"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lang w:eastAsia="zh-CN"/>
              </w:rPr>
            </w:pPr>
            <w:r>
              <w:rPr>
                <w:rFonts w:eastAsia="DengXian;DengXian"/>
                <w:b w:val="false"/>
                <w:szCs w:val="18"/>
              </w:rPr>
              <w:t>-</w:t>
            </w:r>
            <w:r>
              <w:rPr>
                <w:rFonts w:eastAsia="DengXian;DengXian"/>
                <w:b w:val="false"/>
                <w:szCs w:val="18"/>
              </w:rPr>
              <w:t>20 / -20</w:t>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lang w:eastAsia="zh-CN"/>
              </w:rPr>
            </w:pPr>
            <w:r>
              <w:rPr>
                <w:rFonts w:eastAsia="DengXian;DengXian"/>
                <w:b w:val="false"/>
                <w:szCs w:val="18"/>
                <w:lang w:eastAsia="zh-CN"/>
              </w:rPr>
            </w:r>
          </w:p>
        </w:tc>
        <w:tc>
          <w:tcPr>
            <w:tcW w:w="1134" w:type="dxa"/>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2</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DengXian;DengXian"/>
                <w:b w:val="false"/>
                <w:szCs w:val="18"/>
              </w:rPr>
              <w:t>1</w:t>
            </w:r>
            <w:r>
              <w:rPr>
                <w:rFonts w:eastAsia="DengXian;DengXian"/>
                <w:b w:val="false"/>
                <w:szCs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lang w:eastAsia="zh-CN"/>
              </w:rPr>
            </w:pPr>
            <w:r>
              <w:rPr>
                <w:rFonts w:eastAsia="DengXian;DengXian"/>
                <w:b w:val="false"/>
                <w:szCs w:val="18"/>
              </w:rPr>
              <w:t>-</w:t>
            </w:r>
            <w:r>
              <w:rPr>
                <w:rFonts w:eastAsia="DengXian;DengXian"/>
                <w:b w:val="false"/>
                <w:szCs w:val="18"/>
              </w:rPr>
              <w:t>18 / -18</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4</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DengXian;DengXian"/>
                <w:b w:val="false"/>
                <w:szCs w:val="18"/>
              </w:rPr>
              <w:t>1</w:t>
            </w:r>
            <w:r>
              <w:rPr>
                <w:rFonts w:eastAsia="DengXian;DengXian"/>
                <w:b w:val="false"/>
                <w:szCs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lang w:eastAsia="zh-CN"/>
              </w:rPr>
            </w:pPr>
            <w:r>
              <w:rPr>
                <w:rFonts w:eastAsia="DengXian;DengXian"/>
                <w:b w:val="false"/>
                <w:szCs w:val="18"/>
              </w:rPr>
              <w:t>-</w:t>
            </w:r>
            <w:r>
              <w:rPr>
                <w:rFonts w:eastAsia="DengXian;DengXian"/>
                <w:b w:val="false"/>
                <w:szCs w:val="18"/>
              </w:rPr>
              <w:t>17 / -17</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r>
        <w:trPr>
          <w:trHeight w:val="42" w:hRule="atLeast"/>
        </w:trPr>
        <w:tc>
          <w:tcPr>
            <w:tcW w:w="1343" w:type="dxa"/>
            <w:vMerge w:val="continue"/>
            <w:tcBorders>
              <w:top w:val="single" w:sz="4" w:space="0" w:color="000000"/>
              <w:left w:val="single" w:sz="4" w:space="0" w:color="000000"/>
              <w:bottom w:val="single" w:sz="4" w:space="0" w:color="000000"/>
              <w:right w:val="single" w:sz="4" w:space="0" w:color="000000"/>
            </w:tcBorders>
          </w:tcPr>
          <w:p>
            <w:pPr>
              <w:pStyle w:val="TAH"/>
              <w:snapToGrid w:val="false"/>
              <w:textAlignment w:val="baseline"/>
              <w:rPr>
                <w:rFonts w:eastAsia="DengXian;DengXian"/>
                <w:b w:val="false"/>
                <w:b w:val="false"/>
                <w:szCs w:val="18"/>
              </w:rPr>
            </w:pPr>
            <w:r>
              <w:rPr>
                <w:rFonts w:eastAsia="DengXian;DengXian"/>
                <w:b w:val="false"/>
                <w:szCs w:val="18"/>
              </w:rPr>
            </w:r>
          </w:p>
        </w:tc>
        <w:tc>
          <w:tcPr>
            <w:tcW w:w="1132"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8</w:t>
            </w:r>
          </w:p>
        </w:tc>
        <w:tc>
          <w:tcPr>
            <w:tcW w:w="964" w:type="dxa"/>
            <w:tcBorders>
              <w:top w:val="single" w:sz="4" w:space="0" w:color="000000"/>
              <w:left w:val="single" w:sz="4" w:space="0" w:color="000000"/>
              <w:bottom w:val="single" w:sz="4" w:space="0" w:color="000000"/>
              <w:right w:val="single" w:sz="4" w:space="0" w:color="000000"/>
            </w:tcBorders>
          </w:tcPr>
          <w:p>
            <w:pPr>
              <w:pStyle w:val="TAH"/>
              <w:textAlignment w:val="baseline"/>
              <w:rPr/>
            </w:pPr>
            <w:r>
              <w:rPr>
                <w:rFonts w:eastAsia="DengXian;DengXian"/>
                <w:b w:val="false"/>
                <w:szCs w:val="18"/>
              </w:rPr>
              <w:t>1</w:t>
            </w:r>
            <w:r>
              <w:rPr>
                <w:rFonts w:eastAsia="DengXian;DengXian"/>
                <w:b w:val="false"/>
                <w:szCs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5"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vAlign w:val="center"/>
          </w:tcPr>
          <w:p>
            <w:pPr>
              <w:pStyle w:val="TAH"/>
              <w:textAlignment w:val="baseline"/>
              <w:rPr>
                <w:rFonts w:eastAsia="DengXian;DengXian"/>
                <w:b w:val="false"/>
                <w:b w:val="false"/>
                <w:szCs w:val="18"/>
                <w:lang w:eastAsia="zh-CN"/>
              </w:rPr>
            </w:pPr>
            <w:r>
              <w:rPr>
                <w:rFonts w:eastAsia="DengXian;DengXian"/>
                <w:b w:val="false"/>
                <w:szCs w:val="18"/>
              </w:rPr>
              <w:t>-</w:t>
            </w:r>
            <w:r>
              <w:rPr>
                <w:rFonts w:eastAsia="DengXian;DengXian"/>
                <w:b w:val="false"/>
                <w:szCs w:val="18"/>
              </w:rPr>
              <w:t>12 / -12</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H"/>
              <w:textAlignment w:val="baseline"/>
              <w:rPr>
                <w:rFonts w:eastAsia="DengXian;DengXian"/>
                <w:b w:val="false"/>
                <w:b w:val="false"/>
                <w:szCs w:val="18"/>
              </w:rPr>
            </w:pPr>
            <w:r>
              <w:rPr>
                <w:rFonts w:eastAsia="DengXian;DengXian"/>
                <w:b w:val="false"/>
                <w:szCs w:val="18"/>
              </w:rPr>
              <w:t>-</w:t>
            </w:r>
          </w:p>
        </w:tc>
      </w:tr>
    </w:tbl>
    <w:p>
      <w:pPr>
        <w:pStyle w:val="NO"/>
        <w:rPr>
          <w:lang w:eastAsia="zh-CN"/>
        </w:rPr>
      </w:pPr>
      <w:r>
        <w:rPr>
          <w:lang w:eastAsia="zh-CN"/>
        </w:rPr>
        <w:t xml:space="preserve">Note that for </w:t>
      </w:r>
      <w:r>
        <w:rPr>
          <w:lang w:eastAsia="zh-CN"/>
        </w:rPr>
        <w:t>Case</w:t>
      </w:r>
      <w:r>
        <w:rPr>
          <w:lang w:eastAsia="zh-CN"/>
        </w:rPr>
        <w:t xml:space="preserve"> 2-2B evaluation results, no power boosting is considered for 1OS CSI-RS with comb factor 2 and 4, which is the main reason for the differentiation of the detection SNR</w:t>
      </w:r>
      <w:r>
        <w:rPr>
          <w:lang w:eastAsia="zh-CN"/>
        </w:rPr>
        <w:t>.</w:t>
      </w:r>
      <w:r>
        <w:rPr>
          <w:lang w:eastAsia="zh-CN"/>
        </w:rPr>
        <w:t xml:space="preserve"> </w:t>
      </w:r>
      <w:r>
        <w:rPr>
          <w:lang w:eastAsia="zh-CN"/>
        </w:rPr>
        <w:t>However</w:t>
      </w:r>
      <w:r>
        <w:rPr>
          <w:lang w:eastAsia="zh-CN"/>
        </w:rPr>
        <w:t>, this does not follow the definition of reference SNR in Table 7.1.1-2.</w:t>
      </w:r>
    </w:p>
    <w:p>
      <w:pPr>
        <w:pStyle w:val="Normal"/>
        <w:rPr>
          <w:lang w:eastAsia="zh-CN"/>
        </w:rPr>
      </w:pPr>
      <w:r>
        <w:rPr>
          <w:lang w:eastAsia="zh-CN"/>
        </w:rPr>
      </w:r>
    </w:p>
    <w:p>
      <w:pPr>
        <w:pStyle w:val="Normal"/>
        <w:rPr>
          <w:lang w:eastAsia="zh-CN"/>
        </w:rPr>
      </w:pPr>
      <w:r>
        <w:rPr>
          <w:lang w:eastAsia="zh-CN"/>
        </w:rPr>
        <w:t>Observations:</w:t>
      </w:r>
    </w:p>
    <w:p>
      <w:pPr>
        <w:pStyle w:val="B1"/>
        <w:rPr/>
      </w:pPr>
      <w:r>
        <w:rPr>
          <w:lang w:eastAsia="zh-CN"/>
        </w:rPr>
        <w:t>-</w:t>
        <w:tab/>
        <w:t>Increasing the number of copies does not necessarily improve the detection performance.</w:t>
      </w:r>
    </w:p>
    <w:p>
      <w:pPr>
        <w:pStyle w:val="B1"/>
        <w:rPr>
          <w:lang w:eastAsia="zh-CN"/>
        </w:rPr>
      </w:pPr>
      <w:r>
        <w:rPr>
          <w:lang w:eastAsia="zh-CN"/>
        </w:rPr>
        <w:t>-</w:t>
        <w:tab/>
        <w:t>For different number of arrived sequences, there exists optimal number of copies per sequences</w:t>
      </w:r>
      <w:r>
        <w:rPr>
          <w:lang w:eastAsia="zh-CN"/>
        </w:rPr>
        <w:t>:</w:t>
      </w:r>
    </w:p>
    <w:p>
      <w:pPr>
        <w:pStyle w:val="B2"/>
        <w:rPr/>
      </w:pPr>
      <w:r>
        <w:rPr>
          <w:lang w:eastAsia="zh-CN"/>
        </w:rPr>
        <w:t>-</w:t>
        <w:tab/>
        <w:t xml:space="preserve">When 1 sequence is arrived, the optimal number of copies per sequence is between 20 and 50 (source 3, 5, 6); the optimal number of copies per sequence is larger than 50 </w:t>
      </w:r>
      <w:r>
        <w:rPr>
          <w:lang w:eastAsia="zh-CN"/>
        </w:rPr>
        <w:t>(</w:t>
      </w:r>
      <w:r>
        <w:rPr>
          <w:lang w:eastAsia="zh-CN"/>
        </w:rPr>
        <w:t>source 2, 7).</w:t>
      </w:r>
      <w:r>
        <w:rPr>
          <w:vertAlign w:val="superscript"/>
          <w:lang w:eastAsia="zh-CN"/>
        </w:rPr>
        <w:t xml:space="preserve"> 6</w:t>
      </w:r>
    </w:p>
    <w:p>
      <w:pPr>
        <w:pStyle w:val="B2"/>
        <w:rPr>
          <w:lang w:eastAsia="zh-CN"/>
        </w:rPr>
      </w:pPr>
      <w:r>
        <w:rPr>
          <w:lang w:eastAsia="zh-CN"/>
        </w:rPr>
        <w:t>-</w:t>
        <w:tab/>
      </w:r>
      <w:r>
        <w:rPr>
          <w:lang w:eastAsia="zh-CN"/>
        </w:rPr>
        <w:t xml:space="preserve">When 2 sequences are arrived, the </w:t>
      </w:r>
      <w:r>
        <w:rPr>
          <w:lang w:eastAsia="zh-CN"/>
        </w:rPr>
        <w:t>optimal</w:t>
      </w:r>
      <w:r>
        <w:rPr>
          <w:lang w:eastAsia="zh-CN"/>
        </w:rPr>
        <w:t xml:space="preserve"> number of copies per sequence is between 10 and 20</w:t>
      </w:r>
      <w:r>
        <w:rPr>
          <w:lang w:eastAsia="zh-CN"/>
        </w:rPr>
        <w:t xml:space="preserve"> (source 3, 5, 6, 7)</w:t>
      </w:r>
      <w:r>
        <w:rPr>
          <w:lang w:eastAsia="zh-CN"/>
        </w:rPr>
        <w:t xml:space="preserve">; the </w:t>
      </w:r>
      <w:r>
        <w:rPr>
          <w:lang w:eastAsia="zh-CN"/>
        </w:rPr>
        <w:t>optimal</w:t>
      </w:r>
      <w:r>
        <w:rPr>
          <w:lang w:eastAsia="zh-CN"/>
        </w:rPr>
        <w:t xml:space="preserve"> number of copies per sequence is larger than 50 </w:t>
      </w:r>
      <w:r>
        <w:rPr>
          <w:lang w:eastAsia="zh-CN"/>
        </w:rPr>
        <w:t>(source 2)</w:t>
      </w:r>
      <w:r>
        <w:rPr>
          <w:lang w:eastAsia="zh-CN"/>
        </w:rPr>
        <w:t>.</w:t>
      </w:r>
    </w:p>
    <w:p>
      <w:pPr>
        <w:pStyle w:val="B2"/>
        <w:rPr>
          <w:lang w:eastAsia="zh-CN"/>
        </w:rPr>
      </w:pPr>
      <w:r>
        <w:rPr>
          <w:lang w:eastAsia="zh-CN"/>
        </w:rPr>
        <w:t>-</w:t>
        <w:tab/>
      </w:r>
      <w:r>
        <w:rPr>
          <w:lang w:eastAsia="zh-CN"/>
        </w:rPr>
        <w:t xml:space="preserve">When 4 sequences are arrived, the </w:t>
      </w:r>
      <w:r>
        <w:rPr>
          <w:lang w:eastAsia="zh-CN"/>
        </w:rPr>
        <w:t>optimal</w:t>
      </w:r>
      <w:r>
        <w:rPr>
          <w:lang w:eastAsia="zh-CN"/>
        </w:rPr>
        <w:t xml:space="preserve"> number of copies per sequence is between 10 and 20 </w:t>
      </w:r>
      <w:r>
        <w:rPr>
          <w:lang w:eastAsia="zh-CN"/>
        </w:rPr>
        <w:t>(source 2, 3, 7)</w:t>
      </w:r>
      <w:r>
        <w:rPr>
          <w:lang w:eastAsia="zh-CN"/>
        </w:rPr>
        <w:t xml:space="preserve">; the </w:t>
      </w:r>
      <w:r>
        <w:rPr>
          <w:lang w:eastAsia="zh-CN"/>
        </w:rPr>
        <w:t>optimal</w:t>
      </w:r>
      <w:r>
        <w:rPr>
          <w:lang w:eastAsia="zh-CN"/>
        </w:rPr>
        <w:t xml:space="preserve"> number of copies per sequence is between 1 and 10</w:t>
      </w:r>
      <w:r>
        <w:rPr>
          <w:lang w:eastAsia="zh-CN"/>
        </w:rPr>
        <w:t xml:space="preserve"> (source 5, 6)</w:t>
      </w:r>
      <w:r>
        <w:rPr>
          <w:lang w:eastAsia="zh-CN"/>
        </w:rPr>
        <w:t>.</w:t>
      </w:r>
    </w:p>
    <w:p>
      <w:pPr>
        <w:pStyle w:val="B2"/>
        <w:rPr>
          <w:lang w:eastAsia="zh-CN"/>
        </w:rPr>
      </w:pPr>
      <w:r>
        <w:rPr>
          <w:lang w:eastAsia="zh-CN"/>
        </w:rPr>
        <w:t>-</w:t>
        <w:tab/>
      </w:r>
      <w:r>
        <w:rPr>
          <w:lang w:eastAsia="zh-CN"/>
        </w:rPr>
        <w:t xml:space="preserve">When 8 sequences are arrived, the </w:t>
      </w:r>
      <w:r>
        <w:rPr>
          <w:lang w:eastAsia="zh-CN"/>
        </w:rPr>
        <w:t>optimal</w:t>
      </w:r>
      <w:r>
        <w:rPr>
          <w:lang w:eastAsia="zh-CN"/>
        </w:rPr>
        <w:t xml:space="preserve"> number of copies per sequence is between 1 and 10 </w:t>
      </w:r>
      <w:r>
        <w:rPr>
          <w:lang w:eastAsia="zh-CN"/>
        </w:rPr>
        <w:t>(source 2, 3, 5, 6, 7)</w:t>
      </w:r>
      <w:r>
        <w:rPr>
          <w:lang w:eastAsia="zh-CN"/>
        </w:rPr>
        <w:t>.</w:t>
      </w:r>
    </w:p>
    <w:p>
      <w:pPr>
        <w:pStyle w:val="B1"/>
        <w:rPr/>
      </w:pPr>
      <w:r>
        <w:rPr>
          <w:lang w:eastAsia="zh-CN"/>
        </w:rPr>
        <w:t>-</w:t>
        <w:tab/>
        <w:t>When 8 sequences arrived within the detection window and each sequence contains 10 copies, the detection probability barely attains [90]%.</w:t>
      </w:r>
    </w:p>
    <w:p>
      <w:pPr>
        <w:pStyle w:val="B1"/>
        <w:rPr>
          <w:lang w:eastAsia="zh-CN"/>
        </w:rPr>
      </w:pPr>
      <w:r>
        <w:rPr>
          <w:lang w:eastAsia="zh-CN"/>
        </w:rPr>
        <w:t>-</w:t>
        <w:tab/>
      </w:r>
      <w:r>
        <w:rPr>
          <w:lang w:eastAsia="zh-CN"/>
        </w:rPr>
        <w:t>When 4 sequences with 20 copies per sequence are arrived within the detection (i.e., total 80 sequences are arrived), the detection probability is better than that when 8 sequences with 10 copies per sequence are arrived.</w:t>
      </w:r>
    </w:p>
    <w:p>
      <w:pPr>
        <w:pStyle w:val="NO"/>
        <w:rPr/>
      </w:pPr>
      <w:r>
        <w:rPr>
          <w:lang w:eastAsia="zh-CN"/>
        </w:rPr>
        <w:t xml:space="preserve">Note: </w:t>
      </w:r>
      <w:r>
        <w:rPr>
          <w:lang w:eastAsia="zh-CN"/>
        </w:rPr>
        <w:t>The evaluation results of source 2</w:t>
      </w:r>
      <w:r>
        <w:rPr>
          <w:lang w:eastAsia="zh-CN"/>
        </w:rPr>
        <w:t xml:space="preserve"> </w:t>
      </w:r>
      <w:r>
        <w:rPr>
          <w:lang w:eastAsia="zh-CN"/>
        </w:rPr>
        <w:t>and source 7</w:t>
      </w:r>
      <w:r>
        <w:rPr>
          <w:lang w:eastAsia="zh-CN"/>
        </w:rPr>
        <w:t xml:space="preserve"> </w:t>
      </w:r>
      <w:r>
        <w:rPr>
          <w:lang w:eastAsia="zh-CN"/>
        </w:rPr>
        <w:t xml:space="preserve">are generally better than that from other </w:t>
      </w:r>
      <w:r>
        <w:rPr>
          <w:lang w:eastAsia="zh-CN"/>
        </w:rPr>
        <w:t>sources</w:t>
      </w:r>
      <w:r>
        <w:rPr>
          <w:lang w:eastAsia="zh-CN"/>
        </w:rPr>
        <w:t>. The possible reason may lie in that they use longer detection windows. For</w:t>
      </w:r>
      <w:r>
        <w:rPr>
          <w:lang w:eastAsia="zh-CN"/>
        </w:rPr>
        <w:t xml:space="preserve"> </w:t>
      </w:r>
      <w:r>
        <w:rPr>
          <w:lang w:eastAsia="zh-CN"/>
        </w:rPr>
        <w:t>source 2, 3 detection windows are used to detect the 2OS RS, where each symbol within the window is detected separately, and each detection window is 2OS-length; source 7</w:t>
      </w:r>
      <w:r>
        <w:rPr>
          <w:lang w:eastAsia="zh-CN"/>
        </w:rPr>
        <w:t xml:space="preserve"> </w:t>
      </w:r>
      <w:r>
        <w:rPr>
          <w:lang w:eastAsia="zh-CN"/>
        </w:rPr>
        <w:t>uses a 2OS-length detection window, the detection is implemented twice, and a 1OS-length detection window is used for each time.</w:t>
      </w:r>
    </w:p>
    <w:p>
      <w:pPr>
        <w:pStyle w:val="Heading2"/>
        <w:numPr>
          <w:ilvl w:val="0"/>
          <w:numId w:val="0"/>
        </w:numPr>
        <w:tabs>
          <w:tab w:val="clear" w:pos="284"/>
          <w:tab w:val="left" w:pos="851" w:leader="none"/>
        </w:tabs>
        <w:ind w:left="576" w:hanging="576"/>
        <w:rPr>
          <w:lang w:eastAsia="zh-CN"/>
        </w:rPr>
      </w:pPr>
      <w:bookmarkStart w:id="69" w:name="__RefHeading___Toc4429515"/>
      <w:bookmarkEnd w:id="69"/>
      <w:r>
        <w:rPr>
          <w:lang w:eastAsia="zh-CN"/>
        </w:rPr>
        <w:t>7.4</w:t>
        <w:tab/>
      </w:r>
      <w:r>
        <w:rPr>
          <w:lang w:eastAsia="zh-CN"/>
        </w:rPr>
        <w:t>Conclusions based on evaluations</w:t>
      </w:r>
    </w:p>
    <w:p>
      <w:pPr>
        <w:pStyle w:val="Normal"/>
        <w:rPr>
          <w:rFonts w:ascii="Arial" w:hAnsi="Arial" w:cs="Arial"/>
          <w:lang w:eastAsia="zh-CN"/>
        </w:rPr>
      </w:pPr>
      <w:r>
        <w:rPr>
          <w:rFonts w:eastAsia="Arial" w:cs="Arial" w:ascii="Arial" w:hAnsi="Arial"/>
          <w:lang w:eastAsia="zh-CN"/>
        </w:rPr>
        <w:t xml:space="preserve"> </w:t>
      </w:r>
      <w:r>
        <w:rPr>
          <w:rFonts w:cs="Arial" w:ascii="Arial" w:hAnsi="Arial"/>
          <w:lang w:eastAsia="zh-CN"/>
        </w:rPr>
        <w:t>Based on the above evaluations, the following conclusions are drawn:</w:t>
      </w:r>
    </w:p>
    <w:p>
      <w:pPr>
        <w:pStyle w:val="B1"/>
        <w:rPr/>
      </w:pPr>
      <w:r>
        <w:rPr>
          <w:lang w:eastAsia="zh-CN"/>
        </w:rPr>
        <w:t>1)</w:t>
        <w:tab/>
        <w:t>To ensure high detection probability, the number of RSs sharing the same sequence within a detection window should not be too large, i.e., the number of gNBs that share the same set ID should not be too large.</w:t>
      </w:r>
    </w:p>
    <w:p>
      <w:pPr>
        <w:pStyle w:val="B1"/>
        <w:rPr>
          <w:lang w:eastAsia="zh-CN"/>
        </w:rPr>
      </w:pPr>
      <w:r>
        <w:rPr>
          <w:lang w:eastAsia="zh-CN"/>
        </w:rPr>
        <w:t>2)</w:t>
        <w:tab/>
        <w:t xml:space="preserve">The detection probability of the 2OS RS outperforms that of the 1OS CSI-RS for Cases 1, 2-1, 2-2A, and 2-2B, which can be </w:t>
      </w:r>
      <w:r>
        <w:rPr>
          <w:lang w:eastAsia="zh-CN"/>
        </w:rPr>
        <w:t>adopted as</w:t>
      </w:r>
      <w:r>
        <w:rPr>
          <w:lang w:eastAsia="zh-CN"/>
        </w:rPr>
        <w:t xml:space="preserve"> the RIM RS.</w:t>
      </w:r>
    </w:p>
    <w:p>
      <w:pPr>
        <w:pStyle w:val="Heading1"/>
        <w:numPr>
          <w:ilvl w:val="0"/>
          <w:numId w:val="0"/>
        </w:numPr>
        <w:tabs>
          <w:tab w:val="clear" w:pos="284"/>
          <w:tab w:val="left" w:pos="851" w:leader="none"/>
        </w:tabs>
        <w:ind w:left="432" w:hanging="432"/>
        <w:rPr/>
      </w:pPr>
      <w:bookmarkStart w:id="70" w:name="__RefHeading___Toc4429516"/>
      <w:bookmarkEnd w:id="70"/>
      <w:r>
        <w:rPr/>
        <w:t>8</w:t>
      </w:r>
      <w:r>
        <w:rPr/>
        <w:tab/>
      </w:r>
      <w:r>
        <w:rPr/>
        <w:t>Conclusions</w:t>
      </w:r>
    </w:p>
    <w:p>
      <w:pPr>
        <w:pStyle w:val="Normal"/>
        <w:rPr/>
      </w:pPr>
      <w:r>
        <w:rPr>
          <w:lang w:eastAsia="zh-CN"/>
        </w:rPr>
        <w:t>The following features and solutions are recommended to be specified as part of a Rel.16</w:t>
      </w:r>
      <w:r>
        <w:rPr>
          <w:lang w:eastAsia="zh-CN"/>
        </w:rPr>
        <w:t xml:space="preserve"> RIM</w:t>
      </w:r>
      <w:r>
        <w:rPr>
          <w:lang w:eastAsia="zh-CN"/>
        </w:rPr>
        <w:t xml:space="preserve"> WI from a RAN1 perspective:</w:t>
      </w:r>
    </w:p>
    <w:p>
      <w:pPr>
        <w:pStyle w:val="B1"/>
        <w:rPr>
          <w:rFonts w:ascii="Calibri" w:hAnsi="Calibri" w:eastAsia="Calibri" w:cs="Calibri"/>
        </w:rPr>
      </w:pPr>
      <w:r>
        <w:rPr>
          <w:lang w:eastAsia="zh-CN"/>
        </w:rPr>
        <w:t>-</w:t>
        <w:tab/>
      </w:r>
      <w:r>
        <w:rPr>
          <w:lang w:eastAsia="zh-CN"/>
        </w:rPr>
        <w:t xml:space="preserve">Unified design on </w:t>
      </w:r>
      <w:r>
        <w:rPr/>
        <w:t>RIM RS</w:t>
      </w:r>
      <w:r>
        <w:rPr>
          <w:lang w:eastAsia="zh-CN"/>
        </w:rPr>
        <w:t>-1/2 and RIM RS</w:t>
      </w:r>
      <w:r>
        <w:rPr/>
        <w:t xml:space="preserve"> in terms of sequence type, time and frequency transmission pattern, </w:t>
      </w:r>
      <w:r>
        <w:rPr>
          <w:lang w:eastAsia="zh-CN"/>
        </w:rPr>
        <w:t>applicable for all</w:t>
      </w:r>
      <w:r>
        <w:rPr/>
        <w:t xml:space="preserve"> framework</w:t>
      </w:r>
      <w:r>
        <w:rPr>
          <w:lang w:eastAsia="zh-CN"/>
        </w:rPr>
        <w:t>s</w:t>
      </w:r>
    </w:p>
    <w:p>
      <w:pPr>
        <w:pStyle w:val="B2"/>
        <w:rPr>
          <w:rFonts w:ascii="Calibri" w:hAnsi="Calibri" w:eastAsia="Calibri" w:cs="Calibri"/>
        </w:rPr>
      </w:pPr>
      <w:r>
        <w:rPr>
          <w:lang w:eastAsia="zh-CN"/>
        </w:rPr>
        <w:t>-</w:t>
        <w:tab/>
        <w:t xml:space="preserve">RS-1 and RS-2 </w:t>
      </w:r>
      <w:r>
        <w:rPr>
          <w:lang w:eastAsia="zh-CN"/>
        </w:rPr>
        <w:t>are differentiab</w:t>
      </w:r>
      <w:r>
        <w:rPr>
          <w:lang w:eastAsia="zh-CN"/>
        </w:rPr>
        <w:t>le</w:t>
      </w:r>
    </w:p>
    <w:p>
      <w:pPr>
        <w:pStyle w:val="B2"/>
        <w:rPr>
          <w:rFonts w:ascii="Calibri" w:hAnsi="Calibri" w:eastAsia="Calibri" w:cs="Calibri"/>
        </w:rPr>
      </w:pPr>
      <w:r>
        <w:rPr>
          <w:lang w:eastAsia="zh-CN"/>
        </w:rPr>
        <w:t>-</w:t>
        <w:tab/>
        <w:t>E</w:t>
      </w:r>
      <w:r>
        <w:rPr>
          <w:lang w:eastAsia="zh-CN"/>
        </w:rPr>
        <w:t xml:space="preserve">ach RIM-RS can </w:t>
      </w:r>
      <w:r>
        <w:rPr/>
        <w:t xml:space="preserve">convey information </w:t>
      </w:r>
      <w:r>
        <w:rPr>
          <w:lang w:eastAsia="zh-CN"/>
        </w:rPr>
        <w:t>on</w:t>
      </w:r>
      <w:r>
        <w:rPr/>
        <w:t xml:space="preserve"> gNB (or gNB </w:t>
      </w:r>
      <w:r>
        <w:rPr>
          <w:lang w:eastAsia="zh-CN"/>
        </w:rPr>
        <w:t>set</w:t>
      </w:r>
      <w:r>
        <w:rPr/>
        <w:t>) identification</w:t>
      </w:r>
      <w:r>
        <w:rPr>
          <w:lang w:eastAsia="zh-CN"/>
        </w:rPr>
        <w:t xml:space="preserve">, </w:t>
      </w:r>
    </w:p>
    <w:p>
      <w:pPr>
        <w:pStyle w:val="B2"/>
        <w:rPr>
          <w:rFonts w:ascii="Calibri" w:hAnsi="Calibri" w:eastAsia="Calibri" w:cs="Calibri"/>
        </w:rPr>
      </w:pPr>
      <w:r>
        <w:rPr>
          <w:lang w:eastAsia="zh-CN"/>
        </w:rPr>
        <w:t>-</w:t>
        <w:tab/>
      </w:r>
      <w:r>
        <w:rPr>
          <w:lang w:eastAsia="zh-CN"/>
        </w:rPr>
        <w:t xml:space="preserve">RIM RS can </w:t>
      </w:r>
      <w:r>
        <w:rPr>
          <w:lang w:eastAsia="zh-CN"/>
        </w:rPr>
        <w:t>assist the aggressor to identify how many UL OFDM symbols at victim it impacted</w:t>
      </w:r>
      <w:r>
        <w:rPr>
          <w:lang w:eastAsia="zh-CN"/>
        </w:rPr>
        <w:t xml:space="preserve"> and/or </w:t>
      </w:r>
      <w:r>
        <w:rPr>
          <w:lang w:eastAsia="zh-CN"/>
        </w:rPr>
        <w:t>provide information whether the atmospheric ducting phenomenon exists</w:t>
      </w:r>
    </w:p>
    <w:p>
      <w:pPr>
        <w:pStyle w:val="B3"/>
        <w:rPr>
          <w:lang w:eastAsia="zh-CN"/>
        </w:rPr>
      </w:pPr>
      <w:r>
        <w:rPr>
          <w:lang w:eastAsia="zh-CN"/>
        </w:rPr>
        <w:t>-</w:t>
        <w:tab/>
        <w:t xml:space="preserve">It is beneficial for </w:t>
      </w:r>
      <w:r>
        <w:rPr>
          <w:lang w:eastAsia="zh-CN"/>
        </w:rPr>
        <w:t>RIM RS-1 or RIM RS-2</w:t>
      </w:r>
      <w:r>
        <w:rPr>
          <w:lang w:eastAsia="zh-CN"/>
        </w:rPr>
        <w:t xml:space="preserve"> to </w:t>
      </w:r>
      <w:r>
        <w:rPr>
          <w:lang w:eastAsia="zh-CN"/>
        </w:rPr>
        <w:t>be used by v</w:t>
      </w:r>
      <w:r>
        <w:rPr>
          <w:lang w:eastAsia="zh-CN"/>
        </w:rPr>
        <w:t xml:space="preserve">ictim </w:t>
      </w:r>
      <w:r>
        <w:rPr>
          <w:lang w:eastAsia="zh-CN"/>
        </w:rPr>
        <w:t xml:space="preserve">gNB </w:t>
      </w:r>
      <w:r>
        <w:rPr>
          <w:lang w:eastAsia="zh-CN"/>
        </w:rPr>
        <w:t xml:space="preserve">to </w:t>
      </w:r>
      <w:r>
        <w:rPr>
          <w:lang w:eastAsia="zh-CN"/>
        </w:rPr>
        <w:t>convey</w:t>
      </w:r>
      <w:r>
        <w:rPr>
          <w:lang w:eastAsia="zh-CN"/>
        </w:rPr>
        <w:t xml:space="preserve"> </w:t>
      </w:r>
      <w:r>
        <w:rPr>
          <w:lang w:eastAsia="zh-CN"/>
        </w:rPr>
        <w:t xml:space="preserve"> inform</w:t>
      </w:r>
      <w:r>
        <w:rPr>
          <w:lang w:eastAsia="zh-CN"/>
        </w:rPr>
        <w:t>ation that  "Enough mitigation, no further actions needed" &amp;  "Not enough mitigation, further actions needed"</w:t>
      </w:r>
    </w:p>
    <w:p>
      <w:pPr>
        <w:pStyle w:val="B1"/>
        <w:rPr>
          <w:rFonts w:ascii="Calibri" w:hAnsi="Calibri" w:eastAsia="Calibri" w:cs="Calibri"/>
        </w:rPr>
      </w:pPr>
      <w:r>
        <w:rPr>
          <w:lang w:eastAsia="zh-CN"/>
        </w:rPr>
        <w:t>-</w:t>
        <w:tab/>
        <w:t>B</w:t>
      </w:r>
      <w:r>
        <w:rPr>
          <w:lang w:eastAsia="zh-CN"/>
        </w:rPr>
        <w:t>asi</w:t>
      </w:r>
      <w:r>
        <w:rPr>
          <w:lang w:eastAsia="zh-CN"/>
        </w:rPr>
        <w:t>c</w:t>
      </w:r>
      <w:r>
        <w:rPr>
          <w:lang w:eastAsia="zh-CN"/>
        </w:rPr>
        <w:t xml:space="preserve"> RIM-RS </w:t>
      </w:r>
      <w:r>
        <w:rPr>
          <w:lang w:eastAsia="zh-CN"/>
        </w:rPr>
        <w:t>resource</w:t>
      </w:r>
      <w:r>
        <w:rPr>
          <w:lang w:eastAsia="zh-CN"/>
        </w:rPr>
        <w:t xml:space="preserve"> is recommended be </w:t>
      </w:r>
      <w:r>
        <w:rPr>
          <w:lang w:eastAsia="zh-CN"/>
        </w:rPr>
        <w:t>designed</w:t>
      </w:r>
      <w:r>
        <w:rPr>
          <w:lang w:eastAsia="zh-CN"/>
        </w:rPr>
        <w:t xml:space="preserve"> based on the following</w:t>
      </w:r>
    </w:p>
    <w:p>
      <w:pPr>
        <w:pStyle w:val="B2"/>
        <w:rPr>
          <w:lang w:eastAsia="zh-CN"/>
        </w:rPr>
      </w:pPr>
      <w:r>
        <w:rPr>
          <w:lang w:eastAsia="zh-CN"/>
        </w:rPr>
        <w:t>-</w:t>
        <w:tab/>
      </w:r>
      <w:r>
        <w:rPr>
          <w:lang w:eastAsia="zh-CN"/>
        </w:rPr>
        <w:t>P</w:t>
      </w:r>
      <w:r>
        <w:rPr/>
        <w:t>seudo-random sequence (length-31 Gold sequence) as in NR Rel-15</w:t>
      </w:r>
    </w:p>
    <w:p>
      <w:pPr>
        <w:pStyle w:val="B2"/>
        <w:rPr>
          <w:rFonts w:ascii="Calibri" w:hAnsi="Calibri" w:eastAsia="Calibri" w:cs="Calibri"/>
        </w:rPr>
      </w:pPr>
      <w:r>
        <w:rPr/>
        <w:t>-</w:t>
        <w:tab/>
      </w:r>
      <w:r>
        <w:rPr/>
        <w:t>2OS RS</w:t>
      </w:r>
      <w:r>
        <w:rPr/>
        <w:t xml:space="preserve"> with comb-1</w:t>
      </w:r>
      <w:r>
        <w:rPr>
          <w:lang w:eastAsia="zh-CN"/>
        </w:rPr>
        <w:t>, and t</w:t>
      </w:r>
      <w:r>
        <w:rPr/>
        <w:t>ime-domain circular RS with 2 O</w:t>
      </w:r>
      <w:r>
        <w:rPr>
          <w:lang w:eastAsia="zh-CN"/>
        </w:rPr>
        <w:t xml:space="preserve">S </w:t>
      </w:r>
    </w:p>
    <w:p>
      <w:pPr>
        <w:pStyle w:val="B2"/>
        <w:rPr/>
      </w:pPr>
      <w:r>
        <w:rPr>
          <w:lang w:eastAsia="zh-CN"/>
        </w:rPr>
        <w:t>-</w:t>
        <w:tab/>
        <w:t>S</w:t>
      </w:r>
      <w:r>
        <w:rPr>
          <w:lang w:eastAsia="zh-CN"/>
        </w:rPr>
        <w:t>upport c</w:t>
      </w:r>
      <w:r>
        <w:rPr/>
        <w:t xml:space="preserve">andidate </w:t>
      </w:r>
      <w:r>
        <w:rPr>
          <w:lang w:eastAsia="zh-CN"/>
        </w:rPr>
        <w:t xml:space="preserve">SCS </w:t>
      </w:r>
      <w:r>
        <w:rPr/>
        <w:t>set {15kHz, 30kHz, [60kHz]}</w:t>
      </w:r>
    </w:p>
    <w:p>
      <w:pPr>
        <w:pStyle w:val="B2"/>
        <w:rPr/>
      </w:pPr>
      <w:r>
        <w:rPr>
          <w:lang w:eastAsia="zh-CN"/>
        </w:rPr>
        <w:t>-</w:t>
        <w:tab/>
        <w:t>S</w:t>
      </w:r>
      <w:r>
        <w:rPr>
          <w:lang w:eastAsia="zh-CN"/>
        </w:rPr>
        <w:t>upport</w:t>
      </w:r>
      <w:r>
        <w:rPr/>
        <w:t xml:space="preserve"> max number of sequences in one DL-UL period</w:t>
      </w:r>
      <w:r>
        <w:rPr>
          <w:lang w:eastAsia="zh-CN"/>
        </w:rPr>
        <w:t>icity</w:t>
      </w:r>
      <w:r>
        <w:rPr/>
        <w:t xml:space="preserve"> for interference identification</w:t>
      </w:r>
      <w:r>
        <w:rPr>
          <w:lang w:eastAsia="zh-CN"/>
        </w:rPr>
        <w:t xml:space="preserve"> is 8</w:t>
      </w:r>
    </w:p>
    <w:p>
      <w:pPr>
        <w:pStyle w:val="Normal"/>
        <w:rPr>
          <w:lang w:eastAsia="zh-CN"/>
        </w:rPr>
      </w:pPr>
      <w:r>
        <w:rPr/>
        <w:t xml:space="preserve">RAN3 recommends </w:t>
      </w:r>
      <w:r>
        <w:rPr>
          <w:lang w:eastAsia="zh-CN"/>
        </w:rPr>
        <w:t xml:space="preserve">to </w:t>
      </w:r>
      <w:r>
        <w:rPr>
          <w:lang w:eastAsia="zh-CN"/>
        </w:rPr>
        <w:t>specify</w:t>
      </w:r>
      <w:r>
        <w:rPr/>
        <w:t xml:space="preserve"> inter-cluster RIM backhaul signalling via the core network</w:t>
      </w:r>
      <w:r>
        <w:rPr>
          <w:lang w:eastAsia="zh-CN"/>
        </w:rPr>
        <w:t xml:space="preserve"> for framework 2.1 in the normative work.</w:t>
      </w:r>
      <w:bookmarkStart w:id="71" w:name="OLE_LINK7"/>
      <w:bookmarkStart w:id="72" w:name="OLE_LINK6"/>
      <w:bookmarkStart w:id="73" w:name="historyclause"/>
      <w:bookmarkStart w:id="74" w:name="OLE_LINK22"/>
      <w:bookmarkStart w:id="75" w:name="OLE_LINK21"/>
      <w:bookmarkStart w:id="76" w:name="OLE_LINK20"/>
      <w:bookmarkEnd w:id="71"/>
      <w:bookmarkEnd w:id="72"/>
      <w:bookmarkEnd w:id="73"/>
      <w:bookmarkEnd w:id="74"/>
      <w:bookmarkEnd w:id="75"/>
      <w:bookmarkEnd w:id="76"/>
    </w:p>
    <w:p>
      <w:pPr>
        <w:pStyle w:val="Normal"/>
        <w:rPr>
          <w:kern w:val="2"/>
          <w:lang w:eastAsia="zh-CN"/>
        </w:rPr>
      </w:pPr>
      <w:r>
        <w:rPr>
          <w:kern w:val="2"/>
          <w:lang w:eastAsia="zh-CN"/>
        </w:rPr>
      </w:r>
      <w:r>
        <w:br w:type="page"/>
      </w:r>
    </w:p>
    <w:p>
      <w:pPr>
        <w:pStyle w:val="Heading9"/>
        <w:numPr>
          <w:ilvl w:val="0"/>
          <w:numId w:val="0"/>
        </w:numPr>
        <w:ind w:left="1584" w:hanging="0"/>
        <w:rPr/>
      </w:pPr>
      <w:bookmarkStart w:id="77" w:name="__RefHeading___Toc4429517"/>
      <w:bookmarkEnd w:id="77"/>
      <w:r>
        <w:rPr/>
        <w:t>Annex A:</w:t>
      </w:r>
      <w:r>
        <w:rPr/>
        <w:t xml:space="preserve"> </w:t>
      </w:r>
      <w:r>
        <w:rPr/>
        <w:t>Change history</w:t>
      </w:r>
    </w:p>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901"/>
        <w:gridCol w:w="1134"/>
        <w:gridCol w:w="567"/>
        <w:gridCol w:w="426"/>
        <w:gridCol w:w="425"/>
        <w:gridCol w:w="4678"/>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1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zh-CN"/>
              </w:rPr>
            </w:pPr>
            <w:r>
              <w:rPr>
                <w:sz w:val="16"/>
                <w:szCs w:val="16"/>
                <w:lang w:eastAsia="zh-CN"/>
              </w:rPr>
              <w:t>2</w:t>
            </w:r>
            <w:r>
              <w:rPr>
                <w:sz w:val="16"/>
                <w:szCs w:val="16"/>
                <w:lang w:eastAsia="zh-CN"/>
              </w:rPr>
              <w:t>018-08</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zh-CN"/>
              </w:rPr>
            </w:pPr>
            <w:r>
              <w:rPr>
                <w:sz w:val="16"/>
                <w:szCs w:val="16"/>
                <w:lang w:eastAsia="zh-CN"/>
              </w:rPr>
              <w:t>R</w:t>
            </w:r>
            <w:r>
              <w:rPr>
                <w:sz w:val="16"/>
                <w:szCs w:val="16"/>
                <w:lang w:eastAsia="zh-CN"/>
              </w:rPr>
              <w:t>AN1#94</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zh-CN"/>
              </w:rPr>
            </w:pPr>
            <w:r>
              <w:rPr>
                <w:sz w:val="16"/>
                <w:szCs w:val="16"/>
                <w:lang w:eastAsia="zh-CN"/>
              </w:rPr>
              <w:t>R</w:t>
            </w:r>
            <w:r>
              <w:rPr>
                <w:sz w:val="16"/>
                <w:szCs w:val="16"/>
                <w:lang w:eastAsia="zh-CN"/>
              </w:rPr>
              <w:t>1-1809872</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eastAsia="zh-CN"/>
              </w:rPr>
            </w:pPr>
            <w:r>
              <w:rPr>
                <w:sz w:val="16"/>
                <w:szCs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eastAsia="zh-CN"/>
              </w:rPr>
            </w:pPr>
            <w:r>
              <w:rPr>
                <w:sz w:val="16"/>
                <w:szCs w:val="16"/>
                <w:lang w:eastAsia="zh-CN"/>
              </w:rPr>
              <w:t>T</w:t>
            </w:r>
            <w:r>
              <w:rPr>
                <w:sz w:val="16"/>
                <w:szCs w:val="16"/>
                <w:lang w:eastAsia="zh-CN"/>
              </w:rPr>
              <w:t>R skeleton</w:t>
            </w:r>
          </w:p>
        </w:tc>
        <w:tc>
          <w:tcPr>
            <w:tcW w:w="70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rPr>
            </w:pPr>
            <w:r>
              <w:rPr>
                <w:sz w:val="16"/>
                <w:szCs w:val="16"/>
              </w:rPr>
              <w:t>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rPr>
            </w:pPr>
            <w:r>
              <w:rPr>
                <w:sz w:val="16"/>
                <w:szCs w:val="16"/>
              </w:rPr>
              <w:t>2</w:t>
            </w:r>
            <w:r>
              <w:rPr>
                <w:sz w:val="16"/>
                <w:szCs w:val="16"/>
              </w:rPr>
              <w:t>018-10</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rPr>
            </w:pPr>
            <w:r>
              <w:rPr>
                <w:sz w:val="16"/>
                <w:szCs w:val="16"/>
              </w:rPr>
              <w:t>R</w:t>
            </w:r>
            <w:r>
              <w:rPr>
                <w:sz w:val="16"/>
                <w:szCs w:val="16"/>
              </w:rPr>
              <w:t>AN1#94bis</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rPr>
            </w:pPr>
            <w:r>
              <w:rPr>
                <w:sz w:val="16"/>
                <w:szCs w:val="16"/>
              </w:rPr>
              <w:t>R</w:t>
            </w:r>
            <w:r>
              <w:rPr>
                <w:sz w:val="16"/>
                <w:szCs w:val="16"/>
              </w:rPr>
              <w:t>1-1811091</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eastAsia="zh-CN"/>
              </w:rPr>
            </w:pPr>
            <w:r>
              <w:rPr>
                <w:sz w:val="16"/>
                <w:szCs w:val="16"/>
                <w:lang w:eastAsia="zh-CN"/>
              </w:rPr>
              <w:t>C</w:t>
            </w:r>
            <w:r>
              <w:rPr>
                <w:sz w:val="16"/>
                <w:szCs w:val="16"/>
                <w:lang w:eastAsia="zh-CN"/>
              </w:rPr>
              <w:t>apture agreements from RAN1 #94</w:t>
            </w:r>
          </w:p>
        </w:tc>
        <w:tc>
          <w:tcPr>
            <w:tcW w:w="70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rPr>
            </w:pPr>
            <w:r>
              <w:rPr>
                <w:sz w:val="16"/>
                <w:szCs w:val="16"/>
              </w:rPr>
              <w:t>0.0.1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rPr>
            </w:pPr>
            <w:r>
              <w:rPr>
                <w:sz w:val="16"/>
                <w:szCs w:val="16"/>
              </w:rPr>
              <w:t>2</w:t>
            </w:r>
            <w:r>
              <w:rPr>
                <w:sz w:val="16"/>
                <w:szCs w:val="16"/>
              </w:rPr>
              <w:t>018-10</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rPr>
            </w:pPr>
            <w:r>
              <w:rPr>
                <w:sz w:val="16"/>
                <w:szCs w:val="16"/>
              </w:rPr>
              <w:t>R</w:t>
            </w:r>
            <w:r>
              <w:rPr>
                <w:sz w:val="16"/>
                <w:szCs w:val="16"/>
              </w:rPr>
              <w:t>AN1#94bis</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rPr>
            </w:pPr>
            <w:r>
              <w:rPr>
                <w:sz w:val="16"/>
                <w:szCs w:val="16"/>
              </w:rPr>
              <w:t>R</w:t>
            </w:r>
            <w:r>
              <w:rPr>
                <w:sz w:val="16"/>
                <w:szCs w:val="16"/>
              </w:rPr>
              <w:t>1-1812082</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rPr>
            </w:pPr>
            <w:r>
              <w:rPr>
                <w:sz w:val="16"/>
                <w:szCs w:val="16"/>
              </w:rPr>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lang w:eastAsia="zh-CN"/>
              </w:rPr>
            </w:pPr>
            <w:r>
              <w:rPr>
                <w:sz w:val="16"/>
                <w:szCs w:val="16"/>
                <w:lang w:eastAsia="zh-CN"/>
              </w:rPr>
              <w:t>MCC clean up based on the endorsed R1-1811091</w:t>
            </w:r>
          </w:p>
        </w:tc>
        <w:tc>
          <w:tcPr>
            <w:tcW w:w="70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rPr>
            </w:pPr>
            <w:r>
              <w:rPr>
                <w:sz w:val="16"/>
                <w:szCs w:val="16"/>
              </w:rPr>
              <w:t>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zh-CN"/>
              </w:rPr>
            </w:pPr>
            <w:r>
              <w:rPr>
                <w:sz w:val="16"/>
                <w:szCs w:val="16"/>
                <w:lang w:eastAsia="zh-CN"/>
              </w:rPr>
              <w:t>2</w:t>
            </w:r>
            <w:r>
              <w:rPr>
                <w:sz w:val="16"/>
                <w:szCs w:val="16"/>
                <w:lang w:eastAsia="zh-CN"/>
              </w:rPr>
              <w:t>018-11</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zh-CN"/>
              </w:rPr>
            </w:pPr>
            <w:r>
              <w:rPr>
                <w:sz w:val="16"/>
                <w:szCs w:val="16"/>
                <w:lang w:eastAsia="zh-CN"/>
              </w:rPr>
              <w:t>R</w:t>
            </w:r>
            <w:r>
              <w:rPr>
                <w:sz w:val="16"/>
                <w:szCs w:val="16"/>
                <w:lang w:eastAsia="zh-CN"/>
              </w:rPr>
              <w:t>AN1#95</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zh-CN"/>
              </w:rPr>
            </w:pPr>
            <w:r>
              <w:rPr>
                <w:sz w:val="16"/>
                <w:szCs w:val="16"/>
                <w:lang w:eastAsia="zh-CN"/>
              </w:rPr>
              <w:t>R1-1814365</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eastAsia="zh-CN"/>
              </w:rPr>
            </w:pPr>
            <w:r>
              <w:rPr>
                <w:sz w:val="16"/>
                <w:szCs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jc w:val="left"/>
              <w:rPr/>
            </w:pPr>
            <w:r>
              <w:rPr>
                <w:sz w:val="16"/>
                <w:szCs w:val="16"/>
                <w:lang w:eastAsia="zh-CN"/>
              </w:rPr>
              <w:t>C</w:t>
            </w:r>
            <w:r>
              <w:rPr>
                <w:sz w:val="16"/>
                <w:szCs w:val="16"/>
                <w:lang w:eastAsia="zh-CN"/>
              </w:rPr>
              <w:t>apture agreements from RAN1 #94bis, #95 (R1-1814291,</w:t>
            </w:r>
          </w:p>
          <w:p>
            <w:pPr>
              <w:pStyle w:val="TAL"/>
              <w:rPr>
                <w:sz w:val="16"/>
                <w:szCs w:val="16"/>
                <w:lang w:eastAsia="zh-CN"/>
              </w:rPr>
            </w:pPr>
            <w:r>
              <w:rPr>
                <w:sz w:val="16"/>
                <w:szCs w:val="16"/>
                <w:lang w:eastAsia="zh-CN"/>
              </w:rPr>
              <w:t>R</w:t>
            </w:r>
            <w:r>
              <w:rPr>
                <w:sz w:val="16"/>
                <w:szCs w:val="16"/>
                <w:lang w:eastAsia="zh-CN"/>
              </w:rPr>
              <w:t>1-1814360), and RAN3 #102 (</w:t>
            </w:r>
            <w:r>
              <w:rPr>
                <w:sz w:val="16"/>
                <w:szCs w:val="16"/>
              </w:rPr>
              <w:t>R</w:t>
            </w:r>
            <w:r>
              <w:rPr>
                <w:sz w:val="16"/>
                <w:szCs w:val="16"/>
                <w:lang w:eastAsia="zh-CN"/>
              </w:rPr>
              <w:t>3-187276, R3-187277, R3-187240)</w:t>
            </w:r>
          </w:p>
        </w:tc>
        <w:tc>
          <w:tcPr>
            <w:tcW w:w="70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zh-CN"/>
              </w:rPr>
            </w:pPr>
            <w:r>
              <w:rPr>
                <w:sz w:val="16"/>
                <w:szCs w:val="16"/>
                <w:lang w:eastAsia="zh-CN"/>
              </w:rPr>
              <w:t>0</w:t>
            </w:r>
            <w:r>
              <w:rPr>
                <w:sz w:val="16"/>
                <w:szCs w:val="16"/>
                <w:lang w:eastAsia="zh-CN"/>
              </w:rPr>
              <w:t>.2.0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zh-CN"/>
              </w:rPr>
            </w:pPr>
            <w:r>
              <w:rPr>
                <w:sz w:val="16"/>
                <w:szCs w:val="16"/>
                <w:lang w:eastAsia="zh-CN"/>
              </w:rPr>
              <w:t>2</w:t>
            </w:r>
            <w:r>
              <w:rPr>
                <w:sz w:val="16"/>
                <w:szCs w:val="16"/>
                <w:lang w:eastAsia="zh-CN"/>
              </w:rPr>
              <w:t>018-11</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zh-CN"/>
              </w:rPr>
            </w:pPr>
            <w:r>
              <w:rPr>
                <w:sz w:val="16"/>
                <w:szCs w:val="16"/>
                <w:lang w:eastAsia="zh-CN"/>
              </w:rPr>
              <w:t>R</w:t>
            </w:r>
            <w:r>
              <w:rPr>
                <w:sz w:val="16"/>
                <w:szCs w:val="16"/>
                <w:lang w:eastAsia="zh-CN"/>
              </w:rPr>
              <w:t>AN1#95</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zh-CN"/>
              </w:rPr>
            </w:pPr>
            <w:r>
              <w:rPr>
                <w:sz w:val="16"/>
                <w:szCs w:val="16"/>
                <w:lang w:eastAsia="zh-CN"/>
              </w:rPr>
              <w:t>R1-1814392</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eastAsia="zh-CN"/>
              </w:rPr>
            </w:pPr>
            <w:r>
              <w:rPr>
                <w:sz w:val="16"/>
                <w:szCs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jc w:val="left"/>
              <w:rPr>
                <w:sz w:val="16"/>
                <w:szCs w:val="16"/>
                <w:lang w:eastAsia="zh-CN"/>
              </w:rPr>
            </w:pPr>
            <w:r>
              <w:rPr>
                <w:sz w:val="16"/>
                <w:szCs w:val="16"/>
                <w:lang w:eastAsia="zh-CN"/>
              </w:rPr>
              <w:t>MCC clean-up – version for one step approval</w:t>
            </w:r>
          </w:p>
        </w:tc>
        <w:tc>
          <w:tcPr>
            <w:tcW w:w="70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zh-CN"/>
              </w:rPr>
            </w:pPr>
            <w:r>
              <w:rPr>
                <w:sz w:val="16"/>
                <w:szCs w:val="16"/>
                <w:lang w:eastAsia="zh-CN"/>
              </w:rPr>
              <w:t>1.0.0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zh-CN"/>
              </w:rPr>
            </w:pPr>
            <w:r>
              <w:rPr>
                <w:sz w:val="16"/>
                <w:szCs w:val="16"/>
                <w:lang w:eastAsia="zh-CN"/>
              </w:rPr>
              <w:t>2</w:t>
            </w:r>
            <w:r>
              <w:rPr>
                <w:sz w:val="16"/>
                <w:szCs w:val="16"/>
                <w:lang w:eastAsia="zh-CN"/>
              </w:rPr>
              <w:t>018-12</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zh-CN"/>
              </w:rPr>
            </w:pPr>
            <w:r>
              <w:rPr>
                <w:sz w:val="16"/>
                <w:szCs w:val="16"/>
                <w:lang w:eastAsia="zh-CN"/>
              </w:rPr>
              <w:t>R</w:t>
            </w:r>
            <w:r>
              <w:rPr>
                <w:sz w:val="16"/>
                <w:szCs w:val="16"/>
                <w:lang w:eastAsia="zh-CN"/>
              </w:rPr>
              <w:t>AN#82</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snapToGrid w:val="false"/>
              <w:rPr>
                <w:sz w:val="16"/>
                <w:szCs w:val="16"/>
                <w:lang w:eastAsia="zh-CN"/>
              </w:rPr>
            </w:pPr>
            <w:r>
              <w:rPr>
                <w:sz w:val="16"/>
                <w:szCs w:val="16"/>
                <w:lang w:eastAsia="zh-CN"/>
              </w:rPr>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snapToGrid w:val="false"/>
              <w:rPr>
                <w:sz w:val="16"/>
                <w:szCs w:val="16"/>
                <w:lang w:eastAsia="zh-CN"/>
              </w:rPr>
            </w:pPr>
            <w:r>
              <w:rPr>
                <w:sz w:val="16"/>
                <w:szCs w:val="16"/>
                <w:lang w:eastAsia="zh-CN"/>
              </w:rPr>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jc w:val="left"/>
              <w:rPr>
                <w:sz w:val="16"/>
                <w:szCs w:val="16"/>
                <w:lang w:eastAsia="zh-CN"/>
              </w:rPr>
            </w:pPr>
            <w:r>
              <w:rPr>
                <w:sz w:val="16"/>
                <w:szCs w:val="16"/>
                <w:lang w:eastAsia="zh-CN"/>
              </w:rPr>
              <w:t>Following RAN#82 decision, Rel-16 specification goes under change control</w:t>
            </w:r>
          </w:p>
        </w:tc>
        <w:tc>
          <w:tcPr>
            <w:tcW w:w="70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zh-CN"/>
              </w:rPr>
            </w:pPr>
            <w:r>
              <w:rPr>
                <w:sz w:val="16"/>
                <w:szCs w:val="16"/>
                <w:lang w:eastAsia="zh-CN"/>
              </w:rPr>
              <w:t>16.0.0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zh-CN"/>
              </w:rPr>
            </w:pPr>
            <w:r>
              <w:rPr>
                <w:sz w:val="16"/>
                <w:szCs w:val="16"/>
                <w:lang w:eastAsia="zh-CN"/>
              </w:rPr>
              <w:t>2</w:t>
            </w:r>
            <w:r>
              <w:rPr>
                <w:sz w:val="16"/>
                <w:szCs w:val="16"/>
                <w:lang w:eastAsia="zh-CN"/>
              </w:rPr>
              <w:t>019-03</w:t>
            </w:r>
          </w:p>
        </w:tc>
        <w:tc>
          <w:tcPr>
            <w:tcW w:w="901"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zh-CN"/>
              </w:rPr>
            </w:pPr>
            <w:r>
              <w:rPr>
                <w:sz w:val="16"/>
                <w:szCs w:val="16"/>
                <w:lang w:eastAsia="zh-CN"/>
              </w:rPr>
              <w:t>R</w:t>
            </w:r>
            <w:r>
              <w:rPr>
                <w:sz w:val="16"/>
                <w:szCs w:val="16"/>
                <w:lang w:eastAsia="zh-CN"/>
              </w:rPr>
              <w:t>AN#83</w:t>
            </w:r>
          </w:p>
        </w:tc>
        <w:tc>
          <w:tcPr>
            <w:tcW w:w="1134"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zh-CN"/>
              </w:rPr>
            </w:pPr>
            <w:r>
              <w:rPr>
                <w:sz w:val="16"/>
                <w:szCs w:val="16"/>
                <w:lang w:eastAsia="zh-CN"/>
              </w:rPr>
              <w:t>RP-190304</w:t>
            </w:r>
          </w:p>
        </w:tc>
        <w:tc>
          <w:tcPr>
            <w:tcW w:w="567"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L"/>
              <w:rPr>
                <w:sz w:val="16"/>
                <w:szCs w:val="16"/>
              </w:rPr>
            </w:pPr>
            <w:r>
              <w:rPr>
                <w:sz w:val="16"/>
                <w:szCs w:val="16"/>
              </w:rPr>
              <w:t>0001</w:t>
            </w:r>
          </w:p>
        </w:tc>
        <w:tc>
          <w:tcPr>
            <w:tcW w:w="426"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rPr>
            </w:pPr>
            <w:r>
              <w:rPr>
                <w:sz w:val="16"/>
                <w:szCs w:val="16"/>
              </w:rPr>
              <w:t>F</w:t>
            </w:r>
          </w:p>
        </w:tc>
        <w:tc>
          <w:tcPr>
            <w:tcW w:w="467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jc w:val="left"/>
              <w:rPr>
                <w:sz w:val="16"/>
                <w:szCs w:val="16"/>
                <w:lang w:eastAsia="zh-CN"/>
              </w:rPr>
            </w:pPr>
            <w:r>
              <w:rPr>
                <w:sz w:val="16"/>
                <w:szCs w:val="16"/>
                <w:lang w:eastAsia="zh-CN"/>
              </w:rPr>
              <w:t>Update of evaluation results on RIM</w:t>
            </w:r>
          </w:p>
        </w:tc>
        <w:tc>
          <w:tcPr>
            <w:tcW w:w="708" w:type="dxa"/>
            <w:tcBorders>
              <w:top w:val="single" w:sz="6" w:space="0" w:color="000000"/>
              <w:left w:val="single" w:sz="6" w:space="0" w:color="000000"/>
              <w:bottom w:val="single" w:sz="6" w:space="0" w:color="000000"/>
              <w:right w:val="single" w:sz="6" w:space="0" w:color="000000"/>
            </w:tcBorders>
            <w:shd w:fill="FFFFFF" w:val="clear"/>
            <w:vAlign w:val="center"/>
          </w:tcPr>
          <w:p>
            <w:pPr>
              <w:pStyle w:val="TAC"/>
              <w:rPr>
                <w:sz w:val="16"/>
                <w:szCs w:val="16"/>
                <w:lang w:eastAsia="zh-CN"/>
              </w:rPr>
            </w:pPr>
            <w:r>
              <w:rPr>
                <w:sz w:val="16"/>
                <w:szCs w:val="16"/>
                <w:lang w:eastAsia="zh-CN"/>
              </w:rPr>
              <w:t>16.1.0</w:t>
            </w:r>
          </w:p>
        </w:tc>
      </w:tr>
    </w:tbl>
    <w:p>
      <w:pPr>
        <w:pStyle w:val="Normal"/>
        <w:widowControl/>
        <w:bidi w:val="0"/>
        <w:spacing w:before="0" w:after="180"/>
        <w:rPr/>
      </w:pPr>
      <w:r>
        <w:rPr/>
      </w:r>
    </w:p>
    <w:sectPr>
      <w:headerReference w:type="default" r:id="rId22"/>
      <w:footerReference w:type="default" r:id="rId23"/>
      <w:type w:val="nextPage"/>
      <w:pgSz w:w="11906" w:h="16838"/>
      <w:pgMar w:left="1134" w:right="1134" w:gutter="0" w:header="851"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0"/>
    <w:family w:val="roman"/>
    <w:pitch w:val="variable"/>
  </w:font>
  <w:font w:name="Courier New">
    <w:charset w:val="00"/>
    <w:family w:val="modern"/>
    <w:pitch w:val="default"/>
  </w:font>
  <w:font w:name="Wingdings">
    <w:charset w:val="02"/>
    <w:family w:val="auto"/>
    <w:pitch w:val="variable"/>
  </w:font>
  <w:font w:name="Microsoft YaHei">
    <w:charset w:val="86"/>
    <w:family w:val="swiss"/>
    <w:pitch w:val="variable"/>
  </w:font>
  <w:font w:name="DengXian">
    <w:charset w:val="86"/>
    <w:family w:val="auto"/>
    <w:pitch w:val="variable"/>
  </w:font>
  <w:font w:name="Calibri Light">
    <w:charset w:val="00"/>
    <w:family w:val="swiss"/>
    <w:pitch w:val="variable"/>
  </w:font>
  <w:font w:name="Tahoma">
    <w:charset w:val="00"/>
    <w:family w:val="swiss"/>
    <w:pitch w:val="variable"/>
  </w:font>
  <w:font w:name="Calibri">
    <w:charset w:val="00"/>
    <w:family w:val="swiss"/>
    <w:pitch w:val="variable"/>
  </w:font>
  <w:font w:name="SimSun">
    <w:altName w:val="宋体"/>
    <w:charset w:val="86"/>
    <w:family w:val="auto"/>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1860550" cy="20955"/>
              <wp:effectExtent l="0" t="0" r="0" b="0"/>
              <wp:wrapSquare wrapText="largest"/>
              <wp:docPr id="1" name="Frame10"/>
              <a:graphic xmlns:a="http://schemas.openxmlformats.org/drawingml/2006/main">
                <a:graphicData uri="http://schemas.microsoft.com/office/word/2010/wordprocessingShape">
                  <wps:wsp>
                    <wps:cNvSpPr txBox="1"/>
                    <wps:spPr>
                      <a:xfrm>
                        <a:off x="0" y="0"/>
                        <a:ext cx="1860550" cy="2095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38.866 V16.1.0 (2019-03)</w:t>
                          </w:r>
                          <w:r>
                            <w:rPr/>
                          </w:r>
                          <w:r>
                            <w:rPr/>
                            <w:fldChar w:fldCharType="end"/>
                          </w:r>
                        </w:p>
                      </w:txbxContent>
                    </wps:txbx>
                    <wps:bodyPr anchor="t" lIns="0" tIns="0" rIns="0" bIns="0">
                      <a:noAutofit/>
                    </wps:bodyPr>
                  </wps:wsp>
                </a:graphicData>
              </a:graphic>
            </wp:anchor>
          </w:drawing>
        </mc:Choice>
        <mc:Fallback>
          <w:pict>
            <v:rect fillcolor="#FFFFFF" style="position:absolute;rotation:-0;width:146.5pt;height:1.65pt;mso-wrap-distance-left:0pt;mso-wrap-distance-right:0pt;mso-wrap-distance-top:0pt;mso-wrap-distance-bottom:0pt;margin-top:0.05pt;mso-position-vertical-relative:text;margin-left:0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38.866 V16.1.0 (2019-03)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79375" cy="20955"/>
              <wp:effectExtent l="0" t="0" r="0" b="0"/>
              <wp:wrapSquare wrapText="largest"/>
              <wp:docPr id="2" name="Frame11"/>
              <a:graphic xmlns:a="http://schemas.openxmlformats.org/drawingml/2006/main">
                <a:graphicData uri="http://schemas.microsoft.com/office/word/2010/wordprocessingShape">
                  <wps:wsp>
                    <wps:cNvSpPr txBox="1"/>
                    <wps:spPr>
                      <a:xfrm>
                        <a:off x="0" y="0"/>
                        <a:ext cx="79375" cy="2095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0</w:t>
                          </w:r>
                          <w:r>
                            <w:rPr/>
                            <w:fldChar w:fldCharType="end"/>
                          </w:r>
                        </w:p>
                      </w:txbxContent>
                    </wps:txbx>
                    <wps:bodyPr anchor="t" lIns="0" tIns="0" rIns="0" bIns="0">
                      <a:noAutofit/>
                    </wps:bodyPr>
                  </wps:wsp>
                </a:graphicData>
              </a:graphic>
            </wp:anchor>
          </w:drawing>
        </mc:Choice>
        <mc:Fallback>
          <w:pict>
            <v:rect fillcolor="#FFFFFF" style="position:absolute;rotation:-0;width:6.25pt;height:1.6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0</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0">
              <wp:simplePos x="0" y="0"/>
              <wp:positionH relativeFrom="margin">
                <wp:align>left</wp:align>
              </wp:positionH>
              <wp:positionV relativeFrom="paragraph">
                <wp:posOffset>635</wp:posOffset>
              </wp:positionV>
              <wp:extent cx="622300" cy="20955"/>
              <wp:effectExtent l="0" t="0" r="0" b="0"/>
              <wp:wrapSquare wrapText="largest"/>
              <wp:docPr id="3" name="Frame12"/>
              <a:graphic xmlns:a="http://schemas.openxmlformats.org/drawingml/2006/main">
                <a:graphicData uri="http://schemas.microsoft.com/office/word/2010/wordprocessingShape">
                  <wps:wsp>
                    <wps:cNvSpPr txBox="1"/>
                    <wps:spPr>
                      <a:xfrm>
                        <a:off x="0" y="0"/>
                        <a:ext cx="622300" cy="2095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9pt;height:1.6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0">
              <wp:simplePos x="0" y="0"/>
              <wp:positionH relativeFrom="margin">
                <wp:align>right</wp:align>
              </wp:positionH>
              <wp:positionV relativeFrom="paragraph">
                <wp:posOffset>635</wp:posOffset>
              </wp:positionV>
              <wp:extent cx="1824990" cy="131445"/>
              <wp:effectExtent l="0" t="0" r="0" b="0"/>
              <wp:wrapSquare wrapText="largest"/>
              <wp:docPr id="29" name="Frame13"/>
              <a:graphic xmlns:a="http://schemas.openxmlformats.org/drawingml/2006/main">
                <a:graphicData uri="http://schemas.microsoft.com/office/word/2010/wordprocessingShape">
                  <wps:wsp>
                    <wps:cNvSpPr txBox="1"/>
                    <wps:spPr>
                      <a:xfrm>
                        <a:off x="0" y="0"/>
                        <a:ext cx="182499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TR 38.866 V16.1.0 (2019-03)</w:t>
                          </w:r>
                          <w:r>
                            <w:rPr/>
                          </w:r>
                          <w:r>
                            <w:rPr/>
                            <w:fldChar w:fldCharType="end"/>
                          </w:r>
                        </w:p>
                      </w:txbxContent>
                    </wps:txbx>
                    <wps:bodyPr anchor="t" lIns="0" tIns="0" rIns="0" bIns="0">
                      <a:noAutofit/>
                    </wps:bodyPr>
                  </wps:wsp>
                </a:graphicData>
              </a:graphic>
            </wp:anchor>
          </w:drawing>
        </mc:Choice>
        <mc:Fallback>
          <w:pict>
            <v:rect fillcolor="#FFFFFF" style="position:absolute;rotation:-0;width:143.7pt;height:10.35pt;mso-wrap-distance-left:0pt;mso-wrap-distance-right:0pt;mso-wrap-distance-top:0pt;mso-wrap-distance-bottom:0pt;margin-top:0.05pt;mso-position-vertical-relative:text;margin-left:338.2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TR 38.866 V16.1.0 (2019-03)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2">
              <wp:simplePos x="0" y="0"/>
              <wp:positionH relativeFrom="margin">
                <wp:align>center</wp:align>
              </wp:positionH>
              <wp:positionV relativeFrom="paragraph">
                <wp:posOffset>635</wp:posOffset>
              </wp:positionV>
              <wp:extent cx="127635" cy="131445"/>
              <wp:effectExtent l="0" t="0" r="0" b="0"/>
              <wp:wrapSquare wrapText="largest"/>
              <wp:docPr id="30" name="Frame1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4">
              <wp:simplePos x="0" y="0"/>
              <wp:positionH relativeFrom="margin">
                <wp:align>left</wp:align>
              </wp:positionH>
              <wp:positionV relativeFrom="paragraph">
                <wp:posOffset>635</wp:posOffset>
              </wp:positionV>
              <wp:extent cx="591820" cy="131445"/>
              <wp:effectExtent l="0" t="0" r="0" b="0"/>
              <wp:wrapSquare wrapText="largest"/>
              <wp:docPr id="31" name="Frame1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60"/>
        </w:tabs>
        <w:ind w:left="360" w:hanging="360"/>
      </w:pPr>
    </w:lvl>
  </w:abstractNum>
  <w:abstractNum w:abstractNumId="3">
    <w:lvl w:ilvl="0">
      <w:start w:val="1"/>
      <w:numFmt w:val="decimal"/>
      <w:lvlText w:val="Proposal %1"/>
      <w:lvlJc w:val="left"/>
      <w:pPr>
        <w:tabs>
          <w:tab w:val="num" w:pos="1304"/>
        </w:tabs>
        <w:ind w:left="1304" w:hanging="1304"/>
      </w:pPr>
      <w:rPr>
        <w:b w:val="false"/>
      </w:rPr>
    </w:lvl>
  </w:abstractNum>
  <w:abstractNum w:abstractNumId="4">
    <w:lvl w:ilvl="0">
      <w:start w:val="1"/>
      <w:numFmt w:val="decimal"/>
      <w:lvlText w:val="%1"/>
      <w:lvlJc w:val="left"/>
      <w:pPr>
        <w:tabs>
          <w:tab w:val="num" w:pos="851"/>
        </w:tabs>
        <w:ind w:left="432" w:hanging="432"/>
      </w:pPr>
      <w:rPr/>
    </w:lvl>
    <w:lvl w:ilvl="1">
      <w:start w:val="1"/>
      <w:numFmt w:val="decimal"/>
      <w:lvlText w:val="%1.%2"/>
      <w:lvlJc w:val="left"/>
      <w:pPr>
        <w:tabs>
          <w:tab w:val="num" w:pos="851"/>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sz w:val="24"/>
      </w:rPr>
    </w:lvl>
    <w:lvl w:ilvl="4">
      <w:start w:val="1"/>
      <w:numFmt w:val="decimal"/>
      <w:lvlText w:val="%1.%2.%3.%4.%5"/>
      <w:lvlJc w:val="left"/>
      <w:pPr>
        <w:tabs>
          <w:tab w:val="num" w:pos="0"/>
        </w:tabs>
        <w:ind w:left="1008" w:hanging="1008"/>
      </w:pPr>
      <w:rPr>
        <w:sz w:val="24"/>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5">
    <w:lvl w:ilvl="0">
      <w:start w:val="1"/>
      <w:numFmt w:val="bullet"/>
      <w:lvlText w:val=""/>
      <w:lvlJc w:val="left"/>
      <w:pPr>
        <w:tabs>
          <w:tab w:val="num" w:pos="992"/>
        </w:tabs>
        <w:ind w:left="992" w:hanging="425"/>
      </w:pPr>
      <w:rPr>
        <w:rFonts w:ascii="Symbol" w:hAnsi="Symbol" w:cs="Symbol" w:hint="default"/>
      </w:rPr>
    </w:lvl>
  </w:abstractNum>
  <w:abstractNum w:abstractNumId="6">
    <w:lvl w:ilvl="0">
      <w:start w:val="1"/>
      <w:numFmt w:val="decimal"/>
      <w:lvlText w:val="[%1]"/>
      <w:lvlJc w:val="left"/>
      <w:pPr>
        <w:tabs>
          <w:tab w:val="num" w:pos="567"/>
        </w:tabs>
        <w:ind w:left="567" w:hanging="567"/>
      </w:pPr>
      <w:rPr/>
    </w:lvl>
  </w:abstractNum>
  <w:abstractNum w:abstractNumId="7">
    <w:lvl w:ilvl="0">
      <w:start w:val="1"/>
      <w:numFmt w:val="decimal"/>
      <w:lvlText w:val="Observation %1"/>
      <w:lvlJc w:val="left"/>
      <w:pPr>
        <w:tabs>
          <w:tab w:val="num" w:pos="0"/>
        </w:tabs>
        <w:ind w:left="360" w:hanging="360"/>
      </w:pPr>
    </w:lvl>
  </w:abstractNum>
  <w:abstractNum w:abstractNumId="8">
    <w:lvl w:ilvl="0">
      <w:start w:val="1"/>
      <w:numFmt w:val="bullet"/>
      <w:lvlText w:val=""/>
      <w:lvlJc w:val="left"/>
      <w:pPr>
        <w:tabs>
          <w:tab w:val="num" w:pos="1530"/>
        </w:tabs>
        <w:ind w:left="1530" w:hanging="360"/>
      </w:pPr>
      <w:rPr>
        <w:rFonts w:ascii="Symbol" w:hAnsi="Symbol" w:cs="Symbol" w:hint="default"/>
        <w:sz w:val="22"/>
        <w:i w:val="false"/>
        <w:b/>
        <w:color w:val="000000"/>
      </w:rPr>
    </w:lvl>
  </w:abstractNum>
  <w:abstractNum w:abstractNumId="9">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9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4"/>
      </w:numPr>
      <w:pBdr>
        <w:top w:val="single" w:sz="12" w:space="3" w:color="000000"/>
      </w:pBdr>
      <w:bidi w:val="0"/>
      <w:spacing w:before="240" w:after="180"/>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0"/>
        <w:numId w:val="4"/>
      </w:numPr>
      <w:pBdr>
        <w:top w:val="nil"/>
      </w:pBdr>
      <w:spacing w:before="180" w:after="180"/>
      <w:outlineLvl w:val="1"/>
    </w:pPr>
    <w:rPr>
      <w:sz w:val="32"/>
    </w:rPr>
  </w:style>
  <w:style w:type="paragraph" w:styleId="Heading3">
    <w:name w:val="Heading 3"/>
    <w:basedOn w:val="Heading2"/>
    <w:next w:val="Normal"/>
    <w:qFormat/>
    <w:pPr>
      <w:numPr>
        <w:ilvl w:val="0"/>
        <w:numId w:val="4"/>
      </w:numPr>
      <w:spacing w:before="120" w:after="180"/>
      <w:outlineLvl w:val="2"/>
    </w:pPr>
    <w:rPr>
      <w:sz w:val="28"/>
    </w:rPr>
  </w:style>
  <w:style w:type="paragraph" w:styleId="Heading4">
    <w:name w:val="Heading 4"/>
    <w:basedOn w:val="Heading3"/>
    <w:next w:val="Normal"/>
    <w:qFormat/>
    <w:pPr>
      <w:numPr>
        <w:ilvl w:val="0"/>
        <w:numId w:val="4"/>
      </w:numPr>
      <w:outlineLvl w:val="3"/>
    </w:pPr>
    <w:rPr>
      <w:sz w:val="24"/>
    </w:rPr>
  </w:style>
  <w:style w:type="paragraph" w:styleId="Heading5">
    <w:name w:val="Heading 5"/>
    <w:basedOn w:val="Heading4"/>
    <w:next w:val="Normal"/>
    <w:qFormat/>
    <w:pPr>
      <w:numPr>
        <w:ilvl w:val="0"/>
        <w:numId w:val="4"/>
      </w:numPr>
      <w:outlineLvl w:val="4"/>
    </w:pPr>
    <w:rPr>
      <w:sz w:val="22"/>
    </w:rPr>
  </w:style>
  <w:style w:type="paragraph" w:styleId="Heading6">
    <w:name w:val="Heading 6"/>
    <w:basedOn w:val="H6"/>
    <w:next w:val="Normal"/>
    <w:qFormat/>
    <w:pPr>
      <w:numPr>
        <w:ilvl w:val="0"/>
        <w:numId w:val="4"/>
      </w:numPr>
      <w:ind w:left="0" w:hanging="0"/>
      <w:outlineLvl w:val="5"/>
    </w:pPr>
    <w:rPr/>
  </w:style>
  <w:style w:type="paragraph" w:styleId="Heading7">
    <w:name w:val="Heading 7"/>
    <w:basedOn w:val="H6"/>
    <w:next w:val="Normal"/>
    <w:qFormat/>
    <w:pPr>
      <w:numPr>
        <w:ilvl w:val="0"/>
        <w:numId w:val="4"/>
      </w:numPr>
      <w:ind w:left="0" w:hanging="0"/>
      <w:outlineLvl w:val="6"/>
    </w:pPr>
    <w:rPr/>
  </w:style>
  <w:style w:type="paragraph" w:styleId="Heading8">
    <w:name w:val="Heading 8"/>
    <w:basedOn w:val="Heading1"/>
    <w:next w:val="Normal"/>
    <w:qFormat/>
    <w:pPr>
      <w:numPr>
        <w:ilvl w:val="0"/>
        <w:numId w:val="4"/>
      </w:numPr>
      <w:outlineLvl w:val="7"/>
    </w:pPr>
    <w:rPr/>
  </w:style>
  <w:style w:type="paragraph" w:styleId="Heading9">
    <w:name w:val="Heading 9"/>
    <w:basedOn w:val="Heading8"/>
    <w:next w:val="Normal"/>
    <w:qFormat/>
    <w:pPr>
      <w:numPr>
        <w:ilvl w:val="0"/>
        <w:numId w:val="4"/>
      </w:numPr>
      <w:outlineLvl w:val="8"/>
    </w:pPr>
    <w:rPr/>
  </w:style>
  <w:style w:type="character" w:styleId="WW8Num2z0">
    <w:name w:val="WW8Num2z0"/>
    <w:qFormat/>
    <w:rPr/>
  </w:style>
  <w:style w:type="character" w:styleId="WW8Num4z0">
    <w:name w:val="WW8Num4z0"/>
    <w:qFormat/>
    <w:rPr>
      <w:rFonts w:ascii="Times New Roman" w:hAnsi="Times New Roman" w:eastAsia="MS Gothic;ＭＳ ゴシック" w:cs="Times New Roman"/>
    </w:rPr>
  </w:style>
  <w:style w:type="character" w:styleId="WW8Num5z0">
    <w:name w:val="WW8Num5z0"/>
    <w:qFormat/>
    <w:rPr/>
  </w:style>
  <w:style w:type="character" w:styleId="WW8Num6z0">
    <w:name w:val="WW8Num6z0"/>
    <w:qFormat/>
    <w:rPr>
      <w:rFonts w:ascii="Times" w:hAnsi="Times" w:eastAsia="Batang;바탕" w:cs="Times"/>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6z4">
    <w:name w:val="WW8Num6z4"/>
    <w:qFormat/>
    <w:rPr>
      <w:rFonts w:ascii="Arial" w:hAnsi="Arial" w:cs="Times New Roman"/>
    </w:rPr>
  </w:style>
  <w:style w:type="character" w:styleId="WW8Num6z8">
    <w:name w:val="WW8Num6z8"/>
    <w:qFormat/>
    <w:rPr>
      <w:rFonts w:ascii="Times New Roman" w:hAnsi="Times New Roman" w:cs="Times New Roman"/>
    </w:rPr>
  </w:style>
  <w:style w:type="character" w:styleId="WW8Num7z0">
    <w:name w:val="WW8Num7z0"/>
    <w:qFormat/>
    <w:rPr>
      <w:rFonts w:ascii="Symbol" w:hAnsi="Symbol" w:cs="Symbol"/>
    </w:rPr>
  </w:style>
  <w:style w:type="character" w:styleId="WW8Num7z1">
    <w:name w:val="WW8Num7z1"/>
    <w:qFormat/>
    <w:rPr>
      <w:rFonts w:ascii="Wingdings" w:hAnsi="Wingdings" w:cs="Wingdings"/>
    </w:rPr>
  </w:style>
  <w:style w:type="character" w:styleId="WW8Num8z0">
    <w:name w:val="WW8Num8z0"/>
    <w:qFormat/>
    <w:rPr>
      <w:rFonts w:ascii="Times" w:hAnsi="Times" w:eastAsia="Batang;바탕" w:cs="Time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8z4">
    <w:name w:val="WW8Num8z4"/>
    <w:qFormat/>
    <w:rPr>
      <w:rFonts w:ascii="Arial" w:hAnsi="Arial" w:cs="Times New Roman"/>
    </w:rPr>
  </w:style>
  <w:style w:type="character" w:styleId="WW8Num10z0">
    <w:name w:val="WW8Num10z0"/>
    <w:qFormat/>
    <w:rPr>
      <w:rFonts w:ascii="Times New Roman" w:hAnsi="Times New Roman" w:eastAsia="MS Mincho;ＭＳ 明朝" w:cs="Times New Roman"/>
      <w:lang w:val="en-US"/>
    </w:rPr>
  </w:style>
  <w:style w:type="character" w:styleId="WW8Num10z1">
    <w:name w:val="WW8Num10z1"/>
    <w:qFormat/>
    <w:rPr>
      <w:rFonts w:ascii="Times New Roman" w:hAnsi="Times New Roman" w:eastAsia="MS Mincho;ＭＳ 明朝" w:cs="Times New Roman"/>
    </w:rPr>
  </w:style>
  <w:style w:type="character" w:styleId="WW8Num10z2">
    <w:name w:val="WW8Num10z2"/>
    <w:qFormat/>
    <w:rPr>
      <w:rFonts w:ascii="Symbol" w:hAnsi="Symbol" w:cs="Symbol"/>
    </w:rPr>
  </w:style>
  <w:style w:type="character" w:styleId="WW8Num12z0">
    <w:name w:val="WW8Num12z0"/>
    <w:qFormat/>
    <w:rPr>
      <w:rFonts w:ascii="Microsoft YaHei" w:hAnsi="Microsoft YaHei" w:eastAsia="Microsoft YaHei" w:cs="Microsoft YaHei"/>
    </w:rPr>
  </w:style>
  <w:style w:type="character" w:styleId="WW8Num12z1">
    <w:name w:val="WW8Num12z1"/>
    <w:qFormat/>
    <w:rPr>
      <w:rFonts w:ascii="Wingdings" w:hAnsi="Wingdings" w:cs="Wingdings"/>
    </w:rPr>
  </w:style>
  <w:style w:type="character" w:styleId="WW8Num13z0">
    <w:name w:val="WW8Num13z0"/>
    <w:qFormat/>
    <w:rPr>
      <w:rFonts w:eastAsia="DengXian;DengXian"/>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Times New Roman" w:hAnsi="Times New Roman" w:eastAsia="MS Mincho;ＭＳ 明朝" w:cs="Times New Roman"/>
    </w:rPr>
  </w:style>
  <w:style w:type="character" w:styleId="WW8Num15z1">
    <w:name w:val="WW8Num15z1"/>
    <w:qFormat/>
    <w:rPr>
      <w:rFonts w:ascii="Wingdings" w:hAnsi="Wingdings" w:cs="Wingdings"/>
    </w:rPr>
  </w:style>
  <w:style w:type="character" w:styleId="WW8Num17z0">
    <w:name w:val="WW8Num17z0"/>
    <w:qFormat/>
    <w:rPr/>
  </w:style>
  <w:style w:type="character" w:styleId="WW8Num18z0">
    <w:name w:val="WW8Num18z0"/>
    <w:qFormat/>
    <w:rPr>
      <w:rFonts w:ascii="Symbol" w:hAnsi="Symbol" w:cs="Symbol"/>
    </w:rPr>
  </w:style>
  <w:style w:type="character" w:styleId="WW8Num18z1">
    <w:name w:val="WW8Num18z1"/>
    <w:qFormat/>
    <w:rPr>
      <w:rFonts w:ascii="Wingdings" w:hAnsi="Wingdings" w:cs="Wingdings"/>
    </w:rPr>
  </w:style>
  <w:style w:type="character" w:styleId="WW8Num19z0">
    <w:name w:val="WW8Num19z0"/>
    <w:qFormat/>
    <w:rPr/>
  </w:style>
  <w:style w:type="character" w:styleId="WW8Num20z0">
    <w:name w:val="WW8Num20z0"/>
    <w:qFormat/>
    <w:rPr>
      <w:rFonts w:ascii="Arial" w:hAnsi="Arial" w:cs="Arial"/>
      <w:lang w:val="en-US"/>
    </w:rPr>
  </w:style>
  <w:style w:type="character" w:styleId="WW8Num20z1">
    <w:name w:val="WW8Num20z1"/>
    <w:qFormat/>
    <w:rPr>
      <w:rFonts w:ascii="Times New Roman" w:hAnsi="Times New Roman" w:eastAsia="MS Mincho;ＭＳ 明朝" w:cs="Times New Roman"/>
      <w:lang w:val="en-US"/>
    </w:rPr>
  </w:style>
  <w:style w:type="character" w:styleId="WW8Num20z2">
    <w:name w:val="WW8Num20z2"/>
    <w:qFormat/>
    <w:rPr>
      <w:rFonts w:ascii="Wingdings" w:hAnsi="Wingdings" w:cs="Wingdings"/>
    </w:rPr>
  </w:style>
  <w:style w:type="character" w:styleId="WW8Num21z0">
    <w:name w:val="WW8Num21z0"/>
    <w:qFormat/>
    <w:rPr>
      <w:rFonts w:eastAsia="SimSun;宋体"/>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style>
  <w:style w:type="character" w:styleId="WW8Num24z0">
    <w:name w:val="WW8Num24z0"/>
    <w:qFormat/>
    <w:rPr>
      <w:rFonts w:ascii="Microsoft YaHei" w:hAnsi="Microsoft YaHei" w:eastAsia="Microsoft YaHei" w:cs="Microsoft YaHei"/>
    </w:rPr>
  </w:style>
  <w:style w:type="character" w:styleId="WW8Num24z1">
    <w:name w:val="WW8Num24z1"/>
    <w:qFormat/>
    <w:rPr>
      <w:rFonts w:ascii="Times New Roman" w:hAnsi="Times New Roman" w:cs="Times New Roman"/>
      <w:lang w:val="en-US"/>
    </w:rPr>
  </w:style>
  <w:style w:type="character" w:styleId="WW8Num24z2">
    <w:name w:val="WW8Num24z2"/>
    <w:qFormat/>
    <w:rPr>
      <w:rFonts w:ascii="Wingdings" w:hAnsi="Wingdings" w:cs="Wingdings"/>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style>
  <w:style w:type="character" w:styleId="WW8Num27z0">
    <w:name w:val="WW8Num27z0"/>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rFonts w:ascii="Symbol" w:hAnsi="Symbol" w:cs="Symbol"/>
    </w:rPr>
  </w:style>
  <w:style w:type="character" w:styleId="WW8Num29z1">
    <w:name w:val="WW8Num29z1"/>
    <w:qFormat/>
    <w:rPr>
      <w:rFonts w:ascii="Courier New" w:hAnsi="Courier New" w:cs="Courier New"/>
    </w:rPr>
  </w:style>
  <w:style w:type="character" w:styleId="WW8Num29z2">
    <w:name w:val="WW8Num29z2"/>
    <w:qFormat/>
    <w:rPr>
      <w:rFonts w:ascii="Wingdings" w:hAnsi="Wingdings" w:cs="Wingdings"/>
    </w:rPr>
  </w:style>
  <w:style w:type="character" w:styleId="WW8Num30z0">
    <w:name w:val="WW8Num30z0"/>
    <w:qFormat/>
    <w:rPr>
      <w:rFonts w:ascii="Arial" w:hAnsi="Arial" w:eastAsia="SimSun;宋体" w:cs="Arial"/>
    </w:rPr>
  </w:style>
  <w:style w:type="character" w:styleId="WW8Num30z1">
    <w:name w:val="WW8Num30z1"/>
    <w:qFormat/>
    <w:rPr>
      <w:rFonts w:ascii="Courier New" w:hAnsi="Courier New" w:cs="Courier New"/>
    </w:rPr>
  </w:style>
  <w:style w:type="character" w:styleId="WW8Num30z2">
    <w:name w:val="WW8Num30z2"/>
    <w:qFormat/>
    <w:rPr>
      <w:rFonts w:ascii="Wingdings" w:hAnsi="Wingdings" w:cs="Wingdings"/>
    </w:rPr>
  </w:style>
  <w:style w:type="character" w:styleId="WW8Num30z3">
    <w:name w:val="WW8Num30z3"/>
    <w:qFormat/>
    <w:rPr>
      <w:rFonts w:ascii="Symbol" w:hAnsi="Symbol" w:cs="Symbol"/>
    </w:rPr>
  </w:style>
  <w:style w:type="character" w:styleId="WW8Num31z0">
    <w:name w:val="WW8Num31z0"/>
    <w:qFormat/>
    <w:rPr/>
  </w:style>
  <w:style w:type="character" w:styleId="WW8Num32z0">
    <w:name w:val="WW8Num32z0"/>
    <w:qFormat/>
    <w:rPr/>
  </w:style>
  <w:style w:type="character" w:styleId="WW8Num33z0">
    <w:name w:val="WW8Num33z0"/>
    <w:qFormat/>
    <w:rPr>
      <w:rFonts w:ascii="Symbol" w:hAnsi="Symbol" w:cs="Symbol"/>
      <w:position w:val="0"/>
      <w:sz w:val="24"/>
      <w:vertAlign w:val="baseline"/>
    </w:rPr>
  </w:style>
  <w:style w:type="character" w:styleId="WW8Num33z1">
    <w:name w:val="WW8Num33z1"/>
    <w:qFormat/>
    <w:rPr>
      <w:rFonts w:ascii="Wingdings" w:hAnsi="Wingdings" w:cs="Wingdings"/>
    </w:rPr>
  </w:style>
  <w:style w:type="character" w:styleId="WW8Num34z0">
    <w:name w:val="WW8Num34z0"/>
    <w:qFormat/>
    <w:rPr>
      <w:rFonts w:ascii="Times New Roman" w:hAnsi="Times New Roman" w:cs="Times New Roman"/>
      <w:b/>
      <w:bCs w:val="false"/>
      <w:i w:val="false"/>
      <w:iCs w:val="false"/>
      <w:caps w:val="false"/>
      <w:smallCaps w:val="false"/>
      <w:strike w:val="false"/>
      <w:dstrike w:val="false"/>
      <w:vanish w:val="false"/>
      <w:color w:val="000000"/>
      <w:spacing w:val="0"/>
      <w:kern w:val="0"/>
      <w:position w:val="0"/>
      <w:sz w:val="24"/>
      <w:u w:val="none"/>
      <w:vertAlign w:val="baseline"/>
      <w:em w:val="none"/>
    </w:rPr>
  </w:style>
  <w:style w:type="character" w:styleId="WW8Num35z0">
    <w:name w:val="WW8Num35z0"/>
    <w:qFormat/>
    <w:rPr>
      <w:rFonts w:ascii="Courier New" w:hAnsi="Courier New" w:cs="Courier New"/>
    </w:rPr>
  </w:style>
  <w:style w:type="character" w:styleId="WW8Num35z1">
    <w:name w:val="WW8Num35z1"/>
    <w:qFormat/>
    <w:rPr>
      <w:rFonts w:ascii="Wingdings" w:hAnsi="Wingdings" w:cs="Wingdings"/>
    </w:rPr>
  </w:style>
  <w:style w:type="character" w:styleId="WW8Num36z0">
    <w:name w:val="WW8Num36z0"/>
    <w:qFormat/>
    <w:rPr/>
  </w:style>
  <w:style w:type="character" w:styleId="WW8Num37z0">
    <w:name w:val="WW8Num37z0"/>
    <w:qFormat/>
    <w:rPr/>
  </w:style>
  <w:style w:type="character" w:styleId="WW8Num39z0">
    <w:name w:val="WW8Num39z0"/>
    <w:qFormat/>
    <w:rPr>
      <w:b w:val="false"/>
    </w:rPr>
  </w:style>
  <w:style w:type="character" w:styleId="WW8Num39z1">
    <w:name w:val="WW8Num39z1"/>
    <w:qFormat/>
    <w:rPr>
      <w:rFonts w:ascii="Symbol" w:hAnsi="Symbol" w:cs="Symbol"/>
    </w:rPr>
  </w:style>
  <w:style w:type="character" w:styleId="WW8Num40z0">
    <w:name w:val="WW8Num40z0"/>
    <w:qFormat/>
    <w:rPr>
      <w:rFonts w:ascii="Times New Roman" w:hAnsi="Times New Roman" w:eastAsia="MS Mincho;ＭＳ 明朝" w:cs="Times New Roman"/>
    </w:rPr>
  </w:style>
  <w:style w:type="character" w:styleId="WW8Num40z1">
    <w:name w:val="WW8Num40z1"/>
    <w:qFormat/>
    <w:rPr>
      <w:rFonts w:ascii="Wingdings" w:hAnsi="Wingdings" w:cs="Wingdings"/>
    </w:rPr>
  </w:style>
  <w:style w:type="character" w:styleId="WW8Num41z0">
    <w:name w:val="WW8Num41z0"/>
    <w:qFormat/>
    <w:rPr>
      <w:rFonts w:ascii="Times New Roman" w:hAnsi="Times New Roman" w:cs="Times New Roman"/>
      <w:lang w:val="en-US"/>
    </w:rPr>
  </w:style>
  <w:style w:type="character" w:styleId="WW8Num41z1">
    <w:name w:val="WW8Num41z1"/>
    <w:qFormat/>
    <w:rPr>
      <w:rFonts w:ascii="Wingdings" w:hAnsi="Wingdings" w:cs="Wingdings"/>
    </w:rPr>
  </w:style>
  <w:style w:type="character" w:styleId="WW8Num42z0">
    <w:name w:val="WW8Num42z0"/>
    <w:qFormat/>
    <w:rPr>
      <w:rFonts w:ascii="Courier New" w:hAnsi="Courier New" w:cs="Courier New"/>
    </w:rPr>
  </w:style>
  <w:style w:type="character" w:styleId="WW8Num42z1">
    <w:name w:val="WW8Num42z1"/>
    <w:qFormat/>
    <w:rPr>
      <w:rFonts w:ascii="Wingdings" w:hAnsi="Wingdings" w:cs="Wingdings"/>
    </w:rPr>
  </w:style>
  <w:style w:type="character" w:styleId="WW8Num43z0">
    <w:name w:val="WW8Num43z0"/>
    <w:qFormat/>
    <w:rPr>
      <w:rFonts w:ascii="Times New Roman" w:hAnsi="Times New Roman" w:eastAsia="Batang;바탕" w:cs="Times New Roman"/>
    </w:rPr>
  </w:style>
  <w:style w:type="character" w:styleId="WW8Num43z1">
    <w:name w:val="WW8Num43z1"/>
    <w:qFormat/>
    <w:rPr>
      <w:rFonts w:ascii="Wingdings" w:hAnsi="Wingdings" w:cs="Wingdings"/>
    </w:rPr>
  </w:style>
  <w:style w:type="character" w:styleId="WW8Num44z0">
    <w:name w:val="WW8Num44z0"/>
    <w:qFormat/>
    <w:rPr/>
  </w:style>
  <w:style w:type="character" w:styleId="WW8Num44z3">
    <w:name w:val="WW8Num44z3"/>
    <w:qFormat/>
    <w:rPr>
      <w:sz w:val="24"/>
    </w:rPr>
  </w:style>
  <w:style w:type="character" w:styleId="WW8Num45z0">
    <w:name w:val="WW8Num45z0"/>
    <w:qFormat/>
    <w:rPr/>
  </w:style>
  <w:style w:type="character" w:styleId="WW8Num46z0">
    <w:name w:val="WW8Num46z0"/>
    <w:qFormat/>
    <w:rPr>
      <w:rFonts w:ascii="Symbol" w:hAnsi="Symbol" w:cs="Symbol"/>
    </w:rPr>
  </w:style>
  <w:style w:type="character" w:styleId="WW8Num47z0">
    <w:name w:val="WW8Num47z0"/>
    <w:qFormat/>
    <w:rPr/>
  </w:style>
  <w:style w:type="character" w:styleId="WW8Num48z0">
    <w:name w:val="WW8Num48z0"/>
    <w:qFormat/>
    <w:rPr/>
  </w:style>
  <w:style w:type="character" w:styleId="WW8Num49z0">
    <w:name w:val="WW8Num49z0"/>
    <w:qFormat/>
    <w:rPr/>
  </w:style>
  <w:style w:type="character" w:styleId="WW8Num49z1">
    <w:name w:val="WW8Num49z1"/>
    <w:qFormat/>
    <w:rPr/>
  </w:style>
  <w:style w:type="character" w:styleId="WW8Num50z0">
    <w:name w:val="WW8Num50z0"/>
    <w:qFormat/>
    <w:rPr>
      <w:rFonts w:ascii="Courier New" w:hAnsi="Courier New" w:cs="Courier New"/>
    </w:rPr>
  </w:style>
  <w:style w:type="character" w:styleId="WW8Num50z1">
    <w:name w:val="WW8Num50z1"/>
    <w:qFormat/>
    <w:rPr>
      <w:rFonts w:ascii="Wingdings" w:hAnsi="Wingdings" w:cs="Wingdings"/>
    </w:rPr>
  </w:style>
  <w:style w:type="character" w:styleId="WW8Num51z0">
    <w:name w:val="WW8Num51z0"/>
    <w:qFormat/>
    <w:rPr>
      <w:rFonts w:ascii="Microsoft YaHei" w:hAnsi="Microsoft YaHei" w:eastAsia="Microsoft YaHei" w:cs="Microsoft YaHei"/>
    </w:rPr>
  </w:style>
  <w:style w:type="character" w:styleId="WW8Num51z1">
    <w:name w:val="WW8Num51z1"/>
    <w:qFormat/>
    <w:rPr>
      <w:rFonts w:ascii="Wingdings" w:hAnsi="Wingdings" w:cs="Wingdings"/>
    </w:rPr>
  </w:style>
  <w:style w:type="character" w:styleId="WW8Num52z0">
    <w:name w:val="WW8Num52z0"/>
    <w:qFormat/>
    <w:rPr>
      <w:rFonts w:ascii="Symbol" w:hAnsi="Symbol" w:eastAsia="Batang;바탕" w:cs="Symbol"/>
    </w:rPr>
  </w:style>
  <w:style w:type="character" w:styleId="WW8Num52z1">
    <w:name w:val="WW8Num52z1"/>
    <w:qFormat/>
    <w:rPr>
      <w:rFonts w:ascii="Courier New" w:hAnsi="Courier New" w:cs="Courier New"/>
    </w:rPr>
  </w:style>
  <w:style w:type="character" w:styleId="WW8Num52z2">
    <w:name w:val="WW8Num52z2"/>
    <w:qFormat/>
    <w:rPr>
      <w:rFonts w:ascii="Wingdings" w:hAnsi="Wingdings" w:cs="Wingdings"/>
    </w:rPr>
  </w:style>
  <w:style w:type="character" w:styleId="WW8Num54z0">
    <w:name w:val="WW8Num54z0"/>
    <w:qFormat/>
    <w:rPr>
      <w:rFonts w:ascii="Microsoft YaHei" w:hAnsi="Microsoft YaHei" w:eastAsia="Microsoft YaHei" w:cs="Microsoft YaHei"/>
    </w:rPr>
  </w:style>
  <w:style w:type="character" w:styleId="WW8Num54z1">
    <w:name w:val="WW8Num54z1"/>
    <w:qFormat/>
    <w:rPr>
      <w:rFonts w:ascii="Times New Roman" w:hAnsi="Times New Roman" w:cs="Times New Roman"/>
      <w:lang w:val="en-US"/>
    </w:rPr>
  </w:style>
  <w:style w:type="character" w:styleId="WW8Num54z2">
    <w:name w:val="WW8Num54z2"/>
    <w:qFormat/>
    <w:rPr>
      <w:rFonts w:ascii="Wingdings" w:hAnsi="Wingdings" w:cs="Wingdings"/>
    </w:rPr>
  </w:style>
  <w:style w:type="character" w:styleId="WW8Num55z0">
    <w:name w:val="WW8Num55z0"/>
    <w:qFormat/>
    <w:rPr>
      <w:rFonts w:ascii="Microsoft YaHei" w:hAnsi="Microsoft YaHei" w:eastAsia="Microsoft YaHei" w:cs="Microsoft YaHei"/>
    </w:rPr>
  </w:style>
  <w:style w:type="character" w:styleId="WW8Num55z1">
    <w:name w:val="WW8Num55z1"/>
    <w:qFormat/>
    <w:rPr>
      <w:rFonts w:ascii="Times New Roman" w:hAnsi="Times New Roman" w:eastAsia="SimSun;宋体" w:cs="Times New Roman"/>
    </w:rPr>
  </w:style>
  <w:style w:type="character" w:styleId="WW8Num55z2">
    <w:name w:val="WW8Num55z2"/>
    <w:qFormat/>
    <w:rPr>
      <w:rFonts w:ascii="Wingdings" w:hAnsi="Wingdings" w:cs="Wingdings"/>
    </w:rPr>
  </w:style>
  <w:style w:type="character" w:styleId="WW8Num56z0">
    <w:name w:val="WW8Num56z0"/>
    <w:qFormat/>
    <w:rPr>
      <w:rFonts w:ascii="Wingdings" w:hAnsi="Wingdings" w:cs="Wingdings"/>
    </w:rPr>
  </w:style>
  <w:style w:type="character" w:styleId="WW8Num57z0">
    <w:name w:val="WW8Num57z0"/>
    <w:qFormat/>
    <w:rPr>
      <w:rFonts w:ascii="Symbol" w:hAnsi="Symbol" w:cs="Symbol"/>
      <w:lang w:val="en-US"/>
    </w:rPr>
  </w:style>
  <w:style w:type="character" w:styleId="WW8Num57z1">
    <w:name w:val="WW8Num57z1"/>
    <w:qFormat/>
    <w:rPr>
      <w:rFonts w:ascii="Wingdings" w:hAnsi="Wingdings" w:cs="Wingdings"/>
    </w:rPr>
  </w:style>
  <w:style w:type="character" w:styleId="WW8Num58z0">
    <w:name w:val="WW8Num58z0"/>
    <w:qFormat/>
    <w:rPr>
      <w:rFonts w:ascii="Times New Roman" w:hAnsi="Times New Roman" w:cs="Times New Roman"/>
      <w:lang w:val="en-US"/>
    </w:rPr>
  </w:style>
  <w:style w:type="character" w:styleId="WW8Num58z1">
    <w:name w:val="WW8Num58z1"/>
    <w:qFormat/>
    <w:rPr>
      <w:rFonts w:ascii="Wingdings" w:hAnsi="Wingdings" w:cs="Wingdings"/>
    </w:rPr>
  </w:style>
  <w:style w:type="character" w:styleId="WW8Num59z0">
    <w:name w:val="WW8Num59z0"/>
    <w:qFormat/>
    <w:rPr>
      <w:rFonts w:ascii="Symbol" w:hAnsi="Symbol" w:cs="Symbol"/>
    </w:rPr>
  </w:style>
  <w:style w:type="character" w:styleId="WW8Num59z1">
    <w:name w:val="WW8Num59z1"/>
    <w:qFormat/>
    <w:rPr>
      <w:rFonts w:ascii="Courier New" w:hAnsi="Courier New" w:cs="Courier New"/>
    </w:rPr>
  </w:style>
  <w:style w:type="character" w:styleId="WW8Num59z2">
    <w:name w:val="WW8Num59z2"/>
    <w:qFormat/>
    <w:rPr>
      <w:rFonts w:ascii="Wingdings" w:hAnsi="Wingdings" w:cs="Wingdings"/>
    </w:rPr>
  </w:style>
  <w:style w:type="character" w:styleId="WW8Num61z0">
    <w:name w:val="WW8Num61z0"/>
    <w:qFormat/>
    <w:rPr>
      <w:rFonts w:ascii="DengXian;DengXian" w:hAnsi="DengXian;DengXian" w:eastAsia="DengXian;DengXian" w:cs="DengXian;DengXian"/>
    </w:rPr>
  </w:style>
  <w:style w:type="character" w:styleId="WW8Num61z1">
    <w:name w:val="WW8Num61z1"/>
    <w:qFormat/>
    <w:rPr>
      <w:rFonts w:ascii="Wingdings" w:hAnsi="Wingdings" w:cs="Wingdings"/>
    </w:rPr>
  </w:style>
  <w:style w:type="character" w:styleId="WW8Num62z0">
    <w:name w:val="WW8Num62z0"/>
    <w:qFormat/>
    <w:rPr>
      <w:rFonts w:ascii="Arial" w:hAnsi="Arial" w:cs="Arial"/>
      <w:lang w:val="en-US"/>
    </w:rPr>
  </w:style>
  <w:style w:type="character" w:styleId="WW8Num62z1">
    <w:name w:val="WW8Num62z1"/>
    <w:qFormat/>
    <w:rPr>
      <w:rFonts w:ascii="Wingdings" w:hAnsi="Wingdings" w:cs="Wingdings"/>
    </w:rPr>
  </w:style>
  <w:style w:type="character" w:styleId="WW8Num64z0">
    <w:name w:val="WW8Num64z0"/>
    <w:qFormat/>
    <w:rPr/>
  </w:style>
  <w:style w:type="character" w:styleId="WW8Num65z0">
    <w:name w:val="WW8Num65z0"/>
    <w:qFormat/>
    <w:rPr>
      <w:rFonts w:ascii="Symbol" w:hAnsi="Symbol" w:cs="Symbol"/>
    </w:rPr>
  </w:style>
  <w:style w:type="character" w:styleId="WW8Num65z1">
    <w:name w:val="WW8Num65z1"/>
    <w:qFormat/>
    <w:rPr>
      <w:rFonts w:ascii="Courier New" w:hAnsi="Courier New" w:cs="Courier New"/>
    </w:rPr>
  </w:style>
  <w:style w:type="character" w:styleId="WW8Num65z2">
    <w:name w:val="WW8Num65z2"/>
    <w:qFormat/>
    <w:rPr>
      <w:rFonts w:ascii="Wingdings" w:hAnsi="Wingdings" w:cs="Wingdings"/>
    </w:rPr>
  </w:style>
  <w:style w:type="character" w:styleId="WW8Num66z0">
    <w:name w:val="WW8Num66z0"/>
    <w:qFormat/>
    <w:rPr>
      <w:rFonts w:ascii="Arial" w:hAnsi="Arial" w:cs="Times New Roman"/>
    </w:rPr>
  </w:style>
  <w:style w:type="character" w:styleId="WW8Num66z1">
    <w:name w:val="WW8Num66z1"/>
    <w:qFormat/>
    <w:rPr>
      <w:rFonts w:ascii="Wingdings" w:hAnsi="Wingdings" w:cs="Wingdings"/>
    </w:rPr>
  </w:style>
  <w:style w:type="character" w:styleId="WW8Num67z0">
    <w:name w:val="WW8Num67z0"/>
    <w:qFormat/>
    <w:rPr>
      <w:rFonts w:ascii="Times" w:hAnsi="Times" w:eastAsia="Batang;바탕" w:cs="Times"/>
    </w:rPr>
  </w:style>
  <w:style w:type="character" w:styleId="WW8Num67z1">
    <w:name w:val="WW8Num67z1"/>
    <w:qFormat/>
    <w:rPr>
      <w:rFonts w:ascii="Courier New" w:hAnsi="Courier New" w:cs="Courier New"/>
    </w:rPr>
  </w:style>
  <w:style w:type="character" w:styleId="WW8Num67z2">
    <w:name w:val="WW8Num67z2"/>
    <w:qFormat/>
    <w:rPr>
      <w:rFonts w:ascii="Wingdings" w:hAnsi="Wingdings" w:cs="Wingdings"/>
    </w:rPr>
  </w:style>
  <w:style w:type="character" w:styleId="WW8Num67z3">
    <w:name w:val="WW8Num67z3"/>
    <w:qFormat/>
    <w:rPr>
      <w:rFonts w:ascii="Symbol" w:hAnsi="Symbol" w:cs="Symbol"/>
    </w:rPr>
  </w:style>
  <w:style w:type="character" w:styleId="WW8Num68z0">
    <w:name w:val="WW8Num68z0"/>
    <w:qFormat/>
    <w:rPr>
      <w:rFonts w:ascii="Symbol" w:hAnsi="Symbol" w:cs="Symbol"/>
    </w:rPr>
  </w:style>
  <w:style w:type="character" w:styleId="WW8Num68z1">
    <w:name w:val="WW8Num68z1"/>
    <w:qFormat/>
    <w:rPr>
      <w:rFonts w:ascii="Courier New" w:hAnsi="Courier New" w:cs="Courier New"/>
    </w:rPr>
  </w:style>
  <w:style w:type="character" w:styleId="WW8Num68z2">
    <w:name w:val="WW8Num68z2"/>
    <w:qFormat/>
    <w:rPr>
      <w:rFonts w:ascii="Wingdings" w:hAnsi="Wingdings" w:cs="Wingdings"/>
    </w:rPr>
  </w:style>
  <w:style w:type="character" w:styleId="WW8Num69z0">
    <w:name w:val="WW8Num69z0"/>
    <w:qFormat/>
    <w:rPr>
      <w:rFonts w:ascii="Arial" w:hAnsi="Arial" w:cs="Arial"/>
      <w:lang w:val="en-US"/>
    </w:rPr>
  </w:style>
  <w:style w:type="character" w:styleId="WW8Num69z1">
    <w:name w:val="WW8Num69z1"/>
    <w:qFormat/>
    <w:rPr>
      <w:rFonts w:ascii="Times New Roman" w:hAnsi="Times New Roman" w:eastAsia="MS Mincho;ＭＳ 明朝" w:cs="Times New Roman"/>
    </w:rPr>
  </w:style>
  <w:style w:type="character" w:styleId="WW8Num69z2">
    <w:name w:val="WW8Num69z2"/>
    <w:qFormat/>
    <w:rPr>
      <w:rFonts w:ascii="Wingdings" w:hAnsi="Wingdings" w:cs="Wingdings"/>
    </w:rPr>
  </w:style>
  <w:style w:type="character" w:styleId="WW8Num70z0">
    <w:name w:val="WW8Num70z0"/>
    <w:qFormat/>
    <w:rPr>
      <w:rFonts w:ascii="Arial" w:hAnsi="Arial" w:cs="Times New Roman"/>
    </w:rPr>
  </w:style>
  <w:style w:type="character" w:styleId="WW8Num70z1">
    <w:name w:val="WW8Num70z1"/>
    <w:qFormat/>
    <w:rPr>
      <w:rFonts w:ascii="Times New Roman" w:hAnsi="Times New Roman" w:eastAsia="SimSun;宋体" w:cs="Times New Roman"/>
    </w:rPr>
  </w:style>
  <w:style w:type="character" w:styleId="WW8Num70z2">
    <w:name w:val="WW8Num70z2"/>
    <w:qFormat/>
    <w:rPr>
      <w:rFonts w:ascii="Times" w:hAnsi="Times" w:eastAsia="Batang;바탕" w:cs="Times"/>
    </w:rPr>
  </w:style>
  <w:style w:type="character" w:styleId="WW8Num70z3">
    <w:name w:val="WW8Num70z3"/>
    <w:qFormat/>
    <w:rPr>
      <w:rFonts w:ascii="Wingdings" w:hAnsi="Wingdings" w:cs="Wingdings"/>
    </w:rPr>
  </w:style>
  <w:style w:type="character" w:styleId="WW8Num71z0">
    <w:name w:val="WW8Num71z0"/>
    <w:qFormat/>
    <w:rPr>
      <w:rFonts w:ascii="Symbol" w:hAnsi="Symbol" w:cs="Symbol"/>
      <w:b/>
      <w:i w:val="false"/>
      <w:color w:val="000000"/>
      <w:sz w:val="22"/>
    </w:rPr>
  </w:style>
  <w:style w:type="character" w:styleId="WW8Num71z1">
    <w:name w:val="WW8Num71z1"/>
    <w:qFormat/>
    <w:rPr>
      <w:rFonts w:ascii="Courier New" w:hAnsi="Courier New" w:cs="Courier New"/>
    </w:rPr>
  </w:style>
  <w:style w:type="character" w:styleId="WW8Num71z2">
    <w:name w:val="WW8Num71z2"/>
    <w:qFormat/>
    <w:rPr>
      <w:rFonts w:ascii="Wingdings" w:hAnsi="Wingdings" w:cs="Wingdings"/>
    </w:rPr>
  </w:style>
  <w:style w:type="character" w:styleId="WW8Num71z3">
    <w:name w:val="WW8Num71z3"/>
    <w:qFormat/>
    <w:rPr>
      <w:rFonts w:ascii="Symbol" w:hAnsi="Symbol" w:cs="Symbol"/>
    </w:rPr>
  </w:style>
  <w:style w:type="character" w:styleId="WW8Num72z0">
    <w:name w:val="WW8Num72z0"/>
    <w:qFormat/>
    <w:rPr>
      <w:rFonts w:ascii="Courier New" w:hAnsi="Courier New" w:cs="Courier New"/>
    </w:rPr>
  </w:style>
  <w:style w:type="character" w:styleId="WW8Num72z1">
    <w:name w:val="WW8Num72z1"/>
    <w:qFormat/>
    <w:rPr>
      <w:rFonts w:ascii="Wingdings" w:hAnsi="Wingdings" w:cs="Wingdings"/>
    </w:rPr>
  </w:style>
  <w:style w:type="character" w:styleId="WW8Num73z0">
    <w:name w:val="WW8Num73z0"/>
    <w:qFormat/>
    <w:rPr>
      <w:rFonts w:ascii="Symbol" w:hAnsi="Symbol" w:cs="Symbol"/>
    </w:rPr>
  </w:style>
  <w:style w:type="character" w:styleId="WW8Num73z1">
    <w:name w:val="WW8Num73z1"/>
    <w:qFormat/>
    <w:rPr>
      <w:rFonts w:ascii="Courier New" w:hAnsi="Courier New" w:cs="Courier New"/>
    </w:rPr>
  </w:style>
  <w:style w:type="character" w:styleId="WW8Num73z2">
    <w:name w:val="WW8Num73z2"/>
    <w:qFormat/>
    <w:rPr>
      <w:rFonts w:ascii="Wingdings" w:hAnsi="Wingdings" w:cs="Wingdings"/>
    </w:rPr>
  </w:style>
  <w:style w:type="character" w:styleId="WW8Num74z0">
    <w:name w:val="WW8Num74z0"/>
    <w:qFormat/>
    <w:rPr>
      <w:rFonts w:ascii="Times New Roman" w:hAnsi="Times New Roman" w:eastAsia="SimSun;宋体" w:cs="Times New Roman"/>
    </w:rPr>
  </w:style>
  <w:style w:type="character" w:styleId="WW8Num74z1">
    <w:name w:val="WW8Num74z1"/>
    <w:qFormat/>
    <w:rPr>
      <w:rFonts w:ascii="Wingdings" w:hAnsi="Wingdings" w:cs="Wingdings"/>
    </w:rPr>
  </w:style>
  <w:style w:type="character" w:styleId="WW8Num75z0">
    <w:name w:val="WW8Num75z0"/>
    <w:qFormat/>
    <w:rPr/>
  </w:style>
  <w:style w:type="character" w:styleId="WW8Num76z0">
    <w:name w:val="WW8Num76z0"/>
    <w:qFormat/>
    <w:rPr>
      <w:rFonts w:ascii="Courier New" w:hAnsi="Courier New" w:cs="Courier New"/>
    </w:rPr>
  </w:style>
  <w:style w:type="character" w:styleId="WW8Num76z1">
    <w:name w:val="WW8Num76z1"/>
    <w:qFormat/>
    <w:rPr>
      <w:rFonts w:ascii="Wingdings" w:hAnsi="Wingdings" w:cs="Wingdings"/>
    </w:rPr>
  </w:style>
  <w:style w:type="character" w:styleId="WW8Num77z1">
    <w:name w:val="WW8Num77z1"/>
    <w:qFormat/>
    <w:rPr>
      <w:rFonts w:ascii="Courier New" w:hAnsi="Courier New" w:cs="Courier New"/>
    </w:rPr>
  </w:style>
  <w:style w:type="character" w:styleId="WW8Num77z2">
    <w:name w:val="WW8Num77z2"/>
    <w:qFormat/>
    <w:rPr>
      <w:rFonts w:ascii="Wingdings" w:hAnsi="Wingdings" w:cs="Wingdings"/>
    </w:rPr>
  </w:style>
  <w:style w:type="character" w:styleId="WW8Num77z3">
    <w:name w:val="WW8Num77z3"/>
    <w:qFormat/>
    <w:rPr>
      <w:rFonts w:ascii="Symbol" w:hAnsi="Symbol" w:cs="Symbol"/>
    </w:rPr>
  </w:style>
  <w:style w:type="character" w:styleId="WW8Num79z0">
    <w:name w:val="WW8Num79z0"/>
    <w:qFormat/>
    <w:rPr>
      <w:rFonts w:ascii="Arial" w:hAnsi="Arial" w:cs="Arial"/>
    </w:rPr>
  </w:style>
  <w:style w:type="character" w:styleId="WW8Num80z0">
    <w:name w:val="WW8Num80z0"/>
    <w:qFormat/>
    <w:rPr>
      <w:rFonts w:ascii="Symbol" w:hAnsi="Symbol" w:cs="Symbol"/>
    </w:rPr>
  </w:style>
  <w:style w:type="character" w:styleId="WW8Num80z1">
    <w:name w:val="WW8Num80z1"/>
    <w:qFormat/>
    <w:rPr>
      <w:rFonts w:ascii="Wingdings" w:hAnsi="Wingdings" w:cs="Wingdings"/>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CaptionChar1">
    <w:name w:val="Caption Char1"/>
    <w:qFormat/>
    <w:rPr>
      <w:b/>
      <w:lang w:val="en-GB"/>
    </w:rPr>
  </w:style>
  <w:style w:type="character" w:styleId="CommentTextChar">
    <w:name w:val="Comment Text Char"/>
    <w:qFormat/>
    <w:rPr>
      <w:lang w:val="en-GB"/>
    </w:rPr>
  </w:style>
  <w:style w:type="character" w:styleId="CommentSubjectChar">
    <w:name w:val="Comment Subject Char"/>
    <w:qFormat/>
    <w:rPr>
      <w:b/>
      <w:bCs/>
      <w:lang w:val="en-GB"/>
    </w:rPr>
  </w:style>
  <w:style w:type="character" w:styleId="BalloonTextChar">
    <w:name w:val="Balloon Text Char"/>
    <w:qFormat/>
    <w:rPr>
      <w:sz w:val="18"/>
      <w:szCs w:val="18"/>
      <w:lang w:val="en-GB"/>
    </w:rPr>
  </w:style>
  <w:style w:type="character" w:styleId="ListParagraphChar1">
    <w:name w:val="List Paragraph Char1"/>
    <w:qFormat/>
    <w:rPr>
      <w:sz w:val="21"/>
      <w:szCs w:val="21"/>
    </w:rPr>
  </w:style>
  <w:style w:type="character" w:styleId="TAHCar">
    <w:name w:val="TAH Car"/>
    <w:qFormat/>
    <w:rPr>
      <w:rFonts w:ascii="Arial" w:hAnsi="Arial" w:cs="Arial"/>
      <w:b/>
      <w:sz w:val="18"/>
      <w:lang w:val="en-GB"/>
    </w:rPr>
  </w:style>
  <w:style w:type="character" w:styleId="THChar">
    <w:name w:val="TH Char"/>
    <w:qFormat/>
    <w:rPr>
      <w:rFonts w:ascii="Arial" w:hAnsi="Arial" w:cs="Arial"/>
      <w:b/>
      <w:lang w:val="en-GB"/>
    </w:rPr>
  </w:style>
  <w:style w:type="character" w:styleId="TALChar">
    <w:name w:val="TAL Char"/>
    <w:qFormat/>
    <w:rPr>
      <w:rFonts w:ascii="Arial" w:hAnsi="Arial" w:cs="Arial"/>
      <w:sz w:val="18"/>
      <w:lang w:val="en-GB"/>
    </w:rPr>
  </w:style>
  <w:style w:type="character" w:styleId="1">
    <w:name w:val="列表段落 字符1"/>
    <w:qFormat/>
    <w:rPr>
      <w:rFonts w:ascii="Times" w:hAnsi="Times" w:eastAsia="Batang;바탕" w:cs="Times"/>
      <w:szCs w:val="24"/>
      <w:lang w:val="en-GB"/>
    </w:rPr>
  </w:style>
  <w:style w:type="character" w:styleId="HeaderChar">
    <w:name w:val="Header Char"/>
    <w:qFormat/>
    <w:rPr>
      <w:rFonts w:ascii="Arial" w:hAnsi="Arial" w:cs="Arial"/>
      <w:b/>
      <w:sz w:val="18"/>
      <w:lang w:val="en-GB" w:eastAsia="en-US" w:bidi="ar-SA"/>
    </w:rPr>
  </w:style>
  <w:style w:type="character" w:styleId="Char">
    <w:name w:val="列出段落 Char"/>
    <w:qFormat/>
    <w:rPr>
      <w:sz w:val="21"/>
      <w:szCs w:val="21"/>
    </w:rPr>
  </w:style>
  <w:style w:type="character" w:styleId="Char1">
    <w:name w:val="列出段落 Char1"/>
    <w:qFormat/>
    <w:rPr>
      <w:sz w:val="22"/>
      <w:szCs w:val="22"/>
    </w:rPr>
  </w:style>
  <w:style w:type="character" w:styleId="BodyTextChar">
    <w:name w:val="Body Text Char"/>
    <w:qFormat/>
    <w:rPr>
      <w:lang w:val="en-GB"/>
    </w:rPr>
  </w:style>
  <w:style w:type="character" w:styleId="BodyText2Char">
    <w:name w:val="Body Text 2 Char"/>
    <w:qFormat/>
    <w:rPr>
      <w:sz w:val="22"/>
    </w:rPr>
  </w:style>
  <w:style w:type="character" w:styleId="11">
    <w:name w:val="访问过的超链接1"/>
    <w:qFormat/>
    <w:rPr>
      <w:color w:val="800080"/>
      <w:kern w:val="2"/>
      <w:u w:val="single"/>
      <w:lang w:val="en-GB" w:eastAsia="zh-CN" w:bidi="ar-SA"/>
    </w:rPr>
  </w:style>
  <w:style w:type="character" w:styleId="Char2">
    <w:name w:val="页眉 Char"/>
    <w:qFormat/>
    <w:rPr>
      <w:kern w:val="2"/>
      <w:sz w:val="22"/>
      <w:szCs w:val="22"/>
      <w:lang w:val="en-GB" w:eastAsia="zh-CN" w:bidi="ar-SA"/>
    </w:rPr>
  </w:style>
  <w:style w:type="character" w:styleId="FooterChar">
    <w:name w:val="Footer Char"/>
    <w:qFormat/>
    <w:rPr>
      <w:rFonts w:ascii="Arial" w:hAnsi="Arial" w:cs="Arial"/>
      <w:b/>
      <w:i/>
      <w:sz w:val="18"/>
      <w:lang w:val="en-GB" w:eastAsia="en-US"/>
    </w:rPr>
  </w:style>
  <w:style w:type="character" w:styleId="TitleChar">
    <w:name w:val="Title Char"/>
    <w:qFormat/>
    <w:rPr>
      <w:rFonts w:ascii="Calibri Light" w:hAnsi="Calibri Light" w:cs="Calibri Light"/>
      <w:b/>
      <w:bCs/>
      <w:kern w:val="2"/>
      <w:sz w:val="32"/>
      <w:szCs w:val="32"/>
      <w:lang w:val="en-GB"/>
    </w:rPr>
  </w:style>
  <w:style w:type="character" w:styleId="DocumentMapChar">
    <w:name w:val="Document Map Char"/>
    <w:qFormat/>
    <w:rPr>
      <w:rFonts w:ascii="Tahoma" w:hAnsi="Tahoma" w:cs="Tahoma"/>
      <w:shd w:fill="000080" w:val="clear"/>
      <w:lang w:val="en-GB"/>
    </w:rPr>
  </w:style>
  <w:style w:type="character" w:styleId="PlaceholderText">
    <w:name w:val="Placeholder Text"/>
    <w:qFormat/>
    <w:rPr>
      <w:color w:val="808080"/>
    </w:rPr>
  </w:style>
  <w:style w:type="character" w:styleId="MaintextChar">
    <w:name w:val="main text Char"/>
    <w:qFormat/>
    <w:rPr>
      <w:rFonts w:eastAsia="Malgun Gothic" w:cs="Batang;바탕"/>
      <w:lang w:val="en-GB" w:eastAsia="ko-KR"/>
    </w:rPr>
  </w:style>
  <w:style w:type="character" w:styleId="ProposalChar">
    <w:name w:val="Proposal Char"/>
    <w:qFormat/>
    <w:rPr>
      <w:rFonts w:ascii="Calibri" w:hAnsi="Calibri" w:eastAsia="Calibri" w:cs="Times New Roman"/>
      <w:b/>
      <w:bCs/>
      <w:sz w:val="22"/>
      <w:szCs w:val="22"/>
    </w:rPr>
  </w:style>
  <w:style w:type="character" w:styleId="CommentsChar">
    <w:name w:val="Comments Char"/>
    <w:qFormat/>
    <w:rPr>
      <w:rFonts w:ascii="Arial" w:hAnsi="Arial" w:eastAsia="MS Mincho;ＭＳ 明朝" w:cs="Arial"/>
      <w:i/>
      <w:sz w:val="18"/>
      <w:szCs w:val="24"/>
      <w:lang w:val="en-GB"/>
    </w:rPr>
  </w:style>
  <w:style w:type="character" w:styleId="B1Char1">
    <w:name w:val="B1 Char1"/>
    <w:qFormat/>
    <w:rPr>
      <w:lang w:val="en-GB"/>
    </w:rPr>
  </w:style>
  <w:style w:type="character" w:styleId="BulletChar">
    <w:name w:val="bullet Char"/>
    <w:qFormat/>
    <w:rPr>
      <w:rFonts w:eastAsia="Times New Roman"/>
      <w:szCs w:val="24"/>
    </w:rPr>
  </w:style>
  <w:style w:type="character" w:styleId="Doctext2Char">
    <w:name w:val="Doc-text2 Char"/>
    <w:qFormat/>
    <w:rPr>
      <w:rFonts w:ascii="Arial" w:hAnsi="Arial" w:eastAsia="MS Mincho;ＭＳ 明朝" w:cs="Arial"/>
      <w:szCs w:val="24"/>
      <w:lang w:val="en-GB"/>
    </w:rPr>
  </w:style>
  <w:style w:type="character" w:styleId="3">
    <w:name w:val="标题 3 字符"/>
    <w:qFormat/>
    <w:rPr>
      <w:rFonts w:ascii="Arial" w:hAnsi="Arial" w:cs="Arial"/>
      <w:b/>
      <w:bCs/>
      <w:szCs w:val="26"/>
      <w:lang w:val="en-GB"/>
    </w:rPr>
  </w:style>
  <w:style w:type="character" w:styleId="Normaltextrun">
    <w:name w:val="normaltextrun"/>
    <w:basedOn w:val="DefaultParagraphFont"/>
    <w:qFormat/>
    <w:rPr/>
  </w:style>
  <w:style w:type="character" w:styleId="IndexLink">
    <w:name w:val="Index Link"/>
    <w:qFormat/>
    <w:rPr/>
  </w:style>
  <w:style w:type="paragraph" w:styleId="Heading">
    <w:name w:val="Heading"/>
    <w:basedOn w:val="Normal"/>
    <w:next w:val="Normal"/>
    <w:qFormat/>
    <w:pPr>
      <w:autoSpaceDE w:val="false"/>
      <w:snapToGrid w:val="false"/>
      <w:spacing w:before="240" w:after="60"/>
      <w:jc w:val="center"/>
      <w:outlineLvl w:val="0"/>
    </w:pPr>
    <w:rPr>
      <w:rFonts w:ascii="Calibri Light" w:hAnsi="Calibri Light" w:cs="Calibri Light"/>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4"/>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4"/>
      </w:numPr>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9"/>
      </w:numPr>
    </w:pPr>
    <w:rPr/>
  </w:style>
  <w:style w:type="paragraph" w:styleId="ListNumber2">
    <w:name w:val="List Number 2"/>
    <w:basedOn w:val="ListNumber"/>
    <w:qFormat/>
    <w:pPr>
      <w:numPr>
        <w:ilvl w:val="0"/>
        <w:numId w:val="10"/>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1"/>
      </w:numPr>
    </w:pPr>
    <w:rPr/>
  </w:style>
  <w:style w:type="paragraph" w:styleId="ListBullet2">
    <w:name w:val="List Bullet 2"/>
    <w:basedOn w:val="ListBullet"/>
    <w:qFormat/>
    <w:pPr>
      <w:numPr>
        <w:ilvl w:val="0"/>
        <w:numId w:val="12"/>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3"/>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WWCaption">
    <w:name w:val="WW-Caption"/>
    <w:basedOn w:val="Normal"/>
    <w:next w:val="Normal"/>
    <w:qFormat/>
    <w:pPr>
      <w:spacing w:before="120" w:after="120"/>
    </w:pPr>
    <w:rPr>
      <w:b/>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12">
    <w:name w:val="목록 단락1"/>
    <w:basedOn w:val="Normal"/>
    <w:qFormat/>
    <w:pPr>
      <w:snapToGrid w:val="false"/>
      <w:spacing w:lineRule="auto" w:line="256" w:before="0" w:after="280"/>
      <w:ind w:left="840" w:hanging="0"/>
      <w:jc w:val="both"/>
    </w:pPr>
    <w:rPr>
      <w:rFonts w:eastAsia="MS Gothic;ＭＳ ゴシック"/>
      <w:sz w:val="24"/>
      <w:lang w:eastAsia="ja-JP"/>
    </w:rPr>
  </w:style>
  <w:style w:type="paragraph" w:styleId="ListParagraph">
    <w:name w:val="List Paragraph"/>
    <w:basedOn w:val="Normal"/>
    <w:qFormat/>
    <w:pPr>
      <w:widowControl w:val="false"/>
      <w:autoSpaceDE w:val="false"/>
      <w:spacing w:lineRule="auto" w:line="360" w:before="0" w:after="0"/>
      <w:ind w:firstLine="420"/>
    </w:pPr>
    <w:rPr>
      <w:sz w:val="21"/>
      <w:szCs w:val="21"/>
      <w:lang w:val="en-US"/>
    </w:rPr>
  </w:style>
  <w:style w:type="paragraph" w:styleId="NormalWeb">
    <w:name w:val="Normal (Web)"/>
    <w:basedOn w:val="Normal"/>
    <w:qFormat/>
    <w:pPr>
      <w:spacing w:before="280" w:after="280"/>
    </w:pPr>
    <w:rPr>
      <w:rFonts w:ascii="SimSun;宋体" w:hAnsi="SimSun;宋体" w:cs="SimSun;宋体"/>
      <w:sz w:val="24"/>
      <w:szCs w:val="24"/>
      <w:lang w:val="en-US" w:eastAsia="zh-CN"/>
    </w:rPr>
  </w:style>
  <w:style w:type="paragraph" w:styleId="CommentSubject">
    <w:name w:val="Comment Subject"/>
    <w:basedOn w:val="CommentText"/>
    <w:next w:val="CommentText"/>
    <w:qFormat/>
    <w:pPr/>
    <w:rPr>
      <w:b/>
      <w:bCs/>
    </w:rPr>
  </w:style>
  <w:style w:type="paragraph" w:styleId="BalloonText">
    <w:name w:val="Balloon Text"/>
    <w:basedOn w:val="Normal"/>
    <w:qFormat/>
    <w:pPr>
      <w:spacing w:before="0" w:after="0"/>
    </w:pPr>
    <w:rPr>
      <w:sz w:val="18"/>
      <w:szCs w:val="18"/>
    </w:rPr>
  </w:style>
  <w:style w:type="paragraph" w:styleId="Revision">
    <w:name w:val="Revision"/>
    <w:qFormat/>
    <w:pPr>
      <w:widowControl/>
      <w:bidi w:val="0"/>
    </w:pPr>
    <w:rPr>
      <w:rFonts w:ascii="Times New Roman" w:hAnsi="Times New Roman" w:eastAsia="SimSun;宋体" w:cs="Times New Roman"/>
      <w:color w:val="auto"/>
      <w:sz w:val="20"/>
      <w:szCs w:val="20"/>
      <w:lang w:val="en-GB" w:bidi="ar-SA" w:eastAsia="zh-CN"/>
    </w:rPr>
  </w:style>
  <w:style w:type="paragraph" w:styleId="Observation">
    <w:name w:val="Observation"/>
    <w:basedOn w:val="Normal"/>
    <w:qFormat/>
    <w:pPr>
      <w:widowControl w:val="false"/>
      <w:numPr>
        <w:ilvl w:val="0"/>
        <w:numId w:val="7"/>
      </w:numPr>
      <w:tabs>
        <w:tab w:val="clear" w:pos="284"/>
        <w:tab w:val="left" w:pos="1701" w:leader="none"/>
      </w:tabs>
      <w:spacing w:before="0" w:after="120"/>
      <w:jc w:val="both"/>
    </w:pPr>
    <w:rPr>
      <w:rFonts w:ascii="Arial" w:hAnsi="Arial" w:eastAsia="SimSun;宋体" w:cs="Times New Roman"/>
      <w:b/>
      <w:bCs/>
      <w:kern w:val="2"/>
      <w:sz w:val="21"/>
      <w:szCs w:val="22"/>
      <w:lang w:val="en-US" w:eastAsia="ja-JP"/>
    </w:rPr>
  </w:style>
  <w:style w:type="paragraph" w:styleId="BodyText2">
    <w:name w:val="Body Text 2"/>
    <w:basedOn w:val="Normal"/>
    <w:qFormat/>
    <w:pPr>
      <w:autoSpaceDE w:val="false"/>
      <w:snapToGrid w:val="false"/>
      <w:spacing w:before="0" w:after="0"/>
    </w:pPr>
    <w:rPr>
      <w:sz w:val="22"/>
      <w:lang w:val="en-US"/>
    </w:rPr>
  </w:style>
  <w:style w:type="paragraph" w:styleId="References">
    <w:name w:val="References"/>
    <w:basedOn w:val="Normal"/>
    <w:qFormat/>
    <w:pPr>
      <w:numPr>
        <w:ilvl w:val="0"/>
        <w:numId w:val="2"/>
      </w:numPr>
      <w:autoSpaceDE w:val="false"/>
      <w:snapToGrid w:val="false"/>
      <w:spacing w:before="0" w:after="60"/>
      <w:jc w:val="both"/>
    </w:pPr>
    <w:rPr>
      <w:szCs w:val="16"/>
      <w:lang w:val="en-US"/>
    </w:rPr>
  </w:style>
  <w:style w:type="paragraph" w:styleId="13">
    <w:name w:val="1"/>
    <w:next w:val="Normal"/>
    <w:qFormat/>
    <w:pPr>
      <w:keepNext w:val="true"/>
      <w:widowControl/>
      <w:tabs>
        <w:tab w:val="clear" w:pos="284"/>
        <w:tab w:val="left" w:pos="720" w:leader="none"/>
      </w:tabs>
      <w:autoSpaceDE w:val="false"/>
      <w:bidi w:val="0"/>
      <w:ind w:left="720" w:hanging="360"/>
      <w:jc w:val="both"/>
    </w:pPr>
    <w:rPr>
      <w:rFonts w:ascii="Times New Roman" w:hAnsi="Times New Roman" w:eastAsia="Times New Roman" w:cs="Times New Roman"/>
      <w:color w:val="auto"/>
      <w:kern w:val="2"/>
      <w:sz w:val="20"/>
      <w:szCs w:val="20"/>
      <w:lang w:val="en-GB" w:eastAsia="zh-CN" w:bidi="ar-SA"/>
    </w:rPr>
  </w:style>
  <w:style w:type="paragraph" w:styleId="Figure">
    <w:name w:val="Figure"/>
    <w:basedOn w:val="Normal"/>
    <w:qFormat/>
    <w:pPr>
      <w:keepNext w:val="true"/>
      <w:autoSpaceDE w:val="false"/>
      <w:snapToGrid w:val="false"/>
      <w:spacing w:before="0" w:after="120"/>
      <w:jc w:val="center"/>
    </w:pPr>
    <w:rPr>
      <w:sz w:val="22"/>
      <w:szCs w:val="22"/>
      <w:lang w:val="en-US"/>
    </w:rPr>
  </w:style>
  <w:style w:type="paragraph" w:styleId="Eqn">
    <w:name w:val="Eqn"/>
    <w:basedOn w:val="Normal"/>
    <w:qFormat/>
    <w:pPr>
      <w:tabs>
        <w:tab w:val="clear" w:pos="284"/>
        <w:tab w:val="center" w:pos="4608" w:leader="none"/>
        <w:tab w:val="right" w:pos="9216" w:leader="none"/>
      </w:tabs>
      <w:autoSpaceDE w:val="false"/>
      <w:snapToGrid w:val="false"/>
      <w:spacing w:before="0" w:after="120"/>
      <w:jc w:val="both"/>
    </w:pPr>
    <w:rPr>
      <w:sz w:val="22"/>
      <w:szCs w:val="22"/>
      <w:lang w:val="en-US" w:eastAsia="ja-JP"/>
    </w:rPr>
  </w:style>
  <w:style w:type="paragraph" w:styleId="Tablecell">
    <w:name w:val="tablecell"/>
    <w:basedOn w:val="Normal"/>
    <w:qFormat/>
    <w:pPr>
      <w:autoSpaceDE w:val="false"/>
      <w:snapToGrid w:val="false"/>
      <w:spacing w:before="20" w:after="20"/>
    </w:pPr>
    <w:rPr>
      <w:sz w:val="22"/>
      <w:szCs w:val="22"/>
      <w:lang w:val="en-US"/>
    </w:rPr>
  </w:style>
  <w:style w:type="paragraph" w:styleId="Tablecol">
    <w:name w:val="tablecol"/>
    <w:basedOn w:val="Tablecell"/>
    <w:qFormat/>
    <w:pPr>
      <w:jc w:val="center"/>
    </w:pPr>
    <w:rPr>
      <w:b/>
    </w:rPr>
  </w:style>
  <w:style w:type="paragraph" w:styleId="Agreement">
    <w:name w:val="Agreement"/>
    <w:basedOn w:val="Normal"/>
    <w:next w:val="Normal"/>
    <w:qFormat/>
    <w:pPr>
      <w:numPr>
        <w:ilvl w:val="0"/>
        <w:numId w:val="8"/>
      </w:numPr>
      <w:spacing w:before="60" w:after="0"/>
    </w:pPr>
    <w:rPr>
      <w:rFonts w:ascii="Arial" w:hAnsi="Arial" w:eastAsia="MS Mincho;ＭＳ 明朝" w:cs="Arial"/>
      <w:b/>
      <w:szCs w:val="24"/>
    </w:rPr>
  </w:style>
  <w:style w:type="paragraph" w:styleId="Proposal">
    <w:name w:val="Proposal"/>
    <w:basedOn w:val="Normal"/>
    <w:next w:val="Normal"/>
    <w:qFormat/>
    <w:pPr>
      <w:numPr>
        <w:ilvl w:val="0"/>
        <w:numId w:val="3"/>
      </w:numPr>
      <w:tabs>
        <w:tab w:val="clear" w:pos="284"/>
        <w:tab w:val="left" w:pos="1701" w:leader="none"/>
      </w:tabs>
      <w:spacing w:lineRule="auto" w:line="276" w:before="0" w:after="200"/>
    </w:pPr>
    <w:rPr>
      <w:rFonts w:ascii="Calibri" w:hAnsi="Calibri" w:eastAsia="Calibri" w:cs="Calibri"/>
      <w:b/>
      <w:bCs/>
      <w:sz w:val="22"/>
      <w:szCs w:val="22"/>
      <w:lang w:val="en-US"/>
    </w:rPr>
  </w:style>
  <w:style w:type="paragraph" w:styleId="Maintext">
    <w:name w:val="main text"/>
    <w:basedOn w:val="Normal"/>
    <w:qFormat/>
    <w:pPr>
      <w:spacing w:lineRule="auto" w:line="288" w:before="60" w:after="60"/>
      <w:ind w:firstLine="200"/>
      <w:jc w:val="both"/>
    </w:pPr>
    <w:rPr>
      <w:rFonts w:eastAsia="Malgun Gothic"/>
      <w:lang w:eastAsia="ko-KR"/>
    </w:rPr>
  </w:style>
  <w:style w:type="paragraph" w:styleId="Bullet">
    <w:name w:val="bullet"/>
    <w:basedOn w:val="ListParagraph"/>
    <w:qFormat/>
    <w:pPr>
      <w:widowControl/>
      <w:autoSpaceDE w:val="true"/>
      <w:spacing w:lineRule="auto" w:line="240" w:before="0" w:after="0"/>
      <w:ind w:hanging="0"/>
      <w:contextualSpacing/>
    </w:pPr>
    <w:rPr>
      <w:rFonts w:eastAsia="Times New Roman"/>
      <w:sz w:val="20"/>
      <w:szCs w:val="24"/>
    </w:rPr>
  </w:style>
  <w:style w:type="paragraph" w:styleId="ListParagraph1">
    <w:name w:val="List Paragraph1"/>
    <w:basedOn w:val="Normal"/>
    <w:qFormat/>
    <w:pPr>
      <w:widowControl w:val="false"/>
      <w:spacing w:before="0" w:after="0"/>
      <w:ind w:firstLine="420"/>
      <w:jc w:val="both"/>
    </w:pPr>
    <w:rPr>
      <w:sz w:val="21"/>
      <w:szCs w:val="21"/>
      <w:lang w:val="en-US"/>
    </w:rPr>
  </w:style>
  <w:style w:type="paragraph" w:styleId="Comments">
    <w:name w:val="Comments"/>
    <w:basedOn w:val="Normal"/>
    <w:qFormat/>
    <w:pPr>
      <w:spacing w:before="40" w:after="0"/>
    </w:pPr>
    <w:rPr>
      <w:rFonts w:ascii="Arial" w:hAnsi="Arial" w:eastAsia="MS Mincho;ＭＳ 明朝" w:cs="Arial"/>
      <w:i/>
      <w:sz w:val="18"/>
      <w:szCs w:val="24"/>
    </w:rPr>
  </w:style>
  <w:style w:type="paragraph" w:styleId="TableofFigures">
    <w:name w:val="Table of Figures"/>
    <w:basedOn w:val="TextBody"/>
    <w:next w:val="Normal"/>
    <w:qFormat/>
    <w:pPr>
      <w:overflowPunct w:val="false"/>
      <w:autoSpaceDE w:val="false"/>
      <w:spacing w:before="0" w:after="120"/>
      <w:ind w:left="1701" w:hanging="1701"/>
      <w:textAlignment w:val="baseline"/>
    </w:pPr>
    <w:rPr>
      <w:rFonts w:ascii="Arial" w:hAnsi="Arial" w:eastAsia="Times New Roman" w:cs="Arial"/>
      <w:b/>
      <w:lang w:eastAsia="zh-CN"/>
    </w:rPr>
  </w:style>
  <w:style w:type="paragraph" w:styleId="Doctext2">
    <w:name w:val="Doc-text2"/>
    <w:basedOn w:val="Normal"/>
    <w:qFormat/>
    <w:pPr>
      <w:tabs>
        <w:tab w:val="clear" w:pos="284"/>
        <w:tab w:val="left" w:pos="1622" w:leader="none"/>
      </w:tabs>
      <w:spacing w:before="0" w:after="0"/>
      <w:ind w:left="1622" w:hanging="363"/>
    </w:pPr>
    <w:rPr>
      <w:rFonts w:ascii="Arial" w:hAnsi="Arial" w:eastAsia="MS Mincho;ＭＳ 明朝" w:cs="Arial"/>
      <w:szCs w:val="24"/>
    </w:rPr>
  </w:style>
  <w:style w:type="paragraph" w:styleId="Standard">
    <w:name w:val="Standard"/>
    <w:qFormat/>
    <w:pPr>
      <w:widowControl/>
      <w:suppressAutoHyphens w:val="true"/>
      <w:bidi w:val="0"/>
    </w:pPr>
    <w:rPr>
      <w:rFonts w:ascii="Liberation Serif;Times New Roman" w:hAnsi="Liberation Serif;Times New Roman" w:eastAsia="Noto Sans CJK SC Regular;Times New Roman" w:cs="FreeSans;Times New Roman"/>
      <w:color w:val="00000A"/>
      <w:sz w:val="24"/>
      <w:szCs w:val="24"/>
      <w:lang w:val="en-IN" w:eastAsia="zh-CN" w:bidi="hi-IN"/>
    </w:rPr>
  </w:style>
  <w:style w:type="paragraph" w:styleId="Textintend1">
    <w:name w:val="text intend 1"/>
    <w:basedOn w:val="Normal"/>
    <w:qFormat/>
    <w:pPr>
      <w:numPr>
        <w:ilvl w:val="0"/>
        <w:numId w:val="5"/>
      </w:numPr>
      <w:spacing w:lineRule="auto" w:line="256" w:before="0" w:after="120"/>
      <w:jc w:val="both"/>
    </w:pPr>
    <w:rPr>
      <w:rFonts w:eastAsia="MS Mincho;ＭＳ 明朝"/>
      <w:sz w:val="24"/>
      <w:lang w:val="en-US"/>
    </w:rPr>
  </w:style>
  <w:style w:type="paragraph" w:styleId="Reference">
    <w:name w:val="Reference"/>
    <w:basedOn w:val="Normal"/>
    <w:qFormat/>
    <w:pPr>
      <w:numPr>
        <w:ilvl w:val="0"/>
        <w:numId w:val="6"/>
      </w:numPr>
      <w:overflowPunct w:val="false"/>
      <w:autoSpaceDE w:val="false"/>
      <w:spacing w:before="0" w:after="120"/>
      <w:textAlignment w:val="baseline"/>
    </w:pPr>
    <w:rPr>
      <w:sz w:val="22"/>
      <w:lang w:eastAsia="zh-CN"/>
    </w:rPr>
  </w:style>
  <w:style w:type="paragraph" w:styleId="00BodyText">
    <w:name w:val="00 BodyText"/>
    <w:basedOn w:val="Normal"/>
    <w:qFormat/>
    <w:pPr>
      <w:spacing w:before="0" w:after="220"/>
    </w:pPr>
    <w:rPr>
      <w:rFonts w:ascii="Arial" w:hAnsi="Arial" w:cs="Arial"/>
      <w:sz w:val="22"/>
      <w:lang w:val="en-US"/>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Num40">
    <w:name w:val="WW8Num40"/>
    <w:qFormat/>
  </w:style>
  <w:style w:type="numbering" w:styleId="WW8Num41">
    <w:name w:val="WW8Num41"/>
    <w:qFormat/>
  </w:style>
  <w:style w:type="numbering" w:styleId="WW8Num42">
    <w:name w:val="WW8Num42"/>
    <w:qFormat/>
  </w:style>
  <w:style w:type="numbering" w:styleId="WW8Num43">
    <w:name w:val="WW8Num43"/>
    <w:qFormat/>
  </w:style>
  <w:style w:type="numbering" w:styleId="WW8Num44">
    <w:name w:val="WW8Num44"/>
    <w:qFormat/>
  </w:style>
  <w:style w:type="numbering" w:styleId="WW8Num45">
    <w:name w:val="WW8Num45"/>
    <w:qFormat/>
  </w:style>
  <w:style w:type="numbering" w:styleId="WW8Num46">
    <w:name w:val="WW8Num46"/>
    <w:qFormat/>
  </w:style>
  <w:style w:type="numbering" w:styleId="WW8Num47">
    <w:name w:val="WW8Num47"/>
    <w:qFormat/>
  </w:style>
  <w:style w:type="numbering" w:styleId="WW8Num48">
    <w:name w:val="WW8Num48"/>
    <w:qFormat/>
  </w:style>
  <w:style w:type="numbering" w:styleId="WW8Num49">
    <w:name w:val="WW8Num49"/>
    <w:qFormat/>
  </w:style>
  <w:style w:type="numbering" w:styleId="WW8Num50">
    <w:name w:val="WW8Num50"/>
    <w:qFormat/>
  </w:style>
  <w:style w:type="numbering" w:styleId="WW8Num51">
    <w:name w:val="WW8Num51"/>
    <w:qFormat/>
  </w:style>
  <w:style w:type="numbering" w:styleId="WW8Num52">
    <w:name w:val="WW8Num52"/>
    <w:qFormat/>
  </w:style>
  <w:style w:type="numbering" w:styleId="WW8Num53">
    <w:name w:val="WW8Num53"/>
    <w:qFormat/>
  </w:style>
  <w:style w:type="numbering" w:styleId="WW8Num54">
    <w:name w:val="WW8Num54"/>
    <w:qFormat/>
  </w:style>
  <w:style w:type="numbering" w:styleId="WW8Num55">
    <w:name w:val="WW8Num55"/>
    <w:qFormat/>
  </w:style>
  <w:style w:type="numbering" w:styleId="WW8Num56">
    <w:name w:val="WW8Num56"/>
    <w:qFormat/>
  </w:style>
  <w:style w:type="numbering" w:styleId="WW8Num57">
    <w:name w:val="WW8Num57"/>
    <w:qFormat/>
  </w:style>
  <w:style w:type="numbering" w:styleId="WW8Num58">
    <w:name w:val="WW8Num58"/>
    <w:qFormat/>
  </w:style>
  <w:style w:type="numbering" w:styleId="WW8Num59">
    <w:name w:val="WW8Num59"/>
    <w:qFormat/>
  </w:style>
  <w:style w:type="numbering" w:styleId="WW8Num60">
    <w:name w:val="WW8Num60"/>
    <w:qFormat/>
  </w:style>
  <w:style w:type="numbering" w:styleId="WW8Num61">
    <w:name w:val="WW8Num61"/>
    <w:qFormat/>
  </w:style>
  <w:style w:type="numbering" w:styleId="WW8Num62">
    <w:name w:val="WW8Num62"/>
    <w:qFormat/>
  </w:style>
  <w:style w:type="numbering" w:styleId="WW8Num63">
    <w:name w:val="WW8Num63"/>
    <w:qFormat/>
  </w:style>
  <w:style w:type="numbering" w:styleId="WW8Num64">
    <w:name w:val="WW8Num64"/>
    <w:qFormat/>
  </w:style>
  <w:style w:type="numbering" w:styleId="WW8Num65">
    <w:name w:val="WW8Num65"/>
    <w:qFormat/>
  </w:style>
  <w:style w:type="numbering" w:styleId="WW8Num66">
    <w:name w:val="WW8Num66"/>
    <w:qFormat/>
  </w:style>
  <w:style w:type="numbering" w:styleId="WW8Num67">
    <w:name w:val="WW8Num67"/>
    <w:qFormat/>
  </w:style>
  <w:style w:type="numbering" w:styleId="WW8Num68">
    <w:name w:val="WW8Num68"/>
    <w:qFormat/>
  </w:style>
  <w:style w:type="numbering" w:styleId="WW8Num69">
    <w:name w:val="WW8Num69"/>
    <w:qFormat/>
  </w:style>
  <w:style w:type="numbering" w:styleId="WW8Num70">
    <w:name w:val="WW8Num70"/>
    <w:qFormat/>
  </w:style>
  <w:style w:type="numbering" w:styleId="WW8Num71">
    <w:name w:val="WW8Num71"/>
    <w:qFormat/>
  </w:style>
  <w:style w:type="numbering" w:styleId="WW8Num72">
    <w:name w:val="WW8Num72"/>
    <w:qFormat/>
  </w:style>
  <w:style w:type="numbering" w:styleId="WW8Num73">
    <w:name w:val="WW8Num73"/>
    <w:qFormat/>
  </w:style>
  <w:style w:type="numbering" w:styleId="WW8Num74">
    <w:name w:val="WW8Num74"/>
    <w:qFormat/>
  </w:style>
  <w:style w:type="numbering" w:styleId="WW8Num75">
    <w:name w:val="WW8Num75"/>
    <w:qFormat/>
  </w:style>
  <w:style w:type="numbering" w:styleId="WW8Num76">
    <w:name w:val="WW8Num76"/>
    <w:qFormat/>
  </w:style>
  <w:style w:type="numbering" w:styleId="WW8Num77">
    <w:name w:val="WW8Num77"/>
    <w:qFormat/>
  </w:style>
  <w:style w:type="numbering" w:styleId="WW8Num78">
    <w:name w:val="WW8Num78"/>
    <w:qFormat/>
  </w:style>
  <w:style w:type="numbering" w:styleId="WW8Num79">
    <w:name w:val="WW8Num79"/>
    <w:qFormat/>
  </w:style>
  <w:style w:type="numbering" w:styleId="WW8Num80">
    <w:name w:val="WW8Num80"/>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oleObject" Target="embeddings/oleObject1.bin"/><Relationship Id="rId13" Type="http://schemas.openxmlformats.org/officeDocument/2006/relationships/image" Target="media/image7.wmf"/><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3.png"/><Relationship Id="rId22" Type="http://schemas.openxmlformats.org/officeDocument/2006/relationships/header" Target="header3.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2019-03-25T17:01:00Z</dcterms:created>
  <dc:creator>MCC Support</dc:creator>
  <dc:description/>
  <cp:keywords>&lt;keyword[ keyword]&gt;</cp:keywords>
  <dc:language>en-US</dc:language>
  <cp:lastModifiedBy>MCC: CR0001</cp:lastModifiedBy>
  <dcterms:modified xsi:type="dcterms:W3CDTF">2019-03-25T17:04:00Z</dcterms:modified>
  <cp:revision>4</cp:revision>
  <dc:subject>&lt;Title 1; Title 2&gt; (Release 15 |14 | 13 |12)</dc:subject>
  <dc:title>3GPP TR ab.cde</dc:title>
</cp:coreProperties>
</file>