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media/image3.png" ContentType="image/png"/>
  <Override PartName="/word/media/image4.png" ContentType="image/png"/>
  <Override PartName="/word/media/image5.wmf" ContentType="image/x-wmf"/>
  <Override PartName="/word/media/image6.wmf" ContentType="image/x-wmf"/>
  <Override PartName="/word/embeddings/oleObject1.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TR </w:t>
                            </w:r>
                            <w:r>
                              <w:rPr>
                                <w:sz w:val="64"/>
                                <w:lang w:val="en-US" w:eastAsia="en-US"/>
                              </w:rPr>
                              <w:t>3</w:t>
                            </w:r>
                            <w:r>
                              <w:rPr>
                                <w:sz w:val="64"/>
                                <w:lang w:val="en-US" w:eastAsia="en-US"/>
                              </w:rPr>
                              <w:t>8</w:t>
                            </w:r>
                            <w:r>
                              <w:rPr>
                                <w:sz w:val="64"/>
                              </w:rPr>
                              <w:t xml:space="preserve">.873 </w:t>
                            </w:r>
                            <w:r>
                              <w:rPr/>
                              <w:t>V</w:t>
                            </w:r>
                            <w:r>
                              <w:rPr>
                                <w:lang w:val="en-US" w:eastAsia="en-US"/>
                              </w:rPr>
                              <w:t>16</w:t>
                            </w:r>
                            <w:r>
                              <w:rPr/>
                              <w:t xml:space="preserve">.0.0 </w:t>
                            </w:r>
                            <w:r>
                              <w:rPr>
                                <w:sz w:val="32"/>
                              </w:rPr>
                              <w:t>(</w:t>
                            </w:r>
                            <w:r>
                              <w:rPr>
                                <w:sz w:val="32"/>
                                <w:lang w:val="en-US" w:eastAsia="en-US"/>
                              </w:rPr>
                              <w:t>201</w:t>
                            </w:r>
                            <w:r>
                              <w:rPr>
                                <w:sz w:val="32"/>
                                <w:lang w:val="en-US" w:eastAsia="en-US"/>
                              </w:rPr>
                              <w:t>9</w:t>
                            </w:r>
                            <w:r>
                              <w:rPr>
                                <w:sz w:val="32"/>
                              </w:rPr>
                              <w:t>-</w:t>
                            </w:r>
                            <w:r>
                              <w:rPr>
                                <w:sz w:val="32"/>
                                <w:lang w:val="en-US" w:eastAsia="en-US"/>
                              </w:rPr>
                              <w:t>0</w:t>
                            </w:r>
                            <w:r>
                              <w:rPr>
                                <w:sz w:val="32"/>
                                <w:lang w:val="en-US" w:eastAsia="en-US"/>
                              </w:rPr>
                              <w:t>6</w:t>
                            </w:r>
                            <w:r>
                              <w:rPr>
                                <w:sz w:val="32"/>
                              </w:rPr>
                              <w:t>)</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TR </w:t>
                      </w:r>
                      <w:r>
                        <w:rPr>
                          <w:sz w:val="64"/>
                          <w:lang w:val="en-US" w:eastAsia="en-US"/>
                        </w:rPr>
                        <w:t>3</w:t>
                      </w:r>
                      <w:r>
                        <w:rPr>
                          <w:sz w:val="64"/>
                          <w:lang w:val="en-US" w:eastAsia="en-US"/>
                        </w:rPr>
                        <w:t>8</w:t>
                      </w:r>
                      <w:r>
                        <w:rPr>
                          <w:sz w:val="64"/>
                        </w:rPr>
                        <w:t xml:space="preserve">.873 </w:t>
                      </w:r>
                      <w:r>
                        <w:rPr/>
                        <w:t>V</w:t>
                      </w:r>
                      <w:r>
                        <w:rPr>
                          <w:lang w:val="en-US" w:eastAsia="en-US"/>
                        </w:rPr>
                        <w:t>16</w:t>
                      </w:r>
                      <w:r>
                        <w:rPr/>
                        <w:t xml:space="preserve">.0.0 </w:t>
                      </w:r>
                      <w:r>
                        <w:rPr>
                          <w:sz w:val="32"/>
                        </w:rPr>
                        <w:t>(</w:t>
                      </w:r>
                      <w:r>
                        <w:rPr>
                          <w:sz w:val="32"/>
                          <w:lang w:val="en-US" w:eastAsia="en-US"/>
                        </w:rPr>
                        <w:t>201</w:t>
                      </w:r>
                      <w:r>
                        <w:rPr>
                          <w:sz w:val="32"/>
                          <w:lang w:val="en-US" w:eastAsia="en-US"/>
                        </w:rPr>
                        <w:t>9</w:t>
                      </w:r>
                      <w:r>
                        <w:rPr>
                          <w:sz w:val="32"/>
                        </w:rPr>
                        <w:t>-</w:t>
                      </w:r>
                      <w:r>
                        <w:rPr>
                          <w:sz w:val="32"/>
                          <w:lang w:val="en-US" w:eastAsia="en-US"/>
                        </w:rPr>
                        <w:t>0</w:t>
                      </w:r>
                      <w:r>
                        <w:rPr>
                          <w:sz w:val="32"/>
                          <w:lang w:val="en-US" w:eastAsia="en-US"/>
                        </w:rPr>
                        <w:t>6</w:t>
                      </w:r>
                      <w:r>
                        <w:rPr>
                          <w:sz w:val="32"/>
                        </w:rPr>
                        <w:t>)</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Report</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Report</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993140"/>
                <wp:effectExtent l="0" t="0" r="0" b="0"/>
                <wp:wrapTopAndBottom/>
                <wp:docPr id="3" name="Frame3"/>
                <a:graphic xmlns:a="http://schemas.openxmlformats.org/drawingml/2006/main">
                  <a:graphicData uri="http://schemas.microsoft.com/office/word/2010/wordprocessingShape">
                    <wps:wsp>
                      <wps:cNvSpPr txBox="1"/>
                      <wps:spPr>
                        <a:xfrm>
                          <a:off x="0" y="0"/>
                          <a:ext cx="6479540" cy="993140"/>
                        </a:xfrm>
                        <a:prstGeom prst="rect"/>
                        <a:solidFill>
                          <a:srgbClr val="FFFFFF">
                            <a:alpha val="0"/>
                          </a:srgbClr>
                        </a:solidFill>
                      </wps:spPr>
                      <wps:txbx>
                        <w:txbxContent>
                          <w:p>
                            <w:pPr>
                              <w:pStyle w:val="ZT"/>
                              <w:rPr/>
                            </w:pPr>
                            <w:r>
                              <w:rPr/>
                              <w:t>3rd Generation Partnership Project;</w:t>
                            </w:r>
                          </w:p>
                          <w:p>
                            <w:pPr>
                              <w:pStyle w:val="ZT"/>
                              <w:rPr/>
                            </w:pPr>
                            <w:r>
                              <w:rPr/>
                              <w:t xml:space="preserve">Technical Specification Group </w:t>
                            </w:r>
                            <w:r>
                              <w:rPr>
                                <w:lang w:eastAsia="ja-JP"/>
                              </w:rPr>
                              <w:t>Radio Access Network</w:t>
                            </w:r>
                            <w:r>
                              <w:rPr/>
                              <w:t>;</w:t>
                            </w:r>
                          </w:p>
                          <w:p>
                            <w:pPr>
                              <w:pStyle w:val="ZT"/>
                              <w:rPr/>
                            </w:pPr>
                            <w:r>
                              <w:rPr>
                                <w:lang w:eastAsia="ja-JP"/>
                              </w:rPr>
                              <w:t>Time Division Duplex (TDD) operating band in Band n48</w:t>
                            </w:r>
                            <w:r>
                              <w:rPr/>
                              <w:t>;</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78.2pt;mso-wrap-distance-left:0pt;mso-wrap-distance-right:0pt;mso-wrap-distance-top:0pt;mso-wrap-distance-bottom:0pt;margin-top:55.8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 xml:space="preserve">Technical Specification Group </w:t>
                      </w:r>
                      <w:r>
                        <w:rPr>
                          <w:lang w:eastAsia="ja-JP"/>
                        </w:rPr>
                        <w:t>Radio Access Network</w:t>
                      </w:r>
                      <w:r>
                        <w:rPr/>
                        <w:t>;</w:t>
                      </w:r>
                    </w:p>
                    <w:p>
                      <w:pPr>
                        <w:pStyle w:val="ZT"/>
                        <w:rPr/>
                      </w:pPr>
                      <w:r>
                        <w:rPr>
                          <w:lang w:eastAsia="ja-JP"/>
                        </w:rPr>
                        <w:t>Time Division Duplex (TDD) operating band in Band n48</w:t>
                      </w:r>
                      <w:r>
                        <w:rPr/>
                        <w:t>;</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6" w:leader="none"/>
                              </w:tabs>
                              <w:jc w:val="left"/>
                              <w:rPr/>
                            </w:pPr>
                            <w:r>
                              <w:rPr/>
                              <w:tab/>
                            </w:r>
                          </w:p>
                          <w:p>
                            <w:pPr>
                              <w:pStyle w:val="ZU"/>
                              <w:tabs>
                                <w:tab w:val="clear" w:pos="284"/>
                                <w:tab w:val="right" w:pos="10206" w:leader="none"/>
                              </w:tabs>
                              <w:jc w:val="left"/>
                              <w:rPr/>
                            </w:pPr>
                            <w:r>
                              <w:rPr>
                                <w:i/>
                              </w:rPr>
                              <w:drawing>
                                <wp:inline distT="0" distB="0" distL="0" distR="0">
                                  <wp:extent cx="1207770" cy="842010"/>
                                  <wp:effectExtent l="0" t="0" r="0" b="0"/>
                                  <wp:docPr id="5"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
                                          <pic:cNvPicPr>
                                            <a:picLocks noChangeAspect="1" noChangeArrowheads="1"/>
                                          </pic:cNvPicPr>
                                        </pic:nvPicPr>
                                        <pic:blipFill>
                                          <a:blip r:embed="rId2"/>
                                          <a:srcRect l="-22" t="-31" r="-22" b="-31"/>
                                          <a:stretch>
                                            <a:fillRect/>
                                          </a:stretch>
                                        </pic:blipFill>
                                        <pic:spPr bwMode="auto">
                                          <a:xfrm>
                                            <a:off x="0" y="0"/>
                                            <a:ext cx="1207770" cy="842010"/>
                                          </a:xfrm>
                                          <a:prstGeom prst="rect">
                                            <a:avLst/>
                                          </a:prstGeom>
                                        </pic:spPr>
                                      </pic:pic>
                                    </a:graphicData>
                                  </a:graphic>
                                </wp:inline>
                              </w:drawing>
                            </w:r>
                            <w:r>
                              <w:rPr/>
                              <w:tab/>
                            </w:r>
                            <w:r>
                              <w:rPr/>
                              <w:drawing>
                                <wp:inline distT="0" distB="0" distL="0" distR="0">
                                  <wp:extent cx="1622425" cy="954405"/>
                                  <wp:effectExtent l="0" t="0" r="0" b="0"/>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3"/>
                                          <a:srcRect l="-13" t="-23" r="-13" b="-23"/>
                                          <a:stretch>
                                            <a:fillRect/>
                                          </a:stretch>
                                        </pic:blipFill>
                                        <pic:spPr bwMode="auto">
                                          <a:xfrm>
                                            <a:off x="0" y="0"/>
                                            <a:ext cx="1622425" cy="954405"/>
                                          </a:xfrm>
                                          <a:prstGeom prst="rect">
                                            <a:avLst/>
                                          </a:prstGeom>
                                        </pic:spPr>
                                      </pic:pic>
                                    </a:graphicData>
                                  </a:graphic>
                                </wp:inline>
                              </w:drawing>
                            </w:r>
                          </w:p>
                          <w:p>
                            <w:pPr>
                              <w:pStyle w:val="ZU"/>
                              <w:tabs>
                                <w:tab w:val="clear" w:pos="284"/>
                                <w:tab w:val="right" w:pos="10206" w:leader="none"/>
                              </w:tabs>
                              <w:jc w:val="left"/>
                              <w:rPr/>
                            </w:pPr>
                            <w:r>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tab/>
                      </w:r>
                    </w:p>
                    <w:p>
                      <w:pPr>
                        <w:pStyle w:val="ZU"/>
                        <w:tabs>
                          <w:tab w:val="clear" w:pos="284"/>
                          <w:tab w:val="right" w:pos="10206" w:leader="none"/>
                        </w:tabs>
                        <w:jc w:val="left"/>
                        <w:rPr/>
                      </w:pPr>
                      <w:r>
                        <w:rPr>
                          <w:i/>
                        </w:rPr>
                        <w:drawing>
                          <wp:inline distT="0" distB="0" distL="0" distR="0">
                            <wp:extent cx="1207770" cy="842010"/>
                            <wp:effectExtent l="0" t="0" r="0" b="0"/>
                            <wp:docPr id="7"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descr=""/>
                                    <pic:cNvPicPr>
                                      <a:picLocks noChangeAspect="1" noChangeArrowheads="1"/>
                                    </pic:cNvPicPr>
                                  </pic:nvPicPr>
                                  <pic:blipFill>
                                    <a:blip r:embed="rId4"/>
                                    <a:srcRect l="-22" t="-31" r="-22" b="-31"/>
                                    <a:stretch>
                                      <a:fillRect/>
                                    </a:stretch>
                                  </pic:blipFill>
                                  <pic:spPr bwMode="auto">
                                    <a:xfrm>
                                      <a:off x="0" y="0"/>
                                      <a:ext cx="1207770" cy="842010"/>
                                    </a:xfrm>
                                    <a:prstGeom prst="rect">
                                      <a:avLst/>
                                    </a:prstGeom>
                                  </pic:spPr>
                                </pic:pic>
                              </a:graphicData>
                            </a:graphic>
                          </wp:inline>
                        </w:drawing>
                      </w:r>
                      <w:r>
                        <w:rPr/>
                        <w:tab/>
                      </w:r>
                      <w:r>
                        <w:rPr/>
                        <w:drawing>
                          <wp:inline distT="0" distB="0" distL="0" distR="0">
                            <wp:extent cx="1622425" cy="954405"/>
                            <wp:effectExtent l="0" t="0" r="0" b="0"/>
                            <wp:docPr id="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
                                    <pic:cNvPicPr>
                                      <a:picLocks noChangeAspect="1" noChangeArrowheads="1"/>
                                    </pic:cNvPicPr>
                                  </pic:nvPicPr>
                                  <pic:blipFill>
                                    <a:blip r:embed="rId5"/>
                                    <a:srcRect l="-13" t="-23" r="-13" b="-23"/>
                                    <a:stretch>
                                      <a:fillRect/>
                                    </a:stretch>
                                  </pic:blipFill>
                                  <pic:spPr bwMode="auto">
                                    <a:xfrm>
                                      <a:off x="0" y="0"/>
                                      <a:ext cx="1622425" cy="954405"/>
                                    </a:xfrm>
                                    <a:prstGeom prst="rect">
                                      <a:avLst/>
                                    </a:prstGeom>
                                  </pic:spPr>
                                </pic:pic>
                              </a:graphicData>
                            </a:graphic>
                          </wp:inline>
                        </w:drawing>
                      </w:r>
                    </w:p>
                    <w:p>
                      <w:pPr>
                        <w:pStyle w:val="ZU"/>
                        <w:tabs>
                          <w:tab w:val="clear" w:pos="284"/>
                          <w:tab w:val="right" w:pos="10206" w:leader="none"/>
                        </w:tabs>
                        <w:jc w:val="left"/>
                        <w:rPr/>
                      </w:pPr>
                      <w:r>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53810" cy="1038860"/>
                <wp:effectExtent l="0" t="0" r="0" b="0"/>
                <wp:wrapTopAndBottom/>
                <wp:docPr id="9" name="Frame5"/>
                <a:graphic xmlns:a="http://schemas.openxmlformats.org/drawingml/2006/main">
                  <a:graphicData uri="http://schemas.microsoft.com/office/word/2010/wordprocessingShape">
                    <wps:wsp>
                      <wps:cNvSpPr txBox="1"/>
                      <wps:spPr>
                        <a:xfrm>
                          <a:off x="0" y="0"/>
                          <a:ext cx="6353810" cy="1038860"/>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Report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500.3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Report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Guidance"/>
        <w:rPr>
          <w:color w:val="000000"/>
        </w:rPr>
      </w:pPr>
      <w:bookmarkStart w:id="2" w:name="page2"/>
      <w:bookmarkEnd w:id="2"/>
      <w:r>
        <w:rPr>
          <w:color w:val="000000"/>
        </w:rPr>
        <w:br/>
      </w:r>
    </w:p>
    <w:p>
      <w:pPr>
        <w:pStyle w:val="Normal"/>
        <w:rPr>
          <w:color w:val="000000"/>
        </w:rPr>
      </w:pPr>
      <w:r>
        <w:rPr>
          <w:color w:val="000000"/>
        </w:rPr>
      </w:r>
    </w:p>
    <w:p>
      <w:pPr>
        <w:pStyle w:val="Normal"/>
        <w:rPr/>
      </w:pPr>
      <w:r>
        <w:rPr/>
      </w:r>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margin">
                  <wp:align>center</wp:align>
                </wp:positionV>
                <wp:extent cx="6121400" cy="1779905"/>
                <wp:effectExtent l="0" t="0" r="0" b="0"/>
                <wp:wrapTopAndBottom/>
                <wp:docPr id="11" name="Frame7"/>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1">
                <wp:simplePos x="0" y="0"/>
                <wp:positionH relativeFrom="margin">
                  <wp:align>left</wp:align>
                </wp:positionH>
                <wp:positionV relativeFrom="page">
                  <wp:posOffset>8004175</wp:posOffset>
                </wp:positionV>
                <wp:extent cx="6121400" cy="1941195"/>
                <wp:effectExtent l="0" t="0" r="0" b="0"/>
                <wp:wrapTopAndBottom/>
                <wp:docPr id="12" name="Frame8"/>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2019, 3GPP Organizational Partners (ARIB, ATIS, CCSA, ETSI, TSDSI, TTA, TTC).</w:t>
                            </w:r>
                            <w:bookmarkStart w:id="3" w:name="copyrightaddon"/>
                            <w:bookmarkEnd w:id="3"/>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2019,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5" w:name="page2"/>
      <w:bookmarkEnd w:id="5"/>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eastAsia="Malgun Gothic;맑은 고딕" w:cs="Calibri"/>
              <w:szCs w:val="22"/>
              <w:lang w:val="en-US" w:eastAsia="en-US"/>
            </w:rPr>
          </w:pPr>
          <w:r>
            <w:fldChar w:fldCharType="begin"/>
          </w:r>
          <w:r>
            <w:rPr>
              <w:sz w:val="22"/>
              <w:szCs w:val="20"/>
              <w:rFonts w:eastAsia="SimSun;宋体" w:cs="Times New Roman"/>
              <w:color w:val="auto"/>
              <w:lang w:val="en-GB" w:eastAsia="en-US" w:bidi="ar-SA"/>
            </w:rPr>
            <w:instrText xml:space="preserve"> TOC \o "1-9" </w:instrText>
          </w:r>
          <w:r>
            <w:rPr>
              <w:sz w:val="22"/>
              <w:szCs w:val="20"/>
              <w:rFonts w:eastAsia="SimSun;宋体" w:cs="Times New Roman"/>
              <w:color w:val="auto"/>
              <w:lang w:val="en-GB" w:eastAsia="en-US" w:bidi="ar-SA"/>
            </w:rPr>
            <w:fldChar w:fldCharType="separate"/>
          </w:r>
          <w:r>
            <w:rPr>
              <w:rFonts w:eastAsia="SimSun;宋体" w:cs="Times New Roman"/>
              <w:color w:val="auto"/>
              <w:sz w:val="22"/>
              <w:szCs w:val="20"/>
              <w:lang w:val="en-GB" w:eastAsia="en-US" w:bidi="ar-SA"/>
            </w:rPr>
            <w:t>Foreword</w:t>
            <w:tab/>
          </w:r>
          <w:hyperlink w:anchor="__RefHeading___Toc13087784">
            <w:r>
              <w:rPr>
                <w:rStyle w:val="IndexLink"/>
                <w:rFonts w:eastAsia="SimSun;宋体" w:cs="Times New Roman"/>
                <w:color w:val="auto"/>
                <w:sz w:val="22"/>
                <w:szCs w:val="20"/>
                <w:lang w:val="en-GB" w:eastAsia="en-US" w:bidi="ar-SA"/>
              </w:rPr>
              <w:t>4</w:t>
            </w:r>
          </w:hyperlink>
        </w:p>
        <w:p>
          <w:pPr>
            <w:pStyle w:val="Contents1"/>
            <w:rPr>
              <w:rFonts w:ascii="Calibri" w:hAnsi="Calibri" w:eastAsia="Malgun Gothic;맑은 고딕" w:cs="Calibri"/>
              <w:szCs w:val="22"/>
              <w:lang w:val="en-US" w:eastAsia="en-US"/>
            </w:rPr>
          </w:pPr>
          <w:r>
            <w:rPr/>
            <w:t>1</w:t>
          </w:r>
          <w:r>
            <w:rPr>
              <w:rFonts w:eastAsia="Malgun Gothic;맑은 고딕" w:cs="Calibri" w:ascii="Calibri" w:hAnsi="Calibri"/>
              <w:szCs w:val="22"/>
              <w:lang w:val="en-US" w:eastAsia="en-US"/>
            </w:rPr>
            <w:tab/>
          </w:r>
          <w:r>
            <w:rPr/>
            <w:t>Scope</w:t>
            <w:tab/>
          </w:r>
          <w:hyperlink w:anchor="__RefHeading___Toc13087785">
            <w:r>
              <w:rPr>
                <w:rStyle w:val="IndexLink"/>
              </w:rPr>
              <w:t>5</w:t>
            </w:r>
          </w:hyperlink>
        </w:p>
        <w:p>
          <w:pPr>
            <w:pStyle w:val="Contents1"/>
            <w:rPr>
              <w:rFonts w:ascii="Calibri" w:hAnsi="Calibri" w:eastAsia="Malgun Gothic;맑은 고딕" w:cs="Calibri"/>
              <w:szCs w:val="22"/>
              <w:lang w:val="en-US" w:eastAsia="en-US"/>
            </w:rPr>
          </w:pPr>
          <w:r>
            <w:rPr/>
            <w:t>2</w:t>
          </w:r>
          <w:r>
            <w:rPr>
              <w:rFonts w:eastAsia="Malgun Gothic;맑은 고딕" w:cs="Calibri" w:ascii="Calibri" w:hAnsi="Calibri"/>
              <w:szCs w:val="22"/>
              <w:lang w:val="en-US" w:eastAsia="en-US"/>
            </w:rPr>
            <w:tab/>
          </w:r>
          <w:r>
            <w:rPr/>
            <w:t>References</w:t>
            <w:tab/>
          </w:r>
          <w:hyperlink w:anchor="__RefHeading___Toc13087786">
            <w:r>
              <w:rPr>
                <w:rStyle w:val="IndexLink"/>
              </w:rPr>
              <w:t>5</w:t>
            </w:r>
          </w:hyperlink>
        </w:p>
        <w:p>
          <w:pPr>
            <w:pStyle w:val="Contents1"/>
            <w:rPr>
              <w:rFonts w:ascii="Calibri" w:hAnsi="Calibri" w:eastAsia="Malgun Gothic;맑은 고딕" w:cs="Calibri"/>
              <w:szCs w:val="22"/>
              <w:lang w:val="en-US" w:eastAsia="en-US"/>
            </w:rPr>
          </w:pPr>
          <w:r>
            <w:rPr/>
            <w:t>3</w:t>
          </w:r>
          <w:r>
            <w:rPr>
              <w:rFonts w:eastAsia="Malgun Gothic;맑은 고딕" w:cs="Calibri" w:ascii="Calibri" w:hAnsi="Calibri"/>
              <w:szCs w:val="22"/>
              <w:lang w:val="en-US" w:eastAsia="en-US"/>
            </w:rPr>
            <w:tab/>
          </w:r>
          <w:r>
            <w:rPr/>
            <w:t>Definitions and abbreviations</w:t>
            <w:tab/>
          </w:r>
          <w:hyperlink w:anchor="__RefHeading___Toc13087787">
            <w:r>
              <w:rPr>
                <w:rStyle w:val="IndexLink"/>
              </w:rPr>
              <w:t>5</w:t>
            </w:r>
          </w:hyperlink>
        </w:p>
        <w:p>
          <w:pPr>
            <w:pStyle w:val="Contents2"/>
            <w:rPr>
              <w:rFonts w:ascii="Calibri" w:hAnsi="Calibri" w:eastAsia="Malgun Gothic;맑은 고딕" w:cs="Calibri"/>
              <w:sz w:val="22"/>
              <w:szCs w:val="22"/>
              <w:lang w:val="en-US" w:eastAsia="en-US"/>
            </w:rPr>
          </w:pPr>
          <w:r>
            <w:rPr/>
            <w:t>3.1</w:t>
          </w:r>
          <w:r>
            <w:rPr>
              <w:rFonts w:eastAsia="Malgun Gothic;맑은 고딕" w:cs="Calibri" w:ascii="Calibri" w:hAnsi="Calibri"/>
              <w:sz w:val="22"/>
              <w:szCs w:val="22"/>
              <w:lang w:val="en-US" w:eastAsia="en-US"/>
            </w:rPr>
            <w:tab/>
          </w:r>
          <w:r>
            <w:rPr/>
            <w:t>Definitions</w:t>
            <w:tab/>
          </w:r>
          <w:hyperlink w:anchor="__RefHeading___Toc13087788">
            <w:r>
              <w:rPr>
                <w:rStyle w:val="IndexLink"/>
              </w:rPr>
              <w:t>5</w:t>
            </w:r>
          </w:hyperlink>
        </w:p>
        <w:p>
          <w:pPr>
            <w:pStyle w:val="Contents2"/>
            <w:rPr>
              <w:rFonts w:ascii="Calibri" w:hAnsi="Calibri" w:eastAsia="Malgun Gothic;맑은 고딕" w:cs="Calibri"/>
              <w:sz w:val="22"/>
              <w:szCs w:val="22"/>
              <w:lang w:val="en-US" w:eastAsia="en-US"/>
            </w:rPr>
          </w:pPr>
          <w:r>
            <w:rPr/>
            <w:t>3.2</w:t>
          </w:r>
          <w:r>
            <w:rPr>
              <w:rFonts w:eastAsia="Malgun Gothic;맑은 고딕" w:cs="Calibri" w:ascii="Calibri" w:hAnsi="Calibri"/>
              <w:sz w:val="22"/>
              <w:szCs w:val="22"/>
              <w:lang w:val="en-US" w:eastAsia="en-US"/>
            </w:rPr>
            <w:tab/>
          </w:r>
          <w:r>
            <w:rPr/>
            <w:t>Abbreviations</w:t>
            <w:tab/>
          </w:r>
          <w:hyperlink w:anchor="__RefHeading___Toc13087789">
            <w:r>
              <w:rPr>
                <w:rStyle w:val="IndexLink"/>
              </w:rPr>
              <w:t>5</w:t>
            </w:r>
          </w:hyperlink>
        </w:p>
        <w:p>
          <w:pPr>
            <w:pStyle w:val="Contents1"/>
            <w:rPr>
              <w:rFonts w:ascii="Calibri" w:hAnsi="Calibri" w:eastAsia="Malgun Gothic;맑은 고딕" w:cs="Calibri"/>
              <w:szCs w:val="22"/>
              <w:lang w:val="en-US" w:eastAsia="en-US"/>
            </w:rPr>
          </w:pPr>
          <w:r>
            <w:rPr/>
            <w:t>4</w:t>
          </w:r>
          <w:r>
            <w:rPr>
              <w:rFonts w:eastAsia="Malgun Gothic;맑은 고딕" w:cs="Calibri" w:ascii="Calibri" w:hAnsi="Calibri"/>
              <w:szCs w:val="22"/>
              <w:lang w:val="en-US" w:eastAsia="en-US"/>
            </w:rPr>
            <w:tab/>
          </w:r>
          <w:r>
            <w:rPr/>
            <w:t>Background</w:t>
            <w:tab/>
          </w:r>
          <w:hyperlink w:anchor="__RefHeading___Toc13087790">
            <w:r>
              <w:rPr>
                <w:rStyle w:val="IndexLink"/>
              </w:rPr>
              <w:t>6</w:t>
            </w:r>
          </w:hyperlink>
        </w:p>
        <w:p>
          <w:pPr>
            <w:pStyle w:val="Contents1"/>
            <w:rPr>
              <w:rFonts w:ascii="Calibri" w:hAnsi="Calibri" w:eastAsia="Malgun Gothic;맑은 고딕" w:cs="Calibri"/>
              <w:szCs w:val="22"/>
              <w:lang w:val="en-US" w:eastAsia="en-US"/>
            </w:rPr>
          </w:pPr>
          <w:r>
            <w:rPr/>
            <w:t>5</w:t>
          </w:r>
          <w:r>
            <w:rPr>
              <w:rFonts w:eastAsia="Malgun Gothic;맑은 고딕" w:cs="Calibri" w:ascii="Calibri" w:hAnsi="Calibri"/>
              <w:szCs w:val="22"/>
              <w:lang w:val="en-US" w:eastAsia="en-US"/>
            </w:rPr>
            <w:tab/>
          </w:r>
          <w:r>
            <w:rPr/>
            <w:t>Frequency band arrangements and regulatory background</w:t>
            <w:tab/>
          </w:r>
          <w:hyperlink w:anchor="__RefHeading___Toc13087791">
            <w:r>
              <w:rPr>
                <w:rStyle w:val="IndexLink"/>
              </w:rPr>
              <w:t>6</w:t>
            </w:r>
          </w:hyperlink>
        </w:p>
        <w:p>
          <w:pPr>
            <w:pStyle w:val="Contents1"/>
            <w:rPr>
              <w:rFonts w:ascii="Calibri" w:hAnsi="Calibri" w:eastAsia="Malgun Gothic;맑은 고딕" w:cs="Calibri"/>
              <w:szCs w:val="22"/>
              <w:lang w:val="en-US" w:eastAsia="en-US"/>
            </w:rPr>
          </w:pPr>
          <w:r>
            <w:rPr/>
            <w:t>6</w:t>
          </w:r>
          <w:r>
            <w:rPr>
              <w:rFonts w:eastAsia="Malgun Gothic;맑은 고딕" w:cs="Calibri" w:ascii="Calibri" w:hAnsi="Calibri"/>
              <w:szCs w:val="22"/>
              <w:lang w:val="en-US" w:eastAsia="en-US"/>
            </w:rPr>
            <w:tab/>
          </w:r>
          <w:r>
            <w:rPr/>
            <w:t>Operating band, channel bandwidths, channel numbering</w:t>
            <w:tab/>
          </w:r>
          <w:hyperlink w:anchor="__RefHeading___Toc13087792">
            <w:r>
              <w:rPr>
                <w:rStyle w:val="IndexLink"/>
              </w:rPr>
              <w:t>8</w:t>
            </w:r>
          </w:hyperlink>
        </w:p>
        <w:p>
          <w:pPr>
            <w:pStyle w:val="Contents1"/>
            <w:rPr>
              <w:rFonts w:ascii="Calibri" w:hAnsi="Calibri" w:eastAsia="Malgun Gothic;맑은 고딕" w:cs="Calibri"/>
              <w:szCs w:val="22"/>
              <w:lang w:val="en-US" w:eastAsia="en-US"/>
            </w:rPr>
          </w:pPr>
          <w:r>
            <w:rPr/>
            <w:t>7</w:t>
          </w:r>
          <w:r>
            <w:rPr>
              <w:rFonts w:eastAsia="Malgun Gothic;맑은 고딕" w:cs="Calibri" w:ascii="Calibri" w:hAnsi="Calibri"/>
              <w:szCs w:val="22"/>
            </w:rPr>
            <w:tab/>
          </w:r>
          <w:r>
            <w:rPr/>
            <w:t>Study of UE and BS requirements</w:t>
            <w:tab/>
          </w:r>
          <w:hyperlink w:anchor="__RefHeading___Toc13087793">
            <w:r>
              <w:rPr>
                <w:rStyle w:val="IndexLink"/>
              </w:rPr>
              <w:t>9</w:t>
            </w:r>
          </w:hyperlink>
        </w:p>
        <w:p>
          <w:pPr>
            <w:pStyle w:val="Contents2"/>
            <w:rPr>
              <w:rFonts w:ascii="Calibri" w:hAnsi="Calibri" w:eastAsia="Malgun Gothic;맑은 고딕" w:cs="Calibri"/>
              <w:sz w:val="22"/>
              <w:szCs w:val="22"/>
              <w:lang w:val="en-US" w:eastAsia="en-US"/>
            </w:rPr>
          </w:pPr>
          <w:r>
            <w:rPr/>
            <w:t>7.1</w:t>
          </w:r>
          <w:r>
            <w:rPr>
              <w:rFonts w:eastAsia="Malgun Gothic;맑은 고딕" w:cs="Calibri" w:ascii="Calibri" w:hAnsi="Calibri"/>
              <w:sz w:val="22"/>
              <w:szCs w:val="22"/>
            </w:rPr>
            <w:tab/>
          </w:r>
          <w:r>
            <w:rPr>
              <w:lang w:val="en-US" w:eastAsia="en-US"/>
            </w:rPr>
            <w:t>UE requirements</w:t>
          </w:r>
          <w:r>
            <w:rPr/>
            <w:tab/>
          </w:r>
          <w:hyperlink w:anchor="__RefHeading___Toc13087794">
            <w:r>
              <w:rPr>
                <w:rStyle w:val="IndexLink"/>
              </w:rPr>
              <w:t>9</w:t>
            </w:r>
          </w:hyperlink>
        </w:p>
        <w:p>
          <w:pPr>
            <w:pStyle w:val="Contents3"/>
            <w:rPr>
              <w:rFonts w:ascii="Calibri" w:hAnsi="Calibri" w:eastAsia="Malgun Gothic;맑은 고딕" w:cs="Calibri"/>
              <w:sz w:val="22"/>
              <w:szCs w:val="22"/>
              <w:lang w:val="en-US" w:eastAsia="en-US"/>
            </w:rPr>
          </w:pPr>
          <w:r>
            <w:rPr/>
            <w:t>7.1.1</w:t>
          </w:r>
          <w:r>
            <w:rPr>
              <w:rFonts w:eastAsia="Malgun Gothic;맑은 고딕" w:cs="Calibri" w:ascii="Calibri" w:hAnsi="Calibri"/>
              <w:sz w:val="22"/>
              <w:szCs w:val="22"/>
            </w:rPr>
            <w:tab/>
          </w:r>
          <w:r>
            <w:rPr>
              <w:lang w:val="en-US" w:eastAsia="en-US"/>
            </w:rPr>
            <w:t>A-MPR</w:t>
          </w:r>
          <w:r>
            <w:rPr/>
            <w:tab/>
          </w:r>
          <w:hyperlink w:anchor="__RefHeading___Toc13087795">
            <w:r>
              <w:rPr>
                <w:rStyle w:val="IndexLink"/>
              </w:rPr>
              <w:t>14</w:t>
            </w:r>
          </w:hyperlink>
        </w:p>
        <w:p>
          <w:pPr>
            <w:pStyle w:val="Contents4"/>
            <w:rPr>
              <w:rFonts w:ascii="Calibri" w:hAnsi="Calibri" w:eastAsia="Malgun Gothic;맑은 고딕" w:cs="Calibri"/>
              <w:sz w:val="22"/>
              <w:szCs w:val="22"/>
              <w:lang w:val="en-US" w:eastAsia="en-US"/>
            </w:rPr>
          </w:pPr>
          <w:r>
            <w:rPr/>
            <w:t>7.1.1.1</w:t>
          </w:r>
          <w:r>
            <w:rPr>
              <w:rFonts w:eastAsia="Malgun Gothic;맑은 고딕" w:cs="Calibri" w:ascii="Calibri" w:hAnsi="Calibri"/>
              <w:sz w:val="22"/>
              <w:szCs w:val="22"/>
            </w:rPr>
            <w:tab/>
          </w:r>
          <w:r>
            <w:rPr>
              <w:lang w:val="en-US" w:eastAsia="en-US"/>
            </w:rPr>
            <w:t>Vendor A</w:t>
          </w:r>
          <w:r>
            <w:rPr/>
            <w:tab/>
          </w:r>
          <w:hyperlink w:anchor="__RefHeading___Toc13087796">
            <w:r>
              <w:rPr>
                <w:rStyle w:val="IndexLink"/>
              </w:rPr>
              <w:t>14</w:t>
            </w:r>
          </w:hyperlink>
        </w:p>
        <w:p>
          <w:pPr>
            <w:pStyle w:val="Contents2"/>
            <w:rPr>
              <w:rFonts w:ascii="Calibri" w:hAnsi="Calibri" w:eastAsia="Malgun Gothic;맑은 고딕" w:cs="Calibri"/>
              <w:sz w:val="22"/>
              <w:szCs w:val="22"/>
              <w:lang w:val="en-US" w:eastAsia="en-US"/>
            </w:rPr>
          </w:pPr>
          <w:r>
            <w:rPr/>
            <w:t>7.2</w:t>
          </w:r>
          <w:r>
            <w:rPr>
              <w:rFonts w:eastAsia="Malgun Gothic;맑은 고딕" w:cs="Calibri" w:ascii="Calibri" w:hAnsi="Calibri"/>
              <w:sz w:val="22"/>
              <w:szCs w:val="22"/>
            </w:rPr>
            <w:tab/>
          </w:r>
          <w:r>
            <w:rPr>
              <w:lang w:val="en-US" w:eastAsia="en-US"/>
            </w:rPr>
            <w:t>BS requirements</w:t>
          </w:r>
          <w:r>
            <w:rPr/>
            <w:tab/>
          </w:r>
          <w:hyperlink w:anchor="__RefHeading___Toc13087797">
            <w:r>
              <w:rPr>
                <w:rStyle w:val="IndexLink"/>
              </w:rPr>
              <w:t>16</w:t>
            </w:r>
          </w:hyperlink>
        </w:p>
        <w:p>
          <w:pPr>
            <w:pStyle w:val="Contents9"/>
            <w:rPr>
              <w:rFonts w:ascii="Calibri" w:hAnsi="Calibri" w:eastAsia="Malgun Gothic;맑은 고딕" w:cs="Calibri"/>
              <w:szCs w:val="22"/>
              <w:lang w:val="en-US" w:eastAsia="en-US"/>
            </w:rPr>
          </w:pPr>
          <w:r>
            <w:rPr>
              <w:b w:val="false"/>
            </w:rPr>
            <w:t>Annex A:</w:t>
            <w:tab/>
            <w:t>Change history</w:t>
            <w:tab/>
          </w:r>
          <w:hyperlink w:anchor="__RefHeading___Toc13087798">
            <w:r>
              <w:rPr>
                <w:rStyle w:val="IndexLink"/>
                <w:b w:val="false"/>
              </w:rPr>
              <w:t>19</w:t>
            </w:r>
          </w:hyperlink>
          <w:r>
            <w:rPr>
              <w:rStyle w:val="IndexLink"/>
              <w:b w:val="false"/>
            </w:rPr>
            <w:fldChar w:fldCharType="end"/>
          </w:r>
        </w:p>
      </w:sdtContent>
    </w:sdt>
    <w:p>
      <w:pPr>
        <w:pStyle w:val="Normal"/>
        <w:rPr>
          <w:rFonts w:ascii="Calibri" w:hAnsi="Calibri" w:eastAsia="Malgun Gothic;맑은 고딕" w:cs="Calibri"/>
          <w:b/>
          <w:b/>
          <w:sz w:val="22"/>
          <w:szCs w:val="22"/>
          <w:lang w:val="en-US" w:eastAsia="en-US"/>
        </w:rPr>
      </w:pPr>
      <w:r>
        <w:rPr>
          <w:rFonts w:eastAsia="Malgun Gothic;맑은 고딕" w:cs="Calibri" w:ascii="Calibri" w:hAnsi="Calibri"/>
          <w:b/>
          <w:sz w:val="22"/>
          <w:szCs w:val="22"/>
          <w:lang w:val="en-US" w:eastAsia="en-US"/>
        </w:rPr>
      </w:r>
      <w:r>
        <w:br w:type="page"/>
      </w:r>
    </w:p>
    <w:p>
      <w:pPr>
        <w:pStyle w:val="Heading1"/>
        <w:ind w:left="1134" w:hanging="1134"/>
        <w:rPr/>
      </w:pPr>
      <w:bookmarkStart w:id="6" w:name="__RefHeading___Toc13087784"/>
      <w:bookmarkEnd w:id="6"/>
      <w:r>
        <w:rPr/>
        <w:t>Foreword</w:t>
      </w:r>
    </w:p>
    <w:p>
      <w:pPr>
        <w:pStyle w:val="Normal"/>
        <w:rPr/>
      </w:pPr>
      <w:r>
        <w:rPr/>
        <w:t>This Technical Report has been produced by the 3rd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7" w:name="__RefHeading___Toc13087785"/>
      <w:bookmarkEnd w:id="7"/>
      <w:r>
        <w:rPr/>
        <w:t>1</w:t>
        <w:tab/>
        <w:t>Scope</w:t>
      </w:r>
    </w:p>
    <w:p>
      <w:pPr>
        <w:pStyle w:val="Normal"/>
        <w:spacing w:before="0" w:after="0"/>
        <w:rPr>
          <w:rFonts w:eastAsia="Times New Roman"/>
          <w:sz w:val="24"/>
          <w:szCs w:val="24"/>
          <w:lang w:eastAsia="en-GB"/>
        </w:rPr>
      </w:pPr>
      <w:r>
        <w:rPr/>
        <w:t xml:space="preserve">The present document is a technical report </w:t>
      </w:r>
      <w:r>
        <w:rPr>
          <w:lang w:eastAsia="zh-CN"/>
        </w:rPr>
        <w:t xml:space="preserve">for the work item </w:t>
      </w:r>
      <w:r>
        <w:rPr>
          <w:lang w:eastAsia="zh-CN"/>
        </w:rPr>
        <w:t xml:space="preserve">of </w:t>
      </w:r>
      <w:r>
        <w:rPr>
          <w:rFonts w:eastAsia="Times New Roman"/>
          <w:lang w:eastAsia="en-GB"/>
        </w:rPr>
        <w:t>TDD operating band in Band n48</w:t>
      </w:r>
      <w:r>
        <w:rPr>
          <w:lang w:eastAsia="zh-CN"/>
        </w:rPr>
        <w:t>.</w:t>
      </w:r>
    </w:p>
    <w:p>
      <w:pPr>
        <w:pStyle w:val="Heading1"/>
        <w:ind w:left="1134" w:hanging="1134"/>
        <w:rPr/>
      </w:pPr>
      <w:bookmarkStart w:id="8" w:name="__RefHeading___Toc13087786"/>
      <w:bookmarkEnd w:id="8"/>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pPr>
      <w:r>
        <w:rPr/>
        <w:t>[1]</w:t>
        <w:tab/>
        <w:t>3GPP TR 21.905: "Vocabulary for 3GPP Specifications"</w:t>
      </w:r>
    </w:p>
    <w:p>
      <w:pPr>
        <w:pStyle w:val="EX"/>
        <w:rPr/>
      </w:pPr>
      <w:r>
        <w:rPr/>
        <w:t>[2]</w:t>
        <w:tab/>
        <w:t>RP-182865, “New WID on introduction of n48”</w:t>
      </w:r>
    </w:p>
    <w:p>
      <w:pPr>
        <w:pStyle w:val="Heading1"/>
        <w:ind w:left="1134" w:hanging="1134"/>
        <w:rPr/>
      </w:pPr>
      <w:bookmarkStart w:id="9" w:name="__RefHeading___Toc13087787"/>
      <w:bookmarkEnd w:id="9"/>
      <w:r>
        <w:rPr/>
        <w:t>3</w:t>
        <w:tab/>
        <w:t>Definitions and abbreviations</w:t>
      </w:r>
    </w:p>
    <w:p>
      <w:pPr>
        <w:pStyle w:val="Heading2"/>
        <w:rPr/>
      </w:pPr>
      <w:bookmarkStart w:id="10" w:name="__RefHeading___Toc13087788"/>
      <w:bookmarkEnd w:id="10"/>
      <w:r>
        <w:rPr/>
        <w:t>3.1</w:t>
        <w:tab/>
        <w:t>Definitions</w:t>
      </w:r>
    </w:p>
    <w:p>
      <w:pPr>
        <w:pStyle w:val="Normal"/>
        <w:rPr/>
      </w:pPr>
      <w:r>
        <w:rPr/>
        <w:t xml:space="preserve">For the purposes of the present document, the terms and definitions given in </w:t>
      </w:r>
      <w:bookmarkStart w:id="11" w:name="OLE_LINK5"/>
      <w:bookmarkStart w:id="12" w:name="OLE_LINK4"/>
      <w:bookmarkStart w:id="13" w:name="OLE_LINK3"/>
      <w:bookmarkStart w:id="14" w:name="OLE_LINK2"/>
      <w:bookmarkStart w:id="15" w:name="OLE_LINK1"/>
      <w:r>
        <w:rPr/>
        <w:t xml:space="preserve">3GPP </w:t>
      </w:r>
      <w:bookmarkEnd w:id="11"/>
      <w:bookmarkEnd w:id="12"/>
      <w:bookmarkEnd w:id="13"/>
      <w:bookmarkEnd w:id="14"/>
      <w:bookmarkEnd w:id="15"/>
      <w:r>
        <w:rPr/>
        <w:t>TR 21.905 [1] and the following apply. A term defined in the present document takes precedence over the definition of the same term, if any, in 3GPP TR 21.905 [1].</w:t>
      </w:r>
    </w:p>
    <w:p>
      <w:pPr>
        <w:pStyle w:val="Heading2"/>
        <w:rPr/>
      </w:pPr>
      <w:bookmarkStart w:id="16" w:name="__RefHeading___Toc13087789"/>
      <w:bookmarkEnd w:id="16"/>
      <w:r>
        <w:rPr/>
        <w:t>3.2</w:t>
        <w:tab/>
        <w:t>Abbreviations</w:t>
      </w:r>
    </w:p>
    <w:p>
      <w:pPr>
        <w:pStyle w:val="Normal"/>
        <w:keepNext w:val="true"/>
        <w:rPr/>
      </w:pPr>
      <w:r>
        <w:rPr/>
        <w:t xml:space="preserve">For the purposes of the present document, the abbreviations given in 3GPP TR 21.905 [1] and the following apply. </w:t>
        <w:br/>
        <w:t>An abbreviation defined in the present document takes precedence over the definition of the same abbreviation, if any, in 3GPP TR 21.905 [1].</w:t>
      </w:r>
    </w:p>
    <w:p>
      <w:pPr>
        <w:pStyle w:val="EW"/>
        <w:rPr/>
      </w:pPr>
      <w:r>
        <w:rPr/>
        <w:t>A-MPR</w:t>
        <w:tab/>
        <w:t>Additional Maximum Power Reduction</w:t>
      </w:r>
    </w:p>
    <w:p>
      <w:pPr>
        <w:pStyle w:val="EW"/>
        <w:rPr/>
      </w:pPr>
      <w:r>
        <w:rPr/>
        <w:t>BS</w:t>
        <w:tab/>
        <w:t>Base Station</w:t>
      </w:r>
    </w:p>
    <w:p>
      <w:pPr>
        <w:pStyle w:val="EW"/>
        <w:rPr/>
      </w:pPr>
      <w:r>
        <w:rPr/>
        <w:t>CA</w:t>
        <w:tab/>
        <w:t>Carrier Aggregation</w:t>
      </w:r>
    </w:p>
    <w:p>
      <w:pPr>
        <w:pStyle w:val="EW"/>
        <w:rPr/>
      </w:pPr>
      <w:r>
        <w:rPr/>
        <w:t>CBRS</w:t>
        <w:tab/>
      </w:r>
      <w:r>
        <w:rPr>
          <w:lang w:val="en-US"/>
        </w:rPr>
        <w:t>Citizens Broadband Radio Service</w:t>
      </w:r>
    </w:p>
    <w:p>
      <w:pPr>
        <w:pStyle w:val="EW"/>
        <w:rPr/>
      </w:pPr>
      <w:r>
        <w:rPr>
          <w:lang w:val="en-US"/>
        </w:rPr>
        <w:t>CBSD</w:t>
        <w:tab/>
      </w:r>
      <w:r>
        <w:rPr>
          <w:rStyle w:val="St"/>
        </w:rPr>
        <w:t>Citizens Broadband Radio Service Device</w:t>
      </w:r>
    </w:p>
    <w:p>
      <w:pPr>
        <w:pStyle w:val="EW"/>
        <w:rPr/>
      </w:pPr>
      <w:r>
        <w:rPr/>
        <w:t>DC</w:t>
        <w:tab/>
        <w:t>Dual Connectivity</w:t>
      </w:r>
    </w:p>
    <w:p>
      <w:pPr>
        <w:pStyle w:val="EW"/>
        <w:rPr/>
      </w:pPr>
      <w:r>
        <w:rPr/>
        <w:t>DL</w:t>
        <w:tab/>
        <w:t>Downlink</w:t>
      </w:r>
    </w:p>
    <w:p>
      <w:pPr>
        <w:pStyle w:val="EW"/>
        <w:rPr/>
      </w:pPr>
      <w:r>
        <w:rPr/>
        <w:t>GSCN</w:t>
        <w:tab/>
        <w:t>Global Synchronization Channel Number</w:t>
      </w:r>
    </w:p>
    <w:p>
      <w:pPr>
        <w:pStyle w:val="EW"/>
        <w:rPr/>
      </w:pPr>
      <w:r>
        <w:rPr/>
        <w:t>EUD</w:t>
        <w:tab/>
        <w:t>End User Device</w:t>
      </w:r>
    </w:p>
    <w:p>
      <w:pPr>
        <w:pStyle w:val="EW"/>
        <w:rPr>
          <w:rFonts w:cs="v4.2.0;Times New Roman"/>
          <w:lang w:val="pt-BR"/>
        </w:rPr>
      </w:pPr>
      <w:r>
        <w:rPr>
          <w:rFonts w:cs="v4.2.0;Times New Roman"/>
          <w:lang w:val="pt-BR"/>
        </w:rPr>
        <w:t>E-UTRA</w:t>
        <w:tab/>
        <w:t>Evolved UTRA</w:t>
      </w:r>
    </w:p>
    <w:p>
      <w:pPr>
        <w:pStyle w:val="EW"/>
        <w:rPr/>
      </w:pPr>
      <w:r>
        <w:rPr/>
        <w:t>NR</w:t>
        <w:tab/>
        <w:t>New Radio</w:t>
      </w:r>
    </w:p>
    <w:p>
      <w:pPr>
        <w:pStyle w:val="EW"/>
        <w:rPr/>
      </w:pPr>
      <w:r>
        <w:rPr/>
        <w:t>NR-ARFCN</w:t>
        <w:tab/>
        <w:t>NR Absolute Radio Frequency Channel Number</w:t>
      </w:r>
    </w:p>
    <w:p>
      <w:pPr>
        <w:pStyle w:val="EW"/>
        <w:rPr/>
      </w:pPr>
      <w:r>
        <w:rPr/>
        <w:t>NS</w:t>
        <w:tab/>
        <w:t>Network Signalling</w:t>
      </w:r>
    </w:p>
    <w:p>
      <w:pPr>
        <w:pStyle w:val="EW"/>
        <w:rPr/>
      </w:pPr>
      <w:r>
        <w:rPr/>
        <w:t>PC3</w:t>
        <w:tab/>
        <w:t>Power Class 3</w:t>
      </w:r>
    </w:p>
    <w:p>
      <w:pPr>
        <w:pStyle w:val="EW"/>
        <w:rPr/>
      </w:pPr>
      <w:r>
        <w:rPr/>
        <w:t>REFSENS</w:t>
        <w:tab/>
        <w:t>Reference Sensitivity</w:t>
      </w:r>
    </w:p>
    <w:p>
      <w:pPr>
        <w:pStyle w:val="EW"/>
        <w:rPr/>
      </w:pPr>
      <w:r>
        <w:rPr/>
        <w:t>SCS</w:t>
        <w:tab/>
        <w:t>Subcarrier Spacing</w:t>
      </w:r>
    </w:p>
    <w:p>
      <w:pPr>
        <w:pStyle w:val="EW"/>
        <w:rPr/>
      </w:pPr>
      <w:r>
        <w:rPr/>
        <w:t>SS</w:t>
        <w:tab/>
        <w:t>Synchronization Symbol</w:t>
      </w:r>
    </w:p>
    <w:p>
      <w:pPr>
        <w:pStyle w:val="EW"/>
        <w:rPr/>
      </w:pPr>
      <w:r>
        <w:rPr/>
        <w:t>TDD</w:t>
        <w:tab/>
        <w:t>Time Division Duplex</w:t>
      </w:r>
    </w:p>
    <w:p>
      <w:pPr>
        <w:pStyle w:val="EW"/>
        <w:rPr/>
      </w:pPr>
      <w:r>
        <w:rPr/>
        <w:t>UE</w:t>
        <w:tab/>
        <w:t>User Equipment</w:t>
      </w:r>
    </w:p>
    <w:p>
      <w:pPr>
        <w:pStyle w:val="EW"/>
        <w:rPr/>
      </w:pPr>
      <w:r>
        <w:rPr/>
        <w:t>UL</w:t>
        <w:tab/>
        <w:t>Uplink</w:t>
      </w:r>
    </w:p>
    <w:p>
      <w:pPr>
        <w:pStyle w:val="EW"/>
        <w:rPr/>
      </w:pPr>
      <w:r>
        <w:rPr/>
        <w:t>UMTS</w:t>
        <w:tab/>
        <w:t>Universal Mobile Telecommunications System</w:t>
      </w:r>
    </w:p>
    <w:p>
      <w:pPr>
        <w:pStyle w:val="EW"/>
        <w:rPr/>
      </w:pPr>
      <w:r>
        <w:rPr/>
        <w:t>UTRA</w:t>
        <w:tab/>
        <w:t>UMTS Terrestrial Radio Access</w:t>
      </w:r>
    </w:p>
    <w:p>
      <w:pPr>
        <w:pStyle w:val="Normal"/>
        <w:keepNext w:val="true"/>
        <w:rPr/>
      </w:pPr>
      <w:r>
        <w:rPr/>
      </w:r>
    </w:p>
    <w:p>
      <w:pPr>
        <w:pStyle w:val="Heading1"/>
        <w:ind w:left="1134" w:hanging="1134"/>
        <w:rPr/>
      </w:pPr>
      <w:bookmarkStart w:id="17" w:name="__RefHeading___Toc13087790"/>
      <w:bookmarkEnd w:id="17"/>
      <w:r>
        <w:rPr/>
        <w:t>4</w:t>
        <w:tab/>
        <w:t>Background</w:t>
      </w:r>
    </w:p>
    <w:p>
      <w:pPr>
        <w:pStyle w:val="Normal"/>
        <w:rPr>
          <w:lang w:val="en-US"/>
        </w:rPr>
      </w:pPr>
      <w:r>
        <w:rPr/>
        <w:t>On April 21</w:t>
      </w:r>
      <w:r>
        <w:rPr>
          <w:vertAlign w:val="superscript"/>
        </w:rPr>
        <w:t>st</w:t>
      </w:r>
      <w:r>
        <w:rPr/>
        <w:t xml:space="preserve"> 2015, the FCC released a Report and Order (R&amp;O) and Second Further Notice of Proposed Rulemaking (Second FNPRM) to establish new rules for commercial use of the 3550-3700 MHz band. This framework creates a contiguous 150 MHz block at 3550 – 3700 MHz (3.5 GHz) for mobile broadband that FCC calls "Citizens Broadband Radio Service (CBRS)" and regulated under new Part 96 of FCC’s Rules. On May 2</w:t>
      </w:r>
      <w:r>
        <w:rPr>
          <w:vertAlign w:val="superscript"/>
        </w:rPr>
        <w:t>nd</w:t>
      </w:r>
      <w:r>
        <w:rPr/>
        <w:t xml:space="preserve"> 2016, a second R&amp;O and Order on Reconsideration was released by FCC to finalize the rules. On October 24, 2018, the FCC released an Order revising the licensing and technical rules in the CBRS band.</w:t>
      </w:r>
    </w:p>
    <w:p>
      <w:pPr>
        <w:pStyle w:val="Normal"/>
        <w:rPr/>
      </w:pPr>
      <w:r>
        <w:rPr>
          <w:bCs/>
          <w:lang w:val="en-US"/>
        </w:rPr>
        <w:t>The objective of the Work Item is to s</w:t>
      </w:r>
      <w:r>
        <w:rPr>
          <w:bCs/>
        </w:rPr>
        <w:t>pecify a new NR TDD operating band (3550 – 3700 </w:t>
      </w:r>
      <w:r>
        <w:rPr/>
        <w:t>MHz) with support of the following SCS and bandwidths (for PC3 power class only):</w:t>
      </w:r>
    </w:p>
    <w:tbl>
      <w:tblPr>
        <w:tblW w:w="5000" w:type="pct"/>
        <w:jc w:val="center"/>
        <w:tblInd w:w="0" w:type="dxa"/>
        <w:tblLayout w:type="fixed"/>
        <w:tblCellMar>
          <w:top w:w="0" w:type="dxa"/>
          <w:left w:w="108" w:type="dxa"/>
          <w:bottom w:w="0" w:type="dxa"/>
          <w:right w:w="108" w:type="dxa"/>
        </w:tblCellMar>
      </w:tblPr>
      <w:tblGrid>
        <w:gridCol w:w="950"/>
        <w:gridCol w:w="574"/>
        <w:gridCol w:w="719"/>
        <w:gridCol w:w="798"/>
        <w:gridCol w:w="798"/>
        <w:gridCol w:w="816"/>
        <w:gridCol w:w="815"/>
        <w:gridCol w:w="816"/>
        <w:gridCol w:w="816"/>
        <w:gridCol w:w="815"/>
        <w:gridCol w:w="816"/>
        <w:gridCol w:w="907"/>
      </w:tblGrid>
      <w:tr>
        <w:trPr>
          <w:tblHeader w:val="true"/>
          <w:trHeight w:val="225" w:hRule="atLeast"/>
          <w:cantSplit w:val="true"/>
        </w:trPr>
        <w:tc>
          <w:tcPr>
            <w:tcW w:w="950" w:type="dxa"/>
            <w:tcBorders>
              <w:top w:val="single" w:sz="4" w:space="0" w:color="000000"/>
              <w:left w:val="single" w:sz="4" w:space="0" w:color="000000"/>
              <w:bottom w:val="single" w:sz="4" w:space="0" w:color="000000"/>
              <w:right w:val="single" w:sz="4" w:space="0" w:color="000000"/>
            </w:tcBorders>
            <w:vAlign w:val="center"/>
          </w:tcPr>
          <w:p>
            <w:pPr>
              <w:pStyle w:val="TAH"/>
              <w:rPr>
                <w:lang w:val="en-US"/>
              </w:rPr>
            </w:pPr>
            <w:r>
              <w:rPr/>
              <w:t>NR Band</w:t>
            </w:r>
          </w:p>
        </w:tc>
        <w:tc>
          <w:tcPr>
            <w:tcW w:w="574" w:type="dxa"/>
            <w:tcBorders>
              <w:top w:val="single" w:sz="4" w:space="0" w:color="000000"/>
              <w:left w:val="single" w:sz="4" w:space="0" w:color="000000"/>
              <w:bottom w:val="single" w:sz="4" w:space="0" w:color="000000"/>
              <w:right w:val="single" w:sz="4" w:space="0" w:color="000000"/>
            </w:tcBorders>
            <w:vAlign w:val="center"/>
          </w:tcPr>
          <w:p>
            <w:pPr>
              <w:pStyle w:val="TAH"/>
              <w:rPr/>
            </w:pPr>
            <w:r>
              <w:rPr/>
              <w:t>SCS</w:t>
            </w:r>
          </w:p>
          <w:p>
            <w:pPr>
              <w:pStyle w:val="TAH"/>
              <w:rPr/>
            </w:pPr>
            <w:r>
              <w:rPr/>
              <w:t>kHz</w:t>
            </w:r>
          </w:p>
        </w:tc>
        <w:tc>
          <w:tcPr>
            <w:tcW w:w="719" w:type="dxa"/>
            <w:tcBorders>
              <w:top w:val="single" w:sz="4" w:space="0" w:color="000000"/>
              <w:left w:val="single" w:sz="4" w:space="0" w:color="000000"/>
              <w:bottom w:val="single" w:sz="4" w:space="0" w:color="000000"/>
              <w:right w:val="single" w:sz="4" w:space="0" w:color="000000"/>
            </w:tcBorders>
            <w:vAlign w:val="center"/>
          </w:tcPr>
          <w:p>
            <w:pPr>
              <w:pStyle w:val="TAH"/>
              <w:rPr/>
            </w:pPr>
            <w:r>
              <w:rPr/>
              <w:t>5 MHz</w:t>
            </w:r>
          </w:p>
        </w:tc>
        <w:tc>
          <w:tcPr>
            <w:tcW w:w="798" w:type="dxa"/>
            <w:tcBorders>
              <w:top w:val="single" w:sz="4" w:space="0" w:color="000000"/>
              <w:left w:val="single" w:sz="4" w:space="0" w:color="000000"/>
              <w:bottom w:val="single" w:sz="4" w:space="0" w:color="000000"/>
              <w:right w:val="single" w:sz="4" w:space="0" w:color="000000"/>
            </w:tcBorders>
            <w:vAlign w:val="center"/>
          </w:tcPr>
          <w:p>
            <w:pPr>
              <w:pStyle w:val="TAH"/>
              <w:rPr/>
            </w:pPr>
            <w:r>
              <w:rPr/>
              <w:t>10</w:t>
            </w:r>
            <w:r>
              <w:rPr>
                <w:vertAlign w:val="superscript"/>
              </w:rPr>
              <w:t xml:space="preserve"> </w:t>
            </w:r>
            <w:r>
              <w:rPr/>
              <w:t>MHz</w:t>
            </w:r>
          </w:p>
        </w:tc>
        <w:tc>
          <w:tcPr>
            <w:tcW w:w="798" w:type="dxa"/>
            <w:tcBorders>
              <w:top w:val="single" w:sz="4" w:space="0" w:color="000000"/>
              <w:left w:val="single" w:sz="4" w:space="0" w:color="000000"/>
              <w:bottom w:val="single" w:sz="4" w:space="0" w:color="000000"/>
              <w:right w:val="single" w:sz="4" w:space="0" w:color="000000"/>
            </w:tcBorders>
            <w:vAlign w:val="center"/>
          </w:tcPr>
          <w:p>
            <w:pPr>
              <w:pStyle w:val="TAH"/>
              <w:rPr/>
            </w:pPr>
            <w:r>
              <w:rPr/>
              <w:t>15</w:t>
            </w:r>
            <w:r>
              <w:rPr>
                <w:vertAlign w:val="superscript"/>
              </w:rPr>
              <w:t xml:space="preserve"> </w:t>
            </w:r>
            <w:r>
              <w:rPr/>
              <w:t>MHz</w:t>
            </w:r>
          </w:p>
        </w:tc>
        <w:tc>
          <w:tcPr>
            <w:tcW w:w="816" w:type="dxa"/>
            <w:tcBorders>
              <w:top w:val="single" w:sz="4" w:space="0" w:color="000000"/>
              <w:left w:val="single" w:sz="4" w:space="0" w:color="000000"/>
              <w:bottom w:val="single" w:sz="4" w:space="0" w:color="000000"/>
              <w:right w:val="single" w:sz="4" w:space="0" w:color="000000"/>
            </w:tcBorders>
            <w:vAlign w:val="center"/>
          </w:tcPr>
          <w:p>
            <w:pPr>
              <w:pStyle w:val="TAH"/>
              <w:rPr/>
            </w:pPr>
            <w:r>
              <w:rPr/>
              <w:t>20 MHz</w:t>
            </w:r>
          </w:p>
        </w:tc>
        <w:tc>
          <w:tcPr>
            <w:tcW w:w="815" w:type="dxa"/>
            <w:tcBorders>
              <w:top w:val="single" w:sz="4" w:space="0" w:color="000000"/>
              <w:left w:val="single" w:sz="4" w:space="0" w:color="000000"/>
              <w:bottom w:val="single" w:sz="4" w:space="0" w:color="000000"/>
              <w:right w:val="single" w:sz="4" w:space="0" w:color="000000"/>
            </w:tcBorders>
            <w:vAlign w:val="center"/>
          </w:tcPr>
          <w:p>
            <w:pPr>
              <w:pStyle w:val="TAH"/>
              <w:rPr/>
            </w:pPr>
            <w:r>
              <w:rPr/>
              <w:t>40 MHz</w:t>
            </w:r>
          </w:p>
        </w:tc>
        <w:tc>
          <w:tcPr>
            <w:tcW w:w="816" w:type="dxa"/>
            <w:tcBorders>
              <w:top w:val="single" w:sz="4" w:space="0" w:color="000000"/>
              <w:left w:val="single" w:sz="4" w:space="0" w:color="000000"/>
              <w:bottom w:val="single" w:sz="4" w:space="0" w:color="000000"/>
              <w:right w:val="single" w:sz="4" w:space="0" w:color="000000"/>
            </w:tcBorders>
            <w:vAlign w:val="center"/>
          </w:tcPr>
          <w:p>
            <w:pPr>
              <w:pStyle w:val="TAH"/>
              <w:rPr/>
            </w:pPr>
            <w:r>
              <w:rPr/>
              <w:t>50 MHz</w:t>
            </w:r>
          </w:p>
        </w:tc>
        <w:tc>
          <w:tcPr>
            <w:tcW w:w="816" w:type="dxa"/>
            <w:tcBorders>
              <w:top w:val="single" w:sz="4" w:space="0" w:color="000000"/>
              <w:left w:val="single" w:sz="4" w:space="0" w:color="000000"/>
              <w:bottom w:val="single" w:sz="4" w:space="0" w:color="000000"/>
              <w:right w:val="single" w:sz="4" w:space="0" w:color="000000"/>
            </w:tcBorders>
            <w:vAlign w:val="center"/>
          </w:tcPr>
          <w:p>
            <w:pPr>
              <w:pStyle w:val="TAH"/>
              <w:rPr/>
            </w:pPr>
            <w:r>
              <w:rPr/>
              <w:t>60 MHz</w:t>
            </w:r>
          </w:p>
        </w:tc>
        <w:tc>
          <w:tcPr>
            <w:tcW w:w="815" w:type="dxa"/>
            <w:tcBorders>
              <w:top w:val="single" w:sz="4" w:space="0" w:color="000000"/>
              <w:left w:val="single" w:sz="4" w:space="0" w:color="000000"/>
              <w:bottom w:val="single" w:sz="4" w:space="0" w:color="000000"/>
              <w:right w:val="single" w:sz="4" w:space="0" w:color="000000"/>
            </w:tcBorders>
            <w:vAlign w:val="center"/>
          </w:tcPr>
          <w:p>
            <w:pPr>
              <w:pStyle w:val="TAH"/>
              <w:rPr/>
            </w:pPr>
            <w:r>
              <w:rPr/>
              <w:t>80 MHz</w:t>
            </w:r>
          </w:p>
        </w:tc>
        <w:tc>
          <w:tcPr>
            <w:tcW w:w="816" w:type="dxa"/>
            <w:tcBorders>
              <w:top w:val="single" w:sz="4" w:space="0" w:color="000000"/>
              <w:left w:val="single" w:sz="4" w:space="0" w:color="000000"/>
              <w:bottom w:val="single" w:sz="4" w:space="0" w:color="000000"/>
              <w:right w:val="single" w:sz="4" w:space="0" w:color="000000"/>
            </w:tcBorders>
          </w:tcPr>
          <w:p>
            <w:pPr>
              <w:pStyle w:val="TAH"/>
              <w:rPr/>
            </w:pPr>
            <w:r>
              <w:rPr/>
              <w:t>90 MHz</w:t>
            </w:r>
          </w:p>
        </w:tc>
        <w:tc>
          <w:tcPr>
            <w:tcW w:w="907" w:type="dxa"/>
            <w:tcBorders>
              <w:top w:val="single" w:sz="4" w:space="0" w:color="000000"/>
              <w:left w:val="single" w:sz="4" w:space="0" w:color="000000"/>
              <w:bottom w:val="single" w:sz="4" w:space="0" w:color="000000"/>
              <w:right w:val="single" w:sz="4" w:space="0" w:color="000000"/>
            </w:tcBorders>
            <w:vAlign w:val="center"/>
          </w:tcPr>
          <w:p>
            <w:pPr>
              <w:pStyle w:val="TAH"/>
              <w:rPr/>
            </w:pPr>
            <w:r>
              <w:rPr/>
              <w:t>100 MHz</w:t>
            </w:r>
          </w:p>
        </w:tc>
      </w:tr>
      <w:tr>
        <w:trPr>
          <w:trHeight w:val="225" w:hRule="atLeast"/>
        </w:trPr>
        <w:tc>
          <w:tcPr>
            <w:tcW w:w="950"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rFonts w:eastAsia="Yu Mincho"/>
              </w:rPr>
            </w:pPr>
            <w:r>
              <w:rPr>
                <w:rFonts w:eastAsia="Yu Mincho"/>
              </w:rPr>
              <w:t>n48</w:t>
            </w:r>
          </w:p>
        </w:tc>
        <w:tc>
          <w:tcPr>
            <w:tcW w:w="574" w:type="dxa"/>
            <w:tcBorders>
              <w:top w:val="single" w:sz="4" w:space="0" w:color="000000"/>
              <w:left w:val="single" w:sz="4" w:space="0" w:color="000000"/>
              <w:bottom w:val="single" w:sz="4" w:space="0" w:color="000000"/>
              <w:right w:val="single" w:sz="4" w:space="0" w:color="000000"/>
            </w:tcBorders>
            <w:vAlign w:val="center"/>
          </w:tcPr>
          <w:p>
            <w:pPr>
              <w:pStyle w:val="TAC"/>
              <w:rPr>
                <w:rFonts w:eastAsia="Yu Mincho"/>
              </w:rPr>
            </w:pPr>
            <w:r>
              <w:rPr>
                <w:rFonts w:eastAsia="Yu Mincho"/>
              </w:rPr>
              <w:t>15</w:t>
            </w:r>
          </w:p>
        </w:tc>
        <w:tc>
          <w:tcPr>
            <w:tcW w:w="719" w:type="dxa"/>
            <w:tcBorders>
              <w:top w:val="single" w:sz="4" w:space="0" w:color="000000"/>
              <w:left w:val="single" w:sz="4" w:space="0" w:color="000000"/>
              <w:bottom w:val="single" w:sz="4" w:space="0" w:color="000000"/>
              <w:right w:val="single" w:sz="4" w:space="0" w:color="000000"/>
            </w:tcBorders>
          </w:tcPr>
          <w:p>
            <w:pPr>
              <w:pStyle w:val="TAC"/>
              <w:rPr>
                <w:rFonts w:eastAsia="Yu Mincho"/>
              </w:rPr>
            </w:pPr>
            <w:r>
              <w:rPr>
                <w:rFonts w:eastAsia="Yu Mincho"/>
              </w:rPr>
              <w:t>Yes</w:t>
            </w:r>
          </w:p>
        </w:tc>
        <w:tc>
          <w:tcPr>
            <w:tcW w:w="798" w:type="dxa"/>
            <w:tcBorders>
              <w:top w:val="single" w:sz="4" w:space="0" w:color="000000"/>
              <w:left w:val="single" w:sz="4" w:space="0" w:color="000000"/>
              <w:bottom w:val="single" w:sz="4" w:space="0" w:color="000000"/>
              <w:right w:val="single" w:sz="4" w:space="0" w:color="000000"/>
            </w:tcBorders>
            <w:vAlign w:val="center"/>
          </w:tcPr>
          <w:p>
            <w:pPr>
              <w:pStyle w:val="TAC"/>
              <w:rPr>
                <w:rFonts w:eastAsia="Yu Mincho"/>
              </w:rPr>
            </w:pPr>
            <w:r>
              <w:rPr>
                <w:rFonts w:eastAsia="Yu Mincho"/>
              </w:rPr>
              <w:t>Yes</w:t>
            </w:r>
          </w:p>
        </w:tc>
        <w:tc>
          <w:tcPr>
            <w:tcW w:w="798" w:type="dxa"/>
            <w:tcBorders>
              <w:top w:val="single" w:sz="4" w:space="0" w:color="000000"/>
              <w:left w:val="single" w:sz="4" w:space="0" w:color="000000"/>
              <w:bottom w:val="single" w:sz="4" w:space="0" w:color="000000"/>
              <w:right w:val="single" w:sz="4" w:space="0" w:color="000000"/>
            </w:tcBorders>
            <w:vAlign w:val="center"/>
          </w:tcPr>
          <w:p>
            <w:pPr>
              <w:pStyle w:val="TAC"/>
              <w:rPr>
                <w:rFonts w:eastAsia="Yu Mincho"/>
              </w:rPr>
            </w:pPr>
            <w:r>
              <w:rPr>
                <w:rFonts w:eastAsia="Yu Mincho"/>
              </w:rPr>
              <w:t>Yes</w:t>
            </w:r>
          </w:p>
        </w:tc>
        <w:tc>
          <w:tcPr>
            <w:tcW w:w="816" w:type="dxa"/>
            <w:tcBorders>
              <w:top w:val="single" w:sz="4" w:space="0" w:color="000000"/>
              <w:left w:val="single" w:sz="4" w:space="0" w:color="000000"/>
              <w:bottom w:val="single" w:sz="4" w:space="0" w:color="000000"/>
              <w:right w:val="single" w:sz="4" w:space="0" w:color="000000"/>
            </w:tcBorders>
            <w:vAlign w:val="center"/>
          </w:tcPr>
          <w:p>
            <w:pPr>
              <w:pStyle w:val="TAC"/>
              <w:rPr>
                <w:rFonts w:eastAsia="Yu Mincho"/>
              </w:rPr>
            </w:pPr>
            <w:r>
              <w:rPr>
                <w:rFonts w:eastAsia="Yu Mincho"/>
              </w:rPr>
              <w:t>Yes</w:t>
            </w:r>
          </w:p>
        </w:tc>
        <w:tc>
          <w:tcPr>
            <w:tcW w:w="815" w:type="dxa"/>
            <w:tcBorders>
              <w:top w:val="single" w:sz="4" w:space="0" w:color="000000"/>
              <w:left w:val="single" w:sz="4" w:space="0" w:color="000000"/>
              <w:bottom w:val="single" w:sz="4" w:space="0" w:color="000000"/>
              <w:right w:val="single" w:sz="4" w:space="0" w:color="000000"/>
            </w:tcBorders>
            <w:vAlign w:val="center"/>
          </w:tcPr>
          <w:p>
            <w:pPr>
              <w:pStyle w:val="TAC"/>
              <w:rPr>
                <w:rFonts w:eastAsia="Yu Mincho"/>
              </w:rPr>
            </w:pPr>
            <w:r>
              <w:rPr>
                <w:rFonts w:eastAsia="Yu Mincho"/>
              </w:rPr>
              <w:t>Yes</w:t>
            </w:r>
          </w:p>
        </w:tc>
        <w:tc>
          <w:tcPr>
            <w:tcW w:w="816"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eastAsia="Yu Mincho"/>
              </w:rPr>
              <w:t>Yes</w:t>
            </w:r>
            <w:r>
              <w:rPr>
                <w:rFonts w:eastAsia="Yu Mincho"/>
                <w:vertAlign w:val="superscript"/>
              </w:rPr>
              <w:t>1</w:t>
            </w:r>
          </w:p>
        </w:tc>
        <w:tc>
          <w:tcPr>
            <w:tcW w:w="816"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Yu Mincho"/>
                <w:vertAlign w:val="superscript"/>
              </w:rPr>
            </w:pPr>
            <w:r>
              <w:rPr>
                <w:rFonts w:eastAsia="Yu Mincho"/>
                <w:vertAlign w:val="superscript"/>
              </w:rPr>
            </w:r>
          </w:p>
        </w:tc>
        <w:tc>
          <w:tcPr>
            <w:tcW w:w="815"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Yu Mincho"/>
              </w:rPr>
            </w:pPr>
            <w:r>
              <w:rPr>
                <w:rFonts w:eastAsia="Yu Mincho"/>
              </w:rPr>
            </w:r>
          </w:p>
        </w:tc>
        <w:tc>
          <w:tcPr>
            <w:tcW w:w="816"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Yu Mincho"/>
              </w:rPr>
            </w:pPr>
            <w:r>
              <w:rPr>
                <w:rFonts w:eastAsia="Yu Mincho"/>
              </w:rPr>
            </w:r>
          </w:p>
        </w:tc>
        <w:tc>
          <w:tcPr>
            <w:tcW w:w="907"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Yu Mincho"/>
              </w:rPr>
            </w:pPr>
            <w:r>
              <w:rPr>
                <w:rFonts w:eastAsia="Yu Mincho"/>
              </w:rPr>
            </w:r>
          </w:p>
        </w:tc>
      </w:tr>
      <w:tr>
        <w:trPr>
          <w:trHeight w:val="225" w:hRule="atLeast"/>
        </w:trPr>
        <w:tc>
          <w:tcPr>
            <w:tcW w:w="95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rFonts w:ascii="Arial" w:hAnsi="Arial" w:eastAsia="Yu Mincho" w:cs="Arial"/>
                <w:sz w:val="18"/>
                <w:lang w:val="en-US"/>
              </w:rPr>
            </w:pPr>
            <w:r>
              <w:rPr>
                <w:rFonts w:eastAsia="Yu Mincho" w:cs="Arial" w:ascii="Arial" w:hAnsi="Arial"/>
                <w:sz w:val="18"/>
                <w:lang w:val="en-US"/>
              </w:rPr>
            </w:r>
          </w:p>
        </w:tc>
        <w:tc>
          <w:tcPr>
            <w:tcW w:w="574" w:type="dxa"/>
            <w:tcBorders>
              <w:top w:val="single" w:sz="4" w:space="0" w:color="000000"/>
              <w:left w:val="single" w:sz="4" w:space="0" w:color="000000"/>
              <w:bottom w:val="single" w:sz="4" w:space="0" w:color="000000"/>
              <w:right w:val="single" w:sz="4" w:space="0" w:color="000000"/>
            </w:tcBorders>
            <w:vAlign w:val="center"/>
          </w:tcPr>
          <w:p>
            <w:pPr>
              <w:pStyle w:val="TAC"/>
              <w:rPr>
                <w:rFonts w:eastAsia="Yu Mincho"/>
              </w:rPr>
            </w:pPr>
            <w:r>
              <w:rPr>
                <w:rFonts w:eastAsia="Yu Mincho"/>
              </w:rPr>
              <w:t>30</w:t>
            </w:r>
          </w:p>
        </w:tc>
        <w:tc>
          <w:tcPr>
            <w:tcW w:w="719"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Yu Mincho"/>
              </w:rPr>
            </w:pPr>
            <w:r>
              <w:rPr>
                <w:rFonts w:eastAsia="Yu Mincho"/>
              </w:rPr>
            </w:r>
          </w:p>
        </w:tc>
        <w:tc>
          <w:tcPr>
            <w:tcW w:w="798" w:type="dxa"/>
            <w:tcBorders>
              <w:top w:val="single" w:sz="4" w:space="0" w:color="000000"/>
              <w:left w:val="single" w:sz="4" w:space="0" w:color="000000"/>
              <w:bottom w:val="single" w:sz="4" w:space="0" w:color="000000"/>
              <w:right w:val="single" w:sz="4" w:space="0" w:color="000000"/>
            </w:tcBorders>
            <w:vAlign w:val="center"/>
          </w:tcPr>
          <w:p>
            <w:pPr>
              <w:pStyle w:val="TAC"/>
              <w:rPr>
                <w:rFonts w:eastAsia="Yu Mincho"/>
              </w:rPr>
            </w:pPr>
            <w:r>
              <w:rPr>
                <w:rFonts w:eastAsia="Yu Mincho"/>
              </w:rPr>
              <w:t>Yes</w:t>
            </w:r>
          </w:p>
        </w:tc>
        <w:tc>
          <w:tcPr>
            <w:tcW w:w="798" w:type="dxa"/>
            <w:tcBorders>
              <w:top w:val="single" w:sz="4" w:space="0" w:color="000000"/>
              <w:left w:val="single" w:sz="4" w:space="0" w:color="000000"/>
              <w:bottom w:val="single" w:sz="4" w:space="0" w:color="000000"/>
              <w:right w:val="single" w:sz="4" w:space="0" w:color="000000"/>
            </w:tcBorders>
            <w:vAlign w:val="center"/>
          </w:tcPr>
          <w:p>
            <w:pPr>
              <w:pStyle w:val="TAC"/>
              <w:rPr>
                <w:rFonts w:eastAsia="Yu Mincho"/>
              </w:rPr>
            </w:pPr>
            <w:r>
              <w:rPr>
                <w:rFonts w:eastAsia="Yu Mincho"/>
              </w:rPr>
              <w:t>Yes</w:t>
            </w:r>
          </w:p>
        </w:tc>
        <w:tc>
          <w:tcPr>
            <w:tcW w:w="816" w:type="dxa"/>
            <w:tcBorders>
              <w:top w:val="single" w:sz="4" w:space="0" w:color="000000"/>
              <w:left w:val="single" w:sz="4" w:space="0" w:color="000000"/>
              <w:bottom w:val="single" w:sz="4" w:space="0" w:color="000000"/>
              <w:right w:val="single" w:sz="4" w:space="0" w:color="000000"/>
            </w:tcBorders>
            <w:vAlign w:val="center"/>
          </w:tcPr>
          <w:p>
            <w:pPr>
              <w:pStyle w:val="TAC"/>
              <w:rPr>
                <w:rFonts w:eastAsia="Yu Mincho"/>
              </w:rPr>
            </w:pPr>
            <w:r>
              <w:rPr>
                <w:rFonts w:eastAsia="Yu Mincho"/>
              </w:rPr>
              <w:t>Yes</w:t>
            </w:r>
          </w:p>
        </w:tc>
        <w:tc>
          <w:tcPr>
            <w:tcW w:w="815" w:type="dxa"/>
            <w:tcBorders>
              <w:top w:val="single" w:sz="4" w:space="0" w:color="000000"/>
              <w:left w:val="single" w:sz="4" w:space="0" w:color="000000"/>
              <w:bottom w:val="single" w:sz="4" w:space="0" w:color="000000"/>
              <w:right w:val="single" w:sz="4" w:space="0" w:color="000000"/>
            </w:tcBorders>
            <w:vAlign w:val="center"/>
          </w:tcPr>
          <w:p>
            <w:pPr>
              <w:pStyle w:val="TAC"/>
              <w:rPr>
                <w:rFonts w:eastAsia="Yu Mincho"/>
              </w:rPr>
            </w:pPr>
            <w:r>
              <w:rPr>
                <w:rFonts w:eastAsia="Yu Mincho"/>
              </w:rPr>
              <w:t>Yes</w:t>
            </w:r>
          </w:p>
        </w:tc>
        <w:tc>
          <w:tcPr>
            <w:tcW w:w="816" w:type="dxa"/>
            <w:tcBorders>
              <w:top w:val="single" w:sz="4" w:space="0" w:color="000000"/>
              <w:left w:val="single" w:sz="4" w:space="0" w:color="000000"/>
              <w:bottom w:val="single" w:sz="4" w:space="0" w:color="000000"/>
              <w:right w:val="single" w:sz="4" w:space="0" w:color="000000"/>
            </w:tcBorders>
            <w:vAlign w:val="center"/>
          </w:tcPr>
          <w:p>
            <w:pPr>
              <w:pStyle w:val="TAC"/>
              <w:rPr>
                <w:rFonts w:eastAsia="Yu Mincho"/>
              </w:rPr>
            </w:pPr>
            <w:r>
              <w:rPr>
                <w:rFonts w:eastAsia="Yu Mincho"/>
              </w:rPr>
              <w:t>Yes</w:t>
            </w:r>
            <w:r>
              <w:rPr>
                <w:rFonts w:eastAsia="Yu Mincho"/>
                <w:vertAlign w:val="superscript"/>
              </w:rPr>
              <w:t>1</w:t>
            </w:r>
          </w:p>
        </w:tc>
        <w:tc>
          <w:tcPr>
            <w:tcW w:w="816" w:type="dxa"/>
            <w:tcBorders>
              <w:top w:val="single" w:sz="4" w:space="0" w:color="000000"/>
              <w:left w:val="single" w:sz="4" w:space="0" w:color="000000"/>
              <w:bottom w:val="single" w:sz="4" w:space="0" w:color="000000"/>
              <w:right w:val="single" w:sz="4" w:space="0" w:color="000000"/>
            </w:tcBorders>
            <w:vAlign w:val="center"/>
          </w:tcPr>
          <w:p>
            <w:pPr>
              <w:pStyle w:val="TAC"/>
              <w:rPr>
                <w:rFonts w:eastAsia="Yu Mincho"/>
              </w:rPr>
            </w:pPr>
            <w:r>
              <w:rPr>
                <w:rFonts w:eastAsia="Yu Mincho"/>
              </w:rPr>
              <w:t>Yes</w:t>
            </w:r>
            <w:r>
              <w:rPr>
                <w:rFonts w:eastAsia="Yu Mincho"/>
                <w:vertAlign w:val="superscript"/>
              </w:rPr>
              <w:t>1</w:t>
            </w:r>
          </w:p>
        </w:tc>
        <w:tc>
          <w:tcPr>
            <w:tcW w:w="815" w:type="dxa"/>
            <w:tcBorders>
              <w:top w:val="single" w:sz="4" w:space="0" w:color="000000"/>
              <w:left w:val="single" w:sz="4" w:space="0" w:color="000000"/>
              <w:bottom w:val="single" w:sz="4" w:space="0" w:color="000000"/>
              <w:right w:val="single" w:sz="4" w:space="0" w:color="000000"/>
            </w:tcBorders>
            <w:vAlign w:val="center"/>
          </w:tcPr>
          <w:p>
            <w:pPr>
              <w:pStyle w:val="TAC"/>
              <w:rPr>
                <w:rFonts w:eastAsia="Yu Mincho"/>
              </w:rPr>
            </w:pPr>
            <w:r>
              <w:rPr>
                <w:rFonts w:eastAsia="Yu Mincho"/>
              </w:rPr>
              <w:t>Yes</w:t>
            </w:r>
            <w:r>
              <w:rPr>
                <w:rFonts w:eastAsia="Yu Mincho"/>
                <w:vertAlign w:val="superscript"/>
              </w:rPr>
              <w:t>1</w:t>
            </w:r>
          </w:p>
        </w:tc>
        <w:tc>
          <w:tcPr>
            <w:tcW w:w="816" w:type="dxa"/>
            <w:tcBorders>
              <w:top w:val="single" w:sz="4" w:space="0" w:color="000000"/>
              <w:left w:val="single" w:sz="4" w:space="0" w:color="000000"/>
              <w:bottom w:val="single" w:sz="4" w:space="0" w:color="000000"/>
              <w:right w:val="single" w:sz="4" w:space="0" w:color="000000"/>
            </w:tcBorders>
          </w:tcPr>
          <w:p>
            <w:pPr>
              <w:pStyle w:val="TAC"/>
              <w:rPr>
                <w:rFonts w:eastAsia="Yu Mincho"/>
              </w:rPr>
            </w:pPr>
            <w:r>
              <w:rPr>
                <w:rFonts w:eastAsia="Yu Mincho"/>
              </w:rPr>
              <w:t>Yes</w:t>
            </w:r>
            <w:r>
              <w:rPr>
                <w:rFonts w:eastAsia="Yu Mincho"/>
                <w:vertAlign w:val="superscript"/>
              </w:rPr>
              <w:t>1</w:t>
            </w:r>
          </w:p>
        </w:tc>
        <w:tc>
          <w:tcPr>
            <w:tcW w:w="907" w:type="dxa"/>
            <w:tcBorders>
              <w:top w:val="single" w:sz="4" w:space="0" w:color="000000"/>
              <w:left w:val="single" w:sz="4" w:space="0" w:color="000000"/>
              <w:bottom w:val="single" w:sz="4" w:space="0" w:color="000000"/>
              <w:right w:val="single" w:sz="4" w:space="0" w:color="000000"/>
            </w:tcBorders>
            <w:vAlign w:val="center"/>
          </w:tcPr>
          <w:p>
            <w:pPr>
              <w:pStyle w:val="TAC"/>
              <w:rPr>
                <w:rFonts w:eastAsia="Yu Mincho"/>
              </w:rPr>
            </w:pPr>
            <w:r>
              <w:rPr>
                <w:rFonts w:eastAsia="Yu Mincho"/>
              </w:rPr>
              <w:t>Yes</w:t>
            </w:r>
            <w:r>
              <w:rPr>
                <w:rFonts w:eastAsia="Yu Mincho"/>
                <w:vertAlign w:val="superscript"/>
              </w:rPr>
              <w:t>1</w:t>
            </w:r>
          </w:p>
        </w:tc>
      </w:tr>
      <w:tr>
        <w:trPr>
          <w:trHeight w:val="225" w:hRule="atLeast"/>
        </w:trPr>
        <w:tc>
          <w:tcPr>
            <w:tcW w:w="95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rFonts w:ascii="Arial" w:hAnsi="Arial" w:eastAsia="Yu Mincho" w:cs="Arial"/>
                <w:sz w:val="18"/>
                <w:lang w:val="en-US"/>
              </w:rPr>
            </w:pPr>
            <w:r>
              <w:rPr>
                <w:rFonts w:eastAsia="Yu Mincho" w:cs="Arial" w:ascii="Arial" w:hAnsi="Arial"/>
                <w:sz w:val="18"/>
                <w:lang w:val="en-US"/>
              </w:rPr>
            </w:r>
          </w:p>
        </w:tc>
        <w:tc>
          <w:tcPr>
            <w:tcW w:w="574" w:type="dxa"/>
            <w:tcBorders>
              <w:top w:val="single" w:sz="4" w:space="0" w:color="000000"/>
              <w:left w:val="single" w:sz="4" w:space="0" w:color="000000"/>
              <w:bottom w:val="single" w:sz="4" w:space="0" w:color="000000"/>
              <w:right w:val="single" w:sz="4" w:space="0" w:color="000000"/>
            </w:tcBorders>
            <w:vAlign w:val="center"/>
          </w:tcPr>
          <w:p>
            <w:pPr>
              <w:pStyle w:val="TAC"/>
              <w:rPr>
                <w:rFonts w:eastAsia="Yu Mincho"/>
              </w:rPr>
            </w:pPr>
            <w:r>
              <w:rPr>
                <w:rFonts w:eastAsia="Yu Mincho"/>
              </w:rPr>
              <w:t>60</w:t>
            </w:r>
          </w:p>
        </w:tc>
        <w:tc>
          <w:tcPr>
            <w:tcW w:w="719"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Yu Mincho"/>
              </w:rPr>
            </w:pPr>
            <w:r>
              <w:rPr>
                <w:rFonts w:eastAsia="Yu Mincho"/>
              </w:rPr>
            </w:r>
          </w:p>
        </w:tc>
        <w:tc>
          <w:tcPr>
            <w:tcW w:w="798" w:type="dxa"/>
            <w:tcBorders>
              <w:top w:val="single" w:sz="4" w:space="0" w:color="000000"/>
              <w:left w:val="single" w:sz="4" w:space="0" w:color="000000"/>
              <w:bottom w:val="single" w:sz="4" w:space="0" w:color="000000"/>
              <w:right w:val="single" w:sz="4" w:space="0" w:color="000000"/>
            </w:tcBorders>
            <w:vAlign w:val="center"/>
          </w:tcPr>
          <w:p>
            <w:pPr>
              <w:pStyle w:val="TAC"/>
              <w:rPr>
                <w:rFonts w:eastAsia="Yu Mincho"/>
              </w:rPr>
            </w:pPr>
            <w:r>
              <w:rPr>
                <w:rFonts w:eastAsia="Yu Mincho"/>
              </w:rPr>
              <w:t>Yes</w:t>
            </w:r>
          </w:p>
        </w:tc>
        <w:tc>
          <w:tcPr>
            <w:tcW w:w="798" w:type="dxa"/>
            <w:tcBorders>
              <w:top w:val="single" w:sz="4" w:space="0" w:color="000000"/>
              <w:left w:val="single" w:sz="4" w:space="0" w:color="000000"/>
              <w:bottom w:val="single" w:sz="4" w:space="0" w:color="000000"/>
              <w:right w:val="single" w:sz="4" w:space="0" w:color="000000"/>
            </w:tcBorders>
            <w:vAlign w:val="center"/>
          </w:tcPr>
          <w:p>
            <w:pPr>
              <w:pStyle w:val="TAC"/>
              <w:rPr>
                <w:rFonts w:eastAsia="Yu Mincho"/>
              </w:rPr>
            </w:pPr>
            <w:r>
              <w:rPr>
                <w:rFonts w:eastAsia="Yu Mincho"/>
              </w:rPr>
              <w:t>Yes</w:t>
            </w:r>
          </w:p>
        </w:tc>
        <w:tc>
          <w:tcPr>
            <w:tcW w:w="816" w:type="dxa"/>
            <w:tcBorders>
              <w:top w:val="single" w:sz="4" w:space="0" w:color="000000"/>
              <w:left w:val="single" w:sz="4" w:space="0" w:color="000000"/>
              <w:bottom w:val="single" w:sz="4" w:space="0" w:color="000000"/>
              <w:right w:val="single" w:sz="4" w:space="0" w:color="000000"/>
            </w:tcBorders>
            <w:vAlign w:val="center"/>
          </w:tcPr>
          <w:p>
            <w:pPr>
              <w:pStyle w:val="TAC"/>
              <w:rPr>
                <w:rFonts w:eastAsia="Yu Mincho"/>
              </w:rPr>
            </w:pPr>
            <w:r>
              <w:rPr>
                <w:rFonts w:eastAsia="Yu Mincho"/>
              </w:rPr>
              <w:t>Yes</w:t>
            </w:r>
          </w:p>
        </w:tc>
        <w:tc>
          <w:tcPr>
            <w:tcW w:w="815" w:type="dxa"/>
            <w:tcBorders>
              <w:top w:val="single" w:sz="4" w:space="0" w:color="000000"/>
              <w:left w:val="single" w:sz="4" w:space="0" w:color="000000"/>
              <w:bottom w:val="single" w:sz="4" w:space="0" w:color="000000"/>
              <w:right w:val="single" w:sz="4" w:space="0" w:color="000000"/>
            </w:tcBorders>
            <w:vAlign w:val="center"/>
          </w:tcPr>
          <w:p>
            <w:pPr>
              <w:pStyle w:val="TAC"/>
              <w:rPr>
                <w:rFonts w:eastAsia="Yu Mincho"/>
              </w:rPr>
            </w:pPr>
            <w:r>
              <w:rPr>
                <w:rFonts w:eastAsia="Yu Mincho"/>
              </w:rPr>
              <w:t>Yes</w:t>
            </w:r>
          </w:p>
        </w:tc>
        <w:tc>
          <w:tcPr>
            <w:tcW w:w="816" w:type="dxa"/>
            <w:tcBorders>
              <w:top w:val="single" w:sz="4" w:space="0" w:color="000000"/>
              <w:left w:val="single" w:sz="4" w:space="0" w:color="000000"/>
              <w:bottom w:val="single" w:sz="4" w:space="0" w:color="000000"/>
              <w:right w:val="single" w:sz="4" w:space="0" w:color="000000"/>
            </w:tcBorders>
            <w:vAlign w:val="center"/>
          </w:tcPr>
          <w:p>
            <w:pPr>
              <w:pStyle w:val="TAC"/>
              <w:rPr>
                <w:rFonts w:eastAsia="Yu Mincho"/>
              </w:rPr>
            </w:pPr>
            <w:r>
              <w:rPr>
                <w:rFonts w:eastAsia="Yu Mincho"/>
              </w:rPr>
              <w:t>Yes</w:t>
            </w:r>
            <w:r>
              <w:rPr>
                <w:rFonts w:eastAsia="Yu Mincho"/>
                <w:vertAlign w:val="superscript"/>
              </w:rPr>
              <w:t>1</w:t>
            </w:r>
          </w:p>
        </w:tc>
        <w:tc>
          <w:tcPr>
            <w:tcW w:w="816" w:type="dxa"/>
            <w:tcBorders>
              <w:top w:val="single" w:sz="4" w:space="0" w:color="000000"/>
              <w:left w:val="single" w:sz="4" w:space="0" w:color="000000"/>
              <w:bottom w:val="single" w:sz="4" w:space="0" w:color="000000"/>
              <w:right w:val="single" w:sz="4" w:space="0" w:color="000000"/>
            </w:tcBorders>
            <w:vAlign w:val="center"/>
          </w:tcPr>
          <w:p>
            <w:pPr>
              <w:pStyle w:val="TAC"/>
              <w:rPr>
                <w:rFonts w:eastAsia="Yu Mincho"/>
              </w:rPr>
            </w:pPr>
            <w:r>
              <w:rPr>
                <w:rFonts w:eastAsia="Yu Mincho"/>
              </w:rPr>
              <w:t>Yes</w:t>
            </w:r>
            <w:r>
              <w:rPr>
                <w:rFonts w:eastAsia="Yu Mincho"/>
                <w:vertAlign w:val="superscript"/>
              </w:rPr>
              <w:t>1</w:t>
            </w:r>
          </w:p>
        </w:tc>
        <w:tc>
          <w:tcPr>
            <w:tcW w:w="815" w:type="dxa"/>
            <w:tcBorders>
              <w:top w:val="single" w:sz="4" w:space="0" w:color="000000"/>
              <w:left w:val="single" w:sz="4" w:space="0" w:color="000000"/>
              <w:bottom w:val="single" w:sz="4" w:space="0" w:color="000000"/>
              <w:right w:val="single" w:sz="4" w:space="0" w:color="000000"/>
            </w:tcBorders>
            <w:vAlign w:val="center"/>
          </w:tcPr>
          <w:p>
            <w:pPr>
              <w:pStyle w:val="TAC"/>
              <w:rPr>
                <w:rFonts w:eastAsia="Yu Mincho"/>
              </w:rPr>
            </w:pPr>
            <w:r>
              <w:rPr>
                <w:rFonts w:eastAsia="Yu Mincho"/>
              </w:rPr>
              <w:t>Yes</w:t>
            </w:r>
            <w:r>
              <w:rPr>
                <w:rFonts w:eastAsia="Yu Mincho"/>
                <w:vertAlign w:val="superscript"/>
              </w:rPr>
              <w:t>1</w:t>
            </w:r>
          </w:p>
        </w:tc>
        <w:tc>
          <w:tcPr>
            <w:tcW w:w="816" w:type="dxa"/>
            <w:tcBorders>
              <w:top w:val="single" w:sz="4" w:space="0" w:color="000000"/>
              <w:left w:val="single" w:sz="4" w:space="0" w:color="000000"/>
              <w:bottom w:val="single" w:sz="4" w:space="0" w:color="000000"/>
              <w:right w:val="single" w:sz="4" w:space="0" w:color="000000"/>
            </w:tcBorders>
          </w:tcPr>
          <w:p>
            <w:pPr>
              <w:pStyle w:val="TAC"/>
              <w:rPr>
                <w:rFonts w:eastAsia="Yu Mincho"/>
              </w:rPr>
            </w:pPr>
            <w:r>
              <w:rPr>
                <w:rFonts w:eastAsia="Yu Mincho"/>
              </w:rPr>
              <w:t>Yes</w:t>
            </w:r>
            <w:r>
              <w:rPr>
                <w:rFonts w:eastAsia="Yu Mincho"/>
                <w:vertAlign w:val="superscript"/>
              </w:rPr>
              <w:t>1</w:t>
            </w:r>
          </w:p>
        </w:tc>
        <w:tc>
          <w:tcPr>
            <w:tcW w:w="907" w:type="dxa"/>
            <w:tcBorders>
              <w:top w:val="single" w:sz="4" w:space="0" w:color="000000"/>
              <w:left w:val="single" w:sz="4" w:space="0" w:color="000000"/>
              <w:bottom w:val="single" w:sz="4" w:space="0" w:color="000000"/>
              <w:right w:val="single" w:sz="4" w:space="0" w:color="000000"/>
            </w:tcBorders>
            <w:vAlign w:val="center"/>
          </w:tcPr>
          <w:p>
            <w:pPr>
              <w:pStyle w:val="TAC"/>
              <w:rPr>
                <w:rFonts w:eastAsia="Yu Mincho"/>
              </w:rPr>
            </w:pPr>
            <w:r>
              <w:rPr>
                <w:rFonts w:eastAsia="Yu Mincho"/>
              </w:rPr>
              <w:t>Yes</w:t>
            </w:r>
            <w:r>
              <w:rPr>
                <w:rFonts w:eastAsia="Yu Mincho"/>
                <w:vertAlign w:val="superscript"/>
              </w:rPr>
              <w:t>1</w:t>
            </w:r>
          </w:p>
        </w:tc>
      </w:tr>
      <w:tr>
        <w:trPr>
          <w:trHeight w:val="225" w:hRule="atLeast"/>
        </w:trPr>
        <w:tc>
          <w:tcPr>
            <w:tcW w:w="9640" w:type="dxa"/>
            <w:gridSpan w:val="12"/>
            <w:tcBorders>
              <w:top w:val="single" w:sz="4" w:space="0" w:color="000000"/>
              <w:left w:val="single" w:sz="4" w:space="0" w:color="000000"/>
              <w:bottom w:val="single" w:sz="4" w:space="0" w:color="000000"/>
              <w:right w:val="single" w:sz="4" w:space="0" w:color="000000"/>
            </w:tcBorders>
            <w:vAlign w:val="center"/>
          </w:tcPr>
          <w:p>
            <w:pPr>
              <w:pStyle w:val="TAN"/>
              <w:rPr/>
            </w:pPr>
            <w:r>
              <w:rPr/>
              <w:t>Note 1:</w:t>
              <w:tab/>
              <w:t>This UE channel bandwidth is applicable only to DL</w:t>
            </w:r>
          </w:p>
          <w:p>
            <w:pPr>
              <w:pStyle w:val="TAN"/>
              <w:rPr/>
            </w:pPr>
            <w:r>
              <w:rPr/>
              <w:t>Note 2:</w:t>
              <w:tab/>
              <w:t>Only symmetric UL/DL bandwidths are defined for non-CA operation</w:t>
            </w:r>
          </w:p>
        </w:tc>
      </w:tr>
    </w:tbl>
    <w:p>
      <w:pPr>
        <w:pStyle w:val="Normal"/>
        <w:rPr/>
      </w:pPr>
      <w:r>
        <w:rPr/>
      </w:r>
    </w:p>
    <w:p>
      <w:pPr>
        <w:pStyle w:val="Heading1"/>
        <w:ind w:left="1134" w:hanging="1134"/>
        <w:rPr/>
      </w:pPr>
      <w:bookmarkStart w:id="18" w:name="__RefHeading___Toc13087791"/>
      <w:bookmarkEnd w:id="18"/>
      <w:r>
        <w:rPr/>
        <w:t>5</w:t>
        <w:tab/>
        <w:t>Frequency band arrangements and regulatory background</w:t>
      </w:r>
    </w:p>
    <w:p>
      <w:pPr>
        <w:pStyle w:val="Normal"/>
        <w:rPr/>
      </w:pPr>
      <w:r>
        <w:rPr/>
        <w:t xml:space="preserve">The 3550 – 3700 MHz </w:t>
      </w:r>
      <w:r>
        <w:rPr>
          <w:lang w:val="en-US"/>
        </w:rPr>
        <w:t>band plan is shown in Figure 5.1. The adjacent 3700 – 4200 MHz band is used by C-Band Fixed Satellite Services Earth Stations. On the lower side, the band 3100-3550MHz is used by US Department of Defense (DoD) for operating various types of shipborne, land-based, and aeronautical mobile radar systems.</w:t>
      </w:r>
    </w:p>
    <w:p>
      <w:pPr>
        <w:pStyle w:val="TH"/>
        <w:rPr/>
      </w:pPr>
      <w:r>
        <w:rPr/>
        <w:drawing>
          <wp:inline distT="0" distB="0" distL="0" distR="0">
            <wp:extent cx="6118860" cy="754380"/>
            <wp:effectExtent l="0" t="0" r="0" b="0"/>
            <wp:docPr id="1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2" descr=""/>
                    <pic:cNvPicPr>
                      <a:picLocks noChangeAspect="1" noChangeArrowheads="1"/>
                    </pic:cNvPicPr>
                  </pic:nvPicPr>
                  <pic:blipFill>
                    <a:blip r:embed="rId6"/>
                    <a:srcRect l="-4" t="-33" r="-4" b="-33"/>
                    <a:stretch>
                      <a:fillRect/>
                    </a:stretch>
                  </pic:blipFill>
                  <pic:spPr bwMode="auto">
                    <a:xfrm>
                      <a:off x="0" y="0"/>
                      <a:ext cx="6118860" cy="754380"/>
                    </a:xfrm>
                    <a:prstGeom prst="rect">
                      <a:avLst/>
                    </a:prstGeom>
                  </pic:spPr>
                </pic:pic>
              </a:graphicData>
            </a:graphic>
          </wp:inline>
        </w:drawing>
      </w:r>
    </w:p>
    <w:p>
      <w:pPr>
        <w:pStyle w:val="TF"/>
        <w:rPr>
          <w:lang w:val="fr-FR"/>
        </w:rPr>
      </w:pPr>
      <w:r>
        <w:rPr>
          <w:lang w:val="fr-FR"/>
        </w:rPr>
        <w:t>Figure 5.1: Band plan</w:t>
      </w:r>
    </w:p>
    <w:p>
      <w:pPr>
        <w:pStyle w:val="Normal"/>
        <w:rPr/>
      </w:pPr>
      <w:r>
        <w:rPr/>
        <w:t>Summary of the FCC’s rules relevant to RAN4 work to define a new band for US 3.5GHz band are provided below:</w:t>
      </w:r>
    </w:p>
    <w:p>
      <w:pPr>
        <w:pStyle w:val="B1"/>
        <w:rPr>
          <w:i/>
          <w:i/>
        </w:rPr>
      </w:pPr>
      <w:r>
        <w:rPr>
          <w:i/>
        </w:rPr>
        <w:t>3.5 GHz Emissions and Interference Limits:</w:t>
      </w:r>
    </w:p>
    <w:p>
      <w:pPr>
        <w:pStyle w:val="B2"/>
        <w:rPr/>
      </w:pPr>
      <w:r>
        <w:rPr/>
        <w:t>(1)</w:t>
        <w:tab/>
      </w:r>
      <w:r>
        <w:rPr>
          <w:i/>
          <w:iCs/>
        </w:rPr>
        <w:t>General protection levels.</w:t>
      </w:r>
      <w:r>
        <w:rPr/>
        <w:t xml:space="preserve"> Except as otherwise specified below, for CBSD channel and frequency assignments, the conducted power of any CBSD emission outside the fundamental emission (whether in or outside of the authorized band) shall not exceed -13 dBm/MHz within 0-10 megahertz above the upper assigned channel edge and within 0-10 megahertz below the lower assigned channel edge. At all frequencies greater than 10 megahertz above the upper assigned channel edge and less than 10 MHz below the lower assigned channel edge, the conducted power of any CBSD emission shall not exceed -25 dBm/MHz. The upper and lower assigned channel edges are the upper and lower limits of any channel assigned to a CBSD, or in the case of multiple contiguous channels, the upper and lower limits of the combined contiguous channels.</w:t>
      </w:r>
    </w:p>
    <w:p>
      <w:pPr>
        <w:pStyle w:val="B2"/>
        <w:rPr/>
      </w:pPr>
      <w:r>
        <w:rPr/>
        <w:tab/>
        <w:t>For channel and frequency assignments made by a CBSD to End User Devices, the conducted power of any End User Device emission outside the fundamental emission (whether in or outside of the authorized band) shall not exceed -13 dBm/MHz within 0 to B megahertz (where B is the bandwidth in megahertz of the assigned channel or multiple contiguous channels of the End User Device) above the upper CBSD-assigned channel edge and within 0 to B megahertz below the lower CBSD-assigned channel edge. At all frequencies greater than B megahertz above the upper CBSD assigned channel edge and less than B megahertz below the lower CBSD-assigned channel edge, the conducted power of any End User Device emission shall not exceed -25 dBm/MHz. Notwithstanding the emission limits in this paragraph, the Adjacent Channel Leakage Ratio for End User Devices shall be at least 30 dB.</w:t>
      </w:r>
    </w:p>
    <w:p>
      <w:pPr>
        <w:pStyle w:val="B2"/>
        <w:rPr/>
      </w:pPr>
      <w:r>
        <w:rPr/>
        <w:t>(2)</w:t>
        <w:tab/>
      </w:r>
      <w:r>
        <w:rPr>
          <w:i/>
          <w:iCs/>
        </w:rPr>
        <w:t>Addi</w:t>
      </w:r>
      <w:r>
        <w:rPr/>
        <w:t>tional protection levels: the conducted power of emissions below 3540 MHz or above 3710 MHz shall not exceed -25 dBm/MHz, and the conducted power of emissions below 3530 MHz or above 3720 MHz shall not exceed -40dBm/MHz.</w:t>
      </w:r>
    </w:p>
    <w:p>
      <w:pPr>
        <w:pStyle w:val="TH"/>
        <w:rPr>
          <w:rFonts w:eastAsia="Times New Roman"/>
        </w:rPr>
      </w:pPr>
      <w:r>
        <w:rPr>
          <w:lang w:val="en-US" w:eastAsia="en-US"/>
        </w:rPr>
        <w:drawing>
          <wp:inline distT="0" distB="0" distL="0" distR="0">
            <wp:extent cx="6120765" cy="3437255"/>
            <wp:effectExtent l="0" t="0" r="0" b="0"/>
            <wp:docPr id="1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descr=""/>
                    <pic:cNvPicPr>
                      <a:picLocks noChangeAspect="1" noChangeArrowheads="1"/>
                    </pic:cNvPicPr>
                  </pic:nvPicPr>
                  <pic:blipFill>
                    <a:blip r:embed="rId7"/>
                    <a:srcRect l="-5" t="-8" r="-5" b="-8"/>
                    <a:stretch>
                      <a:fillRect/>
                    </a:stretch>
                  </pic:blipFill>
                  <pic:spPr bwMode="auto">
                    <a:xfrm>
                      <a:off x="0" y="0"/>
                      <a:ext cx="6120765" cy="3437255"/>
                    </a:xfrm>
                    <a:prstGeom prst="rect">
                      <a:avLst/>
                    </a:prstGeom>
                  </pic:spPr>
                </pic:pic>
              </a:graphicData>
            </a:graphic>
          </wp:inline>
        </w:drawing>
      </w:r>
    </w:p>
    <w:p>
      <w:pPr>
        <w:pStyle w:val="TF"/>
        <w:rPr>
          <w:lang w:val="fr-FR"/>
        </w:rPr>
      </w:pPr>
      <w:r>
        <w:rPr>
          <w:lang w:val="fr-FR"/>
        </w:rPr>
        <w:t>Figure 5.2: CBSD &amp; EUD Emission Limits</w:t>
      </w:r>
    </w:p>
    <w:p>
      <w:pPr>
        <w:pStyle w:val="B2"/>
        <w:rPr/>
      </w:pPr>
      <w:r>
        <w:rPr/>
        <w:t>(3)</w:t>
        <w:tab/>
      </w:r>
      <w:r>
        <w:rPr>
          <w:i/>
        </w:rPr>
        <w:t>Measurement procedure</w:t>
      </w:r>
      <w:r>
        <w:rPr/>
        <w:t>:</w:t>
      </w:r>
    </w:p>
    <w:p>
      <w:pPr>
        <w:pStyle w:val="B3"/>
        <w:rPr/>
      </w:pPr>
      <w:r>
        <w:rPr/>
        <w:t>(i)</w:t>
        <w:tab/>
        <w:t xml:space="preserve">Compliance with this provision is based on the use of measurement instrumentation employing a resolution bandwidth of 1 megahertz or greater.  However, in the 1 megahertz bands immediately outside and adjacent to the licensee's authorized frequency channel, a resolution bandwidth of no less than one percent of the fundamental emission bandwidth may be employed. </w:t>
      </w:r>
      <w:r>
        <w:rPr>
          <w:rFonts w:eastAsia="Calibri"/>
        </w:rPr>
        <w:t>A narrower resolution bandwidth is permitted in all cases to improve measurement accuracy provided the measured power is integrated over the full reference bandwidth (</w:t>
      </w:r>
      <w:r>
        <w:rPr>
          <w:rFonts w:eastAsia="Calibri"/>
          <w:i/>
          <w:iCs/>
        </w:rPr>
        <w:t>i.e.</w:t>
      </w:r>
      <w:r>
        <w:rPr>
          <w:rFonts w:eastAsia="Calibri"/>
          <w:iCs/>
        </w:rPr>
        <w:t>,</w:t>
      </w:r>
      <w:r>
        <w:rPr>
          <w:rFonts w:eastAsia="Calibri"/>
        </w:rPr>
        <w:t xml:space="preserve"> 1 MHz or 1 percent of emission bandwidth, as specified). </w:t>
      </w:r>
      <w:r>
        <w:rPr/>
        <w:t>The fundamental emission bandwidth is defined as the width of the signal between two points, one below the carrier center frequency and one above the carrier center frequency, outside of which all emissions are attenuated at least 26 dB below the transmitter power.</w:t>
      </w:r>
      <w:r>
        <w:br w:type="page"/>
      </w:r>
    </w:p>
    <w:p>
      <w:pPr>
        <w:pStyle w:val="Heading1"/>
        <w:ind w:left="1134" w:hanging="1134"/>
        <w:rPr>
          <w:lang w:eastAsia="zh-CN"/>
        </w:rPr>
      </w:pPr>
      <w:bookmarkStart w:id="19" w:name="__RefHeading___Toc13087792"/>
      <w:bookmarkEnd w:id="19"/>
      <w:r>
        <w:rPr/>
        <w:t>6</w:t>
        <w:tab/>
        <w:t>Operating band, channel bandwidths, channel numbering</w:t>
      </w:r>
    </w:p>
    <w:p>
      <w:pPr>
        <w:pStyle w:val="Normal"/>
        <w:rPr>
          <w:b/>
          <w:b/>
        </w:rPr>
      </w:pPr>
      <w:r>
        <w:rPr>
          <w:b/>
        </w:rPr>
        <w:t>5.2</w:t>
        <w:tab/>
        <w:tab/>
        <w:t>Operating bands</w:t>
      </w:r>
    </w:p>
    <w:p>
      <w:pPr>
        <w:pStyle w:val="Normal"/>
        <w:rPr/>
      </w:pPr>
      <w:r>
        <w:rPr/>
        <w:t>Because in this case E-UTRA band 48 is re-farmed the band number is re-used.</w:t>
      </w:r>
    </w:p>
    <w:tbl>
      <w:tblPr>
        <w:tblW w:w="7737" w:type="dxa"/>
        <w:jc w:val="center"/>
        <w:tblInd w:w="0" w:type="dxa"/>
        <w:tblLayout w:type="fixed"/>
        <w:tblCellMar>
          <w:top w:w="0" w:type="dxa"/>
          <w:left w:w="108" w:type="dxa"/>
          <w:bottom w:w="0" w:type="dxa"/>
          <w:right w:w="108" w:type="dxa"/>
        </w:tblCellMar>
      </w:tblPr>
      <w:tblGrid>
        <w:gridCol w:w="1161"/>
        <w:gridCol w:w="2715"/>
        <w:gridCol w:w="2953"/>
        <w:gridCol w:w="908"/>
      </w:tblGrid>
      <w:tr>
        <w:trPr/>
        <w:tc>
          <w:tcPr>
            <w:tcW w:w="1161" w:type="dxa"/>
            <w:tcBorders>
              <w:top w:val="single" w:sz="4" w:space="0" w:color="000000"/>
              <w:left w:val="single" w:sz="4" w:space="0" w:color="000000"/>
              <w:right w:val="single" w:sz="4" w:space="0" w:color="000000"/>
            </w:tcBorders>
          </w:tcPr>
          <w:p>
            <w:pPr>
              <w:pStyle w:val="TAH"/>
              <w:rPr/>
            </w:pPr>
            <w:r>
              <w:rPr/>
              <w:t>NR operating band</w:t>
            </w:r>
          </w:p>
        </w:tc>
        <w:tc>
          <w:tcPr>
            <w:tcW w:w="2715" w:type="dxa"/>
            <w:tcBorders>
              <w:top w:val="single" w:sz="4" w:space="0" w:color="000000"/>
              <w:left w:val="single" w:sz="4" w:space="0" w:color="000000"/>
              <w:bottom w:val="single" w:sz="4" w:space="0" w:color="000000"/>
              <w:right w:val="single" w:sz="4" w:space="0" w:color="000000"/>
            </w:tcBorders>
          </w:tcPr>
          <w:p>
            <w:pPr>
              <w:pStyle w:val="TAH"/>
              <w:rPr/>
            </w:pPr>
            <w:r>
              <w:rPr/>
              <w:t xml:space="preserve">Uplink (UL) </w:t>
            </w:r>
            <w:r>
              <w:rPr>
                <w:i/>
              </w:rPr>
              <w:t>operating band</w:t>
            </w:r>
            <w:r>
              <w:rPr/>
              <w:br/>
              <w:t>BS receive / UE transmit</w:t>
            </w:r>
          </w:p>
          <w:p>
            <w:pPr>
              <w:pStyle w:val="TAH"/>
              <w:rPr/>
            </w:pPr>
            <w:r>
              <w:rPr/>
              <w:t>F</w:t>
            </w:r>
            <w:r>
              <w:rPr>
                <w:vertAlign w:val="subscript"/>
              </w:rPr>
              <w:t xml:space="preserve">UL_low </w:t>
            </w:r>
            <w:r>
              <w:rPr/>
              <w:t xml:space="preserve">  –  F</w:t>
            </w:r>
            <w:r>
              <w:rPr>
                <w:vertAlign w:val="subscript"/>
              </w:rPr>
              <w:t>UL_high</w:t>
            </w:r>
          </w:p>
          <w:p>
            <w:pPr>
              <w:pStyle w:val="TAH"/>
              <w:rPr>
                <w:vertAlign w:val="subscript"/>
              </w:rPr>
            </w:pPr>
            <w:r>
              <w:rPr>
                <w:vertAlign w:val="subscript"/>
              </w:rPr>
            </w:r>
          </w:p>
        </w:tc>
        <w:tc>
          <w:tcPr>
            <w:tcW w:w="2953" w:type="dxa"/>
            <w:tcBorders>
              <w:top w:val="single" w:sz="4" w:space="0" w:color="000000"/>
              <w:left w:val="single" w:sz="4" w:space="0" w:color="000000"/>
              <w:bottom w:val="single" w:sz="4" w:space="0" w:color="000000"/>
              <w:right w:val="single" w:sz="4" w:space="0" w:color="000000"/>
            </w:tcBorders>
          </w:tcPr>
          <w:p>
            <w:pPr>
              <w:pStyle w:val="TAH"/>
              <w:rPr/>
            </w:pPr>
            <w:r>
              <w:rPr/>
              <w:t xml:space="preserve">Downlink (DL) </w:t>
            </w:r>
            <w:r>
              <w:rPr>
                <w:i/>
              </w:rPr>
              <w:t>operating band</w:t>
            </w:r>
            <w:r>
              <w:rPr/>
              <w:br/>
              <w:t>BS transmit / UE receive</w:t>
            </w:r>
          </w:p>
          <w:p>
            <w:pPr>
              <w:pStyle w:val="TAH"/>
              <w:rPr/>
            </w:pPr>
            <w:r>
              <w:rPr/>
              <w:t>F</w:t>
            </w:r>
            <w:r>
              <w:rPr>
                <w:vertAlign w:val="subscript"/>
              </w:rPr>
              <w:t>DL_low</w:t>
            </w:r>
            <w:r>
              <w:rPr/>
              <w:t xml:space="preserve">   –  F</w:t>
            </w:r>
            <w:r>
              <w:rPr>
                <w:vertAlign w:val="subscript"/>
              </w:rPr>
              <w:t>DL_high</w:t>
            </w:r>
          </w:p>
        </w:tc>
        <w:tc>
          <w:tcPr>
            <w:tcW w:w="908" w:type="dxa"/>
            <w:tcBorders>
              <w:top w:val="single" w:sz="4" w:space="0" w:color="000000"/>
              <w:left w:val="single" w:sz="4" w:space="0" w:color="000000"/>
              <w:right w:val="single" w:sz="4" w:space="0" w:color="000000"/>
            </w:tcBorders>
          </w:tcPr>
          <w:p>
            <w:pPr>
              <w:pStyle w:val="TAH"/>
              <w:rPr/>
            </w:pPr>
            <w:r>
              <w:rPr/>
              <w:t>Duplex Mode</w:t>
            </w:r>
          </w:p>
        </w:tc>
      </w:tr>
      <w:tr>
        <w:trPr/>
        <w:tc>
          <w:tcPr>
            <w:tcW w:w="1161" w:type="dxa"/>
            <w:tcBorders>
              <w:top w:val="single" w:sz="4" w:space="0" w:color="000000"/>
              <w:left w:val="single" w:sz="4" w:space="0" w:color="000000"/>
              <w:bottom w:val="single" w:sz="4" w:space="0" w:color="000000"/>
              <w:right w:val="single" w:sz="4" w:space="0" w:color="000000"/>
            </w:tcBorders>
          </w:tcPr>
          <w:p>
            <w:pPr>
              <w:pStyle w:val="TAC"/>
              <w:rPr/>
            </w:pPr>
            <w:r>
              <w:rPr/>
              <w:t>n41</w:t>
            </w:r>
          </w:p>
        </w:tc>
        <w:tc>
          <w:tcPr>
            <w:tcW w:w="2715" w:type="dxa"/>
            <w:tcBorders>
              <w:top w:val="single" w:sz="4" w:space="0" w:color="000000"/>
              <w:left w:val="single" w:sz="4" w:space="0" w:color="000000"/>
              <w:bottom w:val="single" w:sz="4" w:space="0" w:color="000000"/>
              <w:right w:val="single" w:sz="4" w:space="0" w:color="000000"/>
            </w:tcBorders>
          </w:tcPr>
          <w:p>
            <w:pPr>
              <w:pStyle w:val="TAC"/>
              <w:rPr/>
            </w:pPr>
            <w:r>
              <w:rPr/>
              <w:t>2496 MHz – 2690 MHz</w:t>
            </w:r>
          </w:p>
        </w:tc>
        <w:tc>
          <w:tcPr>
            <w:tcW w:w="2953" w:type="dxa"/>
            <w:tcBorders>
              <w:top w:val="single" w:sz="4" w:space="0" w:color="000000"/>
              <w:left w:val="single" w:sz="4" w:space="0" w:color="000000"/>
              <w:bottom w:val="single" w:sz="4" w:space="0" w:color="000000"/>
              <w:right w:val="single" w:sz="4" w:space="0" w:color="000000"/>
            </w:tcBorders>
          </w:tcPr>
          <w:p>
            <w:pPr>
              <w:pStyle w:val="TAC"/>
              <w:rPr/>
            </w:pPr>
            <w:r>
              <w:rPr/>
              <w:t>2496 MHz – 2690 MHz</w:t>
            </w:r>
          </w:p>
        </w:tc>
        <w:tc>
          <w:tcPr>
            <w:tcW w:w="908" w:type="dxa"/>
            <w:tcBorders>
              <w:top w:val="single" w:sz="4" w:space="0" w:color="000000"/>
              <w:left w:val="single" w:sz="4" w:space="0" w:color="000000"/>
              <w:bottom w:val="single" w:sz="4" w:space="0" w:color="000000"/>
              <w:right w:val="single" w:sz="4" w:space="0" w:color="000000"/>
            </w:tcBorders>
          </w:tcPr>
          <w:p>
            <w:pPr>
              <w:pStyle w:val="TAC"/>
              <w:rPr/>
            </w:pPr>
            <w:r>
              <w:rPr/>
              <w:t>TDD</w:t>
            </w:r>
          </w:p>
        </w:tc>
      </w:tr>
      <w:tr>
        <w:trPr/>
        <w:tc>
          <w:tcPr>
            <w:tcW w:w="1161" w:type="dxa"/>
            <w:tcBorders>
              <w:top w:val="single" w:sz="4" w:space="0" w:color="000000"/>
              <w:left w:val="single" w:sz="4" w:space="0" w:color="000000"/>
              <w:bottom w:val="single" w:sz="4" w:space="0" w:color="000000"/>
              <w:right w:val="single" w:sz="4" w:space="0" w:color="000000"/>
            </w:tcBorders>
          </w:tcPr>
          <w:p>
            <w:pPr>
              <w:pStyle w:val="TAC"/>
              <w:rPr/>
            </w:pPr>
            <w:r>
              <w:rPr/>
              <w:t>n48</w:t>
            </w:r>
          </w:p>
        </w:tc>
        <w:tc>
          <w:tcPr>
            <w:tcW w:w="2715" w:type="dxa"/>
            <w:tcBorders>
              <w:top w:val="single" w:sz="4" w:space="0" w:color="000000"/>
              <w:left w:val="single" w:sz="4" w:space="0" w:color="000000"/>
              <w:bottom w:val="single" w:sz="4" w:space="0" w:color="000000"/>
              <w:right w:val="single" w:sz="4" w:space="0" w:color="000000"/>
            </w:tcBorders>
          </w:tcPr>
          <w:p>
            <w:pPr>
              <w:pStyle w:val="TAC"/>
              <w:rPr/>
            </w:pPr>
            <w:r>
              <w:rPr/>
              <w:t>3550 MHz – 3700 MHz</w:t>
            </w:r>
          </w:p>
        </w:tc>
        <w:tc>
          <w:tcPr>
            <w:tcW w:w="2953" w:type="dxa"/>
            <w:tcBorders>
              <w:top w:val="single" w:sz="4" w:space="0" w:color="000000"/>
              <w:left w:val="single" w:sz="4" w:space="0" w:color="000000"/>
              <w:bottom w:val="single" w:sz="4" w:space="0" w:color="000000"/>
              <w:right w:val="single" w:sz="4" w:space="0" w:color="000000"/>
            </w:tcBorders>
          </w:tcPr>
          <w:p>
            <w:pPr>
              <w:pStyle w:val="TAC"/>
              <w:rPr/>
            </w:pPr>
            <w:r>
              <w:rPr/>
              <w:t>3550 MHz – 3700 MHz</w:t>
            </w:r>
          </w:p>
        </w:tc>
        <w:tc>
          <w:tcPr>
            <w:tcW w:w="908" w:type="dxa"/>
            <w:tcBorders>
              <w:top w:val="single" w:sz="4" w:space="0" w:color="000000"/>
              <w:left w:val="single" w:sz="4" w:space="0" w:color="000000"/>
              <w:bottom w:val="single" w:sz="4" w:space="0" w:color="000000"/>
              <w:right w:val="single" w:sz="4" w:space="0" w:color="000000"/>
            </w:tcBorders>
          </w:tcPr>
          <w:p>
            <w:pPr>
              <w:pStyle w:val="TAC"/>
              <w:rPr/>
            </w:pPr>
            <w:r>
              <w:rPr/>
              <w:t>TDD</w:t>
            </w:r>
          </w:p>
        </w:tc>
      </w:tr>
    </w:tbl>
    <w:p>
      <w:pPr>
        <w:pStyle w:val="Normal"/>
        <w:rPr/>
      </w:pPr>
      <w:r>
        <w:rPr/>
      </w:r>
    </w:p>
    <w:p>
      <w:pPr>
        <w:pStyle w:val="Normal"/>
        <w:rPr>
          <w:b/>
          <w:b/>
        </w:rPr>
      </w:pPr>
      <w:r>
        <w:rPr>
          <w:b/>
        </w:rPr>
        <w:t>5.3</w:t>
        <w:tab/>
        <w:tab/>
        <w:t>UE channel bandwidth</w:t>
      </w:r>
    </w:p>
    <w:p>
      <w:pPr>
        <w:pStyle w:val="Normal"/>
        <w:rPr/>
      </w:pPr>
      <w:r>
        <w:rPr/>
        <w:t xml:space="preserve">From the WID we can determine the Channel bandwidths. Channel bandwidth of 5 MHz can be used only as a part of DC or CA-configuration as it is not </w:t>
      </w:r>
      <w:r>
        <w:rPr>
          <w:lang w:val="en-US" w:eastAsia="ja-JP"/>
        </w:rPr>
        <w:t>discoverable in initial acquisition because the synchronization raster does not support 15 kHz.</w:t>
      </w:r>
      <w:r>
        <w:rPr/>
        <w:t xml:space="preserve"> Channel bandwidths of 50 MHz – 100 MHz are listed in WID as applicable only for DL. Furthermore, the WID states that only symmetric UL/DL bandwidths are defined for non-CA operation, therefore channel bandwidths of 50 MHz – 100 MHz can be used only as Scell in CA-configuration.</w:t>
      </w:r>
    </w:p>
    <w:tbl>
      <w:tblPr>
        <w:tblW w:w="9857" w:type="dxa"/>
        <w:jc w:val="center"/>
        <w:tblInd w:w="0" w:type="dxa"/>
        <w:tblLayout w:type="fixed"/>
        <w:tblCellMar>
          <w:top w:w="0" w:type="dxa"/>
          <w:left w:w="108" w:type="dxa"/>
          <w:bottom w:w="0" w:type="dxa"/>
          <w:right w:w="108" w:type="dxa"/>
        </w:tblCellMar>
      </w:tblPr>
      <w:tblGrid>
        <w:gridCol w:w="795"/>
        <w:gridCol w:w="599"/>
        <w:gridCol w:w="659"/>
        <w:gridCol w:w="754"/>
        <w:gridCol w:w="716"/>
        <w:gridCol w:w="716"/>
        <w:gridCol w:w="716"/>
        <w:gridCol w:w="692"/>
        <w:gridCol w:w="692"/>
        <w:gridCol w:w="696"/>
        <w:gridCol w:w="696"/>
        <w:gridCol w:w="696"/>
        <w:gridCol w:w="696"/>
        <w:gridCol w:w="734"/>
      </w:tblGrid>
      <w:tr>
        <w:trPr>
          <w:trHeight w:val="225" w:hRule="atLeast"/>
        </w:trPr>
        <w:tc>
          <w:tcPr>
            <w:tcW w:w="9857" w:type="dxa"/>
            <w:gridSpan w:val="14"/>
            <w:tcBorders>
              <w:top w:val="single" w:sz="4" w:space="0" w:color="000000"/>
              <w:left w:val="single" w:sz="4" w:space="0" w:color="000000"/>
              <w:bottom w:val="single" w:sz="4" w:space="0" w:color="000000"/>
              <w:right w:val="single" w:sz="4" w:space="0" w:color="000000"/>
            </w:tcBorders>
            <w:vAlign w:val="center"/>
          </w:tcPr>
          <w:p>
            <w:pPr>
              <w:pStyle w:val="TAH"/>
              <w:rPr/>
            </w:pPr>
            <w:r>
              <w:rPr/>
              <w:t>NR band / SCS / UE Channel bandwidth</w:t>
            </w:r>
          </w:p>
        </w:tc>
      </w:tr>
      <w:tr>
        <w:trPr>
          <w:trHeight w:val="225" w:hRule="atLeast"/>
        </w:trPr>
        <w:tc>
          <w:tcPr>
            <w:tcW w:w="795" w:type="dxa"/>
            <w:tcBorders>
              <w:top w:val="single" w:sz="4" w:space="0" w:color="000000"/>
              <w:left w:val="single" w:sz="4" w:space="0" w:color="000000"/>
              <w:bottom w:val="single" w:sz="4" w:space="0" w:color="000000"/>
              <w:right w:val="single" w:sz="4" w:space="0" w:color="000000"/>
            </w:tcBorders>
            <w:vAlign w:val="center"/>
          </w:tcPr>
          <w:p>
            <w:pPr>
              <w:pStyle w:val="TAH"/>
              <w:rPr/>
            </w:pPr>
            <w:r>
              <w:rPr/>
              <w:t>NR Band</w:t>
            </w:r>
          </w:p>
        </w:tc>
        <w:tc>
          <w:tcPr>
            <w:tcW w:w="599" w:type="dxa"/>
            <w:tcBorders>
              <w:top w:val="single" w:sz="4" w:space="0" w:color="000000"/>
              <w:left w:val="single" w:sz="4" w:space="0" w:color="000000"/>
              <w:bottom w:val="single" w:sz="4" w:space="0" w:color="000000"/>
              <w:right w:val="single" w:sz="4" w:space="0" w:color="000000"/>
            </w:tcBorders>
            <w:vAlign w:val="center"/>
          </w:tcPr>
          <w:p>
            <w:pPr>
              <w:pStyle w:val="TAH"/>
              <w:rPr/>
            </w:pPr>
            <w:r>
              <w:rPr/>
              <w:t>SCS</w:t>
            </w:r>
          </w:p>
          <w:p>
            <w:pPr>
              <w:pStyle w:val="TAH"/>
              <w:rPr/>
            </w:pPr>
            <w:r>
              <w:rPr/>
              <w:t>kHz</w:t>
            </w:r>
          </w:p>
        </w:tc>
        <w:tc>
          <w:tcPr>
            <w:tcW w:w="659" w:type="dxa"/>
            <w:tcBorders>
              <w:top w:val="single" w:sz="4" w:space="0" w:color="000000"/>
              <w:left w:val="single" w:sz="4" w:space="0" w:color="000000"/>
              <w:bottom w:val="single" w:sz="4" w:space="0" w:color="000000"/>
              <w:right w:val="single" w:sz="4" w:space="0" w:color="000000"/>
            </w:tcBorders>
            <w:vAlign w:val="center"/>
          </w:tcPr>
          <w:p>
            <w:pPr>
              <w:pStyle w:val="TAH"/>
              <w:rPr/>
            </w:pPr>
            <w:r>
              <w:rPr/>
              <w:t>5 MHz</w:t>
            </w:r>
          </w:p>
        </w:tc>
        <w:tc>
          <w:tcPr>
            <w:tcW w:w="754" w:type="dxa"/>
            <w:tcBorders>
              <w:top w:val="single" w:sz="4" w:space="0" w:color="000000"/>
              <w:left w:val="single" w:sz="4" w:space="0" w:color="000000"/>
              <w:bottom w:val="single" w:sz="4" w:space="0" w:color="000000"/>
              <w:right w:val="single" w:sz="4" w:space="0" w:color="000000"/>
            </w:tcBorders>
            <w:vAlign w:val="center"/>
          </w:tcPr>
          <w:p>
            <w:pPr>
              <w:pStyle w:val="TAH"/>
              <w:rPr/>
            </w:pPr>
            <w:r>
              <w:rPr/>
              <w:t>10</w:t>
            </w:r>
            <w:r>
              <w:rPr>
                <w:vertAlign w:val="superscript"/>
              </w:rPr>
              <w:t>1,2</w:t>
            </w:r>
            <w:r>
              <w:rPr/>
              <w:t xml:space="preserve"> MHz</w:t>
            </w:r>
          </w:p>
        </w:tc>
        <w:tc>
          <w:tcPr>
            <w:tcW w:w="716" w:type="dxa"/>
            <w:tcBorders>
              <w:top w:val="single" w:sz="4" w:space="0" w:color="000000"/>
              <w:left w:val="single" w:sz="4" w:space="0" w:color="000000"/>
              <w:bottom w:val="single" w:sz="4" w:space="0" w:color="000000"/>
              <w:right w:val="single" w:sz="4" w:space="0" w:color="000000"/>
            </w:tcBorders>
            <w:vAlign w:val="center"/>
          </w:tcPr>
          <w:p>
            <w:pPr>
              <w:pStyle w:val="TAH"/>
              <w:rPr/>
            </w:pPr>
            <w:r>
              <w:rPr/>
              <w:t>15</w:t>
            </w:r>
            <w:r>
              <w:rPr>
                <w:vertAlign w:val="superscript"/>
              </w:rPr>
              <w:t>2</w:t>
            </w:r>
            <w:r>
              <w:rPr/>
              <w:t xml:space="preserve"> MHz</w:t>
            </w:r>
          </w:p>
        </w:tc>
        <w:tc>
          <w:tcPr>
            <w:tcW w:w="716" w:type="dxa"/>
            <w:tcBorders>
              <w:top w:val="single" w:sz="4" w:space="0" w:color="000000"/>
              <w:left w:val="single" w:sz="4" w:space="0" w:color="000000"/>
              <w:bottom w:val="single" w:sz="4" w:space="0" w:color="000000"/>
              <w:right w:val="single" w:sz="4" w:space="0" w:color="000000"/>
            </w:tcBorders>
            <w:vAlign w:val="center"/>
          </w:tcPr>
          <w:p>
            <w:pPr>
              <w:pStyle w:val="TAH"/>
              <w:rPr/>
            </w:pPr>
            <w:r>
              <w:rPr/>
              <w:t>20</w:t>
            </w:r>
            <w:r>
              <w:rPr>
                <w:vertAlign w:val="superscript"/>
              </w:rPr>
              <w:t>2</w:t>
            </w:r>
            <w:r>
              <w:rPr/>
              <w:t xml:space="preserve"> MHz</w:t>
            </w:r>
          </w:p>
        </w:tc>
        <w:tc>
          <w:tcPr>
            <w:tcW w:w="716" w:type="dxa"/>
            <w:tcBorders>
              <w:top w:val="single" w:sz="4" w:space="0" w:color="000000"/>
              <w:left w:val="single" w:sz="4" w:space="0" w:color="000000"/>
              <w:bottom w:val="single" w:sz="4" w:space="0" w:color="000000"/>
              <w:right w:val="single" w:sz="4" w:space="0" w:color="000000"/>
            </w:tcBorders>
            <w:vAlign w:val="center"/>
          </w:tcPr>
          <w:p>
            <w:pPr>
              <w:pStyle w:val="TAH"/>
              <w:rPr/>
            </w:pPr>
            <w:r>
              <w:rPr/>
              <w:t>25</w:t>
            </w:r>
            <w:r>
              <w:rPr>
                <w:vertAlign w:val="superscript"/>
              </w:rPr>
              <w:t>2</w:t>
            </w:r>
            <w:r>
              <w:rPr/>
              <w:t xml:space="preserve"> MHz</w:t>
            </w:r>
          </w:p>
        </w:tc>
        <w:tc>
          <w:tcPr>
            <w:tcW w:w="692" w:type="dxa"/>
            <w:tcBorders>
              <w:top w:val="single" w:sz="4" w:space="0" w:color="000000"/>
              <w:left w:val="single" w:sz="4" w:space="0" w:color="000000"/>
              <w:bottom w:val="single" w:sz="4" w:space="0" w:color="000000"/>
              <w:right w:val="single" w:sz="4" w:space="0" w:color="000000"/>
            </w:tcBorders>
          </w:tcPr>
          <w:p>
            <w:pPr>
              <w:pStyle w:val="TAH"/>
              <w:rPr/>
            </w:pPr>
            <w:r>
              <w:rPr/>
              <w:t>30 MHz</w:t>
            </w:r>
          </w:p>
        </w:tc>
        <w:tc>
          <w:tcPr>
            <w:tcW w:w="692" w:type="dxa"/>
            <w:tcBorders>
              <w:top w:val="single" w:sz="4" w:space="0" w:color="000000"/>
              <w:left w:val="single" w:sz="4" w:space="0" w:color="000000"/>
              <w:bottom w:val="single" w:sz="4" w:space="0" w:color="000000"/>
              <w:right w:val="single" w:sz="4" w:space="0" w:color="000000"/>
            </w:tcBorders>
            <w:vAlign w:val="center"/>
          </w:tcPr>
          <w:p>
            <w:pPr>
              <w:pStyle w:val="TAH"/>
              <w:rPr/>
            </w:pPr>
            <w:r>
              <w:rPr/>
              <w:t>40 MHz</w:t>
            </w:r>
          </w:p>
        </w:tc>
        <w:tc>
          <w:tcPr>
            <w:tcW w:w="696" w:type="dxa"/>
            <w:tcBorders>
              <w:top w:val="single" w:sz="4" w:space="0" w:color="000000"/>
              <w:left w:val="single" w:sz="4" w:space="0" w:color="000000"/>
              <w:bottom w:val="single" w:sz="4" w:space="0" w:color="000000"/>
              <w:right w:val="single" w:sz="4" w:space="0" w:color="000000"/>
            </w:tcBorders>
            <w:vAlign w:val="center"/>
          </w:tcPr>
          <w:p>
            <w:pPr>
              <w:pStyle w:val="TAH"/>
              <w:rPr/>
            </w:pPr>
            <w:r>
              <w:rPr/>
              <w:t>50 MHz</w:t>
            </w:r>
          </w:p>
        </w:tc>
        <w:tc>
          <w:tcPr>
            <w:tcW w:w="696" w:type="dxa"/>
            <w:tcBorders>
              <w:top w:val="single" w:sz="4" w:space="0" w:color="000000"/>
              <w:left w:val="single" w:sz="4" w:space="0" w:color="000000"/>
              <w:bottom w:val="single" w:sz="4" w:space="0" w:color="000000"/>
              <w:right w:val="single" w:sz="4" w:space="0" w:color="000000"/>
            </w:tcBorders>
            <w:vAlign w:val="center"/>
          </w:tcPr>
          <w:p>
            <w:pPr>
              <w:pStyle w:val="TAH"/>
              <w:rPr/>
            </w:pPr>
            <w:r>
              <w:rPr/>
              <w:t>60 MHz</w:t>
            </w:r>
          </w:p>
        </w:tc>
        <w:tc>
          <w:tcPr>
            <w:tcW w:w="696" w:type="dxa"/>
            <w:tcBorders>
              <w:top w:val="single" w:sz="4" w:space="0" w:color="000000"/>
              <w:left w:val="single" w:sz="4" w:space="0" w:color="000000"/>
              <w:bottom w:val="single" w:sz="4" w:space="0" w:color="000000"/>
              <w:right w:val="single" w:sz="4" w:space="0" w:color="000000"/>
            </w:tcBorders>
            <w:vAlign w:val="center"/>
          </w:tcPr>
          <w:p>
            <w:pPr>
              <w:pStyle w:val="TAH"/>
              <w:rPr/>
            </w:pPr>
            <w:r>
              <w:rPr/>
              <w:t>80 MHz</w:t>
            </w:r>
          </w:p>
        </w:tc>
        <w:tc>
          <w:tcPr>
            <w:tcW w:w="696" w:type="dxa"/>
            <w:tcBorders>
              <w:top w:val="single" w:sz="4" w:space="0" w:color="000000"/>
              <w:left w:val="single" w:sz="4" w:space="0" w:color="000000"/>
              <w:bottom w:val="single" w:sz="4" w:space="0" w:color="000000"/>
              <w:right w:val="single" w:sz="4" w:space="0" w:color="000000"/>
            </w:tcBorders>
          </w:tcPr>
          <w:p>
            <w:pPr>
              <w:pStyle w:val="TAH"/>
              <w:rPr/>
            </w:pPr>
            <w:r>
              <w:rPr/>
              <w:t>90 MHz</w:t>
            </w:r>
          </w:p>
        </w:tc>
        <w:tc>
          <w:tcPr>
            <w:tcW w:w="734" w:type="dxa"/>
            <w:tcBorders>
              <w:top w:val="single" w:sz="4" w:space="0" w:color="000000"/>
              <w:left w:val="single" w:sz="4" w:space="0" w:color="000000"/>
              <w:bottom w:val="single" w:sz="4" w:space="0" w:color="000000"/>
              <w:right w:val="single" w:sz="4" w:space="0" w:color="000000"/>
            </w:tcBorders>
            <w:vAlign w:val="center"/>
          </w:tcPr>
          <w:p>
            <w:pPr>
              <w:pStyle w:val="TAH"/>
              <w:rPr/>
            </w:pPr>
            <w:r>
              <w:rPr/>
              <w:t>100 MHz</w:t>
            </w:r>
          </w:p>
        </w:tc>
      </w:tr>
      <w:tr>
        <w:trPr>
          <w:trHeight w:val="225" w:hRule="atLeast"/>
        </w:trPr>
        <w:tc>
          <w:tcPr>
            <w:tcW w:w="795" w:type="dxa"/>
            <w:vMerge w:val="restart"/>
            <w:tcBorders>
              <w:top w:val="single" w:sz="4" w:space="0" w:color="000000"/>
              <w:left w:val="single" w:sz="4" w:space="0" w:color="000000"/>
              <w:bottom w:val="single" w:sz="4" w:space="0" w:color="000000"/>
              <w:right w:val="single" w:sz="4" w:space="0" w:color="000000"/>
            </w:tcBorders>
          </w:tcPr>
          <w:p>
            <w:pPr>
              <w:pStyle w:val="TAC"/>
              <w:rPr>
                <w:rFonts w:eastAsia="Yu Mincho"/>
              </w:rPr>
            </w:pPr>
            <w:r>
              <w:rPr>
                <w:rFonts w:eastAsia="Yu Mincho"/>
              </w:rPr>
              <w:t>n41</w:t>
            </w:r>
          </w:p>
        </w:tc>
        <w:tc>
          <w:tcPr>
            <w:tcW w:w="599" w:type="dxa"/>
            <w:tcBorders>
              <w:top w:val="single" w:sz="4" w:space="0" w:color="000000"/>
              <w:left w:val="single" w:sz="4" w:space="0" w:color="000000"/>
              <w:bottom w:val="single" w:sz="4" w:space="0" w:color="000000"/>
              <w:right w:val="single" w:sz="4" w:space="0" w:color="000000"/>
            </w:tcBorders>
            <w:vAlign w:val="center"/>
          </w:tcPr>
          <w:p>
            <w:pPr>
              <w:pStyle w:val="TAC"/>
              <w:rPr>
                <w:rFonts w:eastAsia="Yu Mincho"/>
              </w:rPr>
            </w:pPr>
            <w:r>
              <w:rPr>
                <w:rFonts w:eastAsia="Yu Mincho"/>
              </w:rPr>
              <w:t>15</w:t>
            </w:r>
          </w:p>
        </w:tc>
        <w:tc>
          <w:tcPr>
            <w:tcW w:w="659"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Yu Mincho"/>
              </w:rPr>
            </w:pPr>
            <w:r>
              <w:rPr>
                <w:rFonts w:eastAsia="Yu Mincho"/>
              </w:rPr>
            </w:r>
          </w:p>
        </w:tc>
        <w:tc>
          <w:tcPr>
            <w:tcW w:w="754" w:type="dxa"/>
            <w:tcBorders>
              <w:top w:val="single" w:sz="4" w:space="0" w:color="000000"/>
              <w:left w:val="single" w:sz="4" w:space="0" w:color="000000"/>
              <w:bottom w:val="single" w:sz="4" w:space="0" w:color="000000"/>
              <w:right w:val="single" w:sz="4" w:space="0" w:color="000000"/>
            </w:tcBorders>
            <w:vAlign w:val="center"/>
          </w:tcPr>
          <w:p>
            <w:pPr>
              <w:pStyle w:val="TAC"/>
              <w:rPr>
                <w:rFonts w:eastAsia="Yu Mincho"/>
              </w:rPr>
            </w:pPr>
            <w:r>
              <w:rPr>
                <w:rFonts w:eastAsia="Yu Mincho"/>
              </w:rPr>
              <w:t>Yes</w:t>
            </w:r>
          </w:p>
        </w:tc>
        <w:tc>
          <w:tcPr>
            <w:tcW w:w="716" w:type="dxa"/>
            <w:tcBorders>
              <w:top w:val="single" w:sz="4" w:space="0" w:color="000000"/>
              <w:left w:val="single" w:sz="4" w:space="0" w:color="000000"/>
              <w:bottom w:val="single" w:sz="4" w:space="0" w:color="000000"/>
              <w:right w:val="single" w:sz="4" w:space="0" w:color="000000"/>
            </w:tcBorders>
            <w:vAlign w:val="center"/>
          </w:tcPr>
          <w:p>
            <w:pPr>
              <w:pStyle w:val="TAC"/>
              <w:rPr>
                <w:rFonts w:eastAsia="Yu Mincho"/>
              </w:rPr>
            </w:pPr>
            <w:r>
              <w:rPr>
                <w:rFonts w:eastAsia="Yu Mincho"/>
              </w:rPr>
              <w:t>Yes</w:t>
            </w:r>
          </w:p>
        </w:tc>
        <w:tc>
          <w:tcPr>
            <w:tcW w:w="716" w:type="dxa"/>
            <w:tcBorders>
              <w:top w:val="single" w:sz="4" w:space="0" w:color="000000"/>
              <w:left w:val="single" w:sz="4" w:space="0" w:color="000000"/>
              <w:bottom w:val="single" w:sz="4" w:space="0" w:color="000000"/>
              <w:right w:val="single" w:sz="4" w:space="0" w:color="000000"/>
            </w:tcBorders>
            <w:vAlign w:val="center"/>
          </w:tcPr>
          <w:p>
            <w:pPr>
              <w:pStyle w:val="TAC"/>
              <w:rPr>
                <w:rFonts w:eastAsia="Yu Mincho"/>
              </w:rPr>
            </w:pPr>
            <w:r>
              <w:rPr>
                <w:rFonts w:eastAsia="Yu Mincho"/>
              </w:rPr>
              <w:t>Yes</w:t>
            </w:r>
          </w:p>
        </w:tc>
        <w:tc>
          <w:tcPr>
            <w:tcW w:w="716"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Yu Mincho"/>
              </w:rPr>
            </w:pPr>
            <w:r>
              <w:rPr>
                <w:rFonts w:eastAsia="Yu Mincho"/>
              </w:rPr>
            </w:r>
          </w:p>
        </w:tc>
        <w:tc>
          <w:tcPr>
            <w:tcW w:w="692"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Yu Mincho"/>
              </w:rPr>
            </w:pPr>
            <w:r>
              <w:rPr>
                <w:rFonts w:eastAsia="Yu Mincho"/>
              </w:rPr>
            </w:r>
          </w:p>
        </w:tc>
        <w:tc>
          <w:tcPr>
            <w:tcW w:w="692" w:type="dxa"/>
            <w:tcBorders>
              <w:top w:val="single" w:sz="4" w:space="0" w:color="000000"/>
              <w:left w:val="single" w:sz="4" w:space="0" w:color="000000"/>
              <w:bottom w:val="single" w:sz="4" w:space="0" w:color="000000"/>
              <w:right w:val="single" w:sz="4" w:space="0" w:color="000000"/>
            </w:tcBorders>
            <w:vAlign w:val="center"/>
          </w:tcPr>
          <w:p>
            <w:pPr>
              <w:pStyle w:val="TAC"/>
              <w:rPr>
                <w:rFonts w:eastAsia="Yu Mincho"/>
              </w:rPr>
            </w:pPr>
            <w:r>
              <w:rPr>
                <w:rFonts w:eastAsia="Yu Mincho"/>
              </w:rPr>
              <w:t>Yes</w:t>
            </w:r>
          </w:p>
        </w:tc>
        <w:tc>
          <w:tcPr>
            <w:tcW w:w="696" w:type="dxa"/>
            <w:tcBorders>
              <w:top w:val="single" w:sz="4" w:space="0" w:color="000000"/>
              <w:left w:val="single" w:sz="4" w:space="0" w:color="000000"/>
              <w:bottom w:val="single" w:sz="4" w:space="0" w:color="000000"/>
              <w:right w:val="single" w:sz="4" w:space="0" w:color="000000"/>
            </w:tcBorders>
            <w:vAlign w:val="center"/>
          </w:tcPr>
          <w:p>
            <w:pPr>
              <w:pStyle w:val="TAC"/>
              <w:rPr>
                <w:rFonts w:eastAsia="Yu Mincho"/>
              </w:rPr>
            </w:pPr>
            <w:r>
              <w:rPr>
                <w:rFonts w:eastAsia="Yu Mincho"/>
              </w:rPr>
              <w:t>Yes</w:t>
            </w:r>
          </w:p>
        </w:tc>
        <w:tc>
          <w:tcPr>
            <w:tcW w:w="696"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Yu Mincho"/>
              </w:rPr>
            </w:pPr>
            <w:r>
              <w:rPr>
                <w:rFonts w:eastAsia="Yu Mincho"/>
              </w:rPr>
            </w:r>
          </w:p>
        </w:tc>
        <w:tc>
          <w:tcPr>
            <w:tcW w:w="696"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Yu Mincho"/>
              </w:rPr>
            </w:pPr>
            <w:r>
              <w:rPr>
                <w:rFonts w:eastAsia="Yu Mincho"/>
              </w:rPr>
            </w:r>
          </w:p>
        </w:tc>
        <w:tc>
          <w:tcPr>
            <w:tcW w:w="696"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Yu Mincho"/>
              </w:rPr>
            </w:pPr>
            <w:r>
              <w:rPr>
                <w:rFonts w:eastAsia="Yu Mincho"/>
              </w:rPr>
            </w:r>
          </w:p>
        </w:tc>
        <w:tc>
          <w:tcPr>
            <w:tcW w:w="734"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Yu Mincho"/>
              </w:rPr>
            </w:pPr>
            <w:r>
              <w:rPr>
                <w:rFonts w:eastAsia="Yu Mincho"/>
              </w:rPr>
            </w:r>
          </w:p>
        </w:tc>
      </w:tr>
      <w:tr>
        <w:trPr>
          <w:trHeight w:val="225" w:hRule="atLeast"/>
        </w:trPr>
        <w:tc>
          <w:tcPr>
            <w:tcW w:w="795"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rFonts w:eastAsia="Yu Mincho"/>
              </w:rPr>
            </w:pPr>
            <w:r>
              <w:rPr>
                <w:rFonts w:eastAsia="Yu Mincho"/>
              </w:rPr>
            </w:r>
          </w:p>
        </w:tc>
        <w:tc>
          <w:tcPr>
            <w:tcW w:w="599" w:type="dxa"/>
            <w:tcBorders>
              <w:top w:val="single" w:sz="4" w:space="0" w:color="000000"/>
              <w:left w:val="single" w:sz="4" w:space="0" w:color="000000"/>
              <w:bottom w:val="single" w:sz="4" w:space="0" w:color="000000"/>
              <w:right w:val="single" w:sz="4" w:space="0" w:color="000000"/>
            </w:tcBorders>
            <w:vAlign w:val="center"/>
          </w:tcPr>
          <w:p>
            <w:pPr>
              <w:pStyle w:val="TAC"/>
              <w:rPr>
                <w:rFonts w:eastAsia="Yu Mincho"/>
              </w:rPr>
            </w:pPr>
            <w:r>
              <w:rPr>
                <w:rFonts w:eastAsia="Yu Mincho"/>
              </w:rPr>
              <w:t>30</w:t>
            </w:r>
          </w:p>
        </w:tc>
        <w:tc>
          <w:tcPr>
            <w:tcW w:w="659"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Yu Mincho"/>
              </w:rPr>
            </w:pPr>
            <w:r>
              <w:rPr>
                <w:rFonts w:eastAsia="Yu Mincho"/>
              </w:rPr>
            </w:r>
          </w:p>
        </w:tc>
        <w:tc>
          <w:tcPr>
            <w:tcW w:w="754" w:type="dxa"/>
            <w:tcBorders>
              <w:top w:val="single" w:sz="4" w:space="0" w:color="000000"/>
              <w:left w:val="single" w:sz="4" w:space="0" w:color="000000"/>
              <w:bottom w:val="single" w:sz="4" w:space="0" w:color="000000"/>
              <w:right w:val="single" w:sz="4" w:space="0" w:color="000000"/>
            </w:tcBorders>
          </w:tcPr>
          <w:p>
            <w:pPr>
              <w:pStyle w:val="TAC"/>
              <w:rPr>
                <w:rFonts w:eastAsia="Yu Mincho"/>
              </w:rPr>
            </w:pPr>
            <w:r>
              <w:rPr>
                <w:rFonts w:eastAsia="Yu Mincho"/>
              </w:rPr>
              <w:t>Yes</w:t>
            </w:r>
          </w:p>
        </w:tc>
        <w:tc>
          <w:tcPr>
            <w:tcW w:w="716" w:type="dxa"/>
            <w:tcBorders>
              <w:top w:val="single" w:sz="4" w:space="0" w:color="000000"/>
              <w:left w:val="single" w:sz="4" w:space="0" w:color="000000"/>
              <w:bottom w:val="single" w:sz="4" w:space="0" w:color="000000"/>
              <w:right w:val="single" w:sz="4" w:space="0" w:color="000000"/>
            </w:tcBorders>
            <w:vAlign w:val="center"/>
          </w:tcPr>
          <w:p>
            <w:pPr>
              <w:pStyle w:val="TAC"/>
              <w:rPr>
                <w:rFonts w:eastAsia="Yu Mincho"/>
              </w:rPr>
            </w:pPr>
            <w:r>
              <w:rPr>
                <w:rFonts w:eastAsia="Yu Mincho"/>
              </w:rPr>
              <w:t>Yes</w:t>
            </w:r>
          </w:p>
        </w:tc>
        <w:tc>
          <w:tcPr>
            <w:tcW w:w="716" w:type="dxa"/>
            <w:tcBorders>
              <w:top w:val="single" w:sz="4" w:space="0" w:color="000000"/>
              <w:left w:val="single" w:sz="4" w:space="0" w:color="000000"/>
              <w:bottom w:val="single" w:sz="4" w:space="0" w:color="000000"/>
              <w:right w:val="single" w:sz="4" w:space="0" w:color="000000"/>
            </w:tcBorders>
            <w:vAlign w:val="center"/>
          </w:tcPr>
          <w:p>
            <w:pPr>
              <w:pStyle w:val="TAC"/>
              <w:rPr>
                <w:rFonts w:eastAsia="Yu Mincho"/>
              </w:rPr>
            </w:pPr>
            <w:r>
              <w:rPr>
                <w:rFonts w:eastAsia="Yu Mincho"/>
              </w:rPr>
              <w:t>Yes</w:t>
            </w:r>
          </w:p>
        </w:tc>
        <w:tc>
          <w:tcPr>
            <w:tcW w:w="716"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Yu Mincho"/>
              </w:rPr>
            </w:pPr>
            <w:r>
              <w:rPr>
                <w:rFonts w:eastAsia="Yu Mincho"/>
              </w:rPr>
            </w:r>
          </w:p>
        </w:tc>
        <w:tc>
          <w:tcPr>
            <w:tcW w:w="692"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Yu Mincho"/>
              </w:rPr>
            </w:pPr>
            <w:r>
              <w:rPr>
                <w:rFonts w:eastAsia="Yu Mincho"/>
              </w:rPr>
            </w:r>
          </w:p>
        </w:tc>
        <w:tc>
          <w:tcPr>
            <w:tcW w:w="692" w:type="dxa"/>
            <w:tcBorders>
              <w:top w:val="single" w:sz="4" w:space="0" w:color="000000"/>
              <w:left w:val="single" w:sz="4" w:space="0" w:color="000000"/>
              <w:bottom w:val="single" w:sz="4" w:space="0" w:color="000000"/>
              <w:right w:val="single" w:sz="4" w:space="0" w:color="000000"/>
            </w:tcBorders>
            <w:vAlign w:val="center"/>
          </w:tcPr>
          <w:p>
            <w:pPr>
              <w:pStyle w:val="TAC"/>
              <w:rPr>
                <w:rFonts w:eastAsia="Yu Mincho"/>
              </w:rPr>
            </w:pPr>
            <w:r>
              <w:rPr>
                <w:rFonts w:eastAsia="Yu Mincho"/>
              </w:rPr>
              <w:t>Yes</w:t>
            </w:r>
          </w:p>
        </w:tc>
        <w:tc>
          <w:tcPr>
            <w:tcW w:w="696" w:type="dxa"/>
            <w:tcBorders>
              <w:top w:val="single" w:sz="4" w:space="0" w:color="000000"/>
              <w:left w:val="single" w:sz="4" w:space="0" w:color="000000"/>
              <w:bottom w:val="single" w:sz="4" w:space="0" w:color="000000"/>
              <w:right w:val="single" w:sz="4" w:space="0" w:color="000000"/>
            </w:tcBorders>
            <w:vAlign w:val="center"/>
          </w:tcPr>
          <w:p>
            <w:pPr>
              <w:pStyle w:val="TAC"/>
              <w:rPr>
                <w:rFonts w:eastAsia="Yu Mincho"/>
              </w:rPr>
            </w:pPr>
            <w:r>
              <w:rPr>
                <w:rFonts w:eastAsia="Yu Mincho"/>
              </w:rPr>
              <w:t>Yes</w:t>
            </w:r>
          </w:p>
        </w:tc>
        <w:tc>
          <w:tcPr>
            <w:tcW w:w="696" w:type="dxa"/>
            <w:tcBorders>
              <w:top w:val="single" w:sz="4" w:space="0" w:color="000000"/>
              <w:left w:val="single" w:sz="4" w:space="0" w:color="000000"/>
              <w:bottom w:val="single" w:sz="4" w:space="0" w:color="000000"/>
              <w:right w:val="single" w:sz="4" w:space="0" w:color="000000"/>
            </w:tcBorders>
            <w:vAlign w:val="center"/>
          </w:tcPr>
          <w:p>
            <w:pPr>
              <w:pStyle w:val="TAC"/>
              <w:rPr>
                <w:rFonts w:eastAsia="Yu Mincho"/>
              </w:rPr>
            </w:pPr>
            <w:r>
              <w:rPr>
                <w:rFonts w:eastAsia="Yu Mincho"/>
              </w:rPr>
              <w:t>Yes</w:t>
            </w:r>
          </w:p>
        </w:tc>
        <w:tc>
          <w:tcPr>
            <w:tcW w:w="696" w:type="dxa"/>
            <w:tcBorders>
              <w:top w:val="single" w:sz="4" w:space="0" w:color="000000"/>
              <w:left w:val="single" w:sz="4" w:space="0" w:color="000000"/>
              <w:bottom w:val="single" w:sz="4" w:space="0" w:color="000000"/>
              <w:right w:val="single" w:sz="4" w:space="0" w:color="000000"/>
            </w:tcBorders>
            <w:vAlign w:val="center"/>
          </w:tcPr>
          <w:p>
            <w:pPr>
              <w:pStyle w:val="TAC"/>
              <w:rPr>
                <w:rFonts w:eastAsia="Yu Mincho"/>
              </w:rPr>
            </w:pPr>
            <w:r>
              <w:rPr>
                <w:rFonts w:eastAsia="Yu Mincho"/>
              </w:rPr>
              <w:t>Yes</w:t>
            </w:r>
          </w:p>
        </w:tc>
        <w:tc>
          <w:tcPr>
            <w:tcW w:w="696" w:type="dxa"/>
            <w:tcBorders>
              <w:top w:val="single" w:sz="4" w:space="0" w:color="000000"/>
              <w:left w:val="single" w:sz="4" w:space="0" w:color="000000"/>
              <w:bottom w:val="single" w:sz="4" w:space="0" w:color="000000"/>
              <w:right w:val="single" w:sz="4" w:space="0" w:color="000000"/>
            </w:tcBorders>
          </w:tcPr>
          <w:p>
            <w:pPr>
              <w:pStyle w:val="TAC"/>
              <w:rPr>
                <w:rFonts w:eastAsia="Yu Mincho"/>
              </w:rPr>
            </w:pPr>
            <w:r>
              <w:rPr>
                <w:rFonts w:eastAsia="Yu Mincho"/>
              </w:rPr>
              <w:t>Yes</w:t>
            </w:r>
          </w:p>
        </w:tc>
        <w:tc>
          <w:tcPr>
            <w:tcW w:w="734" w:type="dxa"/>
            <w:tcBorders>
              <w:top w:val="single" w:sz="4" w:space="0" w:color="000000"/>
              <w:left w:val="single" w:sz="4" w:space="0" w:color="000000"/>
              <w:bottom w:val="single" w:sz="4" w:space="0" w:color="000000"/>
              <w:right w:val="single" w:sz="4" w:space="0" w:color="000000"/>
            </w:tcBorders>
            <w:vAlign w:val="center"/>
          </w:tcPr>
          <w:p>
            <w:pPr>
              <w:pStyle w:val="TAC"/>
              <w:rPr>
                <w:rFonts w:eastAsia="Yu Mincho"/>
              </w:rPr>
            </w:pPr>
            <w:r>
              <w:rPr>
                <w:rFonts w:eastAsia="Yu Mincho"/>
              </w:rPr>
              <w:t>Yes</w:t>
            </w:r>
          </w:p>
        </w:tc>
      </w:tr>
      <w:tr>
        <w:trPr>
          <w:trHeight w:val="225" w:hRule="atLeast"/>
        </w:trPr>
        <w:tc>
          <w:tcPr>
            <w:tcW w:w="795"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rFonts w:eastAsia="Yu Mincho"/>
              </w:rPr>
            </w:pPr>
            <w:r>
              <w:rPr>
                <w:rFonts w:eastAsia="Yu Mincho"/>
              </w:rPr>
            </w:r>
          </w:p>
        </w:tc>
        <w:tc>
          <w:tcPr>
            <w:tcW w:w="599" w:type="dxa"/>
            <w:tcBorders>
              <w:top w:val="single" w:sz="4" w:space="0" w:color="000000"/>
              <w:left w:val="single" w:sz="4" w:space="0" w:color="000000"/>
              <w:bottom w:val="single" w:sz="4" w:space="0" w:color="000000"/>
              <w:right w:val="single" w:sz="4" w:space="0" w:color="000000"/>
            </w:tcBorders>
            <w:vAlign w:val="center"/>
          </w:tcPr>
          <w:p>
            <w:pPr>
              <w:pStyle w:val="TAC"/>
              <w:rPr>
                <w:rFonts w:eastAsia="Yu Mincho"/>
              </w:rPr>
            </w:pPr>
            <w:r>
              <w:rPr>
                <w:rFonts w:eastAsia="Yu Mincho"/>
              </w:rPr>
              <w:t>60</w:t>
            </w:r>
          </w:p>
        </w:tc>
        <w:tc>
          <w:tcPr>
            <w:tcW w:w="659"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Yu Mincho"/>
              </w:rPr>
            </w:pPr>
            <w:r>
              <w:rPr>
                <w:rFonts w:eastAsia="Yu Mincho"/>
              </w:rPr>
            </w:r>
          </w:p>
        </w:tc>
        <w:tc>
          <w:tcPr>
            <w:tcW w:w="754" w:type="dxa"/>
            <w:tcBorders>
              <w:top w:val="single" w:sz="4" w:space="0" w:color="000000"/>
              <w:left w:val="single" w:sz="4" w:space="0" w:color="000000"/>
              <w:bottom w:val="single" w:sz="4" w:space="0" w:color="000000"/>
              <w:right w:val="single" w:sz="4" w:space="0" w:color="000000"/>
            </w:tcBorders>
            <w:vAlign w:val="center"/>
          </w:tcPr>
          <w:p>
            <w:pPr>
              <w:pStyle w:val="TAC"/>
              <w:rPr>
                <w:rFonts w:eastAsia="Yu Mincho"/>
              </w:rPr>
            </w:pPr>
            <w:r>
              <w:rPr>
                <w:rFonts w:eastAsia="Yu Mincho"/>
              </w:rPr>
              <w:t>Yes</w:t>
            </w:r>
          </w:p>
        </w:tc>
        <w:tc>
          <w:tcPr>
            <w:tcW w:w="716" w:type="dxa"/>
            <w:tcBorders>
              <w:top w:val="single" w:sz="4" w:space="0" w:color="000000"/>
              <w:left w:val="single" w:sz="4" w:space="0" w:color="000000"/>
              <w:bottom w:val="single" w:sz="4" w:space="0" w:color="000000"/>
              <w:right w:val="single" w:sz="4" w:space="0" w:color="000000"/>
            </w:tcBorders>
            <w:vAlign w:val="center"/>
          </w:tcPr>
          <w:p>
            <w:pPr>
              <w:pStyle w:val="TAC"/>
              <w:rPr>
                <w:rFonts w:eastAsia="Yu Mincho"/>
              </w:rPr>
            </w:pPr>
            <w:r>
              <w:rPr>
                <w:rFonts w:eastAsia="Yu Mincho"/>
              </w:rPr>
              <w:t>Yes</w:t>
            </w:r>
          </w:p>
        </w:tc>
        <w:tc>
          <w:tcPr>
            <w:tcW w:w="716" w:type="dxa"/>
            <w:tcBorders>
              <w:top w:val="single" w:sz="4" w:space="0" w:color="000000"/>
              <w:left w:val="single" w:sz="4" w:space="0" w:color="000000"/>
              <w:bottom w:val="single" w:sz="4" w:space="0" w:color="000000"/>
              <w:right w:val="single" w:sz="4" w:space="0" w:color="000000"/>
            </w:tcBorders>
            <w:vAlign w:val="center"/>
          </w:tcPr>
          <w:p>
            <w:pPr>
              <w:pStyle w:val="TAC"/>
              <w:rPr>
                <w:rFonts w:eastAsia="Yu Mincho"/>
              </w:rPr>
            </w:pPr>
            <w:r>
              <w:rPr>
                <w:rFonts w:eastAsia="Yu Mincho"/>
              </w:rPr>
              <w:t>Yes</w:t>
            </w:r>
          </w:p>
        </w:tc>
        <w:tc>
          <w:tcPr>
            <w:tcW w:w="716"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Yu Mincho"/>
              </w:rPr>
            </w:pPr>
            <w:r>
              <w:rPr>
                <w:rFonts w:eastAsia="Yu Mincho"/>
              </w:rPr>
            </w:r>
          </w:p>
        </w:tc>
        <w:tc>
          <w:tcPr>
            <w:tcW w:w="692"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Yu Mincho"/>
              </w:rPr>
            </w:pPr>
            <w:r>
              <w:rPr>
                <w:rFonts w:eastAsia="Yu Mincho"/>
              </w:rPr>
            </w:r>
          </w:p>
        </w:tc>
        <w:tc>
          <w:tcPr>
            <w:tcW w:w="692" w:type="dxa"/>
            <w:tcBorders>
              <w:top w:val="single" w:sz="4" w:space="0" w:color="000000"/>
              <w:left w:val="single" w:sz="4" w:space="0" w:color="000000"/>
              <w:bottom w:val="single" w:sz="4" w:space="0" w:color="000000"/>
              <w:right w:val="single" w:sz="4" w:space="0" w:color="000000"/>
            </w:tcBorders>
            <w:vAlign w:val="center"/>
          </w:tcPr>
          <w:p>
            <w:pPr>
              <w:pStyle w:val="TAC"/>
              <w:rPr>
                <w:rFonts w:eastAsia="Yu Mincho"/>
              </w:rPr>
            </w:pPr>
            <w:r>
              <w:rPr>
                <w:rFonts w:eastAsia="Yu Mincho"/>
              </w:rPr>
              <w:t>Yes</w:t>
            </w:r>
          </w:p>
        </w:tc>
        <w:tc>
          <w:tcPr>
            <w:tcW w:w="696" w:type="dxa"/>
            <w:tcBorders>
              <w:top w:val="single" w:sz="4" w:space="0" w:color="000000"/>
              <w:left w:val="single" w:sz="4" w:space="0" w:color="000000"/>
              <w:bottom w:val="single" w:sz="4" w:space="0" w:color="000000"/>
              <w:right w:val="single" w:sz="4" w:space="0" w:color="000000"/>
            </w:tcBorders>
            <w:vAlign w:val="center"/>
          </w:tcPr>
          <w:p>
            <w:pPr>
              <w:pStyle w:val="TAC"/>
              <w:rPr>
                <w:rFonts w:eastAsia="Yu Mincho"/>
              </w:rPr>
            </w:pPr>
            <w:r>
              <w:rPr>
                <w:rFonts w:eastAsia="Yu Mincho"/>
              </w:rPr>
              <w:t>Yes</w:t>
            </w:r>
          </w:p>
        </w:tc>
        <w:tc>
          <w:tcPr>
            <w:tcW w:w="696" w:type="dxa"/>
            <w:tcBorders>
              <w:top w:val="single" w:sz="4" w:space="0" w:color="000000"/>
              <w:left w:val="single" w:sz="4" w:space="0" w:color="000000"/>
              <w:bottom w:val="single" w:sz="4" w:space="0" w:color="000000"/>
              <w:right w:val="single" w:sz="4" w:space="0" w:color="000000"/>
            </w:tcBorders>
            <w:vAlign w:val="center"/>
          </w:tcPr>
          <w:p>
            <w:pPr>
              <w:pStyle w:val="TAC"/>
              <w:rPr>
                <w:rFonts w:eastAsia="Yu Mincho"/>
              </w:rPr>
            </w:pPr>
            <w:r>
              <w:rPr>
                <w:rFonts w:eastAsia="Yu Mincho"/>
              </w:rPr>
              <w:t>Yes</w:t>
            </w:r>
          </w:p>
        </w:tc>
        <w:tc>
          <w:tcPr>
            <w:tcW w:w="696" w:type="dxa"/>
            <w:tcBorders>
              <w:top w:val="single" w:sz="4" w:space="0" w:color="000000"/>
              <w:left w:val="single" w:sz="4" w:space="0" w:color="000000"/>
              <w:bottom w:val="single" w:sz="4" w:space="0" w:color="000000"/>
              <w:right w:val="single" w:sz="4" w:space="0" w:color="000000"/>
            </w:tcBorders>
            <w:vAlign w:val="center"/>
          </w:tcPr>
          <w:p>
            <w:pPr>
              <w:pStyle w:val="TAC"/>
              <w:rPr>
                <w:rFonts w:eastAsia="Yu Mincho"/>
              </w:rPr>
            </w:pPr>
            <w:r>
              <w:rPr>
                <w:rFonts w:eastAsia="Yu Mincho"/>
              </w:rPr>
              <w:t>Yes</w:t>
            </w:r>
          </w:p>
        </w:tc>
        <w:tc>
          <w:tcPr>
            <w:tcW w:w="696" w:type="dxa"/>
            <w:tcBorders>
              <w:top w:val="single" w:sz="4" w:space="0" w:color="000000"/>
              <w:left w:val="single" w:sz="4" w:space="0" w:color="000000"/>
              <w:bottom w:val="single" w:sz="4" w:space="0" w:color="000000"/>
              <w:right w:val="single" w:sz="4" w:space="0" w:color="000000"/>
            </w:tcBorders>
          </w:tcPr>
          <w:p>
            <w:pPr>
              <w:pStyle w:val="TAC"/>
              <w:rPr>
                <w:rFonts w:eastAsia="Yu Mincho"/>
              </w:rPr>
            </w:pPr>
            <w:r>
              <w:rPr>
                <w:rFonts w:eastAsia="Yu Mincho"/>
              </w:rPr>
              <w:t>Yes</w:t>
            </w:r>
          </w:p>
        </w:tc>
        <w:tc>
          <w:tcPr>
            <w:tcW w:w="734" w:type="dxa"/>
            <w:tcBorders>
              <w:top w:val="single" w:sz="4" w:space="0" w:color="000000"/>
              <w:left w:val="single" w:sz="4" w:space="0" w:color="000000"/>
              <w:bottom w:val="single" w:sz="4" w:space="0" w:color="000000"/>
              <w:right w:val="single" w:sz="4" w:space="0" w:color="000000"/>
            </w:tcBorders>
            <w:vAlign w:val="center"/>
          </w:tcPr>
          <w:p>
            <w:pPr>
              <w:pStyle w:val="TAC"/>
              <w:rPr>
                <w:rFonts w:eastAsia="Yu Mincho"/>
              </w:rPr>
            </w:pPr>
            <w:r>
              <w:rPr>
                <w:rFonts w:eastAsia="Yu Mincho"/>
              </w:rPr>
              <w:t>Yes</w:t>
            </w:r>
          </w:p>
        </w:tc>
      </w:tr>
      <w:tr>
        <w:trPr>
          <w:trHeight w:val="225" w:hRule="atLeast"/>
        </w:trPr>
        <w:tc>
          <w:tcPr>
            <w:tcW w:w="795"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rFonts w:eastAsia="Yu Mincho"/>
              </w:rPr>
            </w:pPr>
            <w:r>
              <w:rPr>
                <w:rFonts w:eastAsia="Yu Mincho"/>
              </w:rPr>
              <w:t>n48</w:t>
            </w:r>
          </w:p>
        </w:tc>
        <w:tc>
          <w:tcPr>
            <w:tcW w:w="599" w:type="dxa"/>
            <w:tcBorders>
              <w:top w:val="single" w:sz="4" w:space="0" w:color="000000"/>
              <w:left w:val="single" w:sz="4" w:space="0" w:color="000000"/>
              <w:bottom w:val="single" w:sz="4" w:space="0" w:color="000000"/>
              <w:right w:val="single" w:sz="4" w:space="0" w:color="000000"/>
            </w:tcBorders>
            <w:vAlign w:val="center"/>
          </w:tcPr>
          <w:p>
            <w:pPr>
              <w:pStyle w:val="TAC"/>
              <w:rPr>
                <w:rFonts w:eastAsia="Yu Mincho"/>
              </w:rPr>
            </w:pPr>
            <w:r>
              <w:rPr>
                <w:rFonts w:eastAsia="Yu Mincho"/>
              </w:rPr>
              <w:t>15</w:t>
            </w:r>
          </w:p>
        </w:tc>
        <w:tc>
          <w:tcPr>
            <w:tcW w:w="659" w:type="dxa"/>
            <w:tcBorders>
              <w:top w:val="single" w:sz="4" w:space="0" w:color="000000"/>
              <w:left w:val="single" w:sz="4" w:space="0" w:color="000000"/>
              <w:bottom w:val="single" w:sz="4" w:space="0" w:color="000000"/>
              <w:right w:val="single" w:sz="4" w:space="0" w:color="000000"/>
            </w:tcBorders>
          </w:tcPr>
          <w:p>
            <w:pPr>
              <w:pStyle w:val="TAC"/>
              <w:rPr>
                <w:vertAlign w:val="superscript"/>
              </w:rPr>
            </w:pPr>
            <w:r>
              <w:rPr>
                <w:rFonts w:eastAsia="Yu Mincho"/>
              </w:rPr>
              <w:t>Yes</w:t>
            </w:r>
            <w:r>
              <w:rPr>
                <w:rFonts w:eastAsia="Yu Mincho"/>
                <w:vertAlign w:val="superscript"/>
              </w:rPr>
              <w:t>4</w:t>
            </w:r>
          </w:p>
        </w:tc>
        <w:tc>
          <w:tcPr>
            <w:tcW w:w="754" w:type="dxa"/>
            <w:tcBorders>
              <w:top w:val="single" w:sz="4" w:space="0" w:color="000000"/>
              <w:left w:val="single" w:sz="4" w:space="0" w:color="000000"/>
              <w:bottom w:val="single" w:sz="4" w:space="0" w:color="000000"/>
              <w:right w:val="single" w:sz="4" w:space="0" w:color="000000"/>
            </w:tcBorders>
            <w:vAlign w:val="center"/>
          </w:tcPr>
          <w:p>
            <w:pPr>
              <w:pStyle w:val="TAC"/>
              <w:rPr>
                <w:rFonts w:eastAsia="Yu Mincho"/>
              </w:rPr>
            </w:pPr>
            <w:r>
              <w:rPr>
                <w:rFonts w:eastAsia="Yu Mincho"/>
              </w:rPr>
              <w:t>Yes</w:t>
            </w:r>
          </w:p>
        </w:tc>
        <w:tc>
          <w:tcPr>
            <w:tcW w:w="716" w:type="dxa"/>
            <w:tcBorders>
              <w:top w:val="single" w:sz="4" w:space="0" w:color="000000"/>
              <w:left w:val="single" w:sz="4" w:space="0" w:color="000000"/>
              <w:bottom w:val="single" w:sz="4" w:space="0" w:color="000000"/>
              <w:right w:val="single" w:sz="4" w:space="0" w:color="000000"/>
            </w:tcBorders>
            <w:vAlign w:val="center"/>
          </w:tcPr>
          <w:p>
            <w:pPr>
              <w:pStyle w:val="TAC"/>
              <w:rPr>
                <w:rFonts w:eastAsia="Yu Mincho"/>
              </w:rPr>
            </w:pPr>
            <w:r>
              <w:rPr>
                <w:rFonts w:eastAsia="Yu Mincho"/>
              </w:rPr>
              <w:t>Yes</w:t>
            </w:r>
          </w:p>
        </w:tc>
        <w:tc>
          <w:tcPr>
            <w:tcW w:w="716" w:type="dxa"/>
            <w:tcBorders>
              <w:top w:val="single" w:sz="4" w:space="0" w:color="000000"/>
              <w:left w:val="single" w:sz="4" w:space="0" w:color="000000"/>
              <w:bottom w:val="single" w:sz="4" w:space="0" w:color="000000"/>
              <w:right w:val="single" w:sz="4" w:space="0" w:color="000000"/>
            </w:tcBorders>
            <w:vAlign w:val="center"/>
          </w:tcPr>
          <w:p>
            <w:pPr>
              <w:pStyle w:val="TAC"/>
              <w:rPr>
                <w:rFonts w:eastAsia="Yu Mincho"/>
              </w:rPr>
            </w:pPr>
            <w:r>
              <w:rPr>
                <w:rFonts w:eastAsia="Yu Mincho"/>
              </w:rPr>
              <w:t>Yes</w:t>
            </w:r>
          </w:p>
        </w:tc>
        <w:tc>
          <w:tcPr>
            <w:tcW w:w="716"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Yu Mincho"/>
              </w:rPr>
            </w:pPr>
            <w:r>
              <w:rPr>
                <w:rFonts w:eastAsia="Yu Mincho"/>
              </w:rPr>
            </w:r>
          </w:p>
        </w:tc>
        <w:tc>
          <w:tcPr>
            <w:tcW w:w="692"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Yu Mincho"/>
              </w:rPr>
            </w:pPr>
            <w:r>
              <w:rPr>
                <w:rFonts w:eastAsia="Yu Mincho"/>
              </w:rPr>
            </w:r>
          </w:p>
        </w:tc>
        <w:tc>
          <w:tcPr>
            <w:tcW w:w="692" w:type="dxa"/>
            <w:tcBorders>
              <w:top w:val="single" w:sz="4" w:space="0" w:color="000000"/>
              <w:left w:val="single" w:sz="4" w:space="0" w:color="000000"/>
              <w:bottom w:val="single" w:sz="4" w:space="0" w:color="000000"/>
              <w:right w:val="single" w:sz="4" w:space="0" w:color="000000"/>
            </w:tcBorders>
            <w:vAlign w:val="center"/>
          </w:tcPr>
          <w:p>
            <w:pPr>
              <w:pStyle w:val="TAC"/>
              <w:rPr>
                <w:rFonts w:eastAsia="Yu Mincho"/>
              </w:rPr>
            </w:pPr>
            <w:r>
              <w:rPr>
                <w:rFonts w:eastAsia="Yu Mincho"/>
              </w:rPr>
              <w:t>Yes</w:t>
            </w:r>
          </w:p>
        </w:tc>
        <w:tc>
          <w:tcPr>
            <w:tcW w:w="696" w:type="dxa"/>
            <w:tcBorders>
              <w:top w:val="single" w:sz="4" w:space="0" w:color="000000"/>
              <w:left w:val="single" w:sz="4" w:space="0" w:color="000000"/>
              <w:bottom w:val="single" w:sz="4" w:space="0" w:color="000000"/>
              <w:right w:val="single" w:sz="4" w:space="0" w:color="000000"/>
            </w:tcBorders>
            <w:vAlign w:val="center"/>
          </w:tcPr>
          <w:p>
            <w:pPr>
              <w:pStyle w:val="TAC"/>
              <w:rPr>
                <w:rFonts w:eastAsia="Yu Mincho"/>
              </w:rPr>
            </w:pPr>
            <w:r>
              <w:rPr>
                <w:rFonts w:eastAsia="Yu Mincho"/>
              </w:rPr>
              <w:t>Yes</w:t>
            </w:r>
            <w:r>
              <w:rPr>
                <w:rFonts w:eastAsia="Yu Mincho"/>
                <w:vertAlign w:val="superscript"/>
              </w:rPr>
              <w:t>5</w:t>
            </w:r>
          </w:p>
        </w:tc>
        <w:tc>
          <w:tcPr>
            <w:tcW w:w="696"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Yu Mincho"/>
              </w:rPr>
            </w:pPr>
            <w:r>
              <w:rPr>
                <w:rFonts w:eastAsia="Yu Mincho"/>
              </w:rPr>
            </w:r>
          </w:p>
        </w:tc>
        <w:tc>
          <w:tcPr>
            <w:tcW w:w="696"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Yu Mincho"/>
              </w:rPr>
            </w:pPr>
            <w:r>
              <w:rPr>
                <w:rFonts w:eastAsia="Yu Mincho"/>
              </w:rPr>
            </w:r>
          </w:p>
        </w:tc>
        <w:tc>
          <w:tcPr>
            <w:tcW w:w="696"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Yu Mincho"/>
              </w:rPr>
            </w:pPr>
            <w:r>
              <w:rPr>
                <w:rFonts w:eastAsia="Yu Mincho"/>
              </w:rPr>
            </w:r>
          </w:p>
        </w:tc>
        <w:tc>
          <w:tcPr>
            <w:tcW w:w="734"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Yu Mincho"/>
              </w:rPr>
            </w:pPr>
            <w:r>
              <w:rPr>
                <w:rFonts w:eastAsia="Yu Mincho"/>
              </w:rPr>
            </w:r>
          </w:p>
        </w:tc>
      </w:tr>
      <w:tr>
        <w:trPr>
          <w:trHeight w:val="225" w:hRule="atLeast"/>
        </w:trPr>
        <w:tc>
          <w:tcPr>
            <w:tcW w:w="795"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Yu Mincho"/>
              </w:rPr>
            </w:pPr>
            <w:r>
              <w:rPr>
                <w:rFonts w:eastAsia="Yu Mincho"/>
              </w:rPr>
            </w:r>
          </w:p>
        </w:tc>
        <w:tc>
          <w:tcPr>
            <w:tcW w:w="599" w:type="dxa"/>
            <w:tcBorders>
              <w:top w:val="single" w:sz="4" w:space="0" w:color="000000"/>
              <w:left w:val="single" w:sz="4" w:space="0" w:color="000000"/>
              <w:bottom w:val="single" w:sz="4" w:space="0" w:color="000000"/>
              <w:right w:val="single" w:sz="4" w:space="0" w:color="000000"/>
            </w:tcBorders>
            <w:vAlign w:val="center"/>
          </w:tcPr>
          <w:p>
            <w:pPr>
              <w:pStyle w:val="TAC"/>
              <w:rPr>
                <w:rFonts w:eastAsia="Yu Mincho"/>
              </w:rPr>
            </w:pPr>
            <w:r>
              <w:rPr>
                <w:rFonts w:eastAsia="Yu Mincho"/>
              </w:rPr>
              <w:t>30</w:t>
            </w:r>
          </w:p>
        </w:tc>
        <w:tc>
          <w:tcPr>
            <w:tcW w:w="659"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Yu Mincho"/>
              </w:rPr>
            </w:pPr>
            <w:r>
              <w:rPr>
                <w:rFonts w:eastAsia="Yu Mincho"/>
              </w:rPr>
            </w:r>
          </w:p>
        </w:tc>
        <w:tc>
          <w:tcPr>
            <w:tcW w:w="754" w:type="dxa"/>
            <w:tcBorders>
              <w:top w:val="single" w:sz="4" w:space="0" w:color="000000"/>
              <w:left w:val="single" w:sz="4" w:space="0" w:color="000000"/>
              <w:bottom w:val="single" w:sz="4" w:space="0" w:color="000000"/>
              <w:right w:val="single" w:sz="4" w:space="0" w:color="000000"/>
            </w:tcBorders>
            <w:vAlign w:val="center"/>
          </w:tcPr>
          <w:p>
            <w:pPr>
              <w:pStyle w:val="TAC"/>
              <w:rPr>
                <w:rFonts w:eastAsia="Yu Mincho"/>
              </w:rPr>
            </w:pPr>
            <w:r>
              <w:rPr>
                <w:rFonts w:eastAsia="Yu Mincho"/>
              </w:rPr>
              <w:t>Yes</w:t>
            </w:r>
          </w:p>
        </w:tc>
        <w:tc>
          <w:tcPr>
            <w:tcW w:w="716" w:type="dxa"/>
            <w:tcBorders>
              <w:top w:val="single" w:sz="4" w:space="0" w:color="000000"/>
              <w:left w:val="single" w:sz="4" w:space="0" w:color="000000"/>
              <w:bottom w:val="single" w:sz="4" w:space="0" w:color="000000"/>
              <w:right w:val="single" w:sz="4" w:space="0" w:color="000000"/>
            </w:tcBorders>
            <w:vAlign w:val="center"/>
          </w:tcPr>
          <w:p>
            <w:pPr>
              <w:pStyle w:val="TAC"/>
              <w:rPr>
                <w:rFonts w:eastAsia="Yu Mincho"/>
              </w:rPr>
            </w:pPr>
            <w:r>
              <w:rPr>
                <w:rFonts w:eastAsia="Yu Mincho"/>
              </w:rPr>
              <w:t>Yes</w:t>
            </w:r>
          </w:p>
        </w:tc>
        <w:tc>
          <w:tcPr>
            <w:tcW w:w="716" w:type="dxa"/>
            <w:tcBorders>
              <w:top w:val="single" w:sz="4" w:space="0" w:color="000000"/>
              <w:left w:val="single" w:sz="4" w:space="0" w:color="000000"/>
              <w:bottom w:val="single" w:sz="4" w:space="0" w:color="000000"/>
              <w:right w:val="single" w:sz="4" w:space="0" w:color="000000"/>
            </w:tcBorders>
            <w:vAlign w:val="center"/>
          </w:tcPr>
          <w:p>
            <w:pPr>
              <w:pStyle w:val="TAC"/>
              <w:rPr>
                <w:rFonts w:eastAsia="Yu Mincho"/>
              </w:rPr>
            </w:pPr>
            <w:r>
              <w:rPr>
                <w:rFonts w:eastAsia="Yu Mincho"/>
              </w:rPr>
              <w:t>Yes</w:t>
            </w:r>
          </w:p>
        </w:tc>
        <w:tc>
          <w:tcPr>
            <w:tcW w:w="716"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Yu Mincho"/>
              </w:rPr>
            </w:pPr>
            <w:r>
              <w:rPr>
                <w:rFonts w:eastAsia="Yu Mincho"/>
              </w:rPr>
            </w:r>
          </w:p>
        </w:tc>
        <w:tc>
          <w:tcPr>
            <w:tcW w:w="692"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Yu Mincho"/>
              </w:rPr>
            </w:pPr>
            <w:r>
              <w:rPr>
                <w:rFonts w:eastAsia="Yu Mincho"/>
              </w:rPr>
            </w:r>
          </w:p>
        </w:tc>
        <w:tc>
          <w:tcPr>
            <w:tcW w:w="692" w:type="dxa"/>
            <w:tcBorders>
              <w:top w:val="single" w:sz="4" w:space="0" w:color="000000"/>
              <w:left w:val="single" w:sz="4" w:space="0" w:color="000000"/>
              <w:bottom w:val="single" w:sz="4" w:space="0" w:color="000000"/>
              <w:right w:val="single" w:sz="4" w:space="0" w:color="000000"/>
            </w:tcBorders>
            <w:vAlign w:val="center"/>
          </w:tcPr>
          <w:p>
            <w:pPr>
              <w:pStyle w:val="TAC"/>
              <w:rPr>
                <w:rFonts w:eastAsia="Yu Mincho"/>
              </w:rPr>
            </w:pPr>
            <w:r>
              <w:rPr>
                <w:rFonts w:eastAsia="Yu Mincho"/>
              </w:rPr>
              <w:t>Yes</w:t>
            </w:r>
          </w:p>
        </w:tc>
        <w:tc>
          <w:tcPr>
            <w:tcW w:w="696" w:type="dxa"/>
            <w:tcBorders>
              <w:top w:val="single" w:sz="4" w:space="0" w:color="000000"/>
              <w:left w:val="single" w:sz="4" w:space="0" w:color="000000"/>
              <w:bottom w:val="single" w:sz="4" w:space="0" w:color="000000"/>
              <w:right w:val="single" w:sz="4" w:space="0" w:color="000000"/>
            </w:tcBorders>
          </w:tcPr>
          <w:p>
            <w:pPr>
              <w:pStyle w:val="TAC"/>
              <w:rPr>
                <w:rFonts w:eastAsia="Yu Mincho"/>
              </w:rPr>
            </w:pPr>
            <w:r>
              <w:rPr>
                <w:rFonts w:eastAsia="Yu Mincho"/>
              </w:rPr>
              <w:t>Yes</w:t>
            </w:r>
            <w:r>
              <w:rPr>
                <w:rFonts w:eastAsia="Yu Mincho"/>
                <w:vertAlign w:val="superscript"/>
              </w:rPr>
              <w:t>5</w:t>
            </w:r>
          </w:p>
        </w:tc>
        <w:tc>
          <w:tcPr>
            <w:tcW w:w="696" w:type="dxa"/>
            <w:tcBorders>
              <w:top w:val="single" w:sz="4" w:space="0" w:color="000000"/>
              <w:left w:val="single" w:sz="4" w:space="0" w:color="000000"/>
              <w:bottom w:val="single" w:sz="4" w:space="0" w:color="000000"/>
              <w:right w:val="single" w:sz="4" w:space="0" w:color="000000"/>
            </w:tcBorders>
          </w:tcPr>
          <w:p>
            <w:pPr>
              <w:pStyle w:val="TAC"/>
              <w:rPr>
                <w:rFonts w:eastAsia="Yu Mincho"/>
              </w:rPr>
            </w:pPr>
            <w:r>
              <w:rPr>
                <w:rFonts w:eastAsia="Yu Mincho"/>
              </w:rPr>
              <w:t>Yes</w:t>
            </w:r>
            <w:r>
              <w:rPr>
                <w:rFonts w:eastAsia="Yu Mincho"/>
                <w:vertAlign w:val="superscript"/>
              </w:rPr>
              <w:t>5</w:t>
            </w:r>
          </w:p>
        </w:tc>
        <w:tc>
          <w:tcPr>
            <w:tcW w:w="696" w:type="dxa"/>
            <w:tcBorders>
              <w:top w:val="single" w:sz="4" w:space="0" w:color="000000"/>
              <w:left w:val="single" w:sz="4" w:space="0" w:color="000000"/>
              <w:bottom w:val="single" w:sz="4" w:space="0" w:color="000000"/>
              <w:right w:val="single" w:sz="4" w:space="0" w:color="000000"/>
            </w:tcBorders>
          </w:tcPr>
          <w:p>
            <w:pPr>
              <w:pStyle w:val="TAC"/>
              <w:rPr>
                <w:rFonts w:eastAsia="Yu Mincho"/>
              </w:rPr>
            </w:pPr>
            <w:r>
              <w:rPr>
                <w:rFonts w:eastAsia="Yu Mincho"/>
              </w:rPr>
              <w:t>Yes</w:t>
            </w:r>
            <w:r>
              <w:rPr>
                <w:rFonts w:eastAsia="Yu Mincho"/>
                <w:vertAlign w:val="superscript"/>
              </w:rPr>
              <w:t>5</w:t>
            </w:r>
          </w:p>
        </w:tc>
        <w:tc>
          <w:tcPr>
            <w:tcW w:w="696" w:type="dxa"/>
            <w:tcBorders>
              <w:top w:val="single" w:sz="4" w:space="0" w:color="000000"/>
              <w:left w:val="single" w:sz="4" w:space="0" w:color="000000"/>
              <w:bottom w:val="single" w:sz="4" w:space="0" w:color="000000"/>
              <w:right w:val="single" w:sz="4" w:space="0" w:color="000000"/>
            </w:tcBorders>
          </w:tcPr>
          <w:p>
            <w:pPr>
              <w:pStyle w:val="TAC"/>
              <w:rPr>
                <w:rFonts w:eastAsia="Yu Mincho"/>
              </w:rPr>
            </w:pPr>
            <w:r>
              <w:rPr>
                <w:rFonts w:eastAsia="Yu Mincho"/>
              </w:rPr>
              <w:t>Yes</w:t>
            </w:r>
            <w:r>
              <w:rPr>
                <w:rFonts w:eastAsia="Yu Mincho"/>
                <w:vertAlign w:val="superscript"/>
              </w:rPr>
              <w:t>5</w:t>
            </w:r>
          </w:p>
        </w:tc>
        <w:tc>
          <w:tcPr>
            <w:tcW w:w="734" w:type="dxa"/>
            <w:tcBorders>
              <w:top w:val="single" w:sz="4" w:space="0" w:color="000000"/>
              <w:left w:val="single" w:sz="4" w:space="0" w:color="000000"/>
              <w:bottom w:val="single" w:sz="4" w:space="0" w:color="000000"/>
              <w:right w:val="single" w:sz="4" w:space="0" w:color="000000"/>
            </w:tcBorders>
          </w:tcPr>
          <w:p>
            <w:pPr>
              <w:pStyle w:val="TAC"/>
              <w:rPr>
                <w:rFonts w:eastAsia="Yu Mincho"/>
              </w:rPr>
            </w:pPr>
            <w:r>
              <w:rPr>
                <w:rFonts w:eastAsia="Yu Mincho"/>
              </w:rPr>
              <w:t>Yes</w:t>
            </w:r>
            <w:r>
              <w:rPr>
                <w:rFonts w:eastAsia="Yu Mincho"/>
                <w:vertAlign w:val="superscript"/>
              </w:rPr>
              <w:t>5</w:t>
            </w:r>
          </w:p>
        </w:tc>
      </w:tr>
      <w:tr>
        <w:trPr>
          <w:trHeight w:val="225" w:hRule="atLeast"/>
        </w:trPr>
        <w:tc>
          <w:tcPr>
            <w:tcW w:w="795"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Yu Mincho"/>
              </w:rPr>
            </w:pPr>
            <w:r>
              <w:rPr>
                <w:rFonts w:eastAsia="Yu Mincho"/>
              </w:rPr>
            </w:r>
          </w:p>
        </w:tc>
        <w:tc>
          <w:tcPr>
            <w:tcW w:w="599" w:type="dxa"/>
            <w:tcBorders>
              <w:top w:val="single" w:sz="4" w:space="0" w:color="000000"/>
              <w:left w:val="single" w:sz="4" w:space="0" w:color="000000"/>
              <w:bottom w:val="single" w:sz="4" w:space="0" w:color="000000"/>
              <w:right w:val="single" w:sz="4" w:space="0" w:color="000000"/>
            </w:tcBorders>
            <w:vAlign w:val="center"/>
          </w:tcPr>
          <w:p>
            <w:pPr>
              <w:pStyle w:val="TAC"/>
              <w:rPr>
                <w:rFonts w:eastAsia="Yu Mincho"/>
              </w:rPr>
            </w:pPr>
            <w:r>
              <w:rPr>
                <w:rFonts w:eastAsia="Yu Mincho"/>
              </w:rPr>
              <w:t>60</w:t>
            </w:r>
          </w:p>
        </w:tc>
        <w:tc>
          <w:tcPr>
            <w:tcW w:w="659"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Yu Mincho"/>
              </w:rPr>
            </w:pPr>
            <w:r>
              <w:rPr>
                <w:rFonts w:eastAsia="Yu Mincho"/>
              </w:rPr>
            </w:r>
          </w:p>
        </w:tc>
        <w:tc>
          <w:tcPr>
            <w:tcW w:w="754" w:type="dxa"/>
            <w:tcBorders>
              <w:top w:val="single" w:sz="4" w:space="0" w:color="000000"/>
              <w:left w:val="single" w:sz="4" w:space="0" w:color="000000"/>
              <w:bottom w:val="single" w:sz="4" w:space="0" w:color="000000"/>
              <w:right w:val="single" w:sz="4" w:space="0" w:color="000000"/>
            </w:tcBorders>
            <w:vAlign w:val="center"/>
          </w:tcPr>
          <w:p>
            <w:pPr>
              <w:pStyle w:val="TAC"/>
              <w:rPr>
                <w:rFonts w:eastAsia="Yu Mincho"/>
              </w:rPr>
            </w:pPr>
            <w:r>
              <w:rPr>
                <w:rFonts w:eastAsia="Yu Mincho"/>
              </w:rPr>
              <w:t>Yes</w:t>
            </w:r>
          </w:p>
        </w:tc>
        <w:tc>
          <w:tcPr>
            <w:tcW w:w="716" w:type="dxa"/>
            <w:tcBorders>
              <w:top w:val="single" w:sz="4" w:space="0" w:color="000000"/>
              <w:left w:val="single" w:sz="4" w:space="0" w:color="000000"/>
              <w:bottom w:val="single" w:sz="4" w:space="0" w:color="000000"/>
              <w:right w:val="single" w:sz="4" w:space="0" w:color="000000"/>
            </w:tcBorders>
            <w:vAlign w:val="center"/>
          </w:tcPr>
          <w:p>
            <w:pPr>
              <w:pStyle w:val="TAC"/>
              <w:rPr>
                <w:rFonts w:eastAsia="Yu Mincho"/>
              </w:rPr>
            </w:pPr>
            <w:r>
              <w:rPr>
                <w:rFonts w:eastAsia="Yu Mincho"/>
              </w:rPr>
              <w:t>Yes</w:t>
            </w:r>
          </w:p>
        </w:tc>
        <w:tc>
          <w:tcPr>
            <w:tcW w:w="716" w:type="dxa"/>
            <w:tcBorders>
              <w:top w:val="single" w:sz="4" w:space="0" w:color="000000"/>
              <w:left w:val="single" w:sz="4" w:space="0" w:color="000000"/>
              <w:bottom w:val="single" w:sz="4" w:space="0" w:color="000000"/>
              <w:right w:val="single" w:sz="4" w:space="0" w:color="000000"/>
            </w:tcBorders>
            <w:vAlign w:val="center"/>
          </w:tcPr>
          <w:p>
            <w:pPr>
              <w:pStyle w:val="TAC"/>
              <w:rPr>
                <w:rFonts w:eastAsia="Yu Mincho"/>
              </w:rPr>
            </w:pPr>
            <w:r>
              <w:rPr>
                <w:rFonts w:eastAsia="Yu Mincho"/>
              </w:rPr>
              <w:t>Yes</w:t>
            </w:r>
          </w:p>
        </w:tc>
        <w:tc>
          <w:tcPr>
            <w:tcW w:w="716"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Yu Mincho"/>
              </w:rPr>
            </w:pPr>
            <w:r>
              <w:rPr>
                <w:rFonts w:eastAsia="Yu Mincho"/>
              </w:rPr>
            </w:r>
          </w:p>
        </w:tc>
        <w:tc>
          <w:tcPr>
            <w:tcW w:w="692"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Yu Mincho"/>
              </w:rPr>
            </w:pPr>
            <w:r>
              <w:rPr>
                <w:rFonts w:eastAsia="Yu Mincho"/>
              </w:rPr>
            </w:r>
          </w:p>
        </w:tc>
        <w:tc>
          <w:tcPr>
            <w:tcW w:w="692" w:type="dxa"/>
            <w:tcBorders>
              <w:top w:val="single" w:sz="4" w:space="0" w:color="000000"/>
              <w:left w:val="single" w:sz="4" w:space="0" w:color="000000"/>
              <w:bottom w:val="single" w:sz="4" w:space="0" w:color="000000"/>
              <w:right w:val="single" w:sz="4" w:space="0" w:color="000000"/>
            </w:tcBorders>
            <w:vAlign w:val="center"/>
          </w:tcPr>
          <w:p>
            <w:pPr>
              <w:pStyle w:val="TAC"/>
              <w:rPr>
                <w:rFonts w:eastAsia="Yu Mincho"/>
              </w:rPr>
            </w:pPr>
            <w:r>
              <w:rPr>
                <w:rFonts w:eastAsia="Yu Mincho"/>
              </w:rPr>
              <w:t>Yes</w:t>
            </w:r>
          </w:p>
        </w:tc>
        <w:tc>
          <w:tcPr>
            <w:tcW w:w="696" w:type="dxa"/>
            <w:tcBorders>
              <w:top w:val="single" w:sz="4" w:space="0" w:color="000000"/>
              <w:left w:val="single" w:sz="4" w:space="0" w:color="000000"/>
              <w:bottom w:val="single" w:sz="4" w:space="0" w:color="000000"/>
              <w:right w:val="single" w:sz="4" w:space="0" w:color="000000"/>
            </w:tcBorders>
          </w:tcPr>
          <w:p>
            <w:pPr>
              <w:pStyle w:val="TAC"/>
              <w:rPr>
                <w:rFonts w:eastAsia="Yu Mincho"/>
              </w:rPr>
            </w:pPr>
            <w:r>
              <w:rPr>
                <w:rFonts w:eastAsia="Yu Mincho"/>
              </w:rPr>
              <w:t>Yes</w:t>
            </w:r>
            <w:r>
              <w:rPr>
                <w:rFonts w:eastAsia="Yu Mincho"/>
                <w:vertAlign w:val="superscript"/>
              </w:rPr>
              <w:t>5</w:t>
            </w:r>
          </w:p>
        </w:tc>
        <w:tc>
          <w:tcPr>
            <w:tcW w:w="696" w:type="dxa"/>
            <w:tcBorders>
              <w:top w:val="single" w:sz="4" w:space="0" w:color="000000"/>
              <w:left w:val="single" w:sz="4" w:space="0" w:color="000000"/>
              <w:bottom w:val="single" w:sz="4" w:space="0" w:color="000000"/>
              <w:right w:val="single" w:sz="4" w:space="0" w:color="000000"/>
            </w:tcBorders>
          </w:tcPr>
          <w:p>
            <w:pPr>
              <w:pStyle w:val="TAC"/>
              <w:rPr>
                <w:rFonts w:eastAsia="Yu Mincho"/>
              </w:rPr>
            </w:pPr>
            <w:r>
              <w:rPr>
                <w:rFonts w:eastAsia="Yu Mincho"/>
              </w:rPr>
              <w:t>Yes</w:t>
            </w:r>
            <w:r>
              <w:rPr>
                <w:rFonts w:eastAsia="Yu Mincho"/>
                <w:vertAlign w:val="superscript"/>
              </w:rPr>
              <w:t>5</w:t>
            </w:r>
          </w:p>
        </w:tc>
        <w:tc>
          <w:tcPr>
            <w:tcW w:w="696" w:type="dxa"/>
            <w:tcBorders>
              <w:top w:val="single" w:sz="4" w:space="0" w:color="000000"/>
              <w:left w:val="single" w:sz="4" w:space="0" w:color="000000"/>
              <w:bottom w:val="single" w:sz="4" w:space="0" w:color="000000"/>
              <w:right w:val="single" w:sz="4" w:space="0" w:color="000000"/>
            </w:tcBorders>
          </w:tcPr>
          <w:p>
            <w:pPr>
              <w:pStyle w:val="TAC"/>
              <w:rPr>
                <w:rFonts w:eastAsia="Yu Mincho"/>
              </w:rPr>
            </w:pPr>
            <w:r>
              <w:rPr>
                <w:rFonts w:eastAsia="Yu Mincho"/>
              </w:rPr>
              <w:t>Yes</w:t>
            </w:r>
            <w:r>
              <w:rPr>
                <w:rFonts w:eastAsia="Yu Mincho"/>
                <w:vertAlign w:val="superscript"/>
              </w:rPr>
              <w:t>5</w:t>
            </w:r>
          </w:p>
        </w:tc>
        <w:tc>
          <w:tcPr>
            <w:tcW w:w="696" w:type="dxa"/>
            <w:tcBorders>
              <w:top w:val="single" w:sz="4" w:space="0" w:color="000000"/>
              <w:left w:val="single" w:sz="4" w:space="0" w:color="000000"/>
              <w:bottom w:val="single" w:sz="4" w:space="0" w:color="000000"/>
              <w:right w:val="single" w:sz="4" w:space="0" w:color="000000"/>
            </w:tcBorders>
          </w:tcPr>
          <w:p>
            <w:pPr>
              <w:pStyle w:val="TAC"/>
              <w:rPr>
                <w:rFonts w:eastAsia="Yu Mincho"/>
              </w:rPr>
            </w:pPr>
            <w:r>
              <w:rPr>
                <w:rFonts w:eastAsia="Yu Mincho"/>
              </w:rPr>
              <w:t>Yes</w:t>
            </w:r>
            <w:r>
              <w:rPr>
                <w:rFonts w:eastAsia="Yu Mincho"/>
                <w:vertAlign w:val="superscript"/>
              </w:rPr>
              <w:t>5</w:t>
            </w:r>
          </w:p>
        </w:tc>
        <w:tc>
          <w:tcPr>
            <w:tcW w:w="734" w:type="dxa"/>
            <w:tcBorders>
              <w:top w:val="single" w:sz="4" w:space="0" w:color="000000"/>
              <w:left w:val="single" w:sz="4" w:space="0" w:color="000000"/>
              <w:bottom w:val="single" w:sz="4" w:space="0" w:color="000000"/>
              <w:right w:val="single" w:sz="4" w:space="0" w:color="000000"/>
            </w:tcBorders>
          </w:tcPr>
          <w:p>
            <w:pPr>
              <w:pStyle w:val="TAC"/>
              <w:rPr>
                <w:rFonts w:eastAsia="Yu Mincho"/>
              </w:rPr>
            </w:pPr>
            <w:r>
              <w:rPr>
                <w:rFonts w:eastAsia="Yu Mincho"/>
              </w:rPr>
              <w:t>Yes</w:t>
            </w:r>
            <w:r>
              <w:rPr>
                <w:rFonts w:eastAsia="Yu Mincho"/>
                <w:vertAlign w:val="superscript"/>
              </w:rPr>
              <w:t>5</w:t>
            </w:r>
          </w:p>
        </w:tc>
      </w:tr>
      <w:tr>
        <w:trPr>
          <w:trHeight w:val="225" w:hRule="atLeast"/>
        </w:trPr>
        <w:tc>
          <w:tcPr>
            <w:tcW w:w="9857" w:type="dxa"/>
            <w:gridSpan w:val="14"/>
            <w:tcBorders>
              <w:top w:val="single" w:sz="4" w:space="0" w:color="000000"/>
              <w:left w:val="single" w:sz="4" w:space="0" w:color="000000"/>
              <w:bottom w:val="single" w:sz="4" w:space="0" w:color="000000"/>
              <w:right w:val="single" w:sz="4" w:space="0" w:color="000000"/>
            </w:tcBorders>
            <w:vAlign w:val="center"/>
          </w:tcPr>
          <w:p>
            <w:pPr>
              <w:pStyle w:val="TAN"/>
              <w:rPr/>
            </w:pPr>
            <w:r>
              <w:rPr/>
              <w:t>NOTE 3:</w:t>
              <w:tab/>
              <w:t>This UE channel bandwidth is applicable only to downlink.</w:t>
            </w:r>
          </w:p>
          <w:p>
            <w:pPr>
              <w:pStyle w:val="TAN"/>
              <w:rPr/>
            </w:pPr>
            <w:r>
              <w:rPr/>
              <w:t>NOTE 4:</w:t>
              <w:tab/>
              <w:t xml:space="preserve">For </w:t>
            </w:r>
            <w:r>
              <w:rPr>
                <w:lang w:val="en-US"/>
              </w:rPr>
              <w:t xml:space="preserve">this bandwidth, the minimum requirements are </w:t>
            </w:r>
            <w:r>
              <w:rPr/>
              <w:t>restricted to operation when carrier is configured as an Scell part of DC or CA configuration.</w:t>
            </w:r>
          </w:p>
          <w:p>
            <w:pPr>
              <w:pStyle w:val="TAN"/>
              <w:rPr/>
            </w:pPr>
            <w:r>
              <w:rPr/>
              <w:t>NOTE 5:</w:t>
              <w:tab/>
              <w:t xml:space="preserve">For </w:t>
            </w:r>
            <w:r>
              <w:rPr>
                <w:lang w:val="en-US"/>
              </w:rPr>
              <w:t xml:space="preserve">this bandwidth, the minimum requirements are </w:t>
            </w:r>
            <w:r>
              <w:rPr/>
              <w:t xml:space="preserve">restricted to operation when carrier is configured </w:t>
            </w:r>
            <w:r>
              <w:rPr>
                <w:lang w:val="en-US"/>
              </w:rPr>
              <w:t>as an downlink SCell part</w:t>
            </w:r>
            <w:r>
              <w:rPr/>
              <w:t xml:space="preserve"> of CA configuration</w:t>
            </w:r>
          </w:p>
        </w:tc>
      </w:tr>
    </w:tbl>
    <w:p>
      <w:pPr>
        <w:pStyle w:val="Normal"/>
        <w:rPr/>
      </w:pPr>
      <w:r>
        <w:rPr/>
      </w:r>
    </w:p>
    <w:p>
      <w:pPr>
        <w:pStyle w:val="Normal"/>
        <w:rPr>
          <w:b/>
          <w:b/>
        </w:rPr>
      </w:pPr>
      <w:r>
        <w:rPr>
          <w:b/>
        </w:rPr>
        <w:t>5.4.2.1</w:t>
        <w:tab/>
        <w:tab/>
        <w:t>NR-ARFCN and channel raster</w:t>
      </w:r>
    </w:p>
    <w:p>
      <w:pPr>
        <w:pStyle w:val="TH"/>
        <w:rPr/>
      </w:pPr>
      <w:r>
        <w:rPr/>
        <w:t>Table 5.4.2.3-1: Applicable NR-ARFCN per operating band</w:t>
      </w:r>
    </w:p>
    <w:tbl>
      <w:tblPr>
        <w:tblW w:w="8141" w:type="dxa"/>
        <w:jc w:val="center"/>
        <w:tblInd w:w="0" w:type="dxa"/>
        <w:tblLayout w:type="fixed"/>
        <w:tblCellMar>
          <w:top w:w="0" w:type="dxa"/>
          <w:left w:w="108" w:type="dxa"/>
          <w:bottom w:w="0" w:type="dxa"/>
          <w:right w:w="108" w:type="dxa"/>
        </w:tblCellMar>
      </w:tblPr>
      <w:tblGrid>
        <w:gridCol w:w="1242"/>
        <w:gridCol w:w="1146"/>
        <w:gridCol w:w="2876"/>
        <w:gridCol w:w="2877"/>
      </w:tblGrid>
      <w:tr>
        <w:trPr/>
        <w:tc>
          <w:tcPr>
            <w:tcW w:w="1242" w:type="dxa"/>
            <w:tcBorders>
              <w:top w:val="single" w:sz="4" w:space="0" w:color="000000"/>
              <w:left w:val="single" w:sz="4" w:space="0" w:color="000000"/>
              <w:bottom w:val="single" w:sz="4" w:space="0" w:color="000000"/>
              <w:right w:val="single" w:sz="4" w:space="0" w:color="000000"/>
            </w:tcBorders>
          </w:tcPr>
          <w:p>
            <w:pPr>
              <w:pStyle w:val="TAH"/>
              <w:rPr>
                <w:rFonts w:eastAsia="Yu Mincho"/>
              </w:rPr>
            </w:pPr>
            <w:r>
              <w:rPr/>
              <w:t>NR Operating Band</w:t>
            </w:r>
          </w:p>
        </w:tc>
        <w:tc>
          <w:tcPr>
            <w:tcW w:w="1146" w:type="dxa"/>
            <w:tcBorders>
              <w:top w:val="single" w:sz="4" w:space="0" w:color="000000"/>
              <w:left w:val="single" w:sz="4" w:space="0" w:color="000000"/>
              <w:bottom w:val="single" w:sz="4" w:space="0" w:color="000000"/>
              <w:right w:val="single" w:sz="4" w:space="0" w:color="000000"/>
            </w:tcBorders>
          </w:tcPr>
          <w:p>
            <w:pPr>
              <w:pStyle w:val="TAH"/>
              <w:rPr/>
            </w:pPr>
            <w:r>
              <w:rPr/>
              <w:t>ΔF</w:t>
            </w:r>
            <w:r>
              <w:rPr>
                <w:vertAlign w:val="subscript"/>
              </w:rPr>
              <w:t>Raster</w:t>
            </w:r>
          </w:p>
          <w:p>
            <w:pPr>
              <w:pStyle w:val="TAH"/>
              <w:rPr>
                <w:rFonts w:eastAsia="Yu Mincho"/>
              </w:rPr>
            </w:pPr>
            <w:r>
              <w:rPr/>
              <w:t>(kHz)</w:t>
            </w:r>
            <w:r>
              <w:rPr>
                <w:vertAlign w:val="subscript"/>
              </w:rPr>
              <w:t xml:space="preserve"> </w:t>
            </w:r>
          </w:p>
        </w:tc>
        <w:tc>
          <w:tcPr>
            <w:tcW w:w="2876" w:type="dxa"/>
            <w:tcBorders>
              <w:top w:val="single" w:sz="4" w:space="0" w:color="000000"/>
              <w:left w:val="single" w:sz="4" w:space="0" w:color="000000"/>
              <w:bottom w:val="single" w:sz="4" w:space="0" w:color="000000"/>
              <w:right w:val="single" w:sz="4" w:space="0" w:color="000000"/>
            </w:tcBorders>
          </w:tcPr>
          <w:p>
            <w:pPr>
              <w:pStyle w:val="TAH"/>
              <w:rPr>
                <w:rFonts w:eastAsia="Yu Mincho"/>
              </w:rPr>
            </w:pPr>
            <w:r>
              <w:rPr>
                <w:rFonts w:eastAsia="Yu Mincho"/>
              </w:rPr>
              <w:t>Uplink</w:t>
            </w:r>
          </w:p>
          <w:p>
            <w:pPr>
              <w:pStyle w:val="TAH"/>
              <w:rPr/>
            </w:pPr>
            <w:r>
              <w:rPr>
                <w:rFonts w:eastAsia="Yu Mincho"/>
              </w:rPr>
              <w:t>Range of N</w:t>
            </w:r>
            <w:r>
              <w:rPr>
                <w:rFonts w:eastAsia="Yu Mincho"/>
                <w:vertAlign w:val="subscript"/>
              </w:rPr>
              <w:t>REF</w:t>
            </w:r>
          </w:p>
          <w:p>
            <w:pPr>
              <w:pStyle w:val="TAH"/>
              <w:rPr>
                <w:rFonts w:eastAsia="Yu Mincho"/>
              </w:rPr>
            </w:pPr>
            <w:r>
              <w:rPr>
                <w:rFonts w:eastAsia="Yu Mincho"/>
              </w:rPr>
              <w:t>(First – &lt;Step size&gt; – Last)</w:t>
            </w:r>
          </w:p>
        </w:tc>
        <w:tc>
          <w:tcPr>
            <w:tcW w:w="2877" w:type="dxa"/>
            <w:tcBorders>
              <w:top w:val="single" w:sz="4" w:space="0" w:color="000000"/>
              <w:left w:val="single" w:sz="4" w:space="0" w:color="000000"/>
              <w:bottom w:val="single" w:sz="4" w:space="0" w:color="000000"/>
              <w:right w:val="single" w:sz="4" w:space="0" w:color="000000"/>
            </w:tcBorders>
          </w:tcPr>
          <w:p>
            <w:pPr>
              <w:pStyle w:val="TAH"/>
              <w:rPr>
                <w:rFonts w:eastAsia="Yu Mincho"/>
              </w:rPr>
            </w:pPr>
            <w:r>
              <w:rPr>
                <w:rFonts w:eastAsia="Yu Mincho"/>
              </w:rPr>
              <w:t>Downlink</w:t>
            </w:r>
          </w:p>
          <w:p>
            <w:pPr>
              <w:pStyle w:val="TAH"/>
              <w:rPr/>
            </w:pPr>
            <w:r>
              <w:rPr>
                <w:rFonts w:eastAsia="Yu Mincho"/>
              </w:rPr>
              <w:t>Range of N</w:t>
            </w:r>
            <w:r>
              <w:rPr>
                <w:rFonts w:eastAsia="Yu Mincho"/>
                <w:vertAlign w:val="subscript"/>
              </w:rPr>
              <w:t>REF</w:t>
            </w:r>
          </w:p>
          <w:p>
            <w:pPr>
              <w:pStyle w:val="TAH"/>
              <w:rPr>
                <w:rFonts w:eastAsia="Yu Mincho"/>
              </w:rPr>
            </w:pPr>
            <w:r>
              <w:rPr>
                <w:rFonts w:eastAsia="Yu Mincho"/>
              </w:rPr>
              <w:t>(First – &lt;Step size&gt; – Last)</w:t>
            </w:r>
          </w:p>
        </w:tc>
      </w:tr>
      <w:tr>
        <w:trPr/>
        <w:tc>
          <w:tcPr>
            <w:tcW w:w="1242"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t>n41</w:t>
            </w:r>
          </w:p>
        </w:tc>
        <w:tc>
          <w:tcPr>
            <w:tcW w:w="1146" w:type="dxa"/>
            <w:tcBorders>
              <w:top w:val="single" w:sz="4" w:space="0" w:color="000000"/>
              <w:left w:val="single" w:sz="4" w:space="0" w:color="000000"/>
              <w:bottom w:val="single" w:sz="4" w:space="0" w:color="000000"/>
              <w:right w:val="single" w:sz="4" w:space="0" w:color="000000"/>
            </w:tcBorders>
          </w:tcPr>
          <w:p>
            <w:pPr>
              <w:pStyle w:val="TAC"/>
              <w:rPr>
                <w:rFonts w:eastAsia="Yu Mincho"/>
              </w:rPr>
            </w:pPr>
            <w:r>
              <w:rPr>
                <w:rFonts w:eastAsia="Yu Mincho"/>
              </w:rPr>
              <w:t>15</w:t>
            </w:r>
          </w:p>
        </w:tc>
        <w:tc>
          <w:tcPr>
            <w:tcW w:w="2876" w:type="dxa"/>
            <w:tcBorders>
              <w:top w:val="single" w:sz="4" w:space="0" w:color="000000"/>
              <w:left w:val="single" w:sz="4" w:space="0" w:color="000000"/>
              <w:bottom w:val="single" w:sz="4" w:space="0" w:color="000000"/>
              <w:right w:val="single" w:sz="4" w:space="0" w:color="000000"/>
            </w:tcBorders>
          </w:tcPr>
          <w:p>
            <w:pPr>
              <w:pStyle w:val="TAC"/>
              <w:rPr/>
            </w:pPr>
            <w:r>
              <w:rPr/>
              <w:t>499200</w:t>
            </w:r>
            <w:r>
              <w:rPr>
                <w:rFonts w:eastAsia="Yu Mincho"/>
              </w:rPr>
              <w:t xml:space="preserve"> – &lt;3&gt; – 537999</w:t>
            </w:r>
          </w:p>
        </w:tc>
        <w:tc>
          <w:tcPr>
            <w:tcW w:w="2877" w:type="dxa"/>
            <w:tcBorders>
              <w:top w:val="single" w:sz="4" w:space="0" w:color="000000"/>
              <w:left w:val="single" w:sz="4" w:space="0" w:color="000000"/>
              <w:bottom w:val="single" w:sz="4" w:space="0" w:color="000000"/>
              <w:right w:val="single" w:sz="4" w:space="0" w:color="000000"/>
            </w:tcBorders>
          </w:tcPr>
          <w:p>
            <w:pPr>
              <w:pStyle w:val="TAC"/>
              <w:rPr/>
            </w:pPr>
            <w:r>
              <w:rPr/>
              <w:t>499200</w:t>
            </w:r>
            <w:r>
              <w:rPr>
                <w:rFonts w:eastAsia="Yu Mincho"/>
              </w:rPr>
              <w:t xml:space="preserve"> – &lt;3&gt; – 537999</w:t>
            </w:r>
          </w:p>
        </w:tc>
      </w:tr>
      <w:tr>
        <w:trPr/>
        <w:tc>
          <w:tcPr>
            <w:tcW w:w="1242"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1146" w:type="dxa"/>
            <w:tcBorders>
              <w:top w:val="single" w:sz="4" w:space="0" w:color="000000"/>
              <w:left w:val="single" w:sz="4" w:space="0" w:color="000000"/>
              <w:bottom w:val="single" w:sz="4" w:space="0" w:color="000000"/>
              <w:right w:val="single" w:sz="4" w:space="0" w:color="000000"/>
            </w:tcBorders>
          </w:tcPr>
          <w:p>
            <w:pPr>
              <w:pStyle w:val="TAC"/>
              <w:rPr>
                <w:rFonts w:eastAsia="Yu Mincho"/>
              </w:rPr>
            </w:pPr>
            <w:r>
              <w:rPr>
                <w:rFonts w:eastAsia="Yu Mincho"/>
              </w:rPr>
              <w:t>30</w:t>
            </w:r>
          </w:p>
        </w:tc>
        <w:tc>
          <w:tcPr>
            <w:tcW w:w="2876" w:type="dxa"/>
            <w:tcBorders>
              <w:top w:val="single" w:sz="4" w:space="0" w:color="000000"/>
              <w:left w:val="single" w:sz="4" w:space="0" w:color="000000"/>
              <w:bottom w:val="single" w:sz="4" w:space="0" w:color="000000"/>
              <w:right w:val="single" w:sz="4" w:space="0" w:color="000000"/>
            </w:tcBorders>
          </w:tcPr>
          <w:p>
            <w:pPr>
              <w:pStyle w:val="TAC"/>
              <w:rPr/>
            </w:pPr>
            <w:r>
              <w:rPr/>
              <w:t>499200</w:t>
            </w:r>
            <w:r>
              <w:rPr>
                <w:rFonts w:eastAsia="Yu Mincho"/>
              </w:rPr>
              <w:t xml:space="preserve"> – &lt;6&gt; – 537996</w:t>
            </w:r>
          </w:p>
        </w:tc>
        <w:tc>
          <w:tcPr>
            <w:tcW w:w="2877" w:type="dxa"/>
            <w:tcBorders>
              <w:top w:val="single" w:sz="4" w:space="0" w:color="000000"/>
              <w:left w:val="single" w:sz="4" w:space="0" w:color="000000"/>
              <w:bottom w:val="single" w:sz="4" w:space="0" w:color="000000"/>
              <w:right w:val="single" w:sz="4" w:space="0" w:color="000000"/>
            </w:tcBorders>
          </w:tcPr>
          <w:p>
            <w:pPr>
              <w:pStyle w:val="TAC"/>
              <w:rPr/>
            </w:pPr>
            <w:r>
              <w:rPr/>
              <w:t>499200</w:t>
            </w:r>
            <w:r>
              <w:rPr>
                <w:rFonts w:eastAsia="Yu Mincho"/>
              </w:rPr>
              <w:t xml:space="preserve"> – &lt;6&gt; – 537996</w:t>
            </w:r>
          </w:p>
        </w:tc>
      </w:tr>
      <w:tr>
        <w:trPr/>
        <w:tc>
          <w:tcPr>
            <w:tcW w:w="1242" w:type="dxa"/>
            <w:vMerge w:val="restart"/>
            <w:tcBorders>
              <w:top w:val="single" w:sz="4" w:space="0" w:color="000000"/>
              <w:left w:val="single" w:sz="4" w:space="0" w:color="000000"/>
              <w:bottom w:val="single" w:sz="4" w:space="0" w:color="000000"/>
              <w:right w:val="single" w:sz="4" w:space="0" w:color="000000"/>
            </w:tcBorders>
          </w:tcPr>
          <w:p>
            <w:pPr>
              <w:pStyle w:val="TAC"/>
              <w:rPr>
                <w:lang w:eastAsia="ko-KR"/>
              </w:rPr>
            </w:pPr>
            <w:r>
              <w:rPr>
                <w:lang w:eastAsia="ko-KR"/>
              </w:rPr>
              <w:t>n48</w:t>
            </w:r>
          </w:p>
        </w:tc>
        <w:tc>
          <w:tcPr>
            <w:tcW w:w="1146" w:type="dxa"/>
            <w:tcBorders>
              <w:top w:val="single" w:sz="4" w:space="0" w:color="000000"/>
              <w:left w:val="single" w:sz="4" w:space="0" w:color="000000"/>
              <w:bottom w:val="single" w:sz="4" w:space="0" w:color="000000"/>
              <w:right w:val="single" w:sz="4" w:space="0" w:color="000000"/>
            </w:tcBorders>
          </w:tcPr>
          <w:p>
            <w:pPr>
              <w:pStyle w:val="TAC"/>
              <w:rPr>
                <w:rFonts w:eastAsia="Yu Mincho"/>
                <w:lang w:eastAsia="ko-KR"/>
              </w:rPr>
            </w:pPr>
            <w:r>
              <w:rPr>
                <w:rFonts w:eastAsia="Yu Mincho"/>
              </w:rPr>
              <w:t>15</w:t>
            </w:r>
          </w:p>
        </w:tc>
        <w:tc>
          <w:tcPr>
            <w:tcW w:w="2876"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lang w:eastAsia="ko-KR"/>
              </w:rPr>
              <w:t xml:space="preserve">636667 </w:t>
            </w:r>
            <w:r>
              <w:rPr>
                <w:rFonts w:eastAsia="Yu Mincho"/>
              </w:rPr>
              <w:t>– &lt;1&gt; – 646666</w:t>
            </w:r>
          </w:p>
        </w:tc>
        <w:tc>
          <w:tcPr>
            <w:tcW w:w="2877"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lang w:eastAsia="ko-KR"/>
              </w:rPr>
              <w:t xml:space="preserve">636667 </w:t>
            </w:r>
            <w:r>
              <w:rPr>
                <w:rFonts w:eastAsia="Yu Mincho"/>
              </w:rPr>
              <w:t>– &lt;1&gt; – 646666</w:t>
            </w:r>
          </w:p>
        </w:tc>
      </w:tr>
      <w:tr>
        <w:trPr/>
        <w:tc>
          <w:tcPr>
            <w:tcW w:w="1242"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lang w:eastAsia="ko-KR"/>
              </w:rPr>
            </w:pPr>
            <w:r>
              <w:rPr>
                <w:lang w:eastAsia="ko-KR"/>
              </w:rPr>
            </w:r>
          </w:p>
        </w:tc>
        <w:tc>
          <w:tcPr>
            <w:tcW w:w="1146" w:type="dxa"/>
            <w:tcBorders>
              <w:top w:val="single" w:sz="4" w:space="0" w:color="000000"/>
              <w:left w:val="single" w:sz="4" w:space="0" w:color="000000"/>
              <w:bottom w:val="single" w:sz="4" w:space="0" w:color="000000"/>
              <w:right w:val="single" w:sz="4" w:space="0" w:color="000000"/>
            </w:tcBorders>
          </w:tcPr>
          <w:p>
            <w:pPr>
              <w:pStyle w:val="TAC"/>
              <w:rPr>
                <w:rFonts w:eastAsia="Yu Mincho"/>
              </w:rPr>
            </w:pPr>
            <w:r>
              <w:rPr>
                <w:rFonts w:eastAsia="Yu Mincho"/>
              </w:rPr>
              <w:t>30</w:t>
            </w:r>
          </w:p>
        </w:tc>
        <w:tc>
          <w:tcPr>
            <w:tcW w:w="2876"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lang w:eastAsia="ko-KR"/>
              </w:rPr>
              <w:t xml:space="preserve">636668 </w:t>
            </w:r>
            <w:r>
              <w:rPr>
                <w:rFonts w:eastAsia="Yu Mincho"/>
              </w:rPr>
              <w:t>– &lt;2&gt; – 646666</w:t>
            </w:r>
          </w:p>
        </w:tc>
        <w:tc>
          <w:tcPr>
            <w:tcW w:w="2877"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lang w:eastAsia="ko-KR"/>
              </w:rPr>
              <w:t xml:space="preserve">636668 </w:t>
            </w:r>
            <w:r>
              <w:rPr>
                <w:rFonts w:eastAsia="Yu Mincho"/>
              </w:rPr>
              <w:t>– &lt;2&gt; – 646666</w:t>
            </w:r>
          </w:p>
        </w:tc>
      </w:tr>
    </w:tbl>
    <w:p>
      <w:pPr>
        <w:pStyle w:val="Normal"/>
        <w:rPr>
          <w:b/>
          <w:b/>
        </w:rPr>
      </w:pPr>
      <w:r>
        <w:rPr>
          <w:b/>
        </w:rPr>
      </w:r>
    </w:p>
    <w:p>
      <w:pPr>
        <w:pStyle w:val="Normal"/>
        <w:rPr/>
      </w:pPr>
      <w:r>
        <w:rPr>
          <w:b/>
        </w:rPr>
        <w:t>5.4.3.1</w:t>
        <w:tab/>
        <w:tab/>
        <w:t>Synchronization raster and numbering</w:t>
      </w:r>
    </w:p>
    <w:p>
      <w:pPr>
        <w:pStyle w:val="TH"/>
        <w:rPr/>
      </w:pPr>
      <w:r>
        <w:rPr/>
        <w:t>Table 5.4.3.3-1: Applicable SS raster entries per operating band</w:t>
      </w:r>
    </w:p>
    <w:tbl>
      <w:tblPr>
        <w:tblW w:w="9629" w:type="dxa"/>
        <w:jc w:val="center"/>
        <w:tblInd w:w="0" w:type="dxa"/>
        <w:tblLayout w:type="fixed"/>
        <w:tblCellMar>
          <w:top w:w="0" w:type="dxa"/>
          <w:left w:w="108" w:type="dxa"/>
          <w:bottom w:w="0" w:type="dxa"/>
          <w:right w:w="108" w:type="dxa"/>
        </w:tblCellMar>
      </w:tblPr>
      <w:tblGrid>
        <w:gridCol w:w="2118"/>
        <w:gridCol w:w="2520"/>
        <w:gridCol w:w="2462"/>
        <w:gridCol w:w="2529"/>
      </w:tblGrid>
      <w:tr>
        <w:trPr/>
        <w:tc>
          <w:tcPr>
            <w:tcW w:w="2118" w:type="dxa"/>
            <w:tcBorders>
              <w:top w:val="single" w:sz="4" w:space="0" w:color="000000"/>
              <w:left w:val="single" w:sz="4" w:space="0" w:color="000000"/>
              <w:bottom w:val="single" w:sz="4" w:space="0" w:color="000000"/>
              <w:right w:val="single" w:sz="4" w:space="0" w:color="000000"/>
            </w:tcBorders>
            <w:vAlign w:val="center"/>
          </w:tcPr>
          <w:p>
            <w:pPr>
              <w:pStyle w:val="TAH"/>
              <w:rPr>
                <w:rFonts w:eastAsia="Yu Mincho"/>
              </w:rPr>
            </w:pPr>
            <w:r>
              <w:rPr>
                <w:rFonts w:eastAsia="Yu Mincho"/>
              </w:rPr>
              <w:t>NR Operating Band</w:t>
            </w:r>
          </w:p>
        </w:tc>
        <w:tc>
          <w:tcPr>
            <w:tcW w:w="2520" w:type="dxa"/>
            <w:tcBorders>
              <w:top w:val="single" w:sz="4" w:space="0" w:color="000000"/>
              <w:left w:val="single" w:sz="4" w:space="0" w:color="000000"/>
              <w:bottom w:val="single" w:sz="4" w:space="0" w:color="000000"/>
              <w:right w:val="single" w:sz="4" w:space="0" w:color="000000"/>
            </w:tcBorders>
            <w:vAlign w:val="center"/>
          </w:tcPr>
          <w:p>
            <w:pPr>
              <w:pStyle w:val="TAH"/>
              <w:rPr>
                <w:rFonts w:eastAsia="Yu Mincho"/>
              </w:rPr>
            </w:pPr>
            <w:r>
              <w:rPr>
                <w:rFonts w:eastAsia="Yu Mincho"/>
              </w:rPr>
              <w:t>SS Block SCS</w:t>
            </w:r>
          </w:p>
        </w:tc>
        <w:tc>
          <w:tcPr>
            <w:tcW w:w="2462" w:type="dxa"/>
            <w:tcBorders>
              <w:top w:val="single" w:sz="4" w:space="0" w:color="000000"/>
              <w:left w:val="single" w:sz="4" w:space="0" w:color="000000"/>
              <w:bottom w:val="single" w:sz="4" w:space="0" w:color="000000"/>
              <w:right w:val="single" w:sz="4" w:space="0" w:color="000000"/>
            </w:tcBorders>
            <w:vAlign w:val="center"/>
          </w:tcPr>
          <w:p>
            <w:pPr>
              <w:pStyle w:val="TAH"/>
              <w:rPr>
                <w:rFonts w:eastAsia="Yu Mincho"/>
              </w:rPr>
            </w:pPr>
            <w:r>
              <w:rPr>
                <w:rFonts w:eastAsia="Yu Mincho"/>
              </w:rPr>
              <w:t>SS Block pattern</w:t>
            </w:r>
            <w:r>
              <w:rPr>
                <w:rFonts w:eastAsia="Yu Mincho"/>
                <w:vertAlign w:val="superscript"/>
              </w:rPr>
              <w:t>1</w:t>
            </w:r>
          </w:p>
        </w:tc>
        <w:tc>
          <w:tcPr>
            <w:tcW w:w="2529" w:type="dxa"/>
            <w:tcBorders>
              <w:top w:val="single" w:sz="4" w:space="0" w:color="000000"/>
              <w:left w:val="single" w:sz="4" w:space="0" w:color="000000"/>
              <w:bottom w:val="single" w:sz="4" w:space="0" w:color="000000"/>
              <w:right w:val="single" w:sz="4" w:space="0" w:color="000000"/>
            </w:tcBorders>
            <w:vAlign w:val="center"/>
          </w:tcPr>
          <w:p>
            <w:pPr>
              <w:pStyle w:val="TAH"/>
              <w:rPr>
                <w:rFonts w:eastAsia="Yu Mincho"/>
              </w:rPr>
            </w:pPr>
            <w:r>
              <w:rPr>
                <w:rFonts w:eastAsia="Yu Mincho"/>
              </w:rPr>
              <w:t>Range of GSCN</w:t>
            </w:r>
          </w:p>
          <w:p>
            <w:pPr>
              <w:pStyle w:val="TAH"/>
              <w:rPr>
                <w:rFonts w:eastAsia="Yu Mincho"/>
              </w:rPr>
            </w:pPr>
            <w:r>
              <w:rPr>
                <w:rFonts w:eastAsia="Yu Mincho"/>
              </w:rPr>
              <w:t>(First – &lt;Step size&gt; – Last)</w:t>
            </w:r>
          </w:p>
        </w:tc>
      </w:tr>
      <w:tr>
        <w:trPr/>
        <w:tc>
          <w:tcPr>
            <w:tcW w:w="2118" w:type="dxa"/>
            <w:vMerge w:val="restart"/>
            <w:tcBorders>
              <w:top w:val="single" w:sz="4" w:space="0" w:color="000000"/>
              <w:left w:val="single" w:sz="4" w:space="0" w:color="000000"/>
              <w:bottom w:val="single" w:sz="4" w:space="0" w:color="000000"/>
              <w:right w:val="single" w:sz="4" w:space="0" w:color="000000"/>
            </w:tcBorders>
          </w:tcPr>
          <w:p>
            <w:pPr>
              <w:pStyle w:val="TAC"/>
              <w:rPr>
                <w:rFonts w:eastAsia="Yu Mincho"/>
              </w:rPr>
            </w:pPr>
            <w:r>
              <w:rPr/>
              <w:t>n41</w:t>
            </w:r>
          </w:p>
        </w:tc>
        <w:tc>
          <w:tcPr>
            <w:tcW w:w="2520" w:type="dxa"/>
            <w:tcBorders>
              <w:top w:val="single" w:sz="4" w:space="0" w:color="000000"/>
              <w:left w:val="single" w:sz="4" w:space="0" w:color="000000"/>
              <w:bottom w:val="single" w:sz="4" w:space="0" w:color="000000"/>
              <w:right w:val="single" w:sz="4" w:space="0" w:color="000000"/>
            </w:tcBorders>
          </w:tcPr>
          <w:p>
            <w:pPr>
              <w:pStyle w:val="TAC"/>
              <w:rPr/>
            </w:pPr>
            <w:r>
              <w:rPr/>
              <w:t>15kHz</w:t>
            </w:r>
          </w:p>
        </w:tc>
        <w:tc>
          <w:tcPr>
            <w:tcW w:w="2462" w:type="dxa"/>
            <w:tcBorders>
              <w:top w:val="single" w:sz="4" w:space="0" w:color="000000"/>
              <w:left w:val="single" w:sz="4" w:space="0" w:color="000000"/>
              <w:bottom w:val="single" w:sz="4" w:space="0" w:color="000000"/>
              <w:right w:val="single" w:sz="4" w:space="0" w:color="000000"/>
            </w:tcBorders>
          </w:tcPr>
          <w:p>
            <w:pPr>
              <w:pStyle w:val="TAC"/>
              <w:rPr/>
            </w:pPr>
            <w:r>
              <w:rPr>
                <w:lang w:val="en-US" w:eastAsia="zh-CN"/>
              </w:rPr>
              <w:t xml:space="preserve">Case </w:t>
            </w:r>
            <w:r>
              <w:rPr>
                <w:lang w:val="en-US" w:eastAsia="zh-CN"/>
              </w:rPr>
              <w:t>A</w:t>
            </w:r>
          </w:p>
        </w:tc>
        <w:tc>
          <w:tcPr>
            <w:tcW w:w="2529" w:type="dxa"/>
            <w:tcBorders>
              <w:top w:val="single" w:sz="4" w:space="0" w:color="000000"/>
              <w:left w:val="single" w:sz="4" w:space="0" w:color="000000"/>
              <w:bottom w:val="single" w:sz="4" w:space="0" w:color="000000"/>
              <w:right w:val="single" w:sz="4" w:space="0" w:color="000000"/>
            </w:tcBorders>
          </w:tcPr>
          <w:p>
            <w:pPr>
              <w:pStyle w:val="TAC"/>
              <w:rPr>
                <w:rFonts w:eastAsia="Yu Mincho"/>
              </w:rPr>
            </w:pPr>
            <w:r>
              <w:rPr/>
              <w:t>6246 – &lt;3&gt; – 6717</w:t>
            </w:r>
          </w:p>
        </w:tc>
      </w:tr>
      <w:tr>
        <w:trPr/>
        <w:tc>
          <w:tcPr>
            <w:tcW w:w="2118"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rFonts w:eastAsia="Yu Mincho"/>
              </w:rPr>
            </w:pPr>
            <w:r>
              <w:rPr>
                <w:rFonts w:eastAsia="Yu Mincho"/>
              </w:rPr>
            </w:r>
          </w:p>
        </w:tc>
        <w:tc>
          <w:tcPr>
            <w:tcW w:w="2520" w:type="dxa"/>
            <w:tcBorders>
              <w:top w:val="single" w:sz="4" w:space="0" w:color="000000"/>
              <w:left w:val="single" w:sz="4" w:space="0" w:color="000000"/>
              <w:bottom w:val="single" w:sz="4" w:space="0" w:color="000000"/>
              <w:right w:val="single" w:sz="4" w:space="0" w:color="000000"/>
            </w:tcBorders>
          </w:tcPr>
          <w:p>
            <w:pPr>
              <w:pStyle w:val="TAC"/>
              <w:rPr/>
            </w:pPr>
            <w:r>
              <w:rPr/>
              <w:t>30 kHz</w:t>
            </w:r>
          </w:p>
        </w:tc>
        <w:tc>
          <w:tcPr>
            <w:tcW w:w="2462" w:type="dxa"/>
            <w:tcBorders>
              <w:top w:val="single" w:sz="4" w:space="0" w:color="000000"/>
              <w:left w:val="single" w:sz="4" w:space="0" w:color="000000"/>
              <w:bottom w:val="single" w:sz="4" w:space="0" w:color="000000"/>
              <w:right w:val="single" w:sz="4" w:space="0" w:color="000000"/>
            </w:tcBorders>
          </w:tcPr>
          <w:p>
            <w:pPr>
              <w:pStyle w:val="TAC"/>
              <w:rPr>
                <w:lang w:val="en-US" w:eastAsia="zh-CN"/>
              </w:rPr>
            </w:pPr>
            <w:r>
              <w:rPr>
                <w:lang w:val="en-US" w:eastAsia="zh-CN"/>
              </w:rPr>
              <w:t>Case C</w:t>
            </w:r>
          </w:p>
        </w:tc>
        <w:tc>
          <w:tcPr>
            <w:tcW w:w="2529" w:type="dxa"/>
            <w:tcBorders>
              <w:top w:val="single" w:sz="4" w:space="0" w:color="000000"/>
              <w:left w:val="single" w:sz="4" w:space="0" w:color="000000"/>
              <w:bottom w:val="single" w:sz="4" w:space="0" w:color="000000"/>
              <w:right w:val="single" w:sz="4" w:space="0" w:color="000000"/>
            </w:tcBorders>
          </w:tcPr>
          <w:p>
            <w:pPr>
              <w:pStyle w:val="TAC"/>
              <w:rPr/>
            </w:pPr>
            <w:r>
              <w:rPr/>
              <w:t>6252 – &lt;3&gt; – 6714</w:t>
            </w:r>
          </w:p>
        </w:tc>
      </w:tr>
      <w:tr>
        <w:trPr/>
        <w:tc>
          <w:tcPr>
            <w:tcW w:w="2118"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lang w:eastAsia="ko-KR"/>
              </w:rPr>
              <w:t>n48</w:t>
            </w:r>
          </w:p>
        </w:tc>
        <w:tc>
          <w:tcPr>
            <w:tcW w:w="2520"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t>30 kHz</w:t>
            </w:r>
          </w:p>
        </w:tc>
        <w:tc>
          <w:tcPr>
            <w:tcW w:w="2462" w:type="dxa"/>
            <w:tcBorders>
              <w:top w:val="single" w:sz="4" w:space="0" w:color="000000"/>
              <w:left w:val="single" w:sz="4" w:space="0" w:color="000000"/>
              <w:bottom w:val="single" w:sz="4" w:space="0" w:color="000000"/>
              <w:right w:val="single" w:sz="4" w:space="0" w:color="000000"/>
            </w:tcBorders>
          </w:tcPr>
          <w:p>
            <w:pPr>
              <w:pStyle w:val="TAC"/>
              <w:rPr>
                <w:lang w:val="en-US" w:eastAsia="zh-CN"/>
              </w:rPr>
            </w:pPr>
            <w:r>
              <w:rPr>
                <w:lang w:val="en-US" w:eastAsia="zh-CN"/>
              </w:rPr>
              <w:t>Case C</w:t>
            </w:r>
          </w:p>
        </w:tc>
        <w:tc>
          <w:tcPr>
            <w:tcW w:w="2529"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lang w:eastAsia="ko-KR"/>
              </w:rPr>
              <w:t>7884 – &lt;1&gt; – 7982</w:t>
            </w:r>
          </w:p>
        </w:tc>
      </w:tr>
    </w:tbl>
    <w:p>
      <w:pPr>
        <w:pStyle w:val="Normal"/>
        <w:rPr>
          <w:lang w:eastAsia="zh-CN"/>
        </w:rPr>
      </w:pPr>
      <w:r>
        <w:rPr>
          <w:lang w:eastAsia="zh-CN"/>
        </w:rPr>
      </w:r>
    </w:p>
    <w:p>
      <w:pPr>
        <w:pStyle w:val="Heading1"/>
        <w:ind w:left="1134" w:hanging="1134"/>
        <w:rPr>
          <w:lang w:eastAsia="zh-CN"/>
        </w:rPr>
      </w:pPr>
      <w:bookmarkStart w:id="20" w:name="__RefHeading___Toc13087793"/>
      <w:bookmarkEnd w:id="20"/>
      <w:r>
        <w:rPr>
          <w:lang w:eastAsia="zh-CN"/>
        </w:rPr>
        <w:t>7</w:t>
      </w:r>
      <w:r>
        <w:rPr/>
        <w:tab/>
        <w:t>Study of UE and BS requirements</w:t>
      </w:r>
    </w:p>
    <w:p>
      <w:pPr>
        <w:pStyle w:val="Heading2"/>
        <w:rPr>
          <w:lang w:eastAsia="zh-CN"/>
        </w:rPr>
      </w:pPr>
      <w:bookmarkStart w:id="21" w:name="__RefHeading___Toc13087794"/>
      <w:bookmarkEnd w:id="21"/>
      <w:r>
        <w:rPr>
          <w:lang w:eastAsia="zh-CN"/>
        </w:rPr>
        <w:t>7</w:t>
      </w:r>
      <w:r>
        <w:rPr/>
        <w:t>.1</w:t>
        <w:tab/>
      </w:r>
      <w:r>
        <w:rPr>
          <w:lang w:eastAsia="zh-CN"/>
        </w:rPr>
        <w:t xml:space="preserve">UE </w:t>
      </w:r>
      <w:r>
        <w:rPr>
          <w:lang w:eastAsia="zh-CN"/>
        </w:rPr>
        <w:t>requirements</w:t>
      </w:r>
    </w:p>
    <w:p>
      <w:pPr>
        <w:pStyle w:val="Normal"/>
        <w:rPr>
          <w:b/>
          <w:b/>
        </w:rPr>
      </w:pPr>
      <w:r>
        <w:rPr>
          <w:b/>
        </w:rPr>
        <w:t>6.2.1</w:t>
        <w:tab/>
        <w:t>UE maximum output power</w:t>
      </w:r>
    </w:p>
    <w:p>
      <w:pPr>
        <w:pStyle w:val="Normal"/>
        <w:rPr>
          <w:bCs/>
          <w:lang w:eastAsia="ja-JP"/>
        </w:rPr>
      </w:pPr>
      <w:r>
        <w:rPr>
          <w:bCs/>
          <w:lang w:eastAsia="ja-JP"/>
        </w:rPr>
        <w:t>This work-item is for PC3 power class only. Tolerances are copied from E-UTRA band 48.</w:t>
      </w:r>
    </w:p>
    <w:p>
      <w:pPr>
        <w:pStyle w:val="TH"/>
        <w:rPr/>
      </w:pPr>
      <w:r>
        <w:rPr/>
        <w:t>Table 6.2.1-1: UE Power Class</w:t>
      </w:r>
    </w:p>
    <w:tbl>
      <w:tblPr>
        <w:tblW w:w="7249" w:type="dxa"/>
        <w:jc w:val="center"/>
        <w:tblInd w:w="0" w:type="dxa"/>
        <w:tblLayout w:type="fixed"/>
        <w:tblCellMar>
          <w:top w:w="0" w:type="dxa"/>
          <w:left w:w="108" w:type="dxa"/>
          <w:bottom w:w="0" w:type="dxa"/>
          <w:right w:w="108" w:type="dxa"/>
        </w:tblCellMar>
      </w:tblPr>
      <w:tblGrid>
        <w:gridCol w:w="923"/>
        <w:gridCol w:w="1008"/>
        <w:gridCol w:w="1067"/>
        <w:gridCol w:w="1008"/>
        <w:gridCol w:w="1067"/>
        <w:gridCol w:w="919"/>
        <w:gridCol w:w="1257"/>
      </w:tblGrid>
      <w:tr>
        <w:trPr/>
        <w:tc>
          <w:tcPr>
            <w:tcW w:w="923" w:type="dxa"/>
            <w:tcBorders>
              <w:top w:val="single" w:sz="4" w:space="0" w:color="000000"/>
              <w:left w:val="single" w:sz="4" w:space="0" w:color="000000"/>
              <w:bottom w:val="single" w:sz="4" w:space="0" w:color="000000"/>
              <w:right w:val="single" w:sz="4" w:space="0" w:color="000000"/>
            </w:tcBorders>
            <w:vAlign w:val="center"/>
          </w:tcPr>
          <w:p>
            <w:pPr>
              <w:pStyle w:val="TAH"/>
              <w:rPr/>
            </w:pPr>
            <w:r>
              <w:rPr/>
              <w:t>NR</w:t>
            </w:r>
          </w:p>
          <w:p>
            <w:pPr>
              <w:pStyle w:val="TAH"/>
              <w:rPr/>
            </w:pPr>
            <w:r>
              <w:rPr/>
              <w:t>band</w:t>
            </w:r>
          </w:p>
        </w:tc>
        <w:tc>
          <w:tcPr>
            <w:tcW w:w="1008" w:type="dxa"/>
            <w:tcBorders>
              <w:top w:val="single" w:sz="4" w:space="0" w:color="000000"/>
              <w:left w:val="single" w:sz="4" w:space="0" w:color="000000"/>
              <w:bottom w:val="single" w:sz="4" w:space="0" w:color="000000"/>
              <w:right w:val="single" w:sz="4" w:space="0" w:color="000000"/>
            </w:tcBorders>
          </w:tcPr>
          <w:p>
            <w:pPr>
              <w:pStyle w:val="TAH"/>
              <w:rPr/>
            </w:pPr>
            <w:r>
              <w:rPr/>
              <w:t>Class 1 (dBm)</w:t>
            </w:r>
          </w:p>
        </w:tc>
        <w:tc>
          <w:tcPr>
            <w:tcW w:w="1067" w:type="dxa"/>
            <w:tcBorders>
              <w:top w:val="single" w:sz="4" w:space="0" w:color="000000"/>
              <w:left w:val="single" w:sz="4" w:space="0" w:color="000000"/>
              <w:bottom w:val="single" w:sz="4" w:space="0" w:color="000000"/>
              <w:right w:val="single" w:sz="4" w:space="0" w:color="000000"/>
            </w:tcBorders>
          </w:tcPr>
          <w:p>
            <w:pPr>
              <w:pStyle w:val="TAH"/>
              <w:rPr/>
            </w:pPr>
            <w:r>
              <w:rPr/>
              <w:t>Tolerance (dB)</w:t>
            </w:r>
          </w:p>
        </w:tc>
        <w:tc>
          <w:tcPr>
            <w:tcW w:w="1008" w:type="dxa"/>
            <w:tcBorders>
              <w:top w:val="single" w:sz="4" w:space="0" w:color="000000"/>
              <w:left w:val="single" w:sz="4" w:space="0" w:color="000000"/>
              <w:bottom w:val="single" w:sz="4" w:space="0" w:color="000000"/>
              <w:right w:val="single" w:sz="4" w:space="0" w:color="000000"/>
            </w:tcBorders>
          </w:tcPr>
          <w:p>
            <w:pPr>
              <w:pStyle w:val="TAH"/>
              <w:rPr/>
            </w:pPr>
            <w:r>
              <w:rPr/>
              <w:t>Class 2 (dBm)</w:t>
            </w:r>
          </w:p>
        </w:tc>
        <w:tc>
          <w:tcPr>
            <w:tcW w:w="1067" w:type="dxa"/>
            <w:tcBorders>
              <w:top w:val="single" w:sz="4" w:space="0" w:color="000000"/>
              <w:left w:val="single" w:sz="4" w:space="0" w:color="000000"/>
              <w:bottom w:val="single" w:sz="4" w:space="0" w:color="000000"/>
              <w:right w:val="single" w:sz="4" w:space="0" w:color="000000"/>
            </w:tcBorders>
          </w:tcPr>
          <w:p>
            <w:pPr>
              <w:pStyle w:val="TAH"/>
              <w:rPr/>
            </w:pPr>
            <w:r>
              <w:rPr/>
              <w:t>Tolerance (dB)</w:t>
            </w:r>
          </w:p>
        </w:tc>
        <w:tc>
          <w:tcPr>
            <w:tcW w:w="919" w:type="dxa"/>
            <w:tcBorders>
              <w:top w:val="single" w:sz="4" w:space="0" w:color="000000"/>
              <w:left w:val="single" w:sz="4" w:space="0" w:color="000000"/>
              <w:bottom w:val="single" w:sz="4" w:space="0" w:color="000000"/>
              <w:right w:val="single" w:sz="4" w:space="0" w:color="000000"/>
            </w:tcBorders>
          </w:tcPr>
          <w:p>
            <w:pPr>
              <w:pStyle w:val="TAH"/>
              <w:rPr/>
            </w:pPr>
            <w:r>
              <w:rPr/>
              <w:t>Class 3 (dBm)</w:t>
            </w:r>
          </w:p>
        </w:tc>
        <w:tc>
          <w:tcPr>
            <w:tcW w:w="1257" w:type="dxa"/>
            <w:tcBorders>
              <w:top w:val="single" w:sz="4" w:space="0" w:color="000000"/>
              <w:left w:val="single" w:sz="4" w:space="0" w:color="000000"/>
              <w:bottom w:val="single" w:sz="4" w:space="0" w:color="000000"/>
              <w:right w:val="single" w:sz="4" w:space="0" w:color="000000"/>
            </w:tcBorders>
          </w:tcPr>
          <w:p>
            <w:pPr>
              <w:pStyle w:val="TAH"/>
              <w:rPr/>
            </w:pPr>
            <w:r>
              <w:rPr/>
              <w:t>Tolerance (dB)</w:t>
            </w:r>
          </w:p>
        </w:tc>
      </w:tr>
      <w:tr>
        <w:trPr/>
        <w:tc>
          <w:tcPr>
            <w:tcW w:w="923" w:type="dxa"/>
            <w:tcBorders>
              <w:top w:val="single" w:sz="4" w:space="0" w:color="000000"/>
              <w:left w:val="single" w:sz="4" w:space="0" w:color="000000"/>
              <w:bottom w:val="single" w:sz="4" w:space="0" w:color="000000"/>
              <w:right w:val="single" w:sz="4" w:space="0" w:color="000000"/>
            </w:tcBorders>
            <w:vAlign w:val="center"/>
          </w:tcPr>
          <w:p>
            <w:pPr>
              <w:pStyle w:val="TAC"/>
              <w:rPr>
                <w:lang w:val="fi-FI" w:eastAsia="fi-FI"/>
              </w:rPr>
            </w:pPr>
            <w:r>
              <w:rPr>
                <w:lang w:val="fi-FI" w:eastAsia="fi-FI"/>
              </w:rPr>
              <w:t>n41</w:t>
            </w:r>
          </w:p>
        </w:tc>
        <w:tc>
          <w:tcPr>
            <w:tcW w:w="1008" w:type="dxa"/>
            <w:tcBorders>
              <w:top w:val="single" w:sz="4" w:space="0" w:color="000000"/>
              <w:left w:val="single" w:sz="4" w:space="0" w:color="000000"/>
              <w:bottom w:val="single" w:sz="4" w:space="0" w:color="000000"/>
              <w:right w:val="single" w:sz="4" w:space="0" w:color="000000"/>
            </w:tcBorders>
          </w:tcPr>
          <w:p>
            <w:pPr>
              <w:pStyle w:val="TAC"/>
              <w:snapToGrid w:val="false"/>
              <w:rPr>
                <w:lang w:val="fi-FI" w:eastAsia="fi-FI"/>
              </w:rPr>
            </w:pPr>
            <w:r>
              <w:rPr>
                <w:lang w:val="fi-FI" w:eastAsia="fi-FI"/>
              </w:rPr>
            </w:r>
          </w:p>
        </w:tc>
        <w:tc>
          <w:tcPr>
            <w:tcW w:w="1067"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008" w:type="dxa"/>
            <w:tcBorders>
              <w:top w:val="single" w:sz="4" w:space="0" w:color="000000"/>
              <w:left w:val="single" w:sz="4" w:space="0" w:color="000000"/>
              <w:bottom w:val="single" w:sz="4" w:space="0" w:color="000000"/>
              <w:right w:val="single" w:sz="4" w:space="0" w:color="000000"/>
            </w:tcBorders>
          </w:tcPr>
          <w:p>
            <w:pPr>
              <w:pStyle w:val="TAC"/>
              <w:rPr/>
            </w:pPr>
            <w:r>
              <w:rPr/>
              <w:t>26</w:t>
            </w:r>
          </w:p>
        </w:tc>
        <w:tc>
          <w:tcPr>
            <w:tcW w:w="1067" w:type="dxa"/>
            <w:tcBorders>
              <w:top w:val="single" w:sz="4" w:space="0" w:color="000000"/>
              <w:left w:val="single" w:sz="4" w:space="0" w:color="000000"/>
              <w:bottom w:val="single" w:sz="4" w:space="0" w:color="000000"/>
              <w:right w:val="single" w:sz="4" w:space="0" w:color="000000"/>
            </w:tcBorders>
          </w:tcPr>
          <w:p>
            <w:pPr>
              <w:pStyle w:val="TAC"/>
              <w:rPr/>
            </w:pPr>
            <w:r>
              <w:rPr/>
              <w:t>+2/-3</w:t>
            </w:r>
            <w:r>
              <w:rPr>
                <w:vertAlign w:val="superscript"/>
              </w:rPr>
              <w:t>3</w:t>
            </w:r>
          </w:p>
        </w:tc>
        <w:tc>
          <w:tcPr>
            <w:tcW w:w="919" w:type="dxa"/>
            <w:tcBorders>
              <w:top w:val="single" w:sz="4" w:space="0" w:color="000000"/>
              <w:left w:val="single" w:sz="4" w:space="0" w:color="000000"/>
              <w:bottom w:val="single" w:sz="4" w:space="0" w:color="000000"/>
              <w:right w:val="single" w:sz="4" w:space="0" w:color="000000"/>
            </w:tcBorders>
          </w:tcPr>
          <w:p>
            <w:pPr>
              <w:pStyle w:val="TAC"/>
              <w:rPr/>
            </w:pPr>
            <w:r>
              <w:rPr/>
              <w:t>23</w:t>
            </w:r>
          </w:p>
        </w:tc>
        <w:tc>
          <w:tcPr>
            <w:tcW w:w="1257" w:type="dxa"/>
            <w:tcBorders>
              <w:top w:val="single" w:sz="4" w:space="0" w:color="000000"/>
              <w:left w:val="single" w:sz="4" w:space="0" w:color="000000"/>
              <w:bottom w:val="single" w:sz="4" w:space="0" w:color="000000"/>
              <w:right w:val="single" w:sz="4" w:space="0" w:color="000000"/>
            </w:tcBorders>
          </w:tcPr>
          <w:p>
            <w:pPr>
              <w:pStyle w:val="TAC"/>
              <w:rPr/>
            </w:pPr>
            <w:r>
              <w:rPr/>
              <w:t>±2</w:t>
            </w:r>
            <w:r>
              <w:rPr>
                <w:vertAlign w:val="superscript"/>
              </w:rPr>
              <w:t>3</w:t>
            </w:r>
          </w:p>
        </w:tc>
      </w:tr>
      <w:tr>
        <w:trPr/>
        <w:tc>
          <w:tcPr>
            <w:tcW w:w="923" w:type="dxa"/>
            <w:tcBorders>
              <w:top w:val="single" w:sz="4" w:space="0" w:color="000000"/>
              <w:left w:val="single" w:sz="4" w:space="0" w:color="000000"/>
              <w:bottom w:val="single" w:sz="4" w:space="0" w:color="000000"/>
              <w:right w:val="single" w:sz="4" w:space="0" w:color="000000"/>
            </w:tcBorders>
            <w:vAlign w:val="center"/>
          </w:tcPr>
          <w:p>
            <w:pPr>
              <w:pStyle w:val="TAC"/>
              <w:rPr>
                <w:lang w:val="fi-FI" w:eastAsia="fi-FI"/>
              </w:rPr>
            </w:pPr>
            <w:r>
              <w:rPr>
                <w:lang w:val="fi-FI" w:eastAsia="fi-FI"/>
              </w:rPr>
              <w:t>n48</w:t>
            </w:r>
          </w:p>
        </w:tc>
        <w:tc>
          <w:tcPr>
            <w:tcW w:w="1008" w:type="dxa"/>
            <w:tcBorders>
              <w:top w:val="single" w:sz="4" w:space="0" w:color="000000"/>
              <w:left w:val="single" w:sz="4" w:space="0" w:color="000000"/>
              <w:bottom w:val="single" w:sz="4" w:space="0" w:color="000000"/>
              <w:right w:val="single" w:sz="4" w:space="0" w:color="000000"/>
            </w:tcBorders>
          </w:tcPr>
          <w:p>
            <w:pPr>
              <w:pStyle w:val="TAC"/>
              <w:snapToGrid w:val="false"/>
              <w:rPr>
                <w:lang w:val="fi-FI" w:eastAsia="fi-FI"/>
              </w:rPr>
            </w:pPr>
            <w:r>
              <w:rPr>
                <w:lang w:val="fi-FI" w:eastAsia="fi-FI"/>
              </w:rPr>
            </w:r>
          </w:p>
        </w:tc>
        <w:tc>
          <w:tcPr>
            <w:tcW w:w="1067"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008"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067"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919" w:type="dxa"/>
            <w:tcBorders>
              <w:top w:val="single" w:sz="4" w:space="0" w:color="000000"/>
              <w:left w:val="single" w:sz="4" w:space="0" w:color="000000"/>
              <w:bottom w:val="single" w:sz="4" w:space="0" w:color="000000"/>
              <w:right w:val="single" w:sz="4" w:space="0" w:color="000000"/>
            </w:tcBorders>
          </w:tcPr>
          <w:p>
            <w:pPr>
              <w:pStyle w:val="TAC"/>
              <w:rPr>
                <w:rFonts w:cs="Arial"/>
                <w:szCs w:val="18"/>
                <w:lang w:eastAsia="zh-CN"/>
              </w:rPr>
            </w:pPr>
            <w:r>
              <w:rPr>
                <w:rFonts w:cs="Arial"/>
                <w:szCs w:val="18"/>
                <w:lang w:eastAsia="zh-CN"/>
              </w:rPr>
              <w:t>23</w:t>
            </w:r>
          </w:p>
        </w:tc>
        <w:tc>
          <w:tcPr>
            <w:tcW w:w="1257" w:type="dxa"/>
            <w:tcBorders>
              <w:top w:val="single" w:sz="4" w:space="0" w:color="000000"/>
              <w:left w:val="single" w:sz="4" w:space="0" w:color="000000"/>
              <w:bottom w:val="single" w:sz="4" w:space="0" w:color="000000"/>
              <w:right w:val="single" w:sz="4" w:space="0" w:color="000000"/>
            </w:tcBorders>
          </w:tcPr>
          <w:p>
            <w:pPr>
              <w:pStyle w:val="TAC"/>
              <w:rPr>
                <w:rFonts w:cs="Arial"/>
                <w:szCs w:val="18"/>
                <w:lang w:eastAsia="ja-JP"/>
              </w:rPr>
            </w:pPr>
            <w:r>
              <w:rPr>
                <w:rFonts w:cs="Arial"/>
                <w:szCs w:val="18"/>
                <w:lang w:eastAsia="ja-JP"/>
              </w:rPr>
              <w:t>+2/-3</w:t>
            </w:r>
          </w:p>
        </w:tc>
      </w:tr>
    </w:tbl>
    <w:p>
      <w:pPr>
        <w:pStyle w:val="Normal"/>
        <w:rPr>
          <w:b/>
          <w:b/>
        </w:rPr>
      </w:pPr>
      <w:r>
        <w:rPr>
          <w:b/>
        </w:rPr>
      </w:r>
    </w:p>
    <w:p>
      <w:pPr>
        <w:pStyle w:val="Normal"/>
        <w:rPr>
          <w:b/>
          <w:b/>
        </w:rPr>
      </w:pPr>
      <w:r>
        <w:rPr>
          <w:b/>
        </w:rPr>
        <w:t>6.2.3</w:t>
        <w:tab/>
        <w:t>UE additional maximum output power reduction</w:t>
      </w:r>
    </w:p>
    <w:p>
      <w:pPr>
        <w:pStyle w:val="Normal"/>
        <w:rPr/>
      </w:pPr>
      <w:r>
        <w:rPr/>
        <w:t>NS- signalling is needed due to FCC emission requirements. NS_27 is copied from E-UTRA band 48. NS_100 or NS_27U is not needed as UTRA is not deployed in this band.</w:t>
      </w:r>
    </w:p>
    <w:p>
      <w:pPr>
        <w:pStyle w:val="TH"/>
        <w:rPr/>
      </w:pPr>
      <w:r>
        <w:rPr/>
        <w:t>Table 6.2.3.1-1: Additional maximum power reduction (A-MPR)</w:t>
      </w:r>
    </w:p>
    <w:tbl>
      <w:tblPr>
        <w:tblW w:w="9780" w:type="dxa"/>
        <w:jc w:val="center"/>
        <w:tblInd w:w="0" w:type="dxa"/>
        <w:tblLayout w:type="fixed"/>
        <w:tblCellMar>
          <w:top w:w="0" w:type="dxa"/>
          <w:left w:w="108" w:type="dxa"/>
          <w:bottom w:w="0" w:type="dxa"/>
          <w:right w:w="108" w:type="dxa"/>
        </w:tblCellMar>
      </w:tblPr>
      <w:tblGrid>
        <w:gridCol w:w="1379"/>
        <w:gridCol w:w="1894"/>
        <w:gridCol w:w="1883"/>
        <w:gridCol w:w="1480"/>
        <w:gridCol w:w="1721"/>
        <w:gridCol w:w="1423"/>
      </w:tblGrid>
      <w:tr>
        <w:trPr>
          <w:trHeight w:val="248" w:hRule="atLeast"/>
        </w:trPr>
        <w:tc>
          <w:tcPr>
            <w:tcW w:w="1379" w:type="dxa"/>
            <w:tcBorders>
              <w:top w:val="single" w:sz="4" w:space="0" w:color="000000"/>
              <w:left w:val="single" w:sz="4" w:space="0" w:color="000000"/>
              <w:bottom w:val="single" w:sz="4" w:space="0" w:color="000000"/>
              <w:right w:val="single" w:sz="4" w:space="0" w:color="000000"/>
            </w:tcBorders>
          </w:tcPr>
          <w:p>
            <w:pPr>
              <w:pStyle w:val="TAH"/>
              <w:rPr/>
            </w:pPr>
            <w:r>
              <w:rPr/>
              <w:t>Network Signalling label</w:t>
            </w:r>
          </w:p>
        </w:tc>
        <w:tc>
          <w:tcPr>
            <w:tcW w:w="1894" w:type="dxa"/>
            <w:tcBorders>
              <w:top w:val="single" w:sz="4" w:space="0" w:color="000000"/>
              <w:left w:val="single" w:sz="4" w:space="0" w:color="000000"/>
              <w:bottom w:val="single" w:sz="4" w:space="0" w:color="000000"/>
              <w:right w:val="single" w:sz="4" w:space="0" w:color="000000"/>
            </w:tcBorders>
          </w:tcPr>
          <w:p>
            <w:pPr>
              <w:pStyle w:val="TAH"/>
              <w:rPr/>
            </w:pPr>
            <w:r>
              <w:rPr/>
              <w:t>Requirements (subclause)</w:t>
            </w:r>
          </w:p>
        </w:tc>
        <w:tc>
          <w:tcPr>
            <w:tcW w:w="1883" w:type="dxa"/>
            <w:tcBorders>
              <w:top w:val="single" w:sz="4" w:space="0" w:color="000000"/>
              <w:left w:val="single" w:sz="4" w:space="0" w:color="000000"/>
              <w:bottom w:val="single" w:sz="4" w:space="0" w:color="000000"/>
              <w:right w:val="single" w:sz="4" w:space="0" w:color="000000"/>
            </w:tcBorders>
          </w:tcPr>
          <w:p>
            <w:pPr>
              <w:pStyle w:val="TAH"/>
              <w:rPr/>
            </w:pPr>
            <w:r>
              <w:rPr/>
              <w:t>NR Band</w:t>
            </w:r>
          </w:p>
        </w:tc>
        <w:tc>
          <w:tcPr>
            <w:tcW w:w="1480" w:type="dxa"/>
            <w:tcBorders>
              <w:top w:val="single" w:sz="4" w:space="0" w:color="000000"/>
              <w:left w:val="single" w:sz="4" w:space="0" w:color="000000"/>
              <w:bottom w:val="single" w:sz="4" w:space="0" w:color="000000"/>
              <w:right w:val="single" w:sz="4" w:space="0" w:color="000000"/>
            </w:tcBorders>
          </w:tcPr>
          <w:p>
            <w:pPr>
              <w:pStyle w:val="TAH"/>
              <w:rPr/>
            </w:pPr>
            <w:r>
              <w:rPr/>
              <w:t>Channel bandwidth (MHz)</w:t>
            </w:r>
          </w:p>
        </w:tc>
        <w:tc>
          <w:tcPr>
            <w:tcW w:w="1721" w:type="dxa"/>
            <w:tcBorders>
              <w:top w:val="single" w:sz="4" w:space="0" w:color="000000"/>
              <w:left w:val="single" w:sz="4" w:space="0" w:color="000000"/>
              <w:bottom w:val="single" w:sz="4" w:space="0" w:color="000000"/>
              <w:right w:val="single" w:sz="4" w:space="0" w:color="000000"/>
            </w:tcBorders>
          </w:tcPr>
          <w:p>
            <w:pPr>
              <w:pStyle w:val="TAH"/>
              <w:rPr/>
            </w:pPr>
            <w:r>
              <w:rPr/>
              <w:t>Resources Blocks</w:t>
            </w:r>
            <w:r>
              <w:rPr>
                <w:lang w:eastAsia="zh-CN"/>
              </w:rPr>
              <w:t xml:space="preserve"> </w:t>
            </w:r>
            <w:r>
              <w:rPr/>
              <w:t>(</w:t>
            </w:r>
            <w:r>
              <w:rPr>
                <w:i/>
                <w:iCs/>
              </w:rPr>
              <w:t>N</w:t>
            </w:r>
            <w:r>
              <w:rPr>
                <w:vertAlign w:val="subscript"/>
              </w:rPr>
              <w:t>RB</w:t>
            </w:r>
            <w:r>
              <w:rPr/>
              <w:t>)</w:t>
            </w:r>
          </w:p>
        </w:tc>
        <w:tc>
          <w:tcPr>
            <w:tcW w:w="1423" w:type="dxa"/>
            <w:tcBorders>
              <w:top w:val="single" w:sz="4" w:space="0" w:color="000000"/>
              <w:left w:val="single" w:sz="4" w:space="0" w:color="000000"/>
              <w:bottom w:val="single" w:sz="4" w:space="0" w:color="000000"/>
              <w:right w:val="single" w:sz="4" w:space="0" w:color="000000"/>
            </w:tcBorders>
          </w:tcPr>
          <w:p>
            <w:pPr>
              <w:pStyle w:val="TAH"/>
              <w:rPr/>
            </w:pPr>
            <w:r>
              <w:rPr/>
              <w:t>A-MPR (dB)</w:t>
            </w:r>
          </w:p>
        </w:tc>
      </w:tr>
      <w:tr>
        <w:trPr>
          <w:trHeight w:val="289" w:hRule="atLeast"/>
        </w:trPr>
        <w:tc>
          <w:tcPr>
            <w:tcW w:w="1379" w:type="dxa"/>
            <w:tcBorders>
              <w:top w:val="single" w:sz="4" w:space="0" w:color="000000"/>
              <w:left w:val="single" w:sz="4" w:space="0" w:color="000000"/>
              <w:bottom w:val="single" w:sz="4" w:space="0" w:color="000000"/>
              <w:right w:val="single" w:sz="4" w:space="0" w:color="000000"/>
            </w:tcBorders>
            <w:vAlign w:val="center"/>
          </w:tcPr>
          <w:p>
            <w:pPr>
              <w:pStyle w:val="TAC"/>
              <w:rPr/>
            </w:pPr>
            <w:r>
              <w:rPr/>
              <w:t>NS_27</w:t>
            </w:r>
          </w:p>
        </w:tc>
        <w:tc>
          <w:tcPr>
            <w:tcW w:w="1894" w:type="dxa"/>
            <w:tcBorders>
              <w:top w:val="single" w:sz="4" w:space="0" w:color="000000"/>
              <w:left w:val="single" w:sz="4" w:space="0" w:color="000000"/>
              <w:bottom w:val="single" w:sz="4" w:space="0" w:color="000000"/>
              <w:right w:val="single" w:sz="4" w:space="0" w:color="000000"/>
            </w:tcBorders>
            <w:vAlign w:val="center"/>
          </w:tcPr>
          <w:p>
            <w:pPr>
              <w:pStyle w:val="TAC"/>
              <w:rPr/>
            </w:pPr>
            <w:r>
              <w:rPr/>
              <w:t>6.5.2.3.8</w:t>
            </w:r>
          </w:p>
          <w:p>
            <w:pPr>
              <w:pStyle w:val="TAC"/>
              <w:rPr/>
            </w:pPr>
            <w:r>
              <w:rPr/>
              <w:t>6.5.3.3.10</w:t>
            </w:r>
          </w:p>
        </w:tc>
        <w:tc>
          <w:tcPr>
            <w:tcW w:w="1883" w:type="dxa"/>
            <w:tcBorders>
              <w:top w:val="single" w:sz="4" w:space="0" w:color="000000"/>
              <w:left w:val="single" w:sz="4" w:space="0" w:color="000000"/>
              <w:bottom w:val="single" w:sz="4" w:space="0" w:color="000000"/>
              <w:right w:val="single" w:sz="4" w:space="0" w:color="000000"/>
            </w:tcBorders>
            <w:vAlign w:val="center"/>
          </w:tcPr>
          <w:p>
            <w:pPr>
              <w:pStyle w:val="TAC"/>
              <w:rPr/>
            </w:pPr>
            <w:r>
              <w:rPr/>
              <w:t>n48</w:t>
            </w:r>
          </w:p>
        </w:tc>
        <w:tc>
          <w:tcPr>
            <w:tcW w:w="1480" w:type="dxa"/>
            <w:tcBorders>
              <w:top w:val="single" w:sz="4" w:space="0" w:color="000000"/>
              <w:left w:val="single" w:sz="4" w:space="0" w:color="000000"/>
              <w:bottom w:val="single" w:sz="4" w:space="0" w:color="000000"/>
              <w:right w:val="single" w:sz="4" w:space="0" w:color="000000"/>
            </w:tcBorders>
            <w:vAlign w:val="center"/>
          </w:tcPr>
          <w:p>
            <w:pPr>
              <w:pStyle w:val="TAC"/>
              <w:rPr/>
            </w:pPr>
            <w:r>
              <w:rPr/>
              <w:t>5, 10, 15, 20, 40</w:t>
            </w:r>
          </w:p>
        </w:tc>
        <w:tc>
          <w:tcPr>
            <w:tcW w:w="1721" w:type="dxa"/>
            <w:tcBorders>
              <w:top w:val="single" w:sz="4" w:space="0" w:color="000000"/>
              <w:left w:val="single" w:sz="4" w:space="0" w:color="000000"/>
              <w:bottom w:val="single" w:sz="4" w:space="0" w:color="000000"/>
              <w:right w:val="single" w:sz="4" w:space="0" w:color="000000"/>
            </w:tcBorders>
            <w:vAlign w:val="center"/>
          </w:tcPr>
          <w:p>
            <w:pPr>
              <w:pStyle w:val="TAC"/>
              <w:rPr/>
            </w:pPr>
            <w:r>
              <w:rPr/>
              <w:t>Table 6.2.3.15-1</w:t>
            </w:r>
          </w:p>
        </w:tc>
        <w:tc>
          <w:tcPr>
            <w:tcW w:w="1423" w:type="dxa"/>
            <w:tcBorders>
              <w:top w:val="single" w:sz="4" w:space="0" w:color="000000"/>
              <w:left w:val="single" w:sz="4" w:space="0" w:color="000000"/>
              <w:bottom w:val="single" w:sz="4" w:space="0" w:color="000000"/>
              <w:right w:val="single" w:sz="4" w:space="0" w:color="000000"/>
            </w:tcBorders>
            <w:vAlign w:val="center"/>
          </w:tcPr>
          <w:p>
            <w:pPr>
              <w:pStyle w:val="TAC"/>
              <w:rPr>
                <w:lang w:val="en-US"/>
              </w:rPr>
            </w:pPr>
            <w:r>
              <w:rPr/>
              <w:t>Table 6.2.3.15-2</w:t>
            </w:r>
          </w:p>
        </w:tc>
      </w:tr>
      <w:tr>
        <w:trPr>
          <w:trHeight w:val="289" w:hRule="atLeast"/>
        </w:trPr>
        <w:tc>
          <w:tcPr>
            <w:tcW w:w="9780" w:type="dxa"/>
            <w:gridSpan w:val="6"/>
            <w:tcBorders>
              <w:top w:val="single" w:sz="4" w:space="0" w:color="000000"/>
              <w:left w:val="single" w:sz="4" w:space="0" w:color="000000"/>
              <w:bottom w:val="single" w:sz="4" w:space="0" w:color="000000"/>
              <w:right w:val="single" w:sz="4" w:space="0" w:color="000000"/>
            </w:tcBorders>
            <w:vAlign w:val="center"/>
          </w:tcPr>
          <w:p>
            <w:pPr>
              <w:pStyle w:val="TAN"/>
              <w:rPr/>
            </w:pPr>
            <w:r>
              <w:rPr/>
              <w:t>NOTE 1:</w:t>
              <w:tab/>
              <w:t>This NS can be signalled for NR bands that have UTRA services deployed</w:t>
            </w:r>
          </w:p>
          <w:p>
            <w:pPr>
              <w:pStyle w:val="TAN"/>
              <w:rPr/>
            </w:pPr>
            <w:r>
              <w:rPr/>
              <w:t>NOTE 2:</w:t>
              <w:tab/>
              <w:t>No A-MPR is applied for 5 MHz CBW where the lower channel edge is ≥ 1930 MHz,10 MHz CBW where the lower channel edge is ≥ 1950 MHz and 15 MHz CBW where the lower channel edge is ≥ 1955 MHz.</w:t>
            </w:r>
          </w:p>
          <w:p>
            <w:pPr>
              <w:pStyle w:val="TAC"/>
              <w:jc w:val="left"/>
              <w:rPr/>
            </w:pPr>
            <w:r>
              <w:rPr>
                <w:rFonts w:eastAsia="MS Mincho;ＭＳ 明朝"/>
              </w:rPr>
              <w:t>NOTE 3:</w:t>
              <w:tab/>
              <w:t>Applicable when the NR carrier is within 1447.9 – 1462.9 MHz</w:t>
            </w:r>
          </w:p>
        </w:tc>
      </w:tr>
    </w:tbl>
    <w:p>
      <w:pPr>
        <w:pStyle w:val="Normal"/>
        <w:rPr/>
      </w:pPr>
      <w:r>
        <w:rPr/>
      </w:r>
    </w:p>
    <w:p>
      <w:pPr>
        <w:pStyle w:val="TH"/>
        <w:rPr/>
      </w:pPr>
      <w:r>
        <w:rPr/>
        <w:t>Table 6.2.3.1-1A: Mapping of Network Signaling label</w:t>
      </w:r>
    </w:p>
    <w:tbl>
      <w:tblPr>
        <w:tblW w:w="10267" w:type="dxa"/>
        <w:jc w:val="center"/>
        <w:tblInd w:w="0" w:type="dxa"/>
        <w:tblLayout w:type="fixed"/>
        <w:tblCellMar>
          <w:top w:w="0" w:type="dxa"/>
          <w:left w:w="108" w:type="dxa"/>
          <w:bottom w:w="0" w:type="dxa"/>
          <w:right w:w="108" w:type="dxa"/>
        </w:tblCellMar>
      </w:tblPr>
      <w:tblGrid>
        <w:gridCol w:w="1099"/>
        <w:gridCol w:w="1146"/>
        <w:gridCol w:w="1146"/>
        <w:gridCol w:w="1146"/>
        <w:gridCol w:w="1146"/>
        <w:gridCol w:w="1146"/>
        <w:gridCol w:w="1146"/>
        <w:gridCol w:w="1146"/>
        <w:gridCol w:w="1146"/>
      </w:tblGrid>
      <w:tr>
        <w:trPr>
          <w:trHeight w:val="248" w:hRule="atLeast"/>
        </w:trPr>
        <w:tc>
          <w:tcPr>
            <w:tcW w:w="1099" w:type="dxa"/>
            <w:vMerge w:val="restart"/>
            <w:tcBorders>
              <w:top w:val="single" w:sz="4" w:space="0" w:color="000000"/>
              <w:left w:val="single" w:sz="4" w:space="0" w:color="000000"/>
              <w:bottom w:val="single" w:sz="4" w:space="0" w:color="000000"/>
              <w:right w:val="single" w:sz="4" w:space="0" w:color="000000"/>
            </w:tcBorders>
            <w:vAlign w:val="center"/>
          </w:tcPr>
          <w:p>
            <w:pPr>
              <w:pStyle w:val="TAH"/>
              <w:rPr/>
            </w:pPr>
            <w:r>
              <w:rPr/>
              <w:t>NR band</w:t>
            </w:r>
          </w:p>
        </w:tc>
        <w:tc>
          <w:tcPr>
            <w:tcW w:w="9168" w:type="dxa"/>
            <w:gridSpan w:val="8"/>
            <w:tcBorders>
              <w:top w:val="single" w:sz="4" w:space="0" w:color="000000"/>
              <w:left w:val="single" w:sz="4" w:space="0" w:color="000000"/>
              <w:bottom w:val="single" w:sz="4" w:space="0" w:color="000000"/>
              <w:right w:val="single" w:sz="4" w:space="0" w:color="000000"/>
            </w:tcBorders>
          </w:tcPr>
          <w:p>
            <w:pPr>
              <w:pStyle w:val="TAH"/>
              <w:rPr/>
            </w:pPr>
            <w:r>
              <w:rPr/>
              <w:t>Value of additionalSpectrumEmission</w:t>
            </w:r>
          </w:p>
        </w:tc>
      </w:tr>
      <w:tr>
        <w:trPr>
          <w:trHeight w:val="219" w:hRule="atLeast"/>
        </w:trPr>
        <w:tc>
          <w:tcPr>
            <w:tcW w:w="1099"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rPr>
            </w:pPr>
            <w:r>
              <w:rPr>
                <w:rFonts w:cs="Arial"/>
              </w:rPr>
            </w:r>
          </w:p>
        </w:tc>
        <w:tc>
          <w:tcPr>
            <w:tcW w:w="1146" w:type="dxa"/>
            <w:tcBorders>
              <w:top w:val="single" w:sz="4" w:space="0" w:color="000000"/>
              <w:left w:val="single" w:sz="4" w:space="0" w:color="000000"/>
              <w:bottom w:val="single" w:sz="4" w:space="0" w:color="000000"/>
              <w:right w:val="single" w:sz="4" w:space="0" w:color="000000"/>
            </w:tcBorders>
          </w:tcPr>
          <w:p>
            <w:pPr>
              <w:pStyle w:val="TAC"/>
              <w:rPr>
                <w:rFonts w:cs="Arial"/>
                <w:b/>
                <w:b/>
              </w:rPr>
            </w:pPr>
            <w:r>
              <w:rPr>
                <w:rFonts w:cs="Arial"/>
                <w:b/>
              </w:rPr>
              <w:t>0</w:t>
            </w:r>
          </w:p>
        </w:tc>
        <w:tc>
          <w:tcPr>
            <w:tcW w:w="1146" w:type="dxa"/>
            <w:tcBorders>
              <w:top w:val="single" w:sz="4" w:space="0" w:color="000000"/>
              <w:left w:val="single" w:sz="4" w:space="0" w:color="000000"/>
              <w:bottom w:val="single" w:sz="4" w:space="0" w:color="000000"/>
              <w:right w:val="single" w:sz="4" w:space="0" w:color="000000"/>
            </w:tcBorders>
          </w:tcPr>
          <w:p>
            <w:pPr>
              <w:pStyle w:val="TAC"/>
              <w:rPr>
                <w:rFonts w:cs="Arial"/>
                <w:b/>
                <w:b/>
              </w:rPr>
            </w:pPr>
            <w:r>
              <w:rPr>
                <w:rFonts w:cs="Arial"/>
                <w:b/>
              </w:rPr>
              <w:t>1</w:t>
            </w:r>
          </w:p>
        </w:tc>
        <w:tc>
          <w:tcPr>
            <w:tcW w:w="1146" w:type="dxa"/>
            <w:tcBorders>
              <w:top w:val="single" w:sz="4" w:space="0" w:color="000000"/>
              <w:left w:val="single" w:sz="4" w:space="0" w:color="000000"/>
              <w:bottom w:val="single" w:sz="4" w:space="0" w:color="000000"/>
              <w:right w:val="single" w:sz="4" w:space="0" w:color="000000"/>
            </w:tcBorders>
          </w:tcPr>
          <w:p>
            <w:pPr>
              <w:pStyle w:val="TAC"/>
              <w:rPr>
                <w:rFonts w:cs="Arial"/>
                <w:b/>
                <w:b/>
              </w:rPr>
            </w:pPr>
            <w:r>
              <w:rPr>
                <w:rFonts w:cs="Arial"/>
                <w:b/>
              </w:rPr>
              <w:t>2</w:t>
            </w:r>
          </w:p>
        </w:tc>
        <w:tc>
          <w:tcPr>
            <w:tcW w:w="1146" w:type="dxa"/>
            <w:tcBorders>
              <w:top w:val="single" w:sz="4" w:space="0" w:color="000000"/>
              <w:left w:val="single" w:sz="4" w:space="0" w:color="000000"/>
              <w:bottom w:val="single" w:sz="4" w:space="0" w:color="000000"/>
              <w:right w:val="single" w:sz="4" w:space="0" w:color="000000"/>
            </w:tcBorders>
          </w:tcPr>
          <w:p>
            <w:pPr>
              <w:pStyle w:val="TAC"/>
              <w:rPr>
                <w:rFonts w:cs="Arial"/>
                <w:b/>
                <w:b/>
              </w:rPr>
            </w:pPr>
            <w:r>
              <w:rPr>
                <w:rFonts w:cs="Arial"/>
                <w:b/>
              </w:rPr>
              <w:t>3</w:t>
            </w:r>
          </w:p>
        </w:tc>
        <w:tc>
          <w:tcPr>
            <w:tcW w:w="1146" w:type="dxa"/>
            <w:tcBorders>
              <w:top w:val="single" w:sz="4" w:space="0" w:color="000000"/>
              <w:left w:val="single" w:sz="4" w:space="0" w:color="000000"/>
              <w:bottom w:val="single" w:sz="4" w:space="0" w:color="000000"/>
              <w:right w:val="single" w:sz="4" w:space="0" w:color="000000"/>
            </w:tcBorders>
          </w:tcPr>
          <w:p>
            <w:pPr>
              <w:pStyle w:val="TAC"/>
              <w:rPr>
                <w:rFonts w:cs="Arial"/>
                <w:b/>
                <w:b/>
              </w:rPr>
            </w:pPr>
            <w:r>
              <w:rPr>
                <w:rFonts w:cs="Arial"/>
                <w:b/>
              </w:rPr>
              <w:t>4</w:t>
            </w:r>
          </w:p>
        </w:tc>
        <w:tc>
          <w:tcPr>
            <w:tcW w:w="1146" w:type="dxa"/>
            <w:tcBorders>
              <w:top w:val="single" w:sz="4" w:space="0" w:color="000000"/>
              <w:left w:val="single" w:sz="4" w:space="0" w:color="000000"/>
              <w:bottom w:val="single" w:sz="4" w:space="0" w:color="000000"/>
              <w:right w:val="single" w:sz="4" w:space="0" w:color="000000"/>
            </w:tcBorders>
          </w:tcPr>
          <w:p>
            <w:pPr>
              <w:pStyle w:val="TAC"/>
              <w:rPr>
                <w:rFonts w:cs="Arial"/>
                <w:b/>
                <w:b/>
              </w:rPr>
            </w:pPr>
            <w:r>
              <w:rPr>
                <w:rFonts w:cs="Arial"/>
                <w:b/>
              </w:rPr>
              <w:t>5</w:t>
            </w:r>
          </w:p>
        </w:tc>
        <w:tc>
          <w:tcPr>
            <w:tcW w:w="1146" w:type="dxa"/>
            <w:tcBorders>
              <w:top w:val="single" w:sz="4" w:space="0" w:color="000000"/>
              <w:left w:val="single" w:sz="4" w:space="0" w:color="000000"/>
              <w:bottom w:val="single" w:sz="4" w:space="0" w:color="000000"/>
              <w:right w:val="single" w:sz="4" w:space="0" w:color="000000"/>
            </w:tcBorders>
          </w:tcPr>
          <w:p>
            <w:pPr>
              <w:pStyle w:val="TAC"/>
              <w:rPr>
                <w:rFonts w:cs="Arial"/>
                <w:b/>
                <w:b/>
              </w:rPr>
            </w:pPr>
            <w:r>
              <w:rPr>
                <w:rFonts w:cs="Arial"/>
                <w:b/>
              </w:rPr>
              <w:t>6</w:t>
            </w:r>
          </w:p>
        </w:tc>
        <w:tc>
          <w:tcPr>
            <w:tcW w:w="1146" w:type="dxa"/>
            <w:tcBorders>
              <w:top w:val="single" w:sz="4" w:space="0" w:color="000000"/>
              <w:left w:val="single" w:sz="4" w:space="0" w:color="000000"/>
              <w:bottom w:val="single" w:sz="4" w:space="0" w:color="000000"/>
              <w:right w:val="single" w:sz="4" w:space="0" w:color="000000"/>
            </w:tcBorders>
          </w:tcPr>
          <w:p>
            <w:pPr>
              <w:pStyle w:val="TAC"/>
              <w:rPr>
                <w:rFonts w:cs="Arial"/>
                <w:b/>
                <w:b/>
              </w:rPr>
            </w:pPr>
            <w:r>
              <w:rPr>
                <w:rFonts w:cs="Arial"/>
                <w:b/>
              </w:rPr>
              <w:t>7</w:t>
            </w:r>
          </w:p>
        </w:tc>
      </w:tr>
      <w:tr>
        <w:trPr>
          <w:trHeight w:val="290" w:hRule="atLeast"/>
        </w:trPr>
        <w:tc>
          <w:tcPr>
            <w:tcW w:w="1099" w:type="dxa"/>
            <w:tcBorders>
              <w:top w:val="single" w:sz="4" w:space="0" w:color="000000"/>
              <w:left w:val="single" w:sz="4" w:space="0" w:color="000000"/>
              <w:bottom w:val="single" w:sz="4" w:space="0" w:color="000000"/>
              <w:right w:val="single" w:sz="4" w:space="0" w:color="000000"/>
            </w:tcBorders>
            <w:vAlign w:val="center"/>
          </w:tcPr>
          <w:p>
            <w:pPr>
              <w:pStyle w:val="TAC"/>
              <w:rPr/>
            </w:pPr>
            <w:r>
              <w:rPr/>
              <w:t>n41</w:t>
            </w:r>
          </w:p>
        </w:tc>
        <w:tc>
          <w:tcPr>
            <w:tcW w:w="1146" w:type="dxa"/>
            <w:tcBorders>
              <w:top w:val="single" w:sz="4" w:space="0" w:color="000000"/>
              <w:left w:val="single" w:sz="4" w:space="0" w:color="000000"/>
              <w:bottom w:val="single" w:sz="4" w:space="0" w:color="000000"/>
              <w:right w:val="single" w:sz="4" w:space="0" w:color="000000"/>
            </w:tcBorders>
            <w:vAlign w:val="center"/>
          </w:tcPr>
          <w:p>
            <w:pPr>
              <w:pStyle w:val="TAC"/>
              <w:rPr/>
            </w:pPr>
            <w:r>
              <w:rPr/>
              <w:t>NS_01</w:t>
            </w:r>
          </w:p>
        </w:tc>
        <w:tc>
          <w:tcPr>
            <w:tcW w:w="1146" w:type="dxa"/>
            <w:tcBorders>
              <w:top w:val="single" w:sz="4" w:space="0" w:color="000000"/>
              <w:left w:val="single" w:sz="4" w:space="0" w:color="000000"/>
              <w:bottom w:val="single" w:sz="4" w:space="0" w:color="000000"/>
              <w:right w:val="single" w:sz="4" w:space="0" w:color="000000"/>
            </w:tcBorders>
            <w:vAlign w:val="center"/>
          </w:tcPr>
          <w:p>
            <w:pPr>
              <w:pStyle w:val="TAC"/>
              <w:rPr/>
            </w:pPr>
            <w:r>
              <w:rPr/>
              <w:t>NS_04</w:t>
            </w:r>
          </w:p>
        </w:tc>
        <w:tc>
          <w:tcPr>
            <w:tcW w:w="1146"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1146"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1146"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1146"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1146"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1146"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r>
      <w:tr>
        <w:trPr>
          <w:trHeight w:val="290" w:hRule="atLeast"/>
        </w:trPr>
        <w:tc>
          <w:tcPr>
            <w:tcW w:w="1099"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n48</w:t>
            </w:r>
          </w:p>
        </w:tc>
        <w:tc>
          <w:tcPr>
            <w:tcW w:w="1146"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t>NS_01</w:t>
            </w:r>
          </w:p>
        </w:tc>
        <w:tc>
          <w:tcPr>
            <w:tcW w:w="1146"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t>NS_27</w:t>
            </w:r>
          </w:p>
        </w:tc>
        <w:tc>
          <w:tcPr>
            <w:tcW w:w="1146"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eastAsia="zh-CN"/>
              </w:rPr>
            </w:pPr>
            <w:r>
              <w:rPr>
                <w:lang w:eastAsia="zh-CN"/>
              </w:rPr>
            </w:r>
          </w:p>
        </w:tc>
        <w:tc>
          <w:tcPr>
            <w:tcW w:w="1146"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eastAsia="zh-CN"/>
              </w:rPr>
            </w:pPr>
            <w:r>
              <w:rPr>
                <w:lang w:eastAsia="zh-CN"/>
              </w:rPr>
            </w:r>
          </w:p>
        </w:tc>
        <w:tc>
          <w:tcPr>
            <w:tcW w:w="1146"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1146"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1146"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1146"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r>
      <w:tr>
        <w:trPr>
          <w:trHeight w:val="290" w:hRule="atLeast"/>
        </w:trPr>
        <w:tc>
          <w:tcPr>
            <w:tcW w:w="10267" w:type="dxa"/>
            <w:gridSpan w:val="9"/>
            <w:tcBorders>
              <w:top w:val="single" w:sz="4" w:space="0" w:color="000000"/>
              <w:left w:val="single" w:sz="4" w:space="0" w:color="000000"/>
              <w:bottom w:val="single" w:sz="4" w:space="0" w:color="000000"/>
              <w:right w:val="single" w:sz="4" w:space="0" w:color="000000"/>
            </w:tcBorders>
            <w:vAlign w:val="center"/>
          </w:tcPr>
          <w:p>
            <w:pPr>
              <w:pStyle w:val="TAN"/>
              <w:rPr/>
            </w:pPr>
            <w:r>
              <w:rPr/>
              <w:t>NOTE:</w:t>
              <w:tab/>
            </w:r>
            <w:r>
              <w:rPr>
                <w:i/>
              </w:rPr>
              <w:t>additionalSpectrumEmission</w:t>
            </w:r>
            <w:r>
              <w:rPr/>
              <w:t xml:space="preserve"> corresponds to an information element of the same name defined in sub-clause 6.3.2 of TS 38.331 [7].</w:t>
            </w:r>
          </w:p>
        </w:tc>
      </w:tr>
    </w:tbl>
    <w:p>
      <w:pPr>
        <w:pStyle w:val="Normal"/>
        <w:rPr/>
      </w:pPr>
      <w:r>
        <w:rPr/>
      </w:r>
    </w:p>
    <w:p>
      <w:pPr>
        <w:pStyle w:val="Normal"/>
        <w:rPr>
          <w:b/>
          <w:b/>
          <w:lang w:val="en-US"/>
        </w:rPr>
      </w:pPr>
      <w:r>
        <w:rPr>
          <w:b/>
          <w:lang w:val="en-US"/>
        </w:rPr>
        <w:t>6.2.3.15</w:t>
        <w:tab/>
        <w:t>A-MPR for NS_27</w:t>
      </w:r>
    </w:p>
    <w:p>
      <w:pPr>
        <w:pStyle w:val="Normal"/>
        <w:rPr>
          <w:lang w:val="en-US"/>
        </w:rPr>
      </w:pPr>
      <w:r>
        <w:rPr>
          <w:lang w:val="en-US"/>
        </w:rPr>
        <w:t>A-MPR studies are presented in clause 7.1.1 of present contribution.</w:t>
      </w:r>
    </w:p>
    <w:p>
      <w:pPr>
        <w:pStyle w:val="Normal"/>
        <w:rPr>
          <w:lang w:val="en-US"/>
        </w:rPr>
      </w:pPr>
      <w:r>
        <w:rPr>
          <w:lang w:val="en-US"/>
        </w:rPr>
        <w:t>Following A-MPR definition was agreed.</w:t>
      </w:r>
    </w:p>
    <w:p>
      <w:pPr>
        <w:pStyle w:val="TH"/>
        <w:rPr>
          <w:lang w:val="en-US"/>
        </w:rPr>
      </w:pPr>
      <w:r>
        <w:rPr>
          <w:lang w:val="en-US"/>
        </w:rPr>
        <w:t>Table 6.2.3.15-1: A-MPR for NS_27</w:t>
      </w:r>
    </w:p>
    <w:tbl>
      <w:tblPr>
        <w:tblW w:w="9030" w:type="dxa"/>
        <w:jc w:val="left"/>
        <w:tblInd w:w="224" w:type="dxa"/>
        <w:tblLayout w:type="fixed"/>
        <w:tblCellMar>
          <w:top w:w="0" w:type="dxa"/>
          <w:left w:w="70" w:type="dxa"/>
          <w:bottom w:w="0" w:type="dxa"/>
          <w:right w:w="70" w:type="dxa"/>
        </w:tblCellMar>
      </w:tblPr>
      <w:tblGrid>
        <w:gridCol w:w="1133"/>
        <w:gridCol w:w="1880"/>
        <w:gridCol w:w="1152"/>
        <w:gridCol w:w="1081"/>
        <w:gridCol w:w="991"/>
        <w:gridCol w:w="1008"/>
        <w:gridCol w:w="991"/>
        <w:gridCol w:w="794"/>
      </w:tblGrid>
      <w:tr>
        <w:trPr>
          <w:tblHeader w:val="true"/>
          <w:trHeight w:val="185" w:hRule="atLeast"/>
        </w:trPr>
        <w:tc>
          <w:tcPr>
            <w:tcW w:w="1133" w:type="dxa"/>
            <w:vMerge w:val="restart"/>
            <w:tcBorders>
              <w:top w:val="single" w:sz="4" w:space="0" w:color="000000"/>
              <w:left w:val="single" w:sz="4" w:space="0" w:color="000000"/>
              <w:bottom w:val="single" w:sz="4" w:space="0" w:color="000000"/>
              <w:right w:val="single" w:sz="4" w:space="0" w:color="000000"/>
            </w:tcBorders>
            <w:vAlign w:val="center"/>
          </w:tcPr>
          <w:p>
            <w:pPr>
              <w:pStyle w:val="TAH"/>
              <w:rPr>
                <w:lang w:val="en-US" w:eastAsia="ko-KR"/>
              </w:rPr>
            </w:pPr>
            <w:r>
              <w:rPr>
                <w:lang w:val="en-US" w:eastAsia="ko-KR"/>
              </w:rPr>
              <w:t>Channel Bandwidth, MHz</w:t>
            </w:r>
          </w:p>
        </w:tc>
        <w:tc>
          <w:tcPr>
            <w:tcW w:w="1880" w:type="dxa"/>
            <w:vMerge w:val="restart"/>
            <w:tcBorders>
              <w:top w:val="single" w:sz="4" w:space="0" w:color="000000"/>
              <w:left w:val="single" w:sz="4" w:space="0" w:color="000000"/>
              <w:bottom w:val="single" w:sz="4" w:space="0" w:color="000000"/>
              <w:right w:val="single" w:sz="4" w:space="0" w:color="000000"/>
            </w:tcBorders>
            <w:vAlign w:val="center"/>
          </w:tcPr>
          <w:p>
            <w:pPr>
              <w:pStyle w:val="TAH"/>
              <w:rPr/>
            </w:pPr>
            <w:r>
              <w:rPr>
                <w:lang w:val="en-US" w:eastAsia="ko-KR"/>
              </w:rPr>
              <w:t>Carrier Centre Frequency, Fc, MHz</w:t>
            </w:r>
          </w:p>
        </w:tc>
        <w:tc>
          <w:tcPr>
            <w:tcW w:w="4232" w:type="dxa"/>
            <w:gridSpan w:val="4"/>
            <w:tcBorders>
              <w:top w:val="single" w:sz="4" w:space="0" w:color="000000"/>
              <w:left w:val="single" w:sz="4" w:space="0" w:color="000000"/>
              <w:bottom w:val="single" w:sz="4" w:space="0" w:color="000000"/>
              <w:right w:val="single" w:sz="4" w:space="0" w:color="000000"/>
            </w:tcBorders>
          </w:tcPr>
          <w:p>
            <w:pPr>
              <w:pStyle w:val="TAH"/>
              <w:rPr>
                <w:lang w:val="en-US" w:eastAsia="ko-KR"/>
              </w:rPr>
            </w:pPr>
            <w:r>
              <w:rPr>
                <w:lang w:val="en-US" w:eastAsia="ko-KR"/>
              </w:rPr>
              <w:t>Region A</w:t>
            </w:r>
          </w:p>
        </w:tc>
        <w:tc>
          <w:tcPr>
            <w:tcW w:w="1785" w:type="dxa"/>
            <w:gridSpan w:val="2"/>
            <w:tcBorders>
              <w:top w:val="single" w:sz="4" w:space="0" w:color="000000"/>
              <w:left w:val="single" w:sz="4" w:space="0" w:color="000000"/>
              <w:bottom w:val="single" w:sz="4" w:space="0" w:color="000000"/>
              <w:right w:val="single" w:sz="4" w:space="0" w:color="000000"/>
            </w:tcBorders>
            <w:vAlign w:val="center"/>
          </w:tcPr>
          <w:p>
            <w:pPr>
              <w:pStyle w:val="TAH"/>
              <w:rPr>
                <w:lang w:val="en-US" w:eastAsia="ko-KR"/>
              </w:rPr>
            </w:pPr>
            <w:r>
              <w:rPr>
                <w:lang w:val="en-US" w:eastAsia="ko-KR"/>
              </w:rPr>
              <w:t>Region B</w:t>
            </w:r>
          </w:p>
        </w:tc>
      </w:tr>
      <w:tr>
        <w:trPr>
          <w:tblHeader w:val="true"/>
          <w:trHeight w:val="185" w:hRule="atLeast"/>
        </w:trPr>
        <w:tc>
          <w:tcPr>
            <w:tcW w:w="113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rFonts w:ascii="Arial" w:hAnsi="Arial" w:eastAsia="Calibri" w:cs="Arial"/>
                <w:b/>
                <w:b/>
                <w:sz w:val="18"/>
                <w:szCs w:val="22"/>
                <w:lang w:val="en-US" w:eastAsia="ko-KR"/>
              </w:rPr>
            </w:pPr>
            <w:r>
              <w:rPr>
                <w:rFonts w:eastAsia="Calibri" w:cs="Arial" w:ascii="Arial" w:hAnsi="Arial"/>
                <w:b/>
                <w:sz w:val="18"/>
                <w:szCs w:val="22"/>
                <w:lang w:val="en-US" w:eastAsia="ko-KR"/>
              </w:rPr>
            </w:r>
          </w:p>
        </w:tc>
        <w:tc>
          <w:tcPr>
            <w:tcW w:w="188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rFonts w:ascii="Arial" w:hAnsi="Arial" w:eastAsia="Calibri" w:cs="Arial"/>
                <w:b/>
                <w:b/>
                <w:sz w:val="18"/>
                <w:szCs w:val="22"/>
                <w:lang w:val="en-US" w:eastAsia="ko-KR"/>
              </w:rPr>
            </w:pPr>
            <w:r>
              <w:rPr>
                <w:rFonts w:eastAsia="Calibri" w:cs="Arial" w:ascii="Arial" w:hAnsi="Arial"/>
                <w:b/>
                <w:sz w:val="18"/>
                <w:szCs w:val="22"/>
                <w:lang w:val="en-US" w:eastAsia="ko-KR"/>
              </w:rPr>
            </w:r>
          </w:p>
        </w:tc>
        <w:tc>
          <w:tcPr>
            <w:tcW w:w="1152" w:type="dxa"/>
            <w:tcBorders>
              <w:top w:val="single" w:sz="4" w:space="0" w:color="000000"/>
              <w:left w:val="single" w:sz="4" w:space="0" w:color="000000"/>
              <w:bottom w:val="single" w:sz="4" w:space="0" w:color="000000"/>
              <w:right w:val="single" w:sz="4" w:space="0" w:color="000000"/>
            </w:tcBorders>
          </w:tcPr>
          <w:p>
            <w:pPr>
              <w:pStyle w:val="TAH"/>
              <w:rPr>
                <w:lang w:val="en-US" w:eastAsia="ko-KR"/>
              </w:rPr>
            </w:pPr>
            <w:r>
              <w:rPr>
                <w:lang w:val="en-US" w:eastAsia="ko-KR"/>
              </w:rPr>
              <w:t>RBstart*12*SCS</w:t>
            </w:r>
          </w:p>
        </w:tc>
        <w:tc>
          <w:tcPr>
            <w:tcW w:w="1081" w:type="dxa"/>
            <w:tcBorders>
              <w:top w:val="single" w:sz="4" w:space="0" w:color="000000"/>
              <w:left w:val="single" w:sz="4" w:space="0" w:color="000000"/>
              <w:bottom w:val="single" w:sz="4" w:space="0" w:color="000000"/>
              <w:right w:val="single" w:sz="4" w:space="0" w:color="000000"/>
            </w:tcBorders>
          </w:tcPr>
          <w:p>
            <w:pPr>
              <w:pStyle w:val="TAH"/>
              <w:rPr>
                <w:lang w:val="en-US" w:eastAsia="ko-KR"/>
              </w:rPr>
            </w:pPr>
            <w:r>
              <w:rPr>
                <w:lang w:val="en-US" w:eastAsia="ko-KR"/>
              </w:rPr>
              <w:t>RBend*12*SCS</w:t>
            </w:r>
          </w:p>
        </w:tc>
        <w:tc>
          <w:tcPr>
            <w:tcW w:w="991" w:type="dxa"/>
            <w:tcBorders>
              <w:top w:val="single" w:sz="4" w:space="0" w:color="000000"/>
              <w:left w:val="single" w:sz="4" w:space="0" w:color="000000"/>
              <w:bottom w:val="single" w:sz="4" w:space="0" w:color="000000"/>
              <w:right w:val="single" w:sz="4" w:space="0" w:color="000000"/>
            </w:tcBorders>
          </w:tcPr>
          <w:p>
            <w:pPr>
              <w:pStyle w:val="TAH"/>
              <w:rPr>
                <w:lang w:val="en-US" w:eastAsia="ko-KR"/>
              </w:rPr>
            </w:pPr>
            <w:r>
              <w:rPr>
                <w:lang w:val="en-US" w:eastAsia="ko-KR"/>
              </w:rPr>
              <w:t>LCRB*12*SCS</w:t>
            </w:r>
          </w:p>
        </w:tc>
        <w:tc>
          <w:tcPr>
            <w:tcW w:w="1008" w:type="dxa"/>
            <w:tcBorders>
              <w:top w:val="single" w:sz="4" w:space="0" w:color="000000"/>
              <w:left w:val="single" w:sz="4" w:space="0" w:color="000000"/>
              <w:bottom w:val="single" w:sz="4" w:space="0" w:color="000000"/>
              <w:right w:val="single" w:sz="4" w:space="0" w:color="000000"/>
            </w:tcBorders>
            <w:vAlign w:val="center"/>
          </w:tcPr>
          <w:p>
            <w:pPr>
              <w:pStyle w:val="TAH"/>
              <w:rPr>
                <w:lang w:val="en-US" w:eastAsia="ko-KR"/>
              </w:rPr>
            </w:pPr>
            <w:r>
              <w:rPr>
                <w:lang w:val="en-US" w:eastAsia="ko-KR"/>
              </w:rPr>
              <w:t>A-MPR</w:t>
            </w:r>
          </w:p>
        </w:tc>
        <w:tc>
          <w:tcPr>
            <w:tcW w:w="991" w:type="dxa"/>
            <w:tcBorders>
              <w:top w:val="single" w:sz="4" w:space="0" w:color="000000"/>
              <w:left w:val="single" w:sz="4" w:space="0" w:color="000000"/>
              <w:bottom w:val="single" w:sz="4" w:space="0" w:color="000000"/>
              <w:right w:val="single" w:sz="4" w:space="0" w:color="000000"/>
            </w:tcBorders>
          </w:tcPr>
          <w:p>
            <w:pPr>
              <w:pStyle w:val="TAH"/>
              <w:rPr>
                <w:lang w:val="en-US" w:eastAsia="ko-KR"/>
              </w:rPr>
            </w:pPr>
            <w:r>
              <w:rPr>
                <w:lang w:val="en-US" w:eastAsia="ko-KR"/>
              </w:rPr>
              <w:t>LCRB*12*SCS</w:t>
            </w:r>
          </w:p>
        </w:tc>
        <w:tc>
          <w:tcPr>
            <w:tcW w:w="794" w:type="dxa"/>
            <w:tcBorders>
              <w:top w:val="single" w:sz="4" w:space="0" w:color="000000"/>
              <w:left w:val="single" w:sz="4" w:space="0" w:color="000000"/>
              <w:bottom w:val="single" w:sz="4" w:space="0" w:color="000000"/>
              <w:right w:val="single" w:sz="4" w:space="0" w:color="000000"/>
            </w:tcBorders>
          </w:tcPr>
          <w:p>
            <w:pPr>
              <w:pStyle w:val="TAH"/>
              <w:rPr>
                <w:lang w:val="en-US" w:eastAsia="ko-KR"/>
              </w:rPr>
            </w:pPr>
            <w:r>
              <w:rPr>
                <w:lang w:val="en-US" w:eastAsia="ko-KR"/>
              </w:rPr>
              <w:t>A-MPR</w:t>
            </w:r>
          </w:p>
        </w:tc>
      </w:tr>
      <w:tr>
        <w:trPr>
          <w:trHeight w:val="185" w:hRule="atLeast"/>
        </w:trPr>
        <w:tc>
          <w:tcPr>
            <w:tcW w:w="1133" w:type="dxa"/>
            <w:tcBorders>
              <w:top w:val="single" w:sz="4" w:space="0" w:color="000000"/>
              <w:left w:val="single" w:sz="4" w:space="0" w:color="000000"/>
              <w:bottom w:val="single" w:sz="4" w:space="0" w:color="000000"/>
              <w:right w:val="single" w:sz="4" w:space="0" w:color="000000"/>
            </w:tcBorders>
            <w:vAlign w:val="center"/>
          </w:tcPr>
          <w:p>
            <w:pPr>
              <w:pStyle w:val="TAC"/>
              <w:rPr>
                <w:lang w:val="en-US" w:eastAsia="ko-KR"/>
              </w:rPr>
            </w:pPr>
            <w:r>
              <w:rPr>
                <w:lang w:val="en-US" w:eastAsia="ko-KR"/>
              </w:rPr>
              <w:t>5 MHz</w:t>
            </w:r>
          </w:p>
        </w:tc>
        <w:tc>
          <w:tcPr>
            <w:tcW w:w="1880" w:type="dxa"/>
            <w:tcBorders>
              <w:top w:val="single" w:sz="4" w:space="0" w:color="000000"/>
              <w:left w:val="single" w:sz="4" w:space="0" w:color="000000"/>
              <w:bottom w:val="single" w:sz="4" w:space="0" w:color="000000"/>
              <w:right w:val="single" w:sz="4" w:space="0" w:color="000000"/>
            </w:tcBorders>
            <w:vAlign w:val="center"/>
          </w:tcPr>
          <w:p>
            <w:pPr>
              <w:pStyle w:val="TAC"/>
              <w:rPr>
                <w:lang w:val="en-US" w:eastAsia="ko-KR"/>
              </w:rPr>
            </w:pPr>
            <w:r>
              <w:rPr>
                <w:rFonts w:eastAsia="MS PGothic" w:cs="Arial"/>
                <w:kern w:val="2"/>
                <w:szCs w:val="18"/>
                <w:lang w:val="en-US" w:eastAsia="ja-JP"/>
              </w:rPr>
              <w:t>3552.5 ≤ F</w:t>
            </w:r>
            <w:r>
              <w:rPr>
                <w:rFonts w:eastAsia="MS PGothic" w:cs="Arial"/>
                <w:kern w:val="2"/>
                <w:szCs w:val="18"/>
                <w:vertAlign w:val="subscript"/>
                <w:lang w:val="en-US" w:eastAsia="ja-JP"/>
              </w:rPr>
              <w:t>C</w:t>
            </w:r>
            <w:r>
              <w:rPr>
                <w:rFonts w:eastAsia="MS PGothic" w:cs="Arial"/>
                <w:kern w:val="2"/>
                <w:szCs w:val="18"/>
                <w:lang w:val="en-US" w:eastAsia="ja-JP"/>
              </w:rPr>
              <w:t xml:space="preserve"> ≤ 3697.5</w:t>
            </w:r>
          </w:p>
        </w:tc>
        <w:tc>
          <w:tcPr>
            <w:tcW w:w="1152"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val="en-US" w:eastAsia="ko-KR"/>
              </w:rPr>
            </w:pPr>
            <w:r>
              <w:rPr>
                <w:lang w:val="en-US" w:eastAsia="ko-KR"/>
              </w:rPr>
            </w:r>
          </w:p>
        </w:tc>
        <w:tc>
          <w:tcPr>
            <w:tcW w:w="1081"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val="en-US" w:eastAsia="ko-KR"/>
              </w:rPr>
            </w:pPr>
            <w:r>
              <w:rPr>
                <w:lang w:val="en-US" w:eastAsia="ko-KR"/>
              </w:rPr>
            </w:r>
          </w:p>
        </w:tc>
        <w:tc>
          <w:tcPr>
            <w:tcW w:w="991"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val="en-US" w:eastAsia="ko-KR"/>
              </w:rPr>
            </w:pPr>
            <w:r>
              <w:rPr>
                <w:lang w:val="en-US" w:eastAsia="ko-KR"/>
              </w:rPr>
            </w:r>
          </w:p>
        </w:tc>
        <w:tc>
          <w:tcPr>
            <w:tcW w:w="1008"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val="en-US" w:eastAsia="ko-KR"/>
              </w:rPr>
            </w:pPr>
            <w:r>
              <w:rPr>
                <w:lang w:val="en-US" w:eastAsia="ko-KR"/>
              </w:rPr>
            </w:r>
          </w:p>
        </w:tc>
        <w:tc>
          <w:tcPr>
            <w:tcW w:w="991"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val="en-US" w:eastAsia="ko-KR"/>
              </w:rPr>
            </w:pPr>
            <w:r>
              <w:rPr>
                <w:lang w:val="en-US" w:eastAsia="ko-KR"/>
              </w:rPr>
            </w:r>
          </w:p>
        </w:tc>
        <w:tc>
          <w:tcPr>
            <w:tcW w:w="794"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val="en-US" w:eastAsia="ko-KR"/>
              </w:rPr>
            </w:pPr>
            <w:r>
              <w:rPr>
                <w:lang w:val="en-US" w:eastAsia="ko-KR"/>
              </w:rPr>
            </w:r>
          </w:p>
        </w:tc>
      </w:tr>
      <w:tr>
        <w:trPr>
          <w:trHeight w:val="415" w:hRule="atLeast"/>
        </w:trPr>
        <w:tc>
          <w:tcPr>
            <w:tcW w:w="1133" w:type="dxa"/>
            <w:tcBorders>
              <w:top w:val="single" w:sz="4" w:space="0" w:color="000000"/>
              <w:left w:val="single" w:sz="4" w:space="0" w:color="000000"/>
              <w:bottom w:val="single" w:sz="4" w:space="0" w:color="000000"/>
              <w:right w:val="single" w:sz="4" w:space="0" w:color="000000"/>
            </w:tcBorders>
            <w:vAlign w:val="center"/>
          </w:tcPr>
          <w:p>
            <w:pPr>
              <w:pStyle w:val="TAC"/>
              <w:rPr>
                <w:lang w:val="en-US" w:eastAsia="ko-KR"/>
              </w:rPr>
            </w:pPr>
            <w:r>
              <w:rPr>
                <w:lang w:val="en-US" w:eastAsia="ko-KR"/>
              </w:rPr>
              <w:t>10 MHz</w:t>
            </w:r>
          </w:p>
        </w:tc>
        <w:tc>
          <w:tcPr>
            <w:tcW w:w="1880" w:type="dxa"/>
            <w:tcBorders>
              <w:top w:val="single" w:sz="4" w:space="0" w:color="000000"/>
              <w:left w:val="single" w:sz="4" w:space="0" w:color="000000"/>
              <w:bottom w:val="single" w:sz="4" w:space="0" w:color="000000"/>
              <w:right w:val="single" w:sz="4" w:space="0" w:color="000000"/>
            </w:tcBorders>
            <w:vAlign w:val="center"/>
          </w:tcPr>
          <w:p>
            <w:pPr>
              <w:pStyle w:val="TAC"/>
              <w:rPr>
                <w:lang w:val="en-US" w:eastAsia="ko-KR"/>
              </w:rPr>
            </w:pPr>
            <w:r>
              <w:rPr>
                <w:rFonts w:eastAsia="MS PGothic" w:cs="Arial"/>
                <w:kern w:val="2"/>
                <w:szCs w:val="18"/>
                <w:lang w:val="en-US" w:eastAsia="ja-JP"/>
              </w:rPr>
              <w:t>3555 ≤ F</w:t>
            </w:r>
            <w:r>
              <w:rPr>
                <w:rFonts w:eastAsia="MS PGothic" w:cs="Arial"/>
                <w:kern w:val="2"/>
                <w:szCs w:val="18"/>
                <w:vertAlign w:val="subscript"/>
                <w:lang w:val="en-US" w:eastAsia="ja-JP"/>
              </w:rPr>
              <w:t>C</w:t>
            </w:r>
            <w:r>
              <w:rPr>
                <w:rFonts w:eastAsia="MS PGothic" w:cs="Arial"/>
                <w:kern w:val="2"/>
                <w:szCs w:val="18"/>
                <w:lang w:val="en-US" w:eastAsia="ja-JP"/>
              </w:rPr>
              <w:t xml:space="preserve"> ≤ 3695</w:t>
            </w:r>
          </w:p>
        </w:tc>
        <w:tc>
          <w:tcPr>
            <w:tcW w:w="1152"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val="en-US" w:eastAsia="ko-KR"/>
              </w:rPr>
            </w:pPr>
            <w:r>
              <w:rPr>
                <w:lang w:val="en-US" w:eastAsia="ko-KR"/>
              </w:rPr>
            </w:r>
          </w:p>
        </w:tc>
        <w:tc>
          <w:tcPr>
            <w:tcW w:w="1081"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val="en-US" w:eastAsia="ko-KR"/>
              </w:rPr>
            </w:pPr>
            <w:r>
              <w:rPr>
                <w:lang w:val="en-US" w:eastAsia="ko-KR"/>
              </w:rPr>
            </w:r>
          </w:p>
        </w:tc>
        <w:tc>
          <w:tcPr>
            <w:tcW w:w="991"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val="en-US" w:eastAsia="ko-KR"/>
              </w:rPr>
            </w:pPr>
            <w:r>
              <w:rPr>
                <w:lang w:val="en-US" w:eastAsia="ko-KR"/>
              </w:rPr>
            </w:r>
          </w:p>
        </w:tc>
        <w:tc>
          <w:tcPr>
            <w:tcW w:w="1008"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val="en-US" w:eastAsia="ko-KR"/>
              </w:rPr>
            </w:pPr>
            <w:r>
              <w:rPr>
                <w:lang w:val="en-US" w:eastAsia="ko-KR"/>
              </w:rPr>
            </w:r>
          </w:p>
        </w:tc>
        <w:tc>
          <w:tcPr>
            <w:tcW w:w="991"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val="en-US" w:eastAsia="ko-KR"/>
              </w:rPr>
            </w:pPr>
            <w:r>
              <w:rPr>
                <w:lang w:val="en-US" w:eastAsia="ko-KR"/>
              </w:rPr>
            </w:r>
          </w:p>
        </w:tc>
        <w:tc>
          <w:tcPr>
            <w:tcW w:w="794"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val="en-US" w:eastAsia="ko-KR"/>
              </w:rPr>
            </w:pPr>
            <w:r>
              <w:rPr>
                <w:lang w:val="en-US" w:eastAsia="ko-KR"/>
              </w:rPr>
            </w:r>
          </w:p>
        </w:tc>
      </w:tr>
      <w:tr>
        <w:trPr>
          <w:trHeight w:val="210" w:hRule="atLeast"/>
        </w:trPr>
        <w:tc>
          <w:tcPr>
            <w:tcW w:w="1133"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lang w:val="en-US" w:eastAsia="ko-KR"/>
              </w:rPr>
            </w:pPr>
            <w:r>
              <w:rPr>
                <w:lang w:val="en-US" w:eastAsia="ko-KR"/>
              </w:rPr>
              <w:t>15 MHz</w:t>
            </w:r>
          </w:p>
        </w:tc>
        <w:tc>
          <w:tcPr>
            <w:tcW w:w="1880"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eastAsia="MS PGothic" w:cs="Arial"/>
                <w:kern w:val="2"/>
                <w:szCs w:val="18"/>
                <w:lang w:val="en-US" w:eastAsia="ja-JP"/>
              </w:rPr>
              <w:t>3557.5 ≤ F</w:t>
            </w:r>
            <w:r>
              <w:rPr>
                <w:rFonts w:eastAsia="MS PGothic" w:cs="Arial"/>
                <w:kern w:val="2"/>
                <w:szCs w:val="18"/>
                <w:vertAlign w:val="subscript"/>
                <w:lang w:val="en-US" w:eastAsia="ja-JP"/>
              </w:rPr>
              <w:t>C</w:t>
            </w:r>
            <w:r>
              <w:rPr>
                <w:rFonts w:eastAsia="MS PGothic" w:cs="Arial"/>
                <w:kern w:val="2"/>
                <w:szCs w:val="18"/>
                <w:lang w:val="en-US" w:eastAsia="ja-JP"/>
              </w:rPr>
              <w:t xml:space="preserve"> </w:t>
            </w:r>
            <w:r>
              <w:rPr>
                <w:lang w:val="en-US" w:eastAsia="ko-KR"/>
              </w:rPr>
              <w:t>&lt;</w:t>
            </w:r>
            <w:r>
              <w:rPr>
                <w:rFonts w:eastAsia="MS PGothic" w:cs="Arial"/>
                <w:kern w:val="2"/>
                <w:szCs w:val="18"/>
                <w:lang w:val="en-US" w:eastAsia="ja-JP"/>
              </w:rPr>
              <w:t xml:space="preserve"> 3562.5</w:t>
            </w:r>
          </w:p>
        </w:tc>
        <w:tc>
          <w:tcPr>
            <w:tcW w:w="1152" w:type="dxa"/>
            <w:tcBorders>
              <w:top w:val="single" w:sz="4" w:space="0" w:color="000000"/>
              <w:left w:val="single" w:sz="4" w:space="0" w:color="000000"/>
              <w:bottom w:val="single" w:sz="4" w:space="0" w:color="000000"/>
              <w:right w:val="single" w:sz="4" w:space="0" w:color="000000"/>
            </w:tcBorders>
            <w:vAlign w:val="center"/>
          </w:tcPr>
          <w:p>
            <w:pPr>
              <w:pStyle w:val="TAC"/>
              <w:rPr>
                <w:rFonts w:eastAsia="Calibri"/>
                <w:szCs w:val="22"/>
                <w:lang w:val="en-US" w:eastAsia="ko-KR"/>
              </w:rPr>
            </w:pPr>
            <w:r>
              <w:rPr>
                <w:lang w:val="en-US" w:eastAsia="ko-KR"/>
              </w:rPr>
              <w:t>&lt;1.8MHz</w:t>
            </w:r>
          </w:p>
        </w:tc>
        <w:tc>
          <w:tcPr>
            <w:tcW w:w="1081" w:type="dxa"/>
            <w:vMerge w:val="restart"/>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Calibri"/>
                <w:szCs w:val="22"/>
                <w:lang w:val="en-US" w:eastAsia="ko-KR"/>
              </w:rPr>
            </w:pPr>
            <w:r>
              <w:rPr>
                <w:rFonts w:eastAsia="Calibri"/>
                <w:szCs w:val="22"/>
                <w:lang w:val="en-US" w:eastAsia="ko-KR"/>
              </w:rPr>
            </w:r>
          </w:p>
        </w:tc>
        <w:tc>
          <w:tcPr>
            <w:tcW w:w="991" w:type="dxa"/>
            <w:vMerge w:val="restart"/>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val="en-US" w:eastAsia="ko-KR"/>
              </w:rPr>
            </w:pPr>
            <w:r>
              <w:rPr>
                <w:lang w:val="en-US" w:eastAsia="ko-KR"/>
              </w:rPr>
            </w:r>
          </w:p>
        </w:tc>
        <w:tc>
          <w:tcPr>
            <w:tcW w:w="1008"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lang w:val="en-US" w:eastAsia="ko-KR"/>
              </w:rPr>
            </w:pPr>
            <w:r>
              <w:rPr>
                <w:lang w:val="en-US" w:eastAsia="ko-KR"/>
              </w:rPr>
              <w:t>A3</w:t>
            </w:r>
          </w:p>
        </w:tc>
        <w:tc>
          <w:tcPr>
            <w:tcW w:w="991" w:type="dxa"/>
            <w:vMerge w:val="restart"/>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val="en-US" w:eastAsia="ko-KR"/>
              </w:rPr>
            </w:pPr>
            <w:r>
              <w:rPr>
                <w:lang w:val="en-US" w:eastAsia="ko-KR"/>
              </w:rPr>
            </w:r>
          </w:p>
        </w:tc>
        <w:tc>
          <w:tcPr>
            <w:tcW w:w="794" w:type="dxa"/>
            <w:vMerge w:val="restart"/>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val="en-US" w:eastAsia="ko-KR"/>
              </w:rPr>
            </w:pPr>
            <w:r>
              <w:rPr>
                <w:lang w:val="en-US" w:eastAsia="ko-KR"/>
              </w:rPr>
            </w:r>
          </w:p>
        </w:tc>
      </w:tr>
      <w:tr>
        <w:trPr>
          <w:trHeight w:val="210" w:hRule="atLeast"/>
        </w:trPr>
        <w:tc>
          <w:tcPr>
            <w:tcW w:w="113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rFonts w:ascii="Arial" w:hAnsi="Arial" w:eastAsia="Calibri" w:cs="Arial"/>
                <w:sz w:val="18"/>
                <w:szCs w:val="22"/>
                <w:lang w:val="en-US" w:eastAsia="ko-KR"/>
              </w:rPr>
            </w:pPr>
            <w:r>
              <w:rPr>
                <w:rFonts w:eastAsia="Calibri" w:cs="Arial" w:ascii="Arial" w:hAnsi="Arial"/>
                <w:sz w:val="18"/>
                <w:szCs w:val="22"/>
                <w:lang w:val="en-US" w:eastAsia="ko-KR"/>
              </w:rPr>
            </w:r>
          </w:p>
        </w:tc>
        <w:tc>
          <w:tcPr>
            <w:tcW w:w="1880"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eastAsia="MS PGothic" w:cs="Arial"/>
                <w:kern w:val="2"/>
                <w:szCs w:val="18"/>
                <w:lang w:val="en-US" w:eastAsia="ja-JP"/>
              </w:rPr>
              <w:t>3687.5 &lt; F</w:t>
            </w:r>
            <w:r>
              <w:rPr>
                <w:rFonts w:eastAsia="MS PGothic" w:cs="Arial"/>
                <w:kern w:val="2"/>
                <w:szCs w:val="18"/>
                <w:vertAlign w:val="subscript"/>
                <w:lang w:val="en-US" w:eastAsia="ja-JP"/>
              </w:rPr>
              <w:t>C</w:t>
            </w:r>
            <w:r>
              <w:rPr>
                <w:rFonts w:eastAsia="MS PGothic" w:cs="Arial"/>
                <w:kern w:val="2"/>
                <w:szCs w:val="18"/>
                <w:lang w:val="en-US" w:eastAsia="ja-JP"/>
              </w:rPr>
              <w:t xml:space="preserve"> ≤ 3692.5</w:t>
            </w:r>
          </w:p>
        </w:tc>
        <w:tc>
          <w:tcPr>
            <w:tcW w:w="1152" w:type="dxa"/>
            <w:tcBorders>
              <w:top w:val="single" w:sz="4" w:space="0" w:color="000000"/>
              <w:left w:val="single" w:sz="4" w:space="0" w:color="000000"/>
              <w:bottom w:val="single" w:sz="4" w:space="0" w:color="000000"/>
              <w:right w:val="single" w:sz="4" w:space="0" w:color="000000"/>
            </w:tcBorders>
            <w:vAlign w:val="center"/>
          </w:tcPr>
          <w:p>
            <w:pPr>
              <w:pStyle w:val="TAC"/>
              <w:rPr>
                <w:rFonts w:eastAsia="Calibri"/>
                <w:szCs w:val="22"/>
                <w:lang w:val="en-US" w:eastAsia="ko-KR"/>
              </w:rPr>
            </w:pPr>
            <w:r>
              <w:rPr>
                <w:lang w:val="en-US" w:eastAsia="ko-KR"/>
              </w:rPr>
              <w:t>&gt;11.52 MHz</w:t>
            </w:r>
          </w:p>
        </w:tc>
        <w:tc>
          <w:tcPr>
            <w:tcW w:w="1081"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rFonts w:ascii="Arial" w:hAnsi="Arial" w:eastAsia="Calibri" w:cs="Arial"/>
                <w:sz w:val="18"/>
                <w:szCs w:val="22"/>
                <w:lang w:val="en-US" w:eastAsia="ko-KR"/>
              </w:rPr>
            </w:pPr>
            <w:r>
              <w:rPr>
                <w:rFonts w:eastAsia="Calibri" w:cs="Arial" w:ascii="Arial" w:hAnsi="Arial"/>
                <w:sz w:val="18"/>
                <w:szCs w:val="22"/>
                <w:lang w:val="en-US" w:eastAsia="ko-KR"/>
              </w:rPr>
            </w:r>
          </w:p>
        </w:tc>
        <w:tc>
          <w:tcPr>
            <w:tcW w:w="991"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rFonts w:ascii="Arial" w:hAnsi="Arial" w:eastAsia="Calibri" w:cs="Arial"/>
                <w:sz w:val="18"/>
                <w:szCs w:val="22"/>
                <w:lang w:val="en-US" w:eastAsia="ko-KR"/>
              </w:rPr>
            </w:pPr>
            <w:r>
              <w:rPr>
                <w:rFonts w:eastAsia="Calibri" w:cs="Arial" w:ascii="Arial" w:hAnsi="Arial"/>
                <w:sz w:val="18"/>
                <w:szCs w:val="22"/>
                <w:lang w:val="en-US" w:eastAsia="ko-KR"/>
              </w:rPr>
            </w:r>
          </w:p>
        </w:tc>
        <w:tc>
          <w:tcPr>
            <w:tcW w:w="100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rFonts w:ascii="Arial" w:hAnsi="Arial" w:eastAsia="Calibri" w:cs="Arial"/>
                <w:sz w:val="18"/>
                <w:szCs w:val="22"/>
                <w:lang w:val="en-US" w:eastAsia="ko-KR"/>
              </w:rPr>
            </w:pPr>
            <w:r>
              <w:rPr>
                <w:rFonts w:eastAsia="Calibri" w:cs="Arial" w:ascii="Arial" w:hAnsi="Arial"/>
                <w:sz w:val="18"/>
                <w:szCs w:val="22"/>
                <w:lang w:val="en-US" w:eastAsia="ko-KR"/>
              </w:rPr>
            </w:r>
          </w:p>
        </w:tc>
        <w:tc>
          <w:tcPr>
            <w:tcW w:w="991"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rFonts w:ascii="Arial" w:hAnsi="Arial" w:eastAsia="Calibri" w:cs="Arial"/>
                <w:sz w:val="18"/>
                <w:szCs w:val="22"/>
                <w:lang w:val="en-US" w:eastAsia="ko-KR"/>
              </w:rPr>
            </w:pPr>
            <w:r>
              <w:rPr>
                <w:rFonts w:eastAsia="Calibri" w:cs="Arial" w:ascii="Arial" w:hAnsi="Arial"/>
                <w:sz w:val="18"/>
                <w:szCs w:val="22"/>
                <w:lang w:val="en-US" w:eastAsia="ko-KR"/>
              </w:rPr>
            </w:r>
          </w:p>
        </w:tc>
        <w:tc>
          <w:tcPr>
            <w:tcW w:w="79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rFonts w:ascii="Arial" w:hAnsi="Arial" w:eastAsia="Calibri" w:cs="Arial"/>
                <w:sz w:val="18"/>
                <w:szCs w:val="22"/>
                <w:lang w:val="en-US" w:eastAsia="ko-KR"/>
              </w:rPr>
            </w:pPr>
            <w:r>
              <w:rPr>
                <w:rFonts w:eastAsia="Calibri" w:cs="Arial" w:ascii="Arial" w:hAnsi="Arial"/>
                <w:sz w:val="18"/>
                <w:szCs w:val="22"/>
                <w:lang w:val="en-US" w:eastAsia="ko-KR"/>
              </w:rPr>
            </w:r>
          </w:p>
        </w:tc>
      </w:tr>
      <w:tr>
        <w:trPr>
          <w:trHeight w:val="213" w:hRule="atLeast"/>
        </w:trPr>
        <w:tc>
          <w:tcPr>
            <w:tcW w:w="1133"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lang w:val="en-US" w:eastAsia="ko-KR"/>
              </w:rPr>
              <w:t>15 MHz</w:t>
            </w:r>
          </w:p>
        </w:tc>
        <w:tc>
          <w:tcPr>
            <w:tcW w:w="1880"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rFonts w:eastAsia="MS PGothic" w:cs="Arial"/>
                <w:kern w:val="2"/>
                <w:szCs w:val="18"/>
                <w:lang w:val="en-US" w:eastAsia="ja-JP"/>
              </w:rPr>
              <w:t>3562.5 ≤ F</w:t>
            </w:r>
            <w:r>
              <w:rPr>
                <w:rFonts w:eastAsia="MS PGothic" w:cs="Arial"/>
                <w:kern w:val="2"/>
                <w:szCs w:val="18"/>
                <w:vertAlign w:val="subscript"/>
                <w:lang w:val="en-US" w:eastAsia="ja-JP"/>
              </w:rPr>
              <w:t>C</w:t>
            </w:r>
            <w:r>
              <w:rPr>
                <w:rFonts w:eastAsia="MS PGothic" w:cs="Arial"/>
                <w:kern w:val="2"/>
                <w:szCs w:val="18"/>
                <w:lang w:val="en-US" w:eastAsia="ja-JP"/>
              </w:rPr>
              <w:t xml:space="preserve"> ≤ 3687.5</w:t>
            </w:r>
          </w:p>
        </w:tc>
        <w:tc>
          <w:tcPr>
            <w:tcW w:w="1152" w:type="dxa"/>
            <w:tcBorders>
              <w:top w:val="single" w:sz="4" w:space="0" w:color="000000"/>
              <w:left w:val="single" w:sz="4" w:space="0" w:color="000000"/>
              <w:bottom w:val="single" w:sz="4" w:space="0" w:color="000000"/>
              <w:right w:val="single" w:sz="4" w:space="0" w:color="000000"/>
            </w:tcBorders>
            <w:vAlign w:val="center"/>
          </w:tcPr>
          <w:p>
            <w:pPr>
              <w:pStyle w:val="TAC"/>
              <w:rPr>
                <w:rFonts w:eastAsia="Calibri"/>
                <w:szCs w:val="22"/>
                <w:lang w:val="en-US" w:eastAsia="ko-KR"/>
              </w:rPr>
            </w:pPr>
            <w:r>
              <w:rPr>
                <w:lang w:val="en-US" w:eastAsia="ko-KR"/>
              </w:rPr>
              <w:t>Note 1</w:t>
            </w:r>
          </w:p>
        </w:tc>
        <w:tc>
          <w:tcPr>
            <w:tcW w:w="1081"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Calibri"/>
                <w:szCs w:val="22"/>
                <w:lang w:val="en-US" w:eastAsia="ko-KR"/>
              </w:rPr>
            </w:pPr>
            <w:r>
              <w:rPr>
                <w:rFonts w:eastAsia="Calibri"/>
                <w:szCs w:val="22"/>
                <w:lang w:val="en-US" w:eastAsia="ko-KR"/>
              </w:rPr>
            </w:r>
          </w:p>
        </w:tc>
        <w:tc>
          <w:tcPr>
            <w:tcW w:w="991"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lang w:val="en-US" w:eastAsia="ko-KR"/>
              </w:rPr>
            </w:pPr>
            <w:r>
              <w:rPr>
                <w:lang w:val="en-US" w:eastAsia="ko-KR"/>
              </w:rPr>
              <w:t>&lt;1.44MHz</w:t>
            </w:r>
          </w:p>
        </w:tc>
        <w:tc>
          <w:tcPr>
            <w:tcW w:w="1008"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lang w:val="en-US" w:eastAsia="ko-KR"/>
              </w:rPr>
            </w:pPr>
            <w:r>
              <w:rPr>
                <w:lang w:val="en-US" w:eastAsia="ko-KR"/>
              </w:rPr>
              <w:t>A4</w:t>
            </w:r>
          </w:p>
        </w:tc>
        <w:tc>
          <w:tcPr>
            <w:tcW w:w="991" w:type="dxa"/>
            <w:vMerge w:val="restart"/>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val="en-US" w:eastAsia="ko-KR"/>
              </w:rPr>
            </w:pPr>
            <w:r>
              <w:rPr>
                <w:lang w:val="en-US" w:eastAsia="ko-KR"/>
              </w:rPr>
            </w:r>
          </w:p>
        </w:tc>
        <w:tc>
          <w:tcPr>
            <w:tcW w:w="794" w:type="dxa"/>
            <w:vMerge w:val="restart"/>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val="en-US" w:eastAsia="ko-KR"/>
              </w:rPr>
            </w:pPr>
            <w:r>
              <w:rPr>
                <w:lang w:val="en-US" w:eastAsia="ko-KR"/>
              </w:rPr>
            </w:r>
          </w:p>
        </w:tc>
      </w:tr>
      <w:tr>
        <w:trPr>
          <w:trHeight w:val="213" w:hRule="atLeast"/>
        </w:trPr>
        <w:tc>
          <w:tcPr>
            <w:tcW w:w="113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rFonts w:ascii="Arial" w:hAnsi="Arial" w:eastAsia="Calibri" w:cs="Arial"/>
                <w:sz w:val="18"/>
                <w:szCs w:val="22"/>
                <w:lang w:val="en-US" w:eastAsia="ko-KR"/>
              </w:rPr>
            </w:pPr>
            <w:r>
              <w:rPr>
                <w:rFonts w:eastAsia="Calibri" w:cs="Arial" w:ascii="Arial" w:hAnsi="Arial"/>
                <w:sz w:val="18"/>
                <w:szCs w:val="22"/>
                <w:lang w:val="en-US" w:eastAsia="ko-KR"/>
              </w:rPr>
            </w:r>
          </w:p>
        </w:tc>
        <w:tc>
          <w:tcPr>
            <w:tcW w:w="188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rFonts w:ascii="Arial" w:hAnsi="Arial" w:eastAsia="MS PGothic" w:cs="Arial"/>
                <w:kern w:val="2"/>
                <w:sz w:val="18"/>
                <w:szCs w:val="18"/>
                <w:lang w:val="en-US" w:eastAsia="ja-JP"/>
              </w:rPr>
            </w:pPr>
            <w:r>
              <w:rPr>
                <w:rFonts w:eastAsia="MS PGothic" w:cs="Arial" w:ascii="Arial" w:hAnsi="Arial"/>
                <w:kern w:val="2"/>
                <w:sz w:val="18"/>
                <w:szCs w:val="18"/>
                <w:lang w:val="en-US" w:eastAsia="ja-JP"/>
              </w:rPr>
            </w:r>
          </w:p>
        </w:tc>
        <w:tc>
          <w:tcPr>
            <w:tcW w:w="1152"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ascii="Arial" w:hAnsi="Arial" w:eastAsia="MS PGothic" w:cs="Arial"/>
                <w:kern w:val="2"/>
                <w:sz w:val="18"/>
                <w:szCs w:val="18"/>
                <w:lang w:val="en-US" w:eastAsia="ko-KR"/>
              </w:rPr>
            </w:pPr>
            <w:r>
              <w:rPr>
                <w:rFonts w:eastAsia="MS PGothic" w:cs="Arial"/>
                <w:kern w:val="2"/>
                <w:sz w:val="18"/>
                <w:szCs w:val="18"/>
                <w:lang w:val="en-US" w:eastAsia="ko-KR"/>
              </w:rPr>
            </w:r>
          </w:p>
        </w:tc>
        <w:tc>
          <w:tcPr>
            <w:tcW w:w="1081" w:type="dxa"/>
            <w:tcBorders>
              <w:top w:val="single" w:sz="4" w:space="0" w:color="000000"/>
              <w:left w:val="single" w:sz="4" w:space="0" w:color="000000"/>
              <w:bottom w:val="single" w:sz="4" w:space="0" w:color="000000"/>
              <w:right w:val="single" w:sz="4" w:space="0" w:color="000000"/>
            </w:tcBorders>
            <w:vAlign w:val="center"/>
          </w:tcPr>
          <w:p>
            <w:pPr>
              <w:pStyle w:val="TAC"/>
              <w:rPr>
                <w:lang w:val="en-US" w:eastAsia="ko-KR"/>
              </w:rPr>
            </w:pPr>
            <w:r>
              <w:rPr>
                <w:lang w:val="en-US" w:eastAsia="ko-KR"/>
              </w:rPr>
              <w:t>Note 2</w:t>
            </w:r>
          </w:p>
        </w:tc>
        <w:tc>
          <w:tcPr>
            <w:tcW w:w="991"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rFonts w:ascii="Arial" w:hAnsi="Arial" w:eastAsia="Calibri" w:cs="Arial"/>
                <w:sz w:val="18"/>
                <w:szCs w:val="22"/>
                <w:lang w:val="en-US" w:eastAsia="ko-KR"/>
              </w:rPr>
            </w:pPr>
            <w:r>
              <w:rPr>
                <w:rFonts w:eastAsia="Calibri" w:cs="Arial" w:ascii="Arial" w:hAnsi="Arial"/>
                <w:sz w:val="18"/>
                <w:szCs w:val="22"/>
                <w:lang w:val="en-US" w:eastAsia="ko-KR"/>
              </w:rPr>
            </w:r>
          </w:p>
        </w:tc>
        <w:tc>
          <w:tcPr>
            <w:tcW w:w="100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rFonts w:ascii="Arial" w:hAnsi="Arial" w:eastAsia="Calibri" w:cs="Arial"/>
                <w:sz w:val="18"/>
                <w:szCs w:val="22"/>
                <w:lang w:val="en-US" w:eastAsia="ko-KR"/>
              </w:rPr>
            </w:pPr>
            <w:r>
              <w:rPr>
                <w:rFonts w:eastAsia="Calibri" w:cs="Arial" w:ascii="Arial" w:hAnsi="Arial"/>
                <w:sz w:val="18"/>
                <w:szCs w:val="22"/>
                <w:lang w:val="en-US" w:eastAsia="ko-KR"/>
              </w:rPr>
            </w:r>
          </w:p>
        </w:tc>
        <w:tc>
          <w:tcPr>
            <w:tcW w:w="991"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rFonts w:ascii="Arial" w:hAnsi="Arial" w:eastAsia="Calibri" w:cs="Arial"/>
                <w:sz w:val="18"/>
                <w:szCs w:val="22"/>
                <w:lang w:val="en-US" w:eastAsia="ko-KR"/>
              </w:rPr>
            </w:pPr>
            <w:r>
              <w:rPr>
                <w:rFonts w:eastAsia="Calibri" w:cs="Arial" w:ascii="Arial" w:hAnsi="Arial"/>
                <w:sz w:val="18"/>
                <w:szCs w:val="22"/>
                <w:lang w:val="en-US" w:eastAsia="ko-KR"/>
              </w:rPr>
            </w:r>
          </w:p>
        </w:tc>
        <w:tc>
          <w:tcPr>
            <w:tcW w:w="79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rFonts w:ascii="Arial" w:hAnsi="Arial" w:eastAsia="Calibri" w:cs="Arial"/>
                <w:sz w:val="18"/>
                <w:szCs w:val="22"/>
                <w:lang w:val="en-US" w:eastAsia="ko-KR"/>
              </w:rPr>
            </w:pPr>
            <w:r>
              <w:rPr>
                <w:rFonts w:eastAsia="Calibri" w:cs="Arial" w:ascii="Arial" w:hAnsi="Arial"/>
                <w:sz w:val="18"/>
                <w:szCs w:val="22"/>
                <w:lang w:val="en-US" w:eastAsia="ko-KR"/>
              </w:rPr>
            </w:r>
          </w:p>
        </w:tc>
      </w:tr>
      <w:tr>
        <w:trPr>
          <w:trHeight w:val="278" w:hRule="atLeast"/>
        </w:trPr>
        <w:tc>
          <w:tcPr>
            <w:tcW w:w="1133"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lang w:val="en-US" w:eastAsia="ko-KR"/>
              </w:rPr>
            </w:pPr>
            <w:r>
              <w:rPr>
                <w:lang w:val="en-US" w:eastAsia="ko-KR"/>
              </w:rPr>
              <w:t>20 MHz</w:t>
            </w:r>
          </w:p>
        </w:tc>
        <w:tc>
          <w:tcPr>
            <w:tcW w:w="1880"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eastAsia="MS PGothic" w:cs="Arial"/>
                <w:kern w:val="2"/>
                <w:szCs w:val="18"/>
                <w:lang w:val="en-US" w:eastAsia="ja-JP"/>
              </w:rPr>
              <w:t>3560 ≤ F</w:t>
            </w:r>
            <w:r>
              <w:rPr>
                <w:rFonts w:eastAsia="MS PGothic" w:cs="Arial"/>
                <w:kern w:val="2"/>
                <w:szCs w:val="18"/>
                <w:vertAlign w:val="subscript"/>
                <w:lang w:val="en-US" w:eastAsia="ja-JP"/>
              </w:rPr>
              <w:t>C</w:t>
            </w:r>
            <w:r>
              <w:rPr>
                <w:rFonts w:eastAsia="MS PGothic" w:cs="Arial"/>
                <w:kern w:val="2"/>
                <w:szCs w:val="18"/>
                <w:lang w:val="en-US" w:eastAsia="ja-JP"/>
              </w:rPr>
              <w:t xml:space="preserve"> </w:t>
            </w:r>
            <w:r>
              <w:rPr>
                <w:lang w:val="en-US" w:eastAsia="ko-KR"/>
              </w:rPr>
              <w:t>&lt;</w:t>
            </w:r>
            <w:r>
              <w:rPr>
                <w:rFonts w:eastAsia="MS PGothic" w:cs="Arial"/>
                <w:kern w:val="2"/>
                <w:szCs w:val="18"/>
                <w:lang w:val="en-US" w:eastAsia="ja-JP"/>
              </w:rPr>
              <w:t xml:space="preserve"> 3570</w:t>
            </w:r>
          </w:p>
        </w:tc>
        <w:tc>
          <w:tcPr>
            <w:tcW w:w="1152" w:type="dxa"/>
            <w:tcBorders>
              <w:top w:val="single" w:sz="4" w:space="0" w:color="000000"/>
              <w:left w:val="single" w:sz="4" w:space="0" w:color="000000"/>
              <w:bottom w:val="single" w:sz="4" w:space="0" w:color="000000"/>
              <w:right w:val="single" w:sz="4" w:space="0" w:color="000000"/>
            </w:tcBorders>
            <w:vAlign w:val="center"/>
          </w:tcPr>
          <w:p>
            <w:pPr>
              <w:pStyle w:val="TAC"/>
              <w:rPr>
                <w:rFonts w:eastAsia="Calibri"/>
                <w:szCs w:val="22"/>
                <w:lang w:val="en-US" w:eastAsia="ko-KR"/>
              </w:rPr>
            </w:pPr>
            <w:r>
              <w:rPr>
                <w:lang w:val="en-US" w:eastAsia="ko-KR"/>
              </w:rPr>
              <w:t>&lt;3.6MHz</w:t>
            </w:r>
          </w:p>
        </w:tc>
        <w:tc>
          <w:tcPr>
            <w:tcW w:w="1081" w:type="dxa"/>
            <w:vMerge w:val="restart"/>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Calibri"/>
                <w:szCs w:val="22"/>
                <w:lang w:val="en-US" w:eastAsia="ko-KR"/>
              </w:rPr>
            </w:pPr>
            <w:r>
              <w:rPr>
                <w:rFonts w:eastAsia="Calibri"/>
                <w:szCs w:val="22"/>
                <w:lang w:val="en-US" w:eastAsia="ko-KR"/>
              </w:rPr>
            </w:r>
          </w:p>
        </w:tc>
        <w:tc>
          <w:tcPr>
            <w:tcW w:w="991" w:type="dxa"/>
            <w:vMerge w:val="restart"/>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val="en-US" w:eastAsia="ko-KR"/>
              </w:rPr>
            </w:pPr>
            <w:r>
              <w:rPr>
                <w:lang w:val="en-US" w:eastAsia="ko-KR"/>
              </w:rPr>
            </w:r>
          </w:p>
        </w:tc>
        <w:tc>
          <w:tcPr>
            <w:tcW w:w="1008"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lang w:val="en-US" w:eastAsia="ko-KR"/>
              </w:rPr>
            </w:pPr>
            <w:r>
              <w:rPr>
                <w:lang w:val="en-US" w:eastAsia="ko-KR"/>
              </w:rPr>
              <w:t>A5</w:t>
            </w:r>
          </w:p>
        </w:tc>
        <w:tc>
          <w:tcPr>
            <w:tcW w:w="991" w:type="dxa"/>
            <w:vMerge w:val="restart"/>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val="en-US" w:eastAsia="ko-KR"/>
              </w:rPr>
            </w:pPr>
            <w:r>
              <w:rPr>
                <w:lang w:val="en-US" w:eastAsia="ko-KR"/>
              </w:rPr>
            </w:r>
          </w:p>
        </w:tc>
        <w:tc>
          <w:tcPr>
            <w:tcW w:w="794" w:type="dxa"/>
            <w:vMerge w:val="restart"/>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val="en-US" w:eastAsia="ko-KR"/>
              </w:rPr>
            </w:pPr>
            <w:r>
              <w:rPr>
                <w:lang w:val="en-US" w:eastAsia="ko-KR"/>
              </w:rPr>
            </w:r>
          </w:p>
        </w:tc>
      </w:tr>
      <w:tr>
        <w:trPr>
          <w:trHeight w:val="277" w:hRule="atLeast"/>
        </w:trPr>
        <w:tc>
          <w:tcPr>
            <w:tcW w:w="113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rFonts w:ascii="Arial" w:hAnsi="Arial" w:eastAsia="Calibri" w:cs="Arial"/>
                <w:sz w:val="18"/>
                <w:szCs w:val="22"/>
                <w:lang w:val="en-US" w:eastAsia="ko-KR"/>
              </w:rPr>
            </w:pPr>
            <w:r>
              <w:rPr>
                <w:rFonts w:eastAsia="Calibri" w:cs="Arial" w:ascii="Arial" w:hAnsi="Arial"/>
                <w:sz w:val="18"/>
                <w:szCs w:val="22"/>
                <w:lang w:val="en-US" w:eastAsia="ko-KR"/>
              </w:rPr>
            </w:r>
          </w:p>
        </w:tc>
        <w:tc>
          <w:tcPr>
            <w:tcW w:w="1880"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eastAsia="MS PGothic" w:cs="Arial"/>
                <w:kern w:val="2"/>
                <w:szCs w:val="18"/>
                <w:lang w:val="en-US" w:eastAsia="ja-JP"/>
              </w:rPr>
              <w:t>3680 &lt; F</w:t>
            </w:r>
            <w:r>
              <w:rPr>
                <w:rFonts w:eastAsia="MS PGothic" w:cs="Arial"/>
                <w:kern w:val="2"/>
                <w:szCs w:val="18"/>
                <w:vertAlign w:val="subscript"/>
                <w:lang w:val="en-US" w:eastAsia="ja-JP"/>
              </w:rPr>
              <w:t>C</w:t>
            </w:r>
            <w:r>
              <w:rPr>
                <w:rFonts w:eastAsia="MS PGothic" w:cs="Arial"/>
                <w:kern w:val="2"/>
                <w:szCs w:val="18"/>
                <w:lang w:val="en-US" w:eastAsia="ja-JP"/>
              </w:rPr>
              <w:t xml:space="preserve"> ≤ 3690</w:t>
            </w:r>
          </w:p>
        </w:tc>
        <w:tc>
          <w:tcPr>
            <w:tcW w:w="1152" w:type="dxa"/>
            <w:tcBorders>
              <w:top w:val="single" w:sz="4" w:space="0" w:color="000000"/>
              <w:left w:val="single" w:sz="4" w:space="0" w:color="000000"/>
              <w:bottom w:val="single" w:sz="4" w:space="0" w:color="000000"/>
              <w:right w:val="single" w:sz="4" w:space="0" w:color="000000"/>
            </w:tcBorders>
            <w:vAlign w:val="center"/>
          </w:tcPr>
          <w:p>
            <w:pPr>
              <w:pStyle w:val="TAC"/>
              <w:rPr>
                <w:rFonts w:eastAsia="Calibri"/>
                <w:szCs w:val="22"/>
                <w:lang w:val="en-US" w:eastAsia="ko-KR"/>
              </w:rPr>
            </w:pPr>
            <w:r>
              <w:rPr>
                <w:lang w:val="en-US" w:eastAsia="ko-KR"/>
              </w:rPr>
              <w:t>&gt;12.96MHz</w:t>
            </w:r>
          </w:p>
        </w:tc>
        <w:tc>
          <w:tcPr>
            <w:tcW w:w="1081"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rFonts w:ascii="Arial" w:hAnsi="Arial" w:eastAsia="Calibri" w:cs="Arial"/>
                <w:sz w:val="18"/>
                <w:szCs w:val="22"/>
                <w:lang w:val="en-US" w:eastAsia="ko-KR"/>
              </w:rPr>
            </w:pPr>
            <w:r>
              <w:rPr>
                <w:rFonts w:eastAsia="Calibri" w:cs="Arial" w:ascii="Arial" w:hAnsi="Arial"/>
                <w:sz w:val="18"/>
                <w:szCs w:val="22"/>
                <w:lang w:val="en-US" w:eastAsia="ko-KR"/>
              </w:rPr>
            </w:r>
          </w:p>
        </w:tc>
        <w:tc>
          <w:tcPr>
            <w:tcW w:w="991"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rFonts w:ascii="Arial" w:hAnsi="Arial" w:eastAsia="Calibri" w:cs="Arial"/>
                <w:sz w:val="18"/>
                <w:szCs w:val="22"/>
                <w:lang w:val="en-US" w:eastAsia="ko-KR"/>
              </w:rPr>
            </w:pPr>
            <w:r>
              <w:rPr>
                <w:rFonts w:eastAsia="Calibri" w:cs="Arial" w:ascii="Arial" w:hAnsi="Arial"/>
                <w:sz w:val="18"/>
                <w:szCs w:val="22"/>
                <w:lang w:val="en-US" w:eastAsia="ko-KR"/>
              </w:rPr>
            </w:r>
          </w:p>
        </w:tc>
        <w:tc>
          <w:tcPr>
            <w:tcW w:w="100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rFonts w:ascii="Arial" w:hAnsi="Arial" w:eastAsia="Calibri" w:cs="Arial"/>
                <w:sz w:val="18"/>
                <w:szCs w:val="22"/>
                <w:lang w:val="en-US" w:eastAsia="ko-KR"/>
              </w:rPr>
            </w:pPr>
            <w:r>
              <w:rPr>
                <w:rFonts w:eastAsia="Calibri" w:cs="Arial" w:ascii="Arial" w:hAnsi="Arial"/>
                <w:sz w:val="18"/>
                <w:szCs w:val="22"/>
                <w:lang w:val="en-US" w:eastAsia="ko-KR"/>
              </w:rPr>
            </w:r>
          </w:p>
        </w:tc>
        <w:tc>
          <w:tcPr>
            <w:tcW w:w="991"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rFonts w:ascii="Arial" w:hAnsi="Arial" w:eastAsia="Calibri" w:cs="Arial"/>
                <w:sz w:val="18"/>
                <w:szCs w:val="22"/>
                <w:lang w:val="en-US" w:eastAsia="ko-KR"/>
              </w:rPr>
            </w:pPr>
            <w:r>
              <w:rPr>
                <w:rFonts w:eastAsia="Calibri" w:cs="Arial" w:ascii="Arial" w:hAnsi="Arial"/>
                <w:sz w:val="18"/>
                <w:szCs w:val="22"/>
                <w:lang w:val="en-US" w:eastAsia="ko-KR"/>
              </w:rPr>
            </w:r>
          </w:p>
        </w:tc>
        <w:tc>
          <w:tcPr>
            <w:tcW w:w="79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rFonts w:ascii="Arial" w:hAnsi="Arial" w:eastAsia="Calibri" w:cs="Arial"/>
                <w:sz w:val="18"/>
                <w:szCs w:val="22"/>
                <w:lang w:val="en-US" w:eastAsia="ko-KR"/>
              </w:rPr>
            </w:pPr>
            <w:r>
              <w:rPr>
                <w:rFonts w:eastAsia="Calibri" w:cs="Arial" w:ascii="Arial" w:hAnsi="Arial"/>
                <w:sz w:val="18"/>
                <w:szCs w:val="22"/>
                <w:lang w:val="en-US" w:eastAsia="ko-KR"/>
              </w:rPr>
            </w:r>
          </w:p>
        </w:tc>
      </w:tr>
      <w:tr>
        <w:trPr>
          <w:trHeight w:val="208" w:hRule="atLeast"/>
        </w:trPr>
        <w:tc>
          <w:tcPr>
            <w:tcW w:w="1133"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lang w:val="en-US" w:eastAsia="ko-KR"/>
              </w:rPr>
            </w:pPr>
            <w:r>
              <w:rPr>
                <w:lang w:val="en-US" w:eastAsia="ko-KR"/>
              </w:rPr>
              <w:t>20 MHz</w:t>
            </w:r>
          </w:p>
        </w:tc>
        <w:tc>
          <w:tcPr>
            <w:tcW w:w="1880"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lang w:val="en-US" w:eastAsia="ko-KR"/>
              </w:rPr>
            </w:pPr>
            <w:r>
              <w:rPr>
                <w:rFonts w:eastAsia="MS PGothic" w:cs="Arial"/>
                <w:kern w:val="2"/>
                <w:szCs w:val="18"/>
                <w:lang w:val="en-US" w:eastAsia="ja-JP"/>
              </w:rPr>
              <w:t>3570 ≤ F</w:t>
            </w:r>
            <w:r>
              <w:rPr>
                <w:rFonts w:eastAsia="MS PGothic" w:cs="Arial"/>
                <w:kern w:val="2"/>
                <w:szCs w:val="18"/>
                <w:vertAlign w:val="subscript"/>
                <w:lang w:val="en-US" w:eastAsia="ja-JP"/>
              </w:rPr>
              <w:t>C</w:t>
            </w:r>
            <w:r>
              <w:rPr>
                <w:rFonts w:eastAsia="MS PGothic" w:cs="Arial"/>
                <w:kern w:val="2"/>
                <w:szCs w:val="18"/>
                <w:lang w:val="en-US" w:eastAsia="ja-JP"/>
              </w:rPr>
              <w:t xml:space="preserve"> ≤ 3680</w:t>
            </w:r>
          </w:p>
        </w:tc>
        <w:tc>
          <w:tcPr>
            <w:tcW w:w="1152" w:type="dxa"/>
            <w:tcBorders>
              <w:top w:val="single" w:sz="4" w:space="0" w:color="000000"/>
              <w:left w:val="single" w:sz="4" w:space="0" w:color="000000"/>
              <w:bottom w:val="single" w:sz="4" w:space="0" w:color="000000"/>
              <w:right w:val="single" w:sz="4" w:space="0" w:color="000000"/>
            </w:tcBorders>
            <w:vAlign w:val="center"/>
          </w:tcPr>
          <w:p>
            <w:pPr>
              <w:pStyle w:val="TAC"/>
              <w:rPr>
                <w:szCs w:val="22"/>
                <w:lang w:val="en-US" w:eastAsia="ko-KR"/>
              </w:rPr>
            </w:pPr>
            <w:r>
              <w:rPr>
                <w:lang w:val="en-US" w:eastAsia="ko-KR"/>
              </w:rPr>
              <w:t>Note 1</w:t>
            </w:r>
          </w:p>
        </w:tc>
        <w:tc>
          <w:tcPr>
            <w:tcW w:w="1081"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szCs w:val="22"/>
                <w:lang w:val="en-US" w:eastAsia="ko-KR"/>
              </w:rPr>
            </w:pPr>
            <w:r>
              <w:rPr>
                <w:szCs w:val="22"/>
                <w:lang w:val="en-US" w:eastAsia="ko-KR"/>
              </w:rPr>
            </w:r>
          </w:p>
        </w:tc>
        <w:tc>
          <w:tcPr>
            <w:tcW w:w="991"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lang w:val="en-US" w:eastAsia="ko-KR"/>
              </w:rPr>
            </w:pPr>
            <w:r>
              <w:rPr>
                <w:lang w:val="en-US" w:eastAsia="ko-KR"/>
              </w:rPr>
              <w:t>&lt;1.44MHz</w:t>
            </w:r>
          </w:p>
        </w:tc>
        <w:tc>
          <w:tcPr>
            <w:tcW w:w="1008"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lang w:val="en-US" w:eastAsia="ko-KR"/>
              </w:rPr>
            </w:pPr>
            <w:r>
              <w:rPr>
                <w:lang w:val="en-US" w:eastAsia="ko-KR"/>
              </w:rPr>
              <w:t>A6</w:t>
            </w:r>
          </w:p>
        </w:tc>
        <w:tc>
          <w:tcPr>
            <w:tcW w:w="991" w:type="dxa"/>
            <w:vMerge w:val="restart"/>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val="en-US" w:eastAsia="ko-KR"/>
              </w:rPr>
            </w:pPr>
            <w:r>
              <w:rPr>
                <w:lang w:val="en-US" w:eastAsia="ko-KR"/>
              </w:rPr>
            </w:r>
          </w:p>
        </w:tc>
        <w:tc>
          <w:tcPr>
            <w:tcW w:w="794" w:type="dxa"/>
            <w:vMerge w:val="restart"/>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val="en-US" w:eastAsia="ko-KR"/>
              </w:rPr>
            </w:pPr>
            <w:r>
              <w:rPr>
                <w:lang w:val="en-US" w:eastAsia="ko-KR"/>
              </w:rPr>
            </w:r>
          </w:p>
        </w:tc>
      </w:tr>
      <w:tr>
        <w:trPr>
          <w:trHeight w:val="207" w:hRule="atLeast"/>
        </w:trPr>
        <w:tc>
          <w:tcPr>
            <w:tcW w:w="113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rFonts w:ascii="Arial" w:hAnsi="Arial" w:eastAsia="Calibri" w:cs="Arial"/>
                <w:sz w:val="18"/>
                <w:szCs w:val="22"/>
                <w:lang w:val="en-US" w:eastAsia="ko-KR"/>
              </w:rPr>
            </w:pPr>
            <w:r>
              <w:rPr>
                <w:rFonts w:eastAsia="Calibri" w:cs="Arial" w:ascii="Arial" w:hAnsi="Arial"/>
                <w:sz w:val="18"/>
                <w:szCs w:val="22"/>
                <w:lang w:val="en-US" w:eastAsia="ko-KR"/>
              </w:rPr>
            </w:r>
          </w:p>
        </w:tc>
        <w:tc>
          <w:tcPr>
            <w:tcW w:w="188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rFonts w:ascii="Arial" w:hAnsi="Arial" w:eastAsia="Calibri" w:cs="Arial"/>
                <w:sz w:val="18"/>
                <w:szCs w:val="18"/>
                <w:lang w:val="en-US" w:eastAsia="ko-KR"/>
              </w:rPr>
            </w:pPr>
            <w:r>
              <w:rPr>
                <w:rFonts w:eastAsia="Calibri" w:cs="Arial" w:ascii="Arial" w:hAnsi="Arial"/>
                <w:sz w:val="18"/>
                <w:szCs w:val="18"/>
                <w:lang w:val="en-US" w:eastAsia="ko-KR"/>
              </w:rPr>
            </w:r>
          </w:p>
        </w:tc>
        <w:tc>
          <w:tcPr>
            <w:tcW w:w="1152"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ascii="Arial" w:hAnsi="Arial" w:eastAsia="Calibri" w:cs="Arial"/>
                <w:sz w:val="18"/>
                <w:szCs w:val="18"/>
                <w:lang w:val="en-US" w:eastAsia="ko-KR"/>
              </w:rPr>
            </w:pPr>
            <w:r>
              <w:rPr>
                <w:rFonts w:eastAsia="Calibri" w:cs="Arial"/>
                <w:sz w:val="18"/>
                <w:szCs w:val="18"/>
                <w:lang w:val="en-US" w:eastAsia="ko-KR"/>
              </w:rPr>
            </w:r>
          </w:p>
        </w:tc>
        <w:tc>
          <w:tcPr>
            <w:tcW w:w="1081" w:type="dxa"/>
            <w:tcBorders>
              <w:top w:val="single" w:sz="4" w:space="0" w:color="000000"/>
              <w:left w:val="single" w:sz="4" w:space="0" w:color="000000"/>
              <w:bottom w:val="single" w:sz="4" w:space="0" w:color="000000"/>
              <w:right w:val="single" w:sz="4" w:space="0" w:color="000000"/>
            </w:tcBorders>
            <w:vAlign w:val="center"/>
          </w:tcPr>
          <w:p>
            <w:pPr>
              <w:pStyle w:val="TAC"/>
              <w:rPr>
                <w:lang w:val="en-US" w:eastAsia="ko-KR"/>
              </w:rPr>
            </w:pPr>
            <w:r>
              <w:rPr>
                <w:lang w:val="en-US" w:eastAsia="ko-KR"/>
              </w:rPr>
              <w:t>Note 2</w:t>
            </w:r>
          </w:p>
        </w:tc>
        <w:tc>
          <w:tcPr>
            <w:tcW w:w="991"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rFonts w:ascii="Arial" w:hAnsi="Arial" w:eastAsia="Calibri" w:cs="Arial"/>
                <w:sz w:val="18"/>
                <w:szCs w:val="22"/>
                <w:lang w:val="en-US" w:eastAsia="ko-KR"/>
              </w:rPr>
            </w:pPr>
            <w:r>
              <w:rPr>
                <w:rFonts w:eastAsia="Calibri" w:cs="Arial" w:ascii="Arial" w:hAnsi="Arial"/>
                <w:sz w:val="18"/>
                <w:szCs w:val="22"/>
                <w:lang w:val="en-US" w:eastAsia="ko-KR"/>
              </w:rPr>
            </w:r>
          </w:p>
        </w:tc>
        <w:tc>
          <w:tcPr>
            <w:tcW w:w="100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rFonts w:ascii="Arial" w:hAnsi="Arial" w:eastAsia="Calibri" w:cs="Arial"/>
                <w:sz w:val="18"/>
                <w:szCs w:val="22"/>
                <w:lang w:val="en-US" w:eastAsia="ko-KR"/>
              </w:rPr>
            </w:pPr>
            <w:r>
              <w:rPr>
                <w:rFonts w:eastAsia="Calibri" w:cs="Arial" w:ascii="Arial" w:hAnsi="Arial"/>
                <w:sz w:val="18"/>
                <w:szCs w:val="22"/>
                <w:lang w:val="en-US" w:eastAsia="ko-KR"/>
              </w:rPr>
            </w:r>
          </w:p>
        </w:tc>
        <w:tc>
          <w:tcPr>
            <w:tcW w:w="991"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rFonts w:ascii="Arial" w:hAnsi="Arial" w:eastAsia="Calibri" w:cs="Arial"/>
                <w:sz w:val="18"/>
                <w:szCs w:val="22"/>
                <w:lang w:val="en-US" w:eastAsia="ko-KR"/>
              </w:rPr>
            </w:pPr>
            <w:r>
              <w:rPr>
                <w:rFonts w:eastAsia="Calibri" w:cs="Arial" w:ascii="Arial" w:hAnsi="Arial"/>
                <w:sz w:val="18"/>
                <w:szCs w:val="22"/>
                <w:lang w:val="en-US" w:eastAsia="ko-KR"/>
              </w:rPr>
            </w:r>
          </w:p>
        </w:tc>
        <w:tc>
          <w:tcPr>
            <w:tcW w:w="79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rFonts w:ascii="Arial" w:hAnsi="Arial" w:eastAsia="Calibri" w:cs="Arial"/>
                <w:sz w:val="18"/>
                <w:szCs w:val="22"/>
                <w:lang w:val="en-US" w:eastAsia="ko-KR"/>
              </w:rPr>
            </w:pPr>
            <w:r>
              <w:rPr>
                <w:rFonts w:eastAsia="Calibri" w:cs="Arial" w:ascii="Arial" w:hAnsi="Arial"/>
                <w:sz w:val="18"/>
                <w:szCs w:val="22"/>
                <w:lang w:val="en-US" w:eastAsia="ko-KR"/>
              </w:rPr>
            </w:r>
          </w:p>
        </w:tc>
      </w:tr>
      <w:tr>
        <w:trPr>
          <w:trHeight w:val="270" w:hRule="atLeast"/>
        </w:trPr>
        <w:tc>
          <w:tcPr>
            <w:tcW w:w="1133"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lang w:val="en-US" w:eastAsia="ko-KR"/>
              </w:rPr>
            </w:pPr>
            <w:r>
              <w:rPr>
                <w:lang w:val="en-US" w:eastAsia="ko-KR"/>
              </w:rPr>
              <w:t>40 MHz</w:t>
            </w:r>
          </w:p>
        </w:tc>
        <w:tc>
          <w:tcPr>
            <w:tcW w:w="1880"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rFonts w:eastAsia="MS PGothic" w:cs="Arial"/>
                <w:kern w:val="2"/>
                <w:szCs w:val="18"/>
                <w:lang w:val="en-US" w:eastAsia="ja-JP"/>
              </w:rPr>
              <w:t>3570 ≤ F</w:t>
            </w:r>
            <w:r>
              <w:rPr>
                <w:rFonts w:eastAsia="MS PGothic" w:cs="Arial"/>
                <w:kern w:val="2"/>
                <w:szCs w:val="18"/>
                <w:vertAlign w:val="subscript"/>
                <w:lang w:val="en-US" w:eastAsia="ja-JP"/>
              </w:rPr>
              <w:t>C</w:t>
            </w:r>
            <w:r>
              <w:rPr>
                <w:rFonts w:eastAsia="MS PGothic" w:cs="Arial"/>
                <w:kern w:val="2"/>
                <w:szCs w:val="18"/>
                <w:lang w:val="en-US" w:eastAsia="ja-JP"/>
              </w:rPr>
              <w:t xml:space="preserve"> </w:t>
            </w:r>
            <w:r>
              <w:rPr>
                <w:lang w:val="en-US" w:eastAsia="ko-KR"/>
              </w:rPr>
              <w:t>&lt;</w:t>
            </w:r>
            <w:r>
              <w:rPr>
                <w:rFonts w:eastAsia="MS PGothic" w:cs="Arial"/>
                <w:kern w:val="2"/>
                <w:szCs w:val="18"/>
                <w:lang w:val="en-US" w:eastAsia="ja-JP"/>
              </w:rPr>
              <w:t xml:space="preserve"> 3600</w:t>
            </w:r>
          </w:p>
        </w:tc>
        <w:tc>
          <w:tcPr>
            <w:tcW w:w="1152" w:type="dxa"/>
            <w:tcBorders>
              <w:top w:val="single" w:sz="4" w:space="0" w:color="000000"/>
              <w:left w:val="single" w:sz="4" w:space="0" w:color="000000"/>
              <w:bottom w:val="single" w:sz="4" w:space="0" w:color="000000"/>
              <w:right w:val="single" w:sz="4" w:space="0" w:color="000000"/>
            </w:tcBorders>
            <w:vAlign w:val="center"/>
          </w:tcPr>
          <w:p>
            <w:pPr>
              <w:pStyle w:val="TAC"/>
              <w:rPr>
                <w:rFonts w:eastAsia="Calibri"/>
                <w:szCs w:val="22"/>
                <w:lang w:val="en-US" w:eastAsia="ko-KR"/>
              </w:rPr>
            </w:pPr>
            <w:r>
              <w:rPr>
                <w:lang w:val="en-US" w:eastAsia="ko-KR"/>
              </w:rPr>
              <w:t>&lt;11.34M</w:t>
            </w:r>
          </w:p>
        </w:tc>
        <w:tc>
          <w:tcPr>
            <w:tcW w:w="1081"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Calibri"/>
                <w:szCs w:val="22"/>
                <w:lang w:val="en-US" w:eastAsia="ko-KR"/>
              </w:rPr>
            </w:pPr>
            <w:r>
              <w:rPr>
                <w:rFonts w:eastAsia="Calibri"/>
                <w:szCs w:val="22"/>
                <w:lang w:val="en-US" w:eastAsia="ko-KR"/>
              </w:rPr>
            </w:r>
          </w:p>
        </w:tc>
        <w:tc>
          <w:tcPr>
            <w:tcW w:w="991"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val="en-US" w:eastAsia="ko-KR"/>
              </w:rPr>
            </w:pPr>
            <w:r>
              <w:rPr>
                <w:lang w:val="en-US" w:eastAsia="ko-KR"/>
              </w:rPr>
            </w:r>
          </w:p>
        </w:tc>
        <w:tc>
          <w:tcPr>
            <w:tcW w:w="1008"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lang w:val="en-US" w:eastAsia="ko-KR"/>
              </w:rPr>
            </w:pPr>
            <w:r>
              <w:rPr>
                <w:lang w:val="en-US" w:eastAsia="ko-KR"/>
              </w:rPr>
              <w:t>A7</w:t>
            </w:r>
          </w:p>
        </w:tc>
        <w:tc>
          <w:tcPr>
            <w:tcW w:w="991" w:type="dxa"/>
            <w:vMerge w:val="restart"/>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val="en-US" w:eastAsia="ko-KR"/>
              </w:rPr>
            </w:pPr>
            <w:r>
              <w:rPr>
                <w:lang w:val="en-US" w:eastAsia="ko-KR"/>
              </w:rPr>
            </w:r>
          </w:p>
        </w:tc>
        <w:tc>
          <w:tcPr>
            <w:tcW w:w="794" w:type="dxa"/>
            <w:vMerge w:val="restart"/>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val="en-US" w:eastAsia="ko-KR"/>
              </w:rPr>
            </w:pPr>
            <w:r>
              <w:rPr>
                <w:lang w:val="en-US" w:eastAsia="ko-KR"/>
              </w:rPr>
            </w:r>
          </w:p>
        </w:tc>
      </w:tr>
      <w:tr>
        <w:trPr>
          <w:trHeight w:val="270" w:hRule="atLeast"/>
        </w:trPr>
        <w:tc>
          <w:tcPr>
            <w:tcW w:w="113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rFonts w:ascii="Arial" w:hAnsi="Arial" w:eastAsia="Calibri" w:cs="Arial"/>
                <w:sz w:val="18"/>
                <w:szCs w:val="22"/>
                <w:lang w:val="en-US" w:eastAsia="ko-KR"/>
              </w:rPr>
            </w:pPr>
            <w:r>
              <w:rPr>
                <w:rFonts w:eastAsia="Calibri" w:cs="Arial" w:ascii="Arial" w:hAnsi="Arial"/>
                <w:sz w:val="18"/>
                <w:szCs w:val="22"/>
                <w:lang w:val="en-US" w:eastAsia="ko-KR"/>
              </w:rPr>
            </w:r>
          </w:p>
        </w:tc>
        <w:tc>
          <w:tcPr>
            <w:tcW w:w="188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rFonts w:ascii="Arial" w:hAnsi="Arial" w:eastAsia="MS PGothic" w:cs="Arial"/>
                <w:kern w:val="2"/>
                <w:sz w:val="18"/>
                <w:szCs w:val="18"/>
                <w:lang w:val="en-US" w:eastAsia="ja-JP"/>
              </w:rPr>
            </w:pPr>
            <w:r>
              <w:rPr>
                <w:rFonts w:eastAsia="MS PGothic" w:cs="Arial" w:ascii="Arial" w:hAnsi="Arial"/>
                <w:kern w:val="2"/>
                <w:sz w:val="18"/>
                <w:szCs w:val="18"/>
                <w:lang w:val="en-US" w:eastAsia="ja-JP"/>
              </w:rPr>
            </w:r>
          </w:p>
        </w:tc>
        <w:tc>
          <w:tcPr>
            <w:tcW w:w="1152"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ascii="Arial" w:hAnsi="Arial" w:eastAsia="MS PGothic" w:cs="Arial"/>
                <w:kern w:val="2"/>
                <w:sz w:val="18"/>
                <w:szCs w:val="18"/>
                <w:lang w:val="en-US" w:eastAsia="ko-KR"/>
              </w:rPr>
            </w:pPr>
            <w:r>
              <w:rPr>
                <w:rFonts w:eastAsia="MS PGothic" w:cs="Arial"/>
                <w:kern w:val="2"/>
                <w:sz w:val="18"/>
                <w:szCs w:val="18"/>
                <w:lang w:val="en-US" w:eastAsia="ko-KR"/>
              </w:rPr>
            </w:r>
          </w:p>
        </w:tc>
        <w:tc>
          <w:tcPr>
            <w:tcW w:w="1081" w:type="dxa"/>
            <w:tcBorders>
              <w:top w:val="single" w:sz="4" w:space="0" w:color="000000"/>
              <w:left w:val="single" w:sz="4" w:space="0" w:color="000000"/>
              <w:bottom w:val="single" w:sz="4" w:space="0" w:color="000000"/>
              <w:right w:val="single" w:sz="4" w:space="0" w:color="000000"/>
            </w:tcBorders>
            <w:vAlign w:val="center"/>
          </w:tcPr>
          <w:p>
            <w:pPr>
              <w:pStyle w:val="TAC"/>
              <w:rPr>
                <w:lang w:val="en-US" w:eastAsia="ko-KR"/>
              </w:rPr>
            </w:pPr>
            <w:r>
              <w:rPr>
                <w:lang w:val="en-US" w:eastAsia="ko-KR"/>
              </w:rPr>
              <w:t>&gt;31.0MHz</w:t>
            </w:r>
          </w:p>
        </w:tc>
        <w:tc>
          <w:tcPr>
            <w:tcW w:w="991" w:type="dxa"/>
            <w:tcBorders>
              <w:top w:val="single" w:sz="4" w:space="0" w:color="000000"/>
              <w:left w:val="single" w:sz="4" w:space="0" w:color="000000"/>
              <w:bottom w:val="single" w:sz="4" w:space="0" w:color="000000"/>
              <w:right w:val="single" w:sz="4" w:space="0" w:color="000000"/>
            </w:tcBorders>
            <w:vAlign w:val="center"/>
          </w:tcPr>
          <w:p>
            <w:pPr>
              <w:pStyle w:val="TAC"/>
              <w:rPr>
                <w:lang w:val="en-US" w:eastAsia="ko-KR"/>
              </w:rPr>
            </w:pPr>
            <w:r>
              <w:rPr>
                <w:lang w:val="en-US" w:eastAsia="ko-KR"/>
              </w:rPr>
              <w:t>&lt;1.8MHz</w:t>
            </w:r>
          </w:p>
        </w:tc>
        <w:tc>
          <w:tcPr>
            <w:tcW w:w="100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rFonts w:ascii="Arial" w:hAnsi="Arial" w:eastAsia="Calibri" w:cs="Arial"/>
                <w:sz w:val="18"/>
                <w:szCs w:val="22"/>
                <w:lang w:val="en-US" w:eastAsia="ko-KR"/>
              </w:rPr>
            </w:pPr>
            <w:r>
              <w:rPr>
                <w:rFonts w:eastAsia="Calibri" w:cs="Arial" w:ascii="Arial" w:hAnsi="Arial"/>
                <w:sz w:val="18"/>
                <w:szCs w:val="22"/>
                <w:lang w:val="en-US" w:eastAsia="ko-KR"/>
              </w:rPr>
            </w:r>
          </w:p>
        </w:tc>
        <w:tc>
          <w:tcPr>
            <w:tcW w:w="991"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rFonts w:ascii="Arial" w:hAnsi="Arial" w:eastAsia="Calibri" w:cs="Arial"/>
                <w:sz w:val="18"/>
                <w:szCs w:val="22"/>
                <w:lang w:val="en-US" w:eastAsia="ko-KR"/>
              </w:rPr>
            </w:pPr>
            <w:r>
              <w:rPr>
                <w:rFonts w:eastAsia="Calibri" w:cs="Arial" w:ascii="Arial" w:hAnsi="Arial"/>
                <w:sz w:val="18"/>
                <w:szCs w:val="22"/>
                <w:lang w:val="en-US" w:eastAsia="ko-KR"/>
              </w:rPr>
            </w:r>
          </w:p>
        </w:tc>
        <w:tc>
          <w:tcPr>
            <w:tcW w:w="79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rFonts w:ascii="Arial" w:hAnsi="Arial" w:eastAsia="Calibri" w:cs="Arial"/>
                <w:sz w:val="18"/>
                <w:szCs w:val="22"/>
                <w:lang w:val="en-US" w:eastAsia="ko-KR"/>
              </w:rPr>
            </w:pPr>
            <w:r>
              <w:rPr>
                <w:rFonts w:eastAsia="Calibri" w:cs="Arial" w:ascii="Arial" w:hAnsi="Arial"/>
                <w:sz w:val="18"/>
                <w:szCs w:val="22"/>
                <w:lang w:val="en-US" w:eastAsia="ko-KR"/>
              </w:rPr>
            </w:r>
          </w:p>
        </w:tc>
      </w:tr>
      <w:tr>
        <w:trPr>
          <w:trHeight w:val="270" w:hRule="atLeast"/>
        </w:trPr>
        <w:tc>
          <w:tcPr>
            <w:tcW w:w="113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rFonts w:ascii="Arial" w:hAnsi="Arial" w:eastAsia="Calibri" w:cs="Arial"/>
                <w:sz w:val="18"/>
                <w:szCs w:val="22"/>
                <w:lang w:val="en-US" w:eastAsia="ko-KR"/>
              </w:rPr>
            </w:pPr>
            <w:r>
              <w:rPr>
                <w:rFonts w:eastAsia="Calibri" w:cs="Arial" w:ascii="Arial" w:hAnsi="Arial"/>
                <w:sz w:val="18"/>
                <w:szCs w:val="22"/>
                <w:lang w:val="en-US" w:eastAsia="ko-KR"/>
              </w:rPr>
            </w:r>
          </w:p>
        </w:tc>
        <w:tc>
          <w:tcPr>
            <w:tcW w:w="1880"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rFonts w:eastAsia="MS PGothic" w:cs="Arial"/>
                <w:kern w:val="2"/>
                <w:szCs w:val="18"/>
                <w:lang w:val="en-US" w:eastAsia="ja-JP"/>
              </w:rPr>
              <w:t>3650 &lt; F</w:t>
            </w:r>
            <w:r>
              <w:rPr>
                <w:rFonts w:eastAsia="MS PGothic" w:cs="Arial"/>
                <w:kern w:val="2"/>
                <w:szCs w:val="18"/>
                <w:vertAlign w:val="subscript"/>
                <w:lang w:val="en-US" w:eastAsia="ja-JP"/>
              </w:rPr>
              <w:t>C</w:t>
            </w:r>
            <w:r>
              <w:rPr>
                <w:rFonts w:eastAsia="MS PGothic" w:cs="Arial"/>
                <w:kern w:val="2"/>
                <w:szCs w:val="18"/>
                <w:lang w:val="en-US" w:eastAsia="ja-JP"/>
              </w:rPr>
              <w:t xml:space="preserve"> ≤ 3680</w:t>
            </w:r>
          </w:p>
        </w:tc>
        <w:tc>
          <w:tcPr>
            <w:tcW w:w="1152" w:type="dxa"/>
            <w:tcBorders>
              <w:top w:val="single" w:sz="4" w:space="0" w:color="000000"/>
              <w:left w:val="single" w:sz="4" w:space="0" w:color="000000"/>
              <w:bottom w:val="single" w:sz="4" w:space="0" w:color="000000"/>
              <w:right w:val="single" w:sz="4" w:space="0" w:color="000000"/>
            </w:tcBorders>
            <w:vAlign w:val="center"/>
          </w:tcPr>
          <w:p>
            <w:pPr>
              <w:pStyle w:val="TAC"/>
              <w:rPr>
                <w:rFonts w:eastAsia="Calibri"/>
                <w:szCs w:val="22"/>
                <w:lang w:val="en-US" w:eastAsia="ko-KR"/>
              </w:rPr>
            </w:pPr>
            <w:r>
              <w:rPr>
                <w:lang w:val="en-US" w:eastAsia="ko-KR"/>
              </w:rPr>
              <w:t>&gt;24.48MHz</w:t>
            </w:r>
          </w:p>
        </w:tc>
        <w:tc>
          <w:tcPr>
            <w:tcW w:w="1081"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Calibri"/>
                <w:szCs w:val="22"/>
                <w:lang w:val="en-US" w:eastAsia="ko-KR"/>
              </w:rPr>
            </w:pPr>
            <w:r>
              <w:rPr>
                <w:rFonts w:eastAsia="Calibri"/>
                <w:szCs w:val="22"/>
                <w:lang w:val="en-US" w:eastAsia="ko-KR"/>
              </w:rPr>
            </w:r>
          </w:p>
        </w:tc>
        <w:tc>
          <w:tcPr>
            <w:tcW w:w="991"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val="en-US" w:eastAsia="ko-KR"/>
              </w:rPr>
            </w:pPr>
            <w:r>
              <w:rPr>
                <w:lang w:val="en-US" w:eastAsia="ko-KR"/>
              </w:rPr>
            </w:r>
          </w:p>
        </w:tc>
        <w:tc>
          <w:tcPr>
            <w:tcW w:w="100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rFonts w:ascii="Arial" w:hAnsi="Arial" w:eastAsia="Calibri" w:cs="Arial"/>
                <w:sz w:val="18"/>
                <w:szCs w:val="22"/>
                <w:lang w:val="en-US" w:eastAsia="ko-KR"/>
              </w:rPr>
            </w:pPr>
            <w:r>
              <w:rPr>
                <w:rFonts w:eastAsia="Calibri" w:cs="Arial" w:ascii="Arial" w:hAnsi="Arial"/>
                <w:sz w:val="18"/>
                <w:szCs w:val="22"/>
                <w:lang w:val="en-US" w:eastAsia="ko-KR"/>
              </w:rPr>
            </w:r>
          </w:p>
        </w:tc>
        <w:tc>
          <w:tcPr>
            <w:tcW w:w="991"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rFonts w:ascii="Arial" w:hAnsi="Arial" w:eastAsia="Calibri" w:cs="Arial"/>
                <w:sz w:val="18"/>
                <w:szCs w:val="22"/>
                <w:lang w:val="en-US" w:eastAsia="ko-KR"/>
              </w:rPr>
            </w:pPr>
            <w:r>
              <w:rPr>
                <w:rFonts w:eastAsia="Calibri" w:cs="Arial" w:ascii="Arial" w:hAnsi="Arial"/>
                <w:sz w:val="18"/>
                <w:szCs w:val="22"/>
                <w:lang w:val="en-US" w:eastAsia="ko-KR"/>
              </w:rPr>
            </w:r>
          </w:p>
        </w:tc>
        <w:tc>
          <w:tcPr>
            <w:tcW w:w="79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rFonts w:ascii="Arial" w:hAnsi="Arial" w:eastAsia="Calibri" w:cs="Arial"/>
                <w:sz w:val="18"/>
                <w:szCs w:val="22"/>
                <w:lang w:val="en-US" w:eastAsia="ko-KR"/>
              </w:rPr>
            </w:pPr>
            <w:r>
              <w:rPr>
                <w:rFonts w:eastAsia="Calibri" w:cs="Arial" w:ascii="Arial" w:hAnsi="Arial"/>
                <w:sz w:val="18"/>
                <w:szCs w:val="22"/>
                <w:lang w:val="en-US" w:eastAsia="ko-KR"/>
              </w:rPr>
            </w:r>
          </w:p>
        </w:tc>
      </w:tr>
      <w:tr>
        <w:trPr>
          <w:trHeight w:val="270" w:hRule="atLeast"/>
        </w:trPr>
        <w:tc>
          <w:tcPr>
            <w:tcW w:w="113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rFonts w:ascii="Arial" w:hAnsi="Arial" w:eastAsia="Calibri" w:cs="Arial"/>
                <w:sz w:val="18"/>
                <w:szCs w:val="22"/>
                <w:lang w:val="en-US" w:eastAsia="ko-KR"/>
              </w:rPr>
            </w:pPr>
            <w:r>
              <w:rPr>
                <w:rFonts w:eastAsia="Calibri" w:cs="Arial" w:ascii="Arial" w:hAnsi="Arial"/>
                <w:sz w:val="18"/>
                <w:szCs w:val="22"/>
                <w:lang w:val="en-US" w:eastAsia="ko-KR"/>
              </w:rPr>
            </w:r>
          </w:p>
        </w:tc>
        <w:tc>
          <w:tcPr>
            <w:tcW w:w="188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rFonts w:ascii="Arial" w:hAnsi="Arial" w:eastAsia="MS PGothic" w:cs="Arial"/>
                <w:kern w:val="2"/>
                <w:sz w:val="18"/>
                <w:szCs w:val="18"/>
                <w:lang w:val="en-US" w:eastAsia="ja-JP"/>
              </w:rPr>
            </w:pPr>
            <w:r>
              <w:rPr>
                <w:rFonts w:eastAsia="MS PGothic" w:cs="Arial" w:ascii="Arial" w:hAnsi="Arial"/>
                <w:kern w:val="2"/>
                <w:sz w:val="18"/>
                <w:szCs w:val="18"/>
                <w:lang w:val="en-US" w:eastAsia="ja-JP"/>
              </w:rPr>
            </w:r>
          </w:p>
        </w:tc>
        <w:tc>
          <w:tcPr>
            <w:tcW w:w="1152"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ascii="Arial" w:hAnsi="Arial" w:eastAsia="MS PGothic" w:cs="Arial"/>
                <w:kern w:val="2"/>
                <w:sz w:val="18"/>
                <w:szCs w:val="18"/>
                <w:lang w:val="en-US" w:eastAsia="ko-KR"/>
              </w:rPr>
            </w:pPr>
            <w:r>
              <w:rPr>
                <w:rFonts w:eastAsia="MS PGothic" w:cs="Arial"/>
                <w:kern w:val="2"/>
                <w:sz w:val="18"/>
                <w:szCs w:val="18"/>
                <w:lang w:val="en-US" w:eastAsia="ko-KR"/>
              </w:rPr>
            </w:r>
          </w:p>
        </w:tc>
        <w:tc>
          <w:tcPr>
            <w:tcW w:w="1081" w:type="dxa"/>
            <w:tcBorders>
              <w:top w:val="single" w:sz="4" w:space="0" w:color="000000"/>
              <w:left w:val="single" w:sz="4" w:space="0" w:color="000000"/>
              <w:bottom w:val="single" w:sz="4" w:space="0" w:color="000000"/>
              <w:right w:val="single" w:sz="4" w:space="0" w:color="000000"/>
            </w:tcBorders>
            <w:vAlign w:val="center"/>
          </w:tcPr>
          <w:p>
            <w:pPr>
              <w:pStyle w:val="TAC"/>
              <w:rPr>
                <w:lang w:val="en-US" w:eastAsia="ko-KR"/>
              </w:rPr>
            </w:pPr>
            <w:r>
              <w:rPr>
                <w:lang w:val="en-US" w:eastAsia="ko-KR"/>
              </w:rPr>
              <w:t>&lt;6.48MHz</w:t>
            </w:r>
          </w:p>
        </w:tc>
        <w:tc>
          <w:tcPr>
            <w:tcW w:w="991" w:type="dxa"/>
            <w:tcBorders>
              <w:top w:val="single" w:sz="4" w:space="0" w:color="000000"/>
              <w:left w:val="single" w:sz="4" w:space="0" w:color="000000"/>
              <w:bottom w:val="single" w:sz="4" w:space="0" w:color="000000"/>
              <w:right w:val="single" w:sz="4" w:space="0" w:color="000000"/>
            </w:tcBorders>
            <w:vAlign w:val="center"/>
          </w:tcPr>
          <w:p>
            <w:pPr>
              <w:pStyle w:val="TAC"/>
              <w:rPr>
                <w:lang w:val="en-US" w:eastAsia="ko-KR"/>
              </w:rPr>
            </w:pPr>
            <w:r>
              <w:rPr>
                <w:lang w:val="en-US" w:eastAsia="ko-KR"/>
              </w:rPr>
              <w:t>&lt;1.8MHz</w:t>
            </w:r>
          </w:p>
        </w:tc>
        <w:tc>
          <w:tcPr>
            <w:tcW w:w="100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rFonts w:ascii="Arial" w:hAnsi="Arial" w:eastAsia="Calibri" w:cs="Arial"/>
                <w:sz w:val="18"/>
                <w:szCs w:val="22"/>
                <w:lang w:val="en-US" w:eastAsia="ko-KR"/>
              </w:rPr>
            </w:pPr>
            <w:r>
              <w:rPr>
                <w:rFonts w:eastAsia="Calibri" w:cs="Arial" w:ascii="Arial" w:hAnsi="Arial"/>
                <w:sz w:val="18"/>
                <w:szCs w:val="22"/>
                <w:lang w:val="en-US" w:eastAsia="ko-KR"/>
              </w:rPr>
            </w:r>
          </w:p>
        </w:tc>
        <w:tc>
          <w:tcPr>
            <w:tcW w:w="991"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rFonts w:ascii="Arial" w:hAnsi="Arial" w:eastAsia="Calibri" w:cs="Arial"/>
                <w:sz w:val="18"/>
                <w:szCs w:val="22"/>
                <w:lang w:val="en-US" w:eastAsia="ko-KR"/>
              </w:rPr>
            </w:pPr>
            <w:r>
              <w:rPr>
                <w:rFonts w:eastAsia="Calibri" w:cs="Arial" w:ascii="Arial" w:hAnsi="Arial"/>
                <w:sz w:val="18"/>
                <w:szCs w:val="22"/>
                <w:lang w:val="en-US" w:eastAsia="ko-KR"/>
              </w:rPr>
            </w:r>
          </w:p>
        </w:tc>
        <w:tc>
          <w:tcPr>
            <w:tcW w:w="79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rFonts w:ascii="Arial" w:hAnsi="Arial" w:eastAsia="Calibri" w:cs="Arial"/>
                <w:sz w:val="18"/>
                <w:szCs w:val="22"/>
                <w:lang w:val="en-US" w:eastAsia="ko-KR"/>
              </w:rPr>
            </w:pPr>
            <w:r>
              <w:rPr>
                <w:rFonts w:eastAsia="Calibri" w:cs="Arial" w:ascii="Arial" w:hAnsi="Arial"/>
                <w:sz w:val="18"/>
                <w:szCs w:val="22"/>
                <w:lang w:val="en-US" w:eastAsia="ko-KR"/>
              </w:rPr>
            </w:r>
          </w:p>
        </w:tc>
      </w:tr>
      <w:tr>
        <w:trPr>
          <w:trHeight w:val="208" w:hRule="atLeast"/>
        </w:trPr>
        <w:tc>
          <w:tcPr>
            <w:tcW w:w="1133"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lang w:val="en-US" w:eastAsia="ko-KR"/>
              </w:rPr>
            </w:pPr>
            <w:r>
              <w:rPr>
                <w:lang w:val="en-US" w:eastAsia="ko-KR"/>
              </w:rPr>
              <w:t>40 MHz</w:t>
            </w:r>
          </w:p>
        </w:tc>
        <w:tc>
          <w:tcPr>
            <w:tcW w:w="1880"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rFonts w:eastAsia="MS PGothic" w:cs="Arial"/>
                <w:kern w:val="2"/>
                <w:szCs w:val="18"/>
                <w:lang w:val="en-US" w:eastAsia="ja-JP"/>
              </w:rPr>
              <w:t>3600 ≤ F</w:t>
            </w:r>
            <w:r>
              <w:rPr>
                <w:rFonts w:eastAsia="MS PGothic" w:cs="Arial"/>
                <w:kern w:val="2"/>
                <w:szCs w:val="18"/>
                <w:vertAlign w:val="subscript"/>
                <w:lang w:val="en-US" w:eastAsia="ja-JP"/>
              </w:rPr>
              <w:t>C</w:t>
            </w:r>
            <w:r>
              <w:rPr>
                <w:rFonts w:eastAsia="MS PGothic" w:cs="Arial"/>
                <w:kern w:val="2"/>
                <w:szCs w:val="18"/>
                <w:lang w:val="en-US" w:eastAsia="ja-JP"/>
              </w:rPr>
              <w:t xml:space="preserve"> ≤ 3650</w:t>
            </w:r>
          </w:p>
        </w:tc>
        <w:tc>
          <w:tcPr>
            <w:tcW w:w="1152" w:type="dxa"/>
            <w:tcBorders>
              <w:top w:val="single" w:sz="4" w:space="0" w:color="000000"/>
              <w:left w:val="single" w:sz="4" w:space="0" w:color="000000"/>
              <w:bottom w:val="single" w:sz="4" w:space="0" w:color="000000"/>
              <w:right w:val="single" w:sz="4" w:space="0" w:color="000000"/>
            </w:tcBorders>
            <w:vAlign w:val="center"/>
          </w:tcPr>
          <w:p>
            <w:pPr>
              <w:pStyle w:val="TAC"/>
              <w:rPr>
                <w:rFonts w:eastAsia="Calibri"/>
                <w:szCs w:val="22"/>
                <w:lang w:val="en-US" w:eastAsia="ko-KR"/>
              </w:rPr>
            </w:pPr>
            <w:r>
              <w:rPr>
                <w:lang w:val="en-US" w:eastAsia="ko-KR"/>
              </w:rPr>
              <w:t>Note 1</w:t>
            </w:r>
          </w:p>
        </w:tc>
        <w:tc>
          <w:tcPr>
            <w:tcW w:w="1081"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Calibri"/>
                <w:szCs w:val="22"/>
                <w:lang w:val="en-US" w:eastAsia="ko-KR"/>
              </w:rPr>
            </w:pPr>
            <w:r>
              <w:rPr>
                <w:rFonts w:eastAsia="Calibri"/>
                <w:szCs w:val="22"/>
                <w:lang w:val="en-US" w:eastAsia="ko-KR"/>
              </w:rPr>
            </w:r>
          </w:p>
        </w:tc>
        <w:tc>
          <w:tcPr>
            <w:tcW w:w="991"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lang w:val="en-US" w:eastAsia="ko-KR"/>
              </w:rPr>
            </w:pPr>
            <w:r>
              <w:rPr>
                <w:lang w:val="en-US" w:eastAsia="ko-KR"/>
              </w:rPr>
              <w:t>&lt;1.44MHz</w:t>
            </w:r>
          </w:p>
        </w:tc>
        <w:tc>
          <w:tcPr>
            <w:tcW w:w="1008"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lang w:val="en-US" w:eastAsia="ko-KR"/>
              </w:rPr>
            </w:pPr>
            <w:r>
              <w:rPr>
                <w:lang w:val="en-US" w:eastAsia="ko-KR"/>
              </w:rPr>
              <w:t>A8</w:t>
            </w:r>
          </w:p>
        </w:tc>
        <w:tc>
          <w:tcPr>
            <w:tcW w:w="991"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lang w:val="en-US" w:eastAsia="ko-KR"/>
              </w:rPr>
            </w:pPr>
            <w:r>
              <w:rPr>
                <w:rFonts w:eastAsia="Arial"/>
                <w:lang w:val="en-US" w:eastAsia="ko-KR"/>
              </w:rPr>
              <w:t xml:space="preserve"> </w:t>
            </w:r>
            <w:r>
              <w:rPr>
                <w:lang w:val="en-US" w:eastAsia="ko-KR"/>
              </w:rPr>
              <w:t>&gt;[20]MHz</w:t>
            </w:r>
          </w:p>
        </w:tc>
        <w:tc>
          <w:tcPr>
            <w:tcW w:w="794"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lang w:val="en-US" w:eastAsia="ko-KR"/>
              </w:rPr>
            </w:pPr>
            <w:r>
              <w:rPr>
                <w:rFonts w:eastAsia="Arial"/>
                <w:lang w:val="en-US" w:eastAsia="ko-KR"/>
              </w:rPr>
              <w:t xml:space="preserve"> </w:t>
            </w:r>
            <w:r>
              <w:rPr>
                <w:lang w:val="en-US" w:eastAsia="ko-KR"/>
              </w:rPr>
              <w:t>[2]</w:t>
            </w:r>
          </w:p>
        </w:tc>
      </w:tr>
      <w:tr>
        <w:trPr>
          <w:trHeight w:val="207" w:hRule="atLeast"/>
        </w:trPr>
        <w:tc>
          <w:tcPr>
            <w:tcW w:w="113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rFonts w:ascii="Arial" w:hAnsi="Arial" w:eastAsia="Calibri" w:cs="Arial"/>
                <w:sz w:val="18"/>
                <w:szCs w:val="22"/>
                <w:lang w:val="en-US" w:eastAsia="ko-KR"/>
              </w:rPr>
            </w:pPr>
            <w:r>
              <w:rPr>
                <w:rFonts w:eastAsia="Calibri" w:cs="Arial" w:ascii="Arial" w:hAnsi="Arial"/>
                <w:sz w:val="18"/>
                <w:szCs w:val="22"/>
                <w:lang w:val="en-US" w:eastAsia="ko-KR"/>
              </w:rPr>
            </w:r>
          </w:p>
        </w:tc>
        <w:tc>
          <w:tcPr>
            <w:tcW w:w="188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rFonts w:ascii="Arial" w:hAnsi="Arial" w:eastAsia="MS PGothic" w:cs="Arial"/>
                <w:kern w:val="2"/>
                <w:sz w:val="18"/>
                <w:szCs w:val="18"/>
                <w:lang w:val="en-US" w:eastAsia="ja-JP"/>
              </w:rPr>
            </w:pPr>
            <w:r>
              <w:rPr>
                <w:rFonts w:eastAsia="MS PGothic" w:cs="Arial" w:ascii="Arial" w:hAnsi="Arial"/>
                <w:kern w:val="2"/>
                <w:sz w:val="18"/>
                <w:szCs w:val="18"/>
                <w:lang w:val="en-US" w:eastAsia="ja-JP"/>
              </w:rPr>
            </w:r>
          </w:p>
        </w:tc>
        <w:tc>
          <w:tcPr>
            <w:tcW w:w="1152"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ascii="Arial" w:hAnsi="Arial" w:eastAsia="MS PGothic" w:cs="Arial"/>
                <w:kern w:val="2"/>
                <w:sz w:val="18"/>
                <w:szCs w:val="18"/>
                <w:lang w:val="en-US" w:eastAsia="ko-KR"/>
              </w:rPr>
            </w:pPr>
            <w:r>
              <w:rPr>
                <w:rFonts w:eastAsia="MS PGothic" w:cs="Arial"/>
                <w:kern w:val="2"/>
                <w:sz w:val="18"/>
                <w:szCs w:val="18"/>
                <w:lang w:val="en-US" w:eastAsia="ko-KR"/>
              </w:rPr>
            </w:r>
          </w:p>
        </w:tc>
        <w:tc>
          <w:tcPr>
            <w:tcW w:w="1081" w:type="dxa"/>
            <w:tcBorders>
              <w:top w:val="single" w:sz="4" w:space="0" w:color="000000"/>
              <w:left w:val="single" w:sz="4" w:space="0" w:color="000000"/>
              <w:bottom w:val="single" w:sz="4" w:space="0" w:color="000000"/>
              <w:right w:val="single" w:sz="4" w:space="0" w:color="000000"/>
            </w:tcBorders>
            <w:vAlign w:val="center"/>
          </w:tcPr>
          <w:p>
            <w:pPr>
              <w:pStyle w:val="TAC"/>
              <w:rPr>
                <w:lang w:val="en-US" w:eastAsia="ko-KR"/>
              </w:rPr>
            </w:pPr>
            <w:r>
              <w:rPr>
                <w:lang w:val="en-US" w:eastAsia="ko-KR"/>
              </w:rPr>
              <w:t>Note 2</w:t>
            </w:r>
          </w:p>
        </w:tc>
        <w:tc>
          <w:tcPr>
            <w:tcW w:w="991"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rFonts w:ascii="Arial" w:hAnsi="Arial" w:eastAsia="Calibri" w:cs="Arial"/>
                <w:sz w:val="18"/>
                <w:szCs w:val="22"/>
                <w:lang w:val="en-US" w:eastAsia="ko-KR"/>
              </w:rPr>
            </w:pPr>
            <w:r>
              <w:rPr>
                <w:rFonts w:eastAsia="Calibri" w:cs="Arial" w:ascii="Arial" w:hAnsi="Arial"/>
                <w:sz w:val="18"/>
                <w:szCs w:val="22"/>
                <w:lang w:val="en-US" w:eastAsia="ko-KR"/>
              </w:rPr>
            </w:r>
          </w:p>
        </w:tc>
        <w:tc>
          <w:tcPr>
            <w:tcW w:w="100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rFonts w:ascii="Arial" w:hAnsi="Arial" w:eastAsia="Calibri" w:cs="Arial"/>
                <w:sz w:val="18"/>
                <w:szCs w:val="22"/>
                <w:lang w:val="en-US" w:eastAsia="ko-KR"/>
              </w:rPr>
            </w:pPr>
            <w:r>
              <w:rPr>
                <w:rFonts w:eastAsia="Calibri" w:cs="Arial" w:ascii="Arial" w:hAnsi="Arial"/>
                <w:sz w:val="18"/>
                <w:szCs w:val="22"/>
                <w:lang w:val="en-US" w:eastAsia="ko-KR"/>
              </w:rPr>
            </w:r>
          </w:p>
        </w:tc>
        <w:tc>
          <w:tcPr>
            <w:tcW w:w="991"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rFonts w:ascii="Arial" w:hAnsi="Arial" w:eastAsia="Calibri" w:cs="Arial"/>
                <w:sz w:val="18"/>
                <w:szCs w:val="22"/>
                <w:lang w:val="en-US" w:eastAsia="ko-KR"/>
              </w:rPr>
            </w:pPr>
            <w:r>
              <w:rPr>
                <w:rFonts w:eastAsia="Calibri" w:cs="Arial" w:ascii="Arial" w:hAnsi="Arial"/>
                <w:sz w:val="18"/>
                <w:szCs w:val="22"/>
                <w:lang w:val="en-US" w:eastAsia="ko-KR"/>
              </w:rPr>
            </w:r>
          </w:p>
        </w:tc>
        <w:tc>
          <w:tcPr>
            <w:tcW w:w="79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rFonts w:ascii="Arial" w:hAnsi="Arial" w:eastAsia="Calibri" w:cs="Arial"/>
                <w:sz w:val="18"/>
                <w:szCs w:val="22"/>
                <w:lang w:val="en-US" w:eastAsia="ko-KR"/>
              </w:rPr>
            </w:pPr>
            <w:r>
              <w:rPr>
                <w:rFonts w:eastAsia="Calibri" w:cs="Arial" w:ascii="Arial" w:hAnsi="Arial"/>
                <w:sz w:val="18"/>
                <w:szCs w:val="22"/>
                <w:lang w:val="en-US" w:eastAsia="ko-KR"/>
              </w:rPr>
            </w:r>
          </w:p>
        </w:tc>
      </w:tr>
      <w:tr>
        <w:trPr>
          <w:trHeight w:val="543" w:hRule="atLeast"/>
        </w:trPr>
        <w:tc>
          <w:tcPr>
            <w:tcW w:w="9030" w:type="dxa"/>
            <w:gridSpan w:val="8"/>
            <w:tcBorders>
              <w:top w:val="single" w:sz="4" w:space="0" w:color="000000"/>
              <w:left w:val="single" w:sz="4" w:space="0" w:color="000000"/>
              <w:bottom w:val="single" w:sz="4" w:space="0" w:color="000000"/>
              <w:right w:val="single" w:sz="4" w:space="0" w:color="000000"/>
            </w:tcBorders>
            <w:vAlign w:val="center"/>
          </w:tcPr>
          <w:p>
            <w:pPr>
              <w:pStyle w:val="TAN"/>
              <w:rPr>
                <w:lang w:val="en-US" w:eastAsia="ko-KR"/>
              </w:rPr>
            </w:pPr>
            <w:r>
              <w:rPr>
                <w:lang w:val="en-US" w:eastAsia="ko-KR"/>
              </w:rPr>
              <w:t>NOTE 1: &lt;[(3530M-Fc)+5*BW/2]/5, Fc&lt;3567.5M for BW=15M, Fc&lt;3580M for BW=20M, Fc&lt;3625M for BW=40M</w:t>
            </w:r>
          </w:p>
          <w:p>
            <w:pPr>
              <w:pStyle w:val="TAN"/>
              <w:rPr/>
            </w:pPr>
            <w:r>
              <w:rPr>
                <w:lang w:val="en-US" w:eastAsia="ko-KR"/>
              </w:rPr>
              <w:t>NOTE 2: &gt;[(Fc-3720M)+5*BW/2]/5, Fc&gt;3682.5M for BW=15M, Fc&gt;3670M for BW=20M, Fc&gt;3625M for BW=40M</w:t>
            </w:r>
          </w:p>
        </w:tc>
      </w:tr>
    </w:tbl>
    <w:p>
      <w:pPr>
        <w:pStyle w:val="Normal"/>
        <w:rPr>
          <w:rFonts w:eastAsia="Calibri"/>
          <w:lang w:val="en-US"/>
        </w:rPr>
      </w:pPr>
      <w:r>
        <w:rPr>
          <w:rFonts w:eastAsia="Calibri"/>
          <w:lang w:val="en-US"/>
        </w:rPr>
      </w:r>
    </w:p>
    <w:p>
      <w:pPr>
        <w:pStyle w:val="TH"/>
        <w:rPr/>
      </w:pPr>
      <w:r>
        <w:rPr/>
        <w:t>Table 6.2.3.15-2: A-MPR for modulation and waveform type</w:t>
      </w:r>
    </w:p>
    <w:tbl>
      <w:tblPr>
        <w:tblW w:w="4450" w:type="pct"/>
        <w:jc w:val="center"/>
        <w:tblInd w:w="0" w:type="dxa"/>
        <w:tblLayout w:type="fixed"/>
        <w:tblCellMar>
          <w:top w:w="0" w:type="dxa"/>
          <w:left w:w="70" w:type="dxa"/>
          <w:bottom w:w="0" w:type="dxa"/>
          <w:right w:w="70" w:type="dxa"/>
        </w:tblCellMar>
      </w:tblPr>
      <w:tblGrid>
        <w:gridCol w:w="795"/>
        <w:gridCol w:w="1190"/>
        <w:gridCol w:w="453"/>
        <w:gridCol w:w="774"/>
        <w:gridCol w:w="862"/>
        <w:gridCol w:w="909"/>
        <w:gridCol w:w="908"/>
        <w:gridCol w:w="909"/>
        <w:gridCol w:w="890"/>
        <w:gridCol w:w="889"/>
      </w:tblGrid>
      <w:tr>
        <w:trPr/>
        <w:tc>
          <w:tcPr>
            <w:tcW w:w="1985" w:type="dxa"/>
            <w:gridSpan w:val="2"/>
            <w:vMerge w:val="restart"/>
            <w:tcBorders>
              <w:top w:val="single" w:sz="4" w:space="0" w:color="000000"/>
              <w:left w:val="single" w:sz="4" w:space="0" w:color="000000"/>
              <w:bottom w:val="single" w:sz="4" w:space="0" w:color="000000"/>
              <w:right w:val="single" w:sz="4" w:space="0" w:color="000000"/>
            </w:tcBorders>
            <w:vAlign w:val="center"/>
          </w:tcPr>
          <w:p>
            <w:pPr>
              <w:pStyle w:val="TAH"/>
              <w:rPr>
                <w:lang w:val="en-US" w:eastAsia="ko-KR"/>
              </w:rPr>
            </w:pPr>
            <w:r>
              <w:rPr>
                <w:lang w:val="en-US" w:eastAsia="ko-KR"/>
              </w:rPr>
              <w:t>Modulation/Waveform</w:t>
            </w:r>
          </w:p>
        </w:tc>
        <w:tc>
          <w:tcPr>
            <w:tcW w:w="453" w:type="dxa"/>
            <w:tcBorders>
              <w:top w:val="single" w:sz="4" w:space="0" w:color="000000"/>
              <w:left w:val="single" w:sz="4" w:space="0" w:color="000000"/>
              <w:bottom w:val="single" w:sz="4" w:space="0" w:color="000000"/>
              <w:right w:val="single" w:sz="4" w:space="0" w:color="000000"/>
            </w:tcBorders>
            <w:vAlign w:val="center"/>
          </w:tcPr>
          <w:p>
            <w:pPr>
              <w:pStyle w:val="TAH"/>
              <w:rPr>
                <w:lang w:val="en-US" w:eastAsia="ko-KR"/>
              </w:rPr>
            </w:pPr>
            <w:r>
              <w:rPr>
                <w:lang w:val="en-US" w:eastAsia="ko-KR"/>
              </w:rPr>
              <w:t>A1</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TAH"/>
              <w:rPr>
                <w:lang w:val="en-US" w:eastAsia="ko-KR"/>
              </w:rPr>
            </w:pPr>
            <w:r>
              <w:rPr>
                <w:lang w:val="en-US" w:eastAsia="ko-KR"/>
              </w:rPr>
              <w:t>A2</w:t>
            </w:r>
          </w:p>
        </w:tc>
        <w:tc>
          <w:tcPr>
            <w:tcW w:w="862" w:type="dxa"/>
            <w:tcBorders>
              <w:top w:val="single" w:sz="4" w:space="0" w:color="000000"/>
              <w:left w:val="single" w:sz="4" w:space="0" w:color="000000"/>
              <w:bottom w:val="single" w:sz="4" w:space="0" w:color="000000"/>
              <w:right w:val="single" w:sz="4" w:space="0" w:color="000000"/>
            </w:tcBorders>
            <w:vAlign w:val="center"/>
          </w:tcPr>
          <w:p>
            <w:pPr>
              <w:pStyle w:val="TAH"/>
              <w:rPr>
                <w:lang w:val="en-US" w:eastAsia="ko-KR"/>
              </w:rPr>
            </w:pPr>
            <w:r>
              <w:rPr>
                <w:lang w:val="en-US" w:eastAsia="ko-KR"/>
              </w:rPr>
              <w:t>A3</w:t>
            </w:r>
          </w:p>
        </w:tc>
        <w:tc>
          <w:tcPr>
            <w:tcW w:w="909" w:type="dxa"/>
            <w:tcBorders>
              <w:top w:val="single" w:sz="4" w:space="0" w:color="000000"/>
              <w:left w:val="single" w:sz="4" w:space="0" w:color="000000"/>
              <w:bottom w:val="single" w:sz="4" w:space="0" w:color="000000"/>
              <w:right w:val="single" w:sz="4" w:space="0" w:color="000000"/>
            </w:tcBorders>
          </w:tcPr>
          <w:p>
            <w:pPr>
              <w:pStyle w:val="TAH"/>
              <w:rPr>
                <w:lang w:val="en-US" w:eastAsia="ko-KR"/>
              </w:rPr>
            </w:pPr>
            <w:r>
              <w:rPr>
                <w:lang w:val="en-US" w:eastAsia="ko-KR"/>
              </w:rPr>
              <w:t>A4</w:t>
            </w:r>
          </w:p>
        </w:tc>
        <w:tc>
          <w:tcPr>
            <w:tcW w:w="908" w:type="dxa"/>
            <w:tcBorders>
              <w:top w:val="single" w:sz="4" w:space="0" w:color="000000"/>
              <w:left w:val="single" w:sz="4" w:space="0" w:color="000000"/>
              <w:bottom w:val="single" w:sz="4" w:space="0" w:color="000000"/>
              <w:right w:val="single" w:sz="4" w:space="0" w:color="000000"/>
            </w:tcBorders>
          </w:tcPr>
          <w:p>
            <w:pPr>
              <w:pStyle w:val="TAH"/>
              <w:rPr>
                <w:lang w:val="en-US" w:eastAsia="ko-KR"/>
              </w:rPr>
            </w:pPr>
            <w:r>
              <w:rPr>
                <w:lang w:val="en-US" w:eastAsia="ko-KR"/>
              </w:rPr>
              <w:t>A5</w:t>
            </w:r>
          </w:p>
        </w:tc>
        <w:tc>
          <w:tcPr>
            <w:tcW w:w="909" w:type="dxa"/>
            <w:tcBorders>
              <w:top w:val="single" w:sz="4" w:space="0" w:color="000000"/>
              <w:left w:val="single" w:sz="4" w:space="0" w:color="000000"/>
              <w:bottom w:val="single" w:sz="4" w:space="0" w:color="000000"/>
              <w:right w:val="single" w:sz="4" w:space="0" w:color="000000"/>
            </w:tcBorders>
          </w:tcPr>
          <w:p>
            <w:pPr>
              <w:pStyle w:val="TAH"/>
              <w:rPr>
                <w:lang w:val="en-US" w:eastAsia="ko-KR"/>
              </w:rPr>
            </w:pPr>
            <w:r>
              <w:rPr>
                <w:lang w:val="en-US" w:eastAsia="ko-KR"/>
              </w:rPr>
              <w:t>A6</w:t>
            </w:r>
          </w:p>
        </w:tc>
        <w:tc>
          <w:tcPr>
            <w:tcW w:w="890" w:type="dxa"/>
            <w:tcBorders>
              <w:top w:val="single" w:sz="4" w:space="0" w:color="000000"/>
              <w:left w:val="single" w:sz="4" w:space="0" w:color="000000"/>
              <w:bottom w:val="single" w:sz="4" w:space="0" w:color="000000"/>
              <w:right w:val="single" w:sz="4" w:space="0" w:color="000000"/>
            </w:tcBorders>
          </w:tcPr>
          <w:p>
            <w:pPr>
              <w:pStyle w:val="TAH"/>
              <w:rPr>
                <w:lang w:val="en-US" w:eastAsia="ko-KR"/>
              </w:rPr>
            </w:pPr>
            <w:r>
              <w:rPr>
                <w:lang w:val="en-US" w:eastAsia="ko-KR"/>
              </w:rPr>
              <w:t>A7</w:t>
            </w:r>
          </w:p>
        </w:tc>
        <w:tc>
          <w:tcPr>
            <w:tcW w:w="889" w:type="dxa"/>
            <w:tcBorders>
              <w:top w:val="single" w:sz="4" w:space="0" w:color="000000"/>
              <w:left w:val="single" w:sz="4" w:space="0" w:color="000000"/>
              <w:bottom w:val="single" w:sz="4" w:space="0" w:color="000000"/>
              <w:right w:val="single" w:sz="4" w:space="0" w:color="000000"/>
            </w:tcBorders>
          </w:tcPr>
          <w:p>
            <w:pPr>
              <w:pStyle w:val="TAH"/>
              <w:rPr>
                <w:lang w:val="en-US" w:eastAsia="ko-KR"/>
              </w:rPr>
            </w:pPr>
            <w:r>
              <w:rPr>
                <w:lang w:val="en-US" w:eastAsia="ko-KR"/>
              </w:rPr>
              <w:t>A8</w:t>
            </w:r>
          </w:p>
        </w:tc>
      </w:tr>
      <w:tr>
        <w:trPr/>
        <w:tc>
          <w:tcPr>
            <w:tcW w:w="1985"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rFonts w:ascii="Arial" w:hAnsi="Arial" w:eastAsia="Calibri" w:cs="Arial"/>
                <w:b/>
                <w:b/>
                <w:sz w:val="18"/>
                <w:szCs w:val="22"/>
                <w:lang w:val="en-US" w:eastAsia="ko-KR"/>
              </w:rPr>
            </w:pPr>
            <w:r>
              <w:rPr>
                <w:rFonts w:eastAsia="Calibri" w:cs="Arial" w:ascii="Arial" w:hAnsi="Arial"/>
                <w:b/>
                <w:sz w:val="18"/>
                <w:szCs w:val="22"/>
                <w:lang w:val="en-US" w:eastAsia="ko-KR"/>
              </w:rPr>
            </w:r>
          </w:p>
        </w:tc>
        <w:tc>
          <w:tcPr>
            <w:tcW w:w="453"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b/>
                <w:b/>
                <w:sz w:val="12"/>
                <w:lang w:val="en-US" w:eastAsia="ko-KR"/>
              </w:rPr>
            </w:pPr>
            <w:r>
              <w:rPr>
                <w:rFonts w:cs="Arial" w:ascii="Arial" w:hAnsi="Arial"/>
                <w:b/>
                <w:sz w:val="12"/>
                <w:lang w:val="en-US" w:eastAsia="ko-KR"/>
              </w:rPr>
              <w:t>Outer</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b/>
                <w:b/>
                <w:sz w:val="12"/>
                <w:lang w:val="en-US" w:eastAsia="ko-KR"/>
              </w:rPr>
            </w:pPr>
            <w:r>
              <w:rPr>
                <w:rFonts w:cs="Arial" w:ascii="Arial" w:hAnsi="Arial"/>
                <w:b/>
                <w:sz w:val="12"/>
                <w:lang w:val="en-US" w:eastAsia="ko-KR"/>
              </w:rPr>
              <w:t>Outer/Inner</w:t>
            </w:r>
          </w:p>
        </w:tc>
        <w:tc>
          <w:tcPr>
            <w:tcW w:w="862"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b/>
                <w:b/>
                <w:sz w:val="12"/>
                <w:lang w:val="en-US" w:eastAsia="ko-KR"/>
              </w:rPr>
            </w:pPr>
            <w:r>
              <w:rPr>
                <w:rFonts w:cs="Arial" w:ascii="Arial" w:hAnsi="Arial"/>
                <w:b/>
                <w:sz w:val="12"/>
                <w:lang w:val="en-US" w:eastAsia="ko-KR"/>
              </w:rPr>
              <w:t>Outer/Inner</w:t>
            </w:r>
          </w:p>
        </w:tc>
        <w:tc>
          <w:tcPr>
            <w:tcW w:w="90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2"/>
                <w:lang w:val="en-US" w:eastAsia="ko-KR"/>
              </w:rPr>
            </w:pPr>
            <w:r>
              <w:rPr>
                <w:rFonts w:cs="Arial" w:ascii="Arial" w:hAnsi="Arial"/>
                <w:b/>
                <w:sz w:val="12"/>
                <w:lang w:val="en-US" w:eastAsia="ko-KR"/>
              </w:rPr>
              <w:t>Outer/Inner</w:t>
            </w:r>
          </w:p>
        </w:tc>
        <w:tc>
          <w:tcPr>
            <w:tcW w:w="90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2"/>
                <w:lang w:val="en-US" w:eastAsia="ko-KR"/>
              </w:rPr>
            </w:pPr>
            <w:r>
              <w:rPr>
                <w:rFonts w:cs="Arial" w:ascii="Arial" w:hAnsi="Arial"/>
                <w:b/>
                <w:sz w:val="12"/>
                <w:lang w:val="en-US" w:eastAsia="ko-KR"/>
              </w:rPr>
              <w:t>Outer/Inner</w:t>
            </w:r>
          </w:p>
        </w:tc>
        <w:tc>
          <w:tcPr>
            <w:tcW w:w="90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2"/>
                <w:lang w:val="en-US" w:eastAsia="ko-KR"/>
              </w:rPr>
            </w:pPr>
            <w:r>
              <w:rPr>
                <w:rFonts w:cs="Arial" w:ascii="Arial" w:hAnsi="Arial"/>
                <w:b/>
                <w:sz w:val="12"/>
                <w:lang w:val="en-US" w:eastAsia="ko-KR"/>
              </w:rPr>
              <w:t>Outer/Inner</w:t>
            </w:r>
          </w:p>
        </w:tc>
        <w:tc>
          <w:tcPr>
            <w:tcW w:w="89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2"/>
                <w:lang w:val="en-US" w:eastAsia="ko-KR"/>
              </w:rPr>
            </w:pPr>
            <w:r>
              <w:rPr>
                <w:rFonts w:cs="Arial" w:ascii="Arial" w:hAnsi="Arial"/>
                <w:b/>
                <w:sz w:val="12"/>
                <w:lang w:val="en-US" w:eastAsia="ko-KR"/>
              </w:rPr>
              <w:t>Outer/Inner</w:t>
            </w:r>
          </w:p>
        </w:tc>
        <w:tc>
          <w:tcPr>
            <w:tcW w:w="88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2"/>
                <w:lang w:val="en-US" w:eastAsia="ko-KR"/>
              </w:rPr>
            </w:pPr>
            <w:r>
              <w:rPr>
                <w:rFonts w:cs="Arial" w:ascii="Arial" w:hAnsi="Arial"/>
                <w:b/>
                <w:sz w:val="12"/>
                <w:lang w:val="en-US" w:eastAsia="ko-KR"/>
              </w:rPr>
              <w:t>Outer/Inner</w:t>
            </w:r>
          </w:p>
        </w:tc>
      </w:tr>
      <w:tr>
        <w:trPr/>
        <w:tc>
          <w:tcPr>
            <w:tcW w:w="795"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lang w:val="en-US" w:eastAsia="ko-KR"/>
              </w:rPr>
            </w:pPr>
            <w:r>
              <w:rPr>
                <w:lang w:val="en-US" w:eastAsia="ko-KR"/>
              </w:rPr>
              <w:t xml:space="preserve">DFT-s-OFDM </w:t>
            </w:r>
          </w:p>
        </w:tc>
        <w:tc>
          <w:tcPr>
            <w:tcW w:w="1190" w:type="dxa"/>
            <w:tcBorders>
              <w:top w:val="single" w:sz="4" w:space="0" w:color="000000"/>
              <w:left w:val="single" w:sz="4" w:space="0" w:color="000000"/>
              <w:bottom w:val="single" w:sz="4" w:space="0" w:color="000000"/>
              <w:right w:val="single" w:sz="4" w:space="0" w:color="000000"/>
            </w:tcBorders>
            <w:vAlign w:val="center"/>
          </w:tcPr>
          <w:p>
            <w:pPr>
              <w:pStyle w:val="TAC"/>
              <w:rPr>
                <w:lang w:val="en-US" w:eastAsia="ko-KR"/>
              </w:rPr>
            </w:pPr>
            <w:r>
              <w:rPr>
                <w:lang w:val="en-US" w:eastAsia="ko-KR"/>
              </w:rPr>
              <w:t>PI/2 BPSK</w:t>
            </w:r>
          </w:p>
        </w:tc>
        <w:tc>
          <w:tcPr>
            <w:tcW w:w="453"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val="en-US" w:eastAsia="ko-KR"/>
              </w:rPr>
            </w:pPr>
            <w:r>
              <w:rPr>
                <w:lang w:val="en-US" w:eastAsia="ko-KR"/>
              </w:rPr>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val="en-US" w:eastAsia="ko-KR"/>
              </w:rPr>
            </w:pPr>
            <w:r>
              <w:rPr>
                <w:lang w:val="en-US" w:eastAsia="ko-KR"/>
              </w:rPr>
            </w:r>
          </w:p>
        </w:tc>
        <w:tc>
          <w:tcPr>
            <w:tcW w:w="862" w:type="dxa"/>
            <w:tcBorders>
              <w:top w:val="single" w:sz="4" w:space="0" w:color="000000"/>
              <w:left w:val="single" w:sz="4" w:space="0" w:color="000000"/>
              <w:bottom w:val="single" w:sz="4" w:space="0" w:color="000000"/>
              <w:right w:val="single" w:sz="4" w:space="0" w:color="000000"/>
            </w:tcBorders>
            <w:vAlign w:val="center"/>
          </w:tcPr>
          <w:p>
            <w:pPr>
              <w:pStyle w:val="TAC"/>
              <w:rPr>
                <w:lang w:val="en-US" w:eastAsia="ko-KR"/>
              </w:rPr>
            </w:pPr>
            <w:r>
              <w:rPr>
                <w:lang w:val="en-US" w:eastAsia="ko-KR"/>
              </w:rPr>
              <w:t>4</w:t>
            </w:r>
          </w:p>
        </w:tc>
        <w:tc>
          <w:tcPr>
            <w:tcW w:w="909" w:type="dxa"/>
            <w:tcBorders>
              <w:top w:val="single" w:sz="4" w:space="0" w:color="000000"/>
              <w:left w:val="single" w:sz="4" w:space="0" w:color="000000"/>
              <w:bottom w:val="single" w:sz="4" w:space="0" w:color="000000"/>
              <w:right w:val="single" w:sz="4" w:space="0" w:color="000000"/>
            </w:tcBorders>
          </w:tcPr>
          <w:p>
            <w:pPr>
              <w:pStyle w:val="TAC"/>
              <w:rPr>
                <w:lang w:val="en-US" w:eastAsia="ko-KR"/>
              </w:rPr>
            </w:pPr>
            <w:r>
              <w:rPr>
                <w:lang w:val="en-US" w:eastAsia="ko-KR"/>
              </w:rPr>
              <w:t>4</w:t>
            </w:r>
          </w:p>
        </w:tc>
        <w:tc>
          <w:tcPr>
            <w:tcW w:w="908" w:type="dxa"/>
            <w:tcBorders>
              <w:top w:val="single" w:sz="4" w:space="0" w:color="000000"/>
              <w:left w:val="single" w:sz="4" w:space="0" w:color="000000"/>
              <w:bottom w:val="single" w:sz="4" w:space="0" w:color="000000"/>
              <w:right w:val="single" w:sz="4" w:space="0" w:color="000000"/>
            </w:tcBorders>
            <w:vAlign w:val="center"/>
          </w:tcPr>
          <w:p>
            <w:pPr>
              <w:pStyle w:val="TAC"/>
              <w:rPr>
                <w:lang w:val="en-US" w:eastAsia="ko-KR"/>
              </w:rPr>
            </w:pPr>
            <w:r>
              <w:rPr>
                <w:lang w:val="en-US" w:eastAsia="ko-KR"/>
              </w:rPr>
              <w:t>4</w:t>
            </w:r>
          </w:p>
        </w:tc>
        <w:tc>
          <w:tcPr>
            <w:tcW w:w="909" w:type="dxa"/>
            <w:tcBorders>
              <w:top w:val="single" w:sz="4" w:space="0" w:color="000000"/>
              <w:left w:val="single" w:sz="4" w:space="0" w:color="000000"/>
              <w:bottom w:val="single" w:sz="4" w:space="0" w:color="000000"/>
              <w:right w:val="single" w:sz="4" w:space="0" w:color="000000"/>
            </w:tcBorders>
          </w:tcPr>
          <w:p>
            <w:pPr>
              <w:pStyle w:val="TAC"/>
              <w:rPr>
                <w:lang w:val="en-US" w:eastAsia="ko-KR"/>
              </w:rPr>
            </w:pPr>
            <w:r>
              <w:rPr>
                <w:lang w:val="en-US" w:eastAsia="ko-KR"/>
              </w:rPr>
              <w:t>4</w:t>
            </w:r>
          </w:p>
        </w:tc>
        <w:tc>
          <w:tcPr>
            <w:tcW w:w="890" w:type="dxa"/>
            <w:tcBorders>
              <w:top w:val="single" w:sz="4" w:space="0" w:color="000000"/>
              <w:left w:val="single" w:sz="4" w:space="0" w:color="000000"/>
              <w:bottom w:val="single" w:sz="4" w:space="0" w:color="000000"/>
              <w:right w:val="single" w:sz="4" w:space="0" w:color="000000"/>
            </w:tcBorders>
          </w:tcPr>
          <w:p>
            <w:pPr>
              <w:pStyle w:val="TAC"/>
              <w:rPr>
                <w:lang w:val="en-US" w:eastAsia="ko-KR"/>
              </w:rPr>
            </w:pPr>
            <w:r>
              <w:rPr>
                <w:lang w:val="en-US" w:eastAsia="ko-KR"/>
              </w:rPr>
              <w:t>10.5</w:t>
            </w:r>
          </w:p>
        </w:tc>
        <w:tc>
          <w:tcPr>
            <w:tcW w:w="889" w:type="dxa"/>
            <w:tcBorders>
              <w:top w:val="single" w:sz="4" w:space="0" w:color="000000"/>
              <w:left w:val="single" w:sz="4" w:space="0" w:color="000000"/>
              <w:bottom w:val="single" w:sz="4" w:space="0" w:color="000000"/>
              <w:right w:val="single" w:sz="4" w:space="0" w:color="000000"/>
            </w:tcBorders>
          </w:tcPr>
          <w:p>
            <w:pPr>
              <w:pStyle w:val="TAC"/>
              <w:rPr>
                <w:lang w:val="en-US" w:eastAsia="ko-KR"/>
              </w:rPr>
            </w:pPr>
            <w:r>
              <w:rPr>
                <w:lang w:val="en-US" w:eastAsia="ko-KR"/>
              </w:rPr>
              <w:t>4</w:t>
            </w:r>
          </w:p>
        </w:tc>
      </w:tr>
      <w:tr>
        <w:trPr/>
        <w:tc>
          <w:tcPr>
            <w:tcW w:w="795"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Calibri"/>
                <w:szCs w:val="22"/>
                <w:lang w:val="en-US" w:eastAsia="ko-KR"/>
              </w:rPr>
            </w:pPr>
            <w:r>
              <w:rPr>
                <w:rFonts w:eastAsia="Calibri"/>
                <w:szCs w:val="22"/>
                <w:lang w:val="en-US" w:eastAsia="ko-KR"/>
              </w:rPr>
            </w:r>
          </w:p>
        </w:tc>
        <w:tc>
          <w:tcPr>
            <w:tcW w:w="1190" w:type="dxa"/>
            <w:tcBorders>
              <w:top w:val="single" w:sz="4" w:space="0" w:color="000000"/>
              <w:left w:val="single" w:sz="4" w:space="0" w:color="000000"/>
              <w:bottom w:val="single" w:sz="4" w:space="0" w:color="000000"/>
              <w:right w:val="single" w:sz="4" w:space="0" w:color="000000"/>
            </w:tcBorders>
            <w:vAlign w:val="center"/>
          </w:tcPr>
          <w:p>
            <w:pPr>
              <w:pStyle w:val="TAC"/>
              <w:rPr>
                <w:lang w:val="en-US" w:eastAsia="ko-KR"/>
              </w:rPr>
            </w:pPr>
            <w:r>
              <w:rPr>
                <w:lang w:val="en-US" w:eastAsia="ko-KR"/>
              </w:rPr>
              <w:t>QPSK</w:t>
            </w:r>
          </w:p>
        </w:tc>
        <w:tc>
          <w:tcPr>
            <w:tcW w:w="453"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val="en-US" w:eastAsia="ko-KR"/>
              </w:rPr>
            </w:pPr>
            <w:r>
              <w:rPr>
                <w:lang w:val="en-US" w:eastAsia="ko-KR"/>
              </w:rPr>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val="en-US" w:eastAsia="ko-KR"/>
              </w:rPr>
            </w:pPr>
            <w:r>
              <w:rPr>
                <w:lang w:val="en-US" w:eastAsia="ko-KR"/>
              </w:rPr>
            </w:r>
          </w:p>
        </w:tc>
        <w:tc>
          <w:tcPr>
            <w:tcW w:w="862" w:type="dxa"/>
            <w:tcBorders>
              <w:top w:val="single" w:sz="4" w:space="0" w:color="000000"/>
              <w:left w:val="single" w:sz="4" w:space="0" w:color="000000"/>
              <w:bottom w:val="single" w:sz="4" w:space="0" w:color="000000"/>
              <w:right w:val="single" w:sz="4" w:space="0" w:color="000000"/>
            </w:tcBorders>
            <w:vAlign w:val="center"/>
          </w:tcPr>
          <w:p>
            <w:pPr>
              <w:pStyle w:val="TAC"/>
              <w:rPr>
                <w:lang w:val="en-US" w:eastAsia="ko-KR"/>
              </w:rPr>
            </w:pPr>
            <w:r>
              <w:rPr>
                <w:lang w:val="en-US" w:eastAsia="ko-KR"/>
              </w:rPr>
              <w:t>4</w:t>
            </w:r>
          </w:p>
        </w:tc>
        <w:tc>
          <w:tcPr>
            <w:tcW w:w="909" w:type="dxa"/>
            <w:tcBorders>
              <w:top w:val="single" w:sz="4" w:space="0" w:color="000000"/>
              <w:left w:val="single" w:sz="4" w:space="0" w:color="000000"/>
              <w:bottom w:val="single" w:sz="4" w:space="0" w:color="000000"/>
              <w:right w:val="single" w:sz="4" w:space="0" w:color="000000"/>
            </w:tcBorders>
          </w:tcPr>
          <w:p>
            <w:pPr>
              <w:pStyle w:val="TAC"/>
              <w:rPr>
                <w:lang w:val="en-US" w:eastAsia="ko-KR"/>
              </w:rPr>
            </w:pPr>
            <w:r>
              <w:rPr>
                <w:lang w:val="en-US" w:eastAsia="ko-KR"/>
              </w:rPr>
              <w:t>4</w:t>
            </w:r>
          </w:p>
        </w:tc>
        <w:tc>
          <w:tcPr>
            <w:tcW w:w="908" w:type="dxa"/>
            <w:tcBorders>
              <w:top w:val="single" w:sz="4" w:space="0" w:color="000000"/>
              <w:left w:val="single" w:sz="4" w:space="0" w:color="000000"/>
              <w:bottom w:val="single" w:sz="4" w:space="0" w:color="000000"/>
              <w:right w:val="single" w:sz="4" w:space="0" w:color="000000"/>
            </w:tcBorders>
            <w:vAlign w:val="center"/>
          </w:tcPr>
          <w:p>
            <w:pPr>
              <w:pStyle w:val="TAC"/>
              <w:rPr>
                <w:lang w:val="en-US" w:eastAsia="ko-KR"/>
              </w:rPr>
            </w:pPr>
            <w:r>
              <w:rPr>
                <w:lang w:val="en-US" w:eastAsia="ko-KR"/>
              </w:rPr>
              <w:t>4</w:t>
            </w:r>
          </w:p>
        </w:tc>
        <w:tc>
          <w:tcPr>
            <w:tcW w:w="909" w:type="dxa"/>
            <w:tcBorders>
              <w:top w:val="single" w:sz="4" w:space="0" w:color="000000"/>
              <w:left w:val="single" w:sz="4" w:space="0" w:color="000000"/>
              <w:bottom w:val="single" w:sz="4" w:space="0" w:color="000000"/>
              <w:right w:val="single" w:sz="4" w:space="0" w:color="000000"/>
            </w:tcBorders>
          </w:tcPr>
          <w:p>
            <w:pPr>
              <w:pStyle w:val="TAC"/>
              <w:rPr>
                <w:lang w:val="en-US" w:eastAsia="ko-KR"/>
              </w:rPr>
            </w:pPr>
            <w:r>
              <w:rPr>
                <w:lang w:val="en-US" w:eastAsia="ko-KR"/>
              </w:rPr>
              <w:t>4</w:t>
            </w:r>
          </w:p>
        </w:tc>
        <w:tc>
          <w:tcPr>
            <w:tcW w:w="890" w:type="dxa"/>
            <w:tcBorders>
              <w:top w:val="single" w:sz="4" w:space="0" w:color="000000"/>
              <w:left w:val="single" w:sz="4" w:space="0" w:color="000000"/>
              <w:bottom w:val="single" w:sz="4" w:space="0" w:color="000000"/>
              <w:right w:val="single" w:sz="4" w:space="0" w:color="000000"/>
            </w:tcBorders>
          </w:tcPr>
          <w:p>
            <w:pPr>
              <w:pStyle w:val="TAC"/>
              <w:rPr>
                <w:lang w:val="en-US" w:eastAsia="ko-KR"/>
              </w:rPr>
            </w:pPr>
            <w:r>
              <w:rPr>
                <w:lang w:val="en-US" w:eastAsia="ko-KR"/>
              </w:rPr>
              <w:t>10.5</w:t>
            </w:r>
          </w:p>
        </w:tc>
        <w:tc>
          <w:tcPr>
            <w:tcW w:w="889" w:type="dxa"/>
            <w:tcBorders>
              <w:top w:val="single" w:sz="4" w:space="0" w:color="000000"/>
              <w:left w:val="single" w:sz="4" w:space="0" w:color="000000"/>
              <w:bottom w:val="single" w:sz="4" w:space="0" w:color="000000"/>
              <w:right w:val="single" w:sz="4" w:space="0" w:color="000000"/>
            </w:tcBorders>
          </w:tcPr>
          <w:p>
            <w:pPr>
              <w:pStyle w:val="TAC"/>
              <w:rPr>
                <w:lang w:val="en-US" w:eastAsia="ko-KR"/>
              </w:rPr>
            </w:pPr>
            <w:r>
              <w:rPr>
                <w:lang w:val="en-US" w:eastAsia="ko-KR"/>
              </w:rPr>
              <w:t>4</w:t>
            </w:r>
          </w:p>
        </w:tc>
      </w:tr>
      <w:tr>
        <w:trPr>
          <w:trHeight w:val="70" w:hRule="atLeast"/>
        </w:trPr>
        <w:tc>
          <w:tcPr>
            <w:tcW w:w="795"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Calibri"/>
                <w:szCs w:val="22"/>
                <w:lang w:val="en-US" w:eastAsia="ko-KR"/>
              </w:rPr>
            </w:pPr>
            <w:r>
              <w:rPr>
                <w:rFonts w:eastAsia="Calibri"/>
                <w:szCs w:val="22"/>
                <w:lang w:val="en-US" w:eastAsia="ko-KR"/>
              </w:rPr>
            </w:r>
          </w:p>
        </w:tc>
        <w:tc>
          <w:tcPr>
            <w:tcW w:w="1190" w:type="dxa"/>
            <w:tcBorders>
              <w:top w:val="single" w:sz="4" w:space="0" w:color="000000"/>
              <w:left w:val="single" w:sz="4" w:space="0" w:color="000000"/>
              <w:bottom w:val="single" w:sz="4" w:space="0" w:color="000000"/>
              <w:right w:val="single" w:sz="4" w:space="0" w:color="000000"/>
            </w:tcBorders>
            <w:vAlign w:val="center"/>
          </w:tcPr>
          <w:p>
            <w:pPr>
              <w:pStyle w:val="TAC"/>
              <w:rPr>
                <w:lang w:val="en-US" w:eastAsia="ko-KR"/>
              </w:rPr>
            </w:pPr>
            <w:r>
              <w:rPr>
                <w:lang w:val="en-US" w:eastAsia="ko-KR"/>
              </w:rPr>
              <w:t>16 QAM</w:t>
            </w:r>
          </w:p>
        </w:tc>
        <w:tc>
          <w:tcPr>
            <w:tcW w:w="453"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val="en-US" w:eastAsia="ko-KR"/>
              </w:rPr>
            </w:pPr>
            <w:r>
              <w:rPr>
                <w:lang w:val="en-US" w:eastAsia="ko-KR"/>
              </w:rPr>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val="en-US" w:eastAsia="ko-KR"/>
              </w:rPr>
            </w:pPr>
            <w:r>
              <w:rPr>
                <w:lang w:val="en-US" w:eastAsia="ko-KR"/>
              </w:rPr>
            </w:r>
          </w:p>
        </w:tc>
        <w:tc>
          <w:tcPr>
            <w:tcW w:w="862" w:type="dxa"/>
            <w:tcBorders>
              <w:top w:val="single" w:sz="4" w:space="0" w:color="000000"/>
              <w:left w:val="single" w:sz="4" w:space="0" w:color="000000"/>
              <w:bottom w:val="single" w:sz="4" w:space="0" w:color="000000"/>
              <w:right w:val="single" w:sz="4" w:space="0" w:color="000000"/>
            </w:tcBorders>
            <w:vAlign w:val="center"/>
          </w:tcPr>
          <w:p>
            <w:pPr>
              <w:pStyle w:val="TAC"/>
              <w:rPr>
                <w:lang w:val="en-US" w:eastAsia="ko-KR"/>
              </w:rPr>
            </w:pPr>
            <w:r>
              <w:rPr>
                <w:lang w:val="en-US" w:eastAsia="ko-KR"/>
              </w:rPr>
              <w:t>5</w:t>
            </w:r>
          </w:p>
        </w:tc>
        <w:tc>
          <w:tcPr>
            <w:tcW w:w="909" w:type="dxa"/>
            <w:tcBorders>
              <w:top w:val="single" w:sz="4" w:space="0" w:color="000000"/>
              <w:left w:val="single" w:sz="4" w:space="0" w:color="000000"/>
              <w:bottom w:val="single" w:sz="4" w:space="0" w:color="000000"/>
              <w:right w:val="single" w:sz="4" w:space="0" w:color="000000"/>
            </w:tcBorders>
          </w:tcPr>
          <w:p>
            <w:pPr>
              <w:pStyle w:val="TAC"/>
              <w:rPr>
                <w:lang w:val="en-US" w:eastAsia="ko-KR"/>
              </w:rPr>
            </w:pPr>
            <w:r>
              <w:rPr>
                <w:lang w:val="en-US" w:eastAsia="ko-KR"/>
              </w:rPr>
              <w:t>4</w:t>
            </w:r>
          </w:p>
        </w:tc>
        <w:tc>
          <w:tcPr>
            <w:tcW w:w="908" w:type="dxa"/>
            <w:tcBorders>
              <w:top w:val="single" w:sz="4" w:space="0" w:color="000000"/>
              <w:left w:val="single" w:sz="4" w:space="0" w:color="000000"/>
              <w:bottom w:val="single" w:sz="4" w:space="0" w:color="000000"/>
              <w:right w:val="single" w:sz="4" w:space="0" w:color="000000"/>
            </w:tcBorders>
            <w:vAlign w:val="center"/>
          </w:tcPr>
          <w:p>
            <w:pPr>
              <w:pStyle w:val="TAC"/>
              <w:rPr>
                <w:lang w:val="en-US" w:eastAsia="ko-KR"/>
              </w:rPr>
            </w:pPr>
            <w:r>
              <w:rPr>
                <w:lang w:val="en-US" w:eastAsia="ko-KR"/>
              </w:rPr>
              <w:t>5</w:t>
            </w:r>
          </w:p>
        </w:tc>
        <w:tc>
          <w:tcPr>
            <w:tcW w:w="909" w:type="dxa"/>
            <w:tcBorders>
              <w:top w:val="single" w:sz="4" w:space="0" w:color="000000"/>
              <w:left w:val="single" w:sz="4" w:space="0" w:color="000000"/>
              <w:bottom w:val="single" w:sz="4" w:space="0" w:color="000000"/>
              <w:right w:val="single" w:sz="4" w:space="0" w:color="000000"/>
            </w:tcBorders>
          </w:tcPr>
          <w:p>
            <w:pPr>
              <w:pStyle w:val="TAC"/>
              <w:rPr>
                <w:lang w:val="en-US" w:eastAsia="ko-KR"/>
              </w:rPr>
            </w:pPr>
            <w:r>
              <w:rPr>
                <w:lang w:val="en-US" w:eastAsia="ko-KR"/>
              </w:rPr>
              <w:t>4</w:t>
            </w:r>
          </w:p>
        </w:tc>
        <w:tc>
          <w:tcPr>
            <w:tcW w:w="890" w:type="dxa"/>
            <w:tcBorders>
              <w:top w:val="single" w:sz="4" w:space="0" w:color="000000"/>
              <w:left w:val="single" w:sz="4" w:space="0" w:color="000000"/>
              <w:bottom w:val="single" w:sz="4" w:space="0" w:color="000000"/>
              <w:right w:val="single" w:sz="4" w:space="0" w:color="000000"/>
            </w:tcBorders>
          </w:tcPr>
          <w:p>
            <w:pPr>
              <w:pStyle w:val="TAC"/>
              <w:rPr>
                <w:lang w:val="en-US" w:eastAsia="ko-KR"/>
              </w:rPr>
            </w:pPr>
            <w:r>
              <w:rPr>
                <w:lang w:val="en-US" w:eastAsia="ko-KR"/>
              </w:rPr>
              <w:t>11</w:t>
            </w:r>
          </w:p>
        </w:tc>
        <w:tc>
          <w:tcPr>
            <w:tcW w:w="889" w:type="dxa"/>
            <w:tcBorders>
              <w:top w:val="single" w:sz="4" w:space="0" w:color="000000"/>
              <w:left w:val="single" w:sz="4" w:space="0" w:color="000000"/>
              <w:bottom w:val="single" w:sz="4" w:space="0" w:color="000000"/>
              <w:right w:val="single" w:sz="4" w:space="0" w:color="000000"/>
            </w:tcBorders>
          </w:tcPr>
          <w:p>
            <w:pPr>
              <w:pStyle w:val="TAC"/>
              <w:rPr>
                <w:lang w:val="en-US" w:eastAsia="ko-KR"/>
              </w:rPr>
            </w:pPr>
            <w:r>
              <w:rPr>
                <w:lang w:val="en-US" w:eastAsia="ko-KR"/>
              </w:rPr>
              <w:t>4</w:t>
            </w:r>
          </w:p>
        </w:tc>
      </w:tr>
      <w:tr>
        <w:trPr/>
        <w:tc>
          <w:tcPr>
            <w:tcW w:w="795"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Calibri"/>
                <w:szCs w:val="22"/>
                <w:lang w:val="en-US" w:eastAsia="ko-KR"/>
              </w:rPr>
            </w:pPr>
            <w:r>
              <w:rPr>
                <w:rFonts w:eastAsia="Calibri"/>
                <w:szCs w:val="22"/>
                <w:lang w:val="en-US" w:eastAsia="ko-KR"/>
              </w:rPr>
            </w:r>
          </w:p>
        </w:tc>
        <w:tc>
          <w:tcPr>
            <w:tcW w:w="1190" w:type="dxa"/>
            <w:tcBorders>
              <w:top w:val="single" w:sz="4" w:space="0" w:color="000000"/>
              <w:left w:val="single" w:sz="4" w:space="0" w:color="000000"/>
              <w:bottom w:val="single" w:sz="4" w:space="0" w:color="000000"/>
              <w:right w:val="single" w:sz="4" w:space="0" w:color="000000"/>
            </w:tcBorders>
            <w:vAlign w:val="center"/>
          </w:tcPr>
          <w:p>
            <w:pPr>
              <w:pStyle w:val="TAC"/>
              <w:rPr>
                <w:lang w:val="en-US" w:eastAsia="ko-KR"/>
              </w:rPr>
            </w:pPr>
            <w:r>
              <w:rPr>
                <w:lang w:val="en-US" w:eastAsia="ko-KR"/>
              </w:rPr>
              <w:t>64 QAM</w:t>
            </w:r>
          </w:p>
        </w:tc>
        <w:tc>
          <w:tcPr>
            <w:tcW w:w="453"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val="en-US" w:eastAsia="ko-KR"/>
              </w:rPr>
            </w:pPr>
            <w:r>
              <w:rPr>
                <w:lang w:val="en-US" w:eastAsia="ko-KR"/>
              </w:rPr>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val="en-US" w:eastAsia="ko-KR"/>
              </w:rPr>
            </w:pPr>
            <w:r>
              <w:rPr>
                <w:lang w:val="en-US" w:eastAsia="ko-KR"/>
              </w:rPr>
            </w:r>
          </w:p>
        </w:tc>
        <w:tc>
          <w:tcPr>
            <w:tcW w:w="862" w:type="dxa"/>
            <w:tcBorders>
              <w:top w:val="single" w:sz="4" w:space="0" w:color="000000"/>
              <w:left w:val="single" w:sz="4" w:space="0" w:color="000000"/>
              <w:bottom w:val="single" w:sz="4" w:space="0" w:color="000000"/>
              <w:right w:val="single" w:sz="4" w:space="0" w:color="000000"/>
            </w:tcBorders>
            <w:vAlign w:val="center"/>
          </w:tcPr>
          <w:p>
            <w:pPr>
              <w:pStyle w:val="TAC"/>
              <w:rPr>
                <w:lang w:val="en-US" w:eastAsia="ko-KR"/>
              </w:rPr>
            </w:pPr>
            <w:r>
              <w:rPr>
                <w:lang w:val="en-US" w:eastAsia="ko-KR"/>
              </w:rPr>
              <w:t>5</w:t>
            </w:r>
          </w:p>
        </w:tc>
        <w:tc>
          <w:tcPr>
            <w:tcW w:w="909" w:type="dxa"/>
            <w:tcBorders>
              <w:top w:val="single" w:sz="4" w:space="0" w:color="000000"/>
              <w:left w:val="single" w:sz="4" w:space="0" w:color="000000"/>
              <w:bottom w:val="single" w:sz="4" w:space="0" w:color="000000"/>
              <w:right w:val="single" w:sz="4" w:space="0" w:color="000000"/>
            </w:tcBorders>
          </w:tcPr>
          <w:p>
            <w:pPr>
              <w:pStyle w:val="TAC"/>
              <w:rPr>
                <w:lang w:val="en-US" w:eastAsia="ko-KR"/>
              </w:rPr>
            </w:pPr>
            <w:r>
              <w:rPr>
                <w:lang w:val="en-US" w:eastAsia="ko-KR"/>
              </w:rPr>
              <w:t>4</w:t>
            </w:r>
          </w:p>
        </w:tc>
        <w:tc>
          <w:tcPr>
            <w:tcW w:w="908" w:type="dxa"/>
            <w:tcBorders>
              <w:top w:val="single" w:sz="4" w:space="0" w:color="000000"/>
              <w:left w:val="single" w:sz="4" w:space="0" w:color="000000"/>
              <w:bottom w:val="single" w:sz="4" w:space="0" w:color="000000"/>
              <w:right w:val="single" w:sz="4" w:space="0" w:color="000000"/>
            </w:tcBorders>
            <w:vAlign w:val="center"/>
          </w:tcPr>
          <w:p>
            <w:pPr>
              <w:pStyle w:val="TAC"/>
              <w:rPr>
                <w:lang w:val="en-US" w:eastAsia="ko-KR"/>
              </w:rPr>
            </w:pPr>
            <w:r>
              <w:rPr>
                <w:lang w:val="en-US" w:eastAsia="ko-KR"/>
              </w:rPr>
              <w:t>5</w:t>
            </w:r>
          </w:p>
        </w:tc>
        <w:tc>
          <w:tcPr>
            <w:tcW w:w="909" w:type="dxa"/>
            <w:tcBorders>
              <w:top w:val="single" w:sz="4" w:space="0" w:color="000000"/>
              <w:left w:val="single" w:sz="4" w:space="0" w:color="000000"/>
              <w:bottom w:val="single" w:sz="4" w:space="0" w:color="000000"/>
              <w:right w:val="single" w:sz="4" w:space="0" w:color="000000"/>
            </w:tcBorders>
          </w:tcPr>
          <w:p>
            <w:pPr>
              <w:pStyle w:val="TAC"/>
              <w:rPr>
                <w:lang w:val="en-US" w:eastAsia="ko-KR"/>
              </w:rPr>
            </w:pPr>
            <w:r>
              <w:rPr>
                <w:lang w:val="en-US" w:eastAsia="ko-KR"/>
              </w:rPr>
              <w:t>4</w:t>
            </w:r>
          </w:p>
        </w:tc>
        <w:tc>
          <w:tcPr>
            <w:tcW w:w="890" w:type="dxa"/>
            <w:tcBorders>
              <w:top w:val="single" w:sz="4" w:space="0" w:color="000000"/>
              <w:left w:val="single" w:sz="4" w:space="0" w:color="000000"/>
              <w:bottom w:val="single" w:sz="4" w:space="0" w:color="000000"/>
              <w:right w:val="single" w:sz="4" w:space="0" w:color="000000"/>
            </w:tcBorders>
          </w:tcPr>
          <w:p>
            <w:pPr>
              <w:pStyle w:val="TAC"/>
              <w:rPr>
                <w:lang w:val="en-US" w:eastAsia="ko-KR"/>
              </w:rPr>
            </w:pPr>
            <w:r>
              <w:rPr>
                <w:lang w:val="en-US" w:eastAsia="ko-KR"/>
              </w:rPr>
              <w:t>11</w:t>
            </w:r>
          </w:p>
        </w:tc>
        <w:tc>
          <w:tcPr>
            <w:tcW w:w="889" w:type="dxa"/>
            <w:tcBorders>
              <w:top w:val="single" w:sz="4" w:space="0" w:color="000000"/>
              <w:left w:val="single" w:sz="4" w:space="0" w:color="000000"/>
              <w:bottom w:val="single" w:sz="4" w:space="0" w:color="000000"/>
              <w:right w:val="single" w:sz="4" w:space="0" w:color="000000"/>
            </w:tcBorders>
          </w:tcPr>
          <w:p>
            <w:pPr>
              <w:pStyle w:val="TAC"/>
              <w:rPr>
                <w:lang w:val="en-US" w:eastAsia="ko-KR"/>
              </w:rPr>
            </w:pPr>
            <w:r>
              <w:rPr>
                <w:lang w:val="en-US" w:eastAsia="ko-KR"/>
              </w:rPr>
              <w:t>4</w:t>
            </w:r>
          </w:p>
        </w:tc>
      </w:tr>
      <w:tr>
        <w:trPr/>
        <w:tc>
          <w:tcPr>
            <w:tcW w:w="795"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Calibri"/>
                <w:szCs w:val="22"/>
                <w:lang w:val="en-US" w:eastAsia="ko-KR"/>
              </w:rPr>
            </w:pPr>
            <w:r>
              <w:rPr>
                <w:rFonts w:eastAsia="Calibri"/>
                <w:szCs w:val="22"/>
                <w:lang w:val="en-US" w:eastAsia="ko-KR"/>
              </w:rPr>
            </w:r>
          </w:p>
        </w:tc>
        <w:tc>
          <w:tcPr>
            <w:tcW w:w="1190" w:type="dxa"/>
            <w:tcBorders>
              <w:top w:val="single" w:sz="4" w:space="0" w:color="000000"/>
              <w:left w:val="single" w:sz="4" w:space="0" w:color="000000"/>
              <w:bottom w:val="single" w:sz="4" w:space="0" w:color="000000"/>
              <w:right w:val="single" w:sz="4" w:space="0" w:color="000000"/>
            </w:tcBorders>
            <w:vAlign w:val="center"/>
          </w:tcPr>
          <w:p>
            <w:pPr>
              <w:pStyle w:val="TAC"/>
              <w:rPr>
                <w:lang w:val="en-US" w:eastAsia="ko-KR"/>
              </w:rPr>
            </w:pPr>
            <w:r>
              <w:rPr>
                <w:lang w:val="en-US" w:eastAsia="ko-KR"/>
              </w:rPr>
              <w:t>256 QAM</w:t>
            </w:r>
          </w:p>
        </w:tc>
        <w:tc>
          <w:tcPr>
            <w:tcW w:w="453"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val="en-US" w:eastAsia="ko-KR"/>
              </w:rPr>
            </w:pPr>
            <w:r>
              <w:rPr>
                <w:lang w:val="en-US" w:eastAsia="ko-KR"/>
              </w:rPr>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val="en-US" w:eastAsia="ko-KR"/>
              </w:rPr>
            </w:pPr>
            <w:r>
              <w:rPr>
                <w:lang w:val="en-US" w:eastAsia="ko-KR"/>
              </w:rPr>
            </w:r>
          </w:p>
        </w:tc>
        <w:tc>
          <w:tcPr>
            <w:tcW w:w="862"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val="en-US" w:eastAsia="ko-KR"/>
              </w:rPr>
            </w:pPr>
            <w:r>
              <w:rPr>
                <w:lang w:val="en-US" w:eastAsia="ko-KR"/>
              </w:rPr>
            </w:r>
          </w:p>
        </w:tc>
        <w:tc>
          <w:tcPr>
            <w:tcW w:w="909" w:type="dxa"/>
            <w:tcBorders>
              <w:top w:val="single" w:sz="4" w:space="0" w:color="000000"/>
              <w:left w:val="single" w:sz="4" w:space="0" w:color="000000"/>
              <w:bottom w:val="single" w:sz="4" w:space="0" w:color="000000"/>
              <w:right w:val="single" w:sz="4" w:space="0" w:color="000000"/>
            </w:tcBorders>
          </w:tcPr>
          <w:p>
            <w:pPr>
              <w:pStyle w:val="TAC"/>
              <w:snapToGrid w:val="false"/>
              <w:rPr>
                <w:lang w:val="en-US" w:eastAsia="ko-KR"/>
              </w:rPr>
            </w:pPr>
            <w:r>
              <w:rPr>
                <w:lang w:val="en-US" w:eastAsia="ko-KR"/>
              </w:rPr>
            </w:r>
          </w:p>
        </w:tc>
        <w:tc>
          <w:tcPr>
            <w:tcW w:w="908"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val="en-US" w:eastAsia="ko-KR"/>
              </w:rPr>
            </w:pPr>
            <w:r>
              <w:rPr>
                <w:lang w:val="en-US" w:eastAsia="ko-KR"/>
              </w:rPr>
            </w:r>
          </w:p>
        </w:tc>
        <w:tc>
          <w:tcPr>
            <w:tcW w:w="909" w:type="dxa"/>
            <w:tcBorders>
              <w:top w:val="single" w:sz="4" w:space="0" w:color="000000"/>
              <w:left w:val="single" w:sz="4" w:space="0" w:color="000000"/>
              <w:bottom w:val="single" w:sz="4" w:space="0" w:color="000000"/>
              <w:right w:val="single" w:sz="4" w:space="0" w:color="000000"/>
            </w:tcBorders>
          </w:tcPr>
          <w:p>
            <w:pPr>
              <w:pStyle w:val="TAC"/>
              <w:snapToGrid w:val="false"/>
              <w:rPr>
                <w:lang w:val="en-US" w:eastAsia="ko-KR"/>
              </w:rPr>
            </w:pPr>
            <w:r>
              <w:rPr>
                <w:lang w:val="en-US" w:eastAsia="ko-KR"/>
              </w:rPr>
            </w:r>
          </w:p>
        </w:tc>
        <w:tc>
          <w:tcPr>
            <w:tcW w:w="890" w:type="dxa"/>
            <w:tcBorders>
              <w:top w:val="single" w:sz="4" w:space="0" w:color="000000"/>
              <w:left w:val="single" w:sz="4" w:space="0" w:color="000000"/>
              <w:bottom w:val="single" w:sz="4" w:space="0" w:color="000000"/>
              <w:right w:val="single" w:sz="4" w:space="0" w:color="000000"/>
            </w:tcBorders>
          </w:tcPr>
          <w:p>
            <w:pPr>
              <w:pStyle w:val="TAC"/>
              <w:rPr>
                <w:lang w:val="en-US" w:eastAsia="ko-KR"/>
              </w:rPr>
            </w:pPr>
            <w:r>
              <w:rPr>
                <w:lang w:val="en-US" w:eastAsia="ko-KR"/>
              </w:rPr>
              <w:t>11</w:t>
            </w:r>
          </w:p>
        </w:tc>
        <w:tc>
          <w:tcPr>
            <w:tcW w:w="889" w:type="dxa"/>
            <w:tcBorders>
              <w:top w:val="single" w:sz="4" w:space="0" w:color="000000"/>
              <w:left w:val="single" w:sz="4" w:space="0" w:color="000000"/>
              <w:bottom w:val="single" w:sz="4" w:space="0" w:color="000000"/>
              <w:right w:val="single" w:sz="4" w:space="0" w:color="000000"/>
            </w:tcBorders>
          </w:tcPr>
          <w:p>
            <w:pPr>
              <w:pStyle w:val="TAC"/>
              <w:snapToGrid w:val="false"/>
              <w:rPr>
                <w:lang w:val="en-US" w:eastAsia="ko-KR"/>
              </w:rPr>
            </w:pPr>
            <w:r>
              <w:rPr>
                <w:lang w:val="en-US" w:eastAsia="ko-KR"/>
              </w:rPr>
            </w:r>
          </w:p>
        </w:tc>
      </w:tr>
      <w:tr>
        <w:trPr/>
        <w:tc>
          <w:tcPr>
            <w:tcW w:w="795"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lang w:val="en-US" w:eastAsia="ko-KR"/>
              </w:rPr>
            </w:pPr>
            <w:r>
              <w:rPr>
                <w:lang w:val="en-US" w:eastAsia="ko-KR"/>
              </w:rPr>
              <w:t xml:space="preserve">CP-OFDM </w:t>
            </w:r>
          </w:p>
        </w:tc>
        <w:tc>
          <w:tcPr>
            <w:tcW w:w="1190" w:type="dxa"/>
            <w:tcBorders>
              <w:top w:val="single" w:sz="4" w:space="0" w:color="000000"/>
              <w:left w:val="single" w:sz="4" w:space="0" w:color="000000"/>
              <w:bottom w:val="single" w:sz="4" w:space="0" w:color="000000"/>
              <w:right w:val="single" w:sz="4" w:space="0" w:color="000000"/>
            </w:tcBorders>
            <w:vAlign w:val="center"/>
          </w:tcPr>
          <w:p>
            <w:pPr>
              <w:pStyle w:val="TAC"/>
              <w:rPr>
                <w:lang w:val="en-US" w:eastAsia="ko-KR"/>
              </w:rPr>
            </w:pPr>
            <w:r>
              <w:rPr>
                <w:lang w:val="en-US" w:eastAsia="ko-KR"/>
              </w:rPr>
              <w:t>QPSK</w:t>
            </w:r>
          </w:p>
        </w:tc>
        <w:tc>
          <w:tcPr>
            <w:tcW w:w="453"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val="en-US" w:eastAsia="ko-KR"/>
              </w:rPr>
            </w:pPr>
            <w:r>
              <w:rPr>
                <w:lang w:val="en-US" w:eastAsia="ko-KR"/>
              </w:rPr>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val="en-US" w:eastAsia="ko-KR"/>
              </w:rPr>
            </w:pPr>
            <w:r>
              <w:rPr>
                <w:lang w:val="en-US" w:eastAsia="ko-KR"/>
              </w:rPr>
            </w:r>
          </w:p>
        </w:tc>
        <w:tc>
          <w:tcPr>
            <w:tcW w:w="862" w:type="dxa"/>
            <w:tcBorders>
              <w:top w:val="single" w:sz="4" w:space="0" w:color="000000"/>
              <w:left w:val="single" w:sz="4" w:space="0" w:color="000000"/>
              <w:bottom w:val="single" w:sz="4" w:space="0" w:color="000000"/>
              <w:right w:val="single" w:sz="4" w:space="0" w:color="000000"/>
            </w:tcBorders>
            <w:vAlign w:val="center"/>
          </w:tcPr>
          <w:p>
            <w:pPr>
              <w:pStyle w:val="TAC"/>
              <w:rPr>
                <w:lang w:val="en-US" w:eastAsia="ko-KR"/>
              </w:rPr>
            </w:pPr>
            <w:r>
              <w:rPr>
                <w:lang w:val="en-US" w:eastAsia="ko-KR"/>
              </w:rPr>
              <w:t>6</w:t>
            </w:r>
          </w:p>
        </w:tc>
        <w:tc>
          <w:tcPr>
            <w:tcW w:w="909" w:type="dxa"/>
            <w:tcBorders>
              <w:top w:val="single" w:sz="4" w:space="0" w:color="000000"/>
              <w:left w:val="single" w:sz="4" w:space="0" w:color="000000"/>
              <w:bottom w:val="single" w:sz="4" w:space="0" w:color="000000"/>
              <w:right w:val="single" w:sz="4" w:space="0" w:color="000000"/>
            </w:tcBorders>
          </w:tcPr>
          <w:p>
            <w:pPr>
              <w:pStyle w:val="TAC"/>
              <w:rPr>
                <w:lang w:val="en-US" w:eastAsia="ko-KR"/>
              </w:rPr>
            </w:pPr>
            <w:r>
              <w:rPr>
                <w:lang w:val="en-US" w:eastAsia="ko-KR"/>
              </w:rPr>
              <w:t>4</w:t>
            </w:r>
          </w:p>
        </w:tc>
        <w:tc>
          <w:tcPr>
            <w:tcW w:w="908" w:type="dxa"/>
            <w:tcBorders>
              <w:top w:val="single" w:sz="4" w:space="0" w:color="000000"/>
              <w:left w:val="single" w:sz="4" w:space="0" w:color="000000"/>
              <w:bottom w:val="single" w:sz="4" w:space="0" w:color="000000"/>
              <w:right w:val="single" w:sz="4" w:space="0" w:color="000000"/>
            </w:tcBorders>
            <w:vAlign w:val="center"/>
          </w:tcPr>
          <w:p>
            <w:pPr>
              <w:pStyle w:val="TAC"/>
              <w:rPr>
                <w:lang w:val="en-US" w:eastAsia="ko-KR"/>
              </w:rPr>
            </w:pPr>
            <w:r>
              <w:rPr>
                <w:lang w:val="en-US" w:eastAsia="ko-KR"/>
              </w:rPr>
              <w:t>6</w:t>
            </w:r>
          </w:p>
        </w:tc>
        <w:tc>
          <w:tcPr>
            <w:tcW w:w="909" w:type="dxa"/>
            <w:tcBorders>
              <w:top w:val="single" w:sz="4" w:space="0" w:color="000000"/>
              <w:left w:val="single" w:sz="4" w:space="0" w:color="000000"/>
              <w:bottom w:val="single" w:sz="4" w:space="0" w:color="000000"/>
              <w:right w:val="single" w:sz="4" w:space="0" w:color="000000"/>
            </w:tcBorders>
          </w:tcPr>
          <w:p>
            <w:pPr>
              <w:pStyle w:val="TAC"/>
              <w:rPr>
                <w:lang w:val="en-US" w:eastAsia="ko-KR"/>
              </w:rPr>
            </w:pPr>
            <w:r>
              <w:rPr>
                <w:lang w:val="en-US" w:eastAsia="ko-KR"/>
              </w:rPr>
              <w:t>4</w:t>
            </w:r>
          </w:p>
        </w:tc>
        <w:tc>
          <w:tcPr>
            <w:tcW w:w="890" w:type="dxa"/>
            <w:tcBorders>
              <w:top w:val="single" w:sz="4" w:space="0" w:color="000000"/>
              <w:left w:val="single" w:sz="4" w:space="0" w:color="000000"/>
              <w:bottom w:val="single" w:sz="4" w:space="0" w:color="000000"/>
              <w:right w:val="single" w:sz="4" w:space="0" w:color="000000"/>
            </w:tcBorders>
          </w:tcPr>
          <w:p>
            <w:pPr>
              <w:pStyle w:val="TAC"/>
              <w:rPr>
                <w:lang w:val="en-US" w:eastAsia="ko-KR"/>
              </w:rPr>
            </w:pPr>
            <w:r>
              <w:rPr>
                <w:lang w:val="en-US" w:eastAsia="ko-KR"/>
              </w:rPr>
              <w:t>11.5</w:t>
            </w:r>
          </w:p>
        </w:tc>
        <w:tc>
          <w:tcPr>
            <w:tcW w:w="889" w:type="dxa"/>
            <w:tcBorders>
              <w:top w:val="single" w:sz="4" w:space="0" w:color="000000"/>
              <w:left w:val="single" w:sz="4" w:space="0" w:color="000000"/>
              <w:bottom w:val="single" w:sz="4" w:space="0" w:color="000000"/>
              <w:right w:val="single" w:sz="4" w:space="0" w:color="000000"/>
            </w:tcBorders>
          </w:tcPr>
          <w:p>
            <w:pPr>
              <w:pStyle w:val="TAC"/>
              <w:rPr>
                <w:lang w:val="en-US" w:eastAsia="ko-KR"/>
              </w:rPr>
            </w:pPr>
            <w:r>
              <w:rPr>
                <w:lang w:val="en-US" w:eastAsia="ko-KR"/>
              </w:rPr>
              <w:t>4</w:t>
            </w:r>
          </w:p>
        </w:tc>
      </w:tr>
      <w:tr>
        <w:trPr/>
        <w:tc>
          <w:tcPr>
            <w:tcW w:w="795"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Calibri"/>
                <w:szCs w:val="22"/>
                <w:lang w:val="en-US" w:eastAsia="ko-KR"/>
              </w:rPr>
            </w:pPr>
            <w:r>
              <w:rPr>
                <w:rFonts w:eastAsia="Calibri"/>
                <w:szCs w:val="22"/>
                <w:lang w:val="en-US" w:eastAsia="ko-KR"/>
              </w:rPr>
            </w:r>
          </w:p>
        </w:tc>
        <w:tc>
          <w:tcPr>
            <w:tcW w:w="1190" w:type="dxa"/>
            <w:tcBorders>
              <w:top w:val="single" w:sz="4" w:space="0" w:color="000000"/>
              <w:left w:val="single" w:sz="4" w:space="0" w:color="000000"/>
              <w:bottom w:val="single" w:sz="4" w:space="0" w:color="000000"/>
              <w:right w:val="single" w:sz="4" w:space="0" w:color="000000"/>
            </w:tcBorders>
            <w:vAlign w:val="center"/>
          </w:tcPr>
          <w:p>
            <w:pPr>
              <w:pStyle w:val="TAC"/>
              <w:rPr>
                <w:lang w:val="en-US" w:eastAsia="ko-KR"/>
              </w:rPr>
            </w:pPr>
            <w:r>
              <w:rPr>
                <w:lang w:val="en-US" w:eastAsia="ko-KR"/>
              </w:rPr>
              <w:t>16 QAM</w:t>
            </w:r>
          </w:p>
        </w:tc>
        <w:tc>
          <w:tcPr>
            <w:tcW w:w="453"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val="en-US" w:eastAsia="ko-KR"/>
              </w:rPr>
            </w:pPr>
            <w:r>
              <w:rPr>
                <w:lang w:val="en-US" w:eastAsia="ko-KR"/>
              </w:rPr>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val="en-US" w:eastAsia="ko-KR"/>
              </w:rPr>
            </w:pPr>
            <w:r>
              <w:rPr>
                <w:lang w:val="en-US" w:eastAsia="ko-KR"/>
              </w:rPr>
            </w:r>
          </w:p>
        </w:tc>
        <w:tc>
          <w:tcPr>
            <w:tcW w:w="862" w:type="dxa"/>
            <w:tcBorders>
              <w:top w:val="single" w:sz="4" w:space="0" w:color="000000"/>
              <w:left w:val="single" w:sz="4" w:space="0" w:color="000000"/>
              <w:bottom w:val="single" w:sz="4" w:space="0" w:color="000000"/>
              <w:right w:val="single" w:sz="4" w:space="0" w:color="000000"/>
            </w:tcBorders>
            <w:vAlign w:val="center"/>
          </w:tcPr>
          <w:p>
            <w:pPr>
              <w:pStyle w:val="TAC"/>
              <w:rPr>
                <w:lang w:val="en-US" w:eastAsia="ko-KR"/>
              </w:rPr>
            </w:pPr>
            <w:r>
              <w:rPr>
                <w:lang w:val="en-US" w:eastAsia="ko-KR"/>
              </w:rPr>
              <w:t>6</w:t>
            </w:r>
          </w:p>
        </w:tc>
        <w:tc>
          <w:tcPr>
            <w:tcW w:w="909" w:type="dxa"/>
            <w:tcBorders>
              <w:top w:val="single" w:sz="4" w:space="0" w:color="000000"/>
              <w:left w:val="single" w:sz="4" w:space="0" w:color="000000"/>
              <w:bottom w:val="single" w:sz="4" w:space="0" w:color="000000"/>
              <w:right w:val="single" w:sz="4" w:space="0" w:color="000000"/>
            </w:tcBorders>
          </w:tcPr>
          <w:p>
            <w:pPr>
              <w:pStyle w:val="TAC"/>
              <w:rPr>
                <w:lang w:val="en-US" w:eastAsia="ko-KR"/>
              </w:rPr>
            </w:pPr>
            <w:r>
              <w:rPr>
                <w:lang w:val="en-US" w:eastAsia="ko-KR"/>
              </w:rPr>
              <w:t>4</w:t>
            </w:r>
          </w:p>
        </w:tc>
        <w:tc>
          <w:tcPr>
            <w:tcW w:w="908" w:type="dxa"/>
            <w:tcBorders>
              <w:top w:val="single" w:sz="4" w:space="0" w:color="000000"/>
              <w:left w:val="single" w:sz="4" w:space="0" w:color="000000"/>
              <w:bottom w:val="single" w:sz="4" w:space="0" w:color="000000"/>
              <w:right w:val="single" w:sz="4" w:space="0" w:color="000000"/>
            </w:tcBorders>
            <w:vAlign w:val="center"/>
          </w:tcPr>
          <w:p>
            <w:pPr>
              <w:pStyle w:val="TAC"/>
              <w:rPr>
                <w:lang w:val="en-US" w:eastAsia="ko-KR"/>
              </w:rPr>
            </w:pPr>
            <w:r>
              <w:rPr>
                <w:lang w:val="en-US" w:eastAsia="ko-KR"/>
              </w:rPr>
              <w:t>6</w:t>
            </w:r>
          </w:p>
        </w:tc>
        <w:tc>
          <w:tcPr>
            <w:tcW w:w="909" w:type="dxa"/>
            <w:tcBorders>
              <w:top w:val="single" w:sz="4" w:space="0" w:color="000000"/>
              <w:left w:val="single" w:sz="4" w:space="0" w:color="000000"/>
              <w:bottom w:val="single" w:sz="4" w:space="0" w:color="000000"/>
              <w:right w:val="single" w:sz="4" w:space="0" w:color="000000"/>
            </w:tcBorders>
          </w:tcPr>
          <w:p>
            <w:pPr>
              <w:pStyle w:val="TAC"/>
              <w:rPr>
                <w:lang w:val="en-US" w:eastAsia="ko-KR"/>
              </w:rPr>
            </w:pPr>
            <w:r>
              <w:rPr>
                <w:lang w:val="en-US" w:eastAsia="ko-KR"/>
              </w:rPr>
              <w:t>4</w:t>
            </w:r>
          </w:p>
        </w:tc>
        <w:tc>
          <w:tcPr>
            <w:tcW w:w="890" w:type="dxa"/>
            <w:tcBorders>
              <w:top w:val="single" w:sz="4" w:space="0" w:color="000000"/>
              <w:left w:val="single" w:sz="4" w:space="0" w:color="000000"/>
              <w:bottom w:val="single" w:sz="4" w:space="0" w:color="000000"/>
              <w:right w:val="single" w:sz="4" w:space="0" w:color="000000"/>
            </w:tcBorders>
          </w:tcPr>
          <w:p>
            <w:pPr>
              <w:pStyle w:val="TAC"/>
              <w:rPr>
                <w:lang w:val="en-US" w:eastAsia="ko-KR"/>
              </w:rPr>
            </w:pPr>
            <w:r>
              <w:rPr>
                <w:lang w:val="en-US" w:eastAsia="ko-KR"/>
              </w:rPr>
              <w:t>11.5</w:t>
            </w:r>
          </w:p>
        </w:tc>
        <w:tc>
          <w:tcPr>
            <w:tcW w:w="889" w:type="dxa"/>
            <w:tcBorders>
              <w:top w:val="single" w:sz="4" w:space="0" w:color="000000"/>
              <w:left w:val="single" w:sz="4" w:space="0" w:color="000000"/>
              <w:bottom w:val="single" w:sz="4" w:space="0" w:color="000000"/>
              <w:right w:val="single" w:sz="4" w:space="0" w:color="000000"/>
            </w:tcBorders>
          </w:tcPr>
          <w:p>
            <w:pPr>
              <w:pStyle w:val="TAC"/>
              <w:rPr>
                <w:lang w:val="en-US" w:eastAsia="ko-KR"/>
              </w:rPr>
            </w:pPr>
            <w:r>
              <w:rPr>
                <w:lang w:val="en-US" w:eastAsia="ko-KR"/>
              </w:rPr>
              <w:t>4</w:t>
            </w:r>
          </w:p>
        </w:tc>
      </w:tr>
      <w:tr>
        <w:trPr/>
        <w:tc>
          <w:tcPr>
            <w:tcW w:w="795"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Calibri"/>
                <w:szCs w:val="22"/>
                <w:lang w:val="en-US" w:eastAsia="ko-KR"/>
              </w:rPr>
            </w:pPr>
            <w:r>
              <w:rPr>
                <w:rFonts w:eastAsia="Calibri"/>
                <w:szCs w:val="22"/>
                <w:lang w:val="en-US" w:eastAsia="ko-KR"/>
              </w:rPr>
            </w:r>
          </w:p>
        </w:tc>
        <w:tc>
          <w:tcPr>
            <w:tcW w:w="1190" w:type="dxa"/>
            <w:tcBorders>
              <w:top w:val="single" w:sz="4" w:space="0" w:color="000000"/>
              <w:left w:val="single" w:sz="4" w:space="0" w:color="000000"/>
              <w:bottom w:val="single" w:sz="4" w:space="0" w:color="000000"/>
              <w:right w:val="single" w:sz="4" w:space="0" w:color="000000"/>
            </w:tcBorders>
            <w:vAlign w:val="center"/>
          </w:tcPr>
          <w:p>
            <w:pPr>
              <w:pStyle w:val="TAC"/>
              <w:rPr>
                <w:lang w:val="en-US" w:eastAsia="ko-KR"/>
              </w:rPr>
            </w:pPr>
            <w:r>
              <w:rPr>
                <w:lang w:val="en-US" w:eastAsia="ko-KR"/>
              </w:rPr>
              <w:t>64 QAM</w:t>
            </w:r>
          </w:p>
        </w:tc>
        <w:tc>
          <w:tcPr>
            <w:tcW w:w="453"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val="en-US" w:eastAsia="ko-KR"/>
              </w:rPr>
            </w:pPr>
            <w:r>
              <w:rPr>
                <w:lang w:val="en-US" w:eastAsia="ko-KR"/>
              </w:rPr>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val="en-US" w:eastAsia="ko-KR"/>
              </w:rPr>
            </w:pPr>
            <w:r>
              <w:rPr>
                <w:lang w:val="en-US" w:eastAsia="ko-KR"/>
              </w:rPr>
            </w:r>
          </w:p>
        </w:tc>
        <w:tc>
          <w:tcPr>
            <w:tcW w:w="862" w:type="dxa"/>
            <w:tcBorders>
              <w:top w:val="single" w:sz="4" w:space="0" w:color="000000"/>
              <w:left w:val="single" w:sz="4" w:space="0" w:color="000000"/>
              <w:bottom w:val="single" w:sz="4" w:space="0" w:color="000000"/>
              <w:right w:val="single" w:sz="4" w:space="0" w:color="000000"/>
            </w:tcBorders>
            <w:vAlign w:val="center"/>
          </w:tcPr>
          <w:p>
            <w:pPr>
              <w:pStyle w:val="TAC"/>
              <w:rPr>
                <w:lang w:val="en-US" w:eastAsia="ko-KR"/>
              </w:rPr>
            </w:pPr>
            <w:r>
              <w:rPr>
                <w:lang w:val="en-US" w:eastAsia="ko-KR"/>
              </w:rPr>
              <w:t>6</w:t>
            </w:r>
          </w:p>
        </w:tc>
        <w:tc>
          <w:tcPr>
            <w:tcW w:w="909" w:type="dxa"/>
            <w:tcBorders>
              <w:top w:val="single" w:sz="4" w:space="0" w:color="000000"/>
              <w:left w:val="single" w:sz="4" w:space="0" w:color="000000"/>
              <w:bottom w:val="single" w:sz="4" w:space="0" w:color="000000"/>
              <w:right w:val="single" w:sz="4" w:space="0" w:color="000000"/>
            </w:tcBorders>
          </w:tcPr>
          <w:p>
            <w:pPr>
              <w:pStyle w:val="TAC"/>
              <w:rPr>
                <w:lang w:val="en-US" w:eastAsia="ko-KR"/>
              </w:rPr>
            </w:pPr>
            <w:r>
              <w:rPr>
                <w:lang w:val="en-US" w:eastAsia="ko-KR"/>
              </w:rPr>
              <w:t>4</w:t>
            </w:r>
          </w:p>
        </w:tc>
        <w:tc>
          <w:tcPr>
            <w:tcW w:w="908" w:type="dxa"/>
            <w:tcBorders>
              <w:top w:val="single" w:sz="4" w:space="0" w:color="000000"/>
              <w:left w:val="single" w:sz="4" w:space="0" w:color="000000"/>
              <w:bottom w:val="single" w:sz="4" w:space="0" w:color="000000"/>
              <w:right w:val="single" w:sz="4" w:space="0" w:color="000000"/>
            </w:tcBorders>
            <w:vAlign w:val="center"/>
          </w:tcPr>
          <w:p>
            <w:pPr>
              <w:pStyle w:val="TAC"/>
              <w:rPr>
                <w:lang w:val="en-US" w:eastAsia="ko-KR"/>
              </w:rPr>
            </w:pPr>
            <w:r>
              <w:rPr>
                <w:lang w:val="en-US" w:eastAsia="ko-KR"/>
              </w:rPr>
              <w:t>6</w:t>
            </w:r>
          </w:p>
        </w:tc>
        <w:tc>
          <w:tcPr>
            <w:tcW w:w="909" w:type="dxa"/>
            <w:tcBorders>
              <w:top w:val="single" w:sz="4" w:space="0" w:color="000000"/>
              <w:left w:val="single" w:sz="4" w:space="0" w:color="000000"/>
              <w:bottom w:val="single" w:sz="4" w:space="0" w:color="000000"/>
              <w:right w:val="single" w:sz="4" w:space="0" w:color="000000"/>
            </w:tcBorders>
          </w:tcPr>
          <w:p>
            <w:pPr>
              <w:pStyle w:val="TAC"/>
              <w:rPr>
                <w:lang w:val="en-US" w:eastAsia="ko-KR"/>
              </w:rPr>
            </w:pPr>
            <w:r>
              <w:rPr>
                <w:lang w:val="en-US" w:eastAsia="ko-KR"/>
              </w:rPr>
              <w:t>4</w:t>
            </w:r>
          </w:p>
        </w:tc>
        <w:tc>
          <w:tcPr>
            <w:tcW w:w="890" w:type="dxa"/>
            <w:tcBorders>
              <w:top w:val="single" w:sz="4" w:space="0" w:color="000000"/>
              <w:left w:val="single" w:sz="4" w:space="0" w:color="000000"/>
              <w:bottom w:val="single" w:sz="4" w:space="0" w:color="000000"/>
              <w:right w:val="single" w:sz="4" w:space="0" w:color="000000"/>
            </w:tcBorders>
          </w:tcPr>
          <w:p>
            <w:pPr>
              <w:pStyle w:val="TAC"/>
              <w:rPr>
                <w:lang w:val="en-US" w:eastAsia="ko-KR"/>
              </w:rPr>
            </w:pPr>
            <w:r>
              <w:rPr>
                <w:lang w:val="en-US" w:eastAsia="ko-KR"/>
              </w:rPr>
              <w:t>11.5</w:t>
            </w:r>
          </w:p>
        </w:tc>
        <w:tc>
          <w:tcPr>
            <w:tcW w:w="889" w:type="dxa"/>
            <w:tcBorders>
              <w:top w:val="single" w:sz="4" w:space="0" w:color="000000"/>
              <w:left w:val="single" w:sz="4" w:space="0" w:color="000000"/>
              <w:bottom w:val="single" w:sz="4" w:space="0" w:color="000000"/>
              <w:right w:val="single" w:sz="4" w:space="0" w:color="000000"/>
            </w:tcBorders>
          </w:tcPr>
          <w:p>
            <w:pPr>
              <w:pStyle w:val="TAC"/>
              <w:rPr>
                <w:lang w:val="en-US" w:eastAsia="ko-KR"/>
              </w:rPr>
            </w:pPr>
            <w:r>
              <w:rPr>
                <w:lang w:val="en-US" w:eastAsia="ko-KR"/>
              </w:rPr>
              <w:t>4</w:t>
            </w:r>
          </w:p>
        </w:tc>
      </w:tr>
      <w:tr>
        <w:trPr/>
        <w:tc>
          <w:tcPr>
            <w:tcW w:w="795"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Calibri"/>
                <w:szCs w:val="22"/>
                <w:lang w:val="en-US" w:eastAsia="ko-KR"/>
              </w:rPr>
            </w:pPr>
            <w:r>
              <w:rPr>
                <w:rFonts w:eastAsia="Calibri"/>
                <w:szCs w:val="22"/>
                <w:lang w:val="en-US" w:eastAsia="ko-KR"/>
              </w:rPr>
            </w:r>
          </w:p>
        </w:tc>
        <w:tc>
          <w:tcPr>
            <w:tcW w:w="1190" w:type="dxa"/>
            <w:tcBorders>
              <w:top w:val="single" w:sz="4" w:space="0" w:color="000000"/>
              <w:left w:val="single" w:sz="4" w:space="0" w:color="000000"/>
              <w:bottom w:val="single" w:sz="4" w:space="0" w:color="000000"/>
              <w:right w:val="single" w:sz="4" w:space="0" w:color="000000"/>
            </w:tcBorders>
            <w:vAlign w:val="center"/>
          </w:tcPr>
          <w:p>
            <w:pPr>
              <w:pStyle w:val="TAC"/>
              <w:rPr>
                <w:lang w:val="en-US" w:eastAsia="ko-KR"/>
              </w:rPr>
            </w:pPr>
            <w:r>
              <w:rPr>
                <w:lang w:val="en-US" w:eastAsia="ko-KR"/>
              </w:rPr>
              <w:t>256 QAM</w:t>
            </w:r>
          </w:p>
        </w:tc>
        <w:tc>
          <w:tcPr>
            <w:tcW w:w="453"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val="en-US" w:eastAsia="ko-KR"/>
              </w:rPr>
            </w:pPr>
            <w:r>
              <w:rPr>
                <w:lang w:val="en-US" w:eastAsia="ko-KR"/>
              </w:rPr>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Calibri"/>
                <w:szCs w:val="22"/>
                <w:lang w:val="en-US" w:eastAsia="ko-KR"/>
              </w:rPr>
            </w:pPr>
            <w:r>
              <w:rPr>
                <w:rFonts w:eastAsia="Calibri"/>
                <w:szCs w:val="22"/>
                <w:lang w:val="en-US" w:eastAsia="ko-KR"/>
              </w:rPr>
            </w:r>
          </w:p>
        </w:tc>
        <w:tc>
          <w:tcPr>
            <w:tcW w:w="862"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Calibri"/>
                <w:szCs w:val="22"/>
                <w:lang w:val="en-US" w:eastAsia="ko-KR"/>
              </w:rPr>
            </w:pPr>
            <w:r>
              <w:rPr>
                <w:rFonts w:eastAsia="Calibri"/>
                <w:szCs w:val="22"/>
                <w:lang w:val="en-US" w:eastAsia="ko-KR"/>
              </w:rPr>
            </w:r>
          </w:p>
        </w:tc>
        <w:tc>
          <w:tcPr>
            <w:tcW w:w="909" w:type="dxa"/>
            <w:tcBorders>
              <w:top w:val="single" w:sz="4" w:space="0" w:color="000000"/>
              <w:left w:val="single" w:sz="4" w:space="0" w:color="000000"/>
              <w:bottom w:val="single" w:sz="4" w:space="0" w:color="000000"/>
              <w:right w:val="single" w:sz="4" w:space="0" w:color="000000"/>
            </w:tcBorders>
          </w:tcPr>
          <w:p>
            <w:pPr>
              <w:pStyle w:val="TAC"/>
              <w:snapToGrid w:val="false"/>
              <w:rPr>
                <w:lang w:val="en-US" w:eastAsia="ko-KR"/>
              </w:rPr>
            </w:pPr>
            <w:r>
              <w:rPr>
                <w:lang w:val="en-US" w:eastAsia="ko-KR"/>
              </w:rPr>
            </w:r>
          </w:p>
        </w:tc>
        <w:tc>
          <w:tcPr>
            <w:tcW w:w="908"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val="en-US" w:eastAsia="ko-KR"/>
              </w:rPr>
            </w:pPr>
            <w:r>
              <w:rPr>
                <w:lang w:val="en-US" w:eastAsia="ko-KR"/>
              </w:rPr>
            </w:r>
          </w:p>
        </w:tc>
        <w:tc>
          <w:tcPr>
            <w:tcW w:w="909" w:type="dxa"/>
            <w:tcBorders>
              <w:top w:val="single" w:sz="4" w:space="0" w:color="000000"/>
              <w:left w:val="single" w:sz="4" w:space="0" w:color="000000"/>
              <w:bottom w:val="single" w:sz="4" w:space="0" w:color="000000"/>
              <w:right w:val="single" w:sz="4" w:space="0" w:color="000000"/>
            </w:tcBorders>
          </w:tcPr>
          <w:p>
            <w:pPr>
              <w:pStyle w:val="TAC"/>
              <w:snapToGrid w:val="false"/>
              <w:rPr>
                <w:lang w:val="en-US" w:eastAsia="ko-KR"/>
              </w:rPr>
            </w:pPr>
            <w:r>
              <w:rPr>
                <w:lang w:val="en-US" w:eastAsia="ko-KR"/>
              </w:rPr>
            </w:r>
          </w:p>
        </w:tc>
        <w:tc>
          <w:tcPr>
            <w:tcW w:w="890" w:type="dxa"/>
            <w:tcBorders>
              <w:top w:val="single" w:sz="4" w:space="0" w:color="000000"/>
              <w:left w:val="single" w:sz="4" w:space="0" w:color="000000"/>
              <w:bottom w:val="single" w:sz="4" w:space="0" w:color="000000"/>
              <w:right w:val="single" w:sz="4" w:space="0" w:color="000000"/>
            </w:tcBorders>
          </w:tcPr>
          <w:p>
            <w:pPr>
              <w:pStyle w:val="TAC"/>
              <w:rPr>
                <w:lang w:val="en-US" w:eastAsia="ko-KR"/>
              </w:rPr>
            </w:pPr>
            <w:r>
              <w:rPr>
                <w:lang w:val="en-US" w:eastAsia="ko-KR"/>
              </w:rPr>
              <w:t>11.5</w:t>
            </w:r>
          </w:p>
        </w:tc>
        <w:tc>
          <w:tcPr>
            <w:tcW w:w="889" w:type="dxa"/>
            <w:tcBorders>
              <w:top w:val="single" w:sz="4" w:space="0" w:color="000000"/>
              <w:left w:val="single" w:sz="4" w:space="0" w:color="000000"/>
              <w:bottom w:val="single" w:sz="4" w:space="0" w:color="000000"/>
              <w:right w:val="single" w:sz="4" w:space="0" w:color="000000"/>
            </w:tcBorders>
          </w:tcPr>
          <w:p>
            <w:pPr>
              <w:pStyle w:val="TAC"/>
              <w:snapToGrid w:val="false"/>
              <w:rPr>
                <w:lang w:val="en-US" w:eastAsia="ko-KR"/>
              </w:rPr>
            </w:pPr>
            <w:r>
              <w:rPr>
                <w:lang w:val="en-US" w:eastAsia="ko-KR"/>
              </w:rPr>
            </w:r>
          </w:p>
        </w:tc>
      </w:tr>
      <w:tr>
        <w:trPr/>
        <w:tc>
          <w:tcPr>
            <w:tcW w:w="8579" w:type="dxa"/>
            <w:gridSpan w:val="10"/>
            <w:tcBorders>
              <w:top w:val="single" w:sz="4" w:space="0" w:color="000000"/>
              <w:left w:val="single" w:sz="4" w:space="0" w:color="000000"/>
              <w:bottom w:val="single" w:sz="4" w:space="0" w:color="000000"/>
              <w:right w:val="single" w:sz="4" w:space="0" w:color="000000"/>
            </w:tcBorders>
            <w:vAlign w:val="center"/>
          </w:tcPr>
          <w:p>
            <w:pPr>
              <w:pStyle w:val="TAN"/>
              <w:rPr>
                <w:lang w:val="en-US" w:eastAsia="ko-KR"/>
              </w:rPr>
            </w:pPr>
            <w:r>
              <w:rPr>
                <w:lang w:val="en-US" w:eastAsia="ko-KR"/>
              </w:rPr>
              <w:t>NOTE 1:   The backoff applied is max (MPR, A-MPR) where MPR is defined in Table 6.2.2-1</w:t>
            </w:r>
          </w:p>
          <w:p>
            <w:pPr>
              <w:pStyle w:val="TAN"/>
              <w:rPr>
                <w:lang w:val="en-US" w:eastAsia="ko-KR"/>
              </w:rPr>
            </w:pPr>
            <w:r>
              <w:rPr>
                <w:lang w:val="en-US" w:eastAsia="ko-KR"/>
              </w:rPr>
              <w:t>NOTE 2:</w:t>
              <w:tab/>
              <w:t>Outer and inner allocations are defined in clause 6.2.2</w:t>
            </w:r>
          </w:p>
        </w:tc>
      </w:tr>
    </w:tbl>
    <w:p>
      <w:pPr>
        <w:pStyle w:val="Normal"/>
        <w:rPr>
          <w:b/>
          <w:b/>
        </w:rPr>
      </w:pPr>
      <w:r>
        <w:rPr>
          <w:b/>
        </w:rPr>
      </w:r>
    </w:p>
    <w:p>
      <w:pPr>
        <w:pStyle w:val="Normal"/>
        <w:rPr>
          <w:b/>
          <w:b/>
        </w:rPr>
      </w:pPr>
      <w:r>
        <w:rPr>
          <w:b/>
        </w:rPr>
        <w:t>6.5.2.3</w:t>
        <w:tab/>
        <w:t>Additional spectrum emission mask</w:t>
      </w:r>
    </w:p>
    <w:p>
      <w:pPr>
        <w:pStyle w:val="Normal"/>
        <w:rPr>
          <w:b/>
          <w:b/>
        </w:rPr>
      </w:pPr>
      <w:r>
        <w:rPr>
          <w:b/>
        </w:rPr>
        <w:t>6.5.2.3.8</w:t>
        <w:tab/>
        <w:t>Requirements for network signalled value "NS_27"</w:t>
      </w:r>
    </w:p>
    <w:p>
      <w:pPr>
        <w:pStyle w:val="Normal"/>
        <w:rPr/>
      </w:pPr>
      <w:r>
        <w:rPr/>
        <w:t>Following the FCC requirements additional spectrum emission mask is defined as follows.</w:t>
      </w:r>
    </w:p>
    <w:p>
      <w:pPr>
        <w:pStyle w:val="TH"/>
        <w:rPr/>
      </w:pPr>
      <w:r>
        <w:rPr/>
        <w:t>Table 6.5.2.3.8-1: Additional requirements for “NS_27”</w:t>
      </w:r>
    </w:p>
    <w:tbl>
      <w:tblPr>
        <w:tblW w:w="7179" w:type="dxa"/>
        <w:jc w:val="center"/>
        <w:tblInd w:w="0" w:type="dxa"/>
        <w:tblLayout w:type="fixed"/>
        <w:tblCellMar>
          <w:top w:w="0" w:type="dxa"/>
          <w:left w:w="70" w:type="dxa"/>
          <w:bottom w:w="0" w:type="dxa"/>
          <w:right w:w="70" w:type="dxa"/>
        </w:tblCellMar>
      </w:tblPr>
      <w:tblGrid>
        <w:gridCol w:w="2628"/>
        <w:gridCol w:w="510"/>
        <w:gridCol w:w="510"/>
        <w:gridCol w:w="510"/>
        <w:gridCol w:w="510"/>
        <w:gridCol w:w="510"/>
        <w:gridCol w:w="2001"/>
      </w:tblGrid>
      <w:tr>
        <w:trPr>
          <w:trHeight w:val="504" w:hRule="atLeast"/>
        </w:trPr>
        <w:tc>
          <w:tcPr>
            <w:tcW w:w="7179" w:type="dxa"/>
            <w:gridSpan w:val="7"/>
            <w:tcBorders>
              <w:top w:val="single" w:sz="4" w:space="0" w:color="000000"/>
              <w:left w:val="single" w:sz="4" w:space="0" w:color="000000"/>
              <w:bottom w:val="single" w:sz="4" w:space="0" w:color="000000"/>
              <w:right w:val="single" w:sz="4" w:space="0" w:color="000000"/>
            </w:tcBorders>
          </w:tcPr>
          <w:p>
            <w:pPr>
              <w:pStyle w:val="TAH"/>
              <w:rPr/>
            </w:pPr>
            <w:r>
              <w:rPr/>
              <w:t>Spectrum emission limit (dBm) / measurement bandwidth</w:t>
            </w:r>
          </w:p>
          <w:p>
            <w:pPr>
              <w:pStyle w:val="TAH"/>
              <w:rPr/>
            </w:pPr>
            <w:r>
              <w:rPr/>
              <w:t>for each channel bandwidth</w:t>
            </w:r>
          </w:p>
        </w:tc>
      </w:tr>
      <w:tr>
        <w:trPr>
          <w:trHeight w:val="504" w:hRule="atLeast"/>
        </w:trPr>
        <w:tc>
          <w:tcPr>
            <w:tcW w:w="2628" w:type="dxa"/>
            <w:tcBorders>
              <w:top w:val="single" w:sz="4" w:space="0" w:color="000000"/>
              <w:left w:val="single" w:sz="4" w:space="0" w:color="000000"/>
              <w:bottom w:val="single" w:sz="4" w:space="0" w:color="000000"/>
              <w:right w:val="single" w:sz="4" w:space="0" w:color="000000"/>
            </w:tcBorders>
            <w:vAlign w:val="center"/>
          </w:tcPr>
          <w:p>
            <w:pPr>
              <w:pStyle w:val="TAH"/>
              <w:rPr/>
            </w:pPr>
            <w:r>
              <w:rPr/>
              <w:t>Δf</w:t>
            </w:r>
            <w:r>
              <w:rPr>
                <w:vertAlign w:val="subscript"/>
              </w:rPr>
              <w:t>OOB</w:t>
            </w:r>
            <w:r>
              <w:rPr/>
              <w:t xml:space="preserve"> </w:t>
              <w:br/>
              <w:t>MHz</w:t>
            </w:r>
          </w:p>
        </w:tc>
        <w:tc>
          <w:tcPr>
            <w:tcW w:w="510" w:type="dxa"/>
            <w:tcBorders>
              <w:top w:val="single" w:sz="4" w:space="0" w:color="000000"/>
              <w:bottom w:val="single" w:sz="4" w:space="0" w:color="000000"/>
              <w:right w:val="single" w:sz="4" w:space="0" w:color="000000"/>
            </w:tcBorders>
            <w:vAlign w:val="center"/>
          </w:tcPr>
          <w:p>
            <w:pPr>
              <w:pStyle w:val="TAH"/>
              <w:rPr/>
            </w:pPr>
            <w:r>
              <w:rPr/>
              <w:t>5</w:t>
              <w:br/>
              <w:t>MHz</w:t>
            </w:r>
          </w:p>
        </w:tc>
        <w:tc>
          <w:tcPr>
            <w:tcW w:w="510" w:type="dxa"/>
            <w:tcBorders>
              <w:top w:val="single" w:sz="4" w:space="0" w:color="000000"/>
              <w:bottom w:val="single" w:sz="4" w:space="0" w:color="000000"/>
              <w:right w:val="single" w:sz="4" w:space="0" w:color="000000"/>
            </w:tcBorders>
            <w:vAlign w:val="center"/>
          </w:tcPr>
          <w:p>
            <w:pPr>
              <w:pStyle w:val="TAH"/>
              <w:rPr/>
            </w:pPr>
            <w:r>
              <w:rPr/>
              <w:t xml:space="preserve">10 </w:t>
              <w:br/>
              <w:t>MHz</w:t>
            </w:r>
          </w:p>
        </w:tc>
        <w:tc>
          <w:tcPr>
            <w:tcW w:w="510" w:type="dxa"/>
            <w:tcBorders>
              <w:top w:val="single" w:sz="4" w:space="0" w:color="000000"/>
              <w:bottom w:val="single" w:sz="4" w:space="0" w:color="000000"/>
              <w:right w:val="single" w:sz="4" w:space="0" w:color="000000"/>
            </w:tcBorders>
            <w:vAlign w:val="center"/>
          </w:tcPr>
          <w:p>
            <w:pPr>
              <w:pStyle w:val="TAH"/>
              <w:rPr/>
            </w:pPr>
            <w:r>
              <w:rPr/>
              <w:t xml:space="preserve">15 </w:t>
              <w:br/>
              <w:t>MHz</w:t>
            </w:r>
          </w:p>
        </w:tc>
        <w:tc>
          <w:tcPr>
            <w:tcW w:w="510" w:type="dxa"/>
            <w:tcBorders>
              <w:top w:val="single" w:sz="4" w:space="0" w:color="000000"/>
              <w:bottom w:val="single" w:sz="4" w:space="0" w:color="000000"/>
              <w:right w:val="single" w:sz="4" w:space="0" w:color="000000"/>
            </w:tcBorders>
            <w:vAlign w:val="center"/>
          </w:tcPr>
          <w:p>
            <w:pPr>
              <w:pStyle w:val="TAH"/>
              <w:rPr/>
            </w:pPr>
            <w:r>
              <w:rPr/>
              <w:t xml:space="preserve">20 </w:t>
              <w:br/>
              <w:t>MHz</w:t>
            </w:r>
          </w:p>
        </w:tc>
        <w:tc>
          <w:tcPr>
            <w:tcW w:w="510" w:type="dxa"/>
            <w:tcBorders>
              <w:top w:val="single" w:sz="4" w:space="0" w:color="000000"/>
              <w:bottom w:val="single" w:sz="4" w:space="0" w:color="000000"/>
              <w:right w:val="single" w:sz="4" w:space="0" w:color="000000"/>
            </w:tcBorders>
            <w:vAlign w:val="center"/>
          </w:tcPr>
          <w:p>
            <w:pPr>
              <w:pStyle w:val="TAH"/>
              <w:rPr/>
            </w:pPr>
            <w:r>
              <w:rPr/>
              <w:t xml:space="preserve">40 </w:t>
              <w:br/>
              <w:t>MHz</w:t>
            </w:r>
          </w:p>
        </w:tc>
        <w:tc>
          <w:tcPr>
            <w:tcW w:w="2001" w:type="dxa"/>
            <w:tcBorders>
              <w:top w:val="single" w:sz="4" w:space="0" w:color="000000"/>
              <w:bottom w:val="single" w:sz="4" w:space="0" w:color="000000"/>
              <w:right w:val="single" w:sz="4" w:space="0" w:color="000000"/>
            </w:tcBorders>
            <w:vAlign w:val="center"/>
          </w:tcPr>
          <w:p>
            <w:pPr>
              <w:pStyle w:val="TAH"/>
              <w:rPr/>
            </w:pPr>
            <w:r>
              <w:rPr/>
              <w:t>Measurement</w:t>
              <w:br/>
              <w:t>bandwidth</w:t>
            </w:r>
          </w:p>
        </w:tc>
      </w:tr>
      <w:tr>
        <w:trPr>
          <w:trHeight w:val="288" w:hRule="atLeast"/>
        </w:trPr>
        <w:tc>
          <w:tcPr>
            <w:tcW w:w="2628" w:type="dxa"/>
            <w:tcBorders>
              <w:left w:val="single" w:sz="4" w:space="0" w:color="000000"/>
              <w:right w:val="single" w:sz="4" w:space="0" w:color="000000"/>
            </w:tcBorders>
            <w:vAlign w:val="center"/>
          </w:tcPr>
          <w:p>
            <w:pPr>
              <w:pStyle w:val="TAC"/>
              <w:rPr>
                <w:lang w:val="fi-FI"/>
              </w:rPr>
            </w:pPr>
            <w:r>
              <w:rPr>
                <w:lang w:val="fi-FI"/>
              </w:rPr>
              <w:t>± 0 - 1</w:t>
            </w:r>
          </w:p>
        </w:tc>
        <w:tc>
          <w:tcPr>
            <w:tcW w:w="2550" w:type="dxa"/>
            <w:gridSpan w:val="5"/>
            <w:tcBorders>
              <w:bottom w:val="single" w:sz="4" w:space="0" w:color="000000"/>
              <w:right w:val="single" w:sz="4" w:space="0" w:color="000000"/>
            </w:tcBorders>
            <w:vAlign w:val="center"/>
          </w:tcPr>
          <w:p>
            <w:pPr>
              <w:pStyle w:val="TAC"/>
              <w:rPr>
                <w:lang w:val="fi-FI"/>
              </w:rPr>
            </w:pPr>
            <w:r>
              <w:rPr>
                <w:lang w:val="fi-FI"/>
              </w:rPr>
              <w:t>-13</w:t>
            </w:r>
          </w:p>
        </w:tc>
        <w:tc>
          <w:tcPr>
            <w:tcW w:w="2001" w:type="dxa"/>
            <w:tcBorders>
              <w:bottom w:val="single" w:sz="4" w:space="0" w:color="000000"/>
              <w:right w:val="single" w:sz="4" w:space="0" w:color="000000"/>
            </w:tcBorders>
          </w:tcPr>
          <w:p>
            <w:pPr>
              <w:pStyle w:val="TAC"/>
              <w:rPr/>
            </w:pPr>
            <w:r>
              <w:rPr/>
              <w:t>1 % channel bandwidth</w:t>
            </w:r>
          </w:p>
        </w:tc>
      </w:tr>
      <w:tr>
        <w:trPr>
          <w:trHeight w:val="288" w:hRule="atLeast"/>
        </w:trPr>
        <w:tc>
          <w:tcPr>
            <w:tcW w:w="2628" w:type="dxa"/>
            <w:tcBorders>
              <w:left w:val="single" w:sz="4" w:space="0" w:color="000000"/>
              <w:bottom w:val="single" w:sz="4" w:space="0" w:color="000000"/>
              <w:right w:val="single" w:sz="4" w:space="0" w:color="000000"/>
            </w:tcBorders>
            <w:vAlign w:val="center"/>
          </w:tcPr>
          <w:p>
            <w:pPr>
              <w:pStyle w:val="TAC"/>
              <w:rPr>
                <w:lang w:val="fi-FI"/>
              </w:rPr>
            </w:pPr>
            <w:r>
              <w:rPr>
                <w:lang w:val="fi-FI"/>
              </w:rPr>
              <w:t>± 1 - X</w:t>
            </w:r>
          </w:p>
        </w:tc>
        <w:tc>
          <w:tcPr>
            <w:tcW w:w="2550" w:type="dxa"/>
            <w:gridSpan w:val="5"/>
            <w:tcBorders>
              <w:top w:val="single" w:sz="4" w:space="0" w:color="000000"/>
              <w:bottom w:val="single" w:sz="4" w:space="0" w:color="000000"/>
              <w:right w:val="single" w:sz="4" w:space="0" w:color="000000"/>
            </w:tcBorders>
            <w:vAlign w:val="center"/>
          </w:tcPr>
          <w:p>
            <w:pPr>
              <w:pStyle w:val="TAC"/>
              <w:rPr>
                <w:lang w:val="fi-FI"/>
              </w:rPr>
            </w:pPr>
            <w:r>
              <w:rPr>
                <w:lang w:val="fi-FI"/>
              </w:rPr>
              <w:t>-13</w:t>
            </w:r>
          </w:p>
        </w:tc>
        <w:tc>
          <w:tcPr>
            <w:tcW w:w="2001" w:type="dxa"/>
            <w:vMerge w:val="restart"/>
            <w:tcBorders>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rPr>
            </w:pPr>
            <w:r>
              <w:rPr>
                <w:rFonts w:cs="Arial" w:ascii="Arial" w:hAnsi="Arial"/>
                <w:sz w:val="18"/>
              </w:rPr>
              <w:t>1 MHz</w:t>
            </w:r>
          </w:p>
        </w:tc>
      </w:tr>
      <w:tr>
        <w:trPr>
          <w:trHeight w:val="288" w:hRule="atLeast"/>
        </w:trPr>
        <w:tc>
          <w:tcPr>
            <w:tcW w:w="2628" w:type="dxa"/>
            <w:tcBorders>
              <w:left w:val="single" w:sz="4" w:space="0" w:color="000000"/>
              <w:bottom w:val="single" w:sz="4" w:space="0" w:color="000000"/>
              <w:right w:val="single" w:sz="4" w:space="0" w:color="000000"/>
            </w:tcBorders>
            <w:vAlign w:val="center"/>
          </w:tcPr>
          <w:p>
            <w:pPr>
              <w:pStyle w:val="TAC"/>
              <w:rPr>
                <w:lang w:val="en-US"/>
              </w:rPr>
            </w:pPr>
            <w:r>
              <w:rPr>
                <w:lang w:val="en-US"/>
              </w:rPr>
              <w:t>&lt; – X or &gt; X when</w:t>
            </w:r>
          </w:p>
          <w:p>
            <w:pPr>
              <w:pStyle w:val="TAC"/>
              <w:rPr/>
            </w:pPr>
            <w:r>
              <w:rPr>
                <w:lang w:val="en-US"/>
              </w:rPr>
              <w:t xml:space="preserve">3540 MHz &lt; </w:t>
            </w:r>
            <w:r>
              <w:rPr/>
              <w:t>Δf</w:t>
            </w:r>
            <w:r>
              <w:rPr>
                <w:vertAlign w:val="subscript"/>
              </w:rPr>
              <w:t>OOB</w:t>
            </w:r>
            <w:r>
              <w:rPr>
                <w:lang w:val="en-US"/>
              </w:rPr>
              <w:t xml:space="preserve"> &lt; 3710 MHz</w:t>
            </w:r>
          </w:p>
        </w:tc>
        <w:tc>
          <w:tcPr>
            <w:tcW w:w="2550" w:type="dxa"/>
            <w:gridSpan w:val="5"/>
            <w:tcBorders>
              <w:top w:val="single" w:sz="4" w:space="0" w:color="000000"/>
              <w:bottom w:val="single" w:sz="4" w:space="0" w:color="000000"/>
              <w:right w:val="single" w:sz="4" w:space="0" w:color="000000"/>
            </w:tcBorders>
            <w:vAlign w:val="center"/>
          </w:tcPr>
          <w:p>
            <w:pPr>
              <w:pStyle w:val="TAC"/>
              <w:rPr>
                <w:lang w:val="fi-FI"/>
              </w:rPr>
            </w:pPr>
            <w:r>
              <w:rPr>
                <w:lang w:val="fi-FI"/>
              </w:rPr>
              <w:t>-25</w:t>
            </w:r>
          </w:p>
        </w:tc>
        <w:tc>
          <w:tcPr>
            <w:tcW w:w="2001" w:type="dxa"/>
            <w:vMerge w:val="continue"/>
            <w:tcBorders>
              <w:left w:val="single" w:sz="4" w:space="0" w:color="000000"/>
              <w:bottom w:val="single" w:sz="4" w:space="0" w:color="000000"/>
              <w:right w:val="single" w:sz="4" w:space="0" w:color="000000"/>
            </w:tcBorders>
            <w:vAlign w:val="center"/>
          </w:tcPr>
          <w:p>
            <w:pPr>
              <w:pStyle w:val="Normal"/>
              <w:snapToGrid w:val="false"/>
              <w:spacing w:before="0" w:after="0"/>
              <w:rPr>
                <w:rFonts w:ascii="Arial" w:hAnsi="Arial" w:cs="Arial"/>
                <w:sz w:val="18"/>
                <w:lang w:val="fi-FI"/>
              </w:rPr>
            </w:pPr>
            <w:r>
              <w:rPr>
                <w:rFonts w:cs="Arial" w:ascii="Arial" w:hAnsi="Arial"/>
                <w:sz w:val="18"/>
                <w:lang w:val="fi-FI"/>
              </w:rPr>
            </w:r>
          </w:p>
        </w:tc>
      </w:tr>
      <w:tr>
        <w:trPr>
          <w:trHeight w:val="288" w:hRule="atLeast"/>
        </w:trPr>
        <w:tc>
          <w:tcPr>
            <w:tcW w:w="7179" w:type="dxa"/>
            <w:gridSpan w:val="7"/>
            <w:tcBorders>
              <w:top w:val="single" w:sz="4" w:space="0" w:color="000000"/>
              <w:left w:val="single" w:sz="4" w:space="0" w:color="000000"/>
              <w:bottom w:val="single" w:sz="4" w:space="0" w:color="000000"/>
              <w:right w:val="single" w:sz="4" w:space="0" w:color="000000"/>
            </w:tcBorders>
          </w:tcPr>
          <w:p>
            <w:pPr>
              <w:pStyle w:val="TAN"/>
              <w:rPr>
                <w:lang w:val="en-US"/>
              </w:rPr>
            </w:pPr>
            <w:r>
              <w:rPr>
                <w:lang w:val="en-US"/>
              </w:rPr>
              <w:t>NOTE:</w:t>
            </w:r>
            <w:r>
              <w:rPr/>
              <w:tab/>
            </w:r>
            <w:r>
              <w:rPr>
                <w:lang w:val="en-US"/>
              </w:rPr>
              <w:t xml:space="preserve">X is occupied channel bandwidth as defined in </w:t>
            </w:r>
            <w:r>
              <w:rPr/>
              <w:t>Table 6.5.1-1</w:t>
            </w:r>
          </w:p>
        </w:tc>
      </w:tr>
    </w:tbl>
    <w:p>
      <w:pPr>
        <w:pStyle w:val="Normal"/>
        <w:rPr/>
      </w:pPr>
      <w:r>
        <w:rPr/>
      </w:r>
    </w:p>
    <w:p>
      <w:pPr>
        <w:pStyle w:val="Normal"/>
        <w:rPr/>
      </w:pPr>
      <w:r>
        <w:rPr>
          <w:b/>
        </w:rPr>
        <w:t>6.5.3.3</w:t>
        <w:tab/>
        <w:t>Additional spurious emissions</w:t>
      </w:r>
    </w:p>
    <w:p>
      <w:pPr>
        <w:pStyle w:val="Normal"/>
        <w:rPr>
          <w:b/>
          <w:b/>
        </w:rPr>
      </w:pPr>
      <w:r>
        <w:rPr>
          <w:b/>
        </w:rPr>
        <w:t>6.5.3.3.9</w:t>
        <w:tab/>
        <w:t>Requirement for network signalled value “NS_27”</w:t>
      </w:r>
    </w:p>
    <w:p>
      <w:pPr>
        <w:pStyle w:val="Normal"/>
        <w:rPr/>
      </w:pPr>
      <w:r>
        <w:rPr/>
        <w:t>Following the FCC requirements additional spurious emissions is defined as follows.</w:t>
      </w:r>
    </w:p>
    <w:p>
      <w:pPr>
        <w:pStyle w:val="TH"/>
        <w:rPr>
          <w:b w:val="false"/>
          <w:b w:val="false"/>
        </w:rPr>
      </w:pPr>
      <w:r>
        <w:rPr>
          <w:b w:val="false"/>
        </w:rPr>
        <w:t>Table 6.5.3.3.9-1: Additional requirements</w:t>
      </w:r>
    </w:p>
    <w:tbl>
      <w:tblPr>
        <w:tblW w:w="7462" w:type="dxa"/>
        <w:jc w:val="center"/>
        <w:tblInd w:w="0" w:type="dxa"/>
        <w:tblLayout w:type="fixed"/>
        <w:tblCellMar>
          <w:top w:w="0" w:type="dxa"/>
          <w:left w:w="108" w:type="dxa"/>
          <w:bottom w:w="0" w:type="dxa"/>
          <w:right w:w="108" w:type="dxa"/>
        </w:tblCellMar>
      </w:tblPr>
      <w:tblGrid>
        <w:gridCol w:w="2245"/>
        <w:gridCol w:w="3347"/>
        <w:gridCol w:w="1870"/>
      </w:tblGrid>
      <w:tr>
        <w:trPr>
          <w:trHeight w:val="365" w:hRule="atLeast"/>
          <w:cantSplit w:val="true"/>
        </w:trPr>
        <w:tc>
          <w:tcPr>
            <w:tcW w:w="2245" w:type="dxa"/>
            <w:vMerge w:val="restart"/>
            <w:tcBorders>
              <w:top w:val="single" w:sz="4" w:space="0" w:color="000000"/>
              <w:left w:val="single" w:sz="4" w:space="0" w:color="000000"/>
              <w:bottom w:val="single" w:sz="4" w:space="0" w:color="000000"/>
              <w:right w:val="single" w:sz="4" w:space="0" w:color="000000"/>
            </w:tcBorders>
          </w:tcPr>
          <w:p>
            <w:pPr>
              <w:pStyle w:val="TAH"/>
              <w:rPr/>
            </w:pPr>
            <w:r>
              <w:rPr/>
              <w:t>Frequency range</w:t>
            </w:r>
          </w:p>
          <w:p>
            <w:pPr>
              <w:pStyle w:val="TAH"/>
              <w:rPr/>
            </w:pPr>
            <w:r>
              <w:rPr/>
              <w:t>(MHz)</w:t>
            </w:r>
          </w:p>
        </w:tc>
        <w:tc>
          <w:tcPr>
            <w:tcW w:w="3347" w:type="dxa"/>
            <w:tcBorders>
              <w:top w:val="single" w:sz="4" w:space="0" w:color="000000"/>
              <w:left w:val="single" w:sz="4" w:space="0" w:color="000000"/>
              <w:bottom w:val="single" w:sz="4" w:space="0" w:color="000000"/>
              <w:right w:val="single" w:sz="4" w:space="0" w:color="000000"/>
            </w:tcBorders>
          </w:tcPr>
          <w:p>
            <w:pPr>
              <w:pStyle w:val="TAH"/>
              <w:rPr/>
            </w:pPr>
            <w:r>
              <w:rPr/>
              <w:t>Channel bandwidth / Spectrum emission limit (dBm)</w:t>
            </w:r>
          </w:p>
        </w:tc>
        <w:tc>
          <w:tcPr>
            <w:tcW w:w="1870" w:type="dxa"/>
            <w:vMerge w:val="restart"/>
            <w:tcBorders>
              <w:top w:val="single" w:sz="4" w:space="0" w:color="000000"/>
              <w:left w:val="single" w:sz="4" w:space="0" w:color="000000"/>
              <w:bottom w:val="single" w:sz="4" w:space="0" w:color="000000"/>
              <w:right w:val="single" w:sz="4" w:space="0" w:color="000000"/>
            </w:tcBorders>
          </w:tcPr>
          <w:p>
            <w:pPr>
              <w:pStyle w:val="TAH"/>
              <w:rPr/>
            </w:pPr>
            <w:r>
              <w:rPr/>
              <w:t xml:space="preserve">Measurement bandwidth </w:t>
            </w:r>
          </w:p>
        </w:tc>
      </w:tr>
      <w:tr>
        <w:trPr>
          <w:trHeight w:val="371" w:hRule="atLeast"/>
          <w:cantSplit w:val="true"/>
        </w:trPr>
        <w:tc>
          <w:tcPr>
            <w:tcW w:w="2245"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rFonts w:ascii="Arial" w:hAnsi="Arial" w:cs="Arial"/>
                <w:b/>
                <w:b/>
                <w:sz w:val="18"/>
              </w:rPr>
            </w:pPr>
            <w:r>
              <w:rPr>
                <w:rFonts w:cs="Arial" w:ascii="Arial" w:hAnsi="Arial"/>
                <w:b/>
                <w:sz w:val="18"/>
              </w:rPr>
            </w:r>
          </w:p>
        </w:tc>
        <w:tc>
          <w:tcPr>
            <w:tcW w:w="3347" w:type="dxa"/>
            <w:tcBorders>
              <w:top w:val="single" w:sz="4" w:space="0" w:color="000000"/>
              <w:left w:val="single" w:sz="4" w:space="0" w:color="000000"/>
              <w:bottom w:val="single" w:sz="4" w:space="0" w:color="000000"/>
              <w:right w:val="single" w:sz="4" w:space="0" w:color="000000"/>
            </w:tcBorders>
          </w:tcPr>
          <w:p>
            <w:pPr>
              <w:pStyle w:val="TAH"/>
              <w:rPr/>
            </w:pPr>
            <w:r>
              <w:rPr/>
              <w:t>5, 10, 15, 20, 40 MHz</w:t>
            </w:r>
          </w:p>
        </w:tc>
        <w:tc>
          <w:tcPr>
            <w:tcW w:w="1870"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pPr>
            <w:r>
              <w:rPr/>
            </w:r>
          </w:p>
        </w:tc>
      </w:tr>
      <w:tr>
        <w:trPr/>
        <w:tc>
          <w:tcPr>
            <w:tcW w:w="2245" w:type="dxa"/>
            <w:tcBorders>
              <w:top w:val="single" w:sz="4" w:space="0" w:color="000000"/>
              <w:left w:val="single" w:sz="4" w:space="0" w:color="000000"/>
              <w:bottom w:val="single" w:sz="4" w:space="0" w:color="000000"/>
              <w:right w:val="single" w:sz="4" w:space="0" w:color="000000"/>
            </w:tcBorders>
          </w:tcPr>
          <w:p>
            <w:pPr>
              <w:pStyle w:val="TAC"/>
              <w:rPr/>
            </w:pPr>
            <w:r>
              <w:rPr/>
              <w:t>9 kHz – 3530 MHz</w:t>
            </w:r>
          </w:p>
        </w:tc>
        <w:tc>
          <w:tcPr>
            <w:tcW w:w="3347" w:type="dxa"/>
            <w:tcBorders>
              <w:top w:val="single" w:sz="4" w:space="0" w:color="000000"/>
              <w:left w:val="single" w:sz="4" w:space="0" w:color="000000"/>
              <w:bottom w:val="single" w:sz="4" w:space="0" w:color="000000"/>
              <w:right w:val="single" w:sz="4" w:space="0" w:color="000000"/>
            </w:tcBorders>
          </w:tcPr>
          <w:p>
            <w:pPr>
              <w:pStyle w:val="TAC"/>
              <w:rPr/>
            </w:pPr>
            <w:r>
              <w:rPr/>
              <w:t>-40</w:t>
            </w:r>
          </w:p>
        </w:tc>
        <w:tc>
          <w:tcPr>
            <w:tcW w:w="1870"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t>1 MHz</w:t>
            </w:r>
          </w:p>
        </w:tc>
      </w:tr>
      <w:tr>
        <w:trPr/>
        <w:tc>
          <w:tcPr>
            <w:tcW w:w="2245" w:type="dxa"/>
            <w:tcBorders>
              <w:top w:val="single" w:sz="4" w:space="0" w:color="000000"/>
              <w:left w:val="single" w:sz="4" w:space="0" w:color="000000"/>
              <w:bottom w:val="single" w:sz="4" w:space="0" w:color="000000"/>
              <w:right w:val="single" w:sz="4" w:space="0" w:color="000000"/>
            </w:tcBorders>
          </w:tcPr>
          <w:p>
            <w:pPr>
              <w:pStyle w:val="TAC"/>
              <w:rPr/>
            </w:pPr>
            <w:r>
              <w:rPr/>
              <w:t>3530 MHz – 3540 MHz</w:t>
            </w:r>
          </w:p>
        </w:tc>
        <w:tc>
          <w:tcPr>
            <w:tcW w:w="3347" w:type="dxa"/>
            <w:tcBorders>
              <w:top w:val="single" w:sz="4" w:space="0" w:color="000000"/>
              <w:left w:val="single" w:sz="4" w:space="0" w:color="000000"/>
              <w:bottom w:val="single" w:sz="4" w:space="0" w:color="000000"/>
              <w:right w:val="single" w:sz="4" w:space="0" w:color="000000"/>
            </w:tcBorders>
          </w:tcPr>
          <w:p>
            <w:pPr>
              <w:pStyle w:val="TAC"/>
              <w:rPr/>
            </w:pPr>
            <w:r>
              <w:rPr/>
              <w:t>-25</w:t>
            </w:r>
          </w:p>
        </w:tc>
        <w:tc>
          <w:tcPr>
            <w:tcW w:w="1870"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r>
      <w:tr>
        <w:trPr/>
        <w:tc>
          <w:tcPr>
            <w:tcW w:w="2245" w:type="dxa"/>
            <w:tcBorders>
              <w:top w:val="single" w:sz="4" w:space="0" w:color="000000"/>
              <w:left w:val="single" w:sz="4" w:space="0" w:color="000000"/>
              <w:bottom w:val="single" w:sz="4" w:space="0" w:color="000000"/>
              <w:right w:val="single" w:sz="4" w:space="0" w:color="000000"/>
            </w:tcBorders>
          </w:tcPr>
          <w:p>
            <w:pPr>
              <w:pStyle w:val="TAC"/>
              <w:rPr/>
            </w:pPr>
            <w:r>
              <w:rPr/>
              <w:t>3710 MHz – 3720 MHz</w:t>
            </w:r>
          </w:p>
        </w:tc>
        <w:tc>
          <w:tcPr>
            <w:tcW w:w="3347" w:type="dxa"/>
            <w:tcBorders>
              <w:top w:val="single" w:sz="4" w:space="0" w:color="000000"/>
              <w:left w:val="single" w:sz="4" w:space="0" w:color="000000"/>
              <w:bottom w:val="single" w:sz="4" w:space="0" w:color="000000"/>
              <w:right w:val="single" w:sz="4" w:space="0" w:color="000000"/>
            </w:tcBorders>
          </w:tcPr>
          <w:p>
            <w:pPr>
              <w:pStyle w:val="TAC"/>
              <w:rPr/>
            </w:pPr>
            <w:r>
              <w:rPr/>
              <w:t>-25</w:t>
            </w:r>
          </w:p>
        </w:tc>
        <w:tc>
          <w:tcPr>
            <w:tcW w:w="1870"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r>
      <w:tr>
        <w:trPr/>
        <w:tc>
          <w:tcPr>
            <w:tcW w:w="2245" w:type="dxa"/>
            <w:tcBorders>
              <w:top w:val="single" w:sz="4" w:space="0" w:color="000000"/>
              <w:left w:val="single" w:sz="4" w:space="0" w:color="000000"/>
              <w:bottom w:val="single" w:sz="4" w:space="0" w:color="000000"/>
              <w:right w:val="single" w:sz="4" w:space="0" w:color="000000"/>
            </w:tcBorders>
          </w:tcPr>
          <w:p>
            <w:pPr>
              <w:pStyle w:val="TAC"/>
              <w:rPr/>
            </w:pPr>
            <w:r>
              <w:rPr/>
              <w:t>3720 MHz – 12.75 GHz</w:t>
            </w:r>
          </w:p>
        </w:tc>
        <w:tc>
          <w:tcPr>
            <w:tcW w:w="3347" w:type="dxa"/>
            <w:tcBorders>
              <w:top w:val="single" w:sz="4" w:space="0" w:color="000000"/>
              <w:left w:val="single" w:sz="4" w:space="0" w:color="000000"/>
              <w:bottom w:val="single" w:sz="4" w:space="0" w:color="000000"/>
              <w:right w:val="single" w:sz="4" w:space="0" w:color="000000"/>
            </w:tcBorders>
          </w:tcPr>
          <w:p>
            <w:pPr>
              <w:pStyle w:val="TAC"/>
              <w:rPr/>
            </w:pPr>
            <w:r>
              <w:rPr/>
              <w:t>-40</w:t>
            </w:r>
          </w:p>
        </w:tc>
        <w:tc>
          <w:tcPr>
            <w:tcW w:w="1870"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r>
    </w:tbl>
    <w:p>
      <w:pPr>
        <w:pStyle w:val="Normal"/>
        <w:rPr>
          <w:b/>
          <w:b/>
        </w:rPr>
      </w:pPr>
      <w:r>
        <w:rPr>
          <w:b/>
        </w:rPr>
      </w:r>
    </w:p>
    <w:p>
      <w:pPr>
        <w:pStyle w:val="Normal"/>
        <w:rPr>
          <w:b/>
          <w:b/>
        </w:rPr>
      </w:pPr>
      <w:r>
        <w:rPr>
          <w:b/>
        </w:rPr>
        <w:t>7.3.2</w:t>
        <w:tab/>
        <w:t>Reference sensitivity power level</w:t>
      </w:r>
    </w:p>
    <w:p>
      <w:pPr>
        <w:pStyle w:val="Normal"/>
        <w:rPr>
          <w:b/>
          <w:b/>
        </w:rPr>
      </w:pPr>
      <w:r>
        <w:rPr/>
        <w:t>n77 and n78 REFSENS is used to allow co-banding. Channel bandwidths larger than 40 MHz can be used only in CA as these bandwidths are DL-only therefore the REFSENS can also only be verified in CA mode.</w:t>
      </w:r>
    </w:p>
    <w:p>
      <w:pPr>
        <w:pStyle w:val="TH"/>
        <w:rPr/>
      </w:pPr>
      <w:r>
        <w:rPr/>
        <w:t>Table 7.3.2-1: Two antenna port reference sensitivity QPSK PREFSENS</w:t>
      </w:r>
    </w:p>
    <w:tbl>
      <w:tblPr>
        <w:tblW w:w="5000" w:type="pct"/>
        <w:jc w:val="center"/>
        <w:tblInd w:w="0" w:type="dxa"/>
        <w:tblLayout w:type="fixed"/>
        <w:tblCellMar>
          <w:top w:w="0" w:type="dxa"/>
          <w:left w:w="108" w:type="dxa"/>
          <w:bottom w:w="0" w:type="dxa"/>
          <w:right w:w="108" w:type="dxa"/>
        </w:tblCellMar>
      </w:tblPr>
      <w:tblGrid>
        <w:gridCol w:w="910"/>
        <w:gridCol w:w="500"/>
        <w:gridCol w:w="628"/>
        <w:gridCol w:w="628"/>
        <w:gridCol w:w="627"/>
        <w:gridCol w:w="628"/>
        <w:gridCol w:w="628"/>
        <w:gridCol w:w="627"/>
        <w:gridCol w:w="628"/>
        <w:gridCol w:w="628"/>
        <w:gridCol w:w="628"/>
        <w:gridCol w:w="627"/>
        <w:gridCol w:w="628"/>
        <w:gridCol w:w="628"/>
        <w:gridCol w:w="697"/>
      </w:tblGrid>
      <w:tr>
        <w:trPr>
          <w:tblHeader w:val="true"/>
          <w:trHeight w:val="255" w:hRule="atLeast"/>
          <w:cantSplit w:val="true"/>
        </w:trPr>
        <w:tc>
          <w:tcPr>
            <w:tcW w:w="9640" w:type="dxa"/>
            <w:gridSpan w:val="15"/>
            <w:tcBorders>
              <w:top w:val="single" w:sz="4" w:space="0" w:color="000000"/>
              <w:left w:val="single" w:sz="4" w:space="0" w:color="000000"/>
              <w:bottom w:val="single" w:sz="4" w:space="0" w:color="000000"/>
              <w:right w:val="single" w:sz="4" w:space="0" w:color="000000"/>
            </w:tcBorders>
          </w:tcPr>
          <w:p>
            <w:pPr>
              <w:pStyle w:val="TAH"/>
              <w:rPr/>
            </w:pPr>
            <w:r>
              <w:rPr/>
              <w:t>Operating band / SCS / Channel bandwidth / Duplex-mode</w:t>
            </w:r>
          </w:p>
        </w:tc>
      </w:tr>
      <w:tr>
        <w:trPr>
          <w:tblHeader w:val="true"/>
          <w:trHeight w:val="420" w:hRule="atLeast"/>
          <w:cantSplit w:val="true"/>
        </w:trPr>
        <w:tc>
          <w:tcPr>
            <w:tcW w:w="910" w:type="dxa"/>
            <w:tcBorders>
              <w:top w:val="single" w:sz="4" w:space="0" w:color="000000"/>
              <w:left w:val="single" w:sz="4" w:space="0" w:color="000000"/>
              <w:bottom w:val="single" w:sz="4" w:space="0" w:color="000000"/>
              <w:right w:val="single" w:sz="4" w:space="0" w:color="000000"/>
            </w:tcBorders>
            <w:vAlign w:val="center"/>
          </w:tcPr>
          <w:p>
            <w:pPr>
              <w:pStyle w:val="TAH"/>
              <w:rPr>
                <w:rFonts w:eastAsia="MS Mincho;ＭＳ 明朝"/>
              </w:rPr>
            </w:pPr>
            <w:r>
              <w:rPr/>
              <w:t>Operating Band</w:t>
            </w:r>
          </w:p>
        </w:tc>
        <w:tc>
          <w:tcPr>
            <w:tcW w:w="500" w:type="dxa"/>
            <w:tcBorders>
              <w:top w:val="single" w:sz="4" w:space="0" w:color="000000"/>
              <w:left w:val="single" w:sz="4" w:space="0" w:color="000000"/>
              <w:bottom w:val="single" w:sz="4" w:space="0" w:color="000000"/>
              <w:right w:val="single" w:sz="4" w:space="0" w:color="000000"/>
            </w:tcBorders>
          </w:tcPr>
          <w:p>
            <w:pPr>
              <w:pStyle w:val="TAH"/>
              <w:rPr/>
            </w:pPr>
            <w:r>
              <w:rPr/>
              <w:t>SCS kHz</w:t>
            </w:r>
          </w:p>
        </w:tc>
        <w:tc>
          <w:tcPr>
            <w:tcW w:w="628" w:type="dxa"/>
            <w:tcBorders>
              <w:top w:val="single" w:sz="4" w:space="0" w:color="000000"/>
              <w:left w:val="single" w:sz="4" w:space="0" w:color="000000"/>
              <w:bottom w:val="single" w:sz="4" w:space="0" w:color="000000"/>
              <w:right w:val="single" w:sz="4" w:space="0" w:color="000000"/>
            </w:tcBorders>
            <w:vAlign w:val="center"/>
          </w:tcPr>
          <w:p>
            <w:pPr>
              <w:pStyle w:val="TAH"/>
              <w:rPr/>
            </w:pPr>
            <w:r>
              <w:rPr/>
              <w:t>5</w:t>
            </w:r>
          </w:p>
          <w:p>
            <w:pPr>
              <w:pStyle w:val="TAH"/>
              <w:rPr>
                <w:rFonts w:eastAsia="MS Mincho;ＭＳ 明朝"/>
              </w:rPr>
            </w:pPr>
            <w:r>
              <w:rPr/>
              <w:t>MHz</w:t>
              <w:br/>
              <w:t>(dBm)</w:t>
            </w:r>
          </w:p>
        </w:tc>
        <w:tc>
          <w:tcPr>
            <w:tcW w:w="628" w:type="dxa"/>
            <w:tcBorders>
              <w:top w:val="single" w:sz="4" w:space="0" w:color="000000"/>
              <w:left w:val="single" w:sz="4" w:space="0" w:color="000000"/>
              <w:bottom w:val="single" w:sz="4" w:space="0" w:color="000000"/>
              <w:right w:val="single" w:sz="4" w:space="0" w:color="000000"/>
            </w:tcBorders>
            <w:vAlign w:val="center"/>
          </w:tcPr>
          <w:p>
            <w:pPr>
              <w:pStyle w:val="TAH"/>
              <w:rPr/>
            </w:pPr>
            <w:r>
              <w:rPr/>
              <w:t>10</w:t>
            </w:r>
          </w:p>
          <w:p>
            <w:pPr>
              <w:pStyle w:val="TAH"/>
              <w:rPr>
                <w:rFonts w:eastAsia="MS Mincho;ＭＳ 明朝"/>
              </w:rPr>
            </w:pPr>
            <w:r>
              <w:rPr/>
              <w:t>MHz</w:t>
              <w:br/>
              <w:t>(dBm)</w:t>
            </w:r>
          </w:p>
        </w:tc>
        <w:tc>
          <w:tcPr>
            <w:tcW w:w="627" w:type="dxa"/>
            <w:tcBorders>
              <w:top w:val="single" w:sz="4" w:space="0" w:color="000000"/>
              <w:left w:val="single" w:sz="4" w:space="0" w:color="000000"/>
              <w:bottom w:val="single" w:sz="4" w:space="0" w:color="000000"/>
              <w:right w:val="single" w:sz="4" w:space="0" w:color="000000"/>
            </w:tcBorders>
            <w:vAlign w:val="center"/>
          </w:tcPr>
          <w:p>
            <w:pPr>
              <w:pStyle w:val="TAH"/>
              <w:rPr/>
            </w:pPr>
            <w:r>
              <w:rPr/>
              <w:t>15</w:t>
            </w:r>
          </w:p>
          <w:p>
            <w:pPr>
              <w:pStyle w:val="TAH"/>
              <w:rPr>
                <w:rFonts w:eastAsia="MS Mincho;ＭＳ 明朝"/>
              </w:rPr>
            </w:pPr>
            <w:r>
              <w:rPr/>
              <w:t>MHz</w:t>
              <w:br/>
              <w:t>(dBm)</w:t>
            </w:r>
          </w:p>
        </w:tc>
        <w:tc>
          <w:tcPr>
            <w:tcW w:w="628" w:type="dxa"/>
            <w:tcBorders>
              <w:top w:val="single" w:sz="4" w:space="0" w:color="000000"/>
              <w:left w:val="single" w:sz="4" w:space="0" w:color="000000"/>
              <w:bottom w:val="single" w:sz="4" w:space="0" w:color="000000"/>
              <w:right w:val="single" w:sz="4" w:space="0" w:color="000000"/>
            </w:tcBorders>
            <w:vAlign w:val="center"/>
          </w:tcPr>
          <w:p>
            <w:pPr>
              <w:pStyle w:val="TAH"/>
              <w:rPr/>
            </w:pPr>
            <w:r>
              <w:rPr/>
              <w:t>20</w:t>
            </w:r>
          </w:p>
          <w:p>
            <w:pPr>
              <w:pStyle w:val="TAH"/>
              <w:rPr>
                <w:rFonts w:eastAsia="MS Mincho;ＭＳ 明朝"/>
              </w:rPr>
            </w:pPr>
            <w:r>
              <w:rPr/>
              <w:t>MHz</w:t>
              <w:br/>
              <w:t>(dBm)</w:t>
            </w:r>
          </w:p>
        </w:tc>
        <w:tc>
          <w:tcPr>
            <w:tcW w:w="628" w:type="dxa"/>
            <w:tcBorders>
              <w:top w:val="single" w:sz="4" w:space="0" w:color="000000"/>
              <w:left w:val="single" w:sz="4" w:space="0" w:color="000000"/>
              <w:bottom w:val="single" w:sz="4" w:space="0" w:color="000000"/>
              <w:right w:val="single" w:sz="4" w:space="0" w:color="000000"/>
            </w:tcBorders>
            <w:vAlign w:val="center"/>
          </w:tcPr>
          <w:p>
            <w:pPr>
              <w:pStyle w:val="TAH"/>
              <w:rPr/>
            </w:pPr>
            <w:r>
              <w:rPr/>
              <w:t>25</w:t>
            </w:r>
          </w:p>
          <w:p>
            <w:pPr>
              <w:pStyle w:val="TAH"/>
              <w:rPr>
                <w:rFonts w:eastAsia="MS Mincho;ＭＳ 明朝"/>
              </w:rPr>
            </w:pPr>
            <w:r>
              <w:rPr/>
              <w:t>MHz</w:t>
              <w:br/>
              <w:t>(dBm)</w:t>
            </w:r>
          </w:p>
        </w:tc>
        <w:tc>
          <w:tcPr>
            <w:tcW w:w="627" w:type="dxa"/>
            <w:tcBorders>
              <w:top w:val="single" w:sz="4" w:space="0" w:color="000000"/>
              <w:left w:val="single" w:sz="4" w:space="0" w:color="000000"/>
              <w:bottom w:val="single" w:sz="4" w:space="0" w:color="000000"/>
              <w:right w:val="single" w:sz="4" w:space="0" w:color="000000"/>
            </w:tcBorders>
          </w:tcPr>
          <w:p>
            <w:pPr>
              <w:pStyle w:val="TAH"/>
              <w:rPr/>
            </w:pPr>
            <w:r>
              <w:rPr/>
              <w:t>30 MHz (dBm)</w:t>
            </w:r>
          </w:p>
        </w:tc>
        <w:tc>
          <w:tcPr>
            <w:tcW w:w="628" w:type="dxa"/>
            <w:tcBorders>
              <w:top w:val="single" w:sz="4" w:space="0" w:color="000000"/>
              <w:left w:val="single" w:sz="4" w:space="0" w:color="000000"/>
              <w:bottom w:val="single" w:sz="4" w:space="0" w:color="000000"/>
              <w:right w:val="single" w:sz="4" w:space="0" w:color="000000"/>
            </w:tcBorders>
            <w:vAlign w:val="center"/>
          </w:tcPr>
          <w:p>
            <w:pPr>
              <w:pStyle w:val="TAH"/>
              <w:rPr/>
            </w:pPr>
            <w:r>
              <w:rPr/>
              <w:t>40</w:t>
            </w:r>
          </w:p>
          <w:p>
            <w:pPr>
              <w:pStyle w:val="TAH"/>
              <w:rPr>
                <w:rFonts w:eastAsia="MS Mincho;ＭＳ 明朝"/>
              </w:rPr>
            </w:pPr>
            <w:r>
              <w:rPr/>
              <w:t>MHz</w:t>
              <w:br/>
              <w:t>(dBm)</w:t>
            </w:r>
          </w:p>
        </w:tc>
        <w:tc>
          <w:tcPr>
            <w:tcW w:w="628" w:type="dxa"/>
            <w:tcBorders>
              <w:top w:val="single" w:sz="4" w:space="0" w:color="000000"/>
              <w:left w:val="single" w:sz="4" w:space="0" w:color="000000"/>
              <w:bottom w:val="single" w:sz="4" w:space="0" w:color="000000"/>
              <w:right w:val="single" w:sz="4" w:space="0" w:color="000000"/>
            </w:tcBorders>
            <w:vAlign w:val="center"/>
          </w:tcPr>
          <w:p>
            <w:pPr>
              <w:pStyle w:val="TAH"/>
              <w:rPr/>
            </w:pPr>
            <w:r>
              <w:rPr/>
              <w:t>50</w:t>
            </w:r>
          </w:p>
          <w:p>
            <w:pPr>
              <w:pStyle w:val="TAH"/>
              <w:rPr/>
            </w:pPr>
            <w:r>
              <w:rPr/>
              <w:t>MHz</w:t>
              <w:br/>
              <w:t>(dBm)</w:t>
            </w:r>
          </w:p>
        </w:tc>
        <w:tc>
          <w:tcPr>
            <w:tcW w:w="628" w:type="dxa"/>
            <w:tcBorders>
              <w:top w:val="single" w:sz="4" w:space="0" w:color="000000"/>
              <w:left w:val="single" w:sz="4" w:space="0" w:color="000000"/>
              <w:bottom w:val="single" w:sz="4" w:space="0" w:color="000000"/>
              <w:right w:val="single" w:sz="4" w:space="0" w:color="000000"/>
            </w:tcBorders>
            <w:vAlign w:val="center"/>
          </w:tcPr>
          <w:p>
            <w:pPr>
              <w:pStyle w:val="TAH"/>
              <w:rPr/>
            </w:pPr>
            <w:r>
              <w:rPr/>
              <w:t>60</w:t>
            </w:r>
          </w:p>
          <w:p>
            <w:pPr>
              <w:pStyle w:val="TAH"/>
              <w:rPr/>
            </w:pPr>
            <w:r>
              <w:rPr/>
              <w:t>MHz</w:t>
              <w:br/>
              <w:t>(dBm)</w:t>
            </w:r>
          </w:p>
        </w:tc>
        <w:tc>
          <w:tcPr>
            <w:tcW w:w="627" w:type="dxa"/>
            <w:tcBorders>
              <w:top w:val="single" w:sz="4" w:space="0" w:color="000000"/>
              <w:left w:val="single" w:sz="4" w:space="0" w:color="000000"/>
              <w:bottom w:val="single" w:sz="4" w:space="0" w:color="000000"/>
              <w:right w:val="single" w:sz="4" w:space="0" w:color="000000"/>
            </w:tcBorders>
            <w:vAlign w:val="center"/>
          </w:tcPr>
          <w:p>
            <w:pPr>
              <w:pStyle w:val="TAH"/>
              <w:rPr/>
            </w:pPr>
            <w:r>
              <w:rPr/>
              <w:t>80</w:t>
            </w:r>
          </w:p>
          <w:p>
            <w:pPr>
              <w:pStyle w:val="TAH"/>
              <w:rPr/>
            </w:pPr>
            <w:r>
              <w:rPr/>
              <w:t>MHz</w:t>
              <w:br/>
              <w:t>(dBm)</w:t>
            </w:r>
          </w:p>
        </w:tc>
        <w:tc>
          <w:tcPr>
            <w:tcW w:w="628" w:type="dxa"/>
            <w:tcBorders>
              <w:top w:val="single" w:sz="4" w:space="0" w:color="000000"/>
              <w:left w:val="single" w:sz="4" w:space="0" w:color="000000"/>
              <w:bottom w:val="single" w:sz="4" w:space="0" w:color="000000"/>
              <w:right w:val="single" w:sz="4" w:space="0" w:color="000000"/>
            </w:tcBorders>
          </w:tcPr>
          <w:p>
            <w:pPr>
              <w:pStyle w:val="TAH"/>
              <w:rPr/>
            </w:pPr>
            <w:r>
              <w:rPr/>
              <w:t>90</w:t>
            </w:r>
          </w:p>
          <w:p>
            <w:pPr>
              <w:pStyle w:val="TAH"/>
              <w:rPr/>
            </w:pPr>
            <w:r>
              <w:rPr/>
              <w:t>MHz</w:t>
              <w:br/>
              <w:t>(dBm)</w:t>
            </w:r>
          </w:p>
        </w:tc>
        <w:tc>
          <w:tcPr>
            <w:tcW w:w="628" w:type="dxa"/>
            <w:tcBorders>
              <w:top w:val="single" w:sz="4" w:space="0" w:color="000000"/>
              <w:left w:val="single" w:sz="4" w:space="0" w:color="000000"/>
              <w:bottom w:val="single" w:sz="4" w:space="0" w:color="000000"/>
              <w:right w:val="single" w:sz="4" w:space="0" w:color="000000"/>
            </w:tcBorders>
            <w:vAlign w:val="center"/>
          </w:tcPr>
          <w:p>
            <w:pPr>
              <w:pStyle w:val="TAH"/>
              <w:rPr/>
            </w:pPr>
            <w:r>
              <w:rPr/>
              <w:t>100 MHz</w:t>
              <w:br/>
              <w:t>(dBm)</w:t>
            </w:r>
          </w:p>
        </w:tc>
        <w:tc>
          <w:tcPr>
            <w:tcW w:w="697" w:type="dxa"/>
            <w:tcBorders>
              <w:top w:val="single" w:sz="4" w:space="0" w:color="000000"/>
              <w:left w:val="single" w:sz="4" w:space="0" w:color="000000"/>
              <w:bottom w:val="single" w:sz="4" w:space="0" w:color="000000"/>
              <w:right w:val="single" w:sz="4" w:space="0" w:color="000000"/>
            </w:tcBorders>
            <w:vAlign w:val="center"/>
          </w:tcPr>
          <w:p>
            <w:pPr>
              <w:pStyle w:val="TAH"/>
              <w:rPr>
                <w:rFonts w:eastAsia="MS Mincho;ＭＳ 明朝"/>
              </w:rPr>
            </w:pPr>
            <w:r>
              <w:rPr/>
              <w:t>Duplex Mode</w:t>
            </w:r>
          </w:p>
        </w:tc>
      </w:tr>
      <w:tr>
        <w:trPr>
          <w:trHeight w:val="255" w:hRule="atLeast"/>
        </w:trPr>
        <w:tc>
          <w:tcPr>
            <w:tcW w:w="910"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lang w:eastAsia="zh-CN"/>
              </w:rPr>
              <w:t>n41</w:t>
            </w:r>
            <w:r>
              <w:rPr>
                <w:vertAlign w:val="superscript"/>
                <w:lang w:eastAsia="zh-CN"/>
              </w:rPr>
              <w:t>1</w:t>
            </w:r>
          </w:p>
        </w:tc>
        <w:tc>
          <w:tcPr>
            <w:tcW w:w="500"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ＭＳ 明朝" w:cs="Arial"/>
              </w:rPr>
            </w:pPr>
            <w:r>
              <w:rPr>
                <w:rFonts w:eastAsia="MS Mincho;ＭＳ 明朝" w:cs="Arial"/>
              </w:rPr>
              <w:t>15</w:t>
            </w:r>
          </w:p>
        </w:tc>
        <w:tc>
          <w:tcPr>
            <w:tcW w:w="628"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MS Mincho;ＭＳ 明朝" w:cs="Arial"/>
              </w:rPr>
            </w:pPr>
            <w:r>
              <w:rPr>
                <w:rFonts w:eastAsia="MS Mincho;ＭＳ 明朝" w:cs="Arial"/>
              </w:rPr>
            </w:r>
          </w:p>
        </w:tc>
        <w:tc>
          <w:tcPr>
            <w:tcW w:w="628"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-94.8</w:t>
            </w:r>
          </w:p>
        </w:tc>
        <w:tc>
          <w:tcPr>
            <w:tcW w:w="627"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-93.0</w:t>
            </w:r>
          </w:p>
        </w:tc>
        <w:tc>
          <w:tcPr>
            <w:tcW w:w="628"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-91.8</w:t>
            </w:r>
          </w:p>
        </w:tc>
        <w:tc>
          <w:tcPr>
            <w:tcW w:w="628"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627"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628"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-88.6</w:t>
            </w:r>
          </w:p>
        </w:tc>
        <w:tc>
          <w:tcPr>
            <w:tcW w:w="628"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-87.6</w:t>
            </w:r>
          </w:p>
        </w:tc>
        <w:tc>
          <w:tcPr>
            <w:tcW w:w="628"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627"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628"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628"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697"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TDD</w:t>
            </w:r>
          </w:p>
        </w:tc>
      </w:tr>
      <w:tr>
        <w:trPr>
          <w:trHeight w:val="255" w:hRule="atLeast"/>
        </w:trPr>
        <w:tc>
          <w:tcPr>
            <w:tcW w:w="910"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500"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ＭＳ 明朝" w:cs="Arial"/>
              </w:rPr>
            </w:pPr>
            <w:r>
              <w:rPr>
                <w:rFonts w:eastAsia="MS Mincho;ＭＳ 明朝" w:cs="Arial"/>
              </w:rPr>
              <w:t>30</w:t>
            </w:r>
          </w:p>
        </w:tc>
        <w:tc>
          <w:tcPr>
            <w:tcW w:w="628"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MS Mincho;ＭＳ 明朝" w:cs="Arial"/>
              </w:rPr>
            </w:pPr>
            <w:r>
              <w:rPr>
                <w:rFonts w:eastAsia="MS Mincho;ＭＳ 明朝" w:cs="Arial"/>
              </w:rPr>
            </w:r>
          </w:p>
        </w:tc>
        <w:tc>
          <w:tcPr>
            <w:tcW w:w="628"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-95.1</w:t>
            </w:r>
          </w:p>
        </w:tc>
        <w:tc>
          <w:tcPr>
            <w:tcW w:w="627"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-93.1</w:t>
            </w:r>
          </w:p>
        </w:tc>
        <w:tc>
          <w:tcPr>
            <w:tcW w:w="628"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-92.0</w:t>
            </w:r>
          </w:p>
        </w:tc>
        <w:tc>
          <w:tcPr>
            <w:tcW w:w="628"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627"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628"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-88.7</w:t>
            </w:r>
          </w:p>
        </w:tc>
        <w:tc>
          <w:tcPr>
            <w:tcW w:w="628"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-87.7</w:t>
            </w:r>
          </w:p>
        </w:tc>
        <w:tc>
          <w:tcPr>
            <w:tcW w:w="628"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-86.9</w:t>
            </w:r>
          </w:p>
        </w:tc>
        <w:tc>
          <w:tcPr>
            <w:tcW w:w="627"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-85.6</w:t>
            </w:r>
          </w:p>
        </w:tc>
        <w:tc>
          <w:tcPr>
            <w:tcW w:w="628"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-85.1</w:t>
            </w:r>
          </w:p>
        </w:tc>
        <w:tc>
          <w:tcPr>
            <w:tcW w:w="628"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-84.7</w:t>
            </w:r>
          </w:p>
        </w:tc>
        <w:tc>
          <w:tcPr>
            <w:tcW w:w="697"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r>
      <w:tr>
        <w:trPr>
          <w:trHeight w:val="255" w:hRule="atLeast"/>
        </w:trPr>
        <w:tc>
          <w:tcPr>
            <w:tcW w:w="910"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500"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ＭＳ 明朝" w:cs="Arial"/>
              </w:rPr>
            </w:pPr>
            <w:r>
              <w:rPr>
                <w:rFonts w:eastAsia="MS Mincho;ＭＳ 明朝" w:cs="Arial"/>
              </w:rPr>
              <w:t>60</w:t>
            </w:r>
          </w:p>
        </w:tc>
        <w:tc>
          <w:tcPr>
            <w:tcW w:w="628"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MS Mincho;ＭＳ 明朝" w:cs="Arial"/>
              </w:rPr>
            </w:pPr>
            <w:r>
              <w:rPr>
                <w:rFonts w:eastAsia="MS Mincho;ＭＳ 明朝" w:cs="Arial"/>
              </w:rPr>
            </w:r>
          </w:p>
        </w:tc>
        <w:tc>
          <w:tcPr>
            <w:tcW w:w="628"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-95.5</w:t>
            </w:r>
          </w:p>
        </w:tc>
        <w:tc>
          <w:tcPr>
            <w:tcW w:w="627"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-93.4</w:t>
            </w:r>
          </w:p>
        </w:tc>
        <w:tc>
          <w:tcPr>
            <w:tcW w:w="628"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-92.2</w:t>
            </w:r>
          </w:p>
        </w:tc>
        <w:tc>
          <w:tcPr>
            <w:tcW w:w="628"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627"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628"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-88.9</w:t>
            </w:r>
          </w:p>
        </w:tc>
        <w:tc>
          <w:tcPr>
            <w:tcW w:w="628"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-87.8</w:t>
            </w:r>
          </w:p>
        </w:tc>
        <w:tc>
          <w:tcPr>
            <w:tcW w:w="628"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-87.1</w:t>
            </w:r>
          </w:p>
        </w:tc>
        <w:tc>
          <w:tcPr>
            <w:tcW w:w="627"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-85.6</w:t>
            </w:r>
          </w:p>
        </w:tc>
        <w:tc>
          <w:tcPr>
            <w:tcW w:w="628"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-85.1</w:t>
            </w:r>
          </w:p>
        </w:tc>
        <w:tc>
          <w:tcPr>
            <w:tcW w:w="628"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-84.7</w:t>
            </w:r>
          </w:p>
        </w:tc>
        <w:tc>
          <w:tcPr>
            <w:tcW w:w="697"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r>
      <w:tr>
        <w:trPr>
          <w:trHeight w:val="255" w:hRule="atLeast"/>
        </w:trPr>
        <w:tc>
          <w:tcPr>
            <w:tcW w:w="910"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lang w:val="fi-FI" w:eastAsia="zh-CN"/>
              </w:rPr>
            </w:pPr>
            <w:r>
              <w:rPr>
                <w:lang w:val="fi-FI" w:eastAsia="zh-CN"/>
              </w:rPr>
              <w:t>n48</w:t>
            </w:r>
            <w:r>
              <w:rPr>
                <w:vertAlign w:val="superscript"/>
                <w:lang w:eastAsia="zh-CN"/>
              </w:rPr>
              <w:t>1</w:t>
            </w:r>
          </w:p>
        </w:tc>
        <w:tc>
          <w:tcPr>
            <w:tcW w:w="500"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ＭＳ 明朝" w:cs="Arial"/>
                <w:lang w:eastAsia="ko-KR"/>
              </w:rPr>
            </w:pPr>
            <w:r>
              <w:rPr>
                <w:rFonts w:eastAsia="MS Mincho;ＭＳ 明朝" w:cs="Arial"/>
              </w:rPr>
              <w:t>15</w:t>
            </w:r>
          </w:p>
        </w:tc>
        <w:tc>
          <w:tcPr>
            <w:tcW w:w="628"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lang w:eastAsia="ko-KR"/>
              </w:rPr>
            </w:pPr>
            <w:r>
              <w:rPr>
                <w:rFonts w:cs="Arial"/>
                <w:szCs w:val="18"/>
                <w:lang w:eastAsia="ko-KR"/>
              </w:rPr>
              <w:t>-99</w:t>
            </w:r>
          </w:p>
        </w:tc>
        <w:tc>
          <w:tcPr>
            <w:tcW w:w="628"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lang w:eastAsia="ko-KR"/>
              </w:rPr>
            </w:pPr>
            <w:r>
              <w:rPr>
                <w:rFonts w:cs="Arial"/>
                <w:szCs w:val="18"/>
                <w:lang w:eastAsia="ko-KR"/>
              </w:rPr>
              <w:t>-95.8</w:t>
            </w:r>
          </w:p>
        </w:tc>
        <w:tc>
          <w:tcPr>
            <w:tcW w:w="627"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lang w:eastAsia="ko-KR"/>
              </w:rPr>
            </w:pPr>
            <w:r>
              <w:rPr>
                <w:rFonts w:cs="Arial"/>
                <w:szCs w:val="18"/>
                <w:lang w:eastAsia="ko-KR"/>
              </w:rPr>
              <w:t>-94.0</w:t>
            </w:r>
          </w:p>
        </w:tc>
        <w:tc>
          <w:tcPr>
            <w:tcW w:w="628"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lang w:eastAsia="ko-KR"/>
              </w:rPr>
            </w:pPr>
            <w:r>
              <w:rPr/>
              <w:t>-92.7</w:t>
            </w:r>
          </w:p>
        </w:tc>
        <w:tc>
          <w:tcPr>
            <w:tcW w:w="628"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Cs w:val="18"/>
                <w:lang w:eastAsia="ko-KR"/>
              </w:rPr>
            </w:pPr>
            <w:r>
              <w:rPr>
                <w:rFonts w:cs="Arial"/>
                <w:szCs w:val="18"/>
                <w:lang w:eastAsia="ko-KR"/>
              </w:rPr>
            </w:r>
          </w:p>
        </w:tc>
        <w:tc>
          <w:tcPr>
            <w:tcW w:w="627"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628" w:type="dxa"/>
            <w:tcBorders>
              <w:top w:val="single" w:sz="4" w:space="0" w:color="000000"/>
              <w:left w:val="single" w:sz="4" w:space="0" w:color="000000"/>
              <w:bottom w:val="single" w:sz="4" w:space="0" w:color="000000"/>
              <w:right w:val="single" w:sz="4" w:space="0" w:color="000000"/>
            </w:tcBorders>
            <w:vAlign w:val="center"/>
          </w:tcPr>
          <w:p>
            <w:pPr>
              <w:pStyle w:val="TAC"/>
              <w:rPr>
                <w:lang w:val="en-US" w:eastAsia="zh-CN"/>
              </w:rPr>
            </w:pPr>
            <w:r>
              <w:rPr/>
              <w:t>-89.6</w:t>
            </w:r>
          </w:p>
        </w:tc>
        <w:tc>
          <w:tcPr>
            <w:tcW w:w="628" w:type="dxa"/>
            <w:tcBorders>
              <w:top w:val="single" w:sz="4" w:space="0" w:color="000000"/>
              <w:left w:val="single" w:sz="4" w:space="0" w:color="000000"/>
              <w:bottom w:val="single" w:sz="4" w:space="0" w:color="000000"/>
              <w:right w:val="single" w:sz="4" w:space="0" w:color="000000"/>
            </w:tcBorders>
            <w:vAlign w:val="center"/>
          </w:tcPr>
          <w:p>
            <w:pPr>
              <w:pStyle w:val="TAC"/>
              <w:rPr>
                <w:lang w:val="en-US" w:eastAsia="zh-CN"/>
              </w:rPr>
            </w:pPr>
            <w:r>
              <w:rPr/>
              <w:t>-88.6</w:t>
            </w:r>
            <w:r>
              <w:rPr>
                <w:vertAlign w:val="superscript"/>
              </w:rPr>
              <w:t>4</w:t>
            </w:r>
          </w:p>
        </w:tc>
        <w:tc>
          <w:tcPr>
            <w:tcW w:w="628"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Cs w:val="18"/>
                <w:lang w:val="en-US" w:eastAsia="zh-CN"/>
              </w:rPr>
            </w:pPr>
            <w:r>
              <w:rPr>
                <w:rFonts w:cs="Arial"/>
                <w:szCs w:val="18"/>
                <w:lang w:val="en-US" w:eastAsia="zh-CN"/>
              </w:rPr>
            </w:r>
          </w:p>
        </w:tc>
        <w:tc>
          <w:tcPr>
            <w:tcW w:w="627"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Cs w:val="18"/>
                <w:lang w:eastAsia="zh-CN"/>
              </w:rPr>
            </w:pPr>
            <w:r>
              <w:rPr>
                <w:rFonts w:cs="Arial"/>
                <w:szCs w:val="18"/>
                <w:lang w:eastAsia="zh-CN"/>
              </w:rPr>
            </w:r>
          </w:p>
        </w:tc>
        <w:tc>
          <w:tcPr>
            <w:tcW w:w="628"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eastAsia="zh-CN"/>
              </w:rPr>
            </w:pPr>
            <w:r>
              <w:rPr>
                <w:lang w:eastAsia="zh-CN"/>
              </w:rPr>
            </w:r>
          </w:p>
        </w:tc>
        <w:tc>
          <w:tcPr>
            <w:tcW w:w="628"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eastAsia="zh-CN"/>
              </w:rPr>
            </w:pPr>
            <w:r>
              <w:rPr>
                <w:lang w:eastAsia="zh-CN"/>
              </w:rPr>
            </w:r>
          </w:p>
        </w:tc>
        <w:tc>
          <w:tcPr>
            <w:tcW w:w="697"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TDD</w:t>
            </w:r>
          </w:p>
        </w:tc>
      </w:tr>
      <w:tr>
        <w:trPr>
          <w:trHeight w:val="255" w:hRule="atLeast"/>
        </w:trPr>
        <w:tc>
          <w:tcPr>
            <w:tcW w:w="910"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val="en-US" w:eastAsia="zh-CN"/>
              </w:rPr>
            </w:pPr>
            <w:r>
              <w:rPr>
                <w:lang w:val="en-US" w:eastAsia="zh-CN"/>
              </w:rPr>
            </w:r>
          </w:p>
        </w:tc>
        <w:tc>
          <w:tcPr>
            <w:tcW w:w="500"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ＭＳ 明朝" w:cs="Arial"/>
                <w:lang w:eastAsia="ko-KR"/>
              </w:rPr>
            </w:pPr>
            <w:r>
              <w:rPr>
                <w:rFonts w:eastAsia="MS Mincho;ＭＳ 明朝" w:cs="Arial"/>
              </w:rPr>
              <w:t>30</w:t>
            </w:r>
          </w:p>
        </w:tc>
        <w:tc>
          <w:tcPr>
            <w:tcW w:w="628"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MS Mincho;ＭＳ 明朝" w:cs="Arial"/>
                <w:szCs w:val="18"/>
                <w:lang w:eastAsia="ko-KR"/>
              </w:rPr>
            </w:pPr>
            <w:r>
              <w:rPr>
                <w:rFonts w:eastAsia="MS Mincho;ＭＳ 明朝" w:cs="Arial"/>
                <w:szCs w:val="18"/>
                <w:lang w:eastAsia="ko-KR"/>
              </w:rPr>
            </w:r>
          </w:p>
        </w:tc>
        <w:tc>
          <w:tcPr>
            <w:tcW w:w="628"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lang w:eastAsia="ko-KR"/>
              </w:rPr>
            </w:pPr>
            <w:r>
              <w:rPr>
                <w:rFonts w:cs="Arial"/>
                <w:szCs w:val="18"/>
                <w:lang w:eastAsia="ko-KR"/>
              </w:rPr>
              <w:t>-96.1</w:t>
            </w:r>
          </w:p>
        </w:tc>
        <w:tc>
          <w:tcPr>
            <w:tcW w:w="627"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lang w:eastAsia="ko-KR"/>
              </w:rPr>
            </w:pPr>
            <w:r>
              <w:rPr>
                <w:rFonts w:cs="Arial"/>
                <w:szCs w:val="18"/>
                <w:lang w:eastAsia="ko-KR"/>
              </w:rPr>
              <w:t>-94.1</w:t>
            </w:r>
          </w:p>
        </w:tc>
        <w:tc>
          <w:tcPr>
            <w:tcW w:w="628"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lang w:eastAsia="ko-KR"/>
              </w:rPr>
            </w:pPr>
            <w:r>
              <w:rPr/>
              <w:t>-92.9</w:t>
            </w:r>
          </w:p>
        </w:tc>
        <w:tc>
          <w:tcPr>
            <w:tcW w:w="628"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Cs w:val="18"/>
                <w:lang w:eastAsia="ko-KR"/>
              </w:rPr>
            </w:pPr>
            <w:r>
              <w:rPr>
                <w:rFonts w:cs="Arial"/>
                <w:szCs w:val="18"/>
                <w:lang w:eastAsia="ko-KR"/>
              </w:rPr>
            </w:r>
          </w:p>
        </w:tc>
        <w:tc>
          <w:tcPr>
            <w:tcW w:w="627"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628" w:type="dxa"/>
            <w:tcBorders>
              <w:top w:val="single" w:sz="4" w:space="0" w:color="000000"/>
              <w:left w:val="single" w:sz="4" w:space="0" w:color="000000"/>
              <w:bottom w:val="single" w:sz="4" w:space="0" w:color="000000"/>
              <w:right w:val="single" w:sz="4" w:space="0" w:color="000000"/>
            </w:tcBorders>
            <w:vAlign w:val="center"/>
          </w:tcPr>
          <w:p>
            <w:pPr>
              <w:pStyle w:val="TAC"/>
              <w:rPr>
                <w:lang w:val="en-US" w:eastAsia="zh-CN"/>
              </w:rPr>
            </w:pPr>
            <w:r>
              <w:rPr/>
              <w:t>-89.7</w:t>
            </w:r>
          </w:p>
        </w:tc>
        <w:tc>
          <w:tcPr>
            <w:tcW w:w="628" w:type="dxa"/>
            <w:tcBorders>
              <w:top w:val="single" w:sz="4" w:space="0" w:color="000000"/>
              <w:left w:val="single" w:sz="4" w:space="0" w:color="000000"/>
              <w:bottom w:val="single" w:sz="4" w:space="0" w:color="000000"/>
              <w:right w:val="single" w:sz="4" w:space="0" w:color="000000"/>
            </w:tcBorders>
            <w:vAlign w:val="center"/>
          </w:tcPr>
          <w:p>
            <w:pPr>
              <w:pStyle w:val="TAC"/>
              <w:rPr>
                <w:lang w:val="en-US" w:eastAsia="zh-CN"/>
              </w:rPr>
            </w:pPr>
            <w:r>
              <w:rPr/>
              <w:t>-88.7</w:t>
            </w:r>
            <w:r>
              <w:rPr>
                <w:vertAlign w:val="superscript"/>
              </w:rPr>
              <w:t>4</w:t>
            </w:r>
          </w:p>
        </w:tc>
        <w:tc>
          <w:tcPr>
            <w:tcW w:w="628"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t>-87.9</w:t>
            </w:r>
            <w:r>
              <w:rPr>
                <w:vertAlign w:val="superscript"/>
              </w:rPr>
              <w:t>4</w:t>
            </w:r>
          </w:p>
        </w:tc>
        <w:tc>
          <w:tcPr>
            <w:tcW w:w="627"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t>-86.6</w:t>
            </w:r>
            <w:r>
              <w:rPr>
                <w:vertAlign w:val="superscript"/>
              </w:rPr>
              <w:t>4</w:t>
            </w:r>
          </w:p>
        </w:tc>
        <w:tc>
          <w:tcPr>
            <w:tcW w:w="628"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val="en-US"/>
              </w:rPr>
              <w:t>-86.1</w:t>
            </w:r>
            <w:r>
              <w:rPr>
                <w:vertAlign w:val="superscript"/>
              </w:rPr>
              <w:t>4</w:t>
            </w:r>
          </w:p>
        </w:tc>
        <w:tc>
          <w:tcPr>
            <w:tcW w:w="628"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t>-85.6</w:t>
            </w:r>
            <w:r>
              <w:rPr>
                <w:vertAlign w:val="superscript"/>
              </w:rPr>
              <w:t>4</w:t>
            </w:r>
          </w:p>
        </w:tc>
        <w:tc>
          <w:tcPr>
            <w:tcW w:w="697"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eastAsia="zh-CN"/>
              </w:rPr>
            </w:pPr>
            <w:r>
              <w:rPr>
                <w:lang w:eastAsia="zh-CN"/>
              </w:rPr>
            </w:r>
          </w:p>
        </w:tc>
      </w:tr>
      <w:tr>
        <w:trPr>
          <w:trHeight w:val="255" w:hRule="atLeast"/>
        </w:trPr>
        <w:tc>
          <w:tcPr>
            <w:tcW w:w="910"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val="en-US" w:eastAsia="zh-CN"/>
              </w:rPr>
            </w:pPr>
            <w:r>
              <w:rPr>
                <w:lang w:val="en-US" w:eastAsia="zh-CN"/>
              </w:rPr>
            </w:r>
          </w:p>
        </w:tc>
        <w:tc>
          <w:tcPr>
            <w:tcW w:w="500"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ＭＳ 明朝" w:cs="Arial"/>
                <w:lang w:eastAsia="ko-KR"/>
              </w:rPr>
            </w:pPr>
            <w:r>
              <w:rPr>
                <w:rFonts w:eastAsia="MS Mincho;ＭＳ 明朝" w:cs="Arial"/>
              </w:rPr>
              <w:t>60</w:t>
            </w:r>
          </w:p>
        </w:tc>
        <w:tc>
          <w:tcPr>
            <w:tcW w:w="628"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MS Mincho;ＭＳ 明朝" w:cs="Arial"/>
                <w:szCs w:val="18"/>
                <w:lang w:eastAsia="ko-KR"/>
              </w:rPr>
            </w:pPr>
            <w:r>
              <w:rPr>
                <w:rFonts w:eastAsia="MS Mincho;ＭＳ 明朝" w:cs="Arial"/>
                <w:szCs w:val="18"/>
                <w:lang w:eastAsia="ko-KR"/>
              </w:rPr>
            </w:r>
          </w:p>
        </w:tc>
        <w:tc>
          <w:tcPr>
            <w:tcW w:w="628"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lang w:eastAsia="ko-KR"/>
              </w:rPr>
            </w:pPr>
            <w:r>
              <w:rPr>
                <w:lang w:eastAsia="zh-CN"/>
              </w:rPr>
              <w:t>-96.5</w:t>
            </w:r>
          </w:p>
        </w:tc>
        <w:tc>
          <w:tcPr>
            <w:tcW w:w="627"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lang w:eastAsia="ko-KR"/>
              </w:rPr>
            </w:pPr>
            <w:r>
              <w:rPr>
                <w:rFonts w:cs="Arial"/>
                <w:szCs w:val="18"/>
                <w:lang w:eastAsia="ko-KR"/>
              </w:rPr>
              <w:t>-94.4</w:t>
            </w:r>
          </w:p>
        </w:tc>
        <w:tc>
          <w:tcPr>
            <w:tcW w:w="628"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lang w:eastAsia="ko-KR"/>
              </w:rPr>
            </w:pPr>
            <w:r>
              <w:rPr/>
              <w:t>-93.1</w:t>
            </w:r>
          </w:p>
        </w:tc>
        <w:tc>
          <w:tcPr>
            <w:tcW w:w="628"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Cs w:val="18"/>
                <w:lang w:eastAsia="ko-KR"/>
              </w:rPr>
            </w:pPr>
            <w:r>
              <w:rPr>
                <w:rFonts w:cs="Arial"/>
                <w:szCs w:val="18"/>
                <w:lang w:eastAsia="ko-KR"/>
              </w:rPr>
            </w:r>
          </w:p>
        </w:tc>
        <w:tc>
          <w:tcPr>
            <w:tcW w:w="627"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628" w:type="dxa"/>
            <w:tcBorders>
              <w:top w:val="single" w:sz="4" w:space="0" w:color="000000"/>
              <w:left w:val="single" w:sz="4" w:space="0" w:color="000000"/>
              <w:bottom w:val="single" w:sz="4" w:space="0" w:color="000000"/>
              <w:right w:val="single" w:sz="4" w:space="0" w:color="000000"/>
            </w:tcBorders>
            <w:vAlign w:val="center"/>
          </w:tcPr>
          <w:p>
            <w:pPr>
              <w:pStyle w:val="TAC"/>
              <w:rPr>
                <w:lang w:val="en-US" w:eastAsia="zh-CN"/>
              </w:rPr>
            </w:pPr>
            <w:r>
              <w:rPr/>
              <w:t>-89.9</w:t>
            </w:r>
          </w:p>
        </w:tc>
        <w:tc>
          <w:tcPr>
            <w:tcW w:w="628" w:type="dxa"/>
            <w:tcBorders>
              <w:top w:val="single" w:sz="4" w:space="0" w:color="000000"/>
              <w:left w:val="single" w:sz="4" w:space="0" w:color="000000"/>
              <w:bottom w:val="single" w:sz="4" w:space="0" w:color="000000"/>
              <w:right w:val="single" w:sz="4" w:space="0" w:color="000000"/>
            </w:tcBorders>
            <w:vAlign w:val="center"/>
          </w:tcPr>
          <w:p>
            <w:pPr>
              <w:pStyle w:val="TAC"/>
              <w:rPr>
                <w:lang w:val="en-US" w:eastAsia="zh-CN"/>
              </w:rPr>
            </w:pPr>
            <w:r>
              <w:rPr/>
              <w:t>-88.8</w:t>
            </w:r>
            <w:r>
              <w:rPr>
                <w:vertAlign w:val="superscript"/>
              </w:rPr>
              <w:t>4</w:t>
            </w:r>
          </w:p>
        </w:tc>
        <w:tc>
          <w:tcPr>
            <w:tcW w:w="628"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t>-88.0</w:t>
            </w:r>
            <w:r>
              <w:rPr>
                <w:vertAlign w:val="superscript"/>
              </w:rPr>
              <w:t>4</w:t>
            </w:r>
          </w:p>
        </w:tc>
        <w:tc>
          <w:tcPr>
            <w:tcW w:w="627"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t>-86.7</w:t>
            </w:r>
            <w:r>
              <w:rPr>
                <w:vertAlign w:val="superscript"/>
              </w:rPr>
              <w:t>4</w:t>
            </w:r>
          </w:p>
        </w:tc>
        <w:tc>
          <w:tcPr>
            <w:tcW w:w="628"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val="en-US"/>
              </w:rPr>
              <w:t>-86.2</w:t>
            </w:r>
            <w:r>
              <w:rPr>
                <w:vertAlign w:val="superscript"/>
              </w:rPr>
              <w:t>4</w:t>
            </w:r>
          </w:p>
        </w:tc>
        <w:tc>
          <w:tcPr>
            <w:tcW w:w="628"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t>-85.7</w:t>
            </w:r>
            <w:r>
              <w:rPr>
                <w:vertAlign w:val="superscript"/>
              </w:rPr>
              <w:t>4</w:t>
            </w:r>
          </w:p>
        </w:tc>
        <w:tc>
          <w:tcPr>
            <w:tcW w:w="697"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eastAsia="zh-CN"/>
              </w:rPr>
            </w:pPr>
            <w:r>
              <w:rPr>
                <w:lang w:eastAsia="zh-CN"/>
              </w:rPr>
            </w:r>
          </w:p>
        </w:tc>
      </w:tr>
      <w:tr>
        <w:trPr>
          <w:trHeight w:val="255" w:hRule="atLeast"/>
        </w:trPr>
        <w:tc>
          <w:tcPr>
            <w:tcW w:w="9640" w:type="dxa"/>
            <w:gridSpan w:val="15"/>
            <w:tcBorders>
              <w:top w:val="single" w:sz="4" w:space="0" w:color="000000"/>
              <w:left w:val="single" w:sz="4" w:space="0" w:color="000000"/>
              <w:bottom w:val="single" w:sz="4" w:space="0" w:color="000000"/>
              <w:right w:val="single" w:sz="4" w:space="0" w:color="000000"/>
            </w:tcBorders>
            <w:vAlign w:val="center"/>
          </w:tcPr>
          <w:p>
            <w:pPr>
              <w:pStyle w:val="TAC"/>
              <w:jc w:val="left"/>
              <w:rPr/>
            </w:pPr>
            <w:r>
              <w:rPr/>
              <w:t>NOTE 1:</w:t>
              <w:tab/>
              <w:t>Four Rx antenna ports shall be the baseline for this operating band except for two Rx vehicular UE.</w:t>
            </w:r>
          </w:p>
          <w:p>
            <w:pPr>
              <w:pStyle w:val="TAC"/>
              <w:jc w:val="left"/>
              <w:rPr/>
            </w:pPr>
            <w:r>
              <w:rPr/>
              <w:t>NOTE 4:</w:t>
              <w:tab/>
              <w:t xml:space="preserve">For </w:t>
            </w:r>
            <w:r>
              <w:rPr>
                <w:lang w:val="en-US"/>
              </w:rPr>
              <w:t xml:space="preserve">these bandwidths, the minimum requirements are </w:t>
            </w:r>
            <w:r>
              <w:rPr/>
              <w:t xml:space="preserve">restricted to operation when carrier is configured </w:t>
            </w:r>
            <w:r>
              <w:rPr>
                <w:lang w:val="en-US"/>
              </w:rPr>
              <w:t xml:space="preserve">as an downlink carrier </w:t>
            </w:r>
            <w:r>
              <w:rPr/>
              <w:t>part of CA configuration</w:t>
            </w:r>
          </w:p>
        </w:tc>
      </w:tr>
    </w:tbl>
    <w:p>
      <w:pPr>
        <w:pStyle w:val="Normal"/>
        <w:rPr>
          <w:b/>
          <w:b/>
        </w:rPr>
      </w:pPr>
      <w:r>
        <w:rPr>
          <w:b/>
        </w:rPr>
      </w:r>
    </w:p>
    <w:p>
      <w:pPr>
        <w:pStyle w:val="Normal"/>
        <w:rPr/>
      </w:pPr>
      <w:r>
        <w:rPr/>
        <w:t>For UE(s) equipped with 4 Rx antenna ports, reference sensitivity for 2Rx antenna ports in Table 7.3.2-1 shall be modified by the amount given in ΔR</w:t>
      </w:r>
      <w:r>
        <w:rPr>
          <w:vertAlign w:val="subscript"/>
        </w:rPr>
        <w:t>IB,4R</w:t>
      </w:r>
      <w:r>
        <w:rPr/>
        <w:t xml:space="preserve"> in Table 7.3.2-2 for the applicable operating bands.</w:t>
      </w:r>
    </w:p>
    <w:tbl>
      <w:tblPr>
        <w:tblW w:w="5859" w:type="dxa"/>
        <w:jc w:val="center"/>
        <w:tblInd w:w="0" w:type="dxa"/>
        <w:tblLayout w:type="fixed"/>
        <w:tblCellMar>
          <w:top w:w="0" w:type="dxa"/>
          <w:left w:w="108" w:type="dxa"/>
          <w:bottom w:w="0" w:type="dxa"/>
          <w:right w:w="108" w:type="dxa"/>
        </w:tblCellMar>
      </w:tblPr>
      <w:tblGrid>
        <w:gridCol w:w="2889"/>
        <w:gridCol w:w="2970"/>
      </w:tblGrid>
      <w:tr>
        <w:trPr/>
        <w:tc>
          <w:tcPr>
            <w:tcW w:w="2889" w:type="dxa"/>
            <w:tcBorders>
              <w:top w:val="single" w:sz="4" w:space="0" w:color="000000"/>
              <w:left w:val="single" w:sz="4" w:space="0" w:color="000000"/>
              <w:bottom w:val="single" w:sz="4" w:space="0" w:color="000000"/>
              <w:right w:val="single" w:sz="4" w:space="0" w:color="000000"/>
            </w:tcBorders>
          </w:tcPr>
          <w:p>
            <w:pPr>
              <w:pStyle w:val="TAH"/>
              <w:rPr>
                <w:rFonts w:eastAsia="MS Mincho;ＭＳ 明朝"/>
              </w:rPr>
            </w:pPr>
            <w:r>
              <w:rPr>
                <w:rFonts w:eastAsia="MS Mincho;ＭＳ 明朝"/>
              </w:rPr>
              <w:t>Operating band</w:t>
            </w:r>
          </w:p>
        </w:tc>
        <w:tc>
          <w:tcPr>
            <w:tcW w:w="2970" w:type="dxa"/>
            <w:tcBorders>
              <w:top w:val="single" w:sz="4" w:space="0" w:color="000000"/>
              <w:left w:val="single" w:sz="4" w:space="0" w:color="000000"/>
              <w:bottom w:val="single" w:sz="4" w:space="0" w:color="000000"/>
              <w:right w:val="single" w:sz="4" w:space="0" w:color="000000"/>
            </w:tcBorders>
          </w:tcPr>
          <w:p>
            <w:pPr>
              <w:pStyle w:val="TAH"/>
              <w:rPr/>
            </w:pPr>
            <w:r>
              <w:rPr>
                <w:rFonts w:eastAsia="MS Mincho;ＭＳ 明朝"/>
              </w:rPr>
              <w:t>ΔR</w:t>
            </w:r>
            <w:r>
              <w:rPr>
                <w:rFonts w:eastAsia="MS Mincho;ＭＳ 明朝"/>
                <w:vertAlign w:val="subscript"/>
              </w:rPr>
              <w:t xml:space="preserve">IB,4R </w:t>
            </w:r>
            <w:r>
              <w:rPr>
                <w:rFonts w:eastAsia="MS Mincho;ＭＳ 明朝"/>
              </w:rPr>
              <w:t>(dB)</w:t>
            </w:r>
          </w:p>
        </w:tc>
      </w:tr>
      <w:tr>
        <w:trPr/>
        <w:tc>
          <w:tcPr>
            <w:tcW w:w="2889" w:type="dxa"/>
            <w:tcBorders>
              <w:top w:val="single" w:sz="4" w:space="0" w:color="000000"/>
              <w:left w:val="single" w:sz="4" w:space="0" w:color="000000"/>
              <w:bottom w:val="single" w:sz="4" w:space="0" w:color="000000"/>
              <w:right w:val="single" w:sz="4" w:space="0" w:color="000000"/>
            </w:tcBorders>
            <w:vAlign w:val="center"/>
          </w:tcPr>
          <w:p>
            <w:pPr>
              <w:pStyle w:val="TAC"/>
              <w:rPr/>
            </w:pPr>
            <w:r>
              <w:rPr/>
              <w:t>n1, n2, n3, n40, n7,</w:t>
            </w:r>
            <w:r>
              <w:rPr>
                <w:rFonts w:eastAsia="Calibri"/>
              </w:rPr>
              <w:t xml:space="preserve"> n34, n38, n39, n41, n66, n70</w:t>
            </w:r>
          </w:p>
        </w:tc>
        <w:tc>
          <w:tcPr>
            <w:tcW w:w="2970" w:type="dxa"/>
            <w:tcBorders>
              <w:top w:val="single" w:sz="4" w:space="0" w:color="000000"/>
              <w:left w:val="single" w:sz="4" w:space="0" w:color="000000"/>
              <w:bottom w:val="single" w:sz="4" w:space="0" w:color="000000"/>
              <w:right w:val="single" w:sz="4" w:space="0" w:color="000000"/>
            </w:tcBorders>
            <w:vAlign w:val="center"/>
          </w:tcPr>
          <w:p>
            <w:pPr>
              <w:pStyle w:val="TAC"/>
              <w:rPr/>
            </w:pPr>
            <w:r>
              <w:rPr/>
              <w:t>-2.7</w:t>
            </w:r>
          </w:p>
        </w:tc>
      </w:tr>
      <w:tr>
        <w:trPr/>
        <w:tc>
          <w:tcPr>
            <w:tcW w:w="2889" w:type="dxa"/>
            <w:tcBorders>
              <w:top w:val="single" w:sz="4" w:space="0" w:color="000000"/>
              <w:left w:val="single" w:sz="4" w:space="0" w:color="000000"/>
              <w:bottom w:val="single" w:sz="4" w:space="0" w:color="000000"/>
              <w:right w:val="single" w:sz="4" w:space="0" w:color="000000"/>
            </w:tcBorders>
            <w:vAlign w:val="center"/>
          </w:tcPr>
          <w:p>
            <w:pPr>
              <w:pStyle w:val="TAC"/>
              <w:rPr>
                <w:rFonts w:eastAsia="Calibri"/>
              </w:rPr>
            </w:pPr>
            <w:r>
              <w:rPr>
                <w:rFonts w:eastAsia="Calibri"/>
              </w:rPr>
              <w:t>n48, n77, n78, n79</w:t>
            </w:r>
          </w:p>
        </w:tc>
        <w:tc>
          <w:tcPr>
            <w:tcW w:w="2970" w:type="dxa"/>
            <w:tcBorders>
              <w:top w:val="single" w:sz="4" w:space="0" w:color="000000"/>
              <w:left w:val="single" w:sz="4" w:space="0" w:color="000000"/>
              <w:bottom w:val="single" w:sz="4" w:space="0" w:color="000000"/>
              <w:right w:val="single" w:sz="4" w:space="0" w:color="000000"/>
            </w:tcBorders>
            <w:vAlign w:val="center"/>
          </w:tcPr>
          <w:p>
            <w:pPr>
              <w:pStyle w:val="TAC"/>
              <w:rPr/>
            </w:pPr>
            <w:r>
              <w:rPr/>
              <w:t>-2.2</w:t>
            </w:r>
          </w:p>
        </w:tc>
      </w:tr>
    </w:tbl>
    <w:p>
      <w:pPr>
        <w:pStyle w:val="Normal"/>
        <w:rPr/>
      </w:pPr>
      <w:r>
        <w:rPr/>
      </w:r>
    </w:p>
    <w:p>
      <w:pPr>
        <w:pStyle w:val="Normal"/>
        <w:rPr/>
      </w:pPr>
      <w:r>
        <w:rPr/>
        <w:t>The reference receive sensitivity (REFSENS) requirement specified in Table 7.3.2-1 and Table 7.3.2-2 shall be met for an uplink transmission using QPSK DFT-s-OFDM waveforms and for uplink transmission bandwidth less than or equal to that specified in Table 7.3.2-3.</w:t>
      </w:r>
    </w:p>
    <w:p>
      <w:pPr>
        <w:pStyle w:val="TH"/>
        <w:rPr/>
      </w:pPr>
      <w:r>
        <w:rPr/>
        <w:t>Table 7.3.2-3: Uplink configuration for reference sensitivity</w:t>
      </w:r>
    </w:p>
    <w:tbl>
      <w:tblPr>
        <w:tblW w:w="5150" w:type="pct"/>
        <w:jc w:val="center"/>
        <w:tblInd w:w="0" w:type="dxa"/>
        <w:tblLayout w:type="fixed"/>
        <w:tblCellMar>
          <w:top w:w="0" w:type="dxa"/>
          <w:left w:w="108" w:type="dxa"/>
          <w:bottom w:w="0" w:type="dxa"/>
          <w:right w:w="108" w:type="dxa"/>
        </w:tblCellMar>
      </w:tblPr>
      <w:tblGrid>
        <w:gridCol w:w="1065"/>
        <w:gridCol w:w="586"/>
        <w:gridCol w:w="585"/>
        <w:gridCol w:w="583"/>
        <w:gridCol w:w="584"/>
        <w:gridCol w:w="715"/>
        <w:gridCol w:w="715"/>
        <w:gridCol w:w="583"/>
        <w:gridCol w:w="614"/>
        <w:gridCol w:w="613"/>
        <w:gridCol w:w="584"/>
        <w:gridCol w:w="715"/>
        <w:gridCol w:w="583"/>
        <w:gridCol w:w="583"/>
        <w:gridCol w:w="821"/>
      </w:tblGrid>
      <w:tr>
        <w:trPr>
          <w:tblHeader w:val="true"/>
          <w:trHeight w:val="255" w:hRule="atLeast"/>
          <w:cantSplit w:val="true"/>
        </w:trPr>
        <w:tc>
          <w:tcPr>
            <w:tcW w:w="9929" w:type="dxa"/>
            <w:gridSpan w:val="15"/>
            <w:tcBorders>
              <w:top w:val="single" w:sz="4" w:space="0" w:color="000000"/>
              <w:left w:val="single" w:sz="4" w:space="0" w:color="000000"/>
              <w:bottom w:val="single" w:sz="4" w:space="0" w:color="000000"/>
              <w:right w:val="single" w:sz="4" w:space="0" w:color="000000"/>
            </w:tcBorders>
          </w:tcPr>
          <w:p>
            <w:pPr>
              <w:pStyle w:val="TAH"/>
              <w:rPr/>
            </w:pPr>
            <w:r>
              <w:rPr/>
              <w:t>Operating band / SCS / Channel bandwidth / Duplex mode</w:t>
            </w:r>
          </w:p>
        </w:tc>
      </w:tr>
      <w:tr>
        <w:trPr>
          <w:tblHeader w:val="true"/>
          <w:trHeight w:val="420" w:hRule="atLeast"/>
          <w:cantSplit w:val="true"/>
        </w:trPr>
        <w:tc>
          <w:tcPr>
            <w:tcW w:w="1065" w:type="dxa"/>
            <w:tcBorders>
              <w:top w:val="single" w:sz="4" w:space="0" w:color="000000"/>
              <w:left w:val="single" w:sz="4" w:space="0" w:color="000000"/>
              <w:bottom w:val="single" w:sz="4" w:space="0" w:color="000000"/>
              <w:right w:val="single" w:sz="4" w:space="0" w:color="000000"/>
            </w:tcBorders>
            <w:vAlign w:val="center"/>
          </w:tcPr>
          <w:p>
            <w:pPr>
              <w:pStyle w:val="TAH"/>
              <w:rPr>
                <w:rFonts w:eastAsia="MS Mincho;ＭＳ 明朝"/>
              </w:rPr>
            </w:pPr>
            <w:r>
              <w:rPr/>
              <w:t>Operating Band</w:t>
            </w:r>
          </w:p>
        </w:tc>
        <w:tc>
          <w:tcPr>
            <w:tcW w:w="586" w:type="dxa"/>
            <w:tcBorders>
              <w:top w:val="single" w:sz="4" w:space="0" w:color="000000"/>
              <w:left w:val="single" w:sz="4" w:space="0" w:color="000000"/>
              <w:bottom w:val="single" w:sz="4" w:space="0" w:color="000000"/>
              <w:right w:val="single" w:sz="4" w:space="0" w:color="000000"/>
            </w:tcBorders>
          </w:tcPr>
          <w:p>
            <w:pPr>
              <w:pStyle w:val="TAH"/>
              <w:rPr/>
            </w:pPr>
            <w:r>
              <w:rPr/>
              <w:t>SCS kHz</w:t>
            </w:r>
          </w:p>
        </w:tc>
        <w:tc>
          <w:tcPr>
            <w:tcW w:w="585" w:type="dxa"/>
            <w:tcBorders>
              <w:top w:val="single" w:sz="4" w:space="0" w:color="000000"/>
              <w:left w:val="single" w:sz="4" w:space="0" w:color="000000"/>
              <w:bottom w:val="single" w:sz="4" w:space="0" w:color="000000"/>
              <w:right w:val="single" w:sz="4" w:space="0" w:color="000000"/>
            </w:tcBorders>
            <w:vAlign w:val="center"/>
          </w:tcPr>
          <w:p>
            <w:pPr>
              <w:pStyle w:val="TAH"/>
              <w:rPr/>
            </w:pPr>
            <w:r>
              <w:rPr/>
              <w:t>5</w:t>
            </w:r>
          </w:p>
          <w:p>
            <w:pPr>
              <w:pStyle w:val="TAH"/>
              <w:rPr>
                <w:rFonts w:eastAsia="MS Mincho;ＭＳ 明朝"/>
              </w:rPr>
            </w:pPr>
            <w:r>
              <w:rPr/>
              <w:t>MHz</w:t>
            </w:r>
          </w:p>
        </w:tc>
        <w:tc>
          <w:tcPr>
            <w:tcW w:w="583" w:type="dxa"/>
            <w:tcBorders>
              <w:top w:val="single" w:sz="4" w:space="0" w:color="000000"/>
              <w:left w:val="single" w:sz="4" w:space="0" w:color="000000"/>
              <w:bottom w:val="single" w:sz="4" w:space="0" w:color="000000"/>
              <w:right w:val="single" w:sz="4" w:space="0" w:color="000000"/>
            </w:tcBorders>
            <w:vAlign w:val="center"/>
          </w:tcPr>
          <w:p>
            <w:pPr>
              <w:pStyle w:val="TAH"/>
              <w:rPr/>
            </w:pPr>
            <w:r>
              <w:rPr/>
              <w:t>10</w:t>
            </w:r>
          </w:p>
          <w:p>
            <w:pPr>
              <w:pStyle w:val="TAH"/>
              <w:rPr>
                <w:rFonts w:eastAsia="MS Mincho;ＭＳ 明朝"/>
              </w:rPr>
            </w:pPr>
            <w:r>
              <w:rPr/>
              <w:t>MHz</w:t>
            </w:r>
          </w:p>
        </w:tc>
        <w:tc>
          <w:tcPr>
            <w:tcW w:w="584" w:type="dxa"/>
            <w:tcBorders>
              <w:top w:val="single" w:sz="4" w:space="0" w:color="000000"/>
              <w:left w:val="single" w:sz="4" w:space="0" w:color="000000"/>
              <w:bottom w:val="single" w:sz="4" w:space="0" w:color="000000"/>
              <w:right w:val="single" w:sz="4" w:space="0" w:color="000000"/>
            </w:tcBorders>
            <w:vAlign w:val="center"/>
          </w:tcPr>
          <w:p>
            <w:pPr>
              <w:pStyle w:val="TAH"/>
              <w:rPr/>
            </w:pPr>
            <w:r>
              <w:rPr/>
              <w:t>15</w:t>
            </w:r>
          </w:p>
          <w:p>
            <w:pPr>
              <w:pStyle w:val="TAH"/>
              <w:rPr>
                <w:rFonts w:eastAsia="MS Mincho;ＭＳ 明朝"/>
              </w:rPr>
            </w:pPr>
            <w:r>
              <w:rPr/>
              <w:t>MHz</w:t>
            </w:r>
          </w:p>
        </w:tc>
        <w:tc>
          <w:tcPr>
            <w:tcW w:w="715" w:type="dxa"/>
            <w:tcBorders>
              <w:top w:val="single" w:sz="4" w:space="0" w:color="000000"/>
              <w:left w:val="single" w:sz="4" w:space="0" w:color="000000"/>
              <w:bottom w:val="single" w:sz="4" w:space="0" w:color="000000"/>
              <w:right w:val="single" w:sz="4" w:space="0" w:color="000000"/>
            </w:tcBorders>
            <w:vAlign w:val="center"/>
          </w:tcPr>
          <w:p>
            <w:pPr>
              <w:pStyle w:val="TAH"/>
              <w:rPr/>
            </w:pPr>
            <w:r>
              <w:rPr/>
              <w:t>20</w:t>
            </w:r>
          </w:p>
          <w:p>
            <w:pPr>
              <w:pStyle w:val="TAH"/>
              <w:rPr>
                <w:rFonts w:eastAsia="MS Mincho;ＭＳ 明朝"/>
              </w:rPr>
            </w:pPr>
            <w:r>
              <w:rPr/>
              <w:t>MHz</w:t>
            </w:r>
          </w:p>
        </w:tc>
        <w:tc>
          <w:tcPr>
            <w:tcW w:w="715" w:type="dxa"/>
            <w:tcBorders>
              <w:top w:val="single" w:sz="4" w:space="0" w:color="000000"/>
              <w:left w:val="single" w:sz="4" w:space="0" w:color="000000"/>
              <w:bottom w:val="single" w:sz="4" w:space="0" w:color="000000"/>
              <w:right w:val="single" w:sz="4" w:space="0" w:color="000000"/>
            </w:tcBorders>
            <w:vAlign w:val="center"/>
          </w:tcPr>
          <w:p>
            <w:pPr>
              <w:pStyle w:val="TAH"/>
              <w:rPr>
                <w:rFonts w:eastAsia="MS Mincho;ＭＳ 明朝"/>
              </w:rPr>
            </w:pPr>
            <w:r>
              <w:rPr/>
              <w:t>25 MHz</w:t>
            </w:r>
          </w:p>
        </w:tc>
        <w:tc>
          <w:tcPr>
            <w:tcW w:w="583" w:type="dxa"/>
            <w:tcBorders>
              <w:top w:val="single" w:sz="4" w:space="0" w:color="000000"/>
              <w:left w:val="single" w:sz="4" w:space="0" w:color="000000"/>
              <w:bottom w:val="single" w:sz="4" w:space="0" w:color="000000"/>
              <w:right w:val="single" w:sz="4" w:space="0" w:color="000000"/>
            </w:tcBorders>
            <w:vAlign w:val="center"/>
          </w:tcPr>
          <w:p>
            <w:pPr>
              <w:pStyle w:val="TAH"/>
              <w:rPr/>
            </w:pPr>
            <w:r>
              <w:rPr/>
              <w:t>30 MHz</w:t>
            </w:r>
          </w:p>
        </w:tc>
        <w:tc>
          <w:tcPr>
            <w:tcW w:w="614" w:type="dxa"/>
            <w:tcBorders>
              <w:top w:val="single" w:sz="4" w:space="0" w:color="000000"/>
              <w:left w:val="single" w:sz="4" w:space="0" w:color="000000"/>
              <w:bottom w:val="single" w:sz="4" w:space="0" w:color="000000"/>
              <w:right w:val="single" w:sz="4" w:space="0" w:color="000000"/>
            </w:tcBorders>
            <w:vAlign w:val="center"/>
          </w:tcPr>
          <w:p>
            <w:pPr>
              <w:pStyle w:val="TAH"/>
              <w:rPr/>
            </w:pPr>
            <w:r>
              <w:rPr/>
              <w:t>40</w:t>
            </w:r>
          </w:p>
          <w:p>
            <w:pPr>
              <w:pStyle w:val="TAH"/>
              <w:rPr>
                <w:rFonts w:eastAsia="MS Mincho;ＭＳ 明朝"/>
              </w:rPr>
            </w:pPr>
            <w:r>
              <w:rPr/>
              <w:t>MHz</w:t>
            </w:r>
          </w:p>
        </w:tc>
        <w:tc>
          <w:tcPr>
            <w:tcW w:w="613" w:type="dxa"/>
            <w:tcBorders>
              <w:top w:val="single" w:sz="4" w:space="0" w:color="000000"/>
              <w:left w:val="single" w:sz="4" w:space="0" w:color="000000"/>
              <w:bottom w:val="single" w:sz="4" w:space="0" w:color="000000"/>
              <w:right w:val="single" w:sz="4" w:space="0" w:color="000000"/>
            </w:tcBorders>
            <w:vAlign w:val="center"/>
          </w:tcPr>
          <w:p>
            <w:pPr>
              <w:pStyle w:val="TAH"/>
              <w:rPr/>
            </w:pPr>
            <w:r>
              <w:rPr/>
              <w:t>50</w:t>
            </w:r>
          </w:p>
          <w:p>
            <w:pPr>
              <w:pStyle w:val="TAH"/>
              <w:rPr/>
            </w:pPr>
            <w:r>
              <w:rPr/>
              <w:t>MHz</w:t>
            </w:r>
          </w:p>
        </w:tc>
        <w:tc>
          <w:tcPr>
            <w:tcW w:w="584" w:type="dxa"/>
            <w:tcBorders>
              <w:top w:val="single" w:sz="4" w:space="0" w:color="000000"/>
              <w:left w:val="single" w:sz="4" w:space="0" w:color="000000"/>
              <w:bottom w:val="single" w:sz="4" w:space="0" w:color="000000"/>
              <w:right w:val="single" w:sz="4" w:space="0" w:color="000000"/>
            </w:tcBorders>
            <w:vAlign w:val="center"/>
          </w:tcPr>
          <w:p>
            <w:pPr>
              <w:pStyle w:val="TAH"/>
              <w:rPr/>
            </w:pPr>
            <w:r>
              <w:rPr/>
              <w:t>60</w:t>
            </w:r>
          </w:p>
          <w:p>
            <w:pPr>
              <w:pStyle w:val="TAH"/>
              <w:rPr/>
            </w:pPr>
            <w:r>
              <w:rPr/>
              <w:t>MHz</w:t>
            </w:r>
          </w:p>
        </w:tc>
        <w:tc>
          <w:tcPr>
            <w:tcW w:w="715" w:type="dxa"/>
            <w:tcBorders>
              <w:top w:val="single" w:sz="4" w:space="0" w:color="000000"/>
              <w:left w:val="single" w:sz="4" w:space="0" w:color="000000"/>
              <w:bottom w:val="single" w:sz="4" w:space="0" w:color="000000"/>
              <w:right w:val="single" w:sz="4" w:space="0" w:color="000000"/>
            </w:tcBorders>
            <w:vAlign w:val="center"/>
          </w:tcPr>
          <w:p>
            <w:pPr>
              <w:pStyle w:val="TAH"/>
              <w:rPr/>
            </w:pPr>
            <w:r>
              <w:rPr/>
              <w:t>80</w:t>
            </w:r>
          </w:p>
          <w:p>
            <w:pPr>
              <w:pStyle w:val="TAH"/>
              <w:rPr/>
            </w:pPr>
            <w:r>
              <w:rPr/>
              <w:t>MHz</w:t>
            </w:r>
          </w:p>
        </w:tc>
        <w:tc>
          <w:tcPr>
            <w:tcW w:w="583" w:type="dxa"/>
            <w:tcBorders>
              <w:top w:val="single" w:sz="4" w:space="0" w:color="000000"/>
              <w:left w:val="single" w:sz="4" w:space="0" w:color="000000"/>
              <w:bottom w:val="single" w:sz="4" w:space="0" w:color="000000"/>
              <w:right w:val="single" w:sz="4" w:space="0" w:color="000000"/>
            </w:tcBorders>
            <w:vAlign w:val="center"/>
          </w:tcPr>
          <w:p>
            <w:pPr>
              <w:pStyle w:val="TAH"/>
              <w:rPr/>
            </w:pPr>
            <w:r>
              <w:rPr/>
              <w:t>90</w:t>
            </w:r>
          </w:p>
          <w:p>
            <w:pPr>
              <w:pStyle w:val="TAH"/>
              <w:rPr/>
            </w:pPr>
            <w:r>
              <w:rPr/>
              <w:t>MHz</w:t>
            </w:r>
          </w:p>
        </w:tc>
        <w:tc>
          <w:tcPr>
            <w:tcW w:w="583" w:type="dxa"/>
            <w:tcBorders>
              <w:top w:val="single" w:sz="4" w:space="0" w:color="000000"/>
              <w:left w:val="single" w:sz="4" w:space="0" w:color="000000"/>
              <w:bottom w:val="single" w:sz="4" w:space="0" w:color="000000"/>
              <w:right w:val="single" w:sz="4" w:space="0" w:color="000000"/>
            </w:tcBorders>
            <w:vAlign w:val="center"/>
          </w:tcPr>
          <w:p>
            <w:pPr>
              <w:pStyle w:val="TAH"/>
              <w:rPr/>
            </w:pPr>
            <w:r>
              <w:rPr/>
              <w:t>100 MHz</w:t>
            </w:r>
          </w:p>
        </w:tc>
        <w:tc>
          <w:tcPr>
            <w:tcW w:w="821" w:type="dxa"/>
            <w:tcBorders>
              <w:top w:val="single" w:sz="4" w:space="0" w:color="000000"/>
              <w:left w:val="single" w:sz="4" w:space="0" w:color="000000"/>
              <w:bottom w:val="single" w:sz="4" w:space="0" w:color="000000"/>
              <w:right w:val="single" w:sz="4" w:space="0" w:color="000000"/>
            </w:tcBorders>
            <w:vAlign w:val="center"/>
          </w:tcPr>
          <w:p>
            <w:pPr>
              <w:pStyle w:val="TAH"/>
              <w:rPr>
                <w:rFonts w:eastAsia="MS Mincho;ＭＳ 明朝"/>
              </w:rPr>
            </w:pPr>
            <w:r>
              <w:rPr/>
              <w:t>Duplex Mode</w:t>
            </w:r>
          </w:p>
        </w:tc>
      </w:tr>
      <w:tr>
        <w:trPr>
          <w:trHeight w:val="255" w:hRule="atLeast"/>
        </w:trPr>
        <w:tc>
          <w:tcPr>
            <w:tcW w:w="1065"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n41</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ＭＳ 明朝" w:cs="Arial"/>
              </w:rPr>
            </w:pPr>
            <w:r>
              <w:rPr>
                <w:rFonts w:eastAsia="MS Mincho;ＭＳ 明朝" w:cs="Arial"/>
              </w:rPr>
              <w:t>15</w:t>
            </w:r>
          </w:p>
        </w:tc>
        <w:tc>
          <w:tcPr>
            <w:tcW w:w="585"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MS Mincho;ＭＳ 明朝" w:cs="Arial"/>
              </w:rPr>
            </w:pPr>
            <w:r>
              <w:rPr>
                <w:rFonts w:eastAsia="MS Mincho;ＭＳ 明朝" w:cs="Arial"/>
              </w:rPr>
            </w:r>
          </w:p>
        </w:tc>
        <w:tc>
          <w:tcPr>
            <w:tcW w:w="583"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szCs w:val="18"/>
              </w:rPr>
              <w:t>5</w:t>
            </w:r>
            <w:r>
              <w:rPr>
                <w:rFonts w:cs="Arial"/>
                <w:szCs w:val="18"/>
              </w:rPr>
              <w:t>0</w:t>
            </w:r>
          </w:p>
        </w:tc>
        <w:tc>
          <w:tcPr>
            <w:tcW w:w="584"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szCs w:val="18"/>
              </w:rPr>
              <w:t>7</w:t>
            </w:r>
            <w:r>
              <w:rPr>
                <w:rFonts w:cs="Arial"/>
                <w:szCs w:val="18"/>
              </w:rPr>
              <w:t>5</w:t>
            </w:r>
          </w:p>
        </w:tc>
        <w:tc>
          <w:tcPr>
            <w:tcW w:w="715"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szCs w:val="18"/>
              </w:rPr>
              <w:t>10</w:t>
            </w:r>
            <w:r>
              <w:rPr>
                <w:rFonts w:cs="Arial"/>
                <w:szCs w:val="18"/>
              </w:rPr>
              <w:t>0</w:t>
            </w:r>
          </w:p>
        </w:tc>
        <w:tc>
          <w:tcPr>
            <w:tcW w:w="715"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583"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614"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216</w:t>
            </w:r>
          </w:p>
        </w:tc>
        <w:tc>
          <w:tcPr>
            <w:tcW w:w="613"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270</w:t>
            </w:r>
          </w:p>
        </w:tc>
        <w:tc>
          <w:tcPr>
            <w:tcW w:w="584"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715"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583"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583"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821"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TDD</w:t>
            </w:r>
          </w:p>
        </w:tc>
      </w:tr>
      <w:tr>
        <w:trPr>
          <w:trHeight w:val="255" w:hRule="atLeast"/>
        </w:trPr>
        <w:tc>
          <w:tcPr>
            <w:tcW w:w="1065"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ＭＳ 明朝" w:cs="Arial"/>
              </w:rPr>
            </w:pPr>
            <w:r>
              <w:rPr>
                <w:rFonts w:eastAsia="MS Mincho;ＭＳ 明朝" w:cs="Arial"/>
              </w:rPr>
              <w:t>30</w:t>
            </w:r>
          </w:p>
        </w:tc>
        <w:tc>
          <w:tcPr>
            <w:tcW w:w="585"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MS Mincho;ＭＳ 明朝" w:cs="Arial"/>
              </w:rPr>
            </w:pPr>
            <w:r>
              <w:rPr>
                <w:rFonts w:eastAsia="MS Mincho;ＭＳ 明朝" w:cs="Arial"/>
              </w:rPr>
            </w:r>
          </w:p>
        </w:tc>
        <w:tc>
          <w:tcPr>
            <w:tcW w:w="583"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24</w:t>
            </w:r>
          </w:p>
        </w:tc>
        <w:tc>
          <w:tcPr>
            <w:tcW w:w="584"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szCs w:val="18"/>
              </w:rPr>
              <w:t>3</w:t>
            </w:r>
            <w:r>
              <w:rPr>
                <w:rFonts w:cs="Arial"/>
                <w:szCs w:val="18"/>
              </w:rPr>
              <w:t>6</w:t>
            </w:r>
          </w:p>
        </w:tc>
        <w:tc>
          <w:tcPr>
            <w:tcW w:w="715"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szCs w:val="18"/>
              </w:rPr>
              <w:t>5</w:t>
            </w:r>
            <w:r>
              <w:rPr>
                <w:rFonts w:cs="Arial"/>
                <w:szCs w:val="18"/>
              </w:rPr>
              <w:t>0</w:t>
            </w:r>
          </w:p>
        </w:tc>
        <w:tc>
          <w:tcPr>
            <w:tcW w:w="715"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583"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614"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100</w:t>
            </w:r>
          </w:p>
        </w:tc>
        <w:tc>
          <w:tcPr>
            <w:tcW w:w="613" w:type="dxa"/>
            <w:tcBorders>
              <w:top w:val="single" w:sz="4" w:space="0" w:color="000000"/>
              <w:left w:val="single" w:sz="4" w:space="0" w:color="000000"/>
              <w:bottom w:val="single" w:sz="4" w:space="0" w:color="000000"/>
              <w:right w:val="single" w:sz="4" w:space="0" w:color="000000"/>
            </w:tcBorders>
            <w:vAlign w:val="center"/>
          </w:tcPr>
          <w:p>
            <w:pPr>
              <w:pStyle w:val="TAC"/>
              <w:rPr/>
            </w:pPr>
            <w:r>
              <w:rPr>
                <w:lang w:eastAsia="zh-CN"/>
              </w:rPr>
              <w:t>1</w:t>
            </w:r>
            <w:r>
              <w:rPr>
                <w:lang w:eastAsia="zh-CN"/>
              </w:rPr>
              <w:t>28</w:t>
            </w:r>
          </w:p>
        </w:tc>
        <w:tc>
          <w:tcPr>
            <w:tcW w:w="584"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162</w:t>
            </w:r>
          </w:p>
        </w:tc>
        <w:tc>
          <w:tcPr>
            <w:tcW w:w="715" w:type="dxa"/>
            <w:tcBorders>
              <w:top w:val="single" w:sz="4" w:space="0" w:color="000000"/>
              <w:left w:val="single" w:sz="4" w:space="0" w:color="000000"/>
              <w:bottom w:val="single" w:sz="4" w:space="0" w:color="000000"/>
              <w:right w:val="single" w:sz="4" w:space="0" w:color="000000"/>
            </w:tcBorders>
            <w:vAlign w:val="center"/>
          </w:tcPr>
          <w:p>
            <w:pPr>
              <w:pStyle w:val="TAC"/>
              <w:rPr/>
            </w:pPr>
            <w:r>
              <w:rPr>
                <w:lang w:eastAsia="zh-CN"/>
              </w:rPr>
              <w:t>21</w:t>
            </w:r>
            <w:r>
              <w:rPr>
                <w:lang w:eastAsia="zh-CN"/>
              </w:rPr>
              <w:t>6</w:t>
            </w:r>
          </w:p>
        </w:tc>
        <w:tc>
          <w:tcPr>
            <w:tcW w:w="583"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243</w:t>
            </w:r>
          </w:p>
        </w:tc>
        <w:tc>
          <w:tcPr>
            <w:tcW w:w="583" w:type="dxa"/>
            <w:tcBorders>
              <w:top w:val="single" w:sz="4" w:space="0" w:color="000000"/>
              <w:left w:val="single" w:sz="4" w:space="0" w:color="000000"/>
              <w:bottom w:val="single" w:sz="4" w:space="0" w:color="000000"/>
              <w:right w:val="single" w:sz="4" w:space="0" w:color="000000"/>
            </w:tcBorders>
            <w:vAlign w:val="center"/>
          </w:tcPr>
          <w:p>
            <w:pPr>
              <w:pStyle w:val="TAC"/>
              <w:rPr/>
            </w:pPr>
            <w:r>
              <w:rPr>
                <w:lang w:eastAsia="zh-CN"/>
              </w:rPr>
              <w:t>27</w:t>
            </w:r>
            <w:r>
              <w:rPr>
                <w:lang w:eastAsia="zh-CN"/>
              </w:rPr>
              <w:t>0</w:t>
            </w:r>
          </w:p>
        </w:tc>
        <w:tc>
          <w:tcPr>
            <w:tcW w:w="821"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r>
      <w:tr>
        <w:trPr>
          <w:trHeight w:val="255" w:hRule="atLeast"/>
        </w:trPr>
        <w:tc>
          <w:tcPr>
            <w:tcW w:w="1065"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ＭＳ 明朝" w:cs="Arial"/>
              </w:rPr>
            </w:pPr>
            <w:r>
              <w:rPr>
                <w:rFonts w:eastAsia="MS Mincho;ＭＳ 明朝" w:cs="Arial"/>
              </w:rPr>
              <w:t>60</w:t>
            </w:r>
          </w:p>
        </w:tc>
        <w:tc>
          <w:tcPr>
            <w:tcW w:w="585"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MS Mincho;ＭＳ 明朝" w:cs="Arial"/>
              </w:rPr>
            </w:pPr>
            <w:r>
              <w:rPr>
                <w:rFonts w:eastAsia="MS Mincho;ＭＳ 明朝" w:cs="Arial"/>
              </w:rPr>
            </w:r>
          </w:p>
        </w:tc>
        <w:tc>
          <w:tcPr>
            <w:tcW w:w="583"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10</w:t>
            </w:r>
          </w:p>
        </w:tc>
        <w:tc>
          <w:tcPr>
            <w:tcW w:w="584"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18</w:t>
            </w:r>
          </w:p>
        </w:tc>
        <w:tc>
          <w:tcPr>
            <w:tcW w:w="715"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24</w:t>
            </w:r>
          </w:p>
        </w:tc>
        <w:tc>
          <w:tcPr>
            <w:tcW w:w="715"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583"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614" w:type="dxa"/>
            <w:tcBorders>
              <w:top w:val="single" w:sz="4" w:space="0" w:color="000000"/>
              <w:left w:val="single" w:sz="4" w:space="0" w:color="000000"/>
              <w:bottom w:val="single" w:sz="4" w:space="0" w:color="000000"/>
              <w:right w:val="single" w:sz="4" w:space="0" w:color="000000"/>
            </w:tcBorders>
            <w:vAlign w:val="center"/>
          </w:tcPr>
          <w:p>
            <w:pPr>
              <w:pStyle w:val="TAC"/>
              <w:rPr/>
            </w:pPr>
            <w:r>
              <w:rPr>
                <w:lang w:eastAsia="zh-CN"/>
              </w:rPr>
              <w:t>5</w:t>
            </w:r>
            <w:r>
              <w:rPr>
                <w:lang w:eastAsia="zh-CN"/>
              </w:rPr>
              <w:t>0</w:t>
            </w:r>
          </w:p>
        </w:tc>
        <w:tc>
          <w:tcPr>
            <w:tcW w:w="613" w:type="dxa"/>
            <w:tcBorders>
              <w:top w:val="single" w:sz="4" w:space="0" w:color="000000"/>
              <w:left w:val="single" w:sz="4" w:space="0" w:color="000000"/>
              <w:bottom w:val="single" w:sz="4" w:space="0" w:color="000000"/>
              <w:right w:val="single" w:sz="4" w:space="0" w:color="000000"/>
            </w:tcBorders>
            <w:vAlign w:val="center"/>
          </w:tcPr>
          <w:p>
            <w:pPr>
              <w:pStyle w:val="TAC"/>
              <w:rPr/>
            </w:pPr>
            <w:r>
              <w:rPr>
                <w:lang w:eastAsia="zh-CN"/>
              </w:rPr>
              <w:t>6</w:t>
            </w:r>
            <w:r>
              <w:rPr>
                <w:lang w:eastAsia="zh-CN"/>
              </w:rPr>
              <w:t>4</w:t>
            </w:r>
          </w:p>
        </w:tc>
        <w:tc>
          <w:tcPr>
            <w:tcW w:w="584" w:type="dxa"/>
            <w:tcBorders>
              <w:top w:val="single" w:sz="4" w:space="0" w:color="000000"/>
              <w:left w:val="single" w:sz="4" w:space="0" w:color="000000"/>
              <w:bottom w:val="single" w:sz="4" w:space="0" w:color="000000"/>
              <w:right w:val="single" w:sz="4" w:space="0" w:color="000000"/>
            </w:tcBorders>
            <w:vAlign w:val="center"/>
          </w:tcPr>
          <w:p>
            <w:pPr>
              <w:pStyle w:val="TAC"/>
              <w:rPr/>
            </w:pPr>
            <w:r>
              <w:rPr>
                <w:lang w:eastAsia="zh-CN"/>
              </w:rPr>
              <w:t>7</w:t>
            </w:r>
            <w:r>
              <w:rPr>
                <w:lang w:eastAsia="zh-CN"/>
              </w:rPr>
              <w:t>5</w:t>
            </w:r>
          </w:p>
        </w:tc>
        <w:tc>
          <w:tcPr>
            <w:tcW w:w="715" w:type="dxa"/>
            <w:tcBorders>
              <w:top w:val="single" w:sz="4" w:space="0" w:color="000000"/>
              <w:left w:val="single" w:sz="4" w:space="0" w:color="000000"/>
              <w:bottom w:val="single" w:sz="4" w:space="0" w:color="000000"/>
              <w:right w:val="single" w:sz="4" w:space="0" w:color="000000"/>
            </w:tcBorders>
            <w:vAlign w:val="center"/>
          </w:tcPr>
          <w:p>
            <w:pPr>
              <w:pStyle w:val="TAC"/>
              <w:rPr/>
            </w:pPr>
            <w:r>
              <w:rPr>
                <w:lang w:eastAsia="zh-CN"/>
              </w:rPr>
              <w:t>10</w:t>
            </w:r>
            <w:r>
              <w:rPr>
                <w:lang w:eastAsia="zh-CN"/>
              </w:rPr>
              <w:t>0</w:t>
            </w:r>
          </w:p>
        </w:tc>
        <w:tc>
          <w:tcPr>
            <w:tcW w:w="583"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120</w:t>
            </w:r>
          </w:p>
        </w:tc>
        <w:tc>
          <w:tcPr>
            <w:tcW w:w="583"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135</w:t>
            </w:r>
          </w:p>
        </w:tc>
        <w:tc>
          <w:tcPr>
            <w:tcW w:w="821"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r>
      <w:tr>
        <w:trPr>
          <w:trHeight w:val="255" w:hRule="atLeast"/>
        </w:trPr>
        <w:tc>
          <w:tcPr>
            <w:tcW w:w="1065"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t>n48</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ＭＳ 明朝" w:cs="Arial"/>
              </w:rPr>
            </w:pPr>
            <w:r>
              <w:rPr>
                <w:rFonts w:eastAsia="MS Mincho;ＭＳ 明朝" w:cs="Arial"/>
              </w:rPr>
              <w:t>15</w:t>
            </w:r>
          </w:p>
        </w:tc>
        <w:tc>
          <w:tcPr>
            <w:tcW w:w="585" w:type="dxa"/>
            <w:tcBorders>
              <w:top w:val="single" w:sz="4" w:space="0" w:color="000000"/>
              <w:left w:val="single" w:sz="4" w:space="0" w:color="000000"/>
              <w:bottom w:val="single" w:sz="4" w:space="0" w:color="000000"/>
              <w:right w:val="single" w:sz="4" w:space="0" w:color="000000"/>
            </w:tcBorders>
          </w:tcPr>
          <w:p>
            <w:pPr>
              <w:pStyle w:val="TAC"/>
              <w:rPr/>
            </w:pPr>
            <w:r>
              <w:rPr/>
              <w:t>25</w:t>
            </w:r>
          </w:p>
        </w:tc>
        <w:tc>
          <w:tcPr>
            <w:tcW w:w="583"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t>50</w:t>
            </w:r>
          </w:p>
        </w:tc>
        <w:tc>
          <w:tcPr>
            <w:tcW w:w="584" w:type="dxa"/>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t>75</w:t>
            </w:r>
          </w:p>
        </w:tc>
        <w:tc>
          <w:tcPr>
            <w:tcW w:w="715" w:type="dxa"/>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t>100</w:t>
            </w:r>
          </w:p>
        </w:tc>
        <w:tc>
          <w:tcPr>
            <w:tcW w:w="715"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Cs w:val="18"/>
              </w:rPr>
            </w:pPr>
            <w:r>
              <w:rPr>
                <w:rFonts w:cs="Arial"/>
                <w:szCs w:val="18"/>
              </w:rPr>
            </w:r>
          </w:p>
        </w:tc>
        <w:tc>
          <w:tcPr>
            <w:tcW w:w="583"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614"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t>216</w:t>
            </w:r>
          </w:p>
        </w:tc>
        <w:tc>
          <w:tcPr>
            <w:tcW w:w="613" w:type="dxa"/>
            <w:tcBorders>
              <w:top w:val="single" w:sz="4" w:space="0" w:color="000000"/>
              <w:left w:val="single" w:sz="4" w:space="0" w:color="000000"/>
              <w:bottom w:val="single" w:sz="4" w:space="0" w:color="000000"/>
              <w:right w:val="single" w:sz="4" w:space="0" w:color="000000"/>
            </w:tcBorders>
          </w:tcPr>
          <w:p>
            <w:pPr>
              <w:pStyle w:val="TAC"/>
              <w:snapToGrid w:val="false"/>
              <w:rPr>
                <w:lang w:eastAsia="zh-CN"/>
              </w:rPr>
            </w:pPr>
            <w:r>
              <w:rPr>
                <w:lang w:eastAsia="zh-CN"/>
              </w:rPr>
            </w:r>
          </w:p>
        </w:tc>
        <w:tc>
          <w:tcPr>
            <w:tcW w:w="584"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eastAsia="zh-CN"/>
              </w:rPr>
            </w:pPr>
            <w:r>
              <w:rPr>
                <w:lang w:eastAsia="zh-CN"/>
              </w:rPr>
            </w:r>
          </w:p>
        </w:tc>
        <w:tc>
          <w:tcPr>
            <w:tcW w:w="715"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eastAsia="zh-CN"/>
              </w:rPr>
            </w:pPr>
            <w:r>
              <w:rPr>
                <w:lang w:eastAsia="zh-CN"/>
              </w:rPr>
            </w:r>
          </w:p>
        </w:tc>
        <w:tc>
          <w:tcPr>
            <w:tcW w:w="583" w:type="dxa"/>
            <w:tcBorders>
              <w:top w:val="single" w:sz="4" w:space="0" w:color="000000"/>
              <w:left w:val="single" w:sz="4" w:space="0" w:color="000000"/>
              <w:bottom w:val="single" w:sz="4" w:space="0" w:color="000000"/>
              <w:right w:val="single" w:sz="4" w:space="0" w:color="000000"/>
            </w:tcBorders>
          </w:tcPr>
          <w:p>
            <w:pPr>
              <w:pStyle w:val="TAC"/>
              <w:snapToGrid w:val="false"/>
              <w:rPr>
                <w:lang w:eastAsia="zh-CN"/>
              </w:rPr>
            </w:pPr>
            <w:r>
              <w:rPr>
                <w:lang w:eastAsia="zh-CN"/>
              </w:rPr>
            </w:r>
          </w:p>
        </w:tc>
        <w:tc>
          <w:tcPr>
            <w:tcW w:w="583"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eastAsia="zh-CN"/>
              </w:rPr>
            </w:pPr>
            <w:r>
              <w:rPr>
                <w:lang w:eastAsia="zh-CN"/>
              </w:rPr>
            </w:r>
          </w:p>
        </w:tc>
        <w:tc>
          <w:tcPr>
            <w:tcW w:w="821"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t>TDD</w:t>
            </w:r>
          </w:p>
        </w:tc>
      </w:tr>
      <w:tr>
        <w:trPr>
          <w:trHeight w:val="255" w:hRule="atLeast"/>
        </w:trPr>
        <w:tc>
          <w:tcPr>
            <w:tcW w:w="1065"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ＭＳ 明朝" w:cs="Arial"/>
              </w:rPr>
            </w:pPr>
            <w:r>
              <w:rPr>
                <w:rFonts w:eastAsia="MS Mincho;ＭＳ 明朝" w:cs="Arial"/>
              </w:rPr>
              <w:t>30</w:t>
            </w:r>
          </w:p>
        </w:tc>
        <w:tc>
          <w:tcPr>
            <w:tcW w:w="585"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MS Mincho;ＭＳ 明朝" w:cs="Arial"/>
              </w:rPr>
            </w:pPr>
            <w:r>
              <w:rPr>
                <w:rFonts w:eastAsia="MS Mincho;ＭＳ 明朝" w:cs="Arial"/>
              </w:rPr>
            </w:r>
          </w:p>
        </w:tc>
        <w:tc>
          <w:tcPr>
            <w:tcW w:w="583"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t>24</w:t>
            </w:r>
          </w:p>
        </w:tc>
        <w:tc>
          <w:tcPr>
            <w:tcW w:w="584" w:type="dxa"/>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t>36</w:t>
            </w:r>
          </w:p>
        </w:tc>
        <w:tc>
          <w:tcPr>
            <w:tcW w:w="715" w:type="dxa"/>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t>50</w:t>
            </w:r>
          </w:p>
        </w:tc>
        <w:tc>
          <w:tcPr>
            <w:tcW w:w="715"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Cs w:val="18"/>
              </w:rPr>
            </w:pPr>
            <w:r>
              <w:rPr>
                <w:rFonts w:cs="Arial"/>
                <w:szCs w:val="18"/>
              </w:rPr>
            </w:r>
          </w:p>
        </w:tc>
        <w:tc>
          <w:tcPr>
            <w:tcW w:w="583"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614"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t>100</w:t>
            </w:r>
          </w:p>
        </w:tc>
        <w:tc>
          <w:tcPr>
            <w:tcW w:w="613" w:type="dxa"/>
            <w:tcBorders>
              <w:top w:val="single" w:sz="4" w:space="0" w:color="000000"/>
              <w:left w:val="single" w:sz="4" w:space="0" w:color="000000"/>
              <w:bottom w:val="single" w:sz="4" w:space="0" w:color="000000"/>
              <w:right w:val="single" w:sz="4" w:space="0" w:color="000000"/>
            </w:tcBorders>
          </w:tcPr>
          <w:p>
            <w:pPr>
              <w:pStyle w:val="TAC"/>
              <w:snapToGrid w:val="false"/>
              <w:rPr>
                <w:lang w:eastAsia="zh-CN"/>
              </w:rPr>
            </w:pPr>
            <w:r>
              <w:rPr>
                <w:lang w:eastAsia="zh-CN"/>
              </w:rPr>
            </w:r>
          </w:p>
        </w:tc>
        <w:tc>
          <w:tcPr>
            <w:tcW w:w="584" w:type="dxa"/>
            <w:tcBorders>
              <w:top w:val="single" w:sz="4" w:space="0" w:color="000000"/>
              <w:left w:val="single" w:sz="4" w:space="0" w:color="000000"/>
              <w:bottom w:val="single" w:sz="4" w:space="0" w:color="000000"/>
              <w:right w:val="single" w:sz="4" w:space="0" w:color="000000"/>
            </w:tcBorders>
          </w:tcPr>
          <w:p>
            <w:pPr>
              <w:pStyle w:val="TAC"/>
              <w:snapToGrid w:val="false"/>
              <w:rPr>
                <w:lang w:eastAsia="zh-CN"/>
              </w:rPr>
            </w:pPr>
            <w:r>
              <w:rPr>
                <w:lang w:eastAsia="zh-CN"/>
              </w:rPr>
            </w:r>
          </w:p>
        </w:tc>
        <w:tc>
          <w:tcPr>
            <w:tcW w:w="715" w:type="dxa"/>
            <w:tcBorders>
              <w:top w:val="single" w:sz="4" w:space="0" w:color="000000"/>
              <w:left w:val="single" w:sz="4" w:space="0" w:color="000000"/>
              <w:bottom w:val="single" w:sz="4" w:space="0" w:color="000000"/>
              <w:right w:val="single" w:sz="4" w:space="0" w:color="000000"/>
            </w:tcBorders>
          </w:tcPr>
          <w:p>
            <w:pPr>
              <w:pStyle w:val="TAC"/>
              <w:snapToGrid w:val="false"/>
              <w:rPr>
                <w:lang w:eastAsia="zh-CN"/>
              </w:rPr>
            </w:pPr>
            <w:r>
              <w:rPr>
                <w:lang w:eastAsia="zh-CN"/>
              </w:rPr>
            </w:r>
          </w:p>
        </w:tc>
        <w:tc>
          <w:tcPr>
            <w:tcW w:w="583" w:type="dxa"/>
            <w:tcBorders>
              <w:top w:val="single" w:sz="4" w:space="0" w:color="000000"/>
              <w:left w:val="single" w:sz="4" w:space="0" w:color="000000"/>
              <w:bottom w:val="single" w:sz="4" w:space="0" w:color="000000"/>
              <w:right w:val="single" w:sz="4" w:space="0" w:color="000000"/>
            </w:tcBorders>
          </w:tcPr>
          <w:p>
            <w:pPr>
              <w:pStyle w:val="TAC"/>
              <w:snapToGrid w:val="false"/>
              <w:rPr>
                <w:lang w:eastAsia="zh-CN"/>
              </w:rPr>
            </w:pPr>
            <w:r>
              <w:rPr>
                <w:lang w:eastAsia="zh-CN"/>
              </w:rPr>
            </w:r>
          </w:p>
        </w:tc>
        <w:tc>
          <w:tcPr>
            <w:tcW w:w="583" w:type="dxa"/>
            <w:tcBorders>
              <w:top w:val="single" w:sz="4" w:space="0" w:color="000000"/>
              <w:left w:val="single" w:sz="4" w:space="0" w:color="000000"/>
              <w:bottom w:val="single" w:sz="4" w:space="0" w:color="000000"/>
              <w:right w:val="single" w:sz="4" w:space="0" w:color="000000"/>
            </w:tcBorders>
          </w:tcPr>
          <w:p>
            <w:pPr>
              <w:pStyle w:val="TAC"/>
              <w:snapToGrid w:val="false"/>
              <w:rPr>
                <w:lang w:eastAsia="zh-CN"/>
              </w:rPr>
            </w:pPr>
            <w:r>
              <w:rPr>
                <w:lang w:eastAsia="zh-CN"/>
              </w:rPr>
            </w:r>
          </w:p>
        </w:tc>
        <w:tc>
          <w:tcPr>
            <w:tcW w:w="821"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eastAsia="zh-CN"/>
              </w:rPr>
            </w:pPr>
            <w:r>
              <w:rPr>
                <w:lang w:eastAsia="zh-CN"/>
              </w:rPr>
            </w:r>
          </w:p>
        </w:tc>
      </w:tr>
      <w:tr>
        <w:trPr>
          <w:trHeight w:val="255" w:hRule="atLeast"/>
        </w:trPr>
        <w:tc>
          <w:tcPr>
            <w:tcW w:w="1065"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ＭＳ 明朝" w:cs="Arial"/>
              </w:rPr>
            </w:pPr>
            <w:r>
              <w:rPr>
                <w:rFonts w:eastAsia="MS Mincho;ＭＳ 明朝" w:cs="Arial"/>
              </w:rPr>
              <w:t>60</w:t>
            </w:r>
          </w:p>
        </w:tc>
        <w:tc>
          <w:tcPr>
            <w:tcW w:w="585"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MS Mincho;ＭＳ 明朝" w:cs="Arial"/>
              </w:rPr>
            </w:pPr>
            <w:r>
              <w:rPr>
                <w:rFonts w:eastAsia="MS Mincho;ＭＳ 明朝" w:cs="Arial"/>
              </w:rPr>
            </w:r>
          </w:p>
        </w:tc>
        <w:tc>
          <w:tcPr>
            <w:tcW w:w="583"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t>10</w:t>
            </w:r>
          </w:p>
        </w:tc>
        <w:tc>
          <w:tcPr>
            <w:tcW w:w="584" w:type="dxa"/>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t>18</w:t>
            </w:r>
          </w:p>
        </w:tc>
        <w:tc>
          <w:tcPr>
            <w:tcW w:w="715" w:type="dxa"/>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t>24</w:t>
            </w:r>
          </w:p>
        </w:tc>
        <w:tc>
          <w:tcPr>
            <w:tcW w:w="715"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Cs w:val="18"/>
              </w:rPr>
            </w:pPr>
            <w:r>
              <w:rPr>
                <w:rFonts w:cs="Arial"/>
                <w:szCs w:val="18"/>
              </w:rPr>
            </w:r>
          </w:p>
        </w:tc>
        <w:tc>
          <w:tcPr>
            <w:tcW w:w="583"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614"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t>50</w:t>
            </w:r>
          </w:p>
        </w:tc>
        <w:tc>
          <w:tcPr>
            <w:tcW w:w="613" w:type="dxa"/>
            <w:tcBorders>
              <w:top w:val="single" w:sz="4" w:space="0" w:color="000000"/>
              <w:left w:val="single" w:sz="4" w:space="0" w:color="000000"/>
              <w:bottom w:val="single" w:sz="4" w:space="0" w:color="000000"/>
              <w:right w:val="single" w:sz="4" w:space="0" w:color="000000"/>
            </w:tcBorders>
          </w:tcPr>
          <w:p>
            <w:pPr>
              <w:pStyle w:val="TAC"/>
              <w:snapToGrid w:val="false"/>
              <w:rPr>
                <w:lang w:eastAsia="zh-CN"/>
              </w:rPr>
            </w:pPr>
            <w:r>
              <w:rPr>
                <w:lang w:eastAsia="zh-CN"/>
              </w:rPr>
            </w:r>
          </w:p>
        </w:tc>
        <w:tc>
          <w:tcPr>
            <w:tcW w:w="584" w:type="dxa"/>
            <w:tcBorders>
              <w:top w:val="single" w:sz="4" w:space="0" w:color="000000"/>
              <w:left w:val="single" w:sz="4" w:space="0" w:color="000000"/>
              <w:bottom w:val="single" w:sz="4" w:space="0" w:color="000000"/>
              <w:right w:val="single" w:sz="4" w:space="0" w:color="000000"/>
            </w:tcBorders>
          </w:tcPr>
          <w:p>
            <w:pPr>
              <w:pStyle w:val="TAC"/>
              <w:snapToGrid w:val="false"/>
              <w:rPr>
                <w:lang w:eastAsia="zh-CN"/>
              </w:rPr>
            </w:pPr>
            <w:r>
              <w:rPr>
                <w:lang w:eastAsia="zh-CN"/>
              </w:rPr>
            </w:r>
          </w:p>
        </w:tc>
        <w:tc>
          <w:tcPr>
            <w:tcW w:w="715" w:type="dxa"/>
            <w:tcBorders>
              <w:top w:val="single" w:sz="4" w:space="0" w:color="000000"/>
              <w:left w:val="single" w:sz="4" w:space="0" w:color="000000"/>
              <w:bottom w:val="single" w:sz="4" w:space="0" w:color="000000"/>
              <w:right w:val="single" w:sz="4" w:space="0" w:color="000000"/>
            </w:tcBorders>
          </w:tcPr>
          <w:p>
            <w:pPr>
              <w:pStyle w:val="TAC"/>
              <w:snapToGrid w:val="false"/>
              <w:rPr>
                <w:lang w:eastAsia="zh-CN"/>
              </w:rPr>
            </w:pPr>
            <w:r>
              <w:rPr>
                <w:lang w:eastAsia="zh-CN"/>
              </w:rPr>
            </w:r>
          </w:p>
        </w:tc>
        <w:tc>
          <w:tcPr>
            <w:tcW w:w="583" w:type="dxa"/>
            <w:tcBorders>
              <w:top w:val="single" w:sz="4" w:space="0" w:color="000000"/>
              <w:left w:val="single" w:sz="4" w:space="0" w:color="000000"/>
              <w:bottom w:val="single" w:sz="4" w:space="0" w:color="000000"/>
              <w:right w:val="single" w:sz="4" w:space="0" w:color="000000"/>
            </w:tcBorders>
          </w:tcPr>
          <w:p>
            <w:pPr>
              <w:pStyle w:val="TAC"/>
              <w:snapToGrid w:val="false"/>
              <w:rPr>
                <w:lang w:eastAsia="zh-CN"/>
              </w:rPr>
            </w:pPr>
            <w:r>
              <w:rPr>
                <w:lang w:eastAsia="zh-CN"/>
              </w:rPr>
            </w:r>
          </w:p>
        </w:tc>
        <w:tc>
          <w:tcPr>
            <w:tcW w:w="583" w:type="dxa"/>
            <w:tcBorders>
              <w:top w:val="single" w:sz="4" w:space="0" w:color="000000"/>
              <w:left w:val="single" w:sz="4" w:space="0" w:color="000000"/>
              <w:bottom w:val="single" w:sz="4" w:space="0" w:color="000000"/>
              <w:right w:val="single" w:sz="4" w:space="0" w:color="000000"/>
            </w:tcBorders>
          </w:tcPr>
          <w:p>
            <w:pPr>
              <w:pStyle w:val="TAC"/>
              <w:snapToGrid w:val="false"/>
              <w:rPr>
                <w:lang w:eastAsia="zh-CN"/>
              </w:rPr>
            </w:pPr>
            <w:r>
              <w:rPr>
                <w:lang w:eastAsia="zh-CN"/>
              </w:rPr>
            </w:r>
          </w:p>
        </w:tc>
        <w:tc>
          <w:tcPr>
            <w:tcW w:w="821"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eastAsia="zh-CN"/>
              </w:rPr>
            </w:pPr>
            <w:r>
              <w:rPr>
                <w:lang w:eastAsia="zh-CN"/>
              </w:rPr>
            </w:r>
          </w:p>
        </w:tc>
      </w:tr>
      <w:tr>
        <w:trPr>
          <w:trHeight w:val="255" w:hRule="atLeast"/>
        </w:trPr>
        <w:tc>
          <w:tcPr>
            <w:tcW w:w="1065"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t>n50</w:t>
            </w:r>
          </w:p>
        </w:tc>
        <w:tc>
          <w:tcPr>
            <w:tcW w:w="586" w:type="dxa"/>
            <w:tcBorders>
              <w:top w:val="single" w:sz="4" w:space="0" w:color="000000"/>
              <w:left w:val="single" w:sz="4" w:space="0" w:color="000000"/>
              <w:bottom w:val="single" w:sz="4" w:space="0" w:color="000000"/>
              <w:right w:val="single" w:sz="4" w:space="0" w:color="000000"/>
            </w:tcBorders>
          </w:tcPr>
          <w:p>
            <w:pPr>
              <w:pStyle w:val="TAC"/>
              <w:rPr>
                <w:rFonts w:eastAsia="MS Mincho;ＭＳ 明朝" w:cs="Arial"/>
              </w:rPr>
            </w:pPr>
            <w:r>
              <w:rPr/>
              <w:t>15</w:t>
            </w:r>
          </w:p>
        </w:tc>
        <w:tc>
          <w:tcPr>
            <w:tcW w:w="585" w:type="dxa"/>
            <w:tcBorders>
              <w:top w:val="single" w:sz="4" w:space="0" w:color="000000"/>
              <w:left w:val="single" w:sz="4" w:space="0" w:color="000000"/>
              <w:bottom w:val="single" w:sz="4" w:space="0" w:color="000000"/>
              <w:right w:val="single" w:sz="4" w:space="0" w:color="000000"/>
            </w:tcBorders>
          </w:tcPr>
          <w:p>
            <w:pPr>
              <w:pStyle w:val="TAC"/>
              <w:rPr/>
            </w:pPr>
            <w:r>
              <w:rPr/>
              <w:t>25</w:t>
            </w:r>
          </w:p>
        </w:tc>
        <w:tc>
          <w:tcPr>
            <w:tcW w:w="583"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t>50</w:t>
            </w:r>
          </w:p>
        </w:tc>
        <w:tc>
          <w:tcPr>
            <w:tcW w:w="584" w:type="dxa"/>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t>75</w:t>
            </w:r>
          </w:p>
        </w:tc>
        <w:tc>
          <w:tcPr>
            <w:tcW w:w="715" w:type="dxa"/>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t>100</w:t>
            </w:r>
          </w:p>
        </w:tc>
        <w:tc>
          <w:tcPr>
            <w:tcW w:w="715"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szCs w:val="18"/>
              </w:rPr>
            </w:pPr>
            <w:r>
              <w:rPr>
                <w:rFonts w:cs="Arial"/>
                <w:szCs w:val="18"/>
              </w:rPr>
            </w:r>
          </w:p>
        </w:tc>
        <w:tc>
          <w:tcPr>
            <w:tcW w:w="583"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614"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t>216</w:t>
            </w:r>
          </w:p>
        </w:tc>
        <w:tc>
          <w:tcPr>
            <w:tcW w:w="613"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t>270</w:t>
            </w:r>
          </w:p>
        </w:tc>
        <w:tc>
          <w:tcPr>
            <w:tcW w:w="584" w:type="dxa"/>
            <w:tcBorders>
              <w:top w:val="single" w:sz="4" w:space="0" w:color="000000"/>
              <w:left w:val="single" w:sz="4" w:space="0" w:color="000000"/>
              <w:bottom w:val="single" w:sz="4" w:space="0" w:color="000000"/>
              <w:right w:val="single" w:sz="4" w:space="0" w:color="000000"/>
            </w:tcBorders>
          </w:tcPr>
          <w:p>
            <w:pPr>
              <w:pStyle w:val="TAC"/>
              <w:snapToGrid w:val="false"/>
              <w:rPr>
                <w:lang w:eastAsia="zh-CN"/>
              </w:rPr>
            </w:pPr>
            <w:r>
              <w:rPr>
                <w:lang w:eastAsia="zh-CN"/>
              </w:rPr>
            </w:r>
          </w:p>
        </w:tc>
        <w:tc>
          <w:tcPr>
            <w:tcW w:w="715" w:type="dxa"/>
            <w:tcBorders>
              <w:top w:val="single" w:sz="4" w:space="0" w:color="000000"/>
              <w:left w:val="single" w:sz="4" w:space="0" w:color="000000"/>
              <w:bottom w:val="single" w:sz="4" w:space="0" w:color="000000"/>
              <w:right w:val="single" w:sz="4" w:space="0" w:color="000000"/>
            </w:tcBorders>
          </w:tcPr>
          <w:p>
            <w:pPr>
              <w:pStyle w:val="TAC"/>
              <w:snapToGrid w:val="false"/>
              <w:rPr>
                <w:lang w:eastAsia="zh-CN"/>
              </w:rPr>
            </w:pPr>
            <w:r>
              <w:rPr>
                <w:lang w:eastAsia="zh-CN"/>
              </w:rPr>
            </w:r>
          </w:p>
        </w:tc>
        <w:tc>
          <w:tcPr>
            <w:tcW w:w="583" w:type="dxa"/>
            <w:tcBorders>
              <w:top w:val="single" w:sz="4" w:space="0" w:color="000000"/>
              <w:left w:val="single" w:sz="4" w:space="0" w:color="000000"/>
              <w:bottom w:val="single" w:sz="4" w:space="0" w:color="000000"/>
              <w:right w:val="single" w:sz="4" w:space="0" w:color="000000"/>
            </w:tcBorders>
          </w:tcPr>
          <w:p>
            <w:pPr>
              <w:pStyle w:val="TAC"/>
              <w:snapToGrid w:val="false"/>
              <w:rPr>
                <w:lang w:eastAsia="zh-CN"/>
              </w:rPr>
            </w:pPr>
            <w:r>
              <w:rPr>
                <w:lang w:eastAsia="zh-CN"/>
              </w:rPr>
            </w:r>
          </w:p>
        </w:tc>
        <w:tc>
          <w:tcPr>
            <w:tcW w:w="583" w:type="dxa"/>
            <w:tcBorders>
              <w:top w:val="single" w:sz="4" w:space="0" w:color="000000"/>
              <w:left w:val="single" w:sz="4" w:space="0" w:color="000000"/>
              <w:bottom w:val="single" w:sz="4" w:space="0" w:color="000000"/>
              <w:right w:val="single" w:sz="4" w:space="0" w:color="000000"/>
            </w:tcBorders>
          </w:tcPr>
          <w:p>
            <w:pPr>
              <w:pStyle w:val="TAC"/>
              <w:snapToGrid w:val="false"/>
              <w:rPr>
                <w:lang w:eastAsia="zh-CN"/>
              </w:rPr>
            </w:pPr>
            <w:r>
              <w:rPr>
                <w:lang w:eastAsia="zh-CN"/>
              </w:rPr>
            </w:r>
          </w:p>
        </w:tc>
        <w:tc>
          <w:tcPr>
            <w:tcW w:w="821"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t>TDD</w:t>
            </w:r>
          </w:p>
        </w:tc>
      </w:tr>
      <w:tr>
        <w:trPr>
          <w:trHeight w:val="255" w:hRule="atLeast"/>
        </w:trPr>
        <w:tc>
          <w:tcPr>
            <w:tcW w:w="1065"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586" w:type="dxa"/>
            <w:tcBorders>
              <w:top w:val="single" w:sz="4" w:space="0" w:color="000000"/>
              <w:left w:val="single" w:sz="4" w:space="0" w:color="000000"/>
              <w:bottom w:val="single" w:sz="4" w:space="0" w:color="000000"/>
              <w:right w:val="single" w:sz="4" w:space="0" w:color="000000"/>
            </w:tcBorders>
          </w:tcPr>
          <w:p>
            <w:pPr>
              <w:pStyle w:val="TAC"/>
              <w:rPr>
                <w:rFonts w:eastAsia="MS Mincho;ＭＳ 明朝" w:cs="Arial"/>
              </w:rPr>
            </w:pPr>
            <w:r>
              <w:rPr/>
              <w:t>30</w:t>
            </w:r>
          </w:p>
        </w:tc>
        <w:tc>
          <w:tcPr>
            <w:tcW w:w="585"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MS Mincho;ＭＳ 明朝" w:cs="Arial"/>
              </w:rPr>
            </w:pPr>
            <w:r>
              <w:rPr>
                <w:rFonts w:eastAsia="MS Mincho;ＭＳ 明朝" w:cs="Arial"/>
              </w:rPr>
            </w:r>
          </w:p>
        </w:tc>
        <w:tc>
          <w:tcPr>
            <w:tcW w:w="583"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t>24</w:t>
            </w:r>
          </w:p>
        </w:tc>
        <w:tc>
          <w:tcPr>
            <w:tcW w:w="584" w:type="dxa"/>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t>36</w:t>
            </w:r>
          </w:p>
        </w:tc>
        <w:tc>
          <w:tcPr>
            <w:tcW w:w="715" w:type="dxa"/>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t>50</w:t>
            </w:r>
          </w:p>
        </w:tc>
        <w:tc>
          <w:tcPr>
            <w:tcW w:w="715"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szCs w:val="18"/>
              </w:rPr>
            </w:pPr>
            <w:r>
              <w:rPr>
                <w:rFonts w:cs="Arial"/>
                <w:szCs w:val="18"/>
              </w:rPr>
            </w:r>
          </w:p>
        </w:tc>
        <w:tc>
          <w:tcPr>
            <w:tcW w:w="583"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614"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t>100</w:t>
            </w:r>
          </w:p>
        </w:tc>
        <w:tc>
          <w:tcPr>
            <w:tcW w:w="613"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t>128</w:t>
            </w:r>
          </w:p>
        </w:tc>
        <w:tc>
          <w:tcPr>
            <w:tcW w:w="584"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t>162</w:t>
            </w:r>
          </w:p>
        </w:tc>
        <w:tc>
          <w:tcPr>
            <w:tcW w:w="715"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t>NOTE 3</w:t>
            </w:r>
          </w:p>
        </w:tc>
        <w:tc>
          <w:tcPr>
            <w:tcW w:w="583" w:type="dxa"/>
            <w:tcBorders>
              <w:top w:val="single" w:sz="4" w:space="0" w:color="000000"/>
              <w:left w:val="single" w:sz="4" w:space="0" w:color="000000"/>
              <w:bottom w:val="single" w:sz="4" w:space="0" w:color="000000"/>
              <w:right w:val="single" w:sz="4" w:space="0" w:color="000000"/>
            </w:tcBorders>
          </w:tcPr>
          <w:p>
            <w:pPr>
              <w:pStyle w:val="TAC"/>
              <w:snapToGrid w:val="false"/>
              <w:rPr>
                <w:lang w:eastAsia="zh-CN"/>
              </w:rPr>
            </w:pPr>
            <w:r>
              <w:rPr>
                <w:lang w:eastAsia="zh-CN"/>
              </w:rPr>
            </w:r>
          </w:p>
        </w:tc>
        <w:tc>
          <w:tcPr>
            <w:tcW w:w="583" w:type="dxa"/>
            <w:tcBorders>
              <w:top w:val="single" w:sz="4" w:space="0" w:color="000000"/>
              <w:left w:val="single" w:sz="4" w:space="0" w:color="000000"/>
              <w:bottom w:val="single" w:sz="4" w:space="0" w:color="000000"/>
              <w:right w:val="single" w:sz="4" w:space="0" w:color="000000"/>
            </w:tcBorders>
          </w:tcPr>
          <w:p>
            <w:pPr>
              <w:pStyle w:val="TAC"/>
              <w:snapToGrid w:val="false"/>
              <w:rPr>
                <w:lang w:eastAsia="zh-CN"/>
              </w:rPr>
            </w:pPr>
            <w:r>
              <w:rPr>
                <w:lang w:eastAsia="zh-CN"/>
              </w:rPr>
            </w:r>
          </w:p>
        </w:tc>
        <w:tc>
          <w:tcPr>
            <w:tcW w:w="821"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eastAsia="zh-CN"/>
              </w:rPr>
            </w:pPr>
            <w:r>
              <w:rPr>
                <w:lang w:eastAsia="zh-CN"/>
              </w:rPr>
            </w:r>
          </w:p>
        </w:tc>
      </w:tr>
      <w:tr>
        <w:trPr>
          <w:trHeight w:val="255" w:hRule="atLeast"/>
        </w:trPr>
        <w:tc>
          <w:tcPr>
            <w:tcW w:w="1065"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586" w:type="dxa"/>
            <w:tcBorders>
              <w:top w:val="single" w:sz="4" w:space="0" w:color="000000"/>
              <w:left w:val="single" w:sz="4" w:space="0" w:color="000000"/>
              <w:bottom w:val="single" w:sz="4" w:space="0" w:color="000000"/>
              <w:right w:val="single" w:sz="4" w:space="0" w:color="000000"/>
            </w:tcBorders>
          </w:tcPr>
          <w:p>
            <w:pPr>
              <w:pStyle w:val="TAC"/>
              <w:rPr>
                <w:rFonts w:eastAsia="MS Mincho;ＭＳ 明朝" w:cs="Arial"/>
              </w:rPr>
            </w:pPr>
            <w:r>
              <w:rPr/>
              <w:t>60</w:t>
            </w:r>
          </w:p>
        </w:tc>
        <w:tc>
          <w:tcPr>
            <w:tcW w:w="585"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MS Mincho;ＭＳ 明朝" w:cs="Arial"/>
              </w:rPr>
            </w:pPr>
            <w:r>
              <w:rPr>
                <w:rFonts w:eastAsia="MS Mincho;ＭＳ 明朝" w:cs="Arial"/>
              </w:rPr>
            </w:r>
          </w:p>
        </w:tc>
        <w:tc>
          <w:tcPr>
            <w:tcW w:w="583"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t>10</w:t>
            </w:r>
          </w:p>
        </w:tc>
        <w:tc>
          <w:tcPr>
            <w:tcW w:w="584" w:type="dxa"/>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t>18</w:t>
            </w:r>
          </w:p>
        </w:tc>
        <w:tc>
          <w:tcPr>
            <w:tcW w:w="715" w:type="dxa"/>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t>24</w:t>
            </w:r>
          </w:p>
        </w:tc>
        <w:tc>
          <w:tcPr>
            <w:tcW w:w="715"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szCs w:val="18"/>
              </w:rPr>
            </w:pPr>
            <w:r>
              <w:rPr>
                <w:rFonts w:cs="Arial"/>
                <w:szCs w:val="18"/>
              </w:rPr>
            </w:r>
          </w:p>
        </w:tc>
        <w:tc>
          <w:tcPr>
            <w:tcW w:w="583"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614"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t>50</w:t>
            </w:r>
          </w:p>
        </w:tc>
        <w:tc>
          <w:tcPr>
            <w:tcW w:w="613"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t>64</w:t>
            </w:r>
          </w:p>
        </w:tc>
        <w:tc>
          <w:tcPr>
            <w:tcW w:w="584"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t>75</w:t>
            </w:r>
          </w:p>
        </w:tc>
        <w:tc>
          <w:tcPr>
            <w:tcW w:w="715"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t>NOTE 3</w:t>
            </w:r>
          </w:p>
        </w:tc>
        <w:tc>
          <w:tcPr>
            <w:tcW w:w="583" w:type="dxa"/>
            <w:tcBorders>
              <w:top w:val="single" w:sz="4" w:space="0" w:color="000000"/>
              <w:left w:val="single" w:sz="4" w:space="0" w:color="000000"/>
              <w:bottom w:val="single" w:sz="4" w:space="0" w:color="000000"/>
              <w:right w:val="single" w:sz="4" w:space="0" w:color="000000"/>
            </w:tcBorders>
          </w:tcPr>
          <w:p>
            <w:pPr>
              <w:pStyle w:val="TAC"/>
              <w:snapToGrid w:val="false"/>
              <w:rPr>
                <w:lang w:eastAsia="zh-CN"/>
              </w:rPr>
            </w:pPr>
            <w:r>
              <w:rPr>
                <w:lang w:eastAsia="zh-CN"/>
              </w:rPr>
            </w:r>
          </w:p>
        </w:tc>
        <w:tc>
          <w:tcPr>
            <w:tcW w:w="583" w:type="dxa"/>
            <w:tcBorders>
              <w:top w:val="single" w:sz="4" w:space="0" w:color="000000"/>
              <w:left w:val="single" w:sz="4" w:space="0" w:color="000000"/>
              <w:bottom w:val="single" w:sz="4" w:space="0" w:color="000000"/>
              <w:right w:val="single" w:sz="4" w:space="0" w:color="000000"/>
            </w:tcBorders>
          </w:tcPr>
          <w:p>
            <w:pPr>
              <w:pStyle w:val="TAC"/>
              <w:snapToGrid w:val="false"/>
              <w:rPr>
                <w:lang w:eastAsia="zh-CN"/>
              </w:rPr>
            </w:pPr>
            <w:r>
              <w:rPr>
                <w:lang w:eastAsia="zh-CN"/>
              </w:rPr>
            </w:r>
          </w:p>
        </w:tc>
        <w:tc>
          <w:tcPr>
            <w:tcW w:w="821"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eastAsia="zh-CN"/>
              </w:rPr>
            </w:pPr>
            <w:r>
              <w:rPr>
                <w:lang w:eastAsia="zh-CN"/>
              </w:rPr>
            </w:r>
          </w:p>
        </w:tc>
      </w:tr>
      <w:tr>
        <w:trPr>
          <w:trHeight w:val="255" w:hRule="atLeast"/>
        </w:trPr>
        <w:tc>
          <w:tcPr>
            <w:tcW w:w="9929" w:type="dxa"/>
            <w:gridSpan w:val="15"/>
            <w:tcBorders>
              <w:top w:val="single" w:sz="4" w:space="0" w:color="000000"/>
              <w:left w:val="single" w:sz="4" w:space="0" w:color="000000"/>
              <w:bottom w:val="single" w:sz="4" w:space="0" w:color="000000"/>
              <w:right w:val="single" w:sz="4" w:space="0" w:color="000000"/>
            </w:tcBorders>
          </w:tcPr>
          <w:p>
            <w:pPr>
              <w:pStyle w:val="TAN"/>
              <w:rPr/>
            </w:pPr>
            <w:r>
              <w:rPr/>
              <w:t>NOTE 1:</w:t>
              <w:tab/>
            </w:r>
            <w:r>
              <w:rPr>
                <w:vertAlign w:val="superscript"/>
              </w:rPr>
              <w:t>1</w:t>
            </w:r>
            <w:r>
              <w:rPr/>
              <w:t xml:space="preserve"> Refers to the UL resource blocks shall be located as close as possible to the downlink operating band but confined within the transmission bandwidth configuration for the channel bandwidth (Table 5.3.2-1).</w:t>
            </w:r>
          </w:p>
          <w:p>
            <w:pPr>
              <w:pStyle w:val="TAN"/>
              <w:rPr/>
            </w:pPr>
            <w:r>
              <w:rPr/>
              <w:t>NOTE 2:</w:t>
              <w:tab/>
            </w:r>
            <w:r>
              <w:rPr>
                <w:vertAlign w:val="superscript"/>
              </w:rPr>
              <w:t>2</w:t>
            </w:r>
            <w:r>
              <w:rPr/>
              <w:t xml:space="preserve"> refers to Band 20; for 15 kHz SCS, in the case of 15 MHz channel bandwidth, the UL resource blocks shall be located at RB</w:t>
            </w:r>
            <w:r>
              <w:rPr>
                <w:vertAlign w:val="subscript"/>
              </w:rPr>
              <w:t>start</w:t>
            </w:r>
            <w:r>
              <w:rPr/>
              <w:t xml:space="preserve"> 11 and in the case of 20 MHz channel bandwidth, the UL resource blocks shall be located at RB</w:t>
            </w:r>
            <w:r>
              <w:rPr>
                <w:vertAlign w:val="subscript"/>
              </w:rPr>
              <w:t>start</w:t>
            </w:r>
            <w:r>
              <w:rPr/>
              <w:t xml:space="preserve"> 16; for 30 kHz SCS, in the case of 15 MHz channel bandwidth, the UL resource blocks shall be located at RB</w:t>
            </w:r>
            <w:r>
              <w:rPr>
                <w:vertAlign w:val="subscript"/>
              </w:rPr>
              <w:t>start</w:t>
            </w:r>
            <w:r>
              <w:rPr/>
              <w:t xml:space="preserve"> 6 and in the case of 20 MHz channel bandwidth, the UL resource blocks shall be located at RB</w:t>
            </w:r>
            <w:r>
              <w:rPr>
                <w:vertAlign w:val="subscript"/>
              </w:rPr>
              <w:t>start</w:t>
            </w:r>
            <w:r>
              <w:rPr/>
              <w:t xml:space="preserve"> 8; for 60 kHz SCS, in the case of 15 MHz channel bandwidth, the UL resource blocks shall be located at RB</w:t>
            </w:r>
            <w:r>
              <w:rPr>
                <w:vertAlign w:val="subscript"/>
              </w:rPr>
              <w:t>start</w:t>
            </w:r>
            <w:r>
              <w:rPr/>
              <w:t xml:space="preserve"> 3 and in the case of 20 MHz channel bandwidth, the UL resource blocks shall be located at RBstart 4;</w:t>
            </w:r>
          </w:p>
          <w:p>
            <w:pPr>
              <w:pStyle w:val="TAN"/>
              <w:rPr/>
            </w:pPr>
            <w:r>
              <w:rPr/>
              <w:t>NOTE 3:</w:t>
              <w:tab/>
              <w:t>For DL channel bandwidths that do not have symmetric UL channel bandwidth, highest valid UL configuration with lowest duplex distance shall be used.</w:t>
            </w:r>
          </w:p>
        </w:tc>
      </w:tr>
    </w:tbl>
    <w:p>
      <w:pPr>
        <w:pStyle w:val="Normal"/>
        <w:rPr/>
      </w:pPr>
      <w:r>
        <w:rPr/>
      </w:r>
    </w:p>
    <w:p>
      <w:pPr>
        <w:pStyle w:val="Normal"/>
        <w:rPr/>
      </w:pPr>
      <w:r>
        <w:rPr/>
        <w:t>Unless given by Table 7.3.2-4, the minimum requirements specified in Tables 7.3.2-1 and 7.3.2-2 shall be verified with the network signalling value NS_01 (Table 6.2.3-1) configured.</w:t>
      </w:r>
    </w:p>
    <w:p>
      <w:pPr>
        <w:pStyle w:val="TH"/>
        <w:rPr/>
      </w:pPr>
      <w:r>
        <w:rPr/>
        <w:t>Table 7.3.2-4: Network signaling value for reference sensitivity</w:t>
      </w:r>
    </w:p>
    <w:tbl>
      <w:tblPr>
        <w:tblW w:w="2280" w:type="dxa"/>
        <w:jc w:val="center"/>
        <w:tblInd w:w="0" w:type="dxa"/>
        <w:tblLayout w:type="fixed"/>
        <w:tblCellMar>
          <w:top w:w="0" w:type="dxa"/>
          <w:left w:w="108" w:type="dxa"/>
          <w:bottom w:w="0" w:type="dxa"/>
          <w:right w:w="108" w:type="dxa"/>
        </w:tblCellMar>
      </w:tblPr>
      <w:tblGrid>
        <w:gridCol w:w="1140"/>
        <w:gridCol w:w="1140"/>
      </w:tblGrid>
      <w:tr>
        <w:trPr>
          <w:trHeight w:val="23" w:hRule="atLeast"/>
        </w:trPr>
        <w:tc>
          <w:tcPr>
            <w:tcW w:w="1140" w:type="dxa"/>
            <w:tcBorders>
              <w:top w:val="single" w:sz="4" w:space="0" w:color="000000"/>
              <w:left w:val="single" w:sz="4" w:space="0" w:color="000000"/>
              <w:bottom w:val="single" w:sz="4" w:space="0" w:color="000000"/>
              <w:right w:val="single" w:sz="4" w:space="0" w:color="000000"/>
            </w:tcBorders>
          </w:tcPr>
          <w:p>
            <w:pPr>
              <w:pStyle w:val="TAH"/>
              <w:rPr/>
            </w:pPr>
            <w:r>
              <w:rPr/>
              <w:t>Operating band</w:t>
            </w:r>
          </w:p>
        </w:tc>
        <w:tc>
          <w:tcPr>
            <w:tcW w:w="1140" w:type="dxa"/>
            <w:tcBorders>
              <w:top w:val="single" w:sz="4" w:space="0" w:color="000000"/>
              <w:left w:val="single" w:sz="4" w:space="0" w:color="000000"/>
              <w:bottom w:val="single" w:sz="4" w:space="0" w:color="000000"/>
              <w:right w:val="single" w:sz="4" w:space="0" w:color="000000"/>
            </w:tcBorders>
          </w:tcPr>
          <w:p>
            <w:pPr>
              <w:pStyle w:val="TAH"/>
              <w:rPr/>
            </w:pPr>
            <w:r>
              <w:rPr/>
              <w:t>Network Signalling value</w:t>
            </w:r>
          </w:p>
        </w:tc>
      </w:tr>
      <w:tr>
        <w:trPr>
          <w:trHeight w:val="23" w:hRule="atLeast"/>
        </w:trPr>
        <w:tc>
          <w:tcPr>
            <w:tcW w:w="1140" w:type="dxa"/>
            <w:tcBorders>
              <w:top w:val="single" w:sz="4" w:space="0" w:color="000000"/>
              <w:left w:val="single" w:sz="4" w:space="0" w:color="000000"/>
              <w:bottom w:val="single" w:sz="4" w:space="0" w:color="000000"/>
              <w:right w:val="single" w:sz="4" w:space="0" w:color="000000"/>
            </w:tcBorders>
          </w:tcPr>
          <w:p>
            <w:pPr>
              <w:pStyle w:val="TAC"/>
              <w:rPr/>
            </w:pPr>
            <w:r>
              <w:rPr/>
              <w:t>n2</w:t>
            </w:r>
          </w:p>
        </w:tc>
        <w:tc>
          <w:tcPr>
            <w:tcW w:w="1140" w:type="dxa"/>
            <w:tcBorders>
              <w:top w:val="single" w:sz="4" w:space="0" w:color="000000"/>
              <w:left w:val="single" w:sz="4" w:space="0" w:color="000000"/>
              <w:bottom w:val="single" w:sz="4" w:space="0" w:color="000000"/>
              <w:right w:val="single" w:sz="4" w:space="0" w:color="000000"/>
            </w:tcBorders>
          </w:tcPr>
          <w:p>
            <w:pPr>
              <w:pStyle w:val="TAC"/>
              <w:rPr/>
            </w:pPr>
            <w:r>
              <w:rPr/>
              <w:t>NS_03</w:t>
            </w:r>
          </w:p>
        </w:tc>
      </w:tr>
      <w:tr>
        <w:trPr>
          <w:trHeight w:val="23" w:hRule="atLeast"/>
        </w:trPr>
        <w:tc>
          <w:tcPr>
            <w:tcW w:w="1140" w:type="dxa"/>
            <w:tcBorders>
              <w:top w:val="single" w:sz="4" w:space="0" w:color="000000"/>
              <w:left w:val="single" w:sz="4" w:space="0" w:color="000000"/>
              <w:bottom w:val="single" w:sz="4" w:space="0" w:color="000000"/>
              <w:right w:val="single" w:sz="4" w:space="0" w:color="000000"/>
            </w:tcBorders>
          </w:tcPr>
          <w:p>
            <w:pPr>
              <w:pStyle w:val="TAC"/>
              <w:rPr/>
            </w:pPr>
            <w:r>
              <w:rPr/>
              <w:t>n12</w:t>
            </w:r>
          </w:p>
        </w:tc>
        <w:tc>
          <w:tcPr>
            <w:tcW w:w="1140" w:type="dxa"/>
            <w:tcBorders>
              <w:top w:val="single" w:sz="4" w:space="0" w:color="000000"/>
              <w:left w:val="single" w:sz="4" w:space="0" w:color="000000"/>
              <w:bottom w:val="single" w:sz="4" w:space="0" w:color="000000"/>
              <w:right w:val="single" w:sz="4" w:space="0" w:color="000000"/>
            </w:tcBorders>
          </w:tcPr>
          <w:p>
            <w:pPr>
              <w:pStyle w:val="TAC"/>
              <w:rPr/>
            </w:pPr>
            <w:r>
              <w:rPr/>
              <w:t>NS_06</w:t>
            </w:r>
          </w:p>
        </w:tc>
      </w:tr>
      <w:tr>
        <w:trPr>
          <w:trHeight w:val="23" w:hRule="atLeast"/>
        </w:trPr>
        <w:tc>
          <w:tcPr>
            <w:tcW w:w="1140" w:type="dxa"/>
            <w:tcBorders>
              <w:top w:val="single" w:sz="4" w:space="0" w:color="000000"/>
              <w:left w:val="single" w:sz="4" w:space="0" w:color="000000"/>
              <w:bottom w:val="single" w:sz="4" w:space="0" w:color="000000"/>
              <w:right w:val="single" w:sz="4" w:space="0" w:color="000000"/>
            </w:tcBorders>
          </w:tcPr>
          <w:p>
            <w:pPr>
              <w:pStyle w:val="TAC"/>
              <w:rPr/>
            </w:pPr>
            <w:r>
              <w:rPr/>
              <w:t>n25</w:t>
            </w:r>
          </w:p>
        </w:tc>
        <w:tc>
          <w:tcPr>
            <w:tcW w:w="1140" w:type="dxa"/>
            <w:tcBorders>
              <w:top w:val="single" w:sz="4" w:space="0" w:color="000000"/>
              <w:left w:val="single" w:sz="4" w:space="0" w:color="000000"/>
              <w:bottom w:val="single" w:sz="4" w:space="0" w:color="000000"/>
              <w:right w:val="single" w:sz="4" w:space="0" w:color="000000"/>
            </w:tcBorders>
          </w:tcPr>
          <w:p>
            <w:pPr>
              <w:pStyle w:val="TAC"/>
              <w:rPr/>
            </w:pPr>
            <w:r>
              <w:rPr/>
              <w:t>NS_03</w:t>
            </w:r>
          </w:p>
        </w:tc>
      </w:tr>
      <w:tr>
        <w:trPr>
          <w:trHeight w:val="23" w:hRule="atLeast"/>
        </w:trPr>
        <w:tc>
          <w:tcPr>
            <w:tcW w:w="1140" w:type="dxa"/>
            <w:tcBorders>
              <w:top w:val="single" w:sz="4" w:space="0" w:color="000000"/>
              <w:left w:val="single" w:sz="4" w:space="0" w:color="000000"/>
              <w:bottom w:val="single" w:sz="4" w:space="0" w:color="000000"/>
              <w:right w:val="single" w:sz="4" w:space="0" w:color="000000"/>
            </w:tcBorders>
          </w:tcPr>
          <w:p>
            <w:pPr>
              <w:pStyle w:val="TAC"/>
              <w:rPr/>
            </w:pPr>
            <w:r>
              <w:rPr/>
              <w:t>n48</w:t>
            </w:r>
          </w:p>
        </w:tc>
        <w:tc>
          <w:tcPr>
            <w:tcW w:w="1140" w:type="dxa"/>
            <w:tcBorders>
              <w:top w:val="single" w:sz="4" w:space="0" w:color="000000"/>
              <w:left w:val="single" w:sz="4" w:space="0" w:color="000000"/>
              <w:bottom w:val="single" w:sz="4" w:space="0" w:color="000000"/>
              <w:right w:val="single" w:sz="4" w:space="0" w:color="000000"/>
            </w:tcBorders>
          </w:tcPr>
          <w:p>
            <w:pPr>
              <w:pStyle w:val="TAC"/>
              <w:rPr/>
            </w:pPr>
            <w:r>
              <w:rPr/>
              <w:t>NS_27</w:t>
            </w:r>
          </w:p>
        </w:tc>
      </w:tr>
      <w:tr>
        <w:trPr>
          <w:trHeight w:val="23" w:hRule="atLeast"/>
        </w:trPr>
        <w:tc>
          <w:tcPr>
            <w:tcW w:w="1140" w:type="dxa"/>
            <w:tcBorders>
              <w:top w:val="single" w:sz="4" w:space="0" w:color="000000"/>
              <w:left w:val="single" w:sz="4" w:space="0" w:color="000000"/>
              <w:bottom w:val="single" w:sz="4" w:space="0" w:color="000000"/>
              <w:right w:val="single" w:sz="4" w:space="0" w:color="000000"/>
            </w:tcBorders>
          </w:tcPr>
          <w:p>
            <w:pPr>
              <w:pStyle w:val="TAC"/>
              <w:rPr/>
            </w:pPr>
            <w:r>
              <w:rPr/>
              <w:t>n66</w:t>
            </w:r>
          </w:p>
        </w:tc>
        <w:tc>
          <w:tcPr>
            <w:tcW w:w="1140" w:type="dxa"/>
            <w:tcBorders>
              <w:top w:val="single" w:sz="4" w:space="0" w:color="000000"/>
              <w:left w:val="single" w:sz="4" w:space="0" w:color="000000"/>
              <w:bottom w:val="single" w:sz="4" w:space="0" w:color="000000"/>
              <w:right w:val="single" w:sz="4" w:space="0" w:color="000000"/>
            </w:tcBorders>
          </w:tcPr>
          <w:p>
            <w:pPr>
              <w:pStyle w:val="TAC"/>
              <w:rPr/>
            </w:pPr>
            <w:r>
              <w:rPr/>
              <w:t>NS_03</w:t>
            </w:r>
          </w:p>
        </w:tc>
      </w:tr>
      <w:tr>
        <w:trPr>
          <w:trHeight w:val="23" w:hRule="atLeast"/>
        </w:trPr>
        <w:tc>
          <w:tcPr>
            <w:tcW w:w="1140" w:type="dxa"/>
            <w:tcBorders>
              <w:top w:val="single" w:sz="4" w:space="0" w:color="000000"/>
              <w:left w:val="single" w:sz="4" w:space="0" w:color="000000"/>
              <w:bottom w:val="single" w:sz="4" w:space="0" w:color="000000"/>
              <w:right w:val="single" w:sz="4" w:space="0" w:color="000000"/>
            </w:tcBorders>
          </w:tcPr>
          <w:p>
            <w:pPr>
              <w:pStyle w:val="TAC"/>
              <w:rPr>
                <w:rFonts w:eastAsia="MS Mincho;ＭＳ 明朝" w:cs="Arial"/>
              </w:rPr>
            </w:pPr>
            <w:r>
              <w:rPr/>
              <w:t>n70</w:t>
            </w:r>
          </w:p>
        </w:tc>
        <w:tc>
          <w:tcPr>
            <w:tcW w:w="1140" w:type="dxa"/>
            <w:tcBorders>
              <w:top w:val="single" w:sz="4" w:space="0" w:color="000000"/>
              <w:left w:val="single" w:sz="4" w:space="0" w:color="000000"/>
              <w:bottom w:val="single" w:sz="4" w:space="0" w:color="000000"/>
              <w:right w:val="single" w:sz="4" w:space="0" w:color="000000"/>
            </w:tcBorders>
          </w:tcPr>
          <w:p>
            <w:pPr>
              <w:pStyle w:val="TAC"/>
              <w:rPr>
                <w:rFonts w:eastAsia="MS Mincho;ＭＳ 明朝" w:cs="Arial"/>
              </w:rPr>
            </w:pPr>
            <w:r>
              <w:rPr/>
              <w:t>NS_03</w:t>
            </w:r>
          </w:p>
        </w:tc>
      </w:tr>
      <w:tr>
        <w:trPr>
          <w:trHeight w:val="23" w:hRule="atLeast"/>
        </w:trPr>
        <w:tc>
          <w:tcPr>
            <w:tcW w:w="1140"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ＭＳ 明朝" w:cs="Arial"/>
              </w:rPr>
            </w:pPr>
            <w:r>
              <w:rPr/>
              <w:t>n71</w:t>
            </w:r>
          </w:p>
        </w:tc>
        <w:tc>
          <w:tcPr>
            <w:tcW w:w="1140"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ＭＳ 明朝" w:cs="Arial"/>
              </w:rPr>
            </w:pPr>
            <w:r>
              <w:rPr/>
              <w:t>NS_35</w:t>
            </w:r>
          </w:p>
        </w:tc>
      </w:tr>
    </w:tbl>
    <w:p>
      <w:pPr>
        <w:pStyle w:val="Normal"/>
        <w:rPr>
          <w:b/>
          <w:b/>
        </w:rPr>
      </w:pPr>
      <w:r>
        <w:rPr>
          <w:b/>
        </w:rPr>
      </w:r>
    </w:p>
    <w:p>
      <w:pPr>
        <w:pStyle w:val="Normal"/>
        <w:rPr>
          <w:b/>
          <w:b/>
        </w:rPr>
      </w:pPr>
      <w:r>
        <w:rPr>
          <w:b/>
        </w:rPr>
        <w:t>7.6.2</w:t>
        <w:tab/>
        <w:t>In-band blocking</w:t>
      </w:r>
    </w:p>
    <w:p>
      <w:pPr>
        <w:pStyle w:val="Normal"/>
        <w:rPr/>
      </w:pPr>
      <w:r>
        <w:rPr/>
        <w:t>n48 is added into in-band blocking table.</w:t>
      </w:r>
    </w:p>
    <w:p>
      <w:pPr>
        <w:pStyle w:val="TH"/>
        <w:rPr/>
      </w:pPr>
      <w:r>
        <w:rPr/>
        <w:t>Table 7.6.2-4: In-band blocking for NR bands with F</w:t>
      </w:r>
      <w:r>
        <w:rPr>
          <w:vertAlign w:val="subscript"/>
        </w:rPr>
        <w:t xml:space="preserve">DL_low </w:t>
      </w:r>
      <w:r>
        <w:rPr>
          <w:rFonts w:cs="Arial"/>
        </w:rPr>
        <w:t>≥</w:t>
      </w:r>
      <w:r>
        <w:rPr/>
        <w:t xml:space="preserve"> 3300 MHz and F</w:t>
      </w:r>
      <w:r>
        <w:rPr>
          <w:vertAlign w:val="subscript"/>
        </w:rPr>
        <w:t xml:space="preserve">UL_low </w:t>
      </w:r>
      <w:r>
        <w:rPr>
          <w:rFonts w:cs="Arial"/>
        </w:rPr>
        <w:t>≥</w:t>
      </w:r>
      <w:r>
        <w:rPr/>
        <w:t xml:space="preserve"> 3300 MHz</w:t>
      </w:r>
    </w:p>
    <w:tbl>
      <w:tblPr>
        <w:tblW w:w="6642" w:type="dxa"/>
        <w:jc w:val="center"/>
        <w:tblInd w:w="0" w:type="dxa"/>
        <w:tblLayout w:type="fixed"/>
        <w:tblCellMar>
          <w:top w:w="0" w:type="dxa"/>
          <w:left w:w="108" w:type="dxa"/>
          <w:bottom w:w="0" w:type="dxa"/>
          <w:right w:w="108" w:type="dxa"/>
        </w:tblCellMar>
      </w:tblPr>
      <w:tblGrid>
        <w:gridCol w:w="1106"/>
        <w:gridCol w:w="1487"/>
        <w:gridCol w:w="799"/>
        <w:gridCol w:w="1625"/>
        <w:gridCol w:w="1625"/>
      </w:tblGrid>
      <w:tr>
        <w:trPr/>
        <w:tc>
          <w:tcPr>
            <w:tcW w:w="1106" w:type="dxa"/>
            <w:vMerge w:val="restart"/>
            <w:tcBorders>
              <w:top w:val="single" w:sz="4" w:space="0" w:color="000000"/>
              <w:left w:val="single" w:sz="4" w:space="0" w:color="000000"/>
              <w:bottom w:val="single" w:sz="4" w:space="0" w:color="000000"/>
              <w:right w:val="single" w:sz="4" w:space="0" w:color="000000"/>
            </w:tcBorders>
          </w:tcPr>
          <w:p>
            <w:pPr>
              <w:pStyle w:val="TAH"/>
              <w:rPr/>
            </w:pPr>
            <w:r>
              <w:rPr/>
              <w:t>NR band</w:t>
            </w:r>
          </w:p>
        </w:tc>
        <w:tc>
          <w:tcPr>
            <w:tcW w:w="1487" w:type="dxa"/>
            <w:tcBorders>
              <w:top w:val="single" w:sz="4" w:space="0" w:color="000000"/>
              <w:left w:val="single" w:sz="4" w:space="0" w:color="000000"/>
              <w:bottom w:val="single" w:sz="4" w:space="0" w:color="000000"/>
              <w:right w:val="single" w:sz="4" w:space="0" w:color="000000"/>
            </w:tcBorders>
          </w:tcPr>
          <w:p>
            <w:pPr>
              <w:pStyle w:val="TAH"/>
              <w:rPr/>
            </w:pPr>
            <w:r>
              <w:rPr/>
              <w:t>Parameter</w:t>
            </w:r>
          </w:p>
        </w:tc>
        <w:tc>
          <w:tcPr>
            <w:tcW w:w="799" w:type="dxa"/>
            <w:tcBorders>
              <w:top w:val="single" w:sz="4" w:space="0" w:color="000000"/>
              <w:left w:val="single" w:sz="4" w:space="0" w:color="000000"/>
              <w:bottom w:val="single" w:sz="4" w:space="0" w:color="000000"/>
              <w:right w:val="single" w:sz="4" w:space="0" w:color="000000"/>
            </w:tcBorders>
          </w:tcPr>
          <w:p>
            <w:pPr>
              <w:pStyle w:val="TAH"/>
              <w:rPr/>
            </w:pPr>
            <w:r>
              <w:rPr/>
              <w:t>Unit</w:t>
            </w:r>
          </w:p>
        </w:tc>
        <w:tc>
          <w:tcPr>
            <w:tcW w:w="1625" w:type="dxa"/>
            <w:tcBorders>
              <w:top w:val="single" w:sz="4" w:space="0" w:color="000000"/>
              <w:left w:val="single" w:sz="4" w:space="0" w:color="000000"/>
              <w:bottom w:val="single" w:sz="4" w:space="0" w:color="000000"/>
              <w:right w:val="single" w:sz="4" w:space="0" w:color="000000"/>
            </w:tcBorders>
          </w:tcPr>
          <w:p>
            <w:pPr>
              <w:pStyle w:val="TAH"/>
              <w:rPr/>
            </w:pPr>
            <w:r>
              <w:rPr/>
              <w:t>Case 1</w:t>
            </w:r>
          </w:p>
        </w:tc>
        <w:tc>
          <w:tcPr>
            <w:tcW w:w="1625" w:type="dxa"/>
            <w:tcBorders>
              <w:top w:val="single" w:sz="4" w:space="0" w:color="000000"/>
              <w:left w:val="single" w:sz="4" w:space="0" w:color="000000"/>
              <w:bottom w:val="single" w:sz="4" w:space="0" w:color="000000"/>
              <w:right w:val="single" w:sz="4" w:space="0" w:color="000000"/>
            </w:tcBorders>
          </w:tcPr>
          <w:p>
            <w:pPr>
              <w:pStyle w:val="TAH"/>
              <w:rPr/>
            </w:pPr>
            <w:r>
              <w:rPr/>
              <w:t>Case 2</w:t>
            </w:r>
          </w:p>
        </w:tc>
      </w:tr>
      <w:tr>
        <w:trPr/>
        <w:tc>
          <w:tcPr>
            <w:tcW w:w="1106"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jc w:val="left"/>
              <w:rPr>
                <w:lang w:val="sv-SE"/>
              </w:rPr>
            </w:pPr>
            <w:r>
              <w:rPr>
                <w:lang w:val="sv-SE"/>
              </w:rPr>
            </w:r>
          </w:p>
        </w:tc>
        <w:tc>
          <w:tcPr>
            <w:tcW w:w="1487" w:type="dxa"/>
            <w:tcBorders>
              <w:top w:val="single" w:sz="4" w:space="0" w:color="000000"/>
              <w:left w:val="single" w:sz="4" w:space="0" w:color="000000"/>
              <w:bottom w:val="single" w:sz="4" w:space="0" w:color="000000"/>
              <w:right w:val="single" w:sz="4" w:space="0" w:color="000000"/>
            </w:tcBorders>
          </w:tcPr>
          <w:p>
            <w:pPr>
              <w:pStyle w:val="TAL"/>
              <w:rPr>
                <w:lang w:val="sv-SE"/>
              </w:rPr>
            </w:pPr>
            <w:r>
              <w:rPr>
                <w:lang w:val="sv-SE"/>
              </w:rPr>
              <w:t>P</w:t>
            </w:r>
            <w:r>
              <w:rPr>
                <w:vertAlign w:val="subscript"/>
                <w:lang w:val="sv-SE"/>
              </w:rPr>
              <w:t>interferer</w:t>
            </w:r>
          </w:p>
        </w:tc>
        <w:tc>
          <w:tcPr>
            <w:tcW w:w="799" w:type="dxa"/>
            <w:tcBorders>
              <w:top w:val="single" w:sz="4" w:space="0" w:color="000000"/>
              <w:left w:val="single" w:sz="4" w:space="0" w:color="000000"/>
              <w:bottom w:val="single" w:sz="4" w:space="0" w:color="000000"/>
              <w:right w:val="single" w:sz="4" w:space="0" w:color="000000"/>
            </w:tcBorders>
          </w:tcPr>
          <w:p>
            <w:pPr>
              <w:pStyle w:val="TAC"/>
              <w:rPr>
                <w:lang w:val="sv-SE"/>
              </w:rPr>
            </w:pPr>
            <w:r>
              <w:rPr>
                <w:lang w:val="sv-SE"/>
              </w:rPr>
              <w:t>dBm</w:t>
            </w:r>
          </w:p>
        </w:tc>
        <w:tc>
          <w:tcPr>
            <w:tcW w:w="1625" w:type="dxa"/>
            <w:tcBorders>
              <w:top w:val="single" w:sz="4" w:space="0" w:color="000000"/>
              <w:left w:val="single" w:sz="4" w:space="0" w:color="000000"/>
              <w:bottom w:val="single" w:sz="4" w:space="0" w:color="000000"/>
              <w:right w:val="single" w:sz="4" w:space="0" w:color="000000"/>
            </w:tcBorders>
            <w:vAlign w:val="center"/>
          </w:tcPr>
          <w:p>
            <w:pPr>
              <w:pStyle w:val="TAC"/>
              <w:rPr/>
            </w:pPr>
            <w:r>
              <w:rPr/>
              <w:t>-56</w:t>
            </w:r>
          </w:p>
        </w:tc>
        <w:tc>
          <w:tcPr>
            <w:tcW w:w="1625" w:type="dxa"/>
            <w:tcBorders>
              <w:top w:val="single" w:sz="4" w:space="0" w:color="000000"/>
              <w:left w:val="single" w:sz="4" w:space="0" w:color="000000"/>
              <w:bottom w:val="single" w:sz="4" w:space="0" w:color="000000"/>
              <w:right w:val="single" w:sz="4" w:space="0" w:color="000000"/>
            </w:tcBorders>
          </w:tcPr>
          <w:p>
            <w:pPr>
              <w:pStyle w:val="TAC"/>
              <w:rPr/>
            </w:pPr>
            <w:r>
              <w:rPr/>
              <w:t>-44</w:t>
            </w:r>
          </w:p>
        </w:tc>
      </w:tr>
      <w:tr>
        <w:trPr/>
        <w:tc>
          <w:tcPr>
            <w:tcW w:w="1106" w:type="dxa"/>
            <w:vMerge w:val="restart"/>
            <w:tcBorders>
              <w:top w:val="single" w:sz="4" w:space="0" w:color="000000"/>
              <w:left w:val="single" w:sz="4" w:space="0" w:color="000000"/>
              <w:bottom w:val="single" w:sz="4" w:space="0" w:color="000000"/>
              <w:right w:val="single" w:sz="4" w:space="0" w:color="000000"/>
            </w:tcBorders>
          </w:tcPr>
          <w:p>
            <w:pPr>
              <w:pStyle w:val="TAL"/>
              <w:rPr>
                <w:lang w:val="sv-SE"/>
              </w:rPr>
            </w:pPr>
            <w:r>
              <w:rPr>
                <w:lang w:val="sv-SE"/>
              </w:rPr>
              <w:t>n48, n77, n78, n79</w:t>
            </w:r>
          </w:p>
        </w:tc>
        <w:tc>
          <w:tcPr>
            <w:tcW w:w="1487" w:type="dxa"/>
            <w:tcBorders>
              <w:top w:val="single" w:sz="4" w:space="0" w:color="000000"/>
              <w:left w:val="single" w:sz="4" w:space="0" w:color="000000"/>
              <w:bottom w:val="single" w:sz="4" w:space="0" w:color="000000"/>
              <w:right w:val="single" w:sz="4" w:space="0" w:color="000000"/>
            </w:tcBorders>
          </w:tcPr>
          <w:p>
            <w:pPr>
              <w:pStyle w:val="TAL"/>
              <w:rPr/>
            </w:pPr>
            <w:r>
              <w:rPr>
                <w:lang w:val="sv-SE"/>
              </w:rPr>
              <w:t>F</w:t>
            </w:r>
            <w:r>
              <w:rPr>
                <w:vertAlign w:val="subscript"/>
                <w:lang w:val="sv-SE"/>
              </w:rPr>
              <w:t>interferer</w:t>
            </w:r>
            <w:r>
              <w:rPr>
                <w:lang w:val="sv-SE"/>
              </w:rPr>
              <w:t xml:space="preserve"> (offset)</w:t>
            </w:r>
          </w:p>
        </w:tc>
        <w:tc>
          <w:tcPr>
            <w:tcW w:w="799" w:type="dxa"/>
            <w:tcBorders>
              <w:top w:val="single" w:sz="4" w:space="0" w:color="000000"/>
              <w:left w:val="single" w:sz="4" w:space="0" w:color="000000"/>
              <w:bottom w:val="single" w:sz="4" w:space="0" w:color="000000"/>
              <w:right w:val="single" w:sz="4" w:space="0" w:color="000000"/>
            </w:tcBorders>
          </w:tcPr>
          <w:p>
            <w:pPr>
              <w:pStyle w:val="TAC"/>
              <w:rPr>
                <w:lang w:val="sv-SE"/>
              </w:rPr>
            </w:pPr>
            <w:r>
              <w:rPr>
                <w:lang w:val="sv-SE"/>
              </w:rPr>
              <w:t>MHz</w:t>
            </w:r>
          </w:p>
        </w:tc>
        <w:tc>
          <w:tcPr>
            <w:tcW w:w="1625" w:type="dxa"/>
            <w:tcBorders>
              <w:top w:val="single" w:sz="4" w:space="0" w:color="000000"/>
              <w:left w:val="single" w:sz="4" w:space="0" w:color="000000"/>
              <w:bottom w:val="single" w:sz="4" w:space="0" w:color="000000"/>
              <w:right w:val="single" w:sz="4" w:space="0" w:color="000000"/>
            </w:tcBorders>
            <w:vAlign w:val="center"/>
          </w:tcPr>
          <w:p>
            <w:pPr>
              <w:pStyle w:val="TAC"/>
              <w:rPr/>
            </w:pPr>
            <w:r>
              <w:rPr/>
              <w:t>-CBW/2 –</w:t>
            </w:r>
          </w:p>
          <w:p>
            <w:pPr>
              <w:pStyle w:val="TAC"/>
              <w:rPr/>
            </w:pPr>
            <w:r>
              <w:rPr/>
              <w:t>F</w:t>
            </w:r>
            <w:r>
              <w:rPr>
                <w:vertAlign w:val="subscript"/>
              </w:rPr>
              <w:t>Ioffset, case 1</w:t>
            </w:r>
          </w:p>
          <w:p>
            <w:pPr>
              <w:pStyle w:val="TAC"/>
              <w:rPr/>
            </w:pPr>
            <w:r>
              <w:rPr/>
              <w:t>and</w:t>
            </w:r>
          </w:p>
          <w:p>
            <w:pPr>
              <w:pStyle w:val="TAC"/>
              <w:rPr/>
            </w:pPr>
            <w:r>
              <w:rPr/>
              <w:t>BW/2 +</w:t>
            </w:r>
          </w:p>
          <w:p>
            <w:pPr>
              <w:pStyle w:val="TAC"/>
              <w:rPr/>
            </w:pPr>
            <w:r>
              <w:rPr/>
              <w:t>F</w:t>
            </w:r>
            <w:r>
              <w:rPr>
                <w:vertAlign w:val="subscript"/>
              </w:rPr>
              <w:t>Ioffset, case 1</w:t>
            </w:r>
          </w:p>
        </w:tc>
        <w:tc>
          <w:tcPr>
            <w:tcW w:w="1625" w:type="dxa"/>
            <w:tcBorders>
              <w:top w:val="single" w:sz="4" w:space="0" w:color="000000"/>
              <w:left w:val="single" w:sz="4" w:space="0" w:color="000000"/>
              <w:bottom w:val="single" w:sz="4" w:space="0" w:color="000000"/>
              <w:right w:val="single" w:sz="4" w:space="0" w:color="000000"/>
            </w:tcBorders>
          </w:tcPr>
          <w:p>
            <w:pPr>
              <w:pStyle w:val="TAC"/>
              <w:rPr/>
            </w:pPr>
            <w:r>
              <w:rPr/>
              <w:t>≤</w:t>
            </w:r>
            <w:r>
              <w:rPr>
                <w:rFonts w:eastAsia="Arial"/>
              </w:rPr>
              <w:t xml:space="preserve"> </w:t>
            </w:r>
            <w:r>
              <w:rPr/>
              <w:t>-CBW/2 –</w:t>
            </w:r>
          </w:p>
          <w:p>
            <w:pPr>
              <w:pStyle w:val="TAC"/>
              <w:rPr/>
            </w:pPr>
            <w:r>
              <w:rPr/>
              <w:t>F</w:t>
            </w:r>
            <w:r>
              <w:rPr>
                <w:vertAlign w:val="subscript"/>
              </w:rPr>
              <w:t>Ioffset, case 2</w:t>
            </w:r>
          </w:p>
          <w:p>
            <w:pPr>
              <w:pStyle w:val="TAC"/>
              <w:rPr/>
            </w:pPr>
            <w:r>
              <w:rPr/>
              <w:t>and</w:t>
            </w:r>
          </w:p>
          <w:p>
            <w:pPr>
              <w:pStyle w:val="TAC"/>
              <w:rPr/>
            </w:pPr>
            <w:r>
              <w:rPr/>
              <w:t>≥</w:t>
            </w:r>
            <w:r>
              <w:rPr>
                <w:rFonts w:eastAsia="Arial"/>
              </w:rPr>
              <w:t xml:space="preserve"> </w:t>
            </w:r>
            <w:r>
              <w:rPr/>
              <w:t>CBW/2 +</w:t>
            </w:r>
          </w:p>
          <w:p>
            <w:pPr>
              <w:pStyle w:val="TAC"/>
              <w:rPr/>
            </w:pPr>
            <w:r>
              <w:rPr/>
              <w:t>F</w:t>
            </w:r>
            <w:r>
              <w:rPr>
                <w:vertAlign w:val="subscript"/>
              </w:rPr>
              <w:t>Ioffset, case 2</w:t>
            </w:r>
          </w:p>
        </w:tc>
      </w:tr>
      <w:tr>
        <w:trPr/>
        <w:tc>
          <w:tcPr>
            <w:tcW w:w="1106"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487" w:type="dxa"/>
            <w:tcBorders>
              <w:top w:val="single" w:sz="4" w:space="0" w:color="000000"/>
              <w:left w:val="single" w:sz="4" w:space="0" w:color="000000"/>
              <w:bottom w:val="single" w:sz="4" w:space="0" w:color="000000"/>
              <w:right w:val="single" w:sz="4" w:space="0" w:color="000000"/>
            </w:tcBorders>
          </w:tcPr>
          <w:p>
            <w:pPr>
              <w:pStyle w:val="TAL"/>
              <w:rPr>
                <w:lang w:val="sv-SE"/>
              </w:rPr>
            </w:pPr>
            <w:r>
              <w:rPr>
                <w:lang w:val="sv-SE"/>
              </w:rPr>
              <w:t>F</w:t>
            </w:r>
            <w:r>
              <w:rPr>
                <w:vertAlign w:val="subscript"/>
                <w:lang w:val="sv-SE"/>
              </w:rPr>
              <w:t>interferer</w:t>
            </w:r>
          </w:p>
        </w:tc>
        <w:tc>
          <w:tcPr>
            <w:tcW w:w="799" w:type="dxa"/>
            <w:tcBorders>
              <w:top w:val="single" w:sz="4" w:space="0" w:color="000000"/>
              <w:left w:val="single" w:sz="4" w:space="0" w:color="000000"/>
              <w:bottom w:val="single" w:sz="4" w:space="0" w:color="000000"/>
              <w:right w:val="single" w:sz="4" w:space="0" w:color="000000"/>
            </w:tcBorders>
          </w:tcPr>
          <w:p>
            <w:pPr>
              <w:pStyle w:val="TAC"/>
              <w:snapToGrid w:val="false"/>
              <w:rPr>
                <w:lang w:val="sv-SE"/>
              </w:rPr>
            </w:pPr>
            <w:r>
              <w:rPr>
                <w:lang w:val="sv-SE"/>
              </w:rPr>
            </w:r>
          </w:p>
        </w:tc>
        <w:tc>
          <w:tcPr>
            <w:tcW w:w="1625" w:type="dxa"/>
            <w:tcBorders>
              <w:top w:val="single" w:sz="4" w:space="0" w:color="000000"/>
              <w:left w:val="single" w:sz="4" w:space="0" w:color="000000"/>
              <w:bottom w:val="single" w:sz="4" w:space="0" w:color="000000"/>
              <w:right w:val="single" w:sz="4" w:space="0" w:color="000000"/>
            </w:tcBorders>
            <w:vAlign w:val="center"/>
          </w:tcPr>
          <w:p>
            <w:pPr>
              <w:pStyle w:val="TAC"/>
              <w:rPr/>
            </w:pPr>
            <w:r>
              <w:rPr/>
              <w:t>NOTE 2</w:t>
            </w:r>
          </w:p>
        </w:tc>
        <w:tc>
          <w:tcPr>
            <w:tcW w:w="1625" w:type="dxa"/>
            <w:tcBorders>
              <w:top w:val="single" w:sz="4" w:space="0" w:color="000000"/>
              <w:left w:val="single" w:sz="4" w:space="0" w:color="000000"/>
              <w:bottom w:val="single" w:sz="4" w:space="0" w:color="000000"/>
              <w:right w:val="single" w:sz="4" w:space="0" w:color="000000"/>
            </w:tcBorders>
          </w:tcPr>
          <w:p>
            <w:pPr>
              <w:pStyle w:val="TAC"/>
              <w:rPr/>
            </w:pPr>
            <w:r>
              <w:rPr/>
              <w:t>F</w:t>
            </w:r>
            <w:r>
              <w:rPr>
                <w:vertAlign w:val="subscript"/>
              </w:rPr>
              <w:t>DL_low</w:t>
            </w:r>
            <w:r>
              <w:rPr/>
              <w:t xml:space="preserve"> – 3CBW</w:t>
            </w:r>
          </w:p>
          <w:p>
            <w:pPr>
              <w:pStyle w:val="TAC"/>
              <w:rPr/>
            </w:pPr>
            <w:r>
              <w:rPr/>
              <w:t>to</w:t>
            </w:r>
          </w:p>
          <w:p>
            <w:pPr>
              <w:pStyle w:val="TAC"/>
              <w:rPr/>
            </w:pPr>
            <w:r>
              <w:rPr/>
              <w:t>F</w:t>
            </w:r>
            <w:r>
              <w:rPr>
                <w:vertAlign w:val="subscript"/>
              </w:rPr>
              <w:t>DL_high</w:t>
            </w:r>
            <w:r>
              <w:rPr/>
              <w:t xml:space="preserve"> + 3CBW</w:t>
            </w:r>
          </w:p>
        </w:tc>
      </w:tr>
      <w:tr>
        <w:trPr/>
        <w:tc>
          <w:tcPr>
            <w:tcW w:w="6642" w:type="dxa"/>
            <w:gridSpan w:val="5"/>
            <w:tcBorders>
              <w:top w:val="single" w:sz="4" w:space="0" w:color="000000"/>
              <w:left w:val="single" w:sz="4" w:space="0" w:color="000000"/>
              <w:bottom w:val="single" w:sz="4" w:space="0" w:color="000000"/>
              <w:right w:val="single" w:sz="4" w:space="0" w:color="000000"/>
            </w:tcBorders>
          </w:tcPr>
          <w:p>
            <w:pPr>
              <w:pStyle w:val="TAN"/>
              <w:rPr/>
            </w:pPr>
            <w:r>
              <w:rPr/>
              <w:t>NOTE 1:</w:t>
              <w:tab/>
              <w:t xml:space="preserve">The absolute value of the interferer offset Finterferer (offset) shall be further adjusted to </w:t>
            </w:r>
            <w:r>
              <w:rPr>
                <w:rFonts w:eastAsia="Osaka;MS Gothic"/>
              </w:rPr>
            </w:r>
            <m:oMath xmlns:m="http://schemas.openxmlformats.org/officeDocument/2006/math">
              <m:d>
                <m:dPr>
                  <m:begChr m:val="("/>
                  <m:endChr m:val=")"/>
                </m:dPr>
                <m:e>
                  <m:d>
                    <m:dPr>
                      <m:begChr m:val="⌈"/>
                      <m:endChr m:val="⌉"/>
                    </m:dPr>
                    <m:e>
                      <m:f>
                        <m:fPr>
                          <m:type m:val="lin"/>
                        </m:fPr>
                        <m:num>
                          <m:d>
                            <m:dPr>
                              <m:begChr m:val="|"/>
                              <m:endChr m:val="|"/>
                            </m:dPr>
                            <m:e>
                              <m:sSub>
                                <m:e>
                                  <m:r>
                                    <w:rPr>
                                      <w:rFonts w:ascii="Cambria Math" w:hAnsi="Cambria Math"/>
                                    </w:rPr>
                                    <m:t xml:space="preserve">F</m:t>
                                  </m:r>
                                </m:e>
                                <m:sub>
                                  <m:r>
                                    <m:rPr>
                                      <m:lit/>
                                      <m:nor/>
                                    </m:rPr>
                                    <w:rPr>
                                      <w:rFonts w:ascii="Cambria Math" w:hAnsi="Cambria Math"/>
                                    </w:rPr>
                                    <m:t xml:space="preserve">interferer</m:t>
                                  </m:r>
                                </m:sub>
                              </m:sSub>
                            </m:e>
                          </m:d>
                        </m:num>
                        <m:den>
                          <m:r>
                            <m:rPr>
                              <m:lit/>
                              <m:nor/>
                            </m:rPr>
                            <w:rPr>
                              <w:rFonts w:ascii="Cambria Math" w:hAnsi="Cambria Math"/>
                            </w:rPr>
                            <m:t xml:space="preserve">SCS</m:t>
                          </m:r>
                        </m:den>
                      </m:f>
                    </m:e>
                  </m:d>
                  <m:r>
                    <w:rPr>
                      <w:rFonts w:ascii="Cambria Math" w:hAnsi="Cambria Math"/>
                    </w:rPr>
                    <m:t xml:space="preserve">+</m:t>
                  </m:r>
                  <m:r>
                    <w:rPr>
                      <w:rFonts w:ascii="Cambria Math" w:hAnsi="Cambria Math"/>
                    </w:rPr>
                    <m:t xml:space="preserve">0</m:t>
                  </m:r>
                  <m:r>
                    <m:rPr>
                      <m:lit/>
                      <m:nor/>
                    </m:rPr>
                    <w:rPr>
                      <w:rFonts w:ascii="Cambria Math" w:hAnsi="Cambria Math"/>
                    </w:rPr>
                    <m:t xml:space="preserve">.</m:t>
                  </m:r>
                  <m:r>
                    <w:rPr>
                      <w:rFonts w:ascii="Cambria Math" w:hAnsi="Cambria Math"/>
                    </w:rPr>
                    <m:t xml:space="preserve">5</m:t>
                  </m:r>
                </m:e>
              </m:d>
              <m:r>
                <m:t xml:space="preserve"> </m:t>
              </m:r>
              <m:r>
                <m:rPr>
                  <m:lit/>
                  <m:nor/>
                </m:rPr>
                <w:rPr>
                  <w:rFonts w:ascii="Cambria Math" w:hAnsi="Cambria Math"/>
                </w:rPr>
                <m:t xml:space="preserve">SCS</m:t>
              </m:r>
            </m:oMath>
            <w:r>
              <w:rPr/>
              <w:t>MHz with SCS the sub-carrier spacing of the wanted signal in MHz. The interferer is an NR signal with an SCS equal to that of the wanted signal.</w:t>
            </w:r>
          </w:p>
          <w:p>
            <w:pPr>
              <w:pStyle w:val="TAN"/>
              <w:rPr/>
            </w:pPr>
            <w:r>
              <w:rPr/>
              <w:t>NOTE 2:</w:t>
              <w:tab/>
              <w:t>For each carrier frequency, the requirement applies for two interferer carrier frequencies: a: -CBW/2 – F</w:t>
            </w:r>
            <w:r>
              <w:rPr>
                <w:vertAlign w:val="subscript"/>
              </w:rPr>
              <w:t>Ioffset, case 1</w:t>
            </w:r>
            <w:r>
              <w:rPr/>
              <w:t>; b: CBW/2 + F</w:t>
            </w:r>
            <w:r>
              <w:rPr>
                <w:vertAlign w:val="subscript"/>
              </w:rPr>
              <w:t>Ioffset, case 1</w:t>
            </w:r>
          </w:p>
          <w:p>
            <w:pPr>
              <w:pStyle w:val="TAN"/>
              <w:rPr/>
            </w:pPr>
            <w:r>
              <w:rPr/>
              <w:t>NOTE 3:</w:t>
              <w:tab/>
              <w:t>CBW denotes the channel bandwidth of the wanted signal</w:t>
            </w:r>
          </w:p>
        </w:tc>
      </w:tr>
    </w:tbl>
    <w:p>
      <w:pPr>
        <w:pStyle w:val="Normal"/>
        <w:rPr/>
      </w:pPr>
      <w:r>
        <w:rPr/>
      </w:r>
    </w:p>
    <w:p>
      <w:pPr>
        <w:pStyle w:val="Normal"/>
        <w:rPr>
          <w:b/>
          <w:b/>
        </w:rPr>
      </w:pPr>
      <w:r>
        <w:rPr>
          <w:b/>
        </w:rPr>
        <w:t>7.6.3</w:t>
        <w:tab/>
        <w:t>Out-of-band blocking</w:t>
      </w:r>
    </w:p>
    <w:p>
      <w:pPr>
        <w:pStyle w:val="Normal"/>
        <w:rPr/>
      </w:pPr>
      <w:r>
        <w:rPr/>
        <w:t>n48 is added into out-of-band blocking table. Note 3 is assigned to band 48 to allow usage of n77/n78 filter. Same approach is used in E-UTRA to allow band 48 share filter with bands 42 and 43.</w:t>
      </w:r>
    </w:p>
    <w:p>
      <w:pPr>
        <w:pStyle w:val="TH"/>
        <w:rPr/>
      </w:pPr>
      <w:r>
        <w:rPr/>
        <w:t>Table 7.6.3-4: Out of-band blocking for NR bands with F</w:t>
      </w:r>
      <w:r>
        <w:rPr>
          <w:vertAlign w:val="subscript"/>
        </w:rPr>
        <w:t xml:space="preserve">DL_low </w:t>
      </w:r>
      <w:r>
        <w:rPr>
          <w:rFonts w:cs="Arial"/>
        </w:rPr>
        <w:t>≥</w:t>
      </w:r>
      <w:r>
        <w:rPr/>
        <w:t xml:space="preserve"> 3300 MHz and F</w:t>
      </w:r>
      <w:r>
        <w:rPr>
          <w:vertAlign w:val="subscript"/>
        </w:rPr>
        <w:t xml:space="preserve">UL_low </w:t>
      </w:r>
      <w:r>
        <w:rPr>
          <w:rFonts w:cs="Arial"/>
        </w:rPr>
        <w:t>≥</w:t>
      </w:r>
      <w:r>
        <w:rPr/>
        <w:t xml:space="preserve"> 3300 MHz</w:t>
      </w:r>
    </w:p>
    <w:tbl>
      <w:tblPr>
        <w:tblW w:w="9206" w:type="dxa"/>
        <w:jc w:val="center"/>
        <w:tblInd w:w="0" w:type="dxa"/>
        <w:tblLayout w:type="fixed"/>
        <w:tblCellMar>
          <w:top w:w="0" w:type="dxa"/>
          <w:left w:w="108" w:type="dxa"/>
          <w:bottom w:w="0" w:type="dxa"/>
          <w:right w:w="108" w:type="dxa"/>
        </w:tblCellMar>
      </w:tblPr>
      <w:tblGrid>
        <w:gridCol w:w="1106"/>
        <w:gridCol w:w="1487"/>
        <w:gridCol w:w="799"/>
        <w:gridCol w:w="1938"/>
        <w:gridCol w:w="1938"/>
        <w:gridCol w:w="1938"/>
      </w:tblGrid>
      <w:tr>
        <w:trPr/>
        <w:tc>
          <w:tcPr>
            <w:tcW w:w="1106" w:type="dxa"/>
            <w:tcBorders>
              <w:top w:val="single" w:sz="4" w:space="0" w:color="000000"/>
              <w:left w:val="single" w:sz="4" w:space="0" w:color="000000"/>
              <w:bottom w:val="single" w:sz="4" w:space="0" w:color="000000"/>
              <w:right w:val="single" w:sz="4" w:space="0" w:color="000000"/>
            </w:tcBorders>
          </w:tcPr>
          <w:p>
            <w:pPr>
              <w:pStyle w:val="TAH"/>
              <w:rPr/>
            </w:pPr>
            <w:r>
              <w:rPr/>
              <w:t>NR band</w:t>
            </w:r>
          </w:p>
        </w:tc>
        <w:tc>
          <w:tcPr>
            <w:tcW w:w="1487" w:type="dxa"/>
            <w:tcBorders>
              <w:top w:val="single" w:sz="4" w:space="0" w:color="000000"/>
              <w:left w:val="single" w:sz="4" w:space="0" w:color="000000"/>
              <w:bottom w:val="single" w:sz="4" w:space="0" w:color="000000"/>
              <w:right w:val="single" w:sz="4" w:space="0" w:color="000000"/>
            </w:tcBorders>
          </w:tcPr>
          <w:p>
            <w:pPr>
              <w:pStyle w:val="TAH"/>
              <w:rPr/>
            </w:pPr>
            <w:r>
              <w:rPr/>
              <w:t>Parameter</w:t>
            </w:r>
          </w:p>
        </w:tc>
        <w:tc>
          <w:tcPr>
            <w:tcW w:w="799" w:type="dxa"/>
            <w:tcBorders>
              <w:top w:val="single" w:sz="4" w:space="0" w:color="000000"/>
              <w:left w:val="single" w:sz="4" w:space="0" w:color="000000"/>
              <w:bottom w:val="single" w:sz="4" w:space="0" w:color="000000"/>
              <w:right w:val="single" w:sz="4" w:space="0" w:color="000000"/>
            </w:tcBorders>
          </w:tcPr>
          <w:p>
            <w:pPr>
              <w:pStyle w:val="TAH"/>
              <w:rPr/>
            </w:pPr>
            <w:r>
              <w:rPr/>
              <w:t>Unit</w:t>
            </w:r>
          </w:p>
        </w:tc>
        <w:tc>
          <w:tcPr>
            <w:tcW w:w="1938" w:type="dxa"/>
            <w:tcBorders>
              <w:top w:val="single" w:sz="4" w:space="0" w:color="000000"/>
              <w:left w:val="single" w:sz="4" w:space="0" w:color="000000"/>
              <w:bottom w:val="single" w:sz="4" w:space="0" w:color="000000"/>
              <w:right w:val="single" w:sz="4" w:space="0" w:color="000000"/>
            </w:tcBorders>
          </w:tcPr>
          <w:p>
            <w:pPr>
              <w:pStyle w:val="TAH"/>
              <w:rPr/>
            </w:pPr>
            <w:r>
              <w:rPr/>
              <w:t>Range1</w:t>
            </w:r>
          </w:p>
        </w:tc>
        <w:tc>
          <w:tcPr>
            <w:tcW w:w="1938" w:type="dxa"/>
            <w:tcBorders>
              <w:top w:val="single" w:sz="4" w:space="0" w:color="000000"/>
              <w:left w:val="single" w:sz="4" w:space="0" w:color="000000"/>
              <w:bottom w:val="single" w:sz="4" w:space="0" w:color="000000"/>
              <w:right w:val="single" w:sz="4" w:space="0" w:color="000000"/>
            </w:tcBorders>
          </w:tcPr>
          <w:p>
            <w:pPr>
              <w:pStyle w:val="TAH"/>
              <w:rPr/>
            </w:pPr>
            <w:r>
              <w:rPr/>
              <w:t>Range 2</w:t>
            </w:r>
          </w:p>
        </w:tc>
        <w:tc>
          <w:tcPr>
            <w:tcW w:w="1938" w:type="dxa"/>
            <w:tcBorders>
              <w:top w:val="single" w:sz="4" w:space="0" w:color="000000"/>
              <w:left w:val="single" w:sz="4" w:space="0" w:color="000000"/>
              <w:bottom w:val="single" w:sz="4" w:space="0" w:color="000000"/>
              <w:right w:val="single" w:sz="4" w:space="0" w:color="000000"/>
            </w:tcBorders>
          </w:tcPr>
          <w:p>
            <w:pPr>
              <w:pStyle w:val="TAH"/>
              <w:rPr/>
            </w:pPr>
            <w:r>
              <w:rPr/>
              <w:t>Range 3</w:t>
            </w:r>
          </w:p>
        </w:tc>
      </w:tr>
      <w:tr>
        <w:trPr/>
        <w:tc>
          <w:tcPr>
            <w:tcW w:w="1106" w:type="dxa"/>
            <w:vMerge w:val="restart"/>
            <w:tcBorders>
              <w:top w:val="single" w:sz="4" w:space="0" w:color="000000"/>
              <w:left w:val="single" w:sz="4" w:space="0" w:color="000000"/>
              <w:bottom w:val="single" w:sz="4" w:space="0" w:color="000000"/>
              <w:right w:val="single" w:sz="4" w:space="0" w:color="000000"/>
            </w:tcBorders>
          </w:tcPr>
          <w:p>
            <w:pPr>
              <w:pStyle w:val="TAL"/>
              <w:rPr>
                <w:lang w:val="sv-SE"/>
              </w:rPr>
            </w:pPr>
            <w:r>
              <w:rPr>
                <w:lang w:val="sv-SE"/>
              </w:rPr>
              <w:t>n48, n77, n78</w:t>
            </w:r>
          </w:p>
          <w:p>
            <w:pPr>
              <w:pStyle w:val="TAL"/>
              <w:rPr>
                <w:lang w:val="sv-SE"/>
              </w:rPr>
            </w:pPr>
            <w:r>
              <w:rPr>
                <w:lang w:val="sv-SE"/>
              </w:rPr>
              <w:t>(NOTE 3)</w:t>
            </w:r>
          </w:p>
        </w:tc>
        <w:tc>
          <w:tcPr>
            <w:tcW w:w="1487" w:type="dxa"/>
            <w:tcBorders>
              <w:top w:val="single" w:sz="4" w:space="0" w:color="000000"/>
              <w:left w:val="single" w:sz="4" w:space="0" w:color="000000"/>
              <w:bottom w:val="single" w:sz="4" w:space="0" w:color="000000"/>
              <w:right w:val="single" w:sz="4" w:space="0" w:color="000000"/>
            </w:tcBorders>
          </w:tcPr>
          <w:p>
            <w:pPr>
              <w:pStyle w:val="TAL"/>
              <w:rPr>
                <w:lang w:val="sv-SE"/>
              </w:rPr>
            </w:pPr>
            <w:r>
              <w:rPr>
                <w:lang w:val="sv-SE"/>
              </w:rPr>
              <w:t>P</w:t>
            </w:r>
            <w:r>
              <w:rPr>
                <w:vertAlign w:val="subscript"/>
                <w:lang w:val="sv-SE"/>
              </w:rPr>
              <w:t>interferer</w:t>
            </w:r>
          </w:p>
        </w:tc>
        <w:tc>
          <w:tcPr>
            <w:tcW w:w="799" w:type="dxa"/>
            <w:tcBorders>
              <w:top w:val="single" w:sz="4" w:space="0" w:color="000000"/>
              <w:left w:val="single" w:sz="4" w:space="0" w:color="000000"/>
              <w:bottom w:val="single" w:sz="4" w:space="0" w:color="000000"/>
              <w:right w:val="single" w:sz="4" w:space="0" w:color="000000"/>
            </w:tcBorders>
          </w:tcPr>
          <w:p>
            <w:pPr>
              <w:pStyle w:val="TAC"/>
              <w:rPr>
                <w:lang w:val="sv-SE"/>
              </w:rPr>
            </w:pPr>
            <w:r>
              <w:rPr>
                <w:lang w:val="sv-SE"/>
              </w:rPr>
              <w:t>dBm</w:t>
            </w:r>
          </w:p>
        </w:tc>
        <w:tc>
          <w:tcPr>
            <w:tcW w:w="1938" w:type="dxa"/>
            <w:tcBorders>
              <w:top w:val="single" w:sz="4" w:space="0" w:color="000000"/>
              <w:left w:val="single" w:sz="4" w:space="0" w:color="000000"/>
              <w:bottom w:val="single" w:sz="4" w:space="0" w:color="000000"/>
              <w:right w:val="single" w:sz="4" w:space="0" w:color="000000"/>
            </w:tcBorders>
            <w:vAlign w:val="center"/>
          </w:tcPr>
          <w:p>
            <w:pPr>
              <w:pStyle w:val="TAC"/>
              <w:rPr/>
            </w:pPr>
            <w:r>
              <w:rPr/>
              <w:t>-44</w:t>
            </w:r>
          </w:p>
        </w:tc>
        <w:tc>
          <w:tcPr>
            <w:tcW w:w="1938" w:type="dxa"/>
            <w:tcBorders>
              <w:top w:val="single" w:sz="4" w:space="0" w:color="000000"/>
              <w:left w:val="single" w:sz="4" w:space="0" w:color="000000"/>
              <w:bottom w:val="single" w:sz="4" w:space="0" w:color="000000"/>
              <w:right w:val="single" w:sz="4" w:space="0" w:color="000000"/>
            </w:tcBorders>
            <w:vAlign w:val="center"/>
          </w:tcPr>
          <w:p>
            <w:pPr>
              <w:pStyle w:val="TAC"/>
              <w:rPr/>
            </w:pPr>
            <w:r>
              <w:rPr/>
              <w:t>-30</w:t>
            </w:r>
          </w:p>
        </w:tc>
        <w:tc>
          <w:tcPr>
            <w:tcW w:w="1938" w:type="dxa"/>
            <w:tcBorders>
              <w:top w:val="single" w:sz="4" w:space="0" w:color="000000"/>
              <w:left w:val="single" w:sz="4" w:space="0" w:color="000000"/>
              <w:bottom w:val="single" w:sz="4" w:space="0" w:color="000000"/>
              <w:right w:val="single" w:sz="4" w:space="0" w:color="000000"/>
            </w:tcBorders>
            <w:vAlign w:val="center"/>
          </w:tcPr>
          <w:p>
            <w:pPr>
              <w:pStyle w:val="TAC"/>
              <w:rPr/>
            </w:pPr>
            <w:r>
              <w:rPr/>
              <w:t>-15</w:t>
            </w:r>
          </w:p>
        </w:tc>
      </w:tr>
      <w:tr>
        <w:trPr/>
        <w:tc>
          <w:tcPr>
            <w:tcW w:w="1106"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val="sv-SE"/>
              </w:rPr>
            </w:pPr>
            <w:r>
              <w:rPr>
                <w:lang w:val="sv-SE"/>
              </w:rPr>
            </w:r>
          </w:p>
        </w:tc>
        <w:tc>
          <w:tcPr>
            <w:tcW w:w="1487" w:type="dxa"/>
            <w:tcBorders>
              <w:top w:val="single" w:sz="4" w:space="0" w:color="000000"/>
              <w:left w:val="single" w:sz="4" w:space="0" w:color="000000"/>
              <w:bottom w:val="single" w:sz="4" w:space="0" w:color="000000"/>
              <w:right w:val="single" w:sz="4" w:space="0" w:color="000000"/>
            </w:tcBorders>
          </w:tcPr>
          <w:p>
            <w:pPr>
              <w:pStyle w:val="TAL"/>
              <w:rPr/>
            </w:pPr>
            <w:r>
              <w:rPr>
                <w:lang w:val="sv-SE"/>
              </w:rPr>
              <w:t>F</w:t>
            </w:r>
            <w:r>
              <w:rPr>
                <w:vertAlign w:val="subscript"/>
                <w:lang w:val="sv-SE"/>
              </w:rPr>
              <w:t>interferer</w:t>
            </w:r>
            <w:r>
              <w:rPr>
                <w:lang w:val="sv-SE"/>
              </w:rPr>
              <w:t xml:space="preserve"> (CW)</w:t>
            </w:r>
          </w:p>
        </w:tc>
        <w:tc>
          <w:tcPr>
            <w:tcW w:w="799" w:type="dxa"/>
            <w:tcBorders>
              <w:top w:val="single" w:sz="4" w:space="0" w:color="000000"/>
              <w:left w:val="single" w:sz="4" w:space="0" w:color="000000"/>
              <w:bottom w:val="single" w:sz="4" w:space="0" w:color="000000"/>
              <w:right w:val="single" w:sz="4" w:space="0" w:color="000000"/>
            </w:tcBorders>
          </w:tcPr>
          <w:p>
            <w:pPr>
              <w:pStyle w:val="TAC"/>
              <w:rPr>
                <w:lang w:val="sv-SE"/>
              </w:rPr>
            </w:pPr>
            <w:r>
              <w:rPr>
                <w:lang w:val="sv-SE"/>
              </w:rPr>
              <w:t>MHz</w:t>
            </w:r>
          </w:p>
        </w:tc>
        <w:tc>
          <w:tcPr>
            <w:tcW w:w="1938"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rPr>
              <w:t xml:space="preserve">-60 </w:t>
            </w:r>
            <w:r>
              <w:rPr>
                <w:rFonts w:eastAsia="MS Mincho;ＭＳ 明朝" w:cs="Arial"/>
              </w:rPr>
              <w:t>&lt;</w:t>
            </w:r>
            <w:r>
              <w:rPr>
                <w:rFonts w:cs="Arial"/>
              </w:rPr>
              <w:t xml:space="preserve"> f – F</w:t>
            </w:r>
            <w:r>
              <w:rPr>
                <w:rFonts w:cs="Arial"/>
                <w:vertAlign w:val="subscript"/>
              </w:rPr>
              <w:t>DL_low</w:t>
            </w:r>
            <w:r>
              <w:rPr>
                <w:rFonts w:cs="Arial"/>
              </w:rPr>
              <w:t xml:space="preserve"> ≤      -3CBW</w:t>
            </w:r>
          </w:p>
          <w:p>
            <w:pPr>
              <w:pStyle w:val="TAC"/>
              <w:rPr>
                <w:rFonts w:cs="Arial"/>
              </w:rPr>
            </w:pPr>
            <w:r>
              <w:rPr>
                <w:rFonts w:cs="Arial"/>
              </w:rPr>
              <w:t>or</w:t>
            </w:r>
          </w:p>
          <w:p>
            <w:pPr>
              <w:pStyle w:val="TAC"/>
              <w:rPr/>
            </w:pPr>
            <w:r>
              <w:rPr>
                <w:rFonts w:cs="Arial"/>
              </w:rPr>
              <w:t>3CBW ≤ f – F</w:t>
            </w:r>
            <w:r>
              <w:rPr>
                <w:rFonts w:cs="Arial"/>
                <w:vertAlign w:val="subscript"/>
              </w:rPr>
              <w:t>DL_high</w:t>
            </w:r>
            <w:r>
              <w:rPr>
                <w:rFonts w:cs="Arial"/>
              </w:rPr>
              <w:t xml:space="preserve"> &lt; 60</w:t>
            </w:r>
          </w:p>
        </w:tc>
        <w:tc>
          <w:tcPr>
            <w:tcW w:w="1938"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rPr>
              <w:t xml:space="preserve">-200 </w:t>
            </w:r>
            <w:r>
              <w:rPr>
                <w:rFonts w:eastAsia="MS Mincho;ＭＳ 明朝" w:cs="Arial"/>
              </w:rPr>
              <w:t>&lt;</w:t>
            </w:r>
            <w:r>
              <w:rPr>
                <w:rFonts w:cs="Arial"/>
              </w:rPr>
              <w:t xml:space="preserve"> f – F</w:t>
            </w:r>
            <w:r>
              <w:rPr>
                <w:rFonts w:cs="Arial"/>
                <w:vertAlign w:val="subscript"/>
              </w:rPr>
              <w:t>DL_low</w:t>
            </w:r>
            <w:r>
              <w:rPr>
                <w:rFonts w:cs="Arial"/>
              </w:rPr>
              <w:t xml:space="preserve"> ≤    -MAX(60,3CBW)</w:t>
            </w:r>
          </w:p>
          <w:p>
            <w:pPr>
              <w:pStyle w:val="TAC"/>
              <w:rPr>
                <w:rFonts w:cs="Arial"/>
              </w:rPr>
            </w:pPr>
            <w:r>
              <w:rPr>
                <w:rFonts w:cs="Arial"/>
              </w:rPr>
              <w:t>or</w:t>
            </w:r>
          </w:p>
          <w:p>
            <w:pPr>
              <w:pStyle w:val="TAC"/>
              <w:rPr/>
            </w:pPr>
            <w:r>
              <w:rPr>
                <w:rFonts w:cs="Arial"/>
              </w:rPr>
              <w:t>MAX(60,3CBW) ≤ f – F</w:t>
            </w:r>
            <w:r>
              <w:rPr>
                <w:rFonts w:cs="Arial"/>
                <w:vertAlign w:val="subscript"/>
              </w:rPr>
              <w:t>DL_high</w:t>
            </w:r>
            <w:r>
              <w:rPr>
                <w:rFonts w:cs="Arial"/>
              </w:rPr>
              <w:t xml:space="preserve"> &lt; 200</w:t>
            </w:r>
          </w:p>
        </w:tc>
        <w:tc>
          <w:tcPr>
            <w:tcW w:w="1938"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rPr>
              <w:t xml:space="preserve">1 </w:t>
            </w:r>
            <w:r>
              <w:rPr>
                <w:rFonts w:eastAsia="MS Mincho;ＭＳ 明朝" w:cs="Arial"/>
              </w:rPr>
              <w:t>≤</w:t>
            </w:r>
            <w:r>
              <w:rPr>
                <w:rFonts w:cs="Arial"/>
              </w:rPr>
              <w:t xml:space="preserve"> f </w:t>
            </w:r>
            <w:r>
              <w:rPr>
                <w:rFonts w:eastAsia="MS Mincho;ＭＳ 明朝" w:cs="Arial"/>
              </w:rPr>
              <w:t>≤</w:t>
            </w:r>
            <w:r>
              <w:rPr>
                <w:rFonts w:cs="Arial"/>
              </w:rPr>
              <w:t xml:space="preserve"> F</w:t>
            </w:r>
            <w:r>
              <w:rPr>
                <w:rFonts w:cs="Arial"/>
                <w:vertAlign w:val="subscript"/>
              </w:rPr>
              <w:t>DL_low</w:t>
            </w:r>
            <w:r>
              <w:rPr>
                <w:rFonts w:cs="Arial"/>
              </w:rPr>
              <w:t xml:space="preserve"> – MAX(200,3CBW)</w:t>
            </w:r>
          </w:p>
          <w:p>
            <w:pPr>
              <w:pStyle w:val="TAC"/>
              <w:rPr>
                <w:rFonts w:cs="Arial"/>
              </w:rPr>
            </w:pPr>
            <w:r>
              <w:rPr>
                <w:rFonts w:cs="Arial"/>
              </w:rPr>
              <w:t>or</w:t>
            </w:r>
          </w:p>
          <w:p>
            <w:pPr>
              <w:pStyle w:val="TAC"/>
              <w:rPr/>
            </w:pPr>
            <w:r>
              <w:rPr>
                <w:rFonts w:cs="Arial"/>
              </w:rPr>
              <w:t>F</w:t>
            </w:r>
            <w:r>
              <w:rPr>
                <w:rFonts w:cs="Arial"/>
                <w:vertAlign w:val="subscript"/>
              </w:rPr>
              <w:t>DL_high</w:t>
            </w:r>
            <w:r>
              <w:rPr>
                <w:rFonts w:cs="Arial"/>
              </w:rPr>
              <w:t xml:space="preserve">                      + MAX(200,3CBW)</w:t>
            </w:r>
          </w:p>
          <w:p>
            <w:pPr>
              <w:pStyle w:val="TAC"/>
              <w:rPr/>
            </w:pPr>
            <w:r>
              <w:rPr>
                <w:rFonts w:eastAsia="MS Mincho;ＭＳ 明朝" w:cs="Arial"/>
              </w:rPr>
              <w:t>≤</w:t>
            </w:r>
            <w:r>
              <w:rPr>
                <w:rFonts w:eastAsia="Arial" w:cs="Arial"/>
              </w:rPr>
              <w:t xml:space="preserve"> </w:t>
            </w:r>
            <w:r>
              <w:rPr>
                <w:rFonts w:cs="Arial"/>
              </w:rPr>
              <w:t xml:space="preserve">f </w:t>
            </w:r>
            <w:r>
              <w:rPr>
                <w:rFonts w:eastAsia="MS Mincho;ＭＳ 明朝" w:cs="Arial"/>
              </w:rPr>
              <w:t>≤</w:t>
            </w:r>
            <w:r>
              <w:rPr>
                <w:rFonts w:cs="Arial"/>
              </w:rPr>
              <w:t xml:space="preserve"> 12750</w:t>
            </w:r>
          </w:p>
        </w:tc>
      </w:tr>
      <w:tr>
        <w:trPr/>
        <w:tc>
          <w:tcPr>
            <w:tcW w:w="1106" w:type="dxa"/>
            <w:tcBorders>
              <w:top w:val="single" w:sz="4" w:space="0" w:color="000000"/>
              <w:left w:val="single" w:sz="4" w:space="0" w:color="000000"/>
              <w:bottom w:val="single" w:sz="4" w:space="0" w:color="000000"/>
              <w:right w:val="single" w:sz="4" w:space="0" w:color="000000"/>
            </w:tcBorders>
          </w:tcPr>
          <w:p>
            <w:pPr>
              <w:pStyle w:val="TAL"/>
              <w:rPr/>
            </w:pPr>
            <w:r>
              <w:rPr/>
              <w:t>n79</w:t>
            </w:r>
          </w:p>
          <w:p>
            <w:pPr>
              <w:pStyle w:val="TAL"/>
              <w:rPr/>
            </w:pPr>
            <w:r>
              <w:rPr/>
              <w:t>(NOTE 4)</w:t>
            </w:r>
          </w:p>
        </w:tc>
        <w:tc>
          <w:tcPr>
            <w:tcW w:w="1487"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sv-SE"/>
              </w:rPr>
              <w:t>F</w:t>
            </w:r>
            <w:r>
              <w:rPr>
                <w:vertAlign w:val="subscript"/>
                <w:lang w:val="sv-SE"/>
              </w:rPr>
              <w:t>interferer</w:t>
            </w:r>
            <w:r>
              <w:rPr>
                <w:lang w:val="sv-SE"/>
              </w:rPr>
              <w:t xml:space="preserve"> (CW)</w:t>
            </w:r>
          </w:p>
        </w:tc>
        <w:tc>
          <w:tcPr>
            <w:tcW w:w="799"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sv-SE"/>
              </w:rPr>
              <w:t>MHz</w:t>
            </w:r>
          </w:p>
        </w:tc>
        <w:tc>
          <w:tcPr>
            <w:tcW w:w="1938" w:type="dxa"/>
            <w:tcBorders>
              <w:top w:val="single" w:sz="4" w:space="0" w:color="000000"/>
              <w:left w:val="single" w:sz="4" w:space="0" w:color="000000"/>
              <w:bottom w:val="single" w:sz="4" w:space="0" w:color="000000"/>
              <w:right w:val="single" w:sz="4" w:space="0" w:color="000000"/>
            </w:tcBorders>
            <w:vAlign w:val="center"/>
          </w:tcPr>
          <w:p>
            <w:pPr>
              <w:pStyle w:val="TAC"/>
              <w:rPr>
                <w:rFonts w:cs="Arial"/>
              </w:rPr>
            </w:pPr>
            <w:r>
              <w:rPr>
                <w:rFonts w:cs="Arial"/>
              </w:rPr>
              <w:t>N/A</w:t>
            </w:r>
          </w:p>
        </w:tc>
        <w:tc>
          <w:tcPr>
            <w:tcW w:w="1938"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rPr>
              <w:t xml:space="preserve">-150 </w:t>
            </w:r>
            <w:r>
              <w:rPr>
                <w:rFonts w:eastAsia="MS Mincho;ＭＳ 明朝" w:cs="Arial"/>
              </w:rPr>
              <w:t>&lt;</w:t>
            </w:r>
            <w:r>
              <w:rPr>
                <w:rFonts w:cs="Arial"/>
              </w:rPr>
              <w:t xml:space="preserve"> f – F</w:t>
            </w:r>
            <w:r>
              <w:rPr>
                <w:rFonts w:cs="Arial"/>
                <w:vertAlign w:val="subscript"/>
              </w:rPr>
              <w:t>DL_low</w:t>
            </w:r>
            <w:r>
              <w:rPr>
                <w:rFonts w:cs="Arial"/>
              </w:rPr>
              <w:t xml:space="preserve"> ≤           -MAX(60,3CBW)</w:t>
            </w:r>
          </w:p>
          <w:p>
            <w:pPr>
              <w:pStyle w:val="TAC"/>
              <w:rPr>
                <w:rFonts w:cs="Arial"/>
              </w:rPr>
            </w:pPr>
            <w:r>
              <w:rPr>
                <w:rFonts w:cs="Arial"/>
              </w:rPr>
              <w:t>or</w:t>
            </w:r>
          </w:p>
          <w:p>
            <w:pPr>
              <w:pStyle w:val="TAC"/>
              <w:rPr/>
            </w:pPr>
            <w:r>
              <w:rPr>
                <w:rFonts w:cs="Arial"/>
              </w:rPr>
              <w:t>MAX(60,3CBW) ≤ f – F</w:t>
            </w:r>
            <w:r>
              <w:rPr>
                <w:rFonts w:cs="Arial"/>
                <w:vertAlign w:val="subscript"/>
              </w:rPr>
              <w:t>DL_high</w:t>
            </w:r>
            <w:r>
              <w:rPr>
                <w:rFonts w:cs="Arial"/>
              </w:rPr>
              <w:t xml:space="preserve"> &lt; 150</w:t>
            </w:r>
          </w:p>
        </w:tc>
        <w:tc>
          <w:tcPr>
            <w:tcW w:w="1938"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rPr>
              <w:t xml:space="preserve">1 </w:t>
            </w:r>
            <w:r>
              <w:rPr>
                <w:rFonts w:eastAsia="MS Mincho;ＭＳ 明朝" w:cs="Arial"/>
              </w:rPr>
              <w:t>≤</w:t>
            </w:r>
            <w:r>
              <w:rPr>
                <w:rFonts w:cs="Arial"/>
              </w:rPr>
              <w:t xml:space="preserve"> f </w:t>
            </w:r>
            <w:r>
              <w:rPr>
                <w:rFonts w:eastAsia="MS Mincho;ＭＳ 明朝" w:cs="Arial"/>
              </w:rPr>
              <w:t>≤</w:t>
            </w:r>
            <w:r>
              <w:rPr>
                <w:rFonts w:cs="Arial"/>
              </w:rPr>
              <w:t xml:space="preserve"> F</w:t>
            </w:r>
            <w:r>
              <w:rPr>
                <w:rFonts w:cs="Arial"/>
                <w:vertAlign w:val="subscript"/>
              </w:rPr>
              <w:t>DL_low</w:t>
            </w:r>
            <w:r>
              <w:rPr>
                <w:rFonts w:cs="Arial"/>
              </w:rPr>
              <w:t xml:space="preserve"> – MAX(150,3CBW)</w:t>
            </w:r>
          </w:p>
          <w:p>
            <w:pPr>
              <w:pStyle w:val="TAC"/>
              <w:rPr>
                <w:rFonts w:cs="Arial"/>
              </w:rPr>
            </w:pPr>
            <w:r>
              <w:rPr>
                <w:rFonts w:cs="Arial"/>
              </w:rPr>
              <w:t>or</w:t>
            </w:r>
          </w:p>
          <w:p>
            <w:pPr>
              <w:pStyle w:val="TAC"/>
              <w:rPr/>
            </w:pPr>
            <w:r>
              <w:rPr>
                <w:rFonts w:cs="Arial"/>
              </w:rPr>
              <w:t>F</w:t>
            </w:r>
            <w:r>
              <w:rPr>
                <w:rFonts w:cs="Arial"/>
                <w:vertAlign w:val="subscript"/>
              </w:rPr>
              <w:t>DL_high</w:t>
            </w:r>
            <w:r>
              <w:rPr>
                <w:rFonts w:cs="Arial"/>
              </w:rPr>
              <w:t xml:space="preserve">                      + MAX(150,3CBW)</w:t>
            </w:r>
          </w:p>
          <w:p>
            <w:pPr>
              <w:pStyle w:val="TAC"/>
              <w:rPr/>
            </w:pPr>
            <w:r>
              <w:rPr>
                <w:rFonts w:eastAsia="MS Mincho;ＭＳ 明朝" w:cs="Arial"/>
              </w:rPr>
              <w:t>≤</w:t>
            </w:r>
            <w:r>
              <w:rPr>
                <w:rFonts w:eastAsia="Arial" w:cs="Arial"/>
              </w:rPr>
              <w:t xml:space="preserve"> </w:t>
            </w:r>
            <w:r>
              <w:rPr>
                <w:rFonts w:cs="Arial"/>
              </w:rPr>
              <w:t xml:space="preserve">f </w:t>
            </w:r>
            <w:r>
              <w:rPr>
                <w:rFonts w:eastAsia="MS Mincho;ＭＳ 明朝" w:cs="Arial"/>
              </w:rPr>
              <w:t>≤</w:t>
            </w:r>
            <w:r>
              <w:rPr>
                <w:rFonts w:cs="Arial"/>
              </w:rPr>
              <w:t xml:space="preserve"> 12750</w:t>
            </w:r>
          </w:p>
        </w:tc>
      </w:tr>
      <w:tr>
        <w:trPr/>
        <w:tc>
          <w:tcPr>
            <w:tcW w:w="9206" w:type="dxa"/>
            <w:gridSpan w:val="6"/>
            <w:tcBorders>
              <w:top w:val="single" w:sz="4" w:space="0" w:color="000000"/>
              <w:left w:val="single" w:sz="4" w:space="0" w:color="000000"/>
              <w:bottom w:val="single" w:sz="4" w:space="0" w:color="000000"/>
              <w:right w:val="single" w:sz="4" w:space="0" w:color="000000"/>
            </w:tcBorders>
          </w:tcPr>
          <w:p>
            <w:pPr>
              <w:pStyle w:val="TAN"/>
              <w:rPr/>
            </w:pPr>
            <w:r>
              <w:rPr>
                <w:rFonts w:eastAsia="MS Mincho;ＭＳ 明朝"/>
              </w:rPr>
              <w:t>NOTE 1:</w:t>
              <w:tab/>
              <w:t>The power level of the interferer (</w:t>
            </w:r>
            <w:r>
              <w:rPr/>
              <w:t>P</w:t>
            </w:r>
            <w:r>
              <w:rPr>
                <w:vertAlign w:val="subscript"/>
              </w:rPr>
              <w:t>Interferer</w:t>
            </w:r>
            <w:r>
              <w:rPr>
                <w:rFonts w:eastAsia="MS Mincho;ＭＳ 明朝"/>
              </w:rPr>
              <w:t xml:space="preserve">) for Range 3 shall be modified to -20 dBm for </w:t>
            </w:r>
            <w:r>
              <w:rPr/>
              <w:t>F</w:t>
            </w:r>
            <w:r>
              <w:rPr>
                <w:vertAlign w:val="subscript"/>
              </w:rPr>
              <w:t>Interferer</w:t>
            </w:r>
            <w:r>
              <w:rPr>
                <w:rFonts w:eastAsia="MS Mincho;ＭＳ 明朝"/>
              </w:rPr>
              <w:t xml:space="preserve"> &gt; </w:t>
            </w:r>
            <w:r>
              <w:rPr>
                <w:lang w:eastAsia="zh-CN"/>
              </w:rPr>
              <w:t>6000</w:t>
            </w:r>
            <w:r>
              <w:rPr>
                <w:rFonts w:eastAsia="MS Mincho;ＭＳ 明朝"/>
              </w:rPr>
              <w:t xml:space="preserve"> MHz.</w:t>
            </w:r>
          </w:p>
          <w:p>
            <w:pPr>
              <w:pStyle w:val="TAN"/>
              <w:rPr>
                <w:rFonts w:eastAsia="MS Mincho;ＭＳ 明朝" w:cs="Arial"/>
              </w:rPr>
            </w:pPr>
            <w:r>
              <w:rPr>
                <w:rFonts w:eastAsia="MS Mincho;ＭＳ 明朝" w:cs="Arial"/>
              </w:rPr>
              <w:t>NOTE 2:</w:t>
              <w:tab/>
            </w:r>
            <w:r>
              <w:rPr/>
              <w:t>CBW denotes the channel bandwidth of the wanted signal</w:t>
            </w:r>
          </w:p>
          <w:p>
            <w:pPr>
              <w:pStyle w:val="TAN"/>
              <w:rPr>
                <w:rFonts w:eastAsia="MS Mincho;ＭＳ 明朝" w:cs="Arial"/>
              </w:rPr>
            </w:pPr>
            <w:r>
              <w:rPr>
                <w:rFonts w:eastAsia="MS Mincho;ＭＳ 明朝" w:cs="Arial"/>
              </w:rPr>
              <w:t>NOTE 3:</w:t>
              <w:tab/>
              <w:t xml:space="preserve">The power level </w:t>
            </w:r>
            <w:r>
              <w:rPr/>
              <w:t>of the interferer (P</w:t>
            </w:r>
            <w:r>
              <w:rPr>
                <w:vertAlign w:val="subscript"/>
              </w:rPr>
              <w:t>Interferer</w:t>
            </w:r>
            <w:r>
              <w:rPr/>
              <w:t>) for Range 3 shall be modified to -20 dBm, for F</w:t>
            </w:r>
            <w:r>
              <w:rPr>
                <w:vertAlign w:val="subscript"/>
              </w:rPr>
              <w:t>Interferer</w:t>
            </w:r>
            <w:r>
              <w:rPr/>
              <w:t xml:space="preserve"> &gt; 2700 MHz and F</w:t>
            </w:r>
            <w:r>
              <w:rPr>
                <w:vertAlign w:val="subscript"/>
              </w:rPr>
              <w:t>Interferer</w:t>
            </w:r>
            <w:r>
              <w:rPr/>
              <w:t xml:space="preserve"> &lt; 4800 MHz. For CBW &gt; 15 MHz, the requirement for Range 1 is not applicable and Range 2 applies from the frequency offset of 3CBW from the band edge. For CBW larger than 60 MHz, the requirement for Range 2 is not applicable and Range 3 applies from the frequency offset of 3CBW from the band edge.</w:t>
            </w:r>
          </w:p>
          <w:p>
            <w:pPr>
              <w:pStyle w:val="TAN"/>
              <w:rPr/>
            </w:pPr>
            <w:r>
              <w:rPr>
                <w:rFonts w:eastAsia="MS Mincho;ＭＳ 明朝" w:cs="Arial"/>
              </w:rPr>
              <w:t>NOTE 4:</w:t>
              <w:tab/>
              <w:t xml:space="preserve">The power level </w:t>
            </w:r>
            <w:r>
              <w:rPr/>
              <w:t>of the interferer (P</w:t>
            </w:r>
            <w:r>
              <w:rPr>
                <w:vertAlign w:val="subscript"/>
              </w:rPr>
              <w:t>Interferer</w:t>
            </w:r>
            <w:r>
              <w:rPr/>
              <w:t>) for Range 3 shall be modified to -20 dBm, for F</w:t>
            </w:r>
            <w:r>
              <w:rPr>
                <w:vertAlign w:val="subscript"/>
              </w:rPr>
              <w:t>Interferer</w:t>
            </w:r>
            <w:r>
              <w:rPr/>
              <w:t xml:space="preserve"> &gt; 3650 MHz and F</w:t>
            </w:r>
            <w:r>
              <w:rPr>
                <w:vertAlign w:val="subscript"/>
              </w:rPr>
              <w:t>Interferer</w:t>
            </w:r>
            <w:r>
              <w:rPr/>
              <w:t xml:space="preserve"> &lt; 5750 MHz. For CBW </w:t>
            </w:r>
            <w:r>
              <w:rPr>
                <w:rFonts w:cs="Arial"/>
              </w:rPr>
              <w:t>≥</w:t>
            </w:r>
            <w:r>
              <w:rPr/>
              <w:t xml:space="preserve"> 40 MHz, the requirement for Range 2 is not applicable and Range 3 applies from the frequency offset of 3CBW from the band edge.</w:t>
            </w:r>
          </w:p>
        </w:tc>
      </w:tr>
    </w:tbl>
    <w:p>
      <w:pPr>
        <w:pStyle w:val="Normal"/>
        <w:rPr>
          <w:lang w:eastAsia="zh-CN"/>
        </w:rPr>
      </w:pPr>
      <w:r>
        <w:rPr>
          <w:lang w:eastAsia="zh-CN"/>
        </w:rPr>
      </w:r>
      <w:r>
        <w:br w:type="page"/>
      </w:r>
    </w:p>
    <w:p>
      <w:pPr>
        <w:pStyle w:val="Heading3"/>
        <w:rPr/>
      </w:pPr>
      <w:bookmarkStart w:id="22" w:name="__RefHeading___Toc13087795"/>
      <w:bookmarkEnd w:id="22"/>
      <w:r>
        <w:rPr>
          <w:lang w:eastAsia="zh-CN"/>
        </w:rPr>
        <w:t>7</w:t>
      </w:r>
      <w:r>
        <w:rPr/>
        <w:t>.1.1</w:t>
        <w:tab/>
      </w:r>
      <w:r>
        <w:rPr>
          <w:lang w:eastAsia="zh-CN"/>
        </w:rPr>
        <w:t>A-MPR</w:t>
      </w:r>
    </w:p>
    <w:p>
      <w:pPr>
        <w:pStyle w:val="Heading4"/>
        <w:ind w:left="1418" w:hanging="1418"/>
        <w:rPr/>
      </w:pPr>
      <w:bookmarkStart w:id="23" w:name="__RefHeading___Toc13087796"/>
      <w:bookmarkEnd w:id="23"/>
      <w:r>
        <w:rPr>
          <w:lang w:eastAsia="zh-CN"/>
        </w:rPr>
        <w:t>7.1.1.1</w:t>
        <w:tab/>
        <w:t>Vendor A</w:t>
      </w:r>
    </w:p>
    <w:p>
      <w:pPr>
        <w:pStyle w:val="Normal"/>
        <w:rPr>
          <w:b/>
          <w:b/>
          <w:lang w:eastAsia="zh-CN"/>
        </w:rPr>
      </w:pPr>
      <w:r>
        <w:rPr>
          <w:b/>
          <w:lang w:eastAsia="zh-CN"/>
        </w:rPr>
        <w:t>Simulation assumptions were as follows</w:t>
      </w:r>
    </w:p>
    <w:p>
      <w:pPr>
        <w:pStyle w:val="Normal"/>
        <w:rPr>
          <w:lang w:eastAsia="zh-CN"/>
        </w:rPr>
      </w:pPr>
      <w:r>
        <w:rPr>
          <w:lang w:eastAsia="zh-CN"/>
        </w:rPr>
        <w:t>IQ-Image and LO leakage = 28 dBc</w:t>
      </w:r>
    </w:p>
    <w:p>
      <w:pPr>
        <w:pStyle w:val="Normal"/>
        <w:rPr>
          <w:lang w:eastAsia="zh-CN"/>
        </w:rPr>
      </w:pPr>
      <w:r>
        <w:rPr>
          <w:lang w:eastAsia="zh-CN"/>
        </w:rPr>
        <w:t>CIM3 = 60 dBc</w:t>
      </w:r>
    </w:p>
    <w:p>
      <w:pPr>
        <w:pStyle w:val="Normal"/>
        <w:rPr>
          <w:lang w:eastAsia="zh-CN"/>
        </w:rPr>
      </w:pPr>
      <w:r>
        <w:rPr>
          <w:lang w:eastAsia="zh-CN"/>
        </w:rPr>
        <w:t xml:space="preserve">PA calibration point was </w:t>
      </w:r>
      <w:r>
        <w:rPr/>
        <w:t>20 MHz, 15 kHz, QPSK, DFT-S-OFMA, 100 RB at lower channel edge with 0.5 dB MPR</w:t>
      </w:r>
    </w:p>
    <w:p>
      <w:pPr>
        <w:pStyle w:val="Normal"/>
        <w:rPr>
          <w:b/>
          <w:b/>
        </w:rPr>
      </w:pPr>
      <w:r>
        <w:rPr>
          <w:b/>
        </w:rPr>
        <w:t>A-MPR concept and results</w:t>
      </w:r>
    </w:p>
    <w:p>
      <w:pPr>
        <w:pStyle w:val="Normal"/>
        <w:rPr/>
      </w:pPr>
      <w:r>
        <w:rPr/>
        <w:t>FCC emission requirements are tighter outside of the band compared to inside the band with an exception that first 10 MHz on high side of that band has same -13 dBm requirement as within the band. Therefore, it would be beneficial to define two different A-MPRs firstly the band edge A-MPR which has higher -25 dBm...-40 dBm emission requirement on IMD3 region and secondly an inner-band A-MPR which would have lower A-MPR as -13 dBm requirement would apply on IMD3 region. This concept is presented in Figure.</w:t>
      </w:r>
    </w:p>
    <w:p>
      <w:pPr>
        <w:pStyle w:val="Normal"/>
        <w:rPr/>
      </w:pPr>
      <w:r>
        <w:rPr/>
      </w:r>
    </w:p>
    <w:p>
      <w:pPr>
        <w:pStyle w:val="TH"/>
        <w:rPr/>
      </w:pPr>
      <w:r>
        <w:rPr/>
        <w:object w:dxaOrig="22683" w:dyaOrig="16278">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481.5pt;height:345.2pt" filled="f" o:ole="">
            <v:imagedata r:id="rId9" o:title=""/>
          </v:shape>
          <o:OLEObject Type="Embed" ProgID="" ShapeID="ole_rId8" DrawAspect="Content" ObjectID="_1045499319" r:id="rId8"/>
        </w:object>
      </w:r>
    </w:p>
    <w:p>
      <w:pPr>
        <w:pStyle w:val="TF"/>
        <w:rPr>
          <w:i/>
          <w:i/>
        </w:rPr>
      </w:pPr>
      <w:r>
        <w:rPr/>
        <w:t>Figure 7.1.1.1-1: Two different A-MPRs per CH BW</w:t>
      </w:r>
    </w:p>
    <w:p>
      <w:pPr>
        <w:pStyle w:val="Normal"/>
        <w:rPr/>
      </w:pPr>
      <w:r>
        <w:rPr/>
        <w:t>Based on concept presented in Figure 7.1.1.1-1 we provide simulation results in Tables 7.1.1.1-1 and 7.1.1.1-2 below. Total UE output power backoff is max(MPR, A-MPR).</w:t>
      </w:r>
    </w:p>
    <w:p>
      <w:pPr>
        <w:pStyle w:val="TH"/>
        <w:rPr/>
      </w:pPr>
      <w:r>
        <w:rPr/>
        <w:t>Table 7.1.1.1-1: A-MPR regions for n48</w:t>
      </w:r>
    </w:p>
    <w:tbl>
      <w:tblPr>
        <w:tblW w:w="3823" w:type="dxa"/>
        <w:jc w:val="center"/>
        <w:tblInd w:w="0" w:type="dxa"/>
        <w:tblLayout w:type="fixed"/>
        <w:tblCellMar>
          <w:top w:w="0" w:type="dxa"/>
          <w:left w:w="70" w:type="dxa"/>
          <w:bottom w:w="0" w:type="dxa"/>
          <w:right w:w="70" w:type="dxa"/>
        </w:tblCellMar>
      </w:tblPr>
      <w:tblGrid>
        <w:gridCol w:w="1133"/>
        <w:gridCol w:w="1880"/>
        <w:gridCol w:w="810"/>
      </w:tblGrid>
      <w:tr>
        <w:trPr>
          <w:trHeight w:val="185" w:hRule="atLeast"/>
        </w:trPr>
        <w:tc>
          <w:tcPr>
            <w:tcW w:w="1133" w:type="dxa"/>
            <w:tcBorders>
              <w:top w:val="single" w:sz="4" w:space="0" w:color="000000"/>
              <w:left w:val="single" w:sz="4" w:space="0" w:color="000000"/>
              <w:bottom w:val="single" w:sz="4" w:space="0" w:color="000000"/>
              <w:right w:val="single" w:sz="4" w:space="0" w:color="000000"/>
            </w:tcBorders>
            <w:vAlign w:val="center"/>
          </w:tcPr>
          <w:p>
            <w:pPr>
              <w:pStyle w:val="TAH"/>
              <w:rPr>
                <w:lang w:eastAsia="ko-KR"/>
              </w:rPr>
            </w:pPr>
            <w:r>
              <w:rPr>
                <w:lang w:eastAsia="ko-KR"/>
              </w:rPr>
              <w:t>Channel Bandwidth, MHz</w:t>
            </w:r>
          </w:p>
        </w:tc>
        <w:tc>
          <w:tcPr>
            <w:tcW w:w="1880" w:type="dxa"/>
            <w:tcBorders>
              <w:top w:val="single" w:sz="4" w:space="0" w:color="000000"/>
              <w:left w:val="single" w:sz="4" w:space="0" w:color="000000"/>
              <w:bottom w:val="single" w:sz="4" w:space="0" w:color="000000"/>
              <w:right w:val="single" w:sz="4" w:space="0" w:color="000000"/>
            </w:tcBorders>
            <w:vAlign w:val="center"/>
          </w:tcPr>
          <w:p>
            <w:pPr>
              <w:pStyle w:val="TAH"/>
              <w:rPr>
                <w:lang w:eastAsia="ko-KR"/>
              </w:rPr>
            </w:pPr>
            <w:r>
              <w:rPr>
                <w:lang w:eastAsia="ko-KR"/>
              </w:rPr>
              <w:t>Carrier Centre Frequency, Fc, MHz</w:t>
            </w:r>
          </w:p>
        </w:tc>
        <w:tc>
          <w:tcPr>
            <w:tcW w:w="810" w:type="dxa"/>
            <w:tcBorders>
              <w:top w:val="single" w:sz="4" w:space="0" w:color="000000"/>
              <w:left w:val="single" w:sz="4" w:space="0" w:color="000000"/>
              <w:bottom w:val="single" w:sz="4" w:space="0" w:color="000000"/>
              <w:right w:val="single" w:sz="4" w:space="0" w:color="000000"/>
            </w:tcBorders>
            <w:vAlign w:val="center"/>
          </w:tcPr>
          <w:p>
            <w:pPr>
              <w:pStyle w:val="TAH"/>
              <w:rPr>
                <w:lang w:eastAsia="ko-KR"/>
              </w:rPr>
            </w:pPr>
            <w:r>
              <w:rPr>
                <w:lang w:eastAsia="ko-KR"/>
              </w:rPr>
              <w:t>A-MPR</w:t>
            </w:r>
          </w:p>
        </w:tc>
      </w:tr>
      <w:tr>
        <w:trPr>
          <w:trHeight w:val="185" w:hRule="atLeast"/>
        </w:trPr>
        <w:tc>
          <w:tcPr>
            <w:tcW w:w="1133" w:type="dxa"/>
            <w:tcBorders>
              <w:top w:val="single" w:sz="4" w:space="0" w:color="000000"/>
              <w:left w:val="single" w:sz="4" w:space="0" w:color="000000"/>
              <w:bottom w:val="single" w:sz="4" w:space="0" w:color="000000"/>
              <w:right w:val="single" w:sz="4" w:space="0" w:color="000000"/>
            </w:tcBorders>
            <w:vAlign w:val="center"/>
          </w:tcPr>
          <w:p>
            <w:pPr>
              <w:pStyle w:val="TAC"/>
              <w:rPr>
                <w:lang w:eastAsia="ko-KR"/>
              </w:rPr>
            </w:pPr>
            <w:r>
              <w:rPr>
                <w:lang w:eastAsia="ko-KR"/>
              </w:rPr>
              <w:t>5 MHz</w:t>
            </w:r>
          </w:p>
        </w:tc>
        <w:tc>
          <w:tcPr>
            <w:tcW w:w="1880" w:type="dxa"/>
            <w:tcBorders>
              <w:top w:val="single" w:sz="4" w:space="0" w:color="000000"/>
              <w:left w:val="single" w:sz="4" w:space="0" w:color="000000"/>
              <w:bottom w:val="single" w:sz="4" w:space="0" w:color="000000"/>
              <w:right w:val="single" w:sz="4" w:space="0" w:color="000000"/>
            </w:tcBorders>
            <w:vAlign w:val="center"/>
          </w:tcPr>
          <w:p>
            <w:pPr>
              <w:pStyle w:val="TAC"/>
              <w:rPr>
                <w:lang w:eastAsia="ko-KR"/>
              </w:rPr>
            </w:pPr>
            <w:r>
              <w:rPr>
                <w:rFonts w:eastAsia="MS PGothic" w:cs="Arial"/>
                <w:kern w:val="2"/>
                <w:szCs w:val="18"/>
                <w:lang w:eastAsia="ja-JP"/>
              </w:rPr>
              <w:t>3552.5 ≤ F</w:t>
            </w:r>
            <w:r>
              <w:rPr>
                <w:rFonts w:eastAsia="MS PGothic" w:cs="Arial"/>
                <w:kern w:val="2"/>
                <w:szCs w:val="18"/>
                <w:vertAlign w:val="subscript"/>
                <w:lang w:eastAsia="ja-JP"/>
              </w:rPr>
              <w:t>C</w:t>
            </w:r>
            <w:r>
              <w:rPr>
                <w:rFonts w:eastAsia="MS PGothic" w:cs="Arial"/>
                <w:kern w:val="2"/>
                <w:szCs w:val="18"/>
                <w:lang w:eastAsia="ja-JP"/>
              </w:rPr>
              <w:t xml:space="preserve"> ≤ 3697.5</w:t>
            </w:r>
          </w:p>
        </w:tc>
        <w:tc>
          <w:tcPr>
            <w:tcW w:w="810" w:type="dxa"/>
            <w:tcBorders>
              <w:top w:val="single" w:sz="4" w:space="0" w:color="000000"/>
              <w:left w:val="single" w:sz="4" w:space="0" w:color="000000"/>
              <w:bottom w:val="single" w:sz="4" w:space="0" w:color="000000"/>
              <w:right w:val="single" w:sz="4" w:space="0" w:color="000000"/>
            </w:tcBorders>
            <w:vAlign w:val="center"/>
          </w:tcPr>
          <w:p>
            <w:pPr>
              <w:pStyle w:val="TAC"/>
              <w:rPr>
                <w:lang w:eastAsia="ko-KR"/>
              </w:rPr>
            </w:pPr>
            <w:r>
              <w:rPr>
                <w:lang w:eastAsia="ko-KR"/>
              </w:rPr>
              <w:t>A1</w:t>
            </w:r>
          </w:p>
        </w:tc>
      </w:tr>
      <w:tr>
        <w:trPr>
          <w:trHeight w:val="415" w:hRule="atLeast"/>
        </w:trPr>
        <w:tc>
          <w:tcPr>
            <w:tcW w:w="1133" w:type="dxa"/>
            <w:tcBorders>
              <w:top w:val="single" w:sz="4" w:space="0" w:color="000000"/>
              <w:left w:val="single" w:sz="4" w:space="0" w:color="000000"/>
              <w:bottom w:val="single" w:sz="4" w:space="0" w:color="000000"/>
              <w:right w:val="single" w:sz="4" w:space="0" w:color="000000"/>
            </w:tcBorders>
            <w:vAlign w:val="center"/>
          </w:tcPr>
          <w:p>
            <w:pPr>
              <w:pStyle w:val="TAC"/>
              <w:rPr>
                <w:lang w:eastAsia="ko-KR"/>
              </w:rPr>
            </w:pPr>
            <w:r>
              <w:rPr>
                <w:lang w:eastAsia="ko-KR"/>
              </w:rPr>
              <w:t>10 MHz</w:t>
            </w:r>
          </w:p>
        </w:tc>
        <w:tc>
          <w:tcPr>
            <w:tcW w:w="1880" w:type="dxa"/>
            <w:tcBorders>
              <w:top w:val="single" w:sz="4" w:space="0" w:color="000000"/>
              <w:left w:val="single" w:sz="4" w:space="0" w:color="000000"/>
              <w:bottom w:val="single" w:sz="4" w:space="0" w:color="000000"/>
              <w:right w:val="single" w:sz="4" w:space="0" w:color="000000"/>
            </w:tcBorders>
            <w:vAlign w:val="center"/>
          </w:tcPr>
          <w:p>
            <w:pPr>
              <w:pStyle w:val="TAC"/>
              <w:rPr>
                <w:lang w:eastAsia="ko-KR"/>
              </w:rPr>
            </w:pPr>
            <w:r>
              <w:rPr>
                <w:rFonts w:eastAsia="MS PGothic" w:cs="Arial"/>
                <w:kern w:val="2"/>
                <w:szCs w:val="18"/>
                <w:lang w:eastAsia="ja-JP"/>
              </w:rPr>
              <w:t>3555 ≤ F</w:t>
            </w:r>
            <w:r>
              <w:rPr>
                <w:rFonts w:eastAsia="MS PGothic" w:cs="Arial"/>
                <w:kern w:val="2"/>
                <w:szCs w:val="18"/>
                <w:vertAlign w:val="subscript"/>
                <w:lang w:eastAsia="ja-JP"/>
              </w:rPr>
              <w:t>C</w:t>
            </w:r>
            <w:r>
              <w:rPr>
                <w:rFonts w:eastAsia="MS PGothic" w:cs="Arial"/>
                <w:kern w:val="2"/>
                <w:szCs w:val="18"/>
                <w:lang w:eastAsia="ja-JP"/>
              </w:rPr>
              <w:t xml:space="preserve"> ≤ 3695</w:t>
            </w:r>
          </w:p>
        </w:tc>
        <w:tc>
          <w:tcPr>
            <w:tcW w:w="810" w:type="dxa"/>
            <w:tcBorders>
              <w:top w:val="single" w:sz="4" w:space="0" w:color="000000"/>
              <w:left w:val="single" w:sz="4" w:space="0" w:color="000000"/>
              <w:bottom w:val="single" w:sz="4" w:space="0" w:color="000000"/>
              <w:right w:val="single" w:sz="4" w:space="0" w:color="000000"/>
            </w:tcBorders>
            <w:vAlign w:val="center"/>
          </w:tcPr>
          <w:p>
            <w:pPr>
              <w:pStyle w:val="TAC"/>
              <w:rPr>
                <w:lang w:eastAsia="ko-KR"/>
              </w:rPr>
            </w:pPr>
            <w:r>
              <w:rPr>
                <w:lang w:eastAsia="ko-KR"/>
              </w:rPr>
              <w:t>A2</w:t>
            </w:r>
          </w:p>
        </w:tc>
      </w:tr>
      <w:tr>
        <w:trPr>
          <w:trHeight w:val="415" w:hRule="atLeast"/>
        </w:trPr>
        <w:tc>
          <w:tcPr>
            <w:tcW w:w="1133" w:type="dxa"/>
            <w:tcBorders>
              <w:top w:val="single" w:sz="4" w:space="0" w:color="000000"/>
              <w:left w:val="single" w:sz="4" w:space="0" w:color="000000"/>
              <w:bottom w:val="single" w:sz="4" w:space="0" w:color="000000"/>
              <w:right w:val="single" w:sz="4" w:space="0" w:color="000000"/>
            </w:tcBorders>
            <w:vAlign w:val="center"/>
          </w:tcPr>
          <w:p>
            <w:pPr>
              <w:pStyle w:val="TAC"/>
              <w:rPr>
                <w:lang w:eastAsia="ko-KR"/>
              </w:rPr>
            </w:pPr>
            <w:r>
              <w:rPr>
                <w:lang w:eastAsia="ko-KR"/>
              </w:rPr>
              <w:t>15 MHz</w:t>
            </w:r>
          </w:p>
        </w:tc>
        <w:tc>
          <w:tcPr>
            <w:tcW w:w="1880"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eastAsia="MS PGothic" w:cs="Arial"/>
                <w:kern w:val="2"/>
                <w:szCs w:val="18"/>
                <w:lang w:eastAsia="ja-JP"/>
              </w:rPr>
              <w:t>3557.5 ≤ F</w:t>
            </w:r>
            <w:r>
              <w:rPr>
                <w:rFonts w:eastAsia="MS PGothic" w:cs="Arial"/>
                <w:kern w:val="2"/>
                <w:szCs w:val="18"/>
                <w:vertAlign w:val="subscript"/>
                <w:lang w:eastAsia="ja-JP"/>
              </w:rPr>
              <w:t>C</w:t>
            </w:r>
            <w:r>
              <w:rPr>
                <w:rFonts w:eastAsia="MS PGothic" w:cs="Arial"/>
                <w:kern w:val="2"/>
                <w:szCs w:val="18"/>
                <w:lang w:eastAsia="ja-JP"/>
              </w:rPr>
              <w:t xml:space="preserve"> </w:t>
            </w:r>
            <w:r>
              <w:rPr>
                <w:lang w:eastAsia="ko-KR"/>
              </w:rPr>
              <w:t>&lt;</w:t>
            </w:r>
            <w:r>
              <w:rPr>
                <w:rFonts w:eastAsia="MS PGothic" w:cs="Arial"/>
                <w:kern w:val="2"/>
                <w:szCs w:val="18"/>
                <w:lang w:eastAsia="ja-JP"/>
              </w:rPr>
              <w:t xml:space="preserve"> 3562.5</w:t>
            </w:r>
          </w:p>
          <w:p>
            <w:pPr>
              <w:pStyle w:val="TAC"/>
              <w:rPr/>
            </w:pPr>
            <w:r>
              <w:rPr>
                <w:rFonts w:eastAsia="MS PGothic" w:cs="Arial"/>
                <w:kern w:val="2"/>
                <w:szCs w:val="18"/>
                <w:lang w:eastAsia="ja-JP"/>
              </w:rPr>
              <w:t>3687.5 &lt; F</w:t>
            </w:r>
            <w:r>
              <w:rPr>
                <w:rFonts w:eastAsia="MS PGothic" w:cs="Arial"/>
                <w:kern w:val="2"/>
                <w:szCs w:val="18"/>
                <w:vertAlign w:val="subscript"/>
                <w:lang w:eastAsia="ja-JP"/>
              </w:rPr>
              <w:t>C</w:t>
            </w:r>
            <w:r>
              <w:rPr>
                <w:rFonts w:eastAsia="MS PGothic" w:cs="Arial"/>
                <w:kern w:val="2"/>
                <w:szCs w:val="18"/>
                <w:lang w:eastAsia="ja-JP"/>
              </w:rPr>
              <w:t xml:space="preserve"> ≤ 3692.5</w:t>
            </w:r>
          </w:p>
        </w:tc>
        <w:tc>
          <w:tcPr>
            <w:tcW w:w="810" w:type="dxa"/>
            <w:tcBorders>
              <w:top w:val="single" w:sz="4" w:space="0" w:color="000000"/>
              <w:left w:val="single" w:sz="4" w:space="0" w:color="000000"/>
              <w:bottom w:val="single" w:sz="4" w:space="0" w:color="000000"/>
              <w:right w:val="single" w:sz="4" w:space="0" w:color="000000"/>
            </w:tcBorders>
            <w:vAlign w:val="center"/>
          </w:tcPr>
          <w:p>
            <w:pPr>
              <w:pStyle w:val="TAC"/>
              <w:rPr>
                <w:lang w:eastAsia="ko-KR"/>
              </w:rPr>
            </w:pPr>
            <w:r>
              <w:rPr>
                <w:lang w:eastAsia="ko-KR"/>
              </w:rPr>
              <w:t>A3</w:t>
            </w:r>
          </w:p>
        </w:tc>
      </w:tr>
      <w:tr>
        <w:trPr>
          <w:trHeight w:val="556" w:hRule="atLeast"/>
        </w:trPr>
        <w:tc>
          <w:tcPr>
            <w:tcW w:w="1133" w:type="dxa"/>
            <w:tcBorders>
              <w:top w:val="single" w:sz="4" w:space="0" w:color="000000"/>
              <w:left w:val="single" w:sz="4" w:space="0" w:color="000000"/>
              <w:bottom w:val="single" w:sz="4" w:space="0" w:color="000000"/>
              <w:right w:val="single" w:sz="4" w:space="0" w:color="000000"/>
            </w:tcBorders>
            <w:vAlign w:val="center"/>
          </w:tcPr>
          <w:p>
            <w:pPr>
              <w:pStyle w:val="TAC"/>
              <w:rPr>
                <w:lang w:eastAsia="ko-KR"/>
              </w:rPr>
            </w:pPr>
            <w:r>
              <w:rPr>
                <w:lang w:eastAsia="ko-KR"/>
              </w:rPr>
              <w:t>15 MHz</w:t>
            </w:r>
          </w:p>
        </w:tc>
        <w:tc>
          <w:tcPr>
            <w:tcW w:w="1880"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eastAsia="MS PGothic" w:cs="Arial"/>
                <w:kern w:val="2"/>
                <w:szCs w:val="18"/>
                <w:lang w:eastAsia="ja-JP"/>
              </w:rPr>
              <w:t>3562.5 ≤ F</w:t>
            </w:r>
            <w:r>
              <w:rPr>
                <w:rFonts w:eastAsia="MS PGothic" w:cs="Arial"/>
                <w:kern w:val="2"/>
                <w:szCs w:val="18"/>
                <w:vertAlign w:val="subscript"/>
                <w:lang w:eastAsia="ja-JP"/>
              </w:rPr>
              <w:t>C</w:t>
            </w:r>
            <w:r>
              <w:rPr>
                <w:rFonts w:eastAsia="MS PGothic" w:cs="Arial"/>
                <w:kern w:val="2"/>
                <w:szCs w:val="18"/>
                <w:lang w:eastAsia="ja-JP"/>
              </w:rPr>
              <w:t xml:space="preserve"> </w:t>
            </w:r>
            <w:r>
              <w:rPr>
                <w:lang w:eastAsia="ko-KR"/>
              </w:rPr>
              <w:t>&lt;</w:t>
            </w:r>
            <w:r>
              <w:rPr>
                <w:rFonts w:eastAsia="MS PGothic" w:cs="Arial"/>
                <w:kern w:val="2"/>
                <w:szCs w:val="18"/>
                <w:lang w:eastAsia="ja-JP"/>
              </w:rPr>
              <w:t xml:space="preserve"> 3687.5</w:t>
            </w:r>
          </w:p>
        </w:tc>
        <w:tc>
          <w:tcPr>
            <w:tcW w:w="810" w:type="dxa"/>
            <w:tcBorders>
              <w:top w:val="single" w:sz="4" w:space="0" w:color="000000"/>
              <w:left w:val="single" w:sz="4" w:space="0" w:color="000000"/>
              <w:bottom w:val="single" w:sz="4" w:space="0" w:color="000000"/>
              <w:right w:val="single" w:sz="4" w:space="0" w:color="000000"/>
            </w:tcBorders>
            <w:vAlign w:val="center"/>
          </w:tcPr>
          <w:p>
            <w:pPr>
              <w:pStyle w:val="TAC"/>
              <w:rPr>
                <w:lang w:eastAsia="ko-KR"/>
              </w:rPr>
            </w:pPr>
            <w:r>
              <w:rPr>
                <w:lang w:eastAsia="ko-KR"/>
              </w:rPr>
              <w:t>A4</w:t>
            </w:r>
          </w:p>
        </w:tc>
      </w:tr>
      <w:tr>
        <w:trPr>
          <w:trHeight w:val="556" w:hRule="atLeast"/>
        </w:trPr>
        <w:tc>
          <w:tcPr>
            <w:tcW w:w="1133" w:type="dxa"/>
            <w:tcBorders>
              <w:top w:val="single" w:sz="4" w:space="0" w:color="000000"/>
              <w:left w:val="single" w:sz="4" w:space="0" w:color="000000"/>
              <w:bottom w:val="single" w:sz="4" w:space="0" w:color="000000"/>
              <w:right w:val="single" w:sz="4" w:space="0" w:color="000000"/>
            </w:tcBorders>
            <w:vAlign w:val="center"/>
          </w:tcPr>
          <w:p>
            <w:pPr>
              <w:pStyle w:val="TAC"/>
              <w:rPr>
                <w:lang w:eastAsia="ko-KR"/>
              </w:rPr>
            </w:pPr>
            <w:r>
              <w:rPr>
                <w:lang w:eastAsia="ko-KR"/>
              </w:rPr>
              <w:t>20 MHz</w:t>
            </w:r>
          </w:p>
        </w:tc>
        <w:tc>
          <w:tcPr>
            <w:tcW w:w="1880"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eastAsia="MS PGothic" w:cs="Arial"/>
                <w:kern w:val="2"/>
                <w:szCs w:val="18"/>
                <w:lang w:eastAsia="ja-JP"/>
              </w:rPr>
              <w:t>3560 ≤ F</w:t>
            </w:r>
            <w:r>
              <w:rPr>
                <w:rFonts w:eastAsia="MS PGothic" w:cs="Arial"/>
                <w:kern w:val="2"/>
                <w:szCs w:val="18"/>
                <w:vertAlign w:val="subscript"/>
                <w:lang w:eastAsia="ja-JP"/>
              </w:rPr>
              <w:t>C</w:t>
            </w:r>
            <w:r>
              <w:rPr>
                <w:rFonts w:eastAsia="MS PGothic" w:cs="Arial"/>
                <w:kern w:val="2"/>
                <w:szCs w:val="18"/>
                <w:lang w:eastAsia="ja-JP"/>
              </w:rPr>
              <w:t xml:space="preserve"> </w:t>
            </w:r>
            <w:r>
              <w:rPr>
                <w:lang w:eastAsia="ko-KR"/>
              </w:rPr>
              <w:t>&lt;</w:t>
            </w:r>
            <w:r>
              <w:rPr>
                <w:rFonts w:eastAsia="MS PGothic" w:cs="Arial"/>
                <w:kern w:val="2"/>
                <w:szCs w:val="18"/>
                <w:lang w:eastAsia="ja-JP"/>
              </w:rPr>
              <w:t xml:space="preserve"> 3570</w:t>
            </w:r>
          </w:p>
          <w:p>
            <w:pPr>
              <w:pStyle w:val="TAC"/>
              <w:rPr/>
            </w:pPr>
            <w:r>
              <w:rPr>
                <w:rFonts w:eastAsia="MS PGothic" w:cs="Arial"/>
                <w:kern w:val="2"/>
                <w:szCs w:val="18"/>
                <w:lang w:eastAsia="ja-JP"/>
              </w:rPr>
              <w:t>3680 &lt; F</w:t>
            </w:r>
            <w:r>
              <w:rPr>
                <w:rFonts w:eastAsia="MS PGothic" w:cs="Arial"/>
                <w:kern w:val="2"/>
                <w:szCs w:val="18"/>
                <w:vertAlign w:val="subscript"/>
                <w:lang w:eastAsia="ja-JP"/>
              </w:rPr>
              <w:t>C</w:t>
            </w:r>
            <w:r>
              <w:rPr>
                <w:rFonts w:eastAsia="MS PGothic" w:cs="Arial"/>
                <w:kern w:val="2"/>
                <w:szCs w:val="18"/>
                <w:lang w:eastAsia="ja-JP"/>
              </w:rPr>
              <w:t xml:space="preserve"> ≤ 3690</w:t>
            </w:r>
          </w:p>
        </w:tc>
        <w:tc>
          <w:tcPr>
            <w:tcW w:w="810" w:type="dxa"/>
            <w:tcBorders>
              <w:top w:val="single" w:sz="4" w:space="0" w:color="000000"/>
              <w:left w:val="single" w:sz="4" w:space="0" w:color="000000"/>
              <w:bottom w:val="single" w:sz="4" w:space="0" w:color="000000"/>
              <w:right w:val="single" w:sz="4" w:space="0" w:color="000000"/>
            </w:tcBorders>
            <w:vAlign w:val="center"/>
          </w:tcPr>
          <w:p>
            <w:pPr>
              <w:pStyle w:val="TAC"/>
              <w:rPr>
                <w:lang w:eastAsia="ko-KR"/>
              </w:rPr>
            </w:pPr>
            <w:r>
              <w:rPr>
                <w:lang w:eastAsia="ko-KR"/>
              </w:rPr>
              <w:t>A5</w:t>
            </w:r>
          </w:p>
        </w:tc>
      </w:tr>
      <w:tr>
        <w:trPr>
          <w:trHeight w:val="543" w:hRule="atLeast"/>
        </w:trPr>
        <w:tc>
          <w:tcPr>
            <w:tcW w:w="1133" w:type="dxa"/>
            <w:tcBorders>
              <w:top w:val="single" w:sz="4" w:space="0" w:color="000000"/>
              <w:left w:val="single" w:sz="4" w:space="0" w:color="000000"/>
              <w:bottom w:val="single" w:sz="4" w:space="0" w:color="000000"/>
              <w:right w:val="single" w:sz="4" w:space="0" w:color="000000"/>
            </w:tcBorders>
            <w:vAlign w:val="center"/>
          </w:tcPr>
          <w:p>
            <w:pPr>
              <w:pStyle w:val="TAC"/>
              <w:rPr/>
            </w:pPr>
            <w:r>
              <w:rPr>
                <w:lang w:eastAsia="ko-KR"/>
              </w:rPr>
              <w:t>20 MHz</w:t>
            </w:r>
          </w:p>
        </w:tc>
        <w:tc>
          <w:tcPr>
            <w:tcW w:w="1880"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lang w:eastAsia="ko-KR"/>
              </w:rPr>
            </w:pPr>
            <w:r>
              <w:rPr>
                <w:rFonts w:eastAsia="MS PGothic" w:cs="Arial"/>
                <w:kern w:val="2"/>
                <w:szCs w:val="18"/>
                <w:lang w:eastAsia="ja-JP"/>
              </w:rPr>
              <w:t>3570 ≤ F</w:t>
            </w:r>
            <w:r>
              <w:rPr>
                <w:rFonts w:eastAsia="MS PGothic" w:cs="Arial"/>
                <w:kern w:val="2"/>
                <w:szCs w:val="18"/>
                <w:vertAlign w:val="subscript"/>
                <w:lang w:eastAsia="ja-JP"/>
              </w:rPr>
              <w:t>C</w:t>
            </w:r>
            <w:r>
              <w:rPr>
                <w:rFonts w:eastAsia="MS PGothic" w:cs="Arial"/>
                <w:kern w:val="2"/>
                <w:szCs w:val="18"/>
                <w:lang w:eastAsia="ja-JP"/>
              </w:rPr>
              <w:t xml:space="preserve"> </w:t>
            </w:r>
            <w:r>
              <w:rPr>
                <w:lang w:eastAsia="ko-KR"/>
              </w:rPr>
              <w:t>&lt;</w:t>
            </w:r>
            <w:r>
              <w:rPr>
                <w:rFonts w:eastAsia="MS PGothic" w:cs="Arial"/>
                <w:kern w:val="2"/>
                <w:szCs w:val="18"/>
                <w:lang w:eastAsia="ja-JP"/>
              </w:rPr>
              <w:t xml:space="preserve"> 3680</w:t>
            </w:r>
          </w:p>
        </w:tc>
        <w:tc>
          <w:tcPr>
            <w:tcW w:w="810" w:type="dxa"/>
            <w:tcBorders>
              <w:top w:val="single" w:sz="4" w:space="0" w:color="000000"/>
              <w:left w:val="single" w:sz="4" w:space="0" w:color="000000"/>
              <w:bottom w:val="single" w:sz="4" w:space="0" w:color="000000"/>
              <w:right w:val="single" w:sz="4" w:space="0" w:color="000000"/>
            </w:tcBorders>
            <w:vAlign w:val="center"/>
          </w:tcPr>
          <w:p>
            <w:pPr>
              <w:pStyle w:val="TAC"/>
              <w:rPr>
                <w:lang w:eastAsia="ko-KR"/>
              </w:rPr>
            </w:pPr>
            <w:r>
              <w:rPr>
                <w:lang w:eastAsia="ko-KR"/>
              </w:rPr>
              <w:t>A6</w:t>
            </w:r>
          </w:p>
        </w:tc>
      </w:tr>
      <w:tr>
        <w:trPr>
          <w:trHeight w:val="543" w:hRule="atLeast"/>
        </w:trPr>
        <w:tc>
          <w:tcPr>
            <w:tcW w:w="1133" w:type="dxa"/>
            <w:tcBorders>
              <w:top w:val="single" w:sz="4" w:space="0" w:color="000000"/>
              <w:left w:val="single" w:sz="4" w:space="0" w:color="000000"/>
              <w:bottom w:val="single" w:sz="4" w:space="0" w:color="000000"/>
              <w:right w:val="single" w:sz="4" w:space="0" w:color="000000"/>
            </w:tcBorders>
            <w:vAlign w:val="center"/>
          </w:tcPr>
          <w:p>
            <w:pPr>
              <w:pStyle w:val="TAC"/>
              <w:rPr>
                <w:lang w:eastAsia="ko-KR"/>
              </w:rPr>
            </w:pPr>
            <w:r>
              <w:rPr>
                <w:lang w:eastAsia="ko-KR"/>
              </w:rPr>
              <w:t>40 MHz</w:t>
            </w:r>
          </w:p>
        </w:tc>
        <w:tc>
          <w:tcPr>
            <w:tcW w:w="1880"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eastAsia="MS PGothic" w:cs="Arial"/>
                <w:kern w:val="2"/>
                <w:szCs w:val="18"/>
                <w:lang w:eastAsia="ja-JP"/>
              </w:rPr>
              <w:t>3570 ≤ F</w:t>
            </w:r>
            <w:r>
              <w:rPr>
                <w:rFonts w:eastAsia="MS PGothic" w:cs="Arial"/>
                <w:kern w:val="2"/>
                <w:szCs w:val="18"/>
                <w:vertAlign w:val="subscript"/>
                <w:lang w:eastAsia="ja-JP"/>
              </w:rPr>
              <w:t>C</w:t>
            </w:r>
            <w:r>
              <w:rPr>
                <w:rFonts w:eastAsia="MS PGothic" w:cs="Arial"/>
                <w:kern w:val="2"/>
                <w:szCs w:val="18"/>
                <w:lang w:eastAsia="ja-JP"/>
              </w:rPr>
              <w:t xml:space="preserve"> </w:t>
            </w:r>
            <w:r>
              <w:rPr>
                <w:lang w:eastAsia="ko-KR"/>
              </w:rPr>
              <w:t>&lt;</w:t>
            </w:r>
            <w:r>
              <w:rPr>
                <w:rFonts w:eastAsia="MS PGothic" w:cs="Arial"/>
                <w:kern w:val="2"/>
                <w:szCs w:val="18"/>
                <w:lang w:eastAsia="ja-JP"/>
              </w:rPr>
              <w:t xml:space="preserve"> 3600</w:t>
            </w:r>
          </w:p>
          <w:p>
            <w:pPr>
              <w:pStyle w:val="TAC"/>
              <w:rPr>
                <w:rFonts w:cs="Arial"/>
                <w:szCs w:val="18"/>
                <w:lang w:eastAsia="ko-KR"/>
              </w:rPr>
            </w:pPr>
            <w:r>
              <w:rPr>
                <w:rFonts w:eastAsia="MS PGothic" w:cs="Arial"/>
                <w:kern w:val="2"/>
                <w:szCs w:val="18"/>
                <w:lang w:eastAsia="ja-JP"/>
              </w:rPr>
              <w:t>3650 &lt; F</w:t>
            </w:r>
            <w:r>
              <w:rPr>
                <w:rFonts w:eastAsia="MS PGothic" w:cs="Arial"/>
                <w:kern w:val="2"/>
                <w:szCs w:val="18"/>
                <w:vertAlign w:val="subscript"/>
                <w:lang w:eastAsia="ja-JP"/>
              </w:rPr>
              <w:t>C</w:t>
            </w:r>
            <w:r>
              <w:rPr>
                <w:rFonts w:eastAsia="MS PGothic" w:cs="Arial"/>
                <w:kern w:val="2"/>
                <w:szCs w:val="18"/>
                <w:lang w:eastAsia="ja-JP"/>
              </w:rPr>
              <w:t xml:space="preserve"> ≤ 3680</w:t>
            </w:r>
          </w:p>
        </w:tc>
        <w:tc>
          <w:tcPr>
            <w:tcW w:w="810" w:type="dxa"/>
            <w:tcBorders>
              <w:top w:val="single" w:sz="4" w:space="0" w:color="000000"/>
              <w:left w:val="single" w:sz="4" w:space="0" w:color="000000"/>
              <w:bottom w:val="single" w:sz="4" w:space="0" w:color="000000"/>
              <w:right w:val="single" w:sz="4" w:space="0" w:color="000000"/>
            </w:tcBorders>
            <w:vAlign w:val="center"/>
          </w:tcPr>
          <w:p>
            <w:pPr>
              <w:pStyle w:val="TAC"/>
              <w:rPr>
                <w:lang w:eastAsia="ko-KR"/>
              </w:rPr>
            </w:pPr>
            <w:r>
              <w:rPr>
                <w:lang w:eastAsia="ko-KR"/>
              </w:rPr>
              <w:t>A7</w:t>
            </w:r>
          </w:p>
        </w:tc>
      </w:tr>
      <w:tr>
        <w:trPr>
          <w:trHeight w:val="543" w:hRule="atLeast"/>
        </w:trPr>
        <w:tc>
          <w:tcPr>
            <w:tcW w:w="1133" w:type="dxa"/>
            <w:tcBorders>
              <w:top w:val="single" w:sz="4" w:space="0" w:color="000000"/>
              <w:left w:val="single" w:sz="4" w:space="0" w:color="000000"/>
              <w:bottom w:val="single" w:sz="4" w:space="0" w:color="000000"/>
              <w:right w:val="single" w:sz="4" w:space="0" w:color="000000"/>
            </w:tcBorders>
            <w:vAlign w:val="center"/>
          </w:tcPr>
          <w:p>
            <w:pPr>
              <w:pStyle w:val="TAC"/>
              <w:rPr>
                <w:lang w:eastAsia="ko-KR"/>
              </w:rPr>
            </w:pPr>
            <w:r>
              <w:rPr>
                <w:lang w:eastAsia="ko-KR"/>
              </w:rPr>
              <w:t>40 MHz</w:t>
            </w:r>
          </w:p>
        </w:tc>
        <w:tc>
          <w:tcPr>
            <w:tcW w:w="1880"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eastAsia="MS PGothic" w:cs="Arial"/>
                <w:kern w:val="2"/>
                <w:szCs w:val="18"/>
                <w:lang w:eastAsia="ja-JP"/>
              </w:rPr>
              <w:t>3600 ≤ F</w:t>
            </w:r>
            <w:r>
              <w:rPr>
                <w:rFonts w:eastAsia="MS PGothic" w:cs="Arial"/>
                <w:kern w:val="2"/>
                <w:szCs w:val="18"/>
                <w:vertAlign w:val="subscript"/>
                <w:lang w:eastAsia="ja-JP"/>
              </w:rPr>
              <w:t>C</w:t>
            </w:r>
            <w:r>
              <w:rPr>
                <w:rFonts w:eastAsia="MS PGothic" w:cs="Arial"/>
                <w:kern w:val="2"/>
                <w:szCs w:val="18"/>
                <w:lang w:eastAsia="ja-JP"/>
              </w:rPr>
              <w:t xml:space="preserve"> </w:t>
            </w:r>
            <w:r>
              <w:rPr>
                <w:lang w:eastAsia="ko-KR"/>
              </w:rPr>
              <w:t>&lt;</w:t>
            </w:r>
            <w:r>
              <w:rPr>
                <w:rFonts w:eastAsia="MS PGothic" w:cs="Arial"/>
                <w:kern w:val="2"/>
                <w:szCs w:val="18"/>
                <w:lang w:eastAsia="ja-JP"/>
              </w:rPr>
              <w:t xml:space="preserve"> 3650</w:t>
            </w:r>
          </w:p>
        </w:tc>
        <w:tc>
          <w:tcPr>
            <w:tcW w:w="810" w:type="dxa"/>
            <w:tcBorders>
              <w:top w:val="single" w:sz="4" w:space="0" w:color="000000"/>
              <w:left w:val="single" w:sz="4" w:space="0" w:color="000000"/>
              <w:bottom w:val="single" w:sz="4" w:space="0" w:color="000000"/>
              <w:right w:val="single" w:sz="4" w:space="0" w:color="000000"/>
            </w:tcBorders>
            <w:vAlign w:val="center"/>
          </w:tcPr>
          <w:p>
            <w:pPr>
              <w:pStyle w:val="TAC"/>
              <w:rPr>
                <w:lang w:eastAsia="ko-KR"/>
              </w:rPr>
            </w:pPr>
            <w:r>
              <w:rPr>
                <w:lang w:eastAsia="ko-KR"/>
              </w:rPr>
              <w:t>A8</w:t>
            </w:r>
          </w:p>
        </w:tc>
      </w:tr>
    </w:tbl>
    <w:p>
      <w:pPr>
        <w:pStyle w:val="Normal"/>
        <w:rPr/>
      </w:pPr>
      <w:r>
        <w:rPr/>
      </w:r>
    </w:p>
    <w:p>
      <w:pPr>
        <w:pStyle w:val="TH"/>
        <w:rPr/>
      </w:pPr>
      <w:r>
        <w:rPr/>
        <w:t>Table 7.1.1.1-2: n48 A-MPR</w:t>
      </w:r>
    </w:p>
    <w:tbl>
      <w:tblPr>
        <w:tblW w:w="9700" w:type="dxa"/>
        <w:jc w:val="left"/>
        <w:tblInd w:w="-70" w:type="dxa"/>
        <w:tblLayout w:type="fixed"/>
        <w:tblCellMar>
          <w:top w:w="0" w:type="dxa"/>
          <w:left w:w="70" w:type="dxa"/>
          <w:bottom w:w="0" w:type="dxa"/>
          <w:right w:w="70" w:type="dxa"/>
        </w:tblCellMar>
      </w:tblPr>
      <w:tblGrid>
        <w:gridCol w:w="960"/>
        <w:gridCol w:w="1060"/>
        <w:gridCol w:w="1005"/>
        <w:gridCol w:w="915"/>
        <w:gridCol w:w="1005"/>
        <w:gridCol w:w="915"/>
        <w:gridCol w:w="1005"/>
        <w:gridCol w:w="915"/>
        <w:gridCol w:w="1005"/>
        <w:gridCol w:w="915"/>
      </w:tblGrid>
      <w:tr>
        <w:trPr>
          <w:trHeight w:val="288" w:hRule="atLeast"/>
        </w:trPr>
        <w:tc>
          <w:tcPr>
            <w:tcW w:w="960" w:type="dxa"/>
            <w:tcBorders/>
            <w:vAlign w:val="center"/>
          </w:tcPr>
          <w:p>
            <w:pPr>
              <w:pStyle w:val="Normal"/>
              <w:snapToGrid w:val="false"/>
              <w:spacing w:before="0" w:after="0"/>
              <w:jc w:val="center"/>
              <w:rPr>
                <w:rFonts w:ascii="Arial" w:hAnsi="Arial" w:cs="Arial"/>
                <w:sz w:val="18"/>
                <w:szCs w:val="18"/>
                <w:lang w:val="fi-FI" w:eastAsia="fi-FI"/>
              </w:rPr>
            </w:pPr>
            <w:r>
              <w:rPr>
                <w:rFonts w:cs="Arial" w:ascii="Arial" w:hAnsi="Arial"/>
                <w:sz w:val="18"/>
                <w:szCs w:val="18"/>
                <w:lang w:val="fi-FI" w:eastAsia="fi-FI"/>
              </w:rPr>
            </w:r>
          </w:p>
        </w:tc>
        <w:tc>
          <w:tcPr>
            <w:tcW w:w="1060" w:type="dxa"/>
            <w:tcBorders/>
            <w:vAlign w:val="center"/>
          </w:tcPr>
          <w:p>
            <w:pPr>
              <w:pStyle w:val="Normal"/>
              <w:snapToGrid w:val="false"/>
              <w:spacing w:before="0" w:after="0"/>
              <w:jc w:val="center"/>
              <w:rPr>
                <w:rFonts w:ascii="Arial" w:hAnsi="Arial" w:cs="Arial"/>
                <w:sz w:val="18"/>
                <w:szCs w:val="18"/>
                <w:lang w:val="fi-FI" w:eastAsia="fi-FI"/>
              </w:rPr>
            </w:pPr>
            <w:r>
              <w:rPr>
                <w:rFonts w:cs="Arial" w:ascii="Arial" w:hAnsi="Arial"/>
                <w:sz w:val="18"/>
                <w:szCs w:val="18"/>
                <w:lang w:val="fi-FI" w:eastAsia="fi-FI"/>
              </w:rPr>
            </w:r>
          </w:p>
        </w:tc>
        <w:tc>
          <w:tcPr>
            <w:tcW w:w="1920" w:type="dxa"/>
            <w:gridSpan w:val="2"/>
            <w:tcBorders>
              <w:top w:val="single" w:sz="8" w:space="0" w:color="000000"/>
              <w:left w:val="single" w:sz="8" w:space="0" w:color="000000"/>
              <w:bottom w:val="single" w:sz="4" w:space="0" w:color="000000"/>
              <w:right w:val="single" w:sz="8" w:space="0" w:color="000000"/>
            </w:tcBorders>
            <w:vAlign w:val="center"/>
          </w:tcPr>
          <w:p>
            <w:pPr>
              <w:pStyle w:val="Normal"/>
              <w:spacing w:before="0" w:after="0"/>
              <w:jc w:val="center"/>
              <w:rPr>
                <w:rFonts w:ascii="Arial" w:hAnsi="Arial" w:cs="Arial"/>
                <w:b/>
                <w:b/>
                <w:bCs/>
                <w:sz w:val="18"/>
                <w:szCs w:val="18"/>
                <w:lang w:val="fi-FI" w:eastAsia="fi-FI"/>
              </w:rPr>
            </w:pPr>
            <w:r>
              <w:rPr>
                <w:rFonts w:cs="Arial" w:ascii="Arial" w:hAnsi="Arial"/>
                <w:b/>
                <w:bCs/>
                <w:sz w:val="18"/>
                <w:szCs w:val="18"/>
                <w:lang w:val="fi-FI" w:eastAsia="fi-FI"/>
              </w:rPr>
              <w:t>5 MHz Edge</w:t>
            </w:r>
          </w:p>
        </w:tc>
        <w:tc>
          <w:tcPr>
            <w:tcW w:w="1920" w:type="dxa"/>
            <w:gridSpan w:val="2"/>
            <w:tcBorders>
              <w:top w:val="single" w:sz="8" w:space="0" w:color="000000"/>
              <w:bottom w:val="single" w:sz="4" w:space="0" w:color="000000"/>
              <w:right w:val="single" w:sz="8" w:space="0" w:color="000000"/>
            </w:tcBorders>
            <w:vAlign w:val="center"/>
          </w:tcPr>
          <w:p>
            <w:pPr>
              <w:pStyle w:val="Normal"/>
              <w:spacing w:before="0" w:after="0"/>
              <w:jc w:val="center"/>
              <w:rPr>
                <w:rFonts w:ascii="Arial" w:hAnsi="Arial" w:cs="Arial"/>
                <w:b/>
                <w:b/>
                <w:bCs/>
                <w:sz w:val="18"/>
                <w:szCs w:val="18"/>
                <w:lang w:val="fi-FI" w:eastAsia="fi-FI"/>
              </w:rPr>
            </w:pPr>
            <w:r>
              <w:rPr>
                <w:rFonts w:cs="Arial" w:ascii="Arial" w:hAnsi="Arial"/>
                <w:b/>
                <w:bCs/>
                <w:sz w:val="18"/>
                <w:szCs w:val="18"/>
                <w:lang w:val="fi-FI" w:eastAsia="fi-FI"/>
              </w:rPr>
              <w:t>10 MHz Edge</w:t>
            </w:r>
          </w:p>
        </w:tc>
        <w:tc>
          <w:tcPr>
            <w:tcW w:w="1920" w:type="dxa"/>
            <w:gridSpan w:val="2"/>
            <w:tcBorders>
              <w:top w:val="single" w:sz="8" w:space="0" w:color="000000"/>
              <w:bottom w:val="single" w:sz="4" w:space="0" w:color="000000"/>
              <w:right w:val="single" w:sz="8" w:space="0" w:color="000000"/>
            </w:tcBorders>
            <w:vAlign w:val="center"/>
          </w:tcPr>
          <w:p>
            <w:pPr>
              <w:pStyle w:val="Normal"/>
              <w:spacing w:before="0" w:after="0"/>
              <w:jc w:val="center"/>
              <w:rPr>
                <w:rFonts w:ascii="Arial" w:hAnsi="Arial" w:cs="Arial"/>
                <w:b/>
                <w:b/>
                <w:bCs/>
                <w:sz w:val="18"/>
                <w:szCs w:val="18"/>
                <w:lang w:val="fi-FI" w:eastAsia="fi-FI"/>
              </w:rPr>
            </w:pPr>
            <w:r>
              <w:rPr>
                <w:rFonts w:cs="Arial" w:ascii="Arial" w:hAnsi="Arial"/>
                <w:b/>
                <w:bCs/>
                <w:sz w:val="18"/>
                <w:szCs w:val="18"/>
                <w:lang w:val="fi-FI" w:eastAsia="fi-FI"/>
              </w:rPr>
              <w:t>15 MHz Edge</w:t>
            </w:r>
          </w:p>
        </w:tc>
        <w:tc>
          <w:tcPr>
            <w:tcW w:w="1920" w:type="dxa"/>
            <w:gridSpan w:val="2"/>
            <w:tcBorders>
              <w:top w:val="single" w:sz="8" w:space="0" w:color="000000"/>
              <w:bottom w:val="single" w:sz="4" w:space="0" w:color="000000"/>
              <w:right w:val="single" w:sz="8" w:space="0" w:color="000000"/>
            </w:tcBorders>
            <w:vAlign w:val="center"/>
          </w:tcPr>
          <w:p>
            <w:pPr>
              <w:pStyle w:val="Normal"/>
              <w:spacing w:before="0" w:after="0"/>
              <w:jc w:val="center"/>
              <w:rPr>
                <w:rFonts w:ascii="Arial" w:hAnsi="Arial" w:cs="Arial"/>
                <w:b/>
                <w:b/>
                <w:bCs/>
                <w:sz w:val="18"/>
                <w:szCs w:val="18"/>
                <w:lang w:val="fi-FI" w:eastAsia="fi-FI"/>
              </w:rPr>
            </w:pPr>
            <w:r>
              <w:rPr>
                <w:rFonts w:cs="Arial" w:ascii="Arial" w:hAnsi="Arial"/>
                <w:b/>
                <w:bCs/>
                <w:sz w:val="18"/>
                <w:szCs w:val="18"/>
                <w:lang w:val="fi-FI" w:eastAsia="fi-FI"/>
              </w:rPr>
              <w:t>15 MHz Center</w:t>
            </w:r>
          </w:p>
        </w:tc>
      </w:tr>
      <w:tr>
        <w:trPr>
          <w:trHeight w:val="288" w:hRule="atLeast"/>
        </w:trPr>
        <w:tc>
          <w:tcPr>
            <w:tcW w:w="960" w:type="dxa"/>
            <w:tcBorders/>
            <w:vAlign w:val="center"/>
          </w:tcPr>
          <w:p>
            <w:pPr>
              <w:pStyle w:val="Normal"/>
              <w:snapToGrid w:val="false"/>
              <w:spacing w:before="0" w:after="0"/>
              <w:jc w:val="center"/>
              <w:rPr>
                <w:rFonts w:ascii="Arial" w:hAnsi="Arial" w:cs="Arial"/>
                <w:b/>
                <w:b/>
                <w:bCs/>
                <w:sz w:val="18"/>
                <w:szCs w:val="18"/>
                <w:lang w:val="fi-FI" w:eastAsia="fi-FI"/>
              </w:rPr>
            </w:pPr>
            <w:r>
              <w:rPr>
                <w:rFonts w:cs="Arial" w:ascii="Arial" w:hAnsi="Arial"/>
                <w:b/>
                <w:bCs/>
                <w:sz w:val="18"/>
                <w:szCs w:val="18"/>
                <w:lang w:val="fi-FI" w:eastAsia="fi-FI"/>
              </w:rPr>
            </w:r>
          </w:p>
        </w:tc>
        <w:tc>
          <w:tcPr>
            <w:tcW w:w="1060" w:type="dxa"/>
            <w:tcBorders/>
            <w:vAlign w:val="center"/>
          </w:tcPr>
          <w:p>
            <w:pPr>
              <w:pStyle w:val="Normal"/>
              <w:snapToGrid w:val="false"/>
              <w:spacing w:before="0" w:after="0"/>
              <w:jc w:val="center"/>
              <w:rPr>
                <w:rFonts w:ascii="Arial" w:hAnsi="Arial" w:cs="Arial"/>
                <w:sz w:val="18"/>
                <w:szCs w:val="18"/>
                <w:lang w:val="fi-FI" w:eastAsia="fi-FI"/>
              </w:rPr>
            </w:pPr>
            <w:r>
              <w:rPr>
                <w:rFonts w:cs="Arial" w:ascii="Arial" w:hAnsi="Arial"/>
                <w:sz w:val="18"/>
                <w:szCs w:val="18"/>
                <w:lang w:val="fi-FI" w:eastAsia="fi-FI"/>
              </w:rPr>
            </w:r>
          </w:p>
        </w:tc>
        <w:tc>
          <w:tcPr>
            <w:tcW w:w="1920" w:type="dxa"/>
            <w:gridSpan w:val="2"/>
            <w:tcBorders>
              <w:top w:val="single" w:sz="4" w:space="0" w:color="000000"/>
              <w:left w:val="single" w:sz="8" w:space="0" w:color="000000"/>
              <w:bottom w:val="single" w:sz="4" w:space="0" w:color="000000"/>
              <w:right w:val="single" w:sz="8" w:space="0" w:color="000000"/>
            </w:tcBorders>
            <w:vAlign w:val="center"/>
          </w:tcPr>
          <w:p>
            <w:pPr>
              <w:pStyle w:val="Normal"/>
              <w:spacing w:before="0" w:after="0"/>
              <w:jc w:val="center"/>
              <w:rPr>
                <w:rFonts w:ascii="Arial" w:hAnsi="Arial" w:cs="Arial"/>
                <w:b/>
                <w:b/>
                <w:bCs/>
                <w:sz w:val="18"/>
                <w:szCs w:val="18"/>
                <w:lang w:val="fi-FI" w:eastAsia="fi-FI"/>
              </w:rPr>
            </w:pPr>
            <w:r>
              <w:rPr>
                <w:rFonts w:cs="Arial" w:ascii="Arial" w:hAnsi="Arial"/>
                <w:b/>
                <w:bCs/>
                <w:sz w:val="18"/>
                <w:szCs w:val="18"/>
                <w:lang w:val="fi-FI" w:eastAsia="fi-FI"/>
              </w:rPr>
              <w:t>A1</w:t>
            </w:r>
          </w:p>
        </w:tc>
        <w:tc>
          <w:tcPr>
            <w:tcW w:w="1920" w:type="dxa"/>
            <w:gridSpan w:val="2"/>
            <w:tcBorders>
              <w:top w:val="single" w:sz="4" w:space="0" w:color="000000"/>
              <w:bottom w:val="single" w:sz="4" w:space="0" w:color="000000"/>
              <w:right w:val="single" w:sz="8" w:space="0" w:color="000000"/>
            </w:tcBorders>
            <w:vAlign w:val="center"/>
          </w:tcPr>
          <w:p>
            <w:pPr>
              <w:pStyle w:val="Normal"/>
              <w:spacing w:before="0" w:after="0"/>
              <w:jc w:val="center"/>
              <w:rPr>
                <w:rFonts w:ascii="Arial" w:hAnsi="Arial" w:cs="Arial"/>
                <w:b/>
                <w:b/>
                <w:bCs/>
                <w:sz w:val="18"/>
                <w:szCs w:val="18"/>
                <w:lang w:val="fi-FI" w:eastAsia="fi-FI"/>
              </w:rPr>
            </w:pPr>
            <w:r>
              <w:rPr>
                <w:rFonts w:cs="Arial" w:ascii="Arial" w:hAnsi="Arial"/>
                <w:b/>
                <w:bCs/>
                <w:sz w:val="18"/>
                <w:szCs w:val="18"/>
                <w:lang w:val="fi-FI" w:eastAsia="fi-FI"/>
              </w:rPr>
              <w:t>A2</w:t>
            </w:r>
          </w:p>
        </w:tc>
        <w:tc>
          <w:tcPr>
            <w:tcW w:w="1920" w:type="dxa"/>
            <w:gridSpan w:val="2"/>
            <w:tcBorders>
              <w:top w:val="single" w:sz="4" w:space="0" w:color="000000"/>
              <w:bottom w:val="single" w:sz="4" w:space="0" w:color="000000"/>
              <w:right w:val="single" w:sz="8" w:space="0" w:color="000000"/>
            </w:tcBorders>
            <w:vAlign w:val="center"/>
          </w:tcPr>
          <w:p>
            <w:pPr>
              <w:pStyle w:val="Normal"/>
              <w:spacing w:before="0" w:after="0"/>
              <w:jc w:val="center"/>
              <w:rPr>
                <w:rFonts w:ascii="Arial" w:hAnsi="Arial" w:cs="Arial"/>
                <w:b/>
                <w:b/>
                <w:bCs/>
                <w:sz w:val="18"/>
                <w:szCs w:val="18"/>
                <w:lang w:val="fi-FI" w:eastAsia="fi-FI"/>
              </w:rPr>
            </w:pPr>
            <w:r>
              <w:rPr>
                <w:rFonts w:cs="Arial" w:ascii="Arial" w:hAnsi="Arial"/>
                <w:b/>
                <w:bCs/>
                <w:sz w:val="18"/>
                <w:szCs w:val="18"/>
                <w:lang w:val="fi-FI" w:eastAsia="fi-FI"/>
              </w:rPr>
              <w:t>A3</w:t>
            </w:r>
          </w:p>
        </w:tc>
        <w:tc>
          <w:tcPr>
            <w:tcW w:w="1920" w:type="dxa"/>
            <w:gridSpan w:val="2"/>
            <w:tcBorders>
              <w:top w:val="single" w:sz="4" w:space="0" w:color="000000"/>
              <w:bottom w:val="single" w:sz="4" w:space="0" w:color="000000"/>
              <w:right w:val="single" w:sz="8" w:space="0" w:color="000000"/>
            </w:tcBorders>
            <w:vAlign w:val="center"/>
          </w:tcPr>
          <w:p>
            <w:pPr>
              <w:pStyle w:val="Normal"/>
              <w:spacing w:before="0" w:after="0"/>
              <w:jc w:val="center"/>
              <w:rPr>
                <w:rFonts w:ascii="Arial" w:hAnsi="Arial" w:cs="Arial"/>
                <w:b/>
                <w:b/>
                <w:bCs/>
                <w:sz w:val="18"/>
                <w:szCs w:val="18"/>
                <w:lang w:val="fi-FI" w:eastAsia="fi-FI"/>
              </w:rPr>
            </w:pPr>
            <w:r>
              <w:rPr>
                <w:rFonts w:cs="Arial" w:ascii="Arial" w:hAnsi="Arial"/>
                <w:b/>
                <w:bCs/>
                <w:sz w:val="18"/>
                <w:szCs w:val="18"/>
                <w:lang w:val="fi-FI" w:eastAsia="fi-FI"/>
              </w:rPr>
              <w:t>A4</w:t>
            </w:r>
          </w:p>
        </w:tc>
      </w:tr>
      <w:tr>
        <w:trPr>
          <w:trHeight w:val="288" w:hRule="atLeast"/>
        </w:trPr>
        <w:tc>
          <w:tcPr>
            <w:tcW w:w="960" w:type="dxa"/>
            <w:tcBorders/>
            <w:vAlign w:val="center"/>
          </w:tcPr>
          <w:p>
            <w:pPr>
              <w:pStyle w:val="Normal"/>
              <w:snapToGrid w:val="false"/>
              <w:spacing w:before="0" w:after="0"/>
              <w:jc w:val="center"/>
              <w:rPr>
                <w:rFonts w:ascii="Arial" w:hAnsi="Arial" w:cs="Arial"/>
                <w:b/>
                <w:b/>
                <w:bCs/>
                <w:sz w:val="18"/>
                <w:szCs w:val="18"/>
                <w:lang w:val="fi-FI" w:eastAsia="fi-FI"/>
              </w:rPr>
            </w:pPr>
            <w:r>
              <w:rPr>
                <w:rFonts w:cs="Arial" w:ascii="Arial" w:hAnsi="Arial"/>
                <w:b/>
                <w:bCs/>
                <w:sz w:val="18"/>
                <w:szCs w:val="18"/>
                <w:lang w:val="fi-FI" w:eastAsia="fi-FI"/>
              </w:rPr>
            </w:r>
          </w:p>
        </w:tc>
        <w:tc>
          <w:tcPr>
            <w:tcW w:w="1060" w:type="dxa"/>
            <w:tcBorders/>
            <w:vAlign w:val="center"/>
          </w:tcPr>
          <w:p>
            <w:pPr>
              <w:pStyle w:val="Normal"/>
              <w:snapToGrid w:val="false"/>
              <w:spacing w:before="0" w:after="0"/>
              <w:jc w:val="center"/>
              <w:rPr>
                <w:rFonts w:ascii="Arial" w:hAnsi="Arial" w:cs="Arial"/>
                <w:sz w:val="18"/>
                <w:szCs w:val="18"/>
                <w:lang w:val="fi-FI" w:eastAsia="fi-FI"/>
              </w:rPr>
            </w:pPr>
            <w:r>
              <w:rPr>
                <w:rFonts w:cs="Arial" w:ascii="Arial" w:hAnsi="Arial"/>
                <w:sz w:val="18"/>
                <w:szCs w:val="18"/>
                <w:lang w:val="fi-FI" w:eastAsia="fi-FI"/>
              </w:rPr>
            </w:r>
          </w:p>
        </w:tc>
        <w:tc>
          <w:tcPr>
            <w:tcW w:w="1005" w:type="dxa"/>
            <w:tcBorders>
              <w:left w:val="single" w:sz="8" w:space="0" w:color="000000"/>
              <w:bottom w:val="single" w:sz="4" w:space="0" w:color="000000"/>
              <w:right w:val="single" w:sz="4" w:space="0" w:color="000000"/>
            </w:tcBorders>
            <w:shd w:fill="92D050" w:val="clear"/>
            <w:vAlign w:val="center"/>
          </w:tcPr>
          <w:p>
            <w:pPr>
              <w:pStyle w:val="Normal"/>
              <w:spacing w:before="0" w:after="0"/>
              <w:jc w:val="center"/>
              <w:rPr>
                <w:rFonts w:ascii="Arial" w:hAnsi="Arial" w:cs="Arial"/>
                <w:sz w:val="18"/>
                <w:szCs w:val="18"/>
                <w:lang w:val="fi-FI" w:eastAsia="fi-FI"/>
              </w:rPr>
            </w:pPr>
            <w:r>
              <w:rPr>
                <w:rFonts w:cs="Arial" w:ascii="Arial" w:hAnsi="Arial"/>
                <w:sz w:val="18"/>
                <w:szCs w:val="18"/>
                <w:lang w:val="fi-FI" w:eastAsia="fi-FI"/>
              </w:rPr>
              <w:t>Outer</w:t>
            </w:r>
          </w:p>
        </w:tc>
        <w:tc>
          <w:tcPr>
            <w:tcW w:w="915" w:type="dxa"/>
            <w:tcBorders>
              <w:bottom w:val="single" w:sz="4" w:space="0" w:color="000000"/>
              <w:right w:val="single" w:sz="8" w:space="0" w:color="000000"/>
            </w:tcBorders>
            <w:shd w:fill="92D050" w:val="clear"/>
            <w:vAlign w:val="center"/>
          </w:tcPr>
          <w:p>
            <w:pPr>
              <w:pStyle w:val="Normal"/>
              <w:spacing w:before="0" w:after="0"/>
              <w:jc w:val="center"/>
              <w:rPr>
                <w:rFonts w:ascii="Arial" w:hAnsi="Arial" w:cs="Arial"/>
                <w:sz w:val="18"/>
                <w:szCs w:val="18"/>
                <w:lang w:val="fi-FI" w:eastAsia="fi-FI"/>
              </w:rPr>
            </w:pPr>
            <w:r>
              <w:rPr>
                <w:rFonts w:cs="Arial" w:ascii="Arial" w:hAnsi="Arial"/>
                <w:sz w:val="18"/>
                <w:szCs w:val="18"/>
                <w:lang w:val="fi-FI" w:eastAsia="fi-FI"/>
              </w:rPr>
              <w:t>Inner</w:t>
            </w:r>
          </w:p>
        </w:tc>
        <w:tc>
          <w:tcPr>
            <w:tcW w:w="1005" w:type="dxa"/>
            <w:tcBorders>
              <w:bottom w:val="single" w:sz="4" w:space="0" w:color="000000"/>
              <w:right w:val="single" w:sz="4" w:space="0" w:color="000000"/>
            </w:tcBorders>
            <w:shd w:fill="00B050" w:val="clear"/>
            <w:vAlign w:val="center"/>
          </w:tcPr>
          <w:p>
            <w:pPr>
              <w:pStyle w:val="Normal"/>
              <w:spacing w:before="0" w:after="0"/>
              <w:jc w:val="center"/>
              <w:rPr>
                <w:rFonts w:ascii="Arial" w:hAnsi="Arial" w:cs="Arial"/>
                <w:sz w:val="18"/>
                <w:szCs w:val="18"/>
                <w:lang w:val="fi-FI" w:eastAsia="fi-FI"/>
              </w:rPr>
            </w:pPr>
            <w:r>
              <w:rPr>
                <w:rFonts w:cs="Arial" w:ascii="Arial" w:hAnsi="Arial"/>
                <w:sz w:val="18"/>
                <w:szCs w:val="18"/>
                <w:lang w:val="fi-FI" w:eastAsia="fi-FI"/>
              </w:rPr>
              <w:t>Outer</w:t>
            </w:r>
          </w:p>
        </w:tc>
        <w:tc>
          <w:tcPr>
            <w:tcW w:w="915" w:type="dxa"/>
            <w:tcBorders>
              <w:bottom w:val="single" w:sz="4" w:space="0" w:color="000000"/>
              <w:right w:val="single" w:sz="8" w:space="0" w:color="000000"/>
            </w:tcBorders>
            <w:shd w:fill="00B050" w:val="clear"/>
            <w:vAlign w:val="center"/>
          </w:tcPr>
          <w:p>
            <w:pPr>
              <w:pStyle w:val="Normal"/>
              <w:spacing w:before="0" w:after="0"/>
              <w:jc w:val="center"/>
              <w:rPr>
                <w:rFonts w:ascii="Arial" w:hAnsi="Arial" w:cs="Arial"/>
                <w:sz w:val="18"/>
                <w:szCs w:val="18"/>
                <w:lang w:val="fi-FI" w:eastAsia="fi-FI"/>
              </w:rPr>
            </w:pPr>
            <w:r>
              <w:rPr>
                <w:rFonts w:cs="Arial" w:ascii="Arial" w:hAnsi="Arial"/>
                <w:sz w:val="18"/>
                <w:szCs w:val="18"/>
                <w:lang w:val="fi-FI" w:eastAsia="fi-FI"/>
              </w:rPr>
              <w:t>Inner</w:t>
            </w:r>
          </w:p>
        </w:tc>
        <w:tc>
          <w:tcPr>
            <w:tcW w:w="1005" w:type="dxa"/>
            <w:tcBorders>
              <w:bottom w:val="single" w:sz="4" w:space="0" w:color="000000"/>
              <w:right w:val="single" w:sz="4" w:space="0" w:color="000000"/>
            </w:tcBorders>
            <w:shd w:fill="FF0000" w:val="clear"/>
            <w:vAlign w:val="center"/>
          </w:tcPr>
          <w:p>
            <w:pPr>
              <w:pStyle w:val="Normal"/>
              <w:spacing w:before="0" w:after="0"/>
              <w:jc w:val="center"/>
              <w:rPr>
                <w:rFonts w:ascii="Arial" w:hAnsi="Arial" w:cs="Arial"/>
                <w:sz w:val="18"/>
                <w:szCs w:val="18"/>
                <w:lang w:val="fi-FI" w:eastAsia="fi-FI"/>
              </w:rPr>
            </w:pPr>
            <w:r>
              <w:rPr>
                <w:rFonts w:cs="Arial" w:ascii="Arial" w:hAnsi="Arial"/>
                <w:sz w:val="18"/>
                <w:szCs w:val="18"/>
                <w:lang w:val="fi-FI" w:eastAsia="fi-FI"/>
              </w:rPr>
              <w:t>Outer</w:t>
            </w:r>
          </w:p>
        </w:tc>
        <w:tc>
          <w:tcPr>
            <w:tcW w:w="915" w:type="dxa"/>
            <w:tcBorders>
              <w:bottom w:val="single" w:sz="4" w:space="0" w:color="000000"/>
              <w:right w:val="single" w:sz="8" w:space="0" w:color="000000"/>
            </w:tcBorders>
            <w:shd w:fill="FF0000" w:val="clear"/>
            <w:vAlign w:val="center"/>
          </w:tcPr>
          <w:p>
            <w:pPr>
              <w:pStyle w:val="Normal"/>
              <w:spacing w:before="0" w:after="0"/>
              <w:jc w:val="center"/>
              <w:rPr>
                <w:rFonts w:ascii="Arial" w:hAnsi="Arial" w:cs="Arial"/>
                <w:sz w:val="18"/>
                <w:szCs w:val="18"/>
                <w:lang w:val="fi-FI" w:eastAsia="fi-FI"/>
              </w:rPr>
            </w:pPr>
            <w:r>
              <w:rPr>
                <w:rFonts w:cs="Arial" w:ascii="Arial" w:hAnsi="Arial"/>
                <w:sz w:val="18"/>
                <w:szCs w:val="18"/>
                <w:lang w:val="fi-FI" w:eastAsia="fi-FI"/>
              </w:rPr>
              <w:t>Inner</w:t>
            </w:r>
          </w:p>
        </w:tc>
        <w:tc>
          <w:tcPr>
            <w:tcW w:w="1005" w:type="dxa"/>
            <w:tcBorders>
              <w:bottom w:val="single" w:sz="4" w:space="0" w:color="000000"/>
              <w:right w:val="single" w:sz="4" w:space="0" w:color="000000"/>
            </w:tcBorders>
            <w:shd w:fill="C00000" w:val="clear"/>
            <w:vAlign w:val="center"/>
          </w:tcPr>
          <w:p>
            <w:pPr>
              <w:pStyle w:val="Normal"/>
              <w:spacing w:before="0" w:after="0"/>
              <w:jc w:val="center"/>
              <w:rPr>
                <w:rFonts w:ascii="Arial" w:hAnsi="Arial" w:cs="Arial"/>
                <w:sz w:val="18"/>
                <w:szCs w:val="18"/>
                <w:lang w:val="fi-FI" w:eastAsia="fi-FI"/>
              </w:rPr>
            </w:pPr>
            <w:r>
              <w:rPr>
                <w:rFonts w:cs="Arial" w:ascii="Arial" w:hAnsi="Arial"/>
                <w:sz w:val="18"/>
                <w:szCs w:val="18"/>
                <w:lang w:val="fi-FI" w:eastAsia="fi-FI"/>
              </w:rPr>
              <w:t>Outer</w:t>
            </w:r>
          </w:p>
        </w:tc>
        <w:tc>
          <w:tcPr>
            <w:tcW w:w="915" w:type="dxa"/>
            <w:tcBorders>
              <w:bottom w:val="single" w:sz="4" w:space="0" w:color="000000"/>
              <w:right w:val="single" w:sz="8" w:space="0" w:color="000000"/>
            </w:tcBorders>
            <w:shd w:fill="C00000" w:val="clear"/>
            <w:vAlign w:val="center"/>
          </w:tcPr>
          <w:p>
            <w:pPr>
              <w:pStyle w:val="Normal"/>
              <w:spacing w:before="0" w:after="0"/>
              <w:jc w:val="center"/>
              <w:rPr>
                <w:rFonts w:ascii="Arial" w:hAnsi="Arial" w:cs="Arial"/>
                <w:sz w:val="18"/>
                <w:szCs w:val="18"/>
                <w:lang w:val="fi-FI" w:eastAsia="fi-FI"/>
              </w:rPr>
            </w:pPr>
            <w:r>
              <w:rPr>
                <w:rFonts w:cs="Arial" w:ascii="Arial" w:hAnsi="Arial"/>
                <w:sz w:val="18"/>
                <w:szCs w:val="18"/>
                <w:lang w:val="fi-FI" w:eastAsia="fi-FI"/>
              </w:rPr>
              <w:t>Inner</w:t>
            </w:r>
          </w:p>
        </w:tc>
      </w:tr>
      <w:tr>
        <w:trPr>
          <w:trHeight w:val="288" w:hRule="atLeast"/>
        </w:trPr>
        <w:tc>
          <w:tcPr>
            <w:tcW w:w="960" w:type="dxa"/>
            <w:vMerge w:val="restart"/>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b/>
                <w:b/>
                <w:bCs/>
                <w:sz w:val="18"/>
                <w:szCs w:val="18"/>
                <w:lang w:val="fi-FI" w:eastAsia="fi-FI"/>
              </w:rPr>
            </w:pPr>
            <w:r>
              <w:rPr>
                <w:rFonts w:cs="Arial" w:ascii="Arial" w:hAnsi="Arial"/>
                <w:b/>
                <w:bCs/>
                <w:sz w:val="18"/>
                <w:szCs w:val="18"/>
                <w:lang w:val="fi-FI" w:eastAsia="fi-FI"/>
              </w:rPr>
              <w:t>SC-FDMA</w:t>
            </w:r>
          </w:p>
        </w:tc>
        <w:tc>
          <w:tcPr>
            <w:tcW w:w="1060" w:type="dxa"/>
            <w:tcBorders>
              <w:top w:val="single" w:sz="4" w:space="0" w:color="000000"/>
              <w:bottom w:val="single" w:sz="4" w:space="0" w:color="000000"/>
            </w:tcBorders>
            <w:vAlign w:val="center"/>
          </w:tcPr>
          <w:p>
            <w:pPr>
              <w:pStyle w:val="Normal"/>
              <w:spacing w:before="0" w:after="0"/>
              <w:jc w:val="center"/>
              <w:rPr/>
            </w:pPr>
            <w:r>
              <w:rPr>
                <w:rFonts w:cs="Arial" w:ascii="Arial" w:hAnsi="Arial"/>
                <w:b/>
                <w:bCs/>
                <w:sz w:val="18"/>
                <w:szCs w:val="18"/>
                <w:lang w:val="fi-FI" w:eastAsia="fi-FI"/>
              </w:rPr>
              <w:t>pi/2-BPSK</w:t>
            </w:r>
          </w:p>
        </w:tc>
        <w:tc>
          <w:tcPr>
            <w:tcW w:w="1005" w:type="dxa"/>
            <w:tcBorders>
              <w:left w:val="single" w:sz="8"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lang w:val="fi-FI" w:eastAsia="fi-FI"/>
              </w:rPr>
            </w:pPr>
            <w:r>
              <w:rPr>
                <w:rFonts w:cs="Arial" w:ascii="Arial" w:hAnsi="Arial"/>
                <w:sz w:val="18"/>
                <w:szCs w:val="18"/>
                <w:lang w:val="fi-FI" w:eastAsia="fi-FI"/>
              </w:rPr>
              <w:t>-</w:t>
            </w:r>
          </w:p>
        </w:tc>
        <w:tc>
          <w:tcPr>
            <w:tcW w:w="915" w:type="dxa"/>
            <w:tcBorders>
              <w:bottom w:val="single" w:sz="4" w:space="0" w:color="000000"/>
              <w:right w:val="single" w:sz="8" w:space="0" w:color="000000"/>
            </w:tcBorders>
            <w:vAlign w:val="center"/>
          </w:tcPr>
          <w:p>
            <w:pPr>
              <w:pStyle w:val="Normal"/>
              <w:spacing w:before="0" w:after="0"/>
              <w:jc w:val="center"/>
              <w:rPr>
                <w:rFonts w:ascii="Arial" w:hAnsi="Arial" w:cs="Arial"/>
                <w:sz w:val="18"/>
                <w:szCs w:val="18"/>
                <w:lang w:val="fi-FI" w:eastAsia="fi-FI"/>
              </w:rPr>
            </w:pPr>
            <w:r>
              <w:rPr>
                <w:rFonts w:cs="Arial" w:ascii="Arial" w:hAnsi="Arial"/>
                <w:sz w:val="18"/>
                <w:szCs w:val="18"/>
                <w:lang w:val="fi-FI" w:eastAsia="fi-FI"/>
              </w:rPr>
              <w:t>-</w:t>
            </w:r>
          </w:p>
        </w:tc>
        <w:tc>
          <w:tcPr>
            <w:tcW w:w="1005" w:type="dxa"/>
            <w:tcBorders>
              <w:bottom w:val="single" w:sz="4" w:space="0" w:color="000000"/>
              <w:right w:val="single" w:sz="4" w:space="0" w:color="000000"/>
            </w:tcBorders>
            <w:vAlign w:val="center"/>
          </w:tcPr>
          <w:p>
            <w:pPr>
              <w:pStyle w:val="Normal"/>
              <w:spacing w:before="0" w:after="0"/>
              <w:jc w:val="center"/>
              <w:rPr>
                <w:rFonts w:ascii="Arial" w:hAnsi="Arial" w:cs="Arial"/>
                <w:sz w:val="18"/>
                <w:szCs w:val="18"/>
                <w:lang w:val="fi-FI" w:eastAsia="fi-FI"/>
              </w:rPr>
            </w:pPr>
            <w:r>
              <w:rPr>
                <w:rFonts w:cs="Arial" w:ascii="Arial" w:hAnsi="Arial"/>
                <w:sz w:val="18"/>
                <w:szCs w:val="18"/>
                <w:lang w:val="fi-FI" w:eastAsia="fi-FI"/>
              </w:rPr>
              <w:t>-</w:t>
            </w:r>
          </w:p>
        </w:tc>
        <w:tc>
          <w:tcPr>
            <w:tcW w:w="915" w:type="dxa"/>
            <w:tcBorders>
              <w:bottom w:val="single" w:sz="4" w:space="0" w:color="000000"/>
              <w:right w:val="single" w:sz="8" w:space="0" w:color="000000"/>
            </w:tcBorders>
            <w:vAlign w:val="center"/>
          </w:tcPr>
          <w:p>
            <w:pPr>
              <w:pStyle w:val="Normal"/>
              <w:spacing w:before="0" w:after="0"/>
              <w:jc w:val="center"/>
              <w:rPr>
                <w:rFonts w:ascii="Arial" w:hAnsi="Arial" w:cs="Arial"/>
                <w:sz w:val="18"/>
                <w:szCs w:val="18"/>
                <w:lang w:val="fi-FI" w:eastAsia="fi-FI"/>
              </w:rPr>
            </w:pPr>
            <w:r>
              <w:rPr>
                <w:rFonts w:cs="Arial" w:ascii="Arial" w:hAnsi="Arial"/>
                <w:sz w:val="18"/>
                <w:szCs w:val="18"/>
                <w:lang w:val="fi-FI" w:eastAsia="fi-FI"/>
              </w:rPr>
              <w:t>-</w:t>
            </w:r>
          </w:p>
        </w:tc>
        <w:tc>
          <w:tcPr>
            <w:tcW w:w="1005" w:type="dxa"/>
            <w:tcBorders>
              <w:bottom w:val="single" w:sz="4" w:space="0" w:color="000000"/>
              <w:right w:val="single" w:sz="4" w:space="0" w:color="000000"/>
            </w:tcBorders>
            <w:vAlign w:val="center"/>
          </w:tcPr>
          <w:p>
            <w:pPr>
              <w:pStyle w:val="Normal"/>
              <w:spacing w:before="0" w:after="0"/>
              <w:jc w:val="center"/>
              <w:rPr>
                <w:rFonts w:ascii="Arial" w:hAnsi="Arial" w:cs="Arial"/>
                <w:sz w:val="18"/>
                <w:szCs w:val="18"/>
                <w:lang w:val="fi-FI" w:eastAsia="fi-FI"/>
              </w:rPr>
            </w:pPr>
            <w:r>
              <w:rPr>
                <w:rFonts w:cs="Arial" w:ascii="Arial" w:hAnsi="Arial"/>
                <w:sz w:val="18"/>
                <w:szCs w:val="18"/>
                <w:lang w:val="fi-FI" w:eastAsia="fi-FI"/>
              </w:rPr>
              <w:t>1,5</w:t>
            </w:r>
          </w:p>
        </w:tc>
        <w:tc>
          <w:tcPr>
            <w:tcW w:w="915" w:type="dxa"/>
            <w:tcBorders>
              <w:bottom w:val="single" w:sz="4" w:space="0" w:color="000000"/>
              <w:right w:val="single" w:sz="8" w:space="0" w:color="000000"/>
            </w:tcBorders>
            <w:vAlign w:val="center"/>
          </w:tcPr>
          <w:p>
            <w:pPr>
              <w:pStyle w:val="Normal"/>
              <w:spacing w:before="0" w:after="0"/>
              <w:jc w:val="center"/>
              <w:rPr>
                <w:rFonts w:ascii="Arial" w:hAnsi="Arial" w:cs="Arial"/>
                <w:sz w:val="18"/>
                <w:szCs w:val="18"/>
                <w:lang w:val="fi-FI" w:eastAsia="fi-FI"/>
              </w:rPr>
            </w:pPr>
            <w:r>
              <w:rPr>
                <w:rFonts w:cs="Arial" w:ascii="Arial" w:hAnsi="Arial"/>
                <w:sz w:val="18"/>
                <w:szCs w:val="18"/>
                <w:lang w:val="fi-FI" w:eastAsia="fi-FI"/>
              </w:rPr>
              <w:t>1,5</w:t>
            </w:r>
          </w:p>
        </w:tc>
        <w:tc>
          <w:tcPr>
            <w:tcW w:w="1005" w:type="dxa"/>
            <w:tcBorders>
              <w:bottom w:val="single" w:sz="4" w:space="0" w:color="000000"/>
              <w:right w:val="single" w:sz="4" w:space="0" w:color="000000"/>
            </w:tcBorders>
            <w:vAlign w:val="center"/>
          </w:tcPr>
          <w:p>
            <w:pPr>
              <w:pStyle w:val="Normal"/>
              <w:spacing w:before="0" w:after="0"/>
              <w:jc w:val="center"/>
              <w:rPr>
                <w:rFonts w:ascii="Arial" w:hAnsi="Arial" w:cs="Arial"/>
                <w:sz w:val="18"/>
                <w:szCs w:val="18"/>
                <w:lang w:val="fi-FI" w:eastAsia="fi-FI"/>
              </w:rPr>
            </w:pPr>
            <w:r>
              <w:rPr>
                <w:rFonts w:cs="Arial" w:ascii="Arial" w:hAnsi="Arial"/>
                <w:sz w:val="18"/>
                <w:szCs w:val="18"/>
                <w:lang w:val="fi-FI" w:eastAsia="fi-FI"/>
              </w:rPr>
              <w:t>-</w:t>
            </w:r>
          </w:p>
        </w:tc>
        <w:tc>
          <w:tcPr>
            <w:tcW w:w="915" w:type="dxa"/>
            <w:tcBorders>
              <w:bottom w:val="single" w:sz="4" w:space="0" w:color="000000"/>
              <w:right w:val="single" w:sz="8" w:space="0" w:color="000000"/>
            </w:tcBorders>
            <w:vAlign w:val="center"/>
          </w:tcPr>
          <w:p>
            <w:pPr>
              <w:pStyle w:val="Normal"/>
              <w:spacing w:before="0" w:after="0"/>
              <w:jc w:val="center"/>
              <w:rPr>
                <w:rFonts w:ascii="Arial" w:hAnsi="Arial" w:cs="Arial"/>
                <w:sz w:val="18"/>
                <w:szCs w:val="18"/>
                <w:lang w:val="fi-FI" w:eastAsia="fi-FI"/>
              </w:rPr>
            </w:pPr>
            <w:r>
              <w:rPr>
                <w:rFonts w:cs="Arial" w:ascii="Arial" w:hAnsi="Arial"/>
                <w:sz w:val="18"/>
                <w:szCs w:val="18"/>
                <w:lang w:val="fi-FI" w:eastAsia="fi-FI"/>
              </w:rPr>
              <w:t>-</w:t>
            </w:r>
          </w:p>
        </w:tc>
      </w:tr>
      <w:tr>
        <w:trPr>
          <w:trHeight w:val="288" w:hRule="atLeast"/>
        </w:trPr>
        <w:tc>
          <w:tcPr>
            <w:tcW w:w="96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jc w:val="center"/>
              <w:rPr>
                <w:rFonts w:ascii="Arial" w:hAnsi="Arial" w:cs="Arial"/>
                <w:b/>
                <w:b/>
                <w:bCs/>
                <w:sz w:val="18"/>
                <w:szCs w:val="18"/>
                <w:lang w:val="fi-FI" w:eastAsia="fi-FI"/>
              </w:rPr>
            </w:pPr>
            <w:r>
              <w:rPr>
                <w:rFonts w:cs="Arial" w:ascii="Arial" w:hAnsi="Arial"/>
                <w:b/>
                <w:bCs/>
                <w:sz w:val="18"/>
                <w:szCs w:val="18"/>
                <w:lang w:val="fi-FI" w:eastAsia="fi-FI"/>
              </w:rPr>
            </w:r>
          </w:p>
        </w:tc>
        <w:tc>
          <w:tcPr>
            <w:tcW w:w="1060" w:type="dxa"/>
            <w:tcBorders>
              <w:bottom w:val="single" w:sz="4" w:space="0" w:color="000000"/>
            </w:tcBorders>
            <w:vAlign w:val="center"/>
          </w:tcPr>
          <w:p>
            <w:pPr>
              <w:pStyle w:val="Normal"/>
              <w:spacing w:before="0" w:after="0"/>
              <w:jc w:val="center"/>
              <w:rPr>
                <w:rFonts w:ascii="Arial" w:hAnsi="Arial" w:cs="Arial"/>
                <w:b/>
                <w:b/>
                <w:bCs/>
                <w:sz w:val="18"/>
                <w:szCs w:val="18"/>
                <w:lang w:val="fi-FI" w:eastAsia="fi-FI"/>
              </w:rPr>
            </w:pPr>
            <w:r>
              <w:rPr>
                <w:rFonts w:cs="Arial" w:ascii="Arial" w:hAnsi="Arial"/>
                <w:b/>
                <w:bCs/>
                <w:sz w:val="18"/>
                <w:szCs w:val="18"/>
                <w:lang w:val="fi-FI" w:eastAsia="fi-FI"/>
              </w:rPr>
              <w:t>QPSK</w:t>
            </w:r>
          </w:p>
        </w:tc>
        <w:tc>
          <w:tcPr>
            <w:tcW w:w="1005" w:type="dxa"/>
            <w:tcBorders>
              <w:left w:val="single" w:sz="8"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lang w:val="fi-FI" w:eastAsia="fi-FI"/>
              </w:rPr>
            </w:pPr>
            <w:r>
              <w:rPr>
                <w:rFonts w:cs="Arial" w:ascii="Arial" w:hAnsi="Arial"/>
                <w:sz w:val="18"/>
                <w:szCs w:val="18"/>
                <w:lang w:val="fi-FI" w:eastAsia="fi-FI"/>
              </w:rPr>
              <w:t>-</w:t>
            </w:r>
          </w:p>
        </w:tc>
        <w:tc>
          <w:tcPr>
            <w:tcW w:w="915" w:type="dxa"/>
            <w:tcBorders>
              <w:bottom w:val="single" w:sz="4" w:space="0" w:color="000000"/>
              <w:right w:val="single" w:sz="8" w:space="0" w:color="000000"/>
            </w:tcBorders>
            <w:vAlign w:val="center"/>
          </w:tcPr>
          <w:p>
            <w:pPr>
              <w:pStyle w:val="Normal"/>
              <w:spacing w:before="0" w:after="0"/>
              <w:jc w:val="center"/>
              <w:rPr>
                <w:rFonts w:ascii="Arial" w:hAnsi="Arial" w:cs="Arial"/>
                <w:sz w:val="18"/>
                <w:szCs w:val="18"/>
                <w:lang w:val="fi-FI" w:eastAsia="fi-FI"/>
              </w:rPr>
            </w:pPr>
            <w:r>
              <w:rPr>
                <w:rFonts w:cs="Arial" w:ascii="Arial" w:hAnsi="Arial"/>
                <w:sz w:val="18"/>
                <w:szCs w:val="18"/>
                <w:lang w:val="fi-FI" w:eastAsia="fi-FI"/>
              </w:rPr>
              <w:t>-</w:t>
            </w:r>
          </w:p>
        </w:tc>
        <w:tc>
          <w:tcPr>
            <w:tcW w:w="1005" w:type="dxa"/>
            <w:tcBorders>
              <w:bottom w:val="single" w:sz="4" w:space="0" w:color="000000"/>
              <w:right w:val="single" w:sz="4" w:space="0" w:color="000000"/>
            </w:tcBorders>
            <w:vAlign w:val="center"/>
          </w:tcPr>
          <w:p>
            <w:pPr>
              <w:pStyle w:val="Normal"/>
              <w:spacing w:before="0" w:after="0"/>
              <w:jc w:val="center"/>
              <w:rPr>
                <w:rFonts w:ascii="Arial" w:hAnsi="Arial" w:cs="Arial"/>
                <w:sz w:val="18"/>
                <w:szCs w:val="18"/>
                <w:lang w:val="fi-FI" w:eastAsia="fi-FI"/>
              </w:rPr>
            </w:pPr>
            <w:r>
              <w:rPr>
                <w:rFonts w:cs="Arial" w:ascii="Arial" w:hAnsi="Arial"/>
                <w:sz w:val="18"/>
                <w:szCs w:val="18"/>
                <w:lang w:val="fi-FI" w:eastAsia="fi-FI"/>
              </w:rPr>
              <w:t>-</w:t>
            </w:r>
          </w:p>
        </w:tc>
        <w:tc>
          <w:tcPr>
            <w:tcW w:w="915" w:type="dxa"/>
            <w:tcBorders>
              <w:bottom w:val="single" w:sz="4" w:space="0" w:color="000000"/>
              <w:right w:val="single" w:sz="8" w:space="0" w:color="000000"/>
            </w:tcBorders>
            <w:vAlign w:val="center"/>
          </w:tcPr>
          <w:p>
            <w:pPr>
              <w:pStyle w:val="Normal"/>
              <w:spacing w:before="0" w:after="0"/>
              <w:jc w:val="center"/>
              <w:rPr>
                <w:rFonts w:ascii="Arial" w:hAnsi="Arial" w:cs="Arial"/>
                <w:sz w:val="18"/>
                <w:szCs w:val="18"/>
                <w:lang w:val="fi-FI" w:eastAsia="fi-FI"/>
              </w:rPr>
            </w:pPr>
            <w:r>
              <w:rPr>
                <w:rFonts w:cs="Arial" w:ascii="Arial" w:hAnsi="Arial"/>
                <w:sz w:val="18"/>
                <w:szCs w:val="18"/>
                <w:lang w:val="fi-FI" w:eastAsia="fi-FI"/>
              </w:rPr>
              <w:t>-</w:t>
            </w:r>
          </w:p>
        </w:tc>
        <w:tc>
          <w:tcPr>
            <w:tcW w:w="1005" w:type="dxa"/>
            <w:tcBorders>
              <w:bottom w:val="single" w:sz="4" w:space="0" w:color="000000"/>
              <w:right w:val="single" w:sz="4" w:space="0" w:color="000000"/>
            </w:tcBorders>
            <w:vAlign w:val="center"/>
          </w:tcPr>
          <w:p>
            <w:pPr>
              <w:pStyle w:val="Normal"/>
              <w:spacing w:before="0" w:after="0"/>
              <w:jc w:val="center"/>
              <w:rPr>
                <w:rFonts w:ascii="Arial" w:hAnsi="Arial" w:cs="Arial"/>
                <w:sz w:val="18"/>
                <w:szCs w:val="18"/>
                <w:lang w:val="fi-FI" w:eastAsia="fi-FI"/>
              </w:rPr>
            </w:pPr>
            <w:r>
              <w:rPr>
                <w:rFonts w:cs="Arial" w:ascii="Arial" w:hAnsi="Arial"/>
                <w:sz w:val="18"/>
                <w:szCs w:val="18"/>
                <w:lang w:val="fi-FI" w:eastAsia="fi-FI"/>
              </w:rPr>
              <w:t>3</w:t>
            </w:r>
          </w:p>
        </w:tc>
        <w:tc>
          <w:tcPr>
            <w:tcW w:w="915" w:type="dxa"/>
            <w:tcBorders>
              <w:bottom w:val="single" w:sz="4" w:space="0" w:color="000000"/>
              <w:right w:val="single" w:sz="8" w:space="0" w:color="000000"/>
            </w:tcBorders>
            <w:vAlign w:val="center"/>
          </w:tcPr>
          <w:p>
            <w:pPr>
              <w:pStyle w:val="Normal"/>
              <w:spacing w:before="0" w:after="0"/>
              <w:jc w:val="center"/>
              <w:rPr>
                <w:rFonts w:ascii="Arial" w:hAnsi="Arial" w:cs="Arial"/>
                <w:sz w:val="18"/>
                <w:szCs w:val="18"/>
                <w:lang w:val="fi-FI" w:eastAsia="fi-FI"/>
              </w:rPr>
            </w:pPr>
            <w:r>
              <w:rPr>
                <w:rFonts w:cs="Arial" w:ascii="Arial" w:hAnsi="Arial"/>
                <w:sz w:val="18"/>
                <w:szCs w:val="18"/>
                <w:lang w:val="fi-FI" w:eastAsia="fi-FI"/>
              </w:rPr>
              <w:t>2</w:t>
            </w:r>
          </w:p>
        </w:tc>
        <w:tc>
          <w:tcPr>
            <w:tcW w:w="1005" w:type="dxa"/>
            <w:tcBorders>
              <w:bottom w:val="single" w:sz="4" w:space="0" w:color="000000"/>
              <w:right w:val="single" w:sz="4" w:space="0" w:color="000000"/>
            </w:tcBorders>
            <w:vAlign w:val="center"/>
          </w:tcPr>
          <w:p>
            <w:pPr>
              <w:pStyle w:val="Normal"/>
              <w:spacing w:before="0" w:after="0"/>
              <w:jc w:val="center"/>
              <w:rPr>
                <w:rFonts w:ascii="Arial" w:hAnsi="Arial" w:cs="Arial"/>
                <w:sz w:val="18"/>
                <w:szCs w:val="18"/>
                <w:lang w:val="fi-FI" w:eastAsia="fi-FI"/>
              </w:rPr>
            </w:pPr>
            <w:r>
              <w:rPr>
                <w:rFonts w:cs="Arial" w:ascii="Arial" w:hAnsi="Arial"/>
                <w:sz w:val="18"/>
                <w:szCs w:val="18"/>
                <w:lang w:val="fi-FI" w:eastAsia="fi-FI"/>
              </w:rPr>
              <w:t>-</w:t>
            </w:r>
          </w:p>
        </w:tc>
        <w:tc>
          <w:tcPr>
            <w:tcW w:w="915" w:type="dxa"/>
            <w:tcBorders>
              <w:bottom w:val="single" w:sz="4" w:space="0" w:color="000000"/>
              <w:right w:val="single" w:sz="8" w:space="0" w:color="000000"/>
            </w:tcBorders>
            <w:vAlign w:val="center"/>
          </w:tcPr>
          <w:p>
            <w:pPr>
              <w:pStyle w:val="Normal"/>
              <w:spacing w:before="0" w:after="0"/>
              <w:jc w:val="center"/>
              <w:rPr>
                <w:rFonts w:ascii="Arial" w:hAnsi="Arial" w:cs="Arial"/>
                <w:sz w:val="18"/>
                <w:szCs w:val="18"/>
                <w:lang w:val="fi-FI" w:eastAsia="fi-FI"/>
              </w:rPr>
            </w:pPr>
            <w:r>
              <w:rPr>
                <w:rFonts w:cs="Arial" w:ascii="Arial" w:hAnsi="Arial"/>
                <w:sz w:val="18"/>
                <w:szCs w:val="18"/>
                <w:lang w:val="fi-FI" w:eastAsia="fi-FI"/>
              </w:rPr>
              <w:t>-</w:t>
            </w:r>
          </w:p>
        </w:tc>
      </w:tr>
      <w:tr>
        <w:trPr>
          <w:trHeight w:val="288" w:hRule="atLeast"/>
        </w:trPr>
        <w:tc>
          <w:tcPr>
            <w:tcW w:w="96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jc w:val="center"/>
              <w:rPr>
                <w:rFonts w:ascii="Arial" w:hAnsi="Arial" w:cs="Arial"/>
                <w:b/>
                <w:b/>
                <w:bCs/>
                <w:sz w:val="18"/>
                <w:szCs w:val="18"/>
                <w:lang w:val="fi-FI" w:eastAsia="fi-FI"/>
              </w:rPr>
            </w:pPr>
            <w:r>
              <w:rPr>
                <w:rFonts w:cs="Arial" w:ascii="Arial" w:hAnsi="Arial"/>
                <w:b/>
                <w:bCs/>
                <w:sz w:val="18"/>
                <w:szCs w:val="18"/>
                <w:lang w:val="fi-FI" w:eastAsia="fi-FI"/>
              </w:rPr>
            </w:r>
          </w:p>
        </w:tc>
        <w:tc>
          <w:tcPr>
            <w:tcW w:w="1060" w:type="dxa"/>
            <w:tcBorders>
              <w:bottom w:val="single" w:sz="4" w:space="0" w:color="000000"/>
            </w:tcBorders>
            <w:vAlign w:val="center"/>
          </w:tcPr>
          <w:p>
            <w:pPr>
              <w:pStyle w:val="Normal"/>
              <w:spacing w:before="0" w:after="0"/>
              <w:jc w:val="center"/>
              <w:rPr>
                <w:rFonts w:ascii="Arial" w:hAnsi="Arial" w:cs="Arial"/>
                <w:b/>
                <w:b/>
                <w:bCs/>
                <w:sz w:val="18"/>
                <w:szCs w:val="18"/>
                <w:lang w:val="fi-FI" w:eastAsia="fi-FI"/>
              </w:rPr>
            </w:pPr>
            <w:r>
              <w:rPr>
                <w:rFonts w:cs="Arial" w:ascii="Arial" w:hAnsi="Arial"/>
                <w:b/>
                <w:bCs/>
                <w:sz w:val="18"/>
                <w:szCs w:val="18"/>
                <w:lang w:val="fi-FI" w:eastAsia="fi-FI"/>
              </w:rPr>
              <w:t>16QAM</w:t>
            </w:r>
          </w:p>
        </w:tc>
        <w:tc>
          <w:tcPr>
            <w:tcW w:w="1005" w:type="dxa"/>
            <w:tcBorders>
              <w:left w:val="single" w:sz="8"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lang w:val="fi-FI" w:eastAsia="fi-FI"/>
              </w:rPr>
            </w:pPr>
            <w:r>
              <w:rPr>
                <w:rFonts w:cs="Arial" w:ascii="Arial" w:hAnsi="Arial"/>
                <w:sz w:val="18"/>
                <w:szCs w:val="18"/>
                <w:lang w:val="fi-FI" w:eastAsia="fi-FI"/>
              </w:rPr>
              <w:t>-</w:t>
            </w:r>
          </w:p>
        </w:tc>
        <w:tc>
          <w:tcPr>
            <w:tcW w:w="915" w:type="dxa"/>
            <w:tcBorders>
              <w:bottom w:val="single" w:sz="4" w:space="0" w:color="000000"/>
              <w:right w:val="single" w:sz="8" w:space="0" w:color="000000"/>
            </w:tcBorders>
            <w:vAlign w:val="center"/>
          </w:tcPr>
          <w:p>
            <w:pPr>
              <w:pStyle w:val="Normal"/>
              <w:spacing w:before="0" w:after="0"/>
              <w:jc w:val="center"/>
              <w:rPr>
                <w:rFonts w:ascii="Arial" w:hAnsi="Arial" w:cs="Arial"/>
                <w:sz w:val="18"/>
                <w:szCs w:val="18"/>
                <w:lang w:val="fi-FI" w:eastAsia="fi-FI"/>
              </w:rPr>
            </w:pPr>
            <w:r>
              <w:rPr>
                <w:rFonts w:cs="Arial" w:ascii="Arial" w:hAnsi="Arial"/>
                <w:sz w:val="18"/>
                <w:szCs w:val="18"/>
                <w:lang w:val="fi-FI" w:eastAsia="fi-FI"/>
              </w:rPr>
              <w:t>-</w:t>
            </w:r>
          </w:p>
        </w:tc>
        <w:tc>
          <w:tcPr>
            <w:tcW w:w="1005" w:type="dxa"/>
            <w:tcBorders>
              <w:bottom w:val="single" w:sz="4" w:space="0" w:color="000000"/>
              <w:right w:val="single" w:sz="4" w:space="0" w:color="000000"/>
            </w:tcBorders>
            <w:vAlign w:val="center"/>
          </w:tcPr>
          <w:p>
            <w:pPr>
              <w:pStyle w:val="Normal"/>
              <w:spacing w:before="0" w:after="0"/>
              <w:jc w:val="center"/>
              <w:rPr>
                <w:rFonts w:ascii="Arial" w:hAnsi="Arial" w:cs="Arial"/>
                <w:sz w:val="18"/>
                <w:szCs w:val="18"/>
                <w:lang w:val="fi-FI" w:eastAsia="fi-FI"/>
              </w:rPr>
            </w:pPr>
            <w:r>
              <w:rPr>
                <w:rFonts w:cs="Arial" w:ascii="Arial" w:hAnsi="Arial"/>
                <w:sz w:val="18"/>
                <w:szCs w:val="18"/>
                <w:lang w:val="fi-FI" w:eastAsia="fi-FI"/>
              </w:rPr>
              <w:t>-</w:t>
            </w:r>
          </w:p>
        </w:tc>
        <w:tc>
          <w:tcPr>
            <w:tcW w:w="915" w:type="dxa"/>
            <w:tcBorders>
              <w:bottom w:val="single" w:sz="4" w:space="0" w:color="000000"/>
              <w:right w:val="single" w:sz="8" w:space="0" w:color="000000"/>
            </w:tcBorders>
            <w:vAlign w:val="center"/>
          </w:tcPr>
          <w:p>
            <w:pPr>
              <w:pStyle w:val="Normal"/>
              <w:spacing w:before="0" w:after="0"/>
              <w:jc w:val="center"/>
              <w:rPr>
                <w:rFonts w:ascii="Arial" w:hAnsi="Arial" w:cs="Arial"/>
                <w:sz w:val="18"/>
                <w:szCs w:val="18"/>
                <w:lang w:val="fi-FI" w:eastAsia="fi-FI"/>
              </w:rPr>
            </w:pPr>
            <w:r>
              <w:rPr>
                <w:rFonts w:cs="Arial" w:ascii="Arial" w:hAnsi="Arial"/>
                <w:sz w:val="18"/>
                <w:szCs w:val="18"/>
                <w:lang w:val="fi-FI" w:eastAsia="fi-FI"/>
              </w:rPr>
              <w:t>-</w:t>
            </w:r>
          </w:p>
        </w:tc>
        <w:tc>
          <w:tcPr>
            <w:tcW w:w="1005" w:type="dxa"/>
            <w:tcBorders>
              <w:bottom w:val="single" w:sz="4" w:space="0" w:color="000000"/>
              <w:right w:val="single" w:sz="4" w:space="0" w:color="000000"/>
            </w:tcBorders>
            <w:vAlign w:val="center"/>
          </w:tcPr>
          <w:p>
            <w:pPr>
              <w:pStyle w:val="Normal"/>
              <w:spacing w:before="0" w:after="0"/>
              <w:jc w:val="center"/>
              <w:rPr>
                <w:rFonts w:ascii="Arial" w:hAnsi="Arial" w:cs="Arial"/>
                <w:sz w:val="18"/>
                <w:szCs w:val="18"/>
                <w:lang w:val="fi-FI" w:eastAsia="fi-FI"/>
              </w:rPr>
            </w:pPr>
            <w:r>
              <w:rPr>
                <w:rFonts w:cs="Arial" w:ascii="Arial" w:hAnsi="Arial"/>
                <w:sz w:val="18"/>
                <w:szCs w:val="18"/>
                <w:lang w:val="fi-FI" w:eastAsia="fi-FI"/>
              </w:rPr>
              <w:t>3</w:t>
            </w:r>
          </w:p>
        </w:tc>
        <w:tc>
          <w:tcPr>
            <w:tcW w:w="915" w:type="dxa"/>
            <w:tcBorders>
              <w:bottom w:val="single" w:sz="4" w:space="0" w:color="000000"/>
              <w:right w:val="single" w:sz="8" w:space="0" w:color="000000"/>
            </w:tcBorders>
            <w:vAlign w:val="center"/>
          </w:tcPr>
          <w:p>
            <w:pPr>
              <w:pStyle w:val="Normal"/>
              <w:spacing w:before="0" w:after="0"/>
              <w:jc w:val="center"/>
              <w:rPr>
                <w:rFonts w:ascii="Arial" w:hAnsi="Arial" w:cs="Arial"/>
                <w:sz w:val="18"/>
                <w:szCs w:val="18"/>
                <w:lang w:val="fi-FI" w:eastAsia="fi-FI"/>
              </w:rPr>
            </w:pPr>
            <w:r>
              <w:rPr>
                <w:rFonts w:cs="Arial" w:ascii="Arial" w:hAnsi="Arial"/>
                <w:sz w:val="18"/>
                <w:szCs w:val="18"/>
                <w:lang w:val="fi-FI" w:eastAsia="fi-FI"/>
              </w:rPr>
              <w:t>2,5</w:t>
            </w:r>
          </w:p>
        </w:tc>
        <w:tc>
          <w:tcPr>
            <w:tcW w:w="1005" w:type="dxa"/>
            <w:tcBorders>
              <w:bottom w:val="single" w:sz="4" w:space="0" w:color="000000"/>
              <w:right w:val="single" w:sz="4" w:space="0" w:color="000000"/>
            </w:tcBorders>
            <w:vAlign w:val="center"/>
          </w:tcPr>
          <w:p>
            <w:pPr>
              <w:pStyle w:val="Normal"/>
              <w:spacing w:before="0" w:after="0"/>
              <w:jc w:val="center"/>
              <w:rPr>
                <w:rFonts w:ascii="Arial" w:hAnsi="Arial" w:cs="Arial"/>
                <w:sz w:val="18"/>
                <w:szCs w:val="18"/>
                <w:lang w:val="fi-FI" w:eastAsia="fi-FI"/>
              </w:rPr>
            </w:pPr>
            <w:r>
              <w:rPr>
                <w:rFonts w:cs="Arial" w:ascii="Arial" w:hAnsi="Arial"/>
                <w:sz w:val="18"/>
                <w:szCs w:val="18"/>
                <w:lang w:val="fi-FI" w:eastAsia="fi-FI"/>
              </w:rPr>
              <w:t>-</w:t>
            </w:r>
          </w:p>
        </w:tc>
        <w:tc>
          <w:tcPr>
            <w:tcW w:w="915" w:type="dxa"/>
            <w:tcBorders>
              <w:bottom w:val="single" w:sz="4" w:space="0" w:color="000000"/>
              <w:right w:val="single" w:sz="8" w:space="0" w:color="000000"/>
            </w:tcBorders>
            <w:vAlign w:val="center"/>
          </w:tcPr>
          <w:p>
            <w:pPr>
              <w:pStyle w:val="Normal"/>
              <w:spacing w:before="0" w:after="0"/>
              <w:jc w:val="center"/>
              <w:rPr>
                <w:rFonts w:ascii="Arial" w:hAnsi="Arial" w:cs="Arial"/>
                <w:sz w:val="18"/>
                <w:szCs w:val="18"/>
                <w:lang w:val="fi-FI" w:eastAsia="fi-FI"/>
              </w:rPr>
            </w:pPr>
            <w:r>
              <w:rPr>
                <w:rFonts w:cs="Arial" w:ascii="Arial" w:hAnsi="Arial"/>
                <w:sz w:val="18"/>
                <w:szCs w:val="18"/>
                <w:lang w:val="fi-FI" w:eastAsia="fi-FI"/>
              </w:rPr>
              <w:t>-</w:t>
            </w:r>
          </w:p>
        </w:tc>
      </w:tr>
      <w:tr>
        <w:trPr>
          <w:trHeight w:val="288" w:hRule="atLeast"/>
        </w:trPr>
        <w:tc>
          <w:tcPr>
            <w:tcW w:w="96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jc w:val="center"/>
              <w:rPr>
                <w:rFonts w:ascii="Arial" w:hAnsi="Arial" w:cs="Arial"/>
                <w:b/>
                <w:b/>
                <w:bCs/>
                <w:sz w:val="18"/>
                <w:szCs w:val="18"/>
                <w:lang w:val="fi-FI" w:eastAsia="fi-FI"/>
              </w:rPr>
            </w:pPr>
            <w:r>
              <w:rPr>
                <w:rFonts w:cs="Arial" w:ascii="Arial" w:hAnsi="Arial"/>
                <w:b/>
                <w:bCs/>
                <w:sz w:val="18"/>
                <w:szCs w:val="18"/>
                <w:lang w:val="fi-FI" w:eastAsia="fi-FI"/>
              </w:rPr>
            </w:r>
          </w:p>
        </w:tc>
        <w:tc>
          <w:tcPr>
            <w:tcW w:w="1060" w:type="dxa"/>
            <w:tcBorders>
              <w:bottom w:val="single" w:sz="4" w:space="0" w:color="000000"/>
            </w:tcBorders>
            <w:vAlign w:val="center"/>
          </w:tcPr>
          <w:p>
            <w:pPr>
              <w:pStyle w:val="Normal"/>
              <w:spacing w:before="0" w:after="0"/>
              <w:jc w:val="center"/>
              <w:rPr>
                <w:rFonts w:ascii="Arial" w:hAnsi="Arial" w:cs="Arial"/>
                <w:b/>
                <w:b/>
                <w:bCs/>
                <w:sz w:val="18"/>
                <w:szCs w:val="18"/>
                <w:lang w:val="fi-FI" w:eastAsia="fi-FI"/>
              </w:rPr>
            </w:pPr>
            <w:r>
              <w:rPr>
                <w:rFonts w:cs="Arial" w:ascii="Arial" w:hAnsi="Arial"/>
                <w:b/>
                <w:bCs/>
                <w:sz w:val="18"/>
                <w:szCs w:val="18"/>
                <w:lang w:val="fi-FI" w:eastAsia="fi-FI"/>
              </w:rPr>
              <w:t>64QAM</w:t>
            </w:r>
          </w:p>
        </w:tc>
        <w:tc>
          <w:tcPr>
            <w:tcW w:w="1005" w:type="dxa"/>
            <w:tcBorders>
              <w:left w:val="single" w:sz="8"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lang w:val="fi-FI" w:eastAsia="fi-FI"/>
              </w:rPr>
            </w:pPr>
            <w:r>
              <w:rPr>
                <w:rFonts w:cs="Arial" w:ascii="Arial" w:hAnsi="Arial"/>
                <w:sz w:val="18"/>
                <w:szCs w:val="18"/>
                <w:lang w:val="fi-FI" w:eastAsia="fi-FI"/>
              </w:rPr>
              <w:t>-</w:t>
            </w:r>
          </w:p>
        </w:tc>
        <w:tc>
          <w:tcPr>
            <w:tcW w:w="915" w:type="dxa"/>
            <w:tcBorders>
              <w:bottom w:val="single" w:sz="4" w:space="0" w:color="000000"/>
              <w:right w:val="single" w:sz="8" w:space="0" w:color="000000"/>
            </w:tcBorders>
            <w:vAlign w:val="center"/>
          </w:tcPr>
          <w:p>
            <w:pPr>
              <w:pStyle w:val="Normal"/>
              <w:spacing w:before="0" w:after="0"/>
              <w:jc w:val="center"/>
              <w:rPr>
                <w:rFonts w:ascii="Arial" w:hAnsi="Arial" w:cs="Arial"/>
                <w:sz w:val="18"/>
                <w:szCs w:val="18"/>
                <w:lang w:val="fi-FI" w:eastAsia="fi-FI"/>
              </w:rPr>
            </w:pPr>
            <w:r>
              <w:rPr>
                <w:rFonts w:cs="Arial" w:ascii="Arial" w:hAnsi="Arial"/>
                <w:sz w:val="18"/>
                <w:szCs w:val="18"/>
                <w:lang w:val="fi-FI" w:eastAsia="fi-FI"/>
              </w:rPr>
              <w:t>-</w:t>
            </w:r>
          </w:p>
        </w:tc>
        <w:tc>
          <w:tcPr>
            <w:tcW w:w="1005" w:type="dxa"/>
            <w:tcBorders>
              <w:bottom w:val="single" w:sz="4" w:space="0" w:color="000000"/>
              <w:right w:val="single" w:sz="4" w:space="0" w:color="000000"/>
            </w:tcBorders>
            <w:vAlign w:val="center"/>
          </w:tcPr>
          <w:p>
            <w:pPr>
              <w:pStyle w:val="Normal"/>
              <w:spacing w:before="0" w:after="0"/>
              <w:jc w:val="center"/>
              <w:rPr>
                <w:rFonts w:ascii="Arial" w:hAnsi="Arial" w:cs="Arial"/>
                <w:sz w:val="18"/>
                <w:szCs w:val="18"/>
                <w:lang w:val="fi-FI" w:eastAsia="fi-FI"/>
              </w:rPr>
            </w:pPr>
            <w:r>
              <w:rPr>
                <w:rFonts w:cs="Arial" w:ascii="Arial" w:hAnsi="Arial"/>
                <w:sz w:val="18"/>
                <w:szCs w:val="18"/>
                <w:lang w:val="fi-FI" w:eastAsia="fi-FI"/>
              </w:rPr>
              <w:t>-</w:t>
            </w:r>
          </w:p>
        </w:tc>
        <w:tc>
          <w:tcPr>
            <w:tcW w:w="915" w:type="dxa"/>
            <w:tcBorders>
              <w:bottom w:val="single" w:sz="4" w:space="0" w:color="000000"/>
              <w:right w:val="single" w:sz="8" w:space="0" w:color="000000"/>
            </w:tcBorders>
            <w:vAlign w:val="center"/>
          </w:tcPr>
          <w:p>
            <w:pPr>
              <w:pStyle w:val="Normal"/>
              <w:spacing w:before="0" w:after="0"/>
              <w:jc w:val="center"/>
              <w:rPr>
                <w:rFonts w:ascii="Arial" w:hAnsi="Arial" w:cs="Arial"/>
                <w:sz w:val="18"/>
                <w:szCs w:val="18"/>
                <w:lang w:val="fi-FI" w:eastAsia="fi-FI"/>
              </w:rPr>
            </w:pPr>
            <w:r>
              <w:rPr>
                <w:rFonts w:cs="Arial" w:ascii="Arial" w:hAnsi="Arial"/>
                <w:sz w:val="18"/>
                <w:szCs w:val="18"/>
                <w:lang w:val="fi-FI" w:eastAsia="fi-FI"/>
              </w:rPr>
              <w:t>-</w:t>
            </w:r>
          </w:p>
        </w:tc>
        <w:tc>
          <w:tcPr>
            <w:tcW w:w="1005" w:type="dxa"/>
            <w:tcBorders>
              <w:bottom w:val="single" w:sz="4" w:space="0" w:color="000000"/>
              <w:right w:val="single" w:sz="4" w:space="0" w:color="000000"/>
            </w:tcBorders>
            <w:vAlign w:val="center"/>
          </w:tcPr>
          <w:p>
            <w:pPr>
              <w:pStyle w:val="Normal"/>
              <w:spacing w:before="0" w:after="0"/>
              <w:jc w:val="center"/>
              <w:rPr>
                <w:rFonts w:ascii="Arial" w:hAnsi="Arial" w:cs="Arial"/>
                <w:sz w:val="18"/>
                <w:szCs w:val="18"/>
                <w:lang w:val="fi-FI" w:eastAsia="fi-FI"/>
              </w:rPr>
            </w:pPr>
            <w:r>
              <w:rPr>
                <w:rFonts w:cs="Arial" w:ascii="Arial" w:hAnsi="Arial"/>
                <w:sz w:val="18"/>
                <w:szCs w:val="18"/>
                <w:lang w:val="fi-FI" w:eastAsia="fi-FI"/>
              </w:rPr>
              <w:t>3</w:t>
            </w:r>
          </w:p>
        </w:tc>
        <w:tc>
          <w:tcPr>
            <w:tcW w:w="915" w:type="dxa"/>
            <w:tcBorders>
              <w:bottom w:val="single" w:sz="4" w:space="0" w:color="000000"/>
              <w:right w:val="single" w:sz="8" w:space="0" w:color="000000"/>
            </w:tcBorders>
            <w:vAlign w:val="center"/>
          </w:tcPr>
          <w:p>
            <w:pPr>
              <w:pStyle w:val="Normal"/>
              <w:spacing w:before="0" w:after="0"/>
              <w:jc w:val="center"/>
              <w:rPr>
                <w:rFonts w:ascii="Arial" w:hAnsi="Arial" w:cs="Arial"/>
                <w:sz w:val="18"/>
                <w:szCs w:val="18"/>
                <w:lang w:val="fi-FI" w:eastAsia="fi-FI"/>
              </w:rPr>
            </w:pPr>
            <w:r>
              <w:rPr>
                <w:rFonts w:cs="Arial" w:ascii="Arial" w:hAnsi="Arial"/>
                <w:sz w:val="18"/>
                <w:szCs w:val="18"/>
                <w:lang w:val="fi-FI" w:eastAsia="fi-FI"/>
              </w:rPr>
              <w:t>-</w:t>
            </w:r>
          </w:p>
        </w:tc>
        <w:tc>
          <w:tcPr>
            <w:tcW w:w="1005" w:type="dxa"/>
            <w:tcBorders>
              <w:bottom w:val="single" w:sz="4" w:space="0" w:color="000000"/>
              <w:right w:val="single" w:sz="4" w:space="0" w:color="000000"/>
            </w:tcBorders>
            <w:vAlign w:val="center"/>
          </w:tcPr>
          <w:p>
            <w:pPr>
              <w:pStyle w:val="Normal"/>
              <w:spacing w:before="0" w:after="0"/>
              <w:jc w:val="center"/>
              <w:rPr>
                <w:rFonts w:ascii="Arial" w:hAnsi="Arial" w:cs="Arial"/>
                <w:sz w:val="18"/>
                <w:szCs w:val="18"/>
                <w:lang w:val="fi-FI" w:eastAsia="fi-FI"/>
              </w:rPr>
            </w:pPr>
            <w:r>
              <w:rPr>
                <w:rFonts w:cs="Arial" w:ascii="Arial" w:hAnsi="Arial"/>
                <w:sz w:val="18"/>
                <w:szCs w:val="18"/>
                <w:lang w:val="fi-FI" w:eastAsia="fi-FI"/>
              </w:rPr>
              <w:t>-</w:t>
            </w:r>
          </w:p>
        </w:tc>
        <w:tc>
          <w:tcPr>
            <w:tcW w:w="915" w:type="dxa"/>
            <w:tcBorders>
              <w:bottom w:val="single" w:sz="4" w:space="0" w:color="000000"/>
              <w:right w:val="single" w:sz="8" w:space="0" w:color="000000"/>
            </w:tcBorders>
            <w:vAlign w:val="center"/>
          </w:tcPr>
          <w:p>
            <w:pPr>
              <w:pStyle w:val="Normal"/>
              <w:spacing w:before="0" w:after="0"/>
              <w:jc w:val="center"/>
              <w:rPr>
                <w:rFonts w:ascii="Arial" w:hAnsi="Arial" w:cs="Arial"/>
                <w:sz w:val="18"/>
                <w:szCs w:val="18"/>
                <w:lang w:val="fi-FI" w:eastAsia="fi-FI"/>
              </w:rPr>
            </w:pPr>
            <w:r>
              <w:rPr>
                <w:rFonts w:cs="Arial" w:ascii="Arial" w:hAnsi="Arial"/>
                <w:sz w:val="18"/>
                <w:szCs w:val="18"/>
                <w:lang w:val="fi-FI" w:eastAsia="fi-FI"/>
              </w:rPr>
              <w:t>-</w:t>
            </w:r>
          </w:p>
        </w:tc>
      </w:tr>
      <w:tr>
        <w:trPr>
          <w:trHeight w:val="288" w:hRule="atLeast"/>
        </w:trPr>
        <w:tc>
          <w:tcPr>
            <w:tcW w:w="96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jc w:val="center"/>
              <w:rPr>
                <w:rFonts w:ascii="Arial" w:hAnsi="Arial" w:cs="Arial"/>
                <w:b/>
                <w:b/>
                <w:bCs/>
                <w:sz w:val="18"/>
                <w:szCs w:val="18"/>
                <w:lang w:val="fi-FI" w:eastAsia="fi-FI"/>
              </w:rPr>
            </w:pPr>
            <w:r>
              <w:rPr>
                <w:rFonts w:cs="Arial" w:ascii="Arial" w:hAnsi="Arial"/>
                <w:b/>
                <w:bCs/>
                <w:sz w:val="18"/>
                <w:szCs w:val="18"/>
                <w:lang w:val="fi-FI" w:eastAsia="fi-FI"/>
              </w:rPr>
            </w:r>
          </w:p>
        </w:tc>
        <w:tc>
          <w:tcPr>
            <w:tcW w:w="1060" w:type="dxa"/>
            <w:tcBorders>
              <w:bottom w:val="single" w:sz="4" w:space="0" w:color="000000"/>
            </w:tcBorders>
            <w:vAlign w:val="center"/>
          </w:tcPr>
          <w:p>
            <w:pPr>
              <w:pStyle w:val="Normal"/>
              <w:spacing w:before="0" w:after="0"/>
              <w:jc w:val="center"/>
              <w:rPr>
                <w:rFonts w:ascii="Arial" w:hAnsi="Arial" w:cs="Arial"/>
                <w:b/>
                <w:b/>
                <w:bCs/>
                <w:sz w:val="18"/>
                <w:szCs w:val="18"/>
                <w:lang w:val="fi-FI" w:eastAsia="fi-FI"/>
              </w:rPr>
            </w:pPr>
            <w:r>
              <w:rPr>
                <w:rFonts w:cs="Arial" w:ascii="Arial" w:hAnsi="Arial"/>
                <w:b/>
                <w:bCs/>
                <w:sz w:val="18"/>
                <w:szCs w:val="18"/>
                <w:lang w:val="fi-FI" w:eastAsia="fi-FI"/>
              </w:rPr>
              <w:t>256QAM</w:t>
            </w:r>
          </w:p>
        </w:tc>
        <w:tc>
          <w:tcPr>
            <w:tcW w:w="1005" w:type="dxa"/>
            <w:tcBorders>
              <w:left w:val="single" w:sz="8"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lang w:val="fi-FI" w:eastAsia="fi-FI"/>
              </w:rPr>
            </w:pPr>
            <w:r>
              <w:rPr>
                <w:rFonts w:cs="Arial" w:ascii="Arial" w:hAnsi="Arial"/>
                <w:sz w:val="18"/>
                <w:szCs w:val="18"/>
                <w:lang w:val="fi-FI" w:eastAsia="fi-FI"/>
              </w:rPr>
              <w:t>-</w:t>
            </w:r>
          </w:p>
        </w:tc>
        <w:tc>
          <w:tcPr>
            <w:tcW w:w="915" w:type="dxa"/>
            <w:tcBorders>
              <w:bottom w:val="single" w:sz="4" w:space="0" w:color="000000"/>
              <w:right w:val="single" w:sz="8" w:space="0" w:color="000000"/>
            </w:tcBorders>
            <w:vAlign w:val="center"/>
          </w:tcPr>
          <w:p>
            <w:pPr>
              <w:pStyle w:val="Normal"/>
              <w:spacing w:before="0" w:after="0"/>
              <w:jc w:val="center"/>
              <w:rPr>
                <w:rFonts w:ascii="Arial" w:hAnsi="Arial" w:cs="Arial"/>
                <w:sz w:val="18"/>
                <w:szCs w:val="18"/>
                <w:lang w:val="fi-FI" w:eastAsia="fi-FI"/>
              </w:rPr>
            </w:pPr>
            <w:r>
              <w:rPr>
                <w:rFonts w:cs="Arial" w:ascii="Arial" w:hAnsi="Arial"/>
                <w:sz w:val="18"/>
                <w:szCs w:val="18"/>
                <w:lang w:val="fi-FI" w:eastAsia="fi-FI"/>
              </w:rPr>
              <w:t>-</w:t>
            </w:r>
          </w:p>
        </w:tc>
        <w:tc>
          <w:tcPr>
            <w:tcW w:w="1005" w:type="dxa"/>
            <w:tcBorders>
              <w:bottom w:val="single" w:sz="4" w:space="0" w:color="000000"/>
              <w:right w:val="single" w:sz="4" w:space="0" w:color="000000"/>
            </w:tcBorders>
            <w:vAlign w:val="center"/>
          </w:tcPr>
          <w:p>
            <w:pPr>
              <w:pStyle w:val="Normal"/>
              <w:spacing w:before="0" w:after="0"/>
              <w:jc w:val="center"/>
              <w:rPr>
                <w:rFonts w:ascii="Arial" w:hAnsi="Arial" w:cs="Arial"/>
                <w:sz w:val="18"/>
                <w:szCs w:val="18"/>
                <w:lang w:val="fi-FI" w:eastAsia="fi-FI"/>
              </w:rPr>
            </w:pPr>
            <w:r>
              <w:rPr>
                <w:rFonts w:cs="Arial" w:ascii="Arial" w:hAnsi="Arial"/>
                <w:sz w:val="18"/>
                <w:szCs w:val="18"/>
                <w:lang w:val="fi-FI" w:eastAsia="fi-FI"/>
              </w:rPr>
              <w:t>-</w:t>
            </w:r>
          </w:p>
        </w:tc>
        <w:tc>
          <w:tcPr>
            <w:tcW w:w="915" w:type="dxa"/>
            <w:tcBorders>
              <w:bottom w:val="single" w:sz="4" w:space="0" w:color="000000"/>
              <w:right w:val="single" w:sz="8" w:space="0" w:color="000000"/>
            </w:tcBorders>
            <w:vAlign w:val="center"/>
          </w:tcPr>
          <w:p>
            <w:pPr>
              <w:pStyle w:val="Normal"/>
              <w:spacing w:before="0" w:after="0"/>
              <w:jc w:val="center"/>
              <w:rPr>
                <w:rFonts w:ascii="Arial" w:hAnsi="Arial" w:cs="Arial"/>
                <w:sz w:val="18"/>
                <w:szCs w:val="18"/>
                <w:lang w:val="fi-FI" w:eastAsia="fi-FI"/>
              </w:rPr>
            </w:pPr>
            <w:r>
              <w:rPr>
                <w:rFonts w:cs="Arial" w:ascii="Arial" w:hAnsi="Arial"/>
                <w:sz w:val="18"/>
                <w:szCs w:val="18"/>
                <w:lang w:val="fi-FI" w:eastAsia="fi-FI"/>
              </w:rPr>
              <w:t>-</w:t>
            </w:r>
          </w:p>
        </w:tc>
        <w:tc>
          <w:tcPr>
            <w:tcW w:w="1005" w:type="dxa"/>
            <w:tcBorders>
              <w:bottom w:val="single" w:sz="4" w:space="0" w:color="000000"/>
              <w:right w:val="single" w:sz="4" w:space="0" w:color="000000"/>
            </w:tcBorders>
            <w:vAlign w:val="center"/>
          </w:tcPr>
          <w:p>
            <w:pPr>
              <w:pStyle w:val="Normal"/>
              <w:spacing w:before="0" w:after="0"/>
              <w:jc w:val="center"/>
              <w:rPr>
                <w:rFonts w:ascii="Arial" w:hAnsi="Arial" w:cs="Arial"/>
                <w:sz w:val="18"/>
                <w:szCs w:val="18"/>
                <w:lang w:val="fi-FI" w:eastAsia="fi-FI"/>
              </w:rPr>
            </w:pPr>
            <w:r>
              <w:rPr>
                <w:rFonts w:cs="Arial" w:ascii="Arial" w:hAnsi="Arial"/>
                <w:sz w:val="18"/>
                <w:szCs w:val="18"/>
                <w:lang w:val="fi-FI" w:eastAsia="fi-FI"/>
              </w:rPr>
              <w:t>-</w:t>
            </w:r>
          </w:p>
        </w:tc>
        <w:tc>
          <w:tcPr>
            <w:tcW w:w="915" w:type="dxa"/>
            <w:tcBorders>
              <w:bottom w:val="single" w:sz="4" w:space="0" w:color="000000"/>
              <w:right w:val="single" w:sz="8" w:space="0" w:color="000000"/>
            </w:tcBorders>
            <w:vAlign w:val="center"/>
          </w:tcPr>
          <w:p>
            <w:pPr>
              <w:pStyle w:val="Normal"/>
              <w:spacing w:before="0" w:after="0"/>
              <w:jc w:val="center"/>
              <w:rPr>
                <w:rFonts w:ascii="Arial" w:hAnsi="Arial" w:cs="Arial"/>
                <w:sz w:val="18"/>
                <w:szCs w:val="18"/>
                <w:lang w:val="fi-FI" w:eastAsia="fi-FI"/>
              </w:rPr>
            </w:pPr>
            <w:r>
              <w:rPr>
                <w:rFonts w:cs="Arial" w:ascii="Arial" w:hAnsi="Arial"/>
                <w:sz w:val="18"/>
                <w:szCs w:val="18"/>
                <w:lang w:val="fi-FI" w:eastAsia="fi-FI"/>
              </w:rPr>
              <w:t>-</w:t>
            </w:r>
          </w:p>
        </w:tc>
        <w:tc>
          <w:tcPr>
            <w:tcW w:w="1005" w:type="dxa"/>
            <w:tcBorders>
              <w:bottom w:val="single" w:sz="4" w:space="0" w:color="000000"/>
              <w:right w:val="single" w:sz="4" w:space="0" w:color="000000"/>
            </w:tcBorders>
            <w:vAlign w:val="center"/>
          </w:tcPr>
          <w:p>
            <w:pPr>
              <w:pStyle w:val="Normal"/>
              <w:spacing w:before="0" w:after="0"/>
              <w:jc w:val="center"/>
              <w:rPr>
                <w:rFonts w:ascii="Arial" w:hAnsi="Arial" w:cs="Arial"/>
                <w:sz w:val="18"/>
                <w:szCs w:val="18"/>
                <w:lang w:val="fi-FI" w:eastAsia="fi-FI"/>
              </w:rPr>
            </w:pPr>
            <w:r>
              <w:rPr>
                <w:rFonts w:cs="Arial" w:ascii="Arial" w:hAnsi="Arial"/>
                <w:sz w:val="18"/>
                <w:szCs w:val="18"/>
                <w:lang w:val="fi-FI" w:eastAsia="fi-FI"/>
              </w:rPr>
              <w:t>-</w:t>
            </w:r>
          </w:p>
        </w:tc>
        <w:tc>
          <w:tcPr>
            <w:tcW w:w="915" w:type="dxa"/>
            <w:tcBorders>
              <w:bottom w:val="single" w:sz="4" w:space="0" w:color="000000"/>
              <w:right w:val="single" w:sz="8" w:space="0" w:color="000000"/>
            </w:tcBorders>
            <w:vAlign w:val="center"/>
          </w:tcPr>
          <w:p>
            <w:pPr>
              <w:pStyle w:val="Normal"/>
              <w:spacing w:before="0" w:after="0"/>
              <w:jc w:val="center"/>
              <w:rPr>
                <w:rFonts w:ascii="Arial" w:hAnsi="Arial" w:cs="Arial"/>
                <w:sz w:val="18"/>
                <w:szCs w:val="18"/>
                <w:lang w:val="fi-FI" w:eastAsia="fi-FI"/>
              </w:rPr>
            </w:pPr>
            <w:r>
              <w:rPr>
                <w:rFonts w:cs="Arial" w:ascii="Arial" w:hAnsi="Arial"/>
                <w:sz w:val="18"/>
                <w:szCs w:val="18"/>
                <w:lang w:val="fi-FI" w:eastAsia="fi-FI"/>
              </w:rPr>
              <w:t>-</w:t>
            </w:r>
          </w:p>
        </w:tc>
      </w:tr>
      <w:tr>
        <w:trPr>
          <w:trHeight w:val="288" w:hRule="atLeast"/>
        </w:trPr>
        <w:tc>
          <w:tcPr>
            <w:tcW w:w="960" w:type="dxa"/>
            <w:vMerge w:val="restart"/>
            <w:tcBorders>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b/>
                <w:b/>
                <w:bCs/>
                <w:sz w:val="18"/>
                <w:szCs w:val="18"/>
                <w:lang w:val="fi-FI" w:eastAsia="fi-FI"/>
              </w:rPr>
            </w:pPr>
            <w:r>
              <w:rPr>
                <w:rFonts w:cs="Arial" w:ascii="Arial" w:hAnsi="Arial"/>
                <w:b/>
                <w:bCs/>
                <w:sz w:val="18"/>
                <w:szCs w:val="18"/>
                <w:lang w:val="fi-FI" w:eastAsia="fi-FI"/>
              </w:rPr>
              <w:t>OFDMA</w:t>
            </w:r>
          </w:p>
        </w:tc>
        <w:tc>
          <w:tcPr>
            <w:tcW w:w="1060" w:type="dxa"/>
            <w:tcBorders>
              <w:bottom w:val="single" w:sz="4" w:space="0" w:color="000000"/>
            </w:tcBorders>
            <w:vAlign w:val="center"/>
          </w:tcPr>
          <w:p>
            <w:pPr>
              <w:pStyle w:val="Normal"/>
              <w:spacing w:before="0" w:after="0"/>
              <w:jc w:val="center"/>
              <w:rPr>
                <w:rFonts w:ascii="Arial" w:hAnsi="Arial" w:cs="Arial"/>
                <w:b/>
                <w:b/>
                <w:bCs/>
                <w:sz w:val="18"/>
                <w:szCs w:val="18"/>
                <w:lang w:val="fi-FI" w:eastAsia="fi-FI"/>
              </w:rPr>
            </w:pPr>
            <w:r>
              <w:rPr>
                <w:rFonts w:cs="Arial" w:ascii="Arial" w:hAnsi="Arial"/>
                <w:b/>
                <w:bCs/>
                <w:sz w:val="18"/>
                <w:szCs w:val="18"/>
                <w:lang w:val="fi-FI" w:eastAsia="fi-FI"/>
              </w:rPr>
              <w:t>QPSK</w:t>
            </w:r>
          </w:p>
        </w:tc>
        <w:tc>
          <w:tcPr>
            <w:tcW w:w="1005" w:type="dxa"/>
            <w:tcBorders>
              <w:left w:val="single" w:sz="8"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lang w:val="fi-FI" w:eastAsia="fi-FI"/>
              </w:rPr>
            </w:pPr>
            <w:r>
              <w:rPr>
                <w:rFonts w:cs="Arial" w:ascii="Arial" w:hAnsi="Arial"/>
                <w:sz w:val="18"/>
                <w:szCs w:val="18"/>
                <w:lang w:val="fi-FI" w:eastAsia="fi-FI"/>
              </w:rPr>
              <w:t>-</w:t>
            </w:r>
          </w:p>
        </w:tc>
        <w:tc>
          <w:tcPr>
            <w:tcW w:w="915" w:type="dxa"/>
            <w:tcBorders>
              <w:bottom w:val="single" w:sz="4" w:space="0" w:color="000000"/>
              <w:right w:val="single" w:sz="8" w:space="0" w:color="000000"/>
            </w:tcBorders>
            <w:vAlign w:val="center"/>
          </w:tcPr>
          <w:p>
            <w:pPr>
              <w:pStyle w:val="Normal"/>
              <w:spacing w:before="0" w:after="0"/>
              <w:jc w:val="center"/>
              <w:rPr>
                <w:rFonts w:ascii="Arial" w:hAnsi="Arial" w:cs="Arial"/>
                <w:sz w:val="18"/>
                <w:szCs w:val="18"/>
                <w:lang w:val="fi-FI" w:eastAsia="fi-FI"/>
              </w:rPr>
            </w:pPr>
            <w:r>
              <w:rPr>
                <w:rFonts w:cs="Arial" w:ascii="Arial" w:hAnsi="Arial"/>
                <w:sz w:val="18"/>
                <w:szCs w:val="18"/>
                <w:lang w:val="fi-FI" w:eastAsia="fi-FI"/>
              </w:rPr>
              <w:t>-</w:t>
            </w:r>
          </w:p>
        </w:tc>
        <w:tc>
          <w:tcPr>
            <w:tcW w:w="1005" w:type="dxa"/>
            <w:tcBorders>
              <w:bottom w:val="single" w:sz="4" w:space="0" w:color="000000"/>
              <w:right w:val="single" w:sz="4" w:space="0" w:color="000000"/>
            </w:tcBorders>
            <w:vAlign w:val="center"/>
          </w:tcPr>
          <w:p>
            <w:pPr>
              <w:pStyle w:val="Normal"/>
              <w:spacing w:before="0" w:after="0"/>
              <w:jc w:val="center"/>
              <w:rPr>
                <w:rFonts w:ascii="Arial" w:hAnsi="Arial" w:cs="Arial"/>
                <w:sz w:val="18"/>
                <w:szCs w:val="18"/>
                <w:lang w:val="fi-FI" w:eastAsia="fi-FI"/>
              </w:rPr>
            </w:pPr>
            <w:r>
              <w:rPr>
                <w:rFonts w:cs="Arial" w:ascii="Arial" w:hAnsi="Arial"/>
                <w:sz w:val="18"/>
                <w:szCs w:val="18"/>
                <w:lang w:val="fi-FI" w:eastAsia="fi-FI"/>
              </w:rPr>
              <w:t>-</w:t>
            </w:r>
          </w:p>
        </w:tc>
        <w:tc>
          <w:tcPr>
            <w:tcW w:w="915" w:type="dxa"/>
            <w:tcBorders>
              <w:bottom w:val="single" w:sz="4" w:space="0" w:color="000000"/>
              <w:right w:val="single" w:sz="8" w:space="0" w:color="000000"/>
            </w:tcBorders>
            <w:vAlign w:val="center"/>
          </w:tcPr>
          <w:p>
            <w:pPr>
              <w:pStyle w:val="Normal"/>
              <w:spacing w:before="0" w:after="0"/>
              <w:jc w:val="center"/>
              <w:rPr>
                <w:rFonts w:ascii="Arial" w:hAnsi="Arial" w:cs="Arial"/>
                <w:sz w:val="18"/>
                <w:szCs w:val="18"/>
                <w:lang w:val="fi-FI" w:eastAsia="fi-FI"/>
              </w:rPr>
            </w:pPr>
            <w:r>
              <w:rPr>
                <w:rFonts w:cs="Arial" w:ascii="Arial" w:hAnsi="Arial"/>
                <w:sz w:val="18"/>
                <w:szCs w:val="18"/>
                <w:lang w:val="fi-FI" w:eastAsia="fi-FI"/>
              </w:rPr>
              <w:t>-</w:t>
            </w:r>
          </w:p>
        </w:tc>
        <w:tc>
          <w:tcPr>
            <w:tcW w:w="1005" w:type="dxa"/>
            <w:tcBorders>
              <w:bottom w:val="single" w:sz="4" w:space="0" w:color="000000"/>
              <w:right w:val="single" w:sz="4" w:space="0" w:color="000000"/>
            </w:tcBorders>
            <w:vAlign w:val="center"/>
          </w:tcPr>
          <w:p>
            <w:pPr>
              <w:pStyle w:val="Normal"/>
              <w:spacing w:before="0" w:after="0"/>
              <w:jc w:val="center"/>
              <w:rPr>
                <w:rFonts w:ascii="Arial" w:hAnsi="Arial" w:cs="Arial"/>
                <w:sz w:val="18"/>
                <w:szCs w:val="18"/>
                <w:lang w:val="fi-FI" w:eastAsia="fi-FI"/>
              </w:rPr>
            </w:pPr>
            <w:r>
              <w:rPr>
                <w:rFonts w:cs="Arial" w:ascii="Arial" w:hAnsi="Arial"/>
                <w:sz w:val="18"/>
                <w:szCs w:val="18"/>
                <w:lang w:val="fi-FI" w:eastAsia="fi-FI"/>
              </w:rPr>
              <w:t>4</w:t>
            </w:r>
          </w:p>
        </w:tc>
        <w:tc>
          <w:tcPr>
            <w:tcW w:w="915" w:type="dxa"/>
            <w:tcBorders>
              <w:bottom w:val="single" w:sz="4" w:space="0" w:color="000000"/>
              <w:right w:val="single" w:sz="8" w:space="0" w:color="000000"/>
            </w:tcBorders>
            <w:vAlign w:val="center"/>
          </w:tcPr>
          <w:p>
            <w:pPr>
              <w:pStyle w:val="Normal"/>
              <w:spacing w:before="0" w:after="0"/>
              <w:jc w:val="center"/>
              <w:rPr>
                <w:rFonts w:ascii="Arial" w:hAnsi="Arial" w:cs="Arial"/>
                <w:sz w:val="18"/>
                <w:szCs w:val="18"/>
                <w:lang w:val="fi-FI" w:eastAsia="fi-FI"/>
              </w:rPr>
            </w:pPr>
            <w:r>
              <w:rPr>
                <w:rFonts w:cs="Arial" w:ascii="Arial" w:hAnsi="Arial"/>
                <w:sz w:val="18"/>
                <w:szCs w:val="18"/>
                <w:lang w:val="fi-FI" w:eastAsia="fi-FI"/>
              </w:rPr>
              <w:t>3</w:t>
            </w:r>
          </w:p>
        </w:tc>
        <w:tc>
          <w:tcPr>
            <w:tcW w:w="1005" w:type="dxa"/>
            <w:tcBorders>
              <w:bottom w:val="single" w:sz="4" w:space="0" w:color="000000"/>
              <w:right w:val="single" w:sz="4" w:space="0" w:color="000000"/>
            </w:tcBorders>
            <w:vAlign w:val="center"/>
          </w:tcPr>
          <w:p>
            <w:pPr>
              <w:pStyle w:val="Normal"/>
              <w:spacing w:before="0" w:after="0"/>
              <w:jc w:val="center"/>
              <w:rPr>
                <w:rFonts w:ascii="Arial" w:hAnsi="Arial" w:cs="Arial"/>
                <w:sz w:val="18"/>
                <w:szCs w:val="18"/>
                <w:lang w:val="fi-FI" w:eastAsia="fi-FI"/>
              </w:rPr>
            </w:pPr>
            <w:r>
              <w:rPr>
                <w:rFonts w:cs="Arial" w:ascii="Arial" w:hAnsi="Arial"/>
                <w:sz w:val="18"/>
                <w:szCs w:val="18"/>
                <w:lang w:val="fi-FI" w:eastAsia="fi-FI"/>
              </w:rPr>
              <w:t>-</w:t>
            </w:r>
          </w:p>
        </w:tc>
        <w:tc>
          <w:tcPr>
            <w:tcW w:w="915" w:type="dxa"/>
            <w:tcBorders>
              <w:bottom w:val="single" w:sz="4" w:space="0" w:color="000000"/>
              <w:right w:val="single" w:sz="8" w:space="0" w:color="000000"/>
            </w:tcBorders>
            <w:vAlign w:val="center"/>
          </w:tcPr>
          <w:p>
            <w:pPr>
              <w:pStyle w:val="Normal"/>
              <w:spacing w:before="0" w:after="0"/>
              <w:jc w:val="center"/>
              <w:rPr>
                <w:rFonts w:ascii="Arial" w:hAnsi="Arial" w:cs="Arial"/>
                <w:sz w:val="18"/>
                <w:szCs w:val="18"/>
                <w:lang w:val="fi-FI" w:eastAsia="fi-FI"/>
              </w:rPr>
            </w:pPr>
            <w:r>
              <w:rPr>
                <w:rFonts w:cs="Arial" w:ascii="Arial" w:hAnsi="Arial"/>
                <w:sz w:val="18"/>
                <w:szCs w:val="18"/>
                <w:lang w:val="fi-FI" w:eastAsia="fi-FI"/>
              </w:rPr>
              <w:t>-</w:t>
            </w:r>
          </w:p>
        </w:tc>
      </w:tr>
      <w:tr>
        <w:trPr>
          <w:trHeight w:val="288" w:hRule="atLeast"/>
        </w:trPr>
        <w:tc>
          <w:tcPr>
            <w:tcW w:w="960" w:type="dxa"/>
            <w:vMerge w:val="continue"/>
            <w:tcBorders>
              <w:left w:val="single" w:sz="4" w:space="0" w:color="000000"/>
              <w:bottom w:val="single" w:sz="4" w:space="0" w:color="000000"/>
              <w:right w:val="single" w:sz="4" w:space="0" w:color="000000"/>
            </w:tcBorders>
            <w:vAlign w:val="center"/>
          </w:tcPr>
          <w:p>
            <w:pPr>
              <w:pStyle w:val="Normal"/>
              <w:snapToGrid w:val="false"/>
              <w:spacing w:before="0" w:after="0"/>
              <w:jc w:val="center"/>
              <w:rPr>
                <w:rFonts w:ascii="Arial" w:hAnsi="Arial" w:cs="Arial"/>
                <w:b/>
                <w:b/>
                <w:bCs/>
                <w:sz w:val="18"/>
                <w:szCs w:val="18"/>
                <w:lang w:val="fi-FI" w:eastAsia="fi-FI"/>
              </w:rPr>
            </w:pPr>
            <w:r>
              <w:rPr>
                <w:rFonts w:cs="Arial" w:ascii="Arial" w:hAnsi="Arial"/>
                <w:b/>
                <w:bCs/>
                <w:sz w:val="18"/>
                <w:szCs w:val="18"/>
                <w:lang w:val="fi-FI" w:eastAsia="fi-FI"/>
              </w:rPr>
            </w:r>
          </w:p>
        </w:tc>
        <w:tc>
          <w:tcPr>
            <w:tcW w:w="1060" w:type="dxa"/>
            <w:tcBorders>
              <w:bottom w:val="single" w:sz="4" w:space="0" w:color="000000"/>
            </w:tcBorders>
            <w:vAlign w:val="center"/>
          </w:tcPr>
          <w:p>
            <w:pPr>
              <w:pStyle w:val="Normal"/>
              <w:spacing w:before="0" w:after="0"/>
              <w:jc w:val="center"/>
              <w:rPr>
                <w:rFonts w:ascii="Arial" w:hAnsi="Arial" w:cs="Arial"/>
                <w:b/>
                <w:b/>
                <w:bCs/>
                <w:sz w:val="18"/>
                <w:szCs w:val="18"/>
                <w:lang w:val="fi-FI" w:eastAsia="fi-FI"/>
              </w:rPr>
            </w:pPr>
            <w:r>
              <w:rPr>
                <w:rFonts w:cs="Arial" w:ascii="Arial" w:hAnsi="Arial"/>
                <w:b/>
                <w:bCs/>
                <w:sz w:val="18"/>
                <w:szCs w:val="18"/>
                <w:lang w:val="fi-FI" w:eastAsia="fi-FI"/>
              </w:rPr>
              <w:t>16QAM</w:t>
            </w:r>
          </w:p>
        </w:tc>
        <w:tc>
          <w:tcPr>
            <w:tcW w:w="1005" w:type="dxa"/>
            <w:tcBorders>
              <w:left w:val="single" w:sz="8"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lang w:val="fi-FI" w:eastAsia="fi-FI"/>
              </w:rPr>
            </w:pPr>
            <w:r>
              <w:rPr>
                <w:rFonts w:cs="Arial" w:ascii="Arial" w:hAnsi="Arial"/>
                <w:sz w:val="18"/>
                <w:szCs w:val="18"/>
                <w:lang w:val="fi-FI" w:eastAsia="fi-FI"/>
              </w:rPr>
              <w:t>-</w:t>
            </w:r>
          </w:p>
        </w:tc>
        <w:tc>
          <w:tcPr>
            <w:tcW w:w="915" w:type="dxa"/>
            <w:tcBorders>
              <w:bottom w:val="single" w:sz="4" w:space="0" w:color="000000"/>
              <w:right w:val="single" w:sz="8" w:space="0" w:color="000000"/>
            </w:tcBorders>
            <w:vAlign w:val="center"/>
          </w:tcPr>
          <w:p>
            <w:pPr>
              <w:pStyle w:val="Normal"/>
              <w:spacing w:before="0" w:after="0"/>
              <w:jc w:val="center"/>
              <w:rPr>
                <w:rFonts w:ascii="Arial" w:hAnsi="Arial" w:cs="Arial"/>
                <w:sz w:val="18"/>
                <w:szCs w:val="18"/>
                <w:lang w:val="fi-FI" w:eastAsia="fi-FI"/>
              </w:rPr>
            </w:pPr>
            <w:r>
              <w:rPr>
                <w:rFonts w:cs="Arial" w:ascii="Arial" w:hAnsi="Arial"/>
                <w:sz w:val="18"/>
                <w:szCs w:val="18"/>
                <w:lang w:val="fi-FI" w:eastAsia="fi-FI"/>
              </w:rPr>
              <w:t>-</w:t>
            </w:r>
          </w:p>
        </w:tc>
        <w:tc>
          <w:tcPr>
            <w:tcW w:w="1005" w:type="dxa"/>
            <w:tcBorders>
              <w:bottom w:val="single" w:sz="4" w:space="0" w:color="000000"/>
              <w:right w:val="single" w:sz="4" w:space="0" w:color="000000"/>
            </w:tcBorders>
            <w:vAlign w:val="center"/>
          </w:tcPr>
          <w:p>
            <w:pPr>
              <w:pStyle w:val="Normal"/>
              <w:spacing w:before="0" w:after="0"/>
              <w:jc w:val="center"/>
              <w:rPr>
                <w:rFonts w:ascii="Arial" w:hAnsi="Arial" w:cs="Arial"/>
                <w:sz w:val="18"/>
                <w:szCs w:val="18"/>
                <w:lang w:val="fi-FI" w:eastAsia="fi-FI"/>
              </w:rPr>
            </w:pPr>
            <w:r>
              <w:rPr>
                <w:rFonts w:cs="Arial" w:ascii="Arial" w:hAnsi="Arial"/>
                <w:sz w:val="18"/>
                <w:szCs w:val="18"/>
                <w:lang w:val="fi-FI" w:eastAsia="fi-FI"/>
              </w:rPr>
              <w:t>-</w:t>
            </w:r>
          </w:p>
        </w:tc>
        <w:tc>
          <w:tcPr>
            <w:tcW w:w="915" w:type="dxa"/>
            <w:tcBorders>
              <w:bottom w:val="single" w:sz="4" w:space="0" w:color="000000"/>
              <w:right w:val="single" w:sz="8" w:space="0" w:color="000000"/>
            </w:tcBorders>
            <w:vAlign w:val="center"/>
          </w:tcPr>
          <w:p>
            <w:pPr>
              <w:pStyle w:val="Normal"/>
              <w:spacing w:before="0" w:after="0"/>
              <w:jc w:val="center"/>
              <w:rPr>
                <w:rFonts w:ascii="Arial" w:hAnsi="Arial" w:cs="Arial"/>
                <w:sz w:val="18"/>
                <w:szCs w:val="18"/>
                <w:lang w:val="fi-FI" w:eastAsia="fi-FI"/>
              </w:rPr>
            </w:pPr>
            <w:r>
              <w:rPr>
                <w:rFonts w:cs="Arial" w:ascii="Arial" w:hAnsi="Arial"/>
                <w:sz w:val="18"/>
                <w:szCs w:val="18"/>
                <w:lang w:val="fi-FI" w:eastAsia="fi-FI"/>
              </w:rPr>
              <w:t>-</w:t>
            </w:r>
          </w:p>
        </w:tc>
        <w:tc>
          <w:tcPr>
            <w:tcW w:w="1005" w:type="dxa"/>
            <w:tcBorders>
              <w:bottom w:val="single" w:sz="4" w:space="0" w:color="000000"/>
              <w:right w:val="single" w:sz="4" w:space="0" w:color="000000"/>
            </w:tcBorders>
            <w:vAlign w:val="center"/>
          </w:tcPr>
          <w:p>
            <w:pPr>
              <w:pStyle w:val="Normal"/>
              <w:spacing w:before="0" w:after="0"/>
              <w:jc w:val="center"/>
              <w:rPr>
                <w:rFonts w:ascii="Arial" w:hAnsi="Arial" w:cs="Arial"/>
                <w:sz w:val="18"/>
                <w:szCs w:val="18"/>
                <w:lang w:val="fi-FI" w:eastAsia="fi-FI"/>
              </w:rPr>
            </w:pPr>
            <w:r>
              <w:rPr>
                <w:rFonts w:cs="Arial" w:ascii="Arial" w:hAnsi="Arial"/>
                <w:sz w:val="18"/>
                <w:szCs w:val="18"/>
                <w:lang w:val="fi-FI" w:eastAsia="fi-FI"/>
              </w:rPr>
              <w:t>4</w:t>
            </w:r>
          </w:p>
        </w:tc>
        <w:tc>
          <w:tcPr>
            <w:tcW w:w="915" w:type="dxa"/>
            <w:tcBorders>
              <w:bottom w:val="single" w:sz="4" w:space="0" w:color="000000"/>
              <w:right w:val="single" w:sz="8" w:space="0" w:color="000000"/>
            </w:tcBorders>
            <w:vAlign w:val="center"/>
          </w:tcPr>
          <w:p>
            <w:pPr>
              <w:pStyle w:val="Normal"/>
              <w:spacing w:before="0" w:after="0"/>
              <w:jc w:val="center"/>
              <w:rPr>
                <w:rFonts w:ascii="Arial" w:hAnsi="Arial" w:cs="Arial"/>
                <w:sz w:val="18"/>
                <w:szCs w:val="18"/>
                <w:lang w:val="fi-FI" w:eastAsia="fi-FI"/>
              </w:rPr>
            </w:pPr>
            <w:r>
              <w:rPr>
                <w:rFonts w:cs="Arial" w:ascii="Arial" w:hAnsi="Arial"/>
                <w:sz w:val="18"/>
                <w:szCs w:val="18"/>
                <w:lang w:val="fi-FI" w:eastAsia="fi-FI"/>
              </w:rPr>
              <w:t>3</w:t>
            </w:r>
          </w:p>
        </w:tc>
        <w:tc>
          <w:tcPr>
            <w:tcW w:w="1005" w:type="dxa"/>
            <w:tcBorders>
              <w:bottom w:val="single" w:sz="4" w:space="0" w:color="000000"/>
              <w:right w:val="single" w:sz="4" w:space="0" w:color="000000"/>
            </w:tcBorders>
            <w:vAlign w:val="center"/>
          </w:tcPr>
          <w:p>
            <w:pPr>
              <w:pStyle w:val="Normal"/>
              <w:spacing w:before="0" w:after="0"/>
              <w:jc w:val="center"/>
              <w:rPr>
                <w:rFonts w:ascii="Arial" w:hAnsi="Arial" w:cs="Arial"/>
                <w:sz w:val="18"/>
                <w:szCs w:val="18"/>
                <w:lang w:val="fi-FI" w:eastAsia="fi-FI"/>
              </w:rPr>
            </w:pPr>
            <w:r>
              <w:rPr>
                <w:rFonts w:cs="Arial" w:ascii="Arial" w:hAnsi="Arial"/>
                <w:sz w:val="18"/>
                <w:szCs w:val="18"/>
                <w:lang w:val="fi-FI" w:eastAsia="fi-FI"/>
              </w:rPr>
              <w:t>-</w:t>
            </w:r>
          </w:p>
        </w:tc>
        <w:tc>
          <w:tcPr>
            <w:tcW w:w="915" w:type="dxa"/>
            <w:tcBorders>
              <w:bottom w:val="single" w:sz="4" w:space="0" w:color="000000"/>
              <w:right w:val="single" w:sz="8" w:space="0" w:color="000000"/>
            </w:tcBorders>
            <w:vAlign w:val="center"/>
          </w:tcPr>
          <w:p>
            <w:pPr>
              <w:pStyle w:val="Normal"/>
              <w:spacing w:before="0" w:after="0"/>
              <w:jc w:val="center"/>
              <w:rPr>
                <w:rFonts w:ascii="Arial" w:hAnsi="Arial" w:cs="Arial"/>
                <w:sz w:val="18"/>
                <w:szCs w:val="18"/>
                <w:lang w:val="fi-FI" w:eastAsia="fi-FI"/>
              </w:rPr>
            </w:pPr>
            <w:r>
              <w:rPr>
                <w:rFonts w:cs="Arial" w:ascii="Arial" w:hAnsi="Arial"/>
                <w:sz w:val="18"/>
                <w:szCs w:val="18"/>
                <w:lang w:val="fi-FI" w:eastAsia="fi-FI"/>
              </w:rPr>
              <w:t>-</w:t>
            </w:r>
          </w:p>
        </w:tc>
      </w:tr>
      <w:tr>
        <w:trPr>
          <w:trHeight w:val="288" w:hRule="atLeast"/>
        </w:trPr>
        <w:tc>
          <w:tcPr>
            <w:tcW w:w="960" w:type="dxa"/>
            <w:vMerge w:val="continue"/>
            <w:tcBorders>
              <w:left w:val="single" w:sz="4" w:space="0" w:color="000000"/>
              <w:bottom w:val="single" w:sz="4" w:space="0" w:color="000000"/>
              <w:right w:val="single" w:sz="4" w:space="0" w:color="000000"/>
            </w:tcBorders>
            <w:vAlign w:val="center"/>
          </w:tcPr>
          <w:p>
            <w:pPr>
              <w:pStyle w:val="Normal"/>
              <w:snapToGrid w:val="false"/>
              <w:spacing w:before="0" w:after="0"/>
              <w:jc w:val="center"/>
              <w:rPr>
                <w:rFonts w:ascii="Arial" w:hAnsi="Arial" w:cs="Arial"/>
                <w:b/>
                <w:b/>
                <w:bCs/>
                <w:sz w:val="18"/>
                <w:szCs w:val="18"/>
                <w:lang w:val="fi-FI" w:eastAsia="fi-FI"/>
              </w:rPr>
            </w:pPr>
            <w:r>
              <w:rPr>
                <w:rFonts w:cs="Arial" w:ascii="Arial" w:hAnsi="Arial"/>
                <w:b/>
                <w:bCs/>
                <w:sz w:val="18"/>
                <w:szCs w:val="18"/>
                <w:lang w:val="fi-FI" w:eastAsia="fi-FI"/>
              </w:rPr>
            </w:r>
          </w:p>
        </w:tc>
        <w:tc>
          <w:tcPr>
            <w:tcW w:w="1060" w:type="dxa"/>
            <w:tcBorders>
              <w:bottom w:val="single" w:sz="4" w:space="0" w:color="000000"/>
            </w:tcBorders>
            <w:vAlign w:val="center"/>
          </w:tcPr>
          <w:p>
            <w:pPr>
              <w:pStyle w:val="Normal"/>
              <w:spacing w:before="0" w:after="0"/>
              <w:jc w:val="center"/>
              <w:rPr>
                <w:rFonts w:ascii="Arial" w:hAnsi="Arial" w:cs="Arial"/>
                <w:b/>
                <w:b/>
                <w:bCs/>
                <w:sz w:val="18"/>
                <w:szCs w:val="18"/>
                <w:lang w:val="fi-FI" w:eastAsia="fi-FI"/>
              </w:rPr>
            </w:pPr>
            <w:r>
              <w:rPr>
                <w:rFonts w:cs="Arial" w:ascii="Arial" w:hAnsi="Arial"/>
                <w:b/>
                <w:bCs/>
                <w:sz w:val="18"/>
                <w:szCs w:val="18"/>
                <w:lang w:val="fi-FI" w:eastAsia="fi-FI"/>
              </w:rPr>
              <w:t>64QAM</w:t>
            </w:r>
          </w:p>
        </w:tc>
        <w:tc>
          <w:tcPr>
            <w:tcW w:w="1005" w:type="dxa"/>
            <w:tcBorders>
              <w:left w:val="single" w:sz="8"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lang w:val="fi-FI" w:eastAsia="fi-FI"/>
              </w:rPr>
            </w:pPr>
            <w:r>
              <w:rPr>
                <w:rFonts w:cs="Arial" w:ascii="Arial" w:hAnsi="Arial"/>
                <w:sz w:val="18"/>
                <w:szCs w:val="18"/>
                <w:lang w:val="fi-FI" w:eastAsia="fi-FI"/>
              </w:rPr>
              <w:t>-</w:t>
            </w:r>
          </w:p>
        </w:tc>
        <w:tc>
          <w:tcPr>
            <w:tcW w:w="915" w:type="dxa"/>
            <w:tcBorders>
              <w:bottom w:val="single" w:sz="4" w:space="0" w:color="000000"/>
              <w:right w:val="single" w:sz="8" w:space="0" w:color="000000"/>
            </w:tcBorders>
            <w:vAlign w:val="center"/>
          </w:tcPr>
          <w:p>
            <w:pPr>
              <w:pStyle w:val="Normal"/>
              <w:spacing w:before="0" w:after="0"/>
              <w:jc w:val="center"/>
              <w:rPr>
                <w:rFonts w:ascii="Arial" w:hAnsi="Arial" w:cs="Arial"/>
                <w:sz w:val="18"/>
                <w:szCs w:val="18"/>
                <w:lang w:val="fi-FI" w:eastAsia="fi-FI"/>
              </w:rPr>
            </w:pPr>
            <w:r>
              <w:rPr>
                <w:rFonts w:cs="Arial" w:ascii="Arial" w:hAnsi="Arial"/>
                <w:sz w:val="18"/>
                <w:szCs w:val="18"/>
                <w:lang w:val="fi-FI" w:eastAsia="fi-FI"/>
              </w:rPr>
              <w:t>-</w:t>
            </w:r>
          </w:p>
        </w:tc>
        <w:tc>
          <w:tcPr>
            <w:tcW w:w="1005" w:type="dxa"/>
            <w:tcBorders>
              <w:bottom w:val="single" w:sz="4" w:space="0" w:color="000000"/>
              <w:right w:val="single" w:sz="4" w:space="0" w:color="000000"/>
            </w:tcBorders>
            <w:vAlign w:val="center"/>
          </w:tcPr>
          <w:p>
            <w:pPr>
              <w:pStyle w:val="Normal"/>
              <w:spacing w:before="0" w:after="0"/>
              <w:jc w:val="center"/>
              <w:rPr>
                <w:rFonts w:ascii="Arial" w:hAnsi="Arial" w:cs="Arial"/>
                <w:sz w:val="18"/>
                <w:szCs w:val="18"/>
                <w:lang w:val="fi-FI" w:eastAsia="fi-FI"/>
              </w:rPr>
            </w:pPr>
            <w:r>
              <w:rPr>
                <w:rFonts w:cs="Arial" w:ascii="Arial" w:hAnsi="Arial"/>
                <w:sz w:val="18"/>
                <w:szCs w:val="18"/>
                <w:lang w:val="fi-FI" w:eastAsia="fi-FI"/>
              </w:rPr>
              <w:t>-</w:t>
            </w:r>
          </w:p>
        </w:tc>
        <w:tc>
          <w:tcPr>
            <w:tcW w:w="915" w:type="dxa"/>
            <w:tcBorders>
              <w:bottom w:val="single" w:sz="4" w:space="0" w:color="000000"/>
              <w:right w:val="single" w:sz="8" w:space="0" w:color="000000"/>
            </w:tcBorders>
            <w:vAlign w:val="center"/>
          </w:tcPr>
          <w:p>
            <w:pPr>
              <w:pStyle w:val="Normal"/>
              <w:spacing w:before="0" w:after="0"/>
              <w:jc w:val="center"/>
              <w:rPr>
                <w:rFonts w:ascii="Arial" w:hAnsi="Arial" w:cs="Arial"/>
                <w:sz w:val="18"/>
                <w:szCs w:val="18"/>
                <w:lang w:val="fi-FI" w:eastAsia="fi-FI"/>
              </w:rPr>
            </w:pPr>
            <w:r>
              <w:rPr>
                <w:rFonts w:cs="Arial" w:ascii="Arial" w:hAnsi="Arial"/>
                <w:sz w:val="18"/>
                <w:szCs w:val="18"/>
                <w:lang w:val="fi-FI" w:eastAsia="fi-FI"/>
              </w:rPr>
              <w:t>-</w:t>
            </w:r>
          </w:p>
        </w:tc>
        <w:tc>
          <w:tcPr>
            <w:tcW w:w="1005" w:type="dxa"/>
            <w:tcBorders>
              <w:bottom w:val="single" w:sz="4" w:space="0" w:color="000000"/>
              <w:right w:val="single" w:sz="4" w:space="0" w:color="000000"/>
            </w:tcBorders>
            <w:vAlign w:val="center"/>
          </w:tcPr>
          <w:p>
            <w:pPr>
              <w:pStyle w:val="Normal"/>
              <w:spacing w:before="0" w:after="0"/>
              <w:jc w:val="center"/>
              <w:rPr>
                <w:rFonts w:ascii="Arial" w:hAnsi="Arial" w:cs="Arial"/>
                <w:sz w:val="18"/>
                <w:szCs w:val="18"/>
                <w:lang w:val="fi-FI" w:eastAsia="fi-FI"/>
              </w:rPr>
            </w:pPr>
            <w:r>
              <w:rPr>
                <w:rFonts w:cs="Arial" w:ascii="Arial" w:hAnsi="Arial"/>
                <w:sz w:val="18"/>
                <w:szCs w:val="18"/>
                <w:lang w:val="fi-FI" w:eastAsia="fi-FI"/>
              </w:rPr>
              <w:t>4</w:t>
            </w:r>
          </w:p>
        </w:tc>
        <w:tc>
          <w:tcPr>
            <w:tcW w:w="915" w:type="dxa"/>
            <w:tcBorders>
              <w:bottom w:val="single" w:sz="4" w:space="0" w:color="000000"/>
              <w:right w:val="single" w:sz="8" w:space="0" w:color="000000"/>
            </w:tcBorders>
            <w:vAlign w:val="center"/>
          </w:tcPr>
          <w:p>
            <w:pPr>
              <w:pStyle w:val="Normal"/>
              <w:spacing w:before="0" w:after="0"/>
              <w:jc w:val="center"/>
              <w:rPr>
                <w:rFonts w:ascii="Arial" w:hAnsi="Arial" w:cs="Arial"/>
                <w:sz w:val="18"/>
                <w:szCs w:val="18"/>
                <w:lang w:val="fi-FI" w:eastAsia="fi-FI"/>
              </w:rPr>
            </w:pPr>
            <w:r>
              <w:rPr>
                <w:rFonts w:cs="Arial" w:ascii="Arial" w:hAnsi="Arial"/>
                <w:sz w:val="18"/>
                <w:szCs w:val="18"/>
                <w:lang w:val="fi-FI" w:eastAsia="fi-FI"/>
              </w:rPr>
              <w:t>-</w:t>
            </w:r>
          </w:p>
        </w:tc>
        <w:tc>
          <w:tcPr>
            <w:tcW w:w="1005" w:type="dxa"/>
            <w:tcBorders>
              <w:bottom w:val="single" w:sz="4" w:space="0" w:color="000000"/>
              <w:right w:val="single" w:sz="4" w:space="0" w:color="000000"/>
            </w:tcBorders>
            <w:vAlign w:val="center"/>
          </w:tcPr>
          <w:p>
            <w:pPr>
              <w:pStyle w:val="Normal"/>
              <w:spacing w:before="0" w:after="0"/>
              <w:jc w:val="center"/>
              <w:rPr>
                <w:rFonts w:ascii="Arial" w:hAnsi="Arial" w:cs="Arial"/>
                <w:sz w:val="18"/>
                <w:szCs w:val="18"/>
                <w:lang w:val="fi-FI" w:eastAsia="fi-FI"/>
              </w:rPr>
            </w:pPr>
            <w:r>
              <w:rPr>
                <w:rFonts w:cs="Arial" w:ascii="Arial" w:hAnsi="Arial"/>
                <w:sz w:val="18"/>
                <w:szCs w:val="18"/>
                <w:lang w:val="fi-FI" w:eastAsia="fi-FI"/>
              </w:rPr>
              <w:t>-</w:t>
            </w:r>
          </w:p>
        </w:tc>
        <w:tc>
          <w:tcPr>
            <w:tcW w:w="915" w:type="dxa"/>
            <w:tcBorders>
              <w:bottom w:val="single" w:sz="4" w:space="0" w:color="000000"/>
              <w:right w:val="single" w:sz="8" w:space="0" w:color="000000"/>
            </w:tcBorders>
            <w:vAlign w:val="center"/>
          </w:tcPr>
          <w:p>
            <w:pPr>
              <w:pStyle w:val="Normal"/>
              <w:spacing w:before="0" w:after="0"/>
              <w:jc w:val="center"/>
              <w:rPr>
                <w:rFonts w:ascii="Arial" w:hAnsi="Arial" w:cs="Arial"/>
                <w:sz w:val="18"/>
                <w:szCs w:val="18"/>
                <w:lang w:val="fi-FI" w:eastAsia="fi-FI"/>
              </w:rPr>
            </w:pPr>
            <w:r>
              <w:rPr>
                <w:rFonts w:cs="Arial" w:ascii="Arial" w:hAnsi="Arial"/>
                <w:sz w:val="18"/>
                <w:szCs w:val="18"/>
                <w:lang w:val="fi-FI" w:eastAsia="fi-FI"/>
              </w:rPr>
              <w:t>-</w:t>
            </w:r>
          </w:p>
        </w:tc>
      </w:tr>
      <w:tr>
        <w:trPr>
          <w:trHeight w:val="300" w:hRule="atLeast"/>
        </w:trPr>
        <w:tc>
          <w:tcPr>
            <w:tcW w:w="960" w:type="dxa"/>
            <w:vMerge w:val="continue"/>
            <w:tcBorders>
              <w:left w:val="single" w:sz="4" w:space="0" w:color="000000"/>
              <w:bottom w:val="single" w:sz="4" w:space="0" w:color="000000"/>
              <w:right w:val="single" w:sz="4" w:space="0" w:color="000000"/>
            </w:tcBorders>
            <w:vAlign w:val="center"/>
          </w:tcPr>
          <w:p>
            <w:pPr>
              <w:pStyle w:val="Normal"/>
              <w:snapToGrid w:val="false"/>
              <w:spacing w:before="0" w:after="0"/>
              <w:jc w:val="center"/>
              <w:rPr>
                <w:rFonts w:ascii="Arial" w:hAnsi="Arial" w:cs="Arial"/>
                <w:b/>
                <w:b/>
                <w:bCs/>
                <w:sz w:val="18"/>
                <w:szCs w:val="18"/>
                <w:lang w:val="fi-FI" w:eastAsia="fi-FI"/>
              </w:rPr>
            </w:pPr>
            <w:r>
              <w:rPr>
                <w:rFonts w:cs="Arial" w:ascii="Arial" w:hAnsi="Arial"/>
                <w:b/>
                <w:bCs/>
                <w:sz w:val="18"/>
                <w:szCs w:val="18"/>
                <w:lang w:val="fi-FI" w:eastAsia="fi-FI"/>
              </w:rPr>
            </w:r>
          </w:p>
        </w:tc>
        <w:tc>
          <w:tcPr>
            <w:tcW w:w="1060" w:type="dxa"/>
            <w:tcBorders>
              <w:bottom w:val="single" w:sz="4" w:space="0" w:color="000000"/>
            </w:tcBorders>
            <w:vAlign w:val="center"/>
          </w:tcPr>
          <w:p>
            <w:pPr>
              <w:pStyle w:val="Normal"/>
              <w:spacing w:before="0" w:after="0"/>
              <w:jc w:val="center"/>
              <w:rPr>
                <w:rFonts w:ascii="Arial" w:hAnsi="Arial" w:cs="Arial"/>
                <w:b/>
                <w:b/>
                <w:bCs/>
                <w:sz w:val="18"/>
                <w:szCs w:val="18"/>
                <w:lang w:val="fi-FI" w:eastAsia="fi-FI"/>
              </w:rPr>
            </w:pPr>
            <w:r>
              <w:rPr>
                <w:rFonts w:cs="Arial" w:ascii="Arial" w:hAnsi="Arial"/>
                <w:b/>
                <w:bCs/>
                <w:sz w:val="18"/>
                <w:szCs w:val="18"/>
                <w:lang w:val="fi-FI" w:eastAsia="fi-FI"/>
              </w:rPr>
              <w:t>256QAM</w:t>
            </w:r>
          </w:p>
        </w:tc>
        <w:tc>
          <w:tcPr>
            <w:tcW w:w="1005" w:type="dxa"/>
            <w:tcBorders>
              <w:left w:val="single" w:sz="8" w:space="0" w:color="000000"/>
              <w:bottom w:val="single" w:sz="8" w:space="0" w:color="000000"/>
              <w:right w:val="single" w:sz="4" w:space="0" w:color="000000"/>
            </w:tcBorders>
            <w:vAlign w:val="center"/>
          </w:tcPr>
          <w:p>
            <w:pPr>
              <w:pStyle w:val="Normal"/>
              <w:spacing w:before="0" w:after="0"/>
              <w:jc w:val="center"/>
              <w:rPr>
                <w:rFonts w:ascii="Arial" w:hAnsi="Arial" w:cs="Arial"/>
                <w:sz w:val="18"/>
                <w:szCs w:val="18"/>
                <w:lang w:val="fi-FI" w:eastAsia="fi-FI"/>
              </w:rPr>
            </w:pPr>
            <w:r>
              <w:rPr>
                <w:rFonts w:cs="Arial" w:ascii="Arial" w:hAnsi="Arial"/>
                <w:sz w:val="18"/>
                <w:szCs w:val="18"/>
                <w:lang w:val="fi-FI" w:eastAsia="fi-FI"/>
              </w:rPr>
              <w:t>-</w:t>
            </w:r>
          </w:p>
        </w:tc>
        <w:tc>
          <w:tcPr>
            <w:tcW w:w="915" w:type="dxa"/>
            <w:tcBorders>
              <w:bottom w:val="single" w:sz="8" w:space="0" w:color="000000"/>
              <w:right w:val="single" w:sz="8" w:space="0" w:color="000000"/>
            </w:tcBorders>
            <w:vAlign w:val="center"/>
          </w:tcPr>
          <w:p>
            <w:pPr>
              <w:pStyle w:val="Normal"/>
              <w:spacing w:before="0" w:after="0"/>
              <w:jc w:val="center"/>
              <w:rPr>
                <w:rFonts w:ascii="Arial" w:hAnsi="Arial" w:cs="Arial"/>
                <w:sz w:val="18"/>
                <w:szCs w:val="18"/>
                <w:lang w:val="fi-FI" w:eastAsia="fi-FI"/>
              </w:rPr>
            </w:pPr>
            <w:r>
              <w:rPr>
                <w:rFonts w:cs="Arial" w:ascii="Arial" w:hAnsi="Arial"/>
                <w:sz w:val="18"/>
                <w:szCs w:val="18"/>
                <w:lang w:val="fi-FI" w:eastAsia="fi-FI"/>
              </w:rPr>
              <w:t>-</w:t>
            </w:r>
          </w:p>
        </w:tc>
        <w:tc>
          <w:tcPr>
            <w:tcW w:w="1005" w:type="dxa"/>
            <w:tcBorders>
              <w:bottom w:val="single" w:sz="8" w:space="0" w:color="000000"/>
              <w:right w:val="single" w:sz="4" w:space="0" w:color="000000"/>
            </w:tcBorders>
            <w:vAlign w:val="center"/>
          </w:tcPr>
          <w:p>
            <w:pPr>
              <w:pStyle w:val="Normal"/>
              <w:spacing w:before="0" w:after="0"/>
              <w:jc w:val="center"/>
              <w:rPr>
                <w:rFonts w:ascii="Arial" w:hAnsi="Arial" w:cs="Arial"/>
                <w:sz w:val="18"/>
                <w:szCs w:val="18"/>
                <w:lang w:val="fi-FI" w:eastAsia="fi-FI"/>
              </w:rPr>
            </w:pPr>
            <w:r>
              <w:rPr>
                <w:rFonts w:cs="Arial" w:ascii="Arial" w:hAnsi="Arial"/>
                <w:sz w:val="18"/>
                <w:szCs w:val="18"/>
                <w:lang w:val="fi-FI" w:eastAsia="fi-FI"/>
              </w:rPr>
              <w:t>-</w:t>
            </w:r>
          </w:p>
        </w:tc>
        <w:tc>
          <w:tcPr>
            <w:tcW w:w="915" w:type="dxa"/>
            <w:tcBorders>
              <w:bottom w:val="single" w:sz="8" w:space="0" w:color="000000"/>
              <w:right w:val="single" w:sz="8" w:space="0" w:color="000000"/>
            </w:tcBorders>
            <w:vAlign w:val="center"/>
          </w:tcPr>
          <w:p>
            <w:pPr>
              <w:pStyle w:val="Normal"/>
              <w:spacing w:before="0" w:after="0"/>
              <w:jc w:val="center"/>
              <w:rPr>
                <w:rFonts w:ascii="Arial" w:hAnsi="Arial" w:cs="Arial"/>
                <w:sz w:val="18"/>
                <w:szCs w:val="18"/>
                <w:lang w:val="fi-FI" w:eastAsia="fi-FI"/>
              </w:rPr>
            </w:pPr>
            <w:r>
              <w:rPr>
                <w:rFonts w:cs="Arial" w:ascii="Arial" w:hAnsi="Arial"/>
                <w:sz w:val="18"/>
                <w:szCs w:val="18"/>
                <w:lang w:val="fi-FI" w:eastAsia="fi-FI"/>
              </w:rPr>
              <w:t>-</w:t>
            </w:r>
          </w:p>
        </w:tc>
        <w:tc>
          <w:tcPr>
            <w:tcW w:w="1005" w:type="dxa"/>
            <w:tcBorders>
              <w:bottom w:val="single" w:sz="8" w:space="0" w:color="000000"/>
              <w:right w:val="single" w:sz="4" w:space="0" w:color="000000"/>
            </w:tcBorders>
            <w:vAlign w:val="center"/>
          </w:tcPr>
          <w:p>
            <w:pPr>
              <w:pStyle w:val="Normal"/>
              <w:spacing w:before="0" w:after="0"/>
              <w:jc w:val="center"/>
              <w:rPr>
                <w:rFonts w:ascii="Arial" w:hAnsi="Arial" w:cs="Arial"/>
                <w:sz w:val="18"/>
                <w:szCs w:val="18"/>
                <w:lang w:val="fi-FI" w:eastAsia="fi-FI"/>
              </w:rPr>
            </w:pPr>
            <w:r>
              <w:rPr>
                <w:rFonts w:cs="Arial" w:ascii="Arial" w:hAnsi="Arial"/>
                <w:sz w:val="18"/>
                <w:szCs w:val="18"/>
                <w:lang w:val="fi-FI" w:eastAsia="fi-FI"/>
              </w:rPr>
              <w:t>-</w:t>
            </w:r>
          </w:p>
        </w:tc>
        <w:tc>
          <w:tcPr>
            <w:tcW w:w="915" w:type="dxa"/>
            <w:tcBorders>
              <w:bottom w:val="single" w:sz="8" w:space="0" w:color="000000"/>
              <w:right w:val="single" w:sz="8" w:space="0" w:color="000000"/>
            </w:tcBorders>
            <w:vAlign w:val="center"/>
          </w:tcPr>
          <w:p>
            <w:pPr>
              <w:pStyle w:val="Normal"/>
              <w:spacing w:before="0" w:after="0"/>
              <w:jc w:val="center"/>
              <w:rPr>
                <w:rFonts w:ascii="Arial" w:hAnsi="Arial" w:cs="Arial"/>
                <w:sz w:val="18"/>
                <w:szCs w:val="18"/>
                <w:lang w:val="fi-FI" w:eastAsia="fi-FI"/>
              </w:rPr>
            </w:pPr>
            <w:r>
              <w:rPr>
                <w:rFonts w:cs="Arial" w:ascii="Arial" w:hAnsi="Arial"/>
                <w:sz w:val="18"/>
                <w:szCs w:val="18"/>
                <w:lang w:val="fi-FI" w:eastAsia="fi-FI"/>
              </w:rPr>
              <w:t>-</w:t>
            </w:r>
          </w:p>
        </w:tc>
        <w:tc>
          <w:tcPr>
            <w:tcW w:w="1005" w:type="dxa"/>
            <w:tcBorders>
              <w:bottom w:val="single" w:sz="8" w:space="0" w:color="000000"/>
              <w:right w:val="single" w:sz="4" w:space="0" w:color="000000"/>
            </w:tcBorders>
            <w:vAlign w:val="center"/>
          </w:tcPr>
          <w:p>
            <w:pPr>
              <w:pStyle w:val="Normal"/>
              <w:spacing w:before="0" w:after="0"/>
              <w:jc w:val="center"/>
              <w:rPr>
                <w:rFonts w:ascii="Arial" w:hAnsi="Arial" w:cs="Arial"/>
                <w:sz w:val="18"/>
                <w:szCs w:val="18"/>
                <w:lang w:val="fi-FI" w:eastAsia="fi-FI"/>
              </w:rPr>
            </w:pPr>
            <w:r>
              <w:rPr>
                <w:rFonts w:cs="Arial" w:ascii="Arial" w:hAnsi="Arial"/>
                <w:sz w:val="18"/>
                <w:szCs w:val="18"/>
                <w:lang w:val="fi-FI" w:eastAsia="fi-FI"/>
              </w:rPr>
              <w:t>-</w:t>
            </w:r>
          </w:p>
        </w:tc>
        <w:tc>
          <w:tcPr>
            <w:tcW w:w="915" w:type="dxa"/>
            <w:tcBorders>
              <w:bottom w:val="single" w:sz="8" w:space="0" w:color="000000"/>
              <w:right w:val="single" w:sz="8" w:space="0" w:color="000000"/>
            </w:tcBorders>
            <w:vAlign w:val="center"/>
          </w:tcPr>
          <w:p>
            <w:pPr>
              <w:pStyle w:val="Normal"/>
              <w:spacing w:before="0" w:after="0"/>
              <w:jc w:val="center"/>
              <w:rPr>
                <w:rFonts w:ascii="Arial" w:hAnsi="Arial" w:cs="Arial"/>
                <w:sz w:val="18"/>
                <w:szCs w:val="18"/>
                <w:lang w:val="fi-FI" w:eastAsia="fi-FI"/>
              </w:rPr>
            </w:pPr>
            <w:r>
              <w:rPr>
                <w:rFonts w:cs="Arial" w:ascii="Arial" w:hAnsi="Arial"/>
                <w:sz w:val="18"/>
                <w:szCs w:val="18"/>
                <w:lang w:val="fi-FI" w:eastAsia="fi-FI"/>
              </w:rPr>
              <w:t>-</w:t>
            </w:r>
          </w:p>
        </w:tc>
      </w:tr>
      <w:tr>
        <w:trPr>
          <w:trHeight w:val="288" w:hRule="atLeast"/>
        </w:trPr>
        <w:tc>
          <w:tcPr>
            <w:tcW w:w="960" w:type="dxa"/>
            <w:tcBorders/>
            <w:vAlign w:val="center"/>
          </w:tcPr>
          <w:p>
            <w:pPr>
              <w:pStyle w:val="Normal"/>
              <w:snapToGrid w:val="false"/>
              <w:spacing w:before="0" w:after="0"/>
              <w:jc w:val="center"/>
              <w:rPr>
                <w:rFonts w:ascii="Arial" w:hAnsi="Arial" w:cs="Arial"/>
                <w:sz w:val="18"/>
                <w:szCs w:val="18"/>
                <w:lang w:val="fi-FI" w:eastAsia="fi-FI"/>
              </w:rPr>
            </w:pPr>
            <w:r>
              <w:rPr>
                <w:rFonts w:cs="Arial" w:ascii="Arial" w:hAnsi="Arial"/>
                <w:sz w:val="18"/>
                <w:szCs w:val="18"/>
                <w:lang w:val="fi-FI" w:eastAsia="fi-FI"/>
              </w:rPr>
            </w:r>
          </w:p>
        </w:tc>
        <w:tc>
          <w:tcPr>
            <w:tcW w:w="1060" w:type="dxa"/>
            <w:tcBorders/>
            <w:vAlign w:val="center"/>
          </w:tcPr>
          <w:p>
            <w:pPr>
              <w:pStyle w:val="Normal"/>
              <w:snapToGrid w:val="false"/>
              <w:spacing w:before="0" w:after="0"/>
              <w:jc w:val="center"/>
              <w:rPr>
                <w:rFonts w:ascii="Arial" w:hAnsi="Arial" w:cs="Arial"/>
                <w:sz w:val="18"/>
                <w:szCs w:val="18"/>
                <w:lang w:val="fi-FI" w:eastAsia="fi-FI"/>
              </w:rPr>
            </w:pPr>
            <w:r>
              <w:rPr>
                <w:rFonts w:cs="Arial" w:ascii="Arial" w:hAnsi="Arial"/>
                <w:sz w:val="18"/>
                <w:szCs w:val="18"/>
                <w:lang w:val="fi-FI" w:eastAsia="fi-FI"/>
              </w:rPr>
            </w:r>
          </w:p>
        </w:tc>
        <w:tc>
          <w:tcPr>
            <w:tcW w:w="1920" w:type="dxa"/>
            <w:gridSpan w:val="2"/>
            <w:tcBorders>
              <w:top w:val="single" w:sz="8" w:space="0" w:color="000000"/>
              <w:left w:val="single" w:sz="8" w:space="0" w:color="000000"/>
              <w:bottom w:val="single" w:sz="4" w:space="0" w:color="000000"/>
              <w:right w:val="single" w:sz="8" w:space="0" w:color="000000"/>
            </w:tcBorders>
            <w:vAlign w:val="center"/>
          </w:tcPr>
          <w:p>
            <w:pPr>
              <w:pStyle w:val="Normal"/>
              <w:spacing w:before="0" w:after="0"/>
              <w:jc w:val="center"/>
              <w:rPr>
                <w:rFonts w:ascii="Arial" w:hAnsi="Arial" w:cs="Arial"/>
                <w:b/>
                <w:b/>
                <w:bCs/>
                <w:sz w:val="18"/>
                <w:szCs w:val="18"/>
                <w:lang w:val="fi-FI" w:eastAsia="fi-FI"/>
              </w:rPr>
            </w:pPr>
            <w:r>
              <w:rPr>
                <w:rFonts w:cs="Arial" w:ascii="Arial" w:hAnsi="Arial"/>
                <w:b/>
                <w:bCs/>
                <w:sz w:val="18"/>
                <w:szCs w:val="18"/>
                <w:lang w:val="fi-FI" w:eastAsia="fi-FI"/>
              </w:rPr>
              <w:t>20 MHz Edge</w:t>
            </w:r>
          </w:p>
        </w:tc>
        <w:tc>
          <w:tcPr>
            <w:tcW w:w="1920" w:type="dxa"/>
            <w:gridSpan w:val="2"/>
            <w:tcBorders>
              <w:top w:val="single" w:sz="8" w:space="0" w:color="000000"/>
              <w:bottom w:val="single" w:sz="4" w:space="0" w:color="000000"/>
              <w:right w:val="single" w:sz="8" w:space="0" w:color="000000"/>
            </w:tcBorders>
            <w:vAlign w:val="center"/>
          </w:tcPr>
          <w:p>
            <w:pPr>
              <w:pStyle w:val="Normal"/>
              <w:spacing w:before="0" w:after="0"/>
              <w:jc w:val="center"/>
              <w:rPr>
                <w:rFonts w:ascii="Arial" w:hAnsi="Arial" w:cs="Arial"/>
                <w:b/>
                <w:b/>
                <w:bCs/>
                <w:sz w:val="18"/>
                <w:szCs w:val="18"/>
                <w:lang w:val="fi-FI" w:eastAsia="fi-FI"/>
              </w:rPr>
            </w:pPr>
            <w:r>
              <w:rPr>
                <w:rFonts w:cs="Arial" w:ascii="Arial" w:hAnsi="Arial"/>
                <w:b/>
                <w:bCs/>
                <w:sz w:val="18"/>
                <w:szCs w:val="18"/>
                <w:lang w:val="fi-FI" w:eastAsia="fi-FI"/>
              </w:rPr>
              <w:t>20 MHz Center</w:t>
            </w:r>
          </w:p>
        </w:tc>
        <w:tc>
          <w:tcPr>
            <w:tcW w:w="1920" w:type="dxa"/>
            <w:gridSpan w:val="2"/>
            <w:tcBorders>
              <w:top w:val="single" w:sz="8" w:space="0" w:color="000000"/>
              <w:bottom w:val="single" w:sz="4" w:space="0" w:color="000000"/>
              <w:right w:val="single" w:sz="8" w:space="0" w:color="000000"/>
            </w:tcBorders>
            <w:vAlign w:val="center"/>
          </w:tcPr>
          <w:p>
            <w:pPr>
              <w:pStyle w:val="Normal"/>
              <w:spacing w:before="0" w:after="0"/>
              <w:jc w:val="center"/>
              <w:rPr>
                <w:rFonts w:ascii="Arial" w:hAnsi="Arial" w:cs="Arial"/>
                <w:b/>
                <w:b/>
                <w:bCs/>
                <w:sz w:val="18"/>
                <w:szCs w:val="18"/>
                <w:lang w:val="fi-FI" w:eastAsia="fi-FI"/>
              </w:rPr>
            </w:pPr>
            <w:r>
              <w:rPr>
                <w:rFonts w:cs="Arial" w:ascii="Arial" w:hAnsi="Arial"/>
                <w:b/>
                <w:bCs/>
                <w:sz w:val="18"/>
                <w:szCs w:val="18"/>
                <w:lang w:val="fi-FI" w:eastAsia="fi-FI"/>
              </w:rPr>
              <w:t>40 MHz Edge</w:t>
            </w:r>
          </w:p>
        </w:tc>
        <w:tc>
          <w:tcPr>
            <w:tcW w:w="1920" w:type="dxa"/>
            <w:gridSpan w:val="2"/>
            <w:tcBorders>
              <w:top w:val="single" w:sz="8" w:space="0" w:color="000000"/>
              <w:bottom w:val="single" w:sz="4" w:space="0" w:color="000000"/>
              <w:right w:val="single" w:sz="8" w:space="0" w:color="000000"/>
            </w:tcBorders>
            <w:vAlign w:val="center"/>
          </w:tcPr>
          <w:p>
            <w:pPr>
              <w:pStyle w:val="Normal"/>
              <w:spacing w:before="0" w:after="0"/>
              <w:jc w:val="center"/>
              <w:rPr>
                <w:rFonts w:ascii="Arial" w:hAnsi="Arial" w:cs="Arial"/>
                <w:b/>
                <w:b/>
                <w:bCs/>
                <w:sz w:val="18"/>
                <w:szCs w:val="18"/>
                <w:lang w:val="fi-FI" w:eastAsia="fi-FI"/>
              </w:rPr>
            </w:pPr>
            <w:r>
              <w:rPr>
                <w:rFonts w:cs="Arial" w:ascii="Arial" w:hAnsi="Arial"/>
                <w:b/>
                <w:bCs/>
                <w:sz w:val="18"/>
                <w:szCs w:val="18"/>
                <w:lang w:val="fi-FI" w:eastAsia="fi-FI"/>
              </w:rPr>
              <w:t>40 MHz Center</w:t>
            </w:r>
          </w:p>
        </w:tc>
      </w:tr>
      <w:tr>
        <w:trPr>
          <w:trHeight w:val="288" w:hRule="atLeast"/>
        </w:trPr>
        <w:tc>
          <w:tcPr>
            <w:tcW w:w="960" w:type="dxa"/>
            <w:tcBorders/>
            <w:vAlign w:val="center"/>
          </w:tcPr>
          <w:p>
            <w:pPr>
              <w:pStyle w:val="Normal"/>
              <w:snapToGrid w:val="false"/>
              <w:spacing w:before="0" w:after="0"/>
              <w:jc w:val="center"/>
              <w:rPr>
                <w:rFonts w:ascii="Arial" w:hAnsi="Arial" w:cs="Arial"/>
                <w:b/>
                <w:b/>
                <w:bCs/>
                <w:sz w:val="18"/>
                <w:szCs w:val="18"/>
                <w:lang w:val="fi-FI" w:eastAsia="fi-FI"/>
              </w:rPr>
            </w:pPr>
            <w:r>
              <w:rPr>
                <w:rFonts w:cs="Arial" w:ascii="Arial" w:hAnsi="Arial"/>
                <w:b/>
                <w:bCs/>
                <w:sz w:val="18"/>
                <w:szCs w:val="18"/>
                <w:lang w:val="fi-FI" w:eastAsia="fi-FI"/>
              </w:rPr>
            </w:r>
          </w:p>
        </w:tc>
        <w:tc>
          <w:tcPr>
            <w:tcW w:w="1060" w:type="dxa"/>
            <w:tcBorders/>
            <w:vAlign w:val="center"/>
          </w:tcPr>
          <w:p>
            <w:pPr>
              <w:pStyle w:val="Normal"/>
              <w:snapToGrid w:val="false"/>
              <w:spacing w:before="0" w:after="0"/>
              <w:jc w:val="center"/>
              <w:rPr>
                <w:rFonts w:ascii="Arial" w:hAnsi="Arial" w:cs="Arial"/>
                <w:sz w:val="18"/>
                <w:szCs w:val="18"/>
                <w:lang w:val="fi-FI" w:eastAsia="fi-FI"/>
              </w:rPr>
            </w:pPr>
            <w:r>
              <w:rPr>
                <w:rFonts w:cs="Arial" w:ascii="Arial" w:hAnsi="Arial"/>
                <w:sz w:val="18"/>
                <w:szCs w:val="18"/>
                <w:lang w:val="fi-FI" w:eastAsia="fi-FI"/>
              </w:rPr>
            </w:r>
          </w:p>
        </w:tc>
        <w:tc>
          <w:tcPr>
            <w:tcW w:w="1920" w:type="dxa"/>
            <w:gridSpan w:val="2"/>
            <w:tcBorders>
              <w:top w:val="single" w:sz="4" w:space="0" w:color="000000"/>
              <w:left w:val="single" w:sz="8" w:space="0" w:color="000000"/>
              <w:bottom w:val="single" w:sz="4" w:space="0" w:color="000000"/>
              <w:right w:val="single" w:sz="8" w:space="0" w:color="000000"/>
            </w:tcBorders>
            <w:vAlign w:val="center"/>
          </w:tcPr>
          <w:p>
            <w:pPr>
              <w:pStyle w:val="Normal"/>
              <w:spacing w:before="0" w:after="0"/>
              <w:jc w:val="center"/>
              <w:rPr>
                <w:rFonts w:ascii="Arial" w:hAnsi="Arial" w:cs="Arial"/>
                <w:b/>
                <w:b/>
                <w:bCs/>
                <w:sz w:val="18"/>
                <w:szCs w:val="18"/>
                <w:lang w:val="fi-FI" w:eastAsia="fi-FI"/>
              </w:rPr>
            </w:pPr>
            <w:r>
              <w:rPr>
                <w:rFonts w:cs="Arial" w:ascii="Arial" w:hAnsi="Arial"/>
                <w:b/>
                <w:bCs/>
                <w:sz w:val="18"/>
                <w:szCs w:val="18"/>
                <w:lang w:val="fi-FI" w:eastAsia="fi-FI"/>
              </w:rPr>
              <w:t>A5</w:t>
            </w:r>
          </w:p>
        </w:tc>
        <w:tc>
          <w:tcPr>
            <w:tcW w:w="1920" w:type="dxa"/>
            <w:gridSpan w:val="2"/>
            <w:tcBorders>
              <w:top w:val="single" w:sz="4" w:space="0" w:color="000000"/>
              <w:bottom w:val="single" w:sz="4" w:space="0" w:color="000000"/>
              <w:right w:val="single" w:sz="8" w:space="0" w:color="000000"/>
            </w:tcBorders>
            <w:vAlign w:val="center"/>
          </w:tcPr>
          <w:p>
            <w:pPr>
              <w:pStyle w:val="Normal"/>
              <w:spacing w:before="0" w:after="0"/>
              <w:jc w:val="center"/>
              <w:rPr>
                <w:rFonts w:ascii="Arial" w:hAnsi="Arial" w:cs="Arial"/>
                <w:b/>
                <w:b/>
                <w:bCs/>
                <w:sz w:val="18"/>
                <w:szCs w:val="18"/>
                <w:lang w:val="fi-FI" w:eastAsia="fi-FI"/>
              </w:rPr>
            </w:pPr>
            <w:r>
              <w:rPr>
                <w:rFonts w:cs="Arial" w:ascii="Arial" w:hAnsi="Arial"/>
                <w:b/>
                <w:bCs/>
                <w:sz w:val="18"/>
                <w:szCs w:val="18"/>
                <w:lang w:val="fi-FI" w:eastAsia="fi-FI"/>
              </w:rPr>
              <w:t>A6</w:t>
            </w:r>
          </w:p>
        </w:tc>
        <w:tc>
          <w:tcPr>
            <w:tcW w:w="1920" w:type="dxa"/>
            <w:gridSpan w:val="2"/>
            <w:tcBorders>
              <w:top w:val="single" w:sz="4" w:space="0" w:color="000000"/>
              <w:bottom w:val="single" w:sz="4" w:space="0" w:color="000000"/>
              <w:right w:val="single" w:sz="8" w:space="0" w:color="000000"/>
            </w:tcBorders>
            <w:vAlign w:val="center"/>
          </w:tcPr>
          <w:p>
            <w:pPr>
              <w:pStyle w:val="Normal"/>
              <w:spacing w:before="0" w:after="0"/>
              <w:jc w:val="center"/>
              <w:rPr>
                <w:rFonts w:ascii="Arial" w:hAnsi="Arial" w:cs="Arial"/>
                <w:b/>
                <w:b/>
                <w:bCs/>
                <w:sz w:val="18"/>
                <w:szCs w:val="18"/>
                <w:lang w:val="fi-FI" w:eastAsia="fi-FI"/>
              </w:rPr>
            </w:pPr>
            <w:r>
              <w:rPr>
                <w:rFonts w:cs="Arial" w:ascii="Arial" w:hAnsi="Arial"/>
                <w:b/>
                <w:bCs/>
                <w:sz w:val="18"/>
                <w:szCs w:val="18"/>
                <w:lang w:val="fi-FI" w:eastAsia="fi-FI"/>
              </w:rPr>
              <w:t>A7</w:t>
            </w:r>
          </w:p>
        </w:tc>
        <w:tc>
          <w:tcPr>
            <w:tcW w:w="1920" w:type="dxa"/>
            <w:gridSpan w:val="2"/>
            <w:tcBorders>
              <w:top w:val="single" w:sz="4" w:space="0" w:color="000000"/>
              <w:bottom w:val="single" w:sz="4" w:space="0" w:color="000000"/>
              <w:right w:val="single" w:sz="8" w:space="0" w:color="000000"/>
            </w:tcBorders>
            <w:vAlign w:val="center"/>
          </w:tcPr>
          <w:p>
            <w:pPr>
              <w:pStyle w:val="Normal"/>
              <w:spacing w:before="0" w:after="0"/>
              <w:jc w:val="center"/>
              <w:rPr>
                <w:rFonts w:ascii="Arial" w:hAnsi="Arial" w:cs="Arial"/>
                <w:b/>
                <w:b/>
                <w:bCs/>
                <w:sz w:val="18"/>
                <w:szCs w:val="18"/>
                <w:lang w:val="fi-FI" w:eastAsia="fi-FI"/>
              </w:rPr>
            </w:pPr>
            <w:r>
              <w:rPr>
                <w:rFonts w:cs="Arial" w:ascii="Arial" w:hAnsi="Arial"/>
                <w:b/>
                <w:bCs/>
                <w:sz w:val="18"/>
                <w:szCs w:val="18"/>
                <w:lang w:val="fi-FI" w:eastAsia="fi-FI"/>
              </w:rPr>
              <w:t>A8</w:t>
            </w:r>
          </w:p>
        </w:tc>
      </w:tr>
      <w:tr>
        <w:trPr>
          <w:trHeight w:val="288" w:hRule="atLeast"/>
        </w:trPr>
        <w:tc>
          <w:tcPr>
            <w:tcW w:w="960" w:type="dxa"/>
            <w:tcBorders/>
            <w:vAlign w:val="center"/>
          </w:tcPr>
          <w:p>
            <w:pPr>
              <w:pStyle w:val="Normal"/>
              <w:snapToGrid w:val="false"/>
              <w:spacing w:before="0" w:after="0"/>
              <w:jc w:val="center"/>
              <w:rPr>
                <w:rFonts w:ascii="Arial" w:hAnsi="Arial" w:cs="Arial"/>
                <w:b/>
                <w:b/>
                <w:bCs/>
                <w:sz w:val="18"/>
                <w:szCs w:val="18"/>
                <w:lang w:val="fi-FI" w:eastAsia="fi-FI"/>
              </w:rPr>
            </w:pPr>
            <w:r>
              <w:rPr>
                <w:rFonts w:cs="Arial" w:ascii="Arial" w:hAnsi="Arial"/>
                <w:b/>
                <w:bCs/>
                <w:sz w:val="18"/>
                <w:szCs w:val="18"/>
                <w:lang w:val="fi-FI" w:eastAsia="fi-FI"/>
              </w:rPr>
            </w:r>
          </w:p>
        </w:tc>
        <w:tc>
          <w:tcPr>
            <w:tcW w:w="1060" w:type="dxa"/>
            <w:tcBorders/>
            <w:vAlign w:val="center"/>
          </w:tcPr>
          <w:p>
            <w:pPr>
              <w:pStyle w:val="Normal"/>
              <w:snapToGrid w:val="false"/>
              <w:spacing w:before="0" w:after="0"/>
              <w:jc w:val="center"/>
              <w:rPr>
                <w:rFonts w:ascii="Arial" w:hAnsi="Arial" w:cs="Arial"/>
                <w:sz w:val="18"/>
                <w:szCs w:val="18"/>
                <w:lang w:val="fi-FI" w:eastAsia="fi-FI"/>
              </w:rPr>
            </w:pPr>
            <w:r>
              <w:rPr>
                <w:rFonts w:cs="Arial" w:ascii="Arial" w:hAnsi="Arial"/>
                <w:sz w:val="18"/>
                <w:szCs w:val="18"/>
                <w:lang w:val="fi-FI" w:eastAsia="fi-FI"/>
              </w:rPr>
            </w:r>
          </w:p>
        </w:tc>
        <w:tc>
          <w:tcPr>
            <w:tcW w:w="1005" w:type="dxa"/>
            <w:tcBorders>
              <w:left w:val="single" w:sz="8" w:space="0" w:color="000000"/>
              <w:bottom w:val="single" w:sz="4" w:space="0" w:color="000000"/>
              <w:right w:val="single" w:sz="4" w:space="0" w:color="000000"/>
            </w:tcBorders>
            <w:shd w:fill="FF0000" w:val="clear"/>
            <w:vAlign w:val="center"/>
          </w:tcPr>
          <w:p>
            <w:pPr>
              <w:pStyle w:val="Normal"/>
              <w:spacing w:before="0" w:after="0"/>
              <w:jc w:val="center"/>
              <w:rPr>
                <w:rFonts w:ascii="Arial" w:hAnsi="Arial" w:cs="Arial"/>
                <w:sz w:val="18"/>
                <w:szCs w:val="18"/>
                <w:lang w:val="fi-FI" w:eastAsia="fi-FI"/>
              </w:rPr>
            </w:pPr>
            <w:r>
              <w:rPr>
                <w:rFonts w:cs="Arial" w:ascii="Arial" w:hAnsi="Arial"/>
                <w:sz w:val="18"/>
                <w:szCs w:val="18"/>
                <w:lang w:val="fi-FI" w:eastAsia="fi-FI"/>
              </w:rPr>
              <w:t>Outer</w:t>
            </w:r>
          </w:p>
        </w:tc>
        <w:tc>
          <w:tcPr>
            <w:tcW w:w="915" w:type="dxa"/>
            <w:tcBorders>
              <w:bottom w:val="single" w:sz="4" w:space="0" w:color="000000"/>
              <w:right w:val="single" w:sz="8" w:space="0" w:color="000000"/>
            </w:tcBorders>
            <w:shd w:fill="FF0000" w:val="clear"/>
            <w:vAlign w:val="center"/>
          </w:tcPr>
          <w:p>
            <w:pPr>
              <w:pStyle w:val="Normal"/>
              <w:spacing w:before="0" w:after="0"/>
              <w:jc w:val="center"/>
              <w:rPr>
                <w:rFonts w:ascii="Arial" w:hAnsi="Arial" w:cs="Arial"/>
                <w:sz w:val="18"/>
                <w:szCs w:val="18"/>
                <w:lang w:val="fi-FI" w:eastAsia="fi-FI"/>
              </w:rPr>
            </w:pPr>
            <w:r>
              <w:rPr>
                <w:rFonts w:cs="Arial" w:ascii="Arial" w:hAnsi="Arial"/>
                <w:sz w:val="18"/>
                <w:szCs w:val="18"/>
                <w:lang w:val="fi-FI" w:eastAsia="fi-FI"/>
              </w:rPr>
              <w:t>Inner</w:t>
            </w:r>
          </w:p>
        </w:tc>
        <w:tc>
          <w:tcPr>
            <w:tcW w:w="1005" w:type="dxa"/>
            <w:tcBorders>
              <w:bottom w:val="single" w:sz="4" w:space="0" w:color="000000"/>
              <w:right w:val="single" w:sz="4" w:space="0" w:color="000000"/>
            </w:tcBorders>
            <w:shd w:fill="C00000" w:val="clear"/>
            <w:vAlign w:val="center"/>
          </w:tcPr>
          <w:p>
            <w:pPr>
              <w:pStyle w:val="Normal"/>
              <w:spacing w:before="0" w:after="0"/>
              <w:jc w:val="center"/>
              <w:rPr>
                <w:rFonts w:ascii="Arial" w:hAnsi="Arial" w:cs="Arial"/>
                <w:sz w:val="18"/>
                <w:szCs w:val="18"/>
                <w:lang w:val="fi-FI" w:eastAsia="fi-FI"/>
              </w:rPr>
            </w:pPr>
            <w:r>
              <w:rPr>
                <w:rFonts w:cs="Arial" w:ascii="Arial" w:hAnsi="Arial"/>
                <w:sz w:val="18"/>
                <w:szCs w:val="18"/>
                <w:lang w:val="fi-FI" w:eastAsia="fi-FI"/>
              </w:rPr>
              <w:t>Outer</w:t>
            </w:r>
          </w:p>
        </w:tc>
        <w:tc>
          <w:tcPr>
            <w:tcW w:w="915" w:type="dxa"/>
            <w:tcBorders>
              <w:bottom w:val="single" w:sz="4" w:space="0" w:color="000000"/>
              <w:right w:val="single" w:sz="8" w:space="0" w:color="000000"/>
            </w:tcBorders>
            <w:shd w:fill="C00000" w:val="clear"/>
            <w:vAlign w:val="center"/>
          </w:tcPr>
          <w:p>
            <w:pPr>
              <w:pStyle w:val="Normal"/>
              <w:spacing w:before="0" w:after="0"/>
              <w:jc w:val="center"/>
              <w:rPr>
                <w:rFonts w:ascii="Arial" w:hAnsi="Arial" w:cs="Arial"/>
                <w:sz w:val="18"/>
                <w:szCs w:val="18"/>
                <w:lang w:val="fi-FI" w:eastAsia="fi-FI"/>
              </w:rPr>
            </w:pPr>
            <w:r>
              <w:rPr>
                <w:rFonts w:cs="Arial" w:ascii="Arial" w:hAnsi="Arial"/>
                <w:sz w:val="18"/>
                <w:szCs w:val="18"/>
                <w:lang w:val="fi-FI" w:eastAsia="fi-FI"/>
              </w:rPr>
              <w:t>Inner</w:t>
            </w:r>
          </w:p>
        </w:tc>
        <w:tc>
          <w:tcPr>
            <w:tcW w:w="1005" w:type="dxa"/>
            <w:tcBorders>
              <w:bottom w:val="single" w:sz="4" w:space="0" w:color="000000"/>
              <w:right w:val="single" w:sz="4" w:space="0" w:color="000000"/>
            </w:tcBorders>
            <w:shd w:fill="7030A0" w:val="clear"/>
            <w:vAlign w:val="center"/>
          </w:tcPr>
          <w:p>
            <w:pPr>
              <w:pStyle w:val="Normal"/>
              <w:spacing w:before="0" w:after="0"/>
              <w:jc w:val="center"/>
              <w:rPr>
                <w:rFonts w:ascii="Arial" w:hAnsi="Arial" w:cs="Arial"/>
                <w:sz w:val="18"/>
                <w:szCs w:val="18"/>
                <w:lang w:val="fi-FI" w:eastAsia="fi-FI"/>
              </w:rPr>
            </w:pPr>
            <w:r>
              <w:rPr>
                <w:rFonts w:cs="Arial" w:ascii="Arial" w:hAnsi="Arial"/>
                <w:sz w:val="18"/>
                <w:szCs w:val="18"/>
                <w:lang w:val="fi-FI" w:eastAsia="fi-FI"/>
              </w:rPr>
              <w:t>Outer</w:t>
            </w:r>
          </w:p>
        </w:tc>
        <w:tc>
          <w:tcPr>
            <w:tcW w:w="915" w:type="dxa"/>
            <w:tcBorders>
              <w:bottom w:val="single" w:sz="4" w:space="0" w:color="000000"/>
              <w:right w:val="single" w:sz="8" w:space="0" w:color="000000"/>
            </w:tcBorders>
            <w:shd w:fill="7030A0" w:val="clear"/>
            <w:vAlign w:val="center"/>
          </w:tcPr>
          <w:p>
            <w:pPr>
              <w:pStyle w:val="Normal"/>
              <w:spacing w:before="0" w:after="0"/>
              <w:jc w:val="center"/>
              <w:rPr>
                <w:rFonts w:ascii="Arial" w:hAnsi="Arial" w:cs="Arial"/>
                <w:sz w:val="18"/>
                <w:szCs w:val="18"/>
                <w:lang w:val="fi-FI" w:eastAsia="fi-FI"/>
              </w:rPr>
            </w:pPr>
            <w:r>
              <w:rPr>
                <w:rFonts w:cs="Arial" w:ascii="Arial" w:hAnsi="Arial"/>
                <w:sz w:val="18"/>
                <w:szCs w:val="18"/>
                <w:lang w:val="fi-FI" w:eastAsia="fi-FI"/>
              </w:rPr>
              <w:t>Inner</w:t>
            </w:r>
          </w:p>
        </w:tc>
        <w:tc>
          <w:tcPr>
            <w:tcW w:w="1005" w:type="dxa"/>
            <w:tcBorders>
              <w:bottom w:val="single" w:sz="4" w:space="0" w:color="000000"/>
              <w:right w:val="single" w:sz="4" w:space="0" w:color="000000"/>
            </w:tcBorders>
            <w:shd w:fill="C00000" w:val="clear"/>
            <w:vAlign w:val="center"/>
          </w:tcPr>
          <w:p>
            <w:pPr>
              <w:pStyle w:val="Normal"/>
              <w:spacing w:before="0" w:after="0"/>
              <w:jc w:val="center"/>
              <w:rPr>
                <w:rFonts w:ascii="Arial" w:hAnsi="Arial" w:cs="Arial"/>
                <w:sz w:val="18"/>
                <w:szCs w:val="18"/>
                <w:lang w:val="fi-FI" w:eastAsia="fi-FI"/>
              </w:rPr>
            </w:pPr>
            <w:r>
              <w:rPr>
                <w:rFonts w:cs="Arial" w:ascii="Arial" w:hAnsi="Arial"/>
                <w:sz w:val="18"/>
                <w:szCs w:val="18"/>
                <w:lang w:val="fi-FI" w:eastAsia="fi-FI"/>
              </w:rPr>
              <w:t>Outer</w:t>
            </w:r>
          </w:p>
        </w:tc>
        <w:tc>
          <w:tcPr>
            <w:tcW w:w="915" w:type="dxa"/>
            <w:tcBorders>
              <w:bottom w:val="single" w:sz="4" w:space="0" w:color="000000"/>
              <w:right w:val="single" w:sz="8" w:space="0" w:color="000000"/>
            </w:tcBorders>
            <w:shd w:fill="C00000" w:val="clear"/>
            <w:vAlign w:val="center"/>
          </w:tcPr>
          <w:p>
            <w:pPr>
              <w:pStyle w:val="Normal"/>
              <w:spacing w:before="0" w:after="0"/>
              <w:jc w:val="center"/>
              <w:rPr>
                <w:rFonts w:ascii="Arial" w:hAnsi="Arial" w:cs="Arial"/>
                <w:sz w:val="18"/>
                <w:szCs w:val="18"/>
                <w:lang w:val="fi-FI" w:eastAsia="fi-FI"/>
              </w:rPr>
            </w:pPr>
            <w:r>
              <w:rPr>
                <w:rFonts w:cs="Arial" w:ascii="Arial" w:hAnsi="Arial"/>
                <w:sz w:val="18"/>
                <w:szCs w:val="18"/>
                <w:lang w:val="fi-FI" w:eastAsia="fi-FI"/>
              </w:rPr>
              <w:t>Inner</w:t>
            </w:r>
          </w:p>
        </w:tc>
      </w:tr>
      <w:tr>
        <w:trPr>
          <w:trHeight w:val="288" w:hRule="atLeast"/>
        </w:trPr>
        <w:tc>
          <w:tcPr>
            <w:tcW w:w="960" w:type="dxa"/>
            <w:vMerge w:val="restart"/>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b/>
                <w:b/>
                <w:bCs/>
                <w:sz w:val="18"/>
                <w:szCs w:val="18"/>
                <w:lang w:val="fi-FI" w:eastAsia="fi-FI"/>
              </w:rPr>
            </w:pPr>
            <w:r>
              <w:rPr>
                <w:rFonts w:cs="Arial" w:ascii="Arial" w:hAnsi="Arial"/>
                <w:b/>
                <w:bCs/>
                <w:sz w:val="18"/>
                <w:szCs w:val="18"/>
                <w:lang w:val="fi-FI" w:eastAsia="fi-FI"/>
              </w:rPr>
              <w:t>SC-FDMA</w:t>
            </w:r>
          </w:p>
        </w:tc>
        <w:tc>
          <w:tcPr>
            <w:tcW w:w="1060" w:type="dxa"/>
            <w:tcBorders>
              <w:top w:val="single" w:sz="4" w:space="0" w:color="000000"/>
              <w:bottom w:val="single" w:sz="4" w:space="0" w:color="000000"/>
            </w:tcBorders>
            <w:vAlign w:val="center"/>
          </w:tcPr>
          <w:p>
            <w:pPr>
              <w:pStyle w:val="Normal"/>
              <w:spacing w:before="0" w:after="0"/>
              <w:jc w:val="center"/>
              <w:rPr>
                <w:rFonts w:ascii="Arial" w:hAnsi="Arial" w:cs="Arial"/>
                <w:b/>
                <w:b/>
                <w:bCs/>
                <w:sz w:val="18"/>
                <w:szCs w:val="18"/>
                <w:lang w:val="fi-FI" w:eastAsia="fi-FI"/>
              </w:rPr>
            </w:pPr>
            <w:r>
              <w:rPr>
                <w:rFonts w:cs="Arial" w:ascii="Arial" w:hAnsi="Arial"/>
                <w:b/>
                <w:bCs/>
                <w:sz w:val="18"/>
                <w:szCs w:val="18"/>
                <w:lang w:val="fi-FI" w:eastAsia="fi-FI"/>
              </w:rPr>
              <w:t>pi/2-BPSK</w:t>
            </w:r>
          </w:p>
        </w:tc>
        <w:tc>
          <w:tcPr>
            <w:tcW w:w="1005" w:type="dxa"/>
            <w:tcBorders>
              <w:left w:val="single" w:sz="8"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lang w:val="fi-FI" w:eastAsia="fi-FI"/>
              </w:rPr>
            </w:pPr>
            <w:r>
              <w:rPr>
                <w:rFonts w:cs="Arial" w:ascii="Arial" w:hAnsi="Arial"/>
                <w:sz w:val="18"/>
                <w:szCs w:val="18"/>
              </w:rPr>
              <w:t>3</w:t>
            </w:r>
          </w:p>
        </w:tc>
        <w:tc>
          <w:tcPr>
            <w:tcW w:w="915" w:type="dxa"/>
            <w:tcBorders>
              <w:bottom w:val="single" w:sz="4" w:space="0" w:color="000000"/>
              <w:right w:val="single" w:sz="8" w:space="0" w:color="000000"/>
            </w:tcBorders>
            <w:vAlign w:val="center"/>
          </w:tcPr>
          <w:p>
            <w:pPr>
              <w:pStyle w:val="Normal"/>
              <w:spacing w:before="0" w:after="0"/>
              <w:jc w:val="center"/>
              <w:rPr>
                <w:rFonts w:ascii="Arial" w:hAnsi="Arial" w:cs="Arial"/>
                <w:sz w:val="18"/>
                <w:szCs w:val="18"/>
                <w:lang w:val="fi-FI" w:eastAsia="fi-FI"/>
              </w:rPr>
            </w:pPr>
            <w:r>
              <w:rPr>
                <w:rFonts w:cs="Arial" w:ascii="Arial" w:hAnsi="Arial"/>
                <w:sz w:val="18"/>
                <w:szCs w:val="18"/>
              </w:rPr>
              <w:t>1,5</w:t>
            </w:r>
          </w:p>
        </w:tc>
        <w:tc>
          <w:tcPr>
            <w:tcW w:w="1005" w:type="dxa"/>
            <w:tcBorders>
              <w:bottom w:val="single" w:sz="4" w:space="0" w:color="000000"/>
              <w:right w:val="single" w:sz="4" w:space="0" w:color="000000"/>
            </w:tcBorders>
            <w:vAlign w:val="center"/>
          </w:tcPr>
          <w:p>
            <w:pPr>
              <w:pStyle w:val="Normal"/>
              <w:spacing w:before="0" w:after="0"/>
              <w:jc w:val="center"/>
              <w:rPr>
                <w:rFonts w:ascii="Arial" w:hAnsi="Arial" w:cs="Arial"/>
                <w:sz w:val="18"/>
                <w:szCs w:val="18"/>
                <w:lang w:val="fi-FI" w:eastAsia="fi-FI"/>
              </w:rPr>
            </w:pPr>
            <w:r>
              <w:rPr>
                <w:rFonts w:cs="Arial" w:ascii="Arial" w:hAnsi="Arial"/>
                <w:sz w:val="18"/>
                <w:szCs w:val="18"/>
                <w:lang w:val="fi-FI" w:eastAsia="fi-FI"/>
              </w:rPr>
              <w:t>-</w:t>
            </w:r>
          </w:p>
        </w:tc>
        <w:tc>
          <w:tcPr>
            <w:tcW w:w="915" w:type="dxa"/>
            <w:tcBorders>
              <w:bottom w:val="single" w:sz="4" w:space="0" w:color="000000"/>
              <w:right w:val="single" w:sz="8" w:space="0" w:color="000000"/>
            </w:tcBorders>
            <w:vAlign w:val="center"/>
          </w:tcPr>
          <w:p>
            <w:pPr>
              <w:pStyle w:val="Normal"/>
              <w:spacing w:before="0" w:after="0"/>
              <w:jc w:val="center"/>
              <w:rPr>
                <w:rFonts w:ascii="Arial" w:hAnsi="Arial" w:cs="Arial"/>
                <w:sz w:val="18"/>
                <w:szCs w:val="18"/>
                <w:lang w:val="fi-FI" w:eastAsia="fi-FI"/>
              </w:rPr>
            </w:pPr>
            <w:r>
              <w:rPr>
                <w:rFonts w:cs="Arial" w:ascii="Arial" w:hAnsi="Arial"/>
                <w:sz w:val="18"/>
                <w:szCs w:val="18"/>
                <w:lang w:val="fi-FI" w:eastAsia="fi-FI"/>
              </w:rPr>
              <w:t>-</w:t>
            </w:r>
          </w:p>
        </w:tc>
        <w:tc>
          <w:tcPr>
            <w:tcW w:w="1005" w:type="dxa"/>
            <w:tcBorders>
              <w:bottom w:val="single" w:sz="4" w:space="0" w:color="000000"/>
              <w:right w:val="single" w:sz="4" w:space="0" w:color="000000"/>
            </w:tcBorders>
            <w:vAlign w:val="center"/>
          </w:tcPr>
          <w:p>
            <w:pPr>
              <w:pStyle w:val="Normal"/>
              <w:spacing w:before="0" w:after="0"/>
              <w:jc w:val="center"/>
              <w:rPr>
                <w:rFonts w:ascii="Arial" w:hAnsi="Arial" w:cs="Arial"/>
                <w:sz w:val="18"/>
                <w:szCs w:val="18"/>
                <w:lang w:val="fi-FI" w:eastAsia="fi-FI"/>
              </w:rPr>
            </w:pPr>
            <w:r>
              <w:rPr>
                <w:rFonts w:cs="Arial" w:ascii="Arial" w:hAnsi="Arial"/>
                <w:sz w:val="18"/>
                <w:szCs w:val="18"/>
              </w:rPr>
              <w:t>8</w:t>
            </w:r>
          </w:p>
        </w:tc>
        <w:tc>
          <w:tcPr>
            <w:tcW w:w="915" w:type="dxa"/>
            <w:tcBorders>
              <w:bottom w:val="single" w:sz="4" w:space="0" w:color="000000"/>
              <w:right w:val="single" w:sz="8" w:space="0" w:color="000000"/>
            </w:tcBorders>
            <w:vAlign w:val="center"/>
          </w:tcPr>
          <w:p>
            <w:pPr>
              <w:pStyle w:val="Normal"/>
              <w:spacing w:before="0" w:after="0"/>
              <w:jc w:val="center"/>
              <w:rPr>
                <w:rFonts w:ascii="Arial" w:hAnsi="Arial" w:cs="Arial"/>
                <w:sz w:val="18"/>
                <w:szCs w:val="18"/>
                <w:lang w:val="fi-FI" w:eastAsia="fi-FI"/>
              </w:rPr>
            </w:pPr>
            <w:r>
              <w:rPr>
                <w:rFonts w:cs="Arial" w:ascii="Arial" w:hAnsi="Arial"/>
                <w:sz w:val="18"/>
                <w:szCs w:val="18"/>
              </w:rPr>
              <w:t>8</w:t>
            </w:r>
          </w:p>
        </w:tc>
        <w:tc>
          <w:tcPr>
            <w:tcW w:w="1005" w:type="dxa"/>
            <w:tcBorders>
              <w:bottom w:val="single" w:sz="4" w:space="0" w:color="000000"/>
              <w:right w:val="single" w:sz="4" w:space="0" w:color="000000"/>
            </w:tcBorders>
            <w:vAlign w:val="center"/>
          </w:tcPr>
          <w:p>
            <w:pPr>
              <w:pStyle w:val="Normal"/>
              <w:spacing w:before="0" w:after="0"/>
              <w:jc w:val="center"/>
              <w:rPr>
                <w:rFonts w:ascii="Arial" w:hAnsi="Arial" w:cs="Arial"/>
                <w:sz w:val="18"/>
                <w:szCs w:val="18"/>
                <w:lang w:val="fi-FI" w:eastAsia="fi-FI"/>
              </w:rPr>
            </w:pPr>
            <w:r>
              <w:rPr>
                <w:rFonts w:cs="Arial" w:ascii="Arial" w:hAnsi="Arial"/>
                <w:sz w:val="18"/>
                <w:szCs w:val="18"/>
              </w:rPr>
              <w:t>1</w:t>
            </w:r>
          </w:p>
        </w:tc>
        <w:tc>
          <w:tcPr>
            <w:tcW w:w="915" w:type="dxa"/>
            <w:tcBorders>
              <w:bottom w:val="single" w:sz="4" w:space="0" w:color="000000"/>
              <w:right w:val="single" w:sz="8" w:space="0" w:color="000000"/>
            </w:tcBorders>
            <w:vAlign w:val="center"/>
          </w:tcPr>
          <w:p>
            <w:pPr>
              <w:pStyle w:val="Normal"/>
              <w:spacing w:before="0" w:after="0"/>
              <w:jc w:val="center"/>
              <w:rPr>
                <w:rFonts w:ascii="Arial" w:hAnsi="Arial" w:cs="Arial"/>
                <w:sz w:val="18"/>
                <w:szCs w:val="18"/>
                <w:lang w:val="fi-FI" w:eastAsia="fi-FI"/>
              </w:rPr>
            </w:pPr>
            <w:r>
              <w:rPr>
                <w:rFonts w:cs="Arial" w:ascii="Arial" w:hAnsi="Arial"/>
                <w:sz w:val="18"/>
                <w:szCs w:val="18"/>
                <w:lang w:val="fi-FI" w:eastAsia="fi-FI"/>
              </w:rPr>
              <w:t>-</w:t>
            </w:r>
          </w:p>
        </w:tc>
      </w:tr>
      <w:tr>
        <w:trPr>
          <w:trHeight w:val="288" w:hRule="atLeast"/>
        </w:trPr>
        <w:tc>
          <w:tcPr>
            <w:tcW w:w="96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jc w:val="center"/>
              <w:rPr>
                <w:rFonts w:ascii="Arial" w:hAnsi="Arial" w:cs="Arial"/>
                <w:b/>
                <w:b/>
                <w:bCs/>
                <w:sz w:val="18"/>
                <w:szCs w:val="18"/>
                <w:lang w:val="fi-FI" w:eastAsia="fi-FI"/>
              </w:rPr>
            </w:pPr>
            <w:r>
              <w:rPr>
                <w:rFonts w:cs="Arial" w:ascii="Arial" w:hAnsi="Arial"/>
                <w:b/>
                <w:bCs/>
                <w:sz w:val="18"/>
                <w:szCs w:val="18"/>
                <w:lang w:val="fi-FI" w:eastAsia="fi-FI"/>
              </w:rPr>
            </w:r>
          </w:p>
        </w:tc>
        <w:tc>
          <w:tcPr>
            <w:tcW w:w="1060" w:type="dxa"/>
            <w:tcBorders>
              <w:bottom w:val="single" w:sz="4" w:space="0" w:color="000000"/>
            </w:tcBorders>
            <w:vAlign w:val="center"/>
          </w:tcPr>
          <w:p>
            <w:pPr>
              <w:pStyle w:val="Normal"/>
              <w:spacing w:before="0" w:after="0"/>
              <w:jc w:val="center"/>
              <w:rPr>
                <w:rFonts w:ascii="Arial" w:hAnsi="Arial" w:cs="Arial"/>
                <w:b/>
                <w:b/>
                <w:bCs/>
                <w:sz w:val="18"/>
                <w:szCs w:val="18"/>
                <w:lang w:val="fi-FI" w:eastAsia="fi-FI"/>
              </w:rPr>
            </w:pPr>
            <w:r>
              <w:rPr>
                <w:rFonts w:cs="Arial" w:ascii="Arial" w:hAnsi="Arial"/>
                <w:b/>
                <w:bCs/>
                <w:sz w:val="18"/>
                <w:szCs w:val="18"/>
                <w:lang w:val="fi-FI" w:eastAsia="fi-FI"/>
              </w:rPr>
              <w:t>QPSK</w:t>
            </w:r>
          </w:p>
        </w:tc>
        <w:tc>
          <w:tcPr>
            <w:tcW w:w="1005" w:type="dxa"/>
            <w:tcBorders>
              <w:left w:val="single" w:sz="8"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lang w:val="fi-FI" w:eastAsia="fi-FI"/>
              </w:rPr>
            </w:pPr>
            <w:r>
              <w:rPr>
                <w:rFonts w:cs="Arial" w:ascii="Arial" w:hAnsi="Arial"/>
                <w:sz w:val="18"/>
                <w:szCs w:val="18"/>
              </w:rPr>
              <w:t>3,5</w:t>
            </w:r>
          </w:p>
        </w:tc>
        <w:tc>
          <w:tcPr>
            <w:tcW w:w="915" w:type="dxa"/>
            <w:tcBorders>
              <w:bottom w:val="single" w:sz="4" w:space="0" w:color="000000"/>
              <w:right w:val="single" w:sz="8" w:space="0" w:color="000000"/>
            </w:tcBorders>
            <w:vAlign w:val="center"/>
          </w:tcPr>
          <w:p>
            <w:pPr>
              <w:pStyle w:val="Normal"/>
              <w:spacing w:before="0" w:after="0"/>
              <w:jc w:val="center"/>
              <w:rPr>
                <w:rFonts w:ascii="Arial" w:hAnsi="Arial" w:cs="Arial"/>
                <w:sz w:val="18"/>
                <w:szCs w:val="18"/>
                <w:lang w:val="fi-FI" w:eastAsia="fi-FI"/>
              </w:rPr>
            </w:pPr>
            <w:r>
              <w:rPr>
                <w:rFonts w:cs="Arial" w:ascii="Arial" w:hAnsi="Arial"/>
                <w:sz w:val="18"/>
                <w:szCs w:val="18"/>
              </w:rPr>
              <w:t>2</w:t>
            </w:r>
          </w:p>
        </w:tc>
        <w:tc>
          <w:tcPr>
            <w:tcW w:w="1005" w:type="dxa"/>
            <w:tcBorders>
              <w:bottom w:val="single" w:sz="4" w:space="0" w:color="000000"/>
              <w:right w:val="single" w:sz="4" w:space="0" w:color="000000"/>
            </w:tcBorders>
            <w:vAlign w:val="center"/>
          </w:tcPr>
          <w:p>
            <w:pPr>
              <w:pStyle w:val="Normal"/>
              <w:spacing w:before="0" w:after="0"/>
              <w:jc w:val="center"/>
              <w:rPr>
                <w:rFonts w:ascii="Arial" w:hAnsi="Arial" w:cs="Arial"/>
                <w:sz w:val="18"/>
                <w:szCs w:val="18"/>
                <w:lang w:val="fi-FI" w:eastAsia="fi-FI"/>
              </w:rPr>
            </w:pPr>
            <w:r>
              <w:rPr>
                <w:rFonts w:cs="Arial" w:ascii="Arial" w:hAnsi="Arial"/>
                <w:sz w:val="18"/>
                <w:szCs w:val="18"/>
                <w:lang w:val="fi-FI" w:eastAsia="fi-FI"/>
              </w:rPr>
              <w:t>2</w:t>
            </w:r>
          </w:p>
        </w:tc>
        <w:tc>
          <w:tcPr>
            <w:tcW w:w="915" w:type="dxa"/>
            <w:tcBorders>
              <w:bottom w:val="single" w:sz="4" w:space="0" w:color="000000"/>
              <w:right w:val="single" w:sz="8" w:space="0" w:color="000000"/>
            </w:tcBorders>
            <w:vAlign w:val="center"/>
          </w:tcPr>
          <w:p>
            <w:pPr>
              <w:pStyle w:val="Normal"/>
              <w:spacing w:before="0" w:after="0"/>
              <w:jc w:val="center"/>
              <w:rPr>
                <w:rFonts w:ascii="Arial" w:hAnsi="Arial" w:cs="Arial"/>
                <w:sz w:val="18"/>
                <w:szCs w:val="18"/>
                <w:lang w:val="fi-FI" w:eastAsia="fi-FI"/>
              </w:rPr>
            </w:pPr>
            <w:r>
              <w:rPr>
                <w:rFonts w:cs="Arial" w:ascii="Arial" w:hAnsi="Arial"/>
                <w:sz w:val="18"/>
                <w:szCs w:val="18"/>
                <w:lang w:val="fi-FI" w:eastAsia="fi-FI"/>
              </w:rPr>
              <w:t>-</w:t>
            </w:r>
          </w:p>
        </w:tc>
        <w:tc>
          <w:tcPr>
            <w:tcW w:w="1005" w:type="dxa"/>
            <w:tcBorders>
              <w:bottom w:val="single" w:sz="4" w:space="0" w:color="000000"/>
              <w:right w:val="single" w:sz="4" w:space="0" w:color="000000"/>
            </w:tcBorders>
            <w:vAlign w:val="center"/>
          </w:tcPr>
          <w:p>
            <w:pPr>
              <w:pStyle w:val="Normal"/>
              <w:spacing w:before="0" w:after="0"/>
              <w:jc w:val="center"/>
              <w:rPr>
                <w:rFonts w:ascii="Arial" w:hAnsi="Arial" w:cs="Arial"/>
                <w:sz w:val="18"/>
                <w:szCs w:val="18"/>
                <w:lang w:val="fi-FI" w:eastAsia="fi-FI"/>
              </w:rPr>
            </w:pPr>
            <w:r>
              <w:rPr>
                <w:rFonts w:cs="Arial" w:ascii="Arial" w:hAnsi="Arial"/>
                <w:sz w:val="18"/>
                <w:szCs w:val="18"/>
              </w:rPr>
              <w:t>8</w:t>
            </w:r>
          </w:p>
        </w:tc>
        <w:tc>
          <w:tcPr>
            <w:tcW w:w="915" w:type="dxa"/>
            <w:tcBorders>
              <w:bottom w:val="single" w:sz="4" w:space="0" w:color="000000"/>
              <w:right w:val="single" w:sz="8" w:space="0" w:color="000000"/>
            </w:tcBorders>
            <w:vAlign w:val="center"/>
          </w:tcPr>
          <w:p>
            <w:pPr>
              <w:pStyle w:val="Normal"/>
              <w:spacing w:before="0" w:after="0"/>
              <w:jc w:val="center"/>
              <w:rPr>
                <w:rFonts w:ascii="Arial" w:hAnsi="Arial" w:cs="Arial"/>
                <w:sz w:val="18"/>
                <w:szCs w:val="18"/>
                <w:lang w:val="fi-FI" w:eastAsia="fi-FI"/>
              </w:rPr>
            </w:pPr>
            <w:r>
              <w:rPr>
                <w:rFonts w:cs="Arial" w:ascii="Arial" w:hAnsi="Arial"/>
                <w:sz w:val="18"/>
                <w:szCs w:val="18"/>
              </w:rPr>
              <w:t>8</w:t>
            </w:r>
          </w:p>
        </w:tc>
        <w:tc>
          <w:tcPr>
            <w:tcW w:w="1005" w:type="dxa"/>
            <w:tcBorders>
              <w:bottom w:val="single" w:sz="4" w:space="0" w:color="000000"/>
              <w:right w:val="single" w:sz="4" w:space="0" w:color="000000"/>
            </w:tcBorders>
            <w:vAlign w:val="center"/>
          </w:tcPr>
          <w:p>
            <w:pPr>
              <w:pStyle w:val="Normal"/>
              <w:spacing w:before="0" w:after="0"/>
              <w:jc w:val="center"/>
              <w:rPr>
                <w:rFonts w:ascii="Arial" w:hAnsi="Arial" w:cs="Arial"/>
                <w:sz w:val="18"/>
                <w:szCs w:val="18"/>
                <w:lang w:val="fi-FI" w:eastAsia="fi-FI"/>
              </w:rPr>
            </w:pPr>
            <w:r>
              <w:rPr>
                <w:rFonts w:cs="Arial" w:ascii="Arial" w:hAnsi="Arial"/>
                <w:sz w:val="18"/>
                <w:szCs w:val="18"/>
              </w:rPr>
              <w:t>2</w:t>
            </w:r>
          </w:p>
        </w:tc>
        <w:tc>
          <w:tcPr>
            <w:tcW w:w="915" w:type="dxa"/>
            <w:tcBorders>
              <w:bottom w:val="single" w:sz="4" w:space="0" w:color="000000"/>
              <w:right w:val="single" w:sz="8" w:space="0" w:color="000000"/>
            </w:tcBorders>
            <w:vAlign w:val="center"/>
          </w:tcPr>
          <w:p>
            <w:pPr>
              <w:pStyle w:val="Normal"/>
              <w:spacing w:before="0" w:after="0"/>
              <w:jc w:val="center"/>
              <w:rPr>
                <w:rFonts w:ascii="Arial" w:hAnsi="Arial" w:cs="Arial"/>
                <w:sz w:val="18"/>
                <w:szCs w:val="18"/>
                <w:lang w:val="fi-FI" w:eastAsia="fi-FI"/>
              </w:rPr>
            </w:pPr>
            <w:r>
              <w:rPr>
                <w:rFonts w:cs="Arial" w:ascii="Arial" w:hAnsi="Arial"/>
                <w:sz w:val="18"/>
                <w:szCs w:val="18"/>
                <w:lang w:val="fi-FI" w:eastAsia="fi-FI"/>
              </w:rPr>
              <w:t>-</w:t>
            </w:r>
          </w:p>
        </w:tc>
      </w:tr>
      <w:tr>
        <w:trPr>
          <w:trHeight w:val="288" w:hRule="atLeast"/>
        </w:trPr>
        <w:tc>
          <w:tcPr>
            <w:tcW w:w="96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jc w:val="center"/>
              <w:rPr>
                <w:rFonts w:ascii="Arial" w:hAnsi="Arial" w:cs="Arial"/>
                <w:b/>
                <w:b/>
                <w:bCs/>
                <w:sz w:val="18"/>
                <w:szCs w:val="18"/>
                <w:lang w:val="fi-FI" w:eastAsia="fi-FI"/>
              </w:rPr>
            </w:pPr>
            <w:r>
              <w:rPr>
                <w:rFonts w:cs="Arial" w:ascii="Arial" w:hAnsi="Arial"/>
                <w:b/>
                <w:bCs/>
                <w:sz w:val="18"/>
                <w:szCs w:val="18"/>
                <w:lang w:val="fi-FI" w:eastAsia="fi-FI"/>
              </w:rPr>
            </w:r>
          </w:p>
        </w:tc>
        <w:tc>
          <w:tcPr>
            <w:tcW w:w="1060" w:type="dxa"/>
            <w:tcBorders>
              <w:bottom w:val="single" w:sz="4" w:space="0" w:color="000000"/>
            </w:tcBorders>
            <w:vAlign w:val="center"/>
          </w:tcPr>
          <w:p>
            <w:pPr>
              <w:pStyle w:val="Normal"/>
              <w:spacing w:before="0" w:after="0"/>
              <w:jc w:val="center"/>
              <w:rPr>
                <w:rFonts w:ascii="Arial" w:hAnsi="Arial" w:cs="Arial"/>
                <w:b/>
                <w:b/>
                <w:bCs/>
                <w:sz w:val="18"/>
                <w:szCs w:val="18"/>
                <w:lang w:val="fi-FI" w:eastAsia="fi-FI"/>
              </w:rPr>
            </w:pPr>
            <w:r>
              <w:rPr>
                <w:rFonts w:cs="Arial" w:ascii="Arial" w:hAnsi="Arial"/>
                <w:b/>
                <w:bCs/>
                <w:sz w:val="18"/>
                <w:szCs w:val="18"/>
                <w:lang w:val="fi-FI" w:eastAsia="fi-FI"/>
              </w:rPr>
              <w:t>16QAM</w:t>
            </w:r>
          </w:p>
        </w:tc>
        <w:tc>
          <w:tcPr>
            <w:tcW w:w="1005" w:type="dxa"/>
            <w:tcBorders>
              <w:left w:val="single" w:sz="8"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lang w:val="fi-FI" w:eastAsia="fi-FI"/>
              </w:rPr>
            </w:pPr>
            <w:r>
              <w:rPr>
                <w:rFonts w:cs="Arial" w:ascii="Arial" w:hAnsi="Arial"/>
                <w:sz w:val="18"/>
                <w:szCs w:val="18"/>
              </w:rPr>
              <w:t>4,5</w:t>
            </w:r>
          </w:p>
        </w:tc>
        <w:tc>
          <w:tcPr>
            <w:tcW w:w="915" w:type="dxa"/>
            <w:tcBorders>
              <w:bottom w:val="single" w:sz="4" w:space="0" w:color="000000"/>
              <w:right w:val="single" w:sz="8" w:space="0" w:color="000000"/>
            </w:tcBorders>
            <w:vAlign w:val="center"/>
          </w:tcPr>
          <w:p>
            <w:pPr>
              <w:pStyle w:val="Normal"/>
              <w:spacing w:before="0" w:after="0"/>
              <w:jc w:val="center"/>
              <w:rPr>
                <w:rFonts w:ascii="Arial" w:hAnsi="Arial" w:cs="Arial"/>
                <w:sz w:val="18"/>
                <w:szCs w:val="18"/>
                <w:lang w:val="fi-FI" w:eastAsia="fi-FI"/>
              </w:rPr>
            </w:pPr>
            <w:r>
              <w:rPr>
                <w:rFonts w:cs="Arial" w:ascii="Arial" w:hAnsi="Arial"/>
                <w:sz w:val="18"/>
                <w:szCs w:val="18"/>
              </w:rPr>
              <w:t>2,5</w:t>
            </w:r>
          </w:p>
        </w:tc>
        <w:tc>
          <w:tcPr>
            <w:tcW w:w="1005" w:type="dxa"/>
            <w:tcBorders>
              <w:bottom w:val="single" w:sz="4" w:space="0" w:color="000000"/>
              <w:right w:val="single" w:sz="4" w:space="0" w:color="000000"/>
            </w:tcBorders>
            <w:vAlign w:val="center"/>
          </w:tcPr>
          <w:p>
            <w:pPr>
              <w:pStyle w:val="Normal"/>
              <w:spacing w:before="0" w:after="0"/>
              <w:jc w:val="center"/>
              <w:rPr>
                <w:rFonts w:ascii="Arial" w:hAnsi="Arial" w:cs="Arial"/>
                <w:sz w:val="18"/>
                <w:szCs w:val="18"/>
                <w:lang w:val="fi-FI" w:eastAsia="fi-FI"/>
              </w:rPr>
            </w:pPr>
            <w:r>
              <w:rPr>
                <w:rFonts w:cs="Arial" w:ascii="Arial" w:hAnsi="Arial"/>
                <w:sz w:val="18"/>
                <w:szCs w:val="18"/>
                <w:lang w:val="fi-FI" w:eastAsia="fi-FI"/>
              </w:rPr>
              <w:t>-</w:t>
            </w:r>
          </w:p>
        </w:tc>
        <w:tc>
          <w:tcPr>
            <w:tcW w:w="915" w:type="dxa"/>
            <w:tcBorders>
              <w:bottom w:val="single" w:sz="4" w:space="0" w:color="000000"/>
              <w:right w:val="single" w:sz="8" w:space="0" w:color="000000"/>
            </w:tcBorders>
            <w:vAlign w:val="center"/>
          </w:tcPr>
          <w:p>
            <w:pPr>
              <w:pStyle w:val="Normal"/>
              <w:spacing w:before="0" w:after="0"/>
              <w:jc w:val="center"/>
              <w:rPr>
                <w:rFonts w:ascii="Arial" w:hAnsi="Arial" w:cs="Arial"/>
                <w:sz w:val="18"/>
                <w:szCs w:val="18"/>
                <w:lang w:val="fi-FI" w:eastAsia="fi-FI"/>
              </w:rPr>
            </w:pPr>
            <w:r>
              <w:rPr>
                <w:rFonts w:cs="Arial" w:ascii="Arial" w:hAnsi="Arial"/>
                <w:sz w:val="18"/>
                <w:szCs w:val="18"/>
                <w:lang w:val="fi-FI" w:eastAsia="fi-FI"/>
              </w:rPr>
              <w:t>-</w:t>
            </w:r>
          </w:p>
        </w:tc>
        <w:tc>
          <w:tcPr>
            <w:tcW w:w="1005" w:type="dxa"/>
            <w:tcBorders>
              <w:bottom w:val="single" w:sz="4" w:space="0" w:color="000000"/>
              <w:right w:val="single" w:sz="4" w:space="0" w:color="000000"/>
            </w:tcBorders>
            <w:vAlign w:val="center"/>
          </w:tcPr>
          <w:p>
            <w:pPr>
              <w:pStyle w:val="Normal"/>
              <w:spacing w:before="0" w:after="0"/>
              <w:jc w:val="center"/>
              <w:rPr>
                <w:rFonts w:ascii="Arial" w:hAnsi="Arial" w:cs="Arial"/>
                <w:sz w:val="18"/>
                <w:szCs w:val="18"/>
                <w:lang w:val="fi-FI" w:eastAsia="fi-FI"/>
              </w:rPr>
            </w:pPr>
            <w:r>
              <w:rPr>
                <w:rFonts w:cs="Arial" w:ascii="Arial" w:hAnsi="Arial"/>
                <w:sz w:val="18"/>
                <w:szCs w:val="18"/>
              </w:rPr>
              <w:t>8,5</w:t>
            </w:r>
          </w:p>
        </w:tc>
        <w:tc>
          <w:tcPr>
            <w:tcW w:w="915" w:type="dxa"/>
            <w:tcBorders>
              <w:bottom w:val="single" w:sz="4" w:space="0" w:color="000000"/>
              <w:right w:val="single" w:sz="8" w:space="0" w:color="000000"/>
            </w:tcBorders>
            <w:vAlign w:val="center"/>
          </w:tcPr>
          <w:p>
            <w:pPr>
              <w:pStyle w:val="Normal"/>
              <w:spacing w:before="0" w:after="0"/>
              <w:jc w:val="center"/>
              <w:rPr>
                <w:rFonts w:ascii="Arial" w:hAnsi="Arial" w:cs="Arial"/>
                <w:sz w:val="18"/>
                <w:szCs w:val="18"/>
                <w:lang w:val="fi-FI" w:eastAsia="fi-FI"/>
              </w:rPr>
            </w:pPr>
            <w:r>
              <w:rPr>
                <w:rFonts w:cs="Arial" w:ascii="Arial" w:hAnsi="Arial"/>
                <w:sz w:val="18"/>
                <w:szCs w:val="18"/>
              </w:rPr>
              <w:t>8,5</w:t>
            </w:r>
          </w:p>
        </w:tc>
        <w:tc>
          <w:tcPr>
            <w:tcW w:w="1005" w:type="dxa"/>
            <w:tcBorders>
              <w:bottom w:val="single" w:sz="4" w:space="0" w:color="000000"/>
              <w:right w:val="single" w:sz="4" w:space="0" w:color="000000"/>
            </w:tcBorders>
            <w:vAlign w:val="center"/>
          </w:tcPr>
          <w:p>
            <w:pPr>
              <w:pStyle w:val="Normal"/>
              <w:spacing w:before="0" w:after="0"/>
              <w:jc w:val="center"/>
              <w:rPr>
                <w:rFonts w:ascii="Arial" w:hAnsi="Arial" w:cs="Arial"/>
                <w:sz w:val="18"/>
                <w:szCs w:val="18"/>
                <w:lang w:val="fi-FI" w:eastAsia="fi-FI"/>
              </w:rPr>
            </w:pPr>
            <w:r>
              <w:rPr>
                <w:rFonts w:cs="Arial" w:ascii="Arial" w:hAnsi="Arial"/>
                <w:sz w:val="18"/>
                <w:szCs w:val="18"/>
              </w:rPr>
              <w:t>2,5</w:t>
            </w:r>
          </w:p>
        </w:tc>
        <w:tc>
          <w:tcPr>
            <w:tcW w:w="915" w:type="dxa"/>
            <w:tcBorders>
              <w:bottom w:val="single" w:sz="4" w:space="0" w:color="000000"/>
              <w:right w:val="single" w:sz="8" w:space="0" w:color="000000"/>
            </w:tcBorders>
            <w:vAlign w:val="center"/>
          </w:tcPr>
          <w:p>
            <w:pPr>
              <w:pStyle w:val="Normal"/>
              <w:spacing w:before="0" w:after="0"/>
              <w:jc w:val="center"/>
              <w:rPr>
                <w:rFonts w:ascii="Arial" w:hAnsi="Arial" w:cs="Arial"/>
                <w:sz w:val="18"/>
                <w:szCs w:val="18"/>
                <w:lang w:val="fi-FI" w:eastAsia="fi-FI"/>
              </w:rPr>
            </w:pPr>
            <w:r>
              <w:rPr>
                <w:rFonts w:cs="Arial" w:ascii="Arial" w:hAnsi="Arial"/>
                <w:sz w:val="18"/>
                <w:szCs w:val="18"/>
                <w:lang w:val="fi-FI" w:eastAsia="fi-FI"/>
              </w:rPr>
              <w:t>-</w:t>
            </w:r>
          </w:p>
        </w:tc>
      </w:tr>
      <w:tr>
        <w:trPr>
          <w:trHeight w:val="288" w:hRule="atLeast"/>
        </w:trPr>
        <w:tc>
          <w:tcPr>
            <w:tcW w:w="96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jc w:val="center"/>
              <w:rPr>
                <w:rFonts w:ascii="Arial" w:hAnsi="Arial" w:cs="Arial"/>
                <w:b/>
                <w:b/>
                <w:bCs/>
                <w:sz w:val="18"/>
                <w:szCs w:val="18"/>
                <w:lang w:val="fi-FI" w:eastAsia="fi-FI"/>
              </w:rPr>
            </w:pPr>
            <w:r>
              <w:rPr>
                <w:rFonts w:cs="Arial" w:ascii="Arial" w:hAnsi="Arial"/>
                <w:b/>
                <w:bCs/>
                <w:sz w:val="18"/>
                <w:szCs w:val="18"/>
                <w:lang w:val="fi-FI" w:eastAsia="fi-FI"/>
              </w:rPr>
            </w:r>
          </w:p>
        </w:tc>
        <w:tc>
          <w:tcPr>
            <w:tcW w:w="1060" w:type="dxa"/>
            <w:tcBorders>
              <w:bottom w:val="single" w:sz="4" w:space="0" w:color="000000"/>
            </w:tcBorders>
            <w:vAlign w:val="center"/>
          </w:tcPr>
          <w:p>
            <w:pPr>
              <w:pStyle w:val="Normal"/>
              <w:spacing w:before="0" w:after="0"/>
              <w:jc w:val="center"/>
              <w:rPr>
                <w:rFonts w:ascii="Arial" w:hAnsi="Arial" w:cs="Arial"/>
                <w:b/>
                <w:b/>
                <w:bCs/>
                <w:sz w:val="18"/>
                <w:szCs w:val="18"/>
                <w:lang w:val="fi-FI" w:eastAsia="fi-FI"/>
              </w:rPr>
            </w:pPr>
            <w:r>
              <w:rPr>
                <w:rFonts w:cs="Arial" w:ascii="Arial" w:hAnsi="Arial"/>
                <w:b/>
                <w:bCs/>
                <w:sz w:val="18"/>
                <w:szCs w:val="18"/>
                <w:lang w:val="fi-FI" w:eastAsia="fi-FI"/>
              </w:rPr>
              <w:t>64QAM</w:t>
            </w:r>
          </w:p>
        </w:tc>
        <w:tc>
          <w:tcPr>
            <w:tcW w:w="1005" w:type="dxa"/>
            <w:tcBorders>
              <w:left w:val="single" w:sz="8"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lang w:val="fi-FI" w:eastAsia="fi-FI"/>
              </w:rPr>
            </w:pPr>
            <w:r>
              <w:rPr>
                <w:rFonts w:cs="Arial" w:ascii="Arial" w:hAnsi="Arial"/>
                <w:sz w:val="18"/>
                <w:szCs w:val="18"/>
              </w:rPr>
              <w:t>4,5</w:t>
            </w:r>
          </w:p>
        </w:tc>
        <w:tc>
          <w:tcPr>
            <w:tcW w:w="915" w:type="dxa"/>
            <w:tcBorders>
              <w:bottom w:val="single" w:sz="4" w:space="0" w:color="000000"/>
              <w:right w:val="single" w:sz="8" w:space="0" w:color="000000"/>
            </w:tcBorders>
            <w:vAlign w:val="center"/>
          </w:tcPr>
          <w:p>
            <w:pPr>
              <w:pStyle w:val="Normal"/>
              <w:spacing w:before="0" w:after="0"/>
              <w:jc w:val="center"/>
              <w:rPr>
                <w:rFonts w:ascii="Arial" w:hAnsi="Arial" w:cs="Arial"/>
                <w:sz w:val="18"/>
                <w:szCs w:val="18"/>
                <w:lang w:val="fi-FI" w:eastAsia="fi-FI"/>
              </w:rPr>
            </w:pPr>
            <w:r>
              <w:rPr>
                <w:rFonts w:cs="Arial" w:ascii="Arial" w:hAnsi="Arial"/>
                <w:sz w:val="18"/>
                <w:szCs w:val="18"/>
              </w:rPr>
              <w:t>-</w:t>
            </w:r>
          </w:p>
        </w:tc>
        <w:tc>
          <w:tcPr>
            <w:tcW w:w="1005" w:type="dxa"/>
            <w:tcBorders>
              <w:bottom w:val="single" w:sz="4" w:space="0" w:color="000000"/>
              <w:right w:val="single" w:sz="4" w:space="0" w:color="000000"/>
            </w:tcBorders>
            <w:vAlign w:val="center"/>
          </w:tcPr>
          <w:p>
            <w:pPr>
              <w:pStyle w:val="Normal"/>
              <w:spacing w:before="0" w:after="0"/>
              <w:jc w:val="center"/>
              <w:rPr>
                <w:rFonts w:ascii="Arial" w:hAnsi="Arial" w:cs="Arial"/>
                <w:sz w:val="18"/>
                <w:szCs w:val="18"/>
                <w:lang w:val="fi-FI" w:eastAsia="fi-FI"/>
              </w:rPr>
            </w:pPr>
            <w:r>
              <w:rPr>
                <w:rFonts w:cs="Arial" w:ascii="Arial" w:hAnsi="Arial"/>
                <w:sz w:val="18"/>
                <w:szCs w:val="18"/>
                <w:lang w:val="fi-FI" w:eastAsia="fi-FI"/>
              </w:rPr>
              <w:t>-</w:t>
            </w:r>
          </w:p>
        </w:tc>
        <w:tc>
          <w:tcPr>
            <w:tcW w:w="915" w:type="dxa"/>
            <w:tcBorders>
              <w:bottom w:val="single" w:sz="4" w:space="0" w:color="000000"/>
              <w:right w:val="single" w:sz="8" w:space="0" w:color="000000"/>
            </w:tcBorders>
            <w:vAlign w:val="center"/>
          </w:tcPr>
          <w:p>
            <w:pPr>
              <w:pStyle w:val="Normal"/>
              <w:spacing w:before="0" w:after="0"/>
              <w:jc w:val="center"/>
              <w:rPr>
                <w:rFonts w:ascii="Arial" w:hAnsi="Arial" w:cs="Arial"/>
                <w:sz w:val="18"/>
                <w:szCs w:val="18"/>
                <w:lang w:val="fi-FI" w:eastAsia="fi-FI"/>
              </w:rPr>
            </w:pPr>
            <w:r>
              <w:rPr>
                <w:rFonts w:cs="Arial" w:ascii="Arial" w:hAnsi="Arial"/>
                <w:sz w:val="18"/>
                <w:szCs w:val="18"/>
                <w:lang w:val="fi-FI" w:eastAsia="fi-FI"/>
              </w:rPr>
              <w:t>-</w:t>
            </w:r>
          </w:p>
        </w:tc>
        <w:tc>
          <w:tcPr>
            <w:tcW w:w="1005" w:type="dxa"/>
            <w:tcBorders>
              <w:bottom w:val="single" w:sz="4" w:space="0" w:color="000000"/>
              <w:right w:val="single" w:sz="4" w:space="0" w:color="000000"/>
            </w:tcBorders>
            <w:vAlign w:val="center"/>
          </w:tcPr>
          <w:p>
            <w:pPr>
              <w:pStyle w:val="Normal"/>
              <w:spacing w:before="0" w:after="0"/>
              <w:jc w:val="center"/>
              <w:rPr>
                <w:rFonts w:ascii="Arial" w:hAnsi="Arial" w:cs="Arial"/>
                <w:sz w:val="18"/>
                <w:szCs w:val="18"/>
                <w:lang w:val="fi-FI" w:eastAsia="fi-FI"/>
              </w:rPr>
            </w:pPr>
            <w:r>
              <w:rPr>
                <w:rFonts w:cs="Arial" w:ascii="Arial" w:hAnsi="Arial"/>
                <w:sz w:val="18"/>
                <w:szCs w:val="18"/>
              </w:rPr>
              <w:t>8</w:t>
            </w:r>
          </w:p>
        </w:tc>
        <w:tc>
          <w:tcPr>
            <w:tcW w:w="915" w:type="dxa"/>
            <w:tcBorders>
              <w:bottom w:val="single" w:sz="4" w:space="0" w:color="000000"/>
              <w:right w:val="single" w:sz="8" w:space="0" w:color="000000"/>
            </w:tcBorders>
            <w:vAlign w:val="center"/>
          </w:tcPr>
          <w:p>
            <w:pPr>
              <w:pStyle w:val="Normal"/>
              <w:spacing w:before="0" w:after="0"/>
              <w:jc w:val="center"/>
              <w:rPr>
                <w:rFonts w:ascii="Arial" w:hAnsi="Arial" w:cs="Arial"/>
                <w:sz w:val="18"/>
                <w:szCs w:val="18"/>
                <w:lang w:val="fi-FI" w:eastAsia="fi-FI"/>
              </w:rPr>
            </w:pPr>
            <w:r>
              <w:rPr>
                <w:rFonts w:cs="Arial" w:ascii="Arial" w:hAnsi="Arial"/>
                <w:sz w:val="18"/>
                <w:szCs w:val="18"/>
              </w:rPr>
              <w:t>8,5</w:t>
            </w:r>
          </w:p>
        </w:tc>
        <w:tc>
          <w:tcPr>
            <w:tcW w:w="1005" w:type="dxa"/>
            <w:tcBorders>
              <w:bottom w:val="single" w:sz="4" w:space="0" w:color="000000"/>
              <w:right w:val="single" w:sz="4" w:space="0" w:color="000000"/>
            </w:tcBorders>
            <w:vAlign w:val="center"/>
          </w:tcPr>
          <w:p>
            <w:pPr>
              <w:pStyle w:val="Normal"/>
              <w:spacing w:before="0" w:after="0"/>
              <w:jc w:val="center"/>
              <w:rPr>
                <w:rFonts w:ascii="Arial" w:hAnsi="Arial" w:cs="Arial"/>
                <w:sz w:val="18"/>
                <w:szCs w:val="18"/>
                <w:lang w:val="fi-FI" w:eastAsia="fi-FI"/>
              </w:rPr>
            </w:pPr>
            <w:r>
              <w:rPr>
                <w:rFonts w:cs="Arial" w:ascii="Arial" w:hAnsi="Arial"/>
                <w:sz w:val="18"/>
                <w:szCs w:val="18"/>
                <w:lang w:val="fi-FI" w:eastAsia="fi-FI"/>
              </w:rPr>
              <w:t>-</w:t>
            </w:r>
          </w:p>
        </w:tc>
        <w:tc>
          <w:tcPr>
            <w:tcW w:w="915" w:type="dxa"/>
            <w:tcBorders>
              <w:bottom w:val="single" w:sz="4" w:space="0" w:color="000000"/>
              <w:right w:val="single" w:sz="8" w:space="0" w:color="000000"/>
            </w:tcBorders>
            <w:vAlign w:val="center"/>
          </w:tcPr>
          <w:p>
            <w:pPr>
              <w:pStyle w:val="Normal"/>
              <w:spacing w:before="0" w:after="0"/>
              <w:jc w:val="center"/>
              <w:rPr>
                <w:rFonts w:ascii="Arial" w:hAnsi="Arial" w:cs="Arial"/>
                <w:sz w:val="18"/>
                <w:szCs w:val="18"/>
                <w:lang w:val="fi-FI" w:eastAsia="fi-FI"/>
              </w:rPr>
            </w:pPr>
            <w:r>
              <w:rPr>
                <w:rFonts w:cs="Arial" w:ascii="Arial" w:hAnsi="Arial"/>
                <w:sz w:val="18"/>
                <w:szCs w:val="18"/>
                <w:lang w:val="fi-FI" w:eastAsia="fi-FI"/>
              </w:rPr>
              <w:t>-</w:t>
            </w:r>
          </w:p>
        </w:tc>
      </w:tr>
      <w:tr>
        <w:trPr>
          <w:trHeight w:val="288" w:hRule="atLeast"/>
        </w:trPr>
        <w:tc>
          <w:tcPr>
            <w:tcW w:w="96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jc w:val="center"/>
              <w:rPr>
                <w:rFonts w:ascii="Arial" w:hAnsi="Arial" w:cs="Arial"/>
                <w:b/>
                <w:b/>
                <w:bCs/>
                <w:sz w:val="18"/>
                <w:szCs w:val="18"/>
                <w:lang w:val="fi-FI" w:eastAsia="fi-FI"/>
              </w:rPr>
            </w:pPr>
            <w:r>
              <w:rPr>
                <w:rFonts w:cs="Arial" w:ascii="Arial" w:hAnsi="Arial"/>
                <w:b/>
                <w:bCs/>
                <w:sz w:val="18"/>
                <w:szCs w:val="18"/>
                <w:lang w:val="fi-FI" w:eastAsia="fi-FI"/>
              </w:rPr>
            </w:r>
          </w:p>
        </w:tc>
        <w:tc>
          <w:tcPr>
            <w:tcW w:w="1060" w:type="dxa"/>
            <w:tcBorders>
              <w:bottom w:val="single" w:sz="4" w:space="0" w:color="000000"/>
            </w:tcBorders>
            <w:vAlign w:val="center"/>
          </w:tcPr>
          <w:p>
            <w:pPr>
              <w:pStyle w:val="Normal"/>
              <w:spacing w:before="0" w:after="0"/>
              <w:jc w:val="center"/>
              <w:rPr>
                <w:rFonts w:ascii="Arial" w:hAnsi="Arial" w:cs="Arial"/>
                <w:b/>
                <w:b/>
                <w:bCs/>
                <w:sz w:val="18"/>
                <w:szCs w:val="18"/>
                <w:lang w:val="fi-FI" w:eastAsia="fi-FI"/>
              </w:rPr>
            </w:pPr>
            <w:r>
              <w:rPr>
                <w:rFonts w:cs="Arial" w:ascii="Arial" w:hAnsi="Arial"/>
                <w:b/>
                <w:bCs/>
                <w:sz w:val="18"/>
                <w:szCs w:val="18"/>
                <w:lang w:val="fi-FI" w:eastAsia="fi-FI"/>
              </w:rPr>
              <w:t>256QAM</w:t>
            </w:r>
          </w:p>
        </w:tc>
        <w:tc>
          <w:tcPr>
            <w:tcW w:w="1005" w:type="dxa"/>
            <w:tcBorders>
              <w:left w:val="single" w:sz="8"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lang w:val="fi-FI" w:eastAsia="fi-FI"/>
              </w:rPr>
            </w:pPr>
            <w:r>
              <w:rPr>
                <w:rFonts w:cs="Arial" w:ascii="Arial" w:hAnsi="Arial"/>
                <w:sz w:val="18"/>
                <w:szCs w:val="18"/>
              </w:rPr>
              <w:t>5</w:t>
            </w:r>
          </w:p>
        </w:tc>
        <w:tc>
          <w:tcPr>
            <w:tcW w:w="915" w:type="dxa"/>
            <w:tcBorders>
              <w:bottom w:val="single" w:sz="4" w:space="0" w:color="000000"/>
              <w:right w:val="single" w:sz="8" w:space="0" w:color="000000"/>
            </w:tcBorders>
            <w:vAlign w:val="center"/>
          </w:tcPr>
          <w:p>
            <w:pPr>
              <w:pStyle w:val="Normal"/>
              <w:spacing w:before="0" w:after="0"/>
              <w:jc w:val="center"/>
              <w:rPr>
                <w:rFonts w:ascii="Arial" w:hAnsi="Arial" w:cs="Arial"/>
                <w:sz w:val="18"/>
                <w:szCs w:val="18"/>
                <w:lang w:val="fi-FI" w:eastAsia="fi-FI"/>
              </w:rPr>
            </w:pPr>
            <w:r>
              <w:rPr>
                <w:rFonts w:cs="Arial" w:ascii="Arial" w:hAnsi="Arial"/>
                <w:sz w:val="18"/>
                <w:szCs w:val="18"/>
              </w:rPr>
              <w:t>-</w:t>
            </w:r>
          </w:p>
        </w:tc>
        <w:tc>
          <w:tcPr>
            <w:tcW w:w="1005" w:type="dxa"/>
            <w:tcBorders>
              <w:bottom w:val="single" w:sz="4" w:space="0" w:color="000000"/>
              <w:right w:val="single" w:sz="4" w:space="0" w:color="000000"/>
            </w:tcBorders>
            <w:vAlign w:val="center"/>
          </w:tcPr>
          <w:p>
            <w:pPr>
              <w:pStyle w:val="Normal"/>
              <w:spacing w:before="0" w:after="0"/>
              <w:jc w:val="center"/>
              <w:rPr>
                <w:rFonts w:ascii="Arial" w:hAnsi="Arial" w:cs="Arial"/>
                <w:sz w:val="18"/>
                <w:szCs w:val="18"/>
                <w:lang w:val="fi-FI" w:eastAsia="fi-FI"/>
              </w:rPr>
            </w:pPr>
            <w:r>
              <w:rPr>
                <w:rFonts w:cs="Arial" w:ascii="Arial" w:hAnsi="Arial"/>
                <w:sz w:val="18"/>
                <w:szCs w:val="18"/>
                <w:lang w:val="fi-FI" w:eastAsia="fi-FI"/>
              </w:rPr>
              <w:t>-</w:t>
            </w:r>
          </w:p>
        </w:tc>
        <w:tc>
          <w:tcPr>
            <w:tcW w:w="915" w:type="dxa"/>
            <w:tcBorders>
              <w:bottom w:val="single" w:sz="4" w:space="0" w:color="000000"/>
              <w:right w:val="single" w:sz="8" w:space="0" w:color="000000"/>
            </w:tcBorders>
            <w:vAlign w:val="center"/>
          </w:tcPr>
          <w:p>
            <w:pPr>
              <w:pStyle w:val="Normal"/>
              <w:spacing w:before="0" w:after="0"/>
              <w:jc w:val="center"/>
              <w:rPr>
                <w:rFonts w:ascii="Arial" w:hAnsi="Arial" w:cs="Arial"/>
                <w:sz w:val="18"/>
                <w:szCs w:val="18"/>
                <w:lang w:val="fi-FI" w:eastAsia="fi-FI"/>
              </w:rPr>
            </w:pPr>
            <w:r>
              <w:rPr>
                <w:rFonts w:cs="Arial" w:ascii="Arial" w:hAnsi="Arial"/>
                <w:sz w:val="18"/>
                <w:szCs w:val="18"/>
                <w:lang w:val="fi-FI" w:eastAsia="fi-FI"/>
              </w:rPr>
              <w:t>-</w:t>
            </w:r>
          </w:p>
        </w:tc>
        <w:tc>
          <w:tcPr>
            <w:tcW w:w="1005" w:type="dxa"/>
            <w:tcBorders>
              <w:bottom w:val="single" w:sz="4" w:space="0" w:color="000000"/>
              <w:right w:val="single" w:sz="4" w:space="0" w:color="000000"/>
            </w:tcBorders>
            <w:vAlign w:val="center"/>
          </w:tcPr>
          <w:p>
            <w:pPr>
              <w:pStyle w:val="Normal"/>
              <w:spacing w:before="0" w:after="0"/>
              <w:jc w:val="center"/>
              <w:rPr>
                <w:rFonts w:ascii="Arial" w:hAnsi="Arial" w:cs="Arial"/>
                <w:sz w:val="18"/>
                <w:szCs w:val="18"/>
                <w:lang w:val="fi-FI" w:eastAsia="fi-FI"/>
              </w:rPr>
            </w:pPr>
            <w:r>
              <w:rPr>
                <w:rFonts w:cs="Arial" w:ascii="Arial" w:hAnsi="Arial"/>
                <w:sz w:val="18"/>
                <w:szCs w:val="18"/>
              </w:rPr>
              <w:t>8</w:t>
            </w:r>
          </w:p>
        </w:tc>
        <w:tc>
          <w:tcPr>
            <w:tcW w:w="915" w:type="dxa"/>
            <w:tcBorders>
              <w:bottom w:val="single" w:sz="4" w:space="0" w:color="000000"/>
              <w:right w:val="single" w:sz="8" w:space="0" w:color="000000"/>
            </w:tcBorders>
            <w:vAlign w:val="center"/>
          </w:tcPr>
          <w:p>
            <w:pPr>
              <w:pStyle w:val="Normal"/>
              <w:spacing w:before="0" w:after="0"/>
              <w:jc w:val="center"/>
              <w:rPr>
                <w:rFonts w:ascii="Arial" w:hAnsi="Arial" w:cs="Arial"/>
                <w:sz w:val="18"/>
                <w:szCs w:val="18"/>
                <w:lang w:val="fi-FI" w:eastAsia="fi-FI"/>
              </w:rPr>
            </w:pPr>
            <w:r>
              <w:rPr>
                <w:rFonts w:cs="Arial" w:ascii="Arial" w:hAnsi="Arial"/>
                <w:sz w:val="18"/>
                <w:szCs w:val="18"/>
              </w:rPr>
              <w:t>8,5</w:t>
            </w:r>
          </w:p>
        </w:tc>
        <w:tc>
          <w:tcPr>
            <w:tcW w:w="1005" w:type="dxa"/>
            <w:tcBorders>
              <w:bottom w:val="single" w:sz="4" w:space="0" w:color="000000"/>
              <w:right w:val="single" w:sz="4" w:space="0" w:color="000000"/>
            </w:tcBorders>
            <w:vAlign w:val="center"/>
          </w:tcPr>
          <w:p>
            <w:pPr>
              <w:pStyle w:val="Normal"/>
              <w:spacing w:before="0" w:after="0"/>
              <w:jc w:val="center"/>
              <w:rPr>
                <w:rFonts w:ascii="Arial" w:hAnsi="Arial" w:cs="Arial"/>
                <w:sz w:val="18"/>
                <w:szCs w:val="18"/>
                <w:lang w:val="fi-FI" w:eastAsia="fi-FI"/>
              </w:rPr>
            </w:pPr>
            <w:r>
              <w:rPr>
                <w:rFonts w:cs="Arial" w:ascii="Arial" w:hAnsi="Arial"/>
                <w:sz w:val="18"/>
                <w:szCs w:val="18"/>
                <w:lang w:val="fi-FI" w:eastAsia="fi-FI"/>
              </w:rPr>
              <w:t>-</w:t>
            </w:r>
          </w:p>
        </w:tc>
        <w:tc>
          <w:tcPr>
            <w:tcW w:w="915" w:type="dxa"/>
            <w:tcBorders>
              <w:bottom w:val="single" w:sz="4" w:space="0" w:color="000000"/>
              <w:right w:val="single" w:sz="8" w:space="0" w:color="000000"/>
            </w:tcBorders>
            <w:vAlign w:val="center"/>
          </w:tcPr>
          <w:p>
            <w:pPr>
              <w:pStyle w:val="Normal"/>
              <w:spacing w:before="0" w:after="0"/>
              <w:jc w:val="center"/>
              <w:rPr>
                <w:rFonts w:ascii="Arial" w:hAnsi="Arial" w:cs="Arial"/>
                <w:sz w:val="18"/>
                <w:szCs w:val="18"/>
                <w:lang w:val="fi-FI" w:eastAsia="fi-FI"/>
              </w:rPr>
            </w:pPr>
            <w:r>
              <w:rPr>
                <w:rFonts w:cs="Arial" w:ascii="Arial" w:hAnsi="Arial"/>
                <w:sz w:val="18"/>
                <w:szCs w:val="18"/>
                <w:lang w:val="fi-FI" w:eastAsia="fi-FI"/>
              </w:rPr>
              <w:t>-</w:t>
            </w:r>
          </w:p>
        </w:tc>
      </w:tr>
      <w:tr>
        <w:trPr>
          <w:trHeight w:val="288" w:hRule="atLeast"/>
        </w:trPr>
        <w:tc>
          <w:tcPr>
            <w:tcW w:w="960" w:type="dxa"/>
            <w:vMerge w:val="restart"/>
            <w:tcBorders>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b/>
                <w:b/>
                <w:bCs/>
                <w:sz w:val="18"/>
                <w:szCs w:val="18"/>
                <w:lang w:val="fi-FI" w:eastAsia="fi-FI"/>
              </w:rPr>
            </w:pPr>
            <w:r>
              <w:rPr>
                <w:rFonts w:cs="Arial" w:ascii="Arial" w:hAnsi="Arial"/>
                <w:b/>
                <w:bCs/>
                <w:sz w:val="18"/>
                <w:szCs w:val="18"/>
                <w:lang w:val="fi-FI" w:eastAsia="fi-FI"/>
              </w:rPr>
              <w:t>OFDMA</w:t>
            </w:r>
          </w:p>
        </w:tc>
        <w:tc>
          <w:tcPr>
            <w:tcW w:w="1060" w:type="dxa"/>
            <w:tcBorders>
              <w:bottom w:val="single" w:sz="4" w:space="0" w:color="000000"/>
            </w:tcBorders>
            <w:vAlign w:val="center"/>
          </w:tcPr>
          <w:p>
            <w:pPr>
              <w:pStyle w:val="Normal"/>
              <w:spacing w:before="0" w:after="0"/>
              <w:jc w:val="center"/>
              <w:rPr>
                <w:rFonts w:ascii="Arial" w:hAnsi="Arial" w:cs="Arial"/>
                <w:b/>
                <w:b/>
                <w:bCs/>
                <w:sz w:val="18"/>
                <w:szCs w:val="18"/>
                <w:lang w:val="fi-FI" w:eastAsia="fi-FI"/>
              </w:rPr>
            </w:pPr>
            <w:r>
              <w:rPr>
                <w:rFonts w:cs="Arial" w:ascii="Arial" w:hAnsi="Arial"/>
                <w:b/>
                <w:bCs/>
                <w:sz w:val="18"/>
                <w:szCs w:val="18"/>
                <w:lang w:val="fi-FI" w:eastAsia="fi-FI"/>
              </w:rPr>
              <w:t>QPSK</w:t>
            </w:r>
          </w:p>
        </w:tc>
        <w:tc>
          <w:tcPr>
            <w:tcW w:w="1005" w:type="dxa"/>
            <w:tcBorders>
              <w:left w:val="single" w:sz="8"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lang w:val="fi-FI" w:eastAsia="fi-FI"/>
              </w:rPr>
            </w:pPr>
            <w:r>
              <w:rPr>
                <w:rFonts w:cs="Arial" w:ascii="Arial" w:hAnsi="Arial"/>
                <w:sz w:val="18"/>
                <w:szCs w:val="18"/>
              </w:rPr>
              <w:t>6</w:t>
            </w:r>
          </w:p>
        </w:tc>
        <w:tc>
          <w:tcPr>
            <w:tcW w:w="915" w:type="dxa"/>
            <w:tcBorders>
              <w:bottom w:val="single" w:sz="4" w:space="0" w:color="000000"/>
              <w:right w:val="single" w:sz="8" w:space="0" w:color="000000"/>
            </w:tcBorders>
            <w:vAlign w:val="center"/>
          </w:tcPr>
          <w:p>
            <w:pPr>
              <w:pStyle w:val="Normal"/>
              <w:spacing w:before="0" w:after="0"/>
              <w:jc w:val="center"/>
              <w:rPr>
                <w:rFonts w:ascii="Arial" w:hAnsi="Arial" w:cs="Arial"/>
                <w:sz w:val="18"/>
                <w:szCs w:val="18"/>
                <w:lang w:val="fi-FI" w:eastAsia="fi-FI"/>
              </w:rPr>
            </w:pPr>
            <w:r>
              <w:rPr>
                <w:rFonts w:cs="Arial" w:ascii="Arial" w:hAnsi="Arial"/>
                <w:sz w:val="18"/>
                <w:szCs w:val="18"/>
              </w:rPr>
              <w:t>3,5</w:t>
            </w:r>
          </w:p>
        </w:tc>
        <w:tc>
          <w:tcPr>
            <w:tcW w:w="1005" w:type="dxa"/>
            <w:tcBorders>
              <w:bottom w:val="single" w:sz="4" w:space="0" w:color="000000"/>
              <w:right w:val="single" w:sz="4" w:space="0" w:color="000000"/>
            </w:tcBorders>
            <w:vAlign w:val="center"/>
          </w:tcPr>
          <w:p>
            <w:pPr>
              <w:pStyle w:val="Normal"/>
              <w:spacing w:before="0" w:after="0"/>
              <w:jc w:val="center"/>
              <w:rPr>
                <w:rFonts w:ascii="Arial" w:hAnsi="Arial" w:cs="Arial"/>
                <w:sz w:val="18"/>
                <w:szCs w:val="18"/>
                <w:lang w:val="fi-FI" w:eastAsia="fi-FI"/>
              </w:rPr>
            </w:pPr>
            <w:r>
              <w:rPr>
                <w:rFonts w:cs="Arial" w:ascii="Arial" w:hAnsi="Arial"/>
                <w:sz w:val="18"/>
                <w:szCs w:val="18"/>
                <w:lang w:val="fi-FI" w:eastAsia="fi-FI"/>
              </w:rPr>
              <w:t>-</w:t>
            </w:r>
          </w:p>
        </w:tc>
        <w:tc>
          <w:tcPr>
            <w:tcW w:w="915" w:type="dxa"/>
            <w:tcBorders>
              <w:bottom w:val="single" w:sz="4" w:space="0" w:color="000000"/>
              <w:right w:val="single" w:sz="8" w:space="0" w:color="000000"/>
            </w:tcBorders>
            <w:vAlign w:val="center"/>
          </w:tcPr>
          <w:p>
            <w:pPr>
              <w:pStyle w:val="Normal"/>
              <w:spacing w:before="0" w:after="0"/>
              <w:jc w:val="center"/>
              <w:rPr>
                <w:rFonts w:ascii="Arial" w:hAnsi="Arial" w:cs="Arial"/>
                <w:sz w:val="18"/>
                <w:szCs w:val="18"/>
                <w:lang w:val="fi-FI" w:eastAsia="fi-FI"/>
              </w:rPr>
            </w:pPr>
            <w:r>
              <w:rPr>
                <w:rFonts w:cs="Arial" w:ascii="Arial" w:hAnsi="Arial"/>
                <w:sz w:val="18"/>
                <w:szCs w:val="18"/>
                <w:lang w:val="fi-FI" w:eastAsia="fi-FI"/>
              </w:rPr>
              <w:t>-</w:t>
            </w:r>
          </w:p>
        </w:tc>
        <w:tc>
          <w:tcPr>
            <w:tcW w:w="1005" w:type="dxa"/>
            <w:tcBorders>
              <w:bottom w:val="single" w:sz="4" w:space="0" w:color="000000"/>
              <w:right w:val="single" w:sz="4" w:space="0" w:color="000000"/>
            </w:tcBorders>
            <w:vAlign w:val="center"/>
          </w:tcPr>
          <w:p>
            <w:pPr>
              <w:pStyle w:val="Normal"/>
              <w:spacing w:before="0" w:after="0"/>
              <w:jc w:val="center"/>
              <w:rPr>
                <w:rFonts w:ascii="Arial" w:hAnsi="Arial" w:cs="Arial"/>
                <w:sz w:val="18"/>
                <w:szCs w:val="18"/>
                <w:lang w:val="fi-FI" w:eastAsia="fi-FI"/>
              </w:rPr>
            </w:pPr>
            <w:r>
              <w:rPr>
                <w:rFonts w:cs="Arial" w:ascii="Arial" w:hAnsi="Arial"/>
                <w:sz w:val="18"/>
                <w:szCs w:val="18"/>
              </w:rPr>
              <w:t>8,5</w:t>
            </w:r>
          </w:p>
        </w:tc>
        <w:tc>
          <w:tcPr>
            <w:tcW w:w="915" w:type="dxa"/>
            <w:tcBorders>
              <w:bottom w:val="single" w:sz="4" w:space="0" w:color="000000"/>
              <w:right w:val="single" w:sz="8" w:space="0" w:color="000000"/>
            </w:tcBorders>
            <w:vAlign w:val="center"/>
          </w:tcPr>
          <w:p>
            <w:pPr>
              <w:pStyle w:val="Normal"/>
              <w:spacing w:before="0" w:after="0"/>
              <w:jc w:val="center"/>
              <w:rPr>
                <w:rFonts w:ascii="Arial" w:hAnsi="Arial" w:cs="Arial"/>
                <w:sz w:val="18"/>
                <w:szCs w:val="18"/>
                <w:lang w:val="fi-FI" w:eastAsia="fi-FI"/>
              </w:rPr>
            </w:pPr>
            <w:r>
              <w:rPr>
                <w:rFonts w:cs="Arial" w:ascii="Arial" w:hAnsi="Arial"/>
                <w:sz w:val="18"/>
                <w:szCs w:val="18"/>
              </w:rPr>
              <w:t>8,5</w:t>
            </w:r>
          </w:p>
        </w:tc>
        <w:tc>
          <w:tcPr>
            <w:tcW w:w="1005" w:type="dxa"/>
            <w:tcBorders>
              <w:bottom w:val="single" w:sz="4" w:space="0" w:color="000000"/>
              <w:right w:val="single" w:sz="4" w:space="0" w:color="000000"/>
            </w:tcBorders>
            <w:vAlign w:val="center"/>
          </w:tcPr>
          <w:p>
            <w:pPr>
              <w:pStyle w:val="Normal"/>
              <w:spacing w:before="0" w:after="0"/>
              <w:jc w:val="center"/>
              <w:rPr>
                <w:rFonts w:ascii="Arial" w:hAnsi="Arial" w:cs="Arial"/>
                <w:sz w:val="18"/>
                <w:szCs w:val="18"/>
                <w:lang w:val="fi-FI" w:eastAsia="fi-FI"/>
              </w:rPr>
            </w:pPr>
            <w:r>
              <w:rPr>
                <w:rFonts w:cs="Arial" w:ascii="Arial" w:hAnsi="Arial"/>
                <w:sz w:val="18"/>
                <w:szCs w:val="18"/>
                <w:lang w:val="fi-FI" w:eastAsia="fi-FI"/>
              </w:rPr>
              <w:t>-</w:t>
            </w:r>
          </w:p>
        </w:tc>
        <w:tc>
          <w:tcPr>
            <w:tcW w:w="915" w:type="dxa"/>
            <w:tcBorders>
              <w:bottom w:val="single" w:sz="4" w:space="0" w:color="000000"/>
              <w:right w:val="single" w:sz="8" w:space="0" w:color="000000"/>
            </w:tcBorders>
            <w:vAlign w:val="center"/>
          </w:tcPr>
          <w:p>
            <w:pPr>
              <w:pStyle w:val="Normal"/>
              <w:spacing w:before="0" w:after="0"/>
              <w:jc w:val="center"/>
              <w:rPr>
                <w:rFonts w:ascii="Arial" w:hAnsi="Arial" w:cs="Arial"/>
                <w:sz w:val="18"/>
                <w:szCs w:val="18"/>
                <w:lang w:val="fi-FI" w:eastAsia="fi-FI"/>
              </w:rPr>
            </w:pPr>
            <w:r>
              <w:rPr>
                <w:rFonts w:cs="Arial" w:ascii="Arial" w:hAnsi="Arial"/>
                <w:sz w:val="18"/>
                <w:szCs w:val="18"/>
                <w:lang w:val="fi-FI" w:eastAsia="fi-FI"/>
              </w:rPr>
              <w:t>-</w:t>
            </w:r>
          </w:p>
        </w:tc>
      </w:tr>
      <w:tr>
        <w:trPr>
          <w:trHeight w:val="288" w:hRule="atLeast"/>
        </w:trPr>
        <w:tc>
          <w:tcPr>
            <w:tcW w:w="960" w:type="dxa"/>
            <w:vMerge w:val="continue"/>
            <w:tcBorders>
              <w:left w:val="single" w:sz="4" w:space="0" w:color="000000"/>
              <w:bottom w:val="single" w:sz="4" w:space="0" w:color="000000"/>
              <w:right w:val="single" w:sz="4" w:space="0" w:color="000000"/>
            </w:tcBorders>
            <w:vAlign w:val="center"/>
          </w:tcPr>
          <w:p>
            <w:pPr>
              <w:pStyle w:val="Normal"/>
              <w:snapToGrid w:val="false"/>
              <w:spacing w:before="0" w:after="0"/>
              <w:jc w:val="center"/>
              <w:rPr>
                <w:rFonts w:ascii="Arial" w:hAnsi="Arial" w:cs="Arial"/>
                <w:b/>
                <w:b/>
                <w:bCs/>
                <w:sz w:val="18"/>
                <w:szCs w:val="18"/>
                <w:lang w:val="fi-FI" w:eastAsia="fi-FI"/>
              </w:rPr>
            </w:pPr>
            <w:r>
              <w:rPr>
                <w:rFonts w:cs="Arial" w:ascii="Arial" w:hAnsi="Arial"/>
                <w:b/>
                <w:bCs/>
                <w:sz w:val="18"/>
                <w:szCs w:val="18"/>
                <w:lang w:val="fi-FI" w:eastAsia="fi-FI"/>
              </w:rPr>
            </w:r>
          </w:p>
        </w:tc>
        <w:tc>
          <w:tcPr>
            <w:tcW w:w="1060" w:type="dxa"/>
            <w:tcBorders>
              <w:bottom w:val="single" w:sz="4" w:space="0" w:color="000000"/>
            </w:tcBorders>
            <w:vAlign w:val="center"/>
          </w:tcPr>
          <w:p>
            <w:pPr>
              <w:pStyle w:val="Normal"/>
              <w:spacing w:before="0" w:after="0"/>
              <w:jc w:val="center"/>
              <w:rPr>
                <w:rFonts w:ascii="Arial" w:hAnsi="Arial" w:cs="Arial"/>
                <w:b/>
                <w:b/>
                <w:bCs/>
                <w:sz w:val="18"/>
                <w:szCs w:val="18"/>
                <w:lang w:val="fi-FI" w:eastAsia="fi-FI"/>
              </w:rPr>
            </w:pPr>
            <w:r>
              <w:rPr>
                <w:rFonts w:cs="Arial" w:ascii="Arial" w:hAnsi="Arial"/>
                <w:b/>
                <w:bCs/>
                <w:sz w:val="18"/>
                <w:szCs w:val="18"/>
                <w:lang w:val="fi-FI" w:eastAsia="fi-FI"/>
              </w:rPr>
              <w:t>16QAM</w:t>
            </w:r>
          </w:p>
        </w:tc>
        <w:tc>
          <w:tcPr>
            <w:tcW w:w="1005" w:type="dxa"/>
            <w:tcBorders>
              <w:left w:val="single" w:sz="8"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lang w:val="fi-FI" w:eastAsia="fi-FI"/>
              </w:rPr>
            </w:pPr>
            <w:r>
              <w:rPr>
                <w:rFonts w:cs="Arial" w:ascii="Arial" w:hAnsi="Arial"/>
                <w:sz w:val="18"/>
                <w:szCs w:val="18"/>
              </w:rPr>
              <w:t>6</w:t>
            </w:r>
          </w:p>
        </w:tc>
        <w:tc>
          <w:tcPr>
            <w:tcW w:w="915" w:type="dxa"/>
            <w:tcBorders>
              <w:bottom w:val="single" w:sz="4" w:space="0" w:color="000000"/>
              <w:right w:val="single" w:sz="8" w:space="0" w:color="000000"/>
            </w:tcBorders>
            <w:vAlign w:val="center"/>
          </w:tcPr>
          <w:p>
            <w:pPr>
              <w:pStyle w:val="Normal"/>
              <w:spacing w:before="0" w:after="0"/>
              <w:jc w:val="center"/>
              <w:rPr>
                <w:rFonts w:ascii="Arial" w:hAnsi="Arial" w:cs="Arial"/>
                <w:sz w:val="18"/>
                <w:szCs w:val="18"/>
                <w:lang w:val="fi-FI" w:eastAsia="fi-FI"/>
              </w:rPr>
            </w:pPr>
            <w:r>
              <w:rPr>
                <w:rFonts w:cs="Arial" w:ascii="Arial" w:hAnsi="Arial"/>
                <w:sz w:val="18"/>
                <w:szCs w:val="18"/>
              </w:rPr>
              <w:t>3,5</w:t>
            </w:r>
          </w:p>
        </w:tc>
        <w:tc>
          <w:tcPr>
            <w:tcW w:w="1005" w:type="dxa"/>
            <w:tcBorders>
              <w:bottom w:val="single" w:sz="4" w:space="0" w:color="000000"/>
              <w:right w:val="single" w:sz="4" w:space="0" w:color="000000"/>
            </w:tcBorders>
            <w:vAlign w:val="center"/>
          </w:tcPr>
          <w:p>
            <w:pPr>
              <w:pStyle w:val="Normal"/>
              <w:spacing w:before="0" w:after="0"/>
              <w:jc w:val="center"/>
              <w:rPr>
                <w:rFonts w:ascii="Arial" w:hAnsi="Arial" w:cs="Arial"/>
                <w:sz w:val="18"/>
                <w:szCs w:val="18"/>
                <w:lang w:val="fi-FI" w:eastAsia="fi-FI"/>
              </w:rPr>
            </w:pPr>
            <w:r>
              <w:rPr>
                <w:rFonts w:cs="Arial" w:ascii="Arial" w:hAnsi="Arial"/>
                <w:sz w:val="18"/>
                <w:szCs w:val="18"/>
                <w:lang w:val="fi-FI" w:eastAsia="fi-FI"/>
              </w:rPr>
              <w:t>-</w:t>
            </w:r>
          </w:p>
        </w:tc>
        <w:tc>
          <w:tcPr>
            <w:tcW w:w="915" w:type="dxa"/>
            <w:tcBorders>
              <w:bottom w:val="single" w:sz="4" w:space="0" w:color="000000"/>
              <w:right w:val="single" w:sz="8" w:space="0" w:color="000000"/>
            </w:tcBorders>
            <w:vAlign w:val="center"/>
          </w:tcPr>
          <w:p>
            <w:pPr>
              <w:pStyle w:val="Normal"/>
              <w:spacing w:before="0" w:after="0"/>
              <w:jc w:val="center"/>
              <w:rPr>
                <w:rFonts w:ascii="Arial" w:hAnsi="Arial" w:cs="Arial"/>
                <w:sz w:val="18"/>
                <w:szCs w:val="18"/>
                <w:lang w:val="fi-FI" w:eastAsia="fi-FI"/>
              </w:rPr>
            </w:pPr>
            <w:r>
              <w:rPr>
                <w:rFonts w:cs="Arial" w:ascii="Arial" w:hAnsi="Arial"/>
                <w:sz w:val="18"/>
                <w:szCs w:val="18"/>
                <w:lang w:val="fi-FI" w:eastAsia="fi-FI"/>
              </w:rPr>
              <w:t>-</w:t>
            </w:r>
          </w:p>
        </w:tc>
        <w:tc>
          <w:tcPr>
            <w:tcW w:w="1005" w:type="dxa"/>
            <w:tcBorders>
              <w:bottom w:val="single" w:sz="4" w:space="0" w:color="000000"/>
              <w:right w:val="single" w:sz="4" w:space="0" w:color="000000"/>
            </w:tcBorders>
            <w:vAlign w:val="center"/>
          </w:tcPr>
          <w:p>
            <w:pPr>
              <w:pStyle w:val="Normal"/>
              <w:spacing w:before="0" w:after="0"/>
              <w:jc w:val="center"/>
              <w:rPr>
                <w:rFonts w:ascii="Arial" w:hAnsi="Arial" w:cs="Arial"/>
                <w:sz w:val="18"/>
                <w:szCs w:val="18"/>
                <w:lang w:val="fi-FI" w:eastAsia="fi-FI"/>
              </w:rPr>
            </w:pPr>
            <w:r>
              <w:rPr>
                <w:rFonts w:cs="Arial" w:ascii="Arial" w:hAnsi="Arial"/>
                <w:sz w:val="18"/>
                <w:szCs w:val="18"/>
              </w:rPr>
              <w:t>8,5</w:t>
            </w:r>
          </w:p>
        </w:tc>
        <w:tc>
          <w:tcPr>
            <w:tcW w:w="915" w:type="dxa"/>
            <w:tcBorders>
              <w:bottom w:val="single" w:sz="4" w:space="0" w:color="000000"/>
              <w:right w:val="single" w:sz="8" w:space="0" w:color="000000"/>
            </w:tcBorders>
            <w:vAlign w:val="center"/>
          </w:tcPr>
          <w:p>
            <w:pPr>
              <w:pStyle w:val="Normal"/>
              <w:spacing w:before="0" w:after="0"/>
              <w:jc w:val="center"/>
              <w:rPr>
                <w:rFonts w:ascii="Arial" w:hAnsi="Arial" w:cs="Arial"/>
                <w:sz w:val="18"/>
                <w:szCs w:val="18"/>
                <w:lang w:val="fi-FI" w:eastAsia="fi-FI"/>
              </w:rPr>
            </w:pPr>
            <w:r>
              <w:rPr>
                <w:rFonts w:cs="Arial" w:ascii="Arial" w:hAnsi="Arial"/>
                <w:sz w:val="18"/>
                <w:szCs w:val="18"/>
              </w:rPr>
              <w:t>9</w:t>
            </w:r>
          </w:p>
        </w:tc>
        <w:tc>
          <w:tcPr>
            <w:tcW w:w="1005" w:type="dxa"/>
            <w:tcBorders>
              <w:bottom w:val="single" w:sz="4" w:space="0" w:color="000000"/>
              <w:right w:val="single" w:sz="4" w:space="0" w:color="000000"/>
            </w:tcBorders>
            <w:vAlign w:val="center"/>
          </w:tcPr>
          <w:p>
            <w:pPr>
              <w:pStyle w:val="Normal"/>
              <w:spacing w:before="0" w:after="0"/>
              <w:jc w:val="center"/>
              <w:rPr>
                <w:rFonts w:ascii="Arial" w:hAnsi="Arial" w:cs="Arial"/>
                <w:sz w:val="18"/>
                <w:szCs w:val="18"/>
                <w:lang w:val="fi-FI" w:eastAsia="fi-FI"/>
              </w:rPr>
            </w:pPr>
            <w:r>
              <w:rPr>
                <w:rFonts w:cs="Arial" w:ascii="Arial" w:hAnsi="Arial"/>
                <w:sz w:val="18"/>
                <w:szCs w:val="18"/>
                <w:lang w:val="fi-FI" w:eastAsia="fi-FI"/>
              </w:rPr>
              <w:t>-</w:t>
            </w:r>
          </w:p>
        </w:tc>
        <w:tc>
          <w:tcPr>
            <w:tcW w:w="915" w:type="dxa"/>
            <w:tcBorders>
              <w:bottom w:val="single" w:sz="4" w:space="0" w:color="000000"/>
              <w:right w:val="single" w:sz="8" w:space="0" w:color="000000"/>
            </w:tcBorders>
            <w:vAlign w:val="center"/>
          </w:tcPr>
          <w:p>
            <w:pPr>
              <w:pStyle w:val="Normal"/>
              <w:spacing w:before="0" w:after="0"/>
              <w:jc w:val="center"/>
              <w:rPr>
                <w:rFonts w:ascii="Arial" w:hAnsi="Arial" w:cs="Arial"/>
                <w:sz w:val="18"/>
                <w:szCs w:val="18"/>
                <w:lang w:val="fi-FI" w:eastAsia="fi-FI"/>
              </w:rPr>
            </w:pPr>
            <w:r>
              <w:rPr>
                <w:rFonts w:cs="Arial" w:ascii="Arial" w:hAnsi="Arial"/>
                <w:sz w:val="18"/>
                <w:szCs w:val="18"/>
                <w:lang w:val="fi-FI" w:eastAsia="fi-FI"/>
              </w:rPr>
              <w:t>-</w:t>
            </w:r>
          </w:p>
        </w:tc>
      </w:tr>
      <w:tr>
        <w:trPr>
          <w:trHeight w:val="288" w:hRule="atLeast"/>
        </w:trPr>
        <w:tc>
          <w:tcPr>
            <w:tcW w:w="960" w:type="dxa"/>
            <w:vMerge w:val="continue"/>
            <w:tcBorders>
              <w:left w:val="single" w:sz="4" w:space="0" w:color="000000"/>
              <w:bottom w:val="single" w:sz="4" w:space="0" w:color="000000"/>
              <w:right w:val="single" w:sz="4" w:space="0" w:color="000000"/>
            </w:tcBorders>
            <w:vAlign w:val="center"/>
          </w:tcPr>
          <w:p>
            <w:pPr>
              <w:pStyle w:val="Normal"/>
              <w:snapToGrid w:val="false"/>
              <w:spacing w:before="0" w:after="0"/>
              <w:jc w:val="center"/>
              <w:rPr>
                <w:rFonts w:ascii="Arial" w:hAnsi="Arial" w:cs="Arial"/>
                <w:b/>
                <w:b/>
                <w:bCs/>
                <w:sz w:val="18"/>
                <w:szCs w:val="18"/>
                <w:lang w:val="fi-FI" w:eastAsia="fi-FI"/>
              </w:rPr>
            </w:pPr>
            <w:r>
              <w:rPr>
                <w:rFonts w:cs="Arial" w:ascii="Arial" w:hAnsi="Arial"/>
                <w:b/>
                <w:bCs/>
                <w:sz w:val="18"/>
                <w:szCs w:val="18"/>
                <w:lang w:val="fi-FI" w:eastAsia="fi-FI"/>
              </w:rPr>
            </w:r>
          </w:p>
        </w:tc>
        <w:tc>
          <w:tcPr>
            <w:tcW w:w="1060" w:type="dxa"/>
            <w:tcBorders>
              <w:bottom w:val="single" w:sz="4" w:space="0" w:color="000000"/>
            </w:tcBorders>
            <w:vAlign w:val="center"/>
          </w:tcPr>
          <w:p>
            <w:pPr>
              <w:pStyle w:val="Normal"/>
              <w:spacing w:before="0" w:after="0"/>
              <w:jc w:val="center"/>
              <w:rPr>
                <w:rFonts w:ascii="Arial" w:hAnsi="Arial" w:cs="Arial"/>
                <w:b/>
                <w:b/>
                <w:bCs/>
                <w:sz w:val="18"/>
                <w:szCs w:val="18"/>
                <w:lang w:val="fi-FI" w:eastAsia="fi-FI"/>
              </w:rPr>
            </w:pPr>
            <w:r>
              <w:rPr>
                <w:rFonts w:cs="Arial" w:ascii="Arial" w:hAnsi="Arial"/>
                <w:b/>
                <w:bCs/>
                <w:sz w:val="18"/>
                <w:szCs w:val="18"/>
                <w:lang w:val="fi-FI" w:eastAsia="fi-FI"/>
              </w:rPr>
              <w:t>64QAM</w:t>
            </w:r>
          </w:p>
        </w:tc>
        <w:tc>
          <w:tcPr>
            <w:tcW w:w="1005" w:type="dxa"/>
            <w:tcBorders>
              <w:left w:val="single" w:sz="8"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lang w:val="fi-FI" w:eastAsia="fi-FI"/>
              </w:rPr>
            </w:pPr>
            <w:r>
              <w:rPr>
                <w:rFonts w:cs="Arial" w:ascii="Arial" w:hAnsi="Arial"/>
                <w:sz w:val="18"/>
                <w:szCs w:val="18"/>
              </w:rPr>
              <w:t>6</w:t>
            </w:r>
          </w:p>
        </w:tc>
        <w:tc>
          <w:tcPr>
            <w:tcW w:w="915" w:type="dxa"/>
            <w:tcBorders>
              <w:bottom w:val="single" w:sz="4" w:space="0" w:color="000000"/>
              <w:right w:val="single" w:sz="8" w:space="0" w:color="000000"/>
            </w:tcBorders>
            <w:vAlign w:val="center"/>
          </w:tcPr>
          <w:p>
            <w:pPr>
              <w:pStyle w:val="Normal"/>
              <w:spacing w:before="0" w:after="0"/>
              <w:jc w:val="center"/>
              <w:rPr>
                <w:rFonts w:ascii="Arial" w:hAnsi="Arial" w:cs="Arial"/>
                <w:sz w:val="18"/>
                <w:szCs w:val="18"/>
                <w:lang w:val="fi-FI" w:eastAsia="fi-FI"/>
              </w:rPr>
            </w:pPr>
            <w:r>
              <w:rPr>
                <w:rFonts w:cs="Arial" w:ascii="Arial" w:hAnsi="Arial"/>
                <w:sz w:val="18"/>
                <w:szCs w:val="18"/>
              </w:rPr>
              <w:t>-</w:t>
            </w:r>
          </w:p>
        </w:tc>
        <w:tc>
          <w:tcPr>
            <w:tcW w:w="1005" w:type="dxa"/>
            <w:tcBorders>
              <w:bottom w:val="single" w:sz="4" w:space="0" w:color="000000"/>
              <w:right w:val="single" w:sz="4" w:space="0" w:color="000000"/>
            </w:tcBorders>
            <w:vAlign w:val="center"/>
          </w:tcPr>
          <w:p>
            <w:pPr>
              <w:pStyle w:val="Normal"/>
              <w:spacing w:before="0" w:after="0"/>
              <w:jc w:val="center"/>
              <w:rPr>
                <w:rFonts w:ascii="Arial" w:hAnsi="Arial" w:cs="Arial"/>
                <w:sz w:val="18"/>
                <w:szCs w:val="18"/>
                <w:lang w:val="fi-FI" w:eastAsia="fi-FI"/>
              </w:rPr>
            </w:pPr>
            <w:r>
              <w:rPr>
                <w:rFonts w:cs="Arial" w:ascii="Arial" w:hAnsi="Arial"/>
                <w:sz w:val="18"/>
                <w:szCs w:val="18"/>
                <w:lang w:val="fi-FI" w:eastAsia="fi-FI"/>
              </w:rPr>
              <w:t>-</w:t>
            </w:r>
          </w:p>
        </w:tc>
        <w:tc>
          <w:tcPr>
            <w:tcW w:w="915" w:type="dxa"/>
            <w:tcBorders>
              <w:bottom w:val="single" w:sz="4" w:space="0" w:color="000000"/>
              <w:right w:val="single" w:sz="8" w:space="0" w:color="000000"/>
            </w:tcBorders>
            <w:vAlign w:val="center"/>
          </w:tcPr>
          <w:p>
            <w:pPr>
              <w:pStyle w:val="Normal"/>
              <w:spacing w:before="0" w:after="0"/>
              <w:jc w:val="center"/>
              <w:rPr>
                <w:rFonts w:ascii="Arial" w:hAnsi="Arial" w:cs="Arial"/>
                <w:sz w:val="18"/>
                <w:szCs w:val="18"/>
                <w:lang w:val="fi-FI" w:eastAsia="fi-FI"/>
              </w:rPr>
            </w:pPr>
            <w:r>
              <w:rPr>
                <w:rFonts w:cs="Arial" w:ascii="Arial" w:hAnsi="Arial"/>
                <w:sz w:val="18"/>
                <w:szCs w:val="18"/>
                <w:lang w:val="fi-FI" w:eastAsia="fi-FI"/>
              </w:rPr>
              <w:t>-</w:t>
            </w:r>
          </w:p>
        </w:tc>
        <w:tc>
          <w:tcPr>
            <w:tcW w:w="1005" w:type="dxa"/>
            <w:tcBorders>
              <w:bottom w:val="single" w:sz="4" w:space="0" w:color="000000"/>
              <w:right w:val="single" w:sz="4" w:space="0" w:color="000000"/>
            </w:tcBorders>
            <w:vAlign w:val="center"/>
          </w:tcPr>
          <w:p>
            <w:pPr>
              <w:pStyle w:val="Normal"/>
              <w:spacing w:before="0" w:after="0"/>
              <w:jc w:val="center"/>
              <w:rPr>
                <w:rFonts w:ascii="Arial" w:hAnsi="Arial" w:cs="Arial"/>
                <w:sz w:val="18"/>
                <w:szCs w:val="18"/>
                <w:lang w:val="fi-FI" w:eastAsia="fi-FI"/>
              </w:rPr>
            </w:pPr>
            <w:r>
              <w:rPr>
                <w:rFonts w:cs="Arial" w:ascii="Arial" w:hAnsi="Arial"/>
                <w:sz w:val="18"/>
                <w:szCs w:val="18"/>
              </w:rPr>
              <w:t>8,5</w:t>
            </w:r>
          </w:p>
        </w:tc>
        <w:tc>
          <w:tcPr>
            <w:tcW w:w="915" w:type="dxa"/>
            <w:tcBorders>
              <w:bottom w:val="single" w:sz="4" w:space="0" w:color="000000"/>
              <w:right w:val="single" w:sz="8" w:space="0" w:color="000000"/>
            </w:tcBorders>
            <w:vAlign w:val="center"/>
          </w:tcPr>
          <w:p>
            <w:pPr>
              <w:pStyle w:val="Normal"/>
              <w:spacing w:before="0" w:after="0"/>
              <w:jc w:val="center"/>
              <w:rPr>
                <w:rFonts w:ascii="Arial" w:hAnsi="Arial" w:cs="Arial"/>
                <w:sz w:val="18"/>
                <w:szCs w:val="18"/>
                <w:lang w:val="fi-FI" w:eastAsia="fi-FI"/>
              </w:rPr>
            </w:pPr>
            <w:r>
              <w:rPr>
                <w:rFonts w:cs="Arial" w:ascii="Arial" w:hAnsi="Arial"/>
                <w:sz w:val="18"/>
                <w:szCs w:val="18"/>
              </w:rPr>
              <w:t>9</w:t>
            </w:r>
          </w:p>
        </w:tc>
        <w:tc>
          <w:tcPr>
            <w:tcW w:w="1005" w:type="dxa"/>
            <w:tcBorders>
              <w:bottom w:val="single" w:sz="4" w:space="0" w:color="000000"/>
              <w:right w:val="single" w:sz="4" w:space="0" w:color="000000"/>
            </w:tcBorders>
            <w:vAlign w:val="center"/>
          </w:tcPr>
          <w:p>
            <w:pPr>
              <w:pStyle w:val="Normal"/>
              <w:spacing w:before="0" w:after="0"/>
              <w:jc w:val="center"/>
              <w:rPr>
                <w:rFonts w:ascii="Arial" w:hAnsi="Arial" w:cs="Arial"/>
                <w:sz w:val="18"/>
                <w:szCs w:val="18"/>
                <w:lang w:val="fi-FI" w:eastAsia="fi-FI"/>
              </w:rPr>
            </w:pPr>
            <w:r>
              <w:rPr>
                <w:rFonts w:cs="Arial" w:ascii="Arial" w:hAnsi="Arial"/>
                <w:sz w:val="18"/>
                <w:szCs w:val="18"/>
                <w:lang w:val="fi-FI" w:eastAsia="fi-FI"/>
              </w:rPr>
              <w:t>-</w:t>
            </w:r>
          </w:p>
        </w:tc>
        <w:tc>
          <w:tcPr>
            <w:tcW w:w="915" w:type="dxa"/>
            <w:tcBorders>
              <w:bottom w:val="single" w:sz="4" w:space="0" w:color="000000"/>
              <w:right w:val="single" w:sz="8" w:space="0" w:color="000000"/>
            </w:tcBorders>
            <w:vAlign w:val="center"/>
          </w:tcPr>
          <w:p>
            <w:pPr>
              <w:pStyle w:val="Normal"/>
              <w:spacing w:before="0" w:after="0"/>
              <w:jc w:val="center"/>
              <w:rPr>
                <w:rFonts w:ascii="Arial" w:hAnsi="Arial" w:cs="Arial"/>
                <w:sz w:val="18"/>
                <w:szCs w:val="18"/>
                <w:lang w:val="fi-FI" w:eastAsia="fi-FI"/>
              </w:rPr>
            </w:pPr>
            <w:r>
              <w:rPr>
                <w:rFonts w:cs="Arial" w:ascii="Arial" w:hAnsi="Arial"/>
                <w:sz w:val="18"/>
                <w:szCs w:val="18"/>
                <w:lang w:val="fi-FI" w:eastAsia="fi-FI"/>
              </w:rPr>
              <w:t>-</w:t>
            </w:r>
          </w:p>
        </w:tc>
      </w:tr>
      <w:tr>
        <w:trPr>
          <w:trHeight w:val="300" w:hRule="atLeast"/>
        </w:trPr>
        <w:tc>
          <w:tcPr>
            <w:tcW w:w="960" w:type="dxa"/>
            <w:vMerge w:val="continue"/>
            <w:tcBorders>
              <w:left w:val="single" w:sz="4" w:space="0" w:color="000000"/>
              <w:bottom w:val="single" w:sz="4" w:space="0" w:color="000000"/>
              <w:right w:val="single" w:sz="4" w:space="0" w:color="000000"/>
            </w:tcBorders>
            <w:vAlign w:val="center"/>
          </w:tcPr>
          <w:p>
            <w:pPr>
              <w:pStyle w:val="Normal"/>
              <w:snapToGrid w:val="false"/>
              <w:spacing w:before="0" w:after="0"/>
              <w:jc w:val="center"/>
              <w:rPr>
                <w:rFonts w:ascii="Arial" w:hAnsi="Arial" w:cs="Arial"/>
                <w:b/>
                <w:b/>
                <w:bCs/>
                <w:sz w:val="18"/>
                <w:szCs w:val="18"/>
                <w:lang w:val="fi-FI" w:eastAsia="fi-FI"/>
              </w:rPr>
            </w:pPr>
            <w:r>
              <w:rPr>
                <w:rFonts w:cs="Arial" w:ascii="Arial" w:hAnsi="Arial"/>
                <w:b/>
                <w:bCs/>
                <w:sz w:val="18"/>
                <w:szCs w:val="18"/>
                <w:lang w:val="fi-FI" w:eastAsia="fi-FI"/>
              </w:rPr>
            </w:r>
          </w:p>
        </w:tc>
        <w:tc>
          <w:tcPr>
            <w:tcW w:w="1060" w:type="dxa"/>
            <w:tcBorders>
              <w:bottom w:val="single" w:sz="4" w:space="0" w:color="000000"/>
            </w:tcBorders>
            <w:vAlign w:val="center"/>
          </w:tcPr>
          <w:p>
            <w:pPr>
              <w:pStyle w:val="Normal"/>
              <w:spacing w:before="0" w:after="0"/>
              <w:jc w:val="center"/>
              <w:rPr>
                <w:rFonts w:ascii="Arial" w:hAnsi="Arial" w:cs="Arial"/>
                <w:b/>
                <w:b/>
                <w:bCs/>
                <w:sz w:val="18"/>
                <w:szCs w:val="18"/>
                <w:lang w:val="fi-FI" w:eastAsia="fi-FI"/>
              </w:rPr>
            </w:pPr>
            <w:r>
              <w:rPr>
                <w:rFonts w:cs="Arial" w:ascii="Arial" w:hAnsi="Arial"/>
                <w:b/>
                <w:bCs/>
                <w:sz w:val="18"/>
                <w:szCs w:val="18"/>
                <w:lang w:val="fi-FI" w:eastAsia="fi-FI"/>
              </w:rPr>
              <w:t>256QAM</w:t>
            </w:r>
          </w:p>
        </w:tc>
        <w:tc>
          <w:tcPr>
            <w:tcW w:w="1005" w:type="dxa"/>
            <w:tcBorders>
              <w:left w:val="single" w:sz="8" w:space="0" w:color="000000"/>
              <w:bottom w:val="single" w:sz="8" w:space="0" w:color="000000"/>
              <w:right w:val="single" w:sz="4" w:space="0" w:color="000000"/>
            </w:tcBorders>
            <w:vAlign w:val="center"/>
          </w:tcPr>
          <w:p>
            <w:pPr>
              <w:pStyle w:val="Normal"/>
              <w:spacing w:before="0" w:after="0"/>
              <w:jc w:val="center"/>
              <w:rPr>
                <w:rFonts w:ascii="Arial" w:hAnsi="Arial" w:cs="Arial"/>
                <w:sz w:val="18"/>
                <w:szCs w:val="18"/>
                <w:lang w:val="fi-FI" w:eastAsia="fi-FI"/>
              </w:rPr>
            </w:pPr>
            <w:r>
              <w:rPr>
                <w:rFonts w:cs="Arial" w:ascii="Arial" w:hAnsi="Arial"/>
                <w:sz w:val="18"/>
                <w:szCs w:val="18"/>
              </w:rPr>
              <w:t>-</w:t>
            </w:r>
          </w:p>
        </w:tc>
        <w:tc>
          <w:tcPr>
            <w:tcW w:w="915" w:type="dxa"/>
            <w:tcBorders>
              <w:bottom w:val="single" w:sz="8" w:space="0" w:color="000000"/>
              <w:right w:val="single" w:sz="8" w:space="0" w:color="000000"/>
            </w:tcBorders>
            <w:vAlign w:val="center"/>
          </w:tcPr>
          <w:p>
            <w:pPr>
              <w:pStyle w:val="Normal"/>
              <w:spacing w:before="0" w:after="0"/>
              <w:jc w:val="center"/>
              <w:rPr>
                <w:rFonts w:ascii="Arial" w:hAnsi="Arial" w:cs="Arial"/>
                <w:sz w:val="18"/>
                <w:szCs w:val="18"/>
                <w:lang w:val="fi-FI" w:eastAsia="fi-FI"/>
              </w:rPr>
            </w:pPr>
            <w:r>
              <w:rPr>
                <w:rFonts w:cs="Arial" w:ascii="Arial" w:hAnsi="Arial"/>
                <w:sz w:val="18"/>
                <w:szCs w:val="18"/>
              </w:rPr>
              <w:t>-</w:t>
            </w:r>
          </w:p>
        </w:tc>
        <w:tc>
          <w:tcPr>
            <w:tcW w:w="1005" w:type="dxa"/>
            <w:tcBorders>
              <w:bottom w:val="single" w:sz="8" w:space="0" w:color="000000"/>
              <w:right w:val="single" w:sz="4" w:space="0" w:color="000000"/>
            </w:tcBorders>
            <w:vAlign w:val="center"/>
          </w:tcPr>
          <w:p>
            <w:pPr>
              <w:pStyle w:val="Normal"/>
              <w:spacing w:before="0" w:after="0"/>
              <w:jc w:val="center"/>
              <w:rPr>
                <w:rFonts w:ascii="Arial" w:hAnsi="Arial" w:cs="Arial"/>
                <w:sz w:val="18"/>
                <w:szCs w:val="18"/>
                <w:lang w:val="fi-FI" w:eastAsia="fi-FI"/>
              </w:rPr>
            </w:pPr>
            <w:r>
              <w:rPr>
                <w:rFonts w:cs="Arial" w:ascii="Arial" w:hAnsi="Arial"/>
                <w:sz w:val="18"/>
                <w:szCs w:val="18"/>
                <w:lang w:val="fi-FI" w:eastAsia="fi-FI"/>
              </w:rPr>
              <w:t>-</w:t>
            </w:r>
          </w:p>
        </w:tc>
        <w:tc>
          <w:tcPr>
            <w:tcW w:w="915" w:type="dxa"/>
            <w:tcBorders>
              <w:bottom w:val="single" w:sz="8" w:space="0" w:color="000000"/>
              <w:right w:val="single" w:sz="8" w:space="0" w:color="000000"/>
            </w:tcBorders>
            <w:vAlign w:val="center"/>
          </w:tcPr>
          <w:p>
            <w:pPr>
              <w:pStyle w:val="Normal"/>
              <w:spacing w:before="0" w:after="0"/>
              <w:jc w:val="center"/>
              <w:rPr>
                <w:rFonts w:ascii="Arial" w:hAnsi="Arial" w:cs="Arial"/>
                <w:sz w:val="18"/>
                <w:szCs w:val="18"/>
                <w:lang w:val="fi-FI" w:eastAsia="fi-FI"/>
              </w:rPr>
            </w:pPr>
            <w:r>
              <w:rPr>
                <w:rFonts w:cs="Arial" w:ascii="Arial" w:hAnsi="Arial"/>
                <w:sz w:val="18"/>
                <w:szCs w:val="18"/>
                <w:lang w:val="fi-FI" w:eastAsia="fi-FI"/>
              </w:rPr>
              <w:t>-</w:t>
            </w:r>
          </w:p>
        </w:tc>
        <w:tc>
          <w:tcPr>
            <w:tcW w:w="1005" w:type="dxa"/>
            <w:tcBorders>
              <w:bottom w:val="single" w:sz="8" w:space="0" w:color="000000"/>
              <w:right w:val="single" w:sz="4" w:space="0" w:color="000000"/>
            </w:tcBorders>
            <w:vAlign w:val="center"/>
          </w:tcPr>
          <w:p>
            <w:pPr>
              <w:pStyle w:val="Normal"/>
              <w:spacing w:before="0" w:after="0"/>
              <w:jc w:val="center"/>
              <w:rPr>
                <w:rFonts w:ascii="Arial" w:hAnsi="Arial" w:cs="Arial"/>
                <w:sz w:val="18"/>
                <w:szCs w:val="18"/>
                <w:lang w:val="fi-FI" w:eastAsia="fi-FI"/>
              </w:rPr>
            </w:pPr>
            <w:r>
              <w:rPr>
                <w:rFonts w:cs="Arial" w:ascii="Arial" w:hAnsi="Arial"/>
                <w:sz w:val="18"/>
                <w:szCs w:val="18"/>
              </w:rPr>
              <w:t>8,5</w:t>
            </w:r>
          </w:p>
        </w:tc>
        <w:tc>
          <w:tcPr>
            <w:tcW w:w="915" w:type="dxa"/>
            <w:tcBorders>
              <w:bottom w:val="single" w:sz="8" w:space="0" w:color="000000"/>
              <w:right w:val="single" w:sz="8" w:space="0" w:color="000000"/>
            </w:tcBorders>
            <w:vAlign w:val="center"/>
          </w:tcPr>
          <w:p>
            <w:pPr>
              <w:pStyle w:val="Normal"/>
              <w:spacing w:before="0" w:after="0"/>
              <w:jc w:val="center"/>
              <w:rPr>
                <w:rFonts w:ascii="Arial" w:hAnsi="Arial" w:cs="Arial"/>
                <w:sz w:val="18"/>
                <w:szCs w:val="18"/>
                <w:lang w:val="fi-FI" w:eastAsia="fi-FI"/>
              </w:rPr>
            </w:pPr>
            <w:r>
              <w:rPr>
                <w:rFonts w:cs="Arial" w:ascii="Arial" w:hAnsi="Arial"/>
                <w:sz w:val="18"/>
                <w:szCs w:val="18"/>
              </w:rPr>
              <w:t>8</w:t>
            </w:r>
          </w:p>
        </w:tc>
        <w:tc>
          <w:tcPr>
            <w:tcW w:w="1005" w:type="dxa"/>
            <w:tcBorders>
              <w:bottom w:val="single" w:sz="8" w:space="0" w:color="000000"/>
              <w:right w:val="single" w:sz="4" w:space="0" w:color="000000"/>
            </w:tcBorders>
            <w:vAlign w:val="center"/>
          </w:tcPr>
          <w:p>
            <w:pPr>
              <w:pStyle w:val="Normal"/>
              <w:spacing w:before="0" w:after="0"/>
              <w:jc w:val="center"/>
              <w:rPr>
                <w:rFonts w:ascii="Arial" w:hAnsi="Arial" w:cs="Arial"/>
                <w:sz w:val="18"/>
                <w:szCs w:val="18"/>
                <w:lang w:val="fi-FI" w:eastAsia="fi-FI"/>
              </w:rPr>
            </w:pPr>
            <w:r>
              <w:rPr>
                <w:rFonts w:cs="Arial" w:ascii="Arial" w:hAnsi="Arial"/>
                <w:sz w:val="18"/>
                <w:szCs w:val="18"/>
                <w:lang w:val="fi-FI" w:eastAsia="fi-FI"/>
              </w:rPr>
              <w:t>-</w:t>
            </w:r>
          </w:p>
        </w:tc>
        <w:tc>
          <w:tcPr>
            <w:tcW w:w="915" w:type="dxa"/>
            <w:tcBorders>
              <w:bottom w:val="single" w:sz="8" w:space="0" w:color="000000"/>
              <w:right w:val="single" w:sz="8" w:space="0" w:color="000000"/>
            </w:tcBorders>
            <w:vAlign w:val="center"/>
          </w:tcPr>
          <w:p>
            <w:pPr>
              <w:pStyle w:val="Normal"/>
              <w:spacing w:before="0" w:after="0"/>
              <w:jc w:val="center"/>
              <w:rPr>
                <w:rFonts w:ascii="Arial" w:hAnsi="Arial" w:cs="Arial"/>
                <w:sz w:val="18"/>
                <w:szCs w:val="18"/>
                <w:lang w:val="fi-FI" w:eastAsia="fi-FI"/>
              </w:rPr>
            </w:pPr>
            <w:r>
              <w:rPr>
                <w:rFonts w:cs="Arial" w:ascii="Arial" w:hAnsi="Arial"/>
                <w:sz w:val="18"/>
                <w:szCs w:val="18"/>
                <w:lang w:val="fi-FI" w:eastAsia="fi-FI"/>
              </w:rPr>
              <w:t>-</w:t>
            </w:r>
          </w:p>
        </w:tc>
      </w:tr>
    </w:tbl>
    <w:p>
      <w:pPr>
        <w:pStyle w:val="Normal"/>
        <w:rPr/>
      </w:pPr>
      <w:r>
        <w:rPr/>
      </w:r>
    </w:p>
    <w:p>
      <w:pPr>
        <w:pStyle w:val="Normal"/>
        <w:rPr>
          <w:lang w:eastAsia="zh-CN"/>
        </w:rPr>
      </w:pPr>
      <w:r>
        <w:rPr/>
        <w:t>As can be seen from results presented in Table 7.1.1.1-2 our results indicate there is no need to specify A-MPR for A1, A2, A4, A6 inner and A8 inner scenarios. A-MPR needed for A6 and A8 outer allocations is limited to only few modulations. For A5 there is an A-MPR need for many modulations but additive backoff compared to MPR is 1.5 – 3 dB. A8 requires always substantial A-MPR.</w:t>
      </w:r>
    </w:p>
    <w:p>
      <w:pPr>
        <w:pStyle w:val="Heading2"/>
        <w:rPr>
          <w:lang w:eastAsia="zh-CN"/>
        </w:rPr>
      </w:pPr>
      <w:bookmarkStart w:id="24" w:name="__RefHeading___Toc13087797"/>
      <w:bookmarkEnd w:id="24"/>
      <w:r>
        <w:rPr>
          <w:lang w:eastAsia="zh-CN"/>
        </w:rPr>
        <w:t>7</w:t>
      </w:r>
      <w:r>
        <w:rPr/>
        <w:t>.2</w:t>
        <w:tab/>
      </w:r>
      <w:r>
        <w:rPr>
          <w:lang w:eastAsia="zh-CN"/>
        </w:rPr>
        <w:t>BS</w:t>
      </w:r>
      <w:r>
        <w:rPr>
          <w:lang w:eastAsia="zh-CN"/>
        </w:rPr>
        <w:t xml:space="preserve"> requirements</w:t>
      </w:r>
    </w:p>
    <w:p>
      <w:pPr>
        <w:pStyle w:val="Normal"/>
        <w:rPr/>
      </w:pPr>
      <w:r>
        <w:rPr/>
        <w:t>The following BS specific 38.104 changes are expected due to introduction of Band n48:</w:t>
      </w:r>
    </w:p>
    <w:p>
      <w:pPr>
        <w:pStyle w:val="Normal"/>
        <w:rPr>
          <w:b/>
          <w:b/>
        </w:rPr>
      </w:pPr>
      <w:r>
        <w:rPr>
          <w:b/>
        </w:rPr>
        <w:t>6.6.4.2.1</w:t>
        <w:tab/>
        <w:t xml:space="preserve">Basic limits </w:t>
      </w:r>
      <w:r>
        <w:rPr>
          <w:b/>
          <w:lang w:eastAsia="zh-CN"/>
        </w:rPr>
        <w:t>for Wide Area BS (Category A)</w:t>
      </w:r>
    </w:p>
    <w:p>
      <w:pPr>
        <w:pStyle w:val="Normal"/>
        <w:rPr/>
      </w:pPr>
      <w:r>
        <w:rPr/>
        <w:t xml:space="preserve">For BS operating in Bands </w:t>
      </w:r>
      <w:r>
        <w:rPr>
          <w:rFonts w:cs="v5.0.0;Times New Roman"/>
        </w:rPr>
        <w:t xml:space="preserve">n1, n2, n3, n7, n25, n34, n38, n39, n40, n41, n48, n50, n65, n66, n70, </w:t>
      </w:r>
      <w:r>
        <w:rPr>
          <w:rFonts w:cs="v5.0.0;Times New Roman"/>
          <w:lang w:eastAsia="ja-JP"/>
        </w:rPr>
        <w:t xml:space="preserve">n74, </w:t>
      </w:r>
      <w:r>
        <w:rPr>
          <w:rFonts w:cs="v5.0.0;Times New Roman"/>
        </w:rPr>
        <w:t xml:space="preserve">n75, n77, n78, </w:t>
      </w:r>
      <w:r>
        <w:rPr/>
        <w:t xml:space="preserve">n79, </w:t>
      </w:r>
      <w:r>
        <w:rPr>
          <w:rFonts w:cs="v5.0.0;Times New Roman"/>
          <w:i/>
          <w:lang w:eastAsia="zh-CN"/>
        </w:rPr>
        <w:t>basic limits</w:t>
      </w:r>
      <w:r>
        <w:rPr>
          <w:rFonts w:cs="v5.0.0;Times New Roman"/>
          <w:lang w:eastAsia="zh-CN"/>
        </w:rPr>
        <w:t xml:space="preserve"> are </w:t>
      </w:r>
      <w:r>
        <w:rPr/>
        <w:t>specified in table 6.6.4.2.1-2:</w:t>
      </w:r>
    </w:p>
    <w:p>
      <w:pPr>
        <w:pStyle w:val="TH"/>
        <w:rPr>
          <w:rFonts w:cs="v5.0.0;Times New Roman"/>
        </w:rPr>
      </w:pPr>
      <w:r>
        <w:rPr/>
        <w:t xml:space="preserve">Table 6.6.4.2.1-2: Wide Area BS </w:t>
      </w:r>
      <w:r>
        <w:rPr>
          <w:i/>
        </w:rPr>
        <w:t>operating band</w:t>
      </w:r>
      <w:r>
        <w:rPr/>
        <w:t xml:space="preserve"> unwanted emission limits (NR bands above 1 GHz) for Category A</w:t>
      </w:r>
    </w:p>
    <w:tbl>
      <w:tblPr>
        <w:tblW w:w="9814" w:type="dxa"/>
        <w:jc w:val="center"/>
        <w:tblInd w:w="0" w:type="dxa"/>
        <w:tblLayout w:type="fixed"/>
        <w:tblCellMar>
          <w:top w:w="0" w:type="dxa"/>
          <w:left w:w="108" w:type="dxa"/>
          <w:bottom w:w="0" w:type="dxa"/>
          <w:right w:w="108" w:type="dxa"/>
        </w:tblCellMar>
      </w:tblPr>
      <w:tblGrid>
        <w:gridCol w:w="1953"/>
        <w:gridCol w:w="2976"/>
        <w:gridCol w:w="3455"/>
        <w:gridCol w:w="1430"/>
      </w:tblGrid>
      <w:tr>
        <w:trPr>
          <w:cantSplit w:val="true"/>
        </w:trPr>
        <w:tc>
          <w:tcPr>
            <w:tcW w:w="1953" w:type="dxa"/>
            <w:tcBorders>
              <w:top w:val="single" w:sz="4" w:space="0" w:color="000000"/>
              <w:left w:val="single" w:sz="4" w:space="0" w:color="000000"/>
              <w:bottom w:val="single" w:sz="4" w:space="0" w:color="000000"/>
              <w:right w:val="single" w:sz="4" w:space="0" w:color="000000"/>
            </w:tcBorders>
          </w:tcPr>
          <w:p>
            <w:pPr>
              <w:pStyle w:val="TAH"/>
              <w:rPr/>
            </w:pPr>
            <w:r>
              <w:rPr>
                <w:rFonts w:cs="v5.0.0;Times New Roman"/>
              </w:rPr>
              <w:t xml:space="preserve">Frequency offset of measurement filter </w:t>
              <w:noBreakHyphen/>
              <w:t xml:space="preserve">3dB point, </w:t>
            </w:r>
            <w:r>
              <w:rPr>
                <w:rFonts w:eastAsia="Symbol" w:cs="Symbol" w:ascii="Symbol" w:hAnsi="Symbol"/>
              </w:rPr>
              <w:t></w:t>
            </w:r>
            <w:r>
              <w:rPr>
                <w:rFonts w:cs="v5.0.0;Times New Roman"/>
              </w:rPr>
              <w:t>f</w:t>
            </w:r>
          </w:p>
        </w:tc>
        <w:tc>
          <w:tcPr>
            <w:tcW w:w="2976" w:type="dxa"/>
            <w:tcBorders>
              <w:top w:val="single" w:sz="4" w:space="0" w:color="000000"/>
              <w:left w:val="single" w:sz="4" w:space="0" w:color="000000"/>
              <w:bottom w:val="single" w:sz="4" w:space="0" w:color="000000"/>
              <w:right w:val="single" w:sz="4" w:space="0" w:color="000000"/>
            </w:tcBorders>
          </w:tcPr>
          <w:p>
            <w:pPr>
              <w:pStyle w:val="TAH"/>
              <w:rPr>
                <w:rFonts w:cs="v5.0.0;Times New Roman"/>
              </w:rPr>
            </w:pPr>
            <w:r>
              <w:rPr>
                <w:rFonts w:cs="v5.0.0;Times New Roman"/>
              </w:rPr>
              <w:t>Frequency offset of measurement filter centre frequency, f_offset</w:t>
            </w:r>
          </w:p>
        </w:tc>
        <w:tc>
          <w:tcPr>
            <w:tcW w:w="3455" w:type="dxa"/>
            <w:tcBorders>
              <w:top w:val="single" w:sz="4" w:space="0" w:color="000000"/>
              <w:left w:val="single" w:sz="4" w:space="0" w:color="000000"/>
              <w:bottom w:val="single" w:sz="4" w:space="0" w:color="000000"/>
              <w:right w:val="single" w:sz="4" w:space="0" w:color="000000"/>
            </w:tcBorders>
          </w:tcPr>
          <w:p>
            <w:pPr>
              <w:pStyle w:val="TAH"/>
              <w:rPr/>
            </w:pPr>
            <w:r>
              <w:rPr>
                <w:rFonts w:cs="v5.0.0;Times New Roman"/>
                <w:i/>
                <w:lang w:eastAsia="zh-CN"/>
              </w:rPr>
              <w:t>B</w:t>
            </w:r>
            <w:r>
              <w:rPr>
                <w:rFonts w:cs="v5.0.0;Times New Roman"/>
                <w:i/>
                <w:lang w:eastAsia="zh-CN"/>
              </w:rPr>
              <w:t>asic limit</w:t>
            </w:r>
            <w:r>
              <w:rPr>
                <w:rFonts w:cs="v5.0.0;Times New Roman"/>
                <w:i/>
                <w:lang w:eastAsia="zh-CN"/>
              </w:rPr>
              <w:t>s</w:t>
            </w:r>
            <w:r>
              <w:rPr>
                <w:rFonts w:cs="v5.0.0;Times New Roman"/>
              </w:rPr>
              <w:t xml:space="preserve"> (Note 1</w:t>
            </w:r>
            <w:r>
              <w:rPr>
                <w:rFonts w:cs="Arial"/>
              </w:rPr>
              <w:t>, 2</w:t>
            </w:r>
            <w:r>
              <w:rPr>
                <w:rFonts w:cs="v5.0.0;Times New Roman"/>
              </w:rPr>
              <w:t>)</w:t>
            </w:r>
          </w:p>
        </w:tc>
        <w:tc>
          <w:tcPr>
            <w:tcW w:w="1430" w:type="dxa"/>
            <w:tcBorders>
              <w:top w:val="single" w:sz="4" w:space="0" w:color="000000"/>
              <w:left w:val="single" w:sz="4" w:space="0" w:color="000000"/>
              <w:bottom w:val="single" w:sz="4" w:space="0" w:color="000000"/>
              <w:right w:val="single" w:sz="4" w:space="0" w:color="000000"/>
            </w:tcBorders>
          </w:tcPr>
          <w:p>
            <w:pPr>
              <w:pStyle w:val="TAH"/>
              <w:rPr>
                <w:rFonts w:cs="v5.0.0;Times New Roman"/>
              </w:rPr>
            </w:pPr>
            <w:r>
              <w:rPr>
                <w:rFonts w:cs="v5.0.0;Times New Roman"/>
              </w:rPr>
              <w:t>Measurement bandwidth</w:t>
            </w:r>
          </w:p>
        </w:tc>
      </w:tr>
      <w:tr>
        <w:trPr>
          <w:cantSplit w:val="true"/>
        </w:trPr>
        <w:tc>
          <w:tcPr>
            <w:tcW w:w="1953" w:type="dxa"/>
            <w:tcBorders>
              <w:top w:val="single" w:sz="4" w:space="0" w:color="000000"/>
              <w:left w:val="single" w:sz="4" w:space="0" w:color="000000"/>
              <w:bottom w:val="single" w:sz="4" w:space="0" w:color="000000"/>
              <w:right w:val="single" w:sz="4" w:space="0" w:color="000000"/>
            </w:tcBorders>
          </w:tcPr>
          <w:p>
            <w:pPr>
              <w:pStyle w:val="TAC"/>
              <w:rPr/>
            </w:pPr>
            <w:r>
              <w:rPr>
                <w:rFonts w:cs="v5.0.0;Times New Roman"/>
              </w:rPr>
              <w:t xml:space="preserve">0 </w:t>
            </w:r>
            <w:r>
              <w:rPr>
                <w:rFonts w:cs="Arial"/>
              </w:rPr>
              <w:t xml:space="preserve">MHz </w:t>
            </w:r>
            <w:r>
              <w:rPr>
                <w:rFonts w:eastAsia="Symbol" w:cs="Symbol" w:ascii="Symbol" w:hAnsi="Symbol"/>
              </w:rPr>
              <w:t></w:t>
            </w:r>
            <w:r>
              <w:rPr>
                <w:rFonts w:cs="v5.0.0;Times New Roman"/>
              </w:rPr>
              <w:t xml:space="preserve"> </w:t>
            </w:r>
            <w:r>
              <w:rPr>
                <w:rFonts w:eastAsia="Symbol" w:cs="Symbol" w:ascii="Symbol" w:hAnsi="Symbol"/>
              </w:rPr>
              <w:t></w:t>
            </w:r>
            <w:r>
              <w:rPr>
                <w:rFonts w:cs="v5.0.0;Times New Roman"/>
              </w:rPr>
              <w:t>f &lt; 5 MHz</w:t>
            </w:r>
          </w:p>
        </w:tc>
        <w:tc>
          <w:tcPr>
            <w:tcW w:w="2976" w:type="dxa"/>
            <w:tcBorders>
              <w:top w:val="single" w:sz="4" w:space="0" w:color="000000"/>
              <w:left w:val="single" w:sz="4" w:space="0" w:color="000000"/>
              <w:bottom w:val="single" w:sz="4" w:space="0" w:color="000000"/>
              <w:right w:val="single" w:sz="4" w:space="0" w:color="000000"/>
            </w:tcBorders>
          </w:tcPr>
          <w:p>
            <w:pPr>
              <w:pStyle w:val="TAC"/>
              <w:rPr/>
            </w:pPr>
            <w:r>
              <w:rPr>
                <w:rFonts w:cs="v5.0.0;Times New Roman"/>
              </w:rPr>
              <w:t xml:space="preserve">0.05 MHz </w:t>
            </w:r>
            <w:r>
              <w:rPr>
                <w:rFonts w:eastAsia="Symbol" w:cs="Symbol" w:ascii="Symbol" w:hAnsi="Symbol"/>
              </w:rPr>
              <w:t></w:t>
            </w:r>
            <w:r>
              <w:rPr>
                <w:rFonts w:cs="v5.0.0;Times New Roman"/>
              </w:rPr>
              <w:t xml:space="preserve"> f_offset &lt; 5.05 MHz</w:t>
            </w:r>
          </w:p>
        </w:tc>
        <w:tc>
          <w:tcPr>
            <w:tcW w:w="3455" w:type="dxa"/>
            <w:tcBorders>
              <w:top w:val="single" w:sz="4" w:space="0" w:color="000000"/>
              <w:left w:val="single" w:sz="4" w:space="0" w:color="000000"/>
              <w:bottom w:val="single" w:sz="4" w:space="0" w:color="000000"/>
              <w:right w:val="single" w:sz="4" w:space="0" w:color="000000"/>
            </w:tcBorders>
            <w:vAlign w:val="center"/>
          </w:tcPr>
          <w:p>
            <w:pPr>
              <w:pStyle w:val="TAC"/>
              <w:rPr>
                <w:rFonts w:cs="Arial"/>
              </w:rPr>
            </w:pPr>
            <w:r>
              <w:rPr>
                <w:rFonts w:cs="Arial"/>
                <w:lang w:val="en-US" w:eastAsia="en-US"/>
              </w:rPr>
              <w:drawing>
                <wp:inline distT="0" distB="0" distL="0" distR="0">
                  <wp:extent cx="1809115" cy="371475"/>
                  <wp:effectExtent l="0" t="0" r="0" b="0"/>
                  <wp:docPr id="15"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6" descr=""/>
                          <pic:cNvPicPr>
                            <a:picLocks noChangeAspect="1" noChangeArrowheads="1"/>
                          </pic:cNvPicPr>
                        </pic:nvPicPr>
                        <pic:blipFill>
                          <a:blip r:embed="rId10"/>
                          <a:srcRect l="-17" t="-79" r="-17" b="-79"/>
                          <a:stretch>
                            <a:fillRect/>
                          </a:stretch>
                        </pic:blipFill>
                        <pic:spPr bwMode="auto">
                          <a:xfrm>
                            <a:off x="0" y="0"/>
                            <a:ext cx="1809115" cy="371475"/>
                          </a:xfrm>
                          <a:prstGeom prst="rect">
                            <a:avLst/>
                          </a:prstGeom>
                        </pic:spPr>
                      </pic:pic>
                    </a:graphicData>
                  </a:graphic>
                </wp:inline>
              </w:drawing>
            </w:r>
          </w:p>
        </w:tc>
        <w:tc>
          <w:tcPr>
            <w:tcW w:w="1430" w:type="dxa"/>
            <w:tcBorders>
              <w:top w:val="single" w:sz="4" w:space="0" w:color="000000"/>
              <w:left w:val="single" w:sz="4" w:space="0" w:color="000000"/>
              <w:bottom w:val="single" w:sz="4" w:space="0" w:color="000000"/>
              <w:right w:val="single" w:sz="4" w:space="0" w:color="000000"/>
            </w:tcBorders>
          </w:tcPr>
          <w:p>
            <w:pPr>
              <w:pStyle w:val="TAC"/>
              <w:rPr>
                <w:rFonts w:cs="Arial"/>
              </w:rPr>
            </w:pPr>
            <w:r>
              <w:rPr>
                <w:rFonts w:cs="Arial"/>
              </w:rPr>
              <w:t xml:space="preserve">100 kHz </w:t>
            </w:r>
          </w:p>
        </w:tc>
      </w:tr>
      <w:tr>
        <w:trPr>
          <w:cantSplit w:val="true"/>
        </w:trPr>
        <w:tc>
          <w:tcPr>
            <w:tcW w:w="1953" w:type="dxa"/>
            <w:tcBorders>
              <w:top w:val="single" w:sz="4" w:space="0" w:color="000000"/>
              <w:left w:val="single" w:sz="4" w:space="0" w:color="000000"/>
              <w:bottom w:val="single" w:sz="4" w:space="0" w:color="000000"/>
              <w:right w:val="single" w:sz="4" w:space="0" w:color="000000"/>
            </w:tcBorders>
          </w:tcPr>
          <w:p>
            <w:pPr>
              <w:pStyle w:val="TAC"/>
              <w:rPr/>
            </w:pPr>
            <w:r>
              <w:rPr>
                <w:rFonts w:cs="v5.0.0;Times New Roman"/>
                <w:lang w:val="sv-SE"/>
              </w:rPr>
              <w:t xml:space="preserve">5 </w:t>
            </w:r>
            <w:r>
              <w:rPr>
                <w:rFonts w:cs="Arial"/>
                <w:lang w:val="sv-SE"/>
              </w:rPr>
              <w:t xml:space="preserve">MHz </w:t>
            </w:r>
            <w:r>
              <w:rPr>
                <w:rFonts w:eastAsia="Symbol" w:cs="Symbol" w:ascii="Symbol" w:hAnsi="Symbol"/>
              </w:rPr>
              <w:t></w:t>
            </w:r>
            <w:r>
              <w:rPr>
                <w:rFonts w:cs="v5.0.0;Times New Roman"/>
                <w:lang w:val="sv-SE"/>
              </w:rPr>
              <w:t xml:space="preserve"> </w:t>
            </w:r>
            <w:r>
              <w:rPr>
                <w:rFonts w:eastAsia="Symbol" w:cs="Symbol" w:ascii="Symbol" w:hAnsi="Symbol"/>
              </w:rPr>
              <w:t></w:t>
            </w:r>
            <w:r>
              <w:rPr>
                <w:rFonts w:cs="v5.0.0;Times New Roman"/>
                <w:lang w:val="sv-SE"/>
              </w:rPr>
              <w:t>f &lt;</w:t>
            </w:r>
          </w:p>
          <w:p>
            <w:pPr>
              <w:pStyle w:val="TAC"/>
              <w:rPr/>
            </w:pPr>
            <w:r>
              <w:rPr>
                <w:rFonts w:cs="v5.0.0;Times New Roman"/>
                <w:lang w:val="sv-SE"/>
              </w:rPr>
              <w:t xml:space="preserve">min(10 MHz, </w:t>
            </w:r>
            <w:r>
              <w:rPr>
                <w:rFonts w:eastAsia="Symbol" w:cs="Symbol" w:ascii="Symbol" w:hAnsi="Symbol"/>
              </w:rPr>
              <w:t></w:t>
            </w:r>
            <w:r>
              <w:rPr>
                <w:rFonts w:cs="Arial"/>
                <w:lang w:val="sv-SE"/>
              </w:rPr>
              <w:t>f</w:t>
            </w:r>
            <w:r>
              <w:rPr>
                <w:rFonts w:cs="Arial"/>
                <w:vertAlign w:val="subscript"/>
                <w:lang w:val="sv-SE"/>
              </w:rPr>
              <w:t>max</w:t>
            </w:r>
            <w:r>
              <w:rPr>
                <w:rFonts w:cs="v5.0.0;Times New Roman"/>
                <w:lang w:val="sv-SE"/>
              </w:rPr>
              <w:t>)</w:t>
            </w:r>
          </w:p>
        </w:tc>
        <w:tc>
          <w:tcPr>
            <w:tcW w:w="2976" w:type="dxa"/>
            <w:tcBorders>
              <w:top w:val="single" w:sz="4" w:space="0" w:color="000000"/>
              <w:left w:val="single" w:sz="4" w:space="0" w:color="000000"/>
              <w:bottom w:val="single" w:sz="4" w:space="0" w:color="000000"/>
              <w:right w:val="single" w:sz="4" w:space="0" w:color="000000"/>
            </w:tcBorders>
          </w:tcPr>
          <w:p>
            <w:pPr>
              <w:pStyle w:val="TAC"/>
              <w:rPr/>
            </w:pPr>
            <w:r>
              <w:rPr>
                <w:rFonts w:cs="v5.0.0;Times New Roman"/>
                <w:lang w:val="sv-SE"/>
              </w:rPr>
              <w:t xml:space="preserve">5.05 MHz </w:t>
            </w:r>
            <w:r>
              <w:rPr>
                <w:rFonts w:eastAsia="Symbol" w:cs="Symbol" w:ascii="Symbol" w:hAnsi="Symbol"/>
              </w:rPr>
              <w:t></w:t>
            </w:r>
            <w:r>
              <w:rPr>
                <w:rFonts w:cs="v5.0.0;Times New Roman"/>
                <w:lang w:val="sv-SE"/>
              </w:rPr>
              <w:t xml:space="preserve"> f_offset &lt;</w:t>
            </w:r>
          </w:p>
          <w:p>
            <w:pPr>
              <w:pStyle w:val="TAC"/>
              <w:rPr/>
            </w:pPr>
            <w:r>
              <w:rPr>
                <w:rFonts w:cs="v5.0.0;Times New Roman"/>
                <w:lang w:val="sv-SE"/>
              </w:rPr>
              <w:t>min(10.05 MHz, f_offset</w:t>
            </w:r>
            <w:r>
              <w:rPr>
                <w:rFonts w:cs="v5.0.0;Times New Roman"/>
                <w:vertAlign w:val="subscript"/>
                <w:lang w:val="sv-SE"/>
              </w:rPr>
              <w:t>max</w:t>
            </w:r>
            <w:r>
              <w:rPr>
                <w:rFonts w:cs="v5.0.0;Times New Roman"/>
                <w:lang w:val="sv-SE"/>
              </w:rPr>
              <w:t>)</w:t>
            </w:r>
          </w:p>
        </w:tc>
        <w:tc>
          <w:tcPr>
            <w:tcW w:w="3455" w:type="dxa"/>
            <w:tcBorders>
              <w:top w:val="single" w:sz="4" w:space="0" w:color="000000"/>
              <w:left w:val="single" w:sz="4" w:space="0" w:color="000000"/>
              <w:bottom w:val="single" w:sz="4" w:space="0" w:color="000000"/>
              <w:right w:val="single" w:sz="4" w:space="0" w:color="000000"/>
            </w:tcBorders>
          </w:tcPr>
          <w:p>
            <w:pPr>
              <w:pStyle w:val="TAC"/>
              <w:rPr>
                <w:rFonts w:cs="Arial"/>
              </w:rPr>
            </w:pPr>
            <w:r>
              <w:rPr>
                <w:rFonts w:cs="Arial"/>
              </w:rPr>
              <w:t>-14 dBm</w:t>
            </w:r>
          </w:p>
        </w:tc>
        <w:tc>
          <w:tcPr>
            <w:tcW w:w="1430" w:type="dxa"/>
            <w:tcBorders>
              <w:top w:val="single" w:sz="4" w:space="0" w:color="000000"/>
              <w:left w:val="single" w:sz="4" w:space="0" w:color="000000"/>
              <w:bottom w:val="single" w:sz="4" w:space="0" w:color="000000"/>
              <w:right w:val="single" w:sz="4" w:space="0" w:color="000000"/>
            </w:tcBorders>
          </w:tcPr>
          <w:p>
            <w:pPr>
              <w:pStyle w:val="TAC"/>
              <w:rPr>
                <w:rFonts w:cs="Arial"/>
              </w:rPr>
            </w:pPr>
            <w:r>
              <w:rPr>
                <w:rFonts w:cs="Arial"/>
              </w:rPr>
              <w:t xml:space="preserve">100 kHz </w:t>
            </w:r>
          </w:p>
        </w:tc>
      </w:tr>
      <w:tr>
        <w:trPr>
          <w:cantSplit w:val="true"/>
        </w:trPr>
        <w:tc>
          <w:tcPr>
            <w:tcW w:w="1953"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 xml:space="preserve">10 MHz </w:t>
            </w:r>
            <w:r>
              <w:rPr>
                <w:rFonts w:eastAsia="Symbol" w:cs="Symbol" w:ascii="Symbol" w:hAnsi="Symbol"/>
              </w:rPr>
              <w:t></w:t>
            </w:r>
            <w:r>
              <w:rPr>
                <w:rFonts w:cs="v5.0.0;Times New Roman"/>
              </w:rPr>
              <w:t xml:space="preserve"> </w:t>
            </w:r>
            <w:r>
              <w:rPr>
                <w:rFonts w:eastAsia="Symbol" w:cs="Symbol" w:ascii="Symbol" w:hAnsi="Symbol"/>
              </w:rPr>
              <w:t></w:t>
            </w:r>
            <w:r>
              <w:rPr>
                <w:rFonts w:cs="v5.0.0;Times New Roman"/>
              </w:rPr>
              <w:t xml:space="preserve">f </w:t>
            </w:r>
            <w:r>
              <w:rPr>
                <w:rFonts w:eastAsia="Symbol" w:cs="Symbol" w:ascii="Symbol" w:hAnsi="Symbol"/>
              </w:rPr>
              <w:t></w:t>
            </w:r>
            <w:r>
              <w:rPr>
                <w:rFonts w:cs="Arial"/>
              </w:rPr>
              <w:t xml:space="preserve"> </w:t>
            </w:r>
            <w:r>
              <w:rPr>
                <w:rFonts w:eastAsia="Symbol" w:cs="Symbol" w:ascii="Symbol" w:hAnsi="Symbol"/>
              </w:rPr>
              <w:t></w:t>
            </w:r>
            <w:r>
              <w:rPr>
                <w:rFonts w:cs="Arial"/>
              </w:rPr>
              <w:t>f</w:t>
            </w:r>
            <w:r>
              <w:rPr>
                <w:rFonts w:cs="Arial"/>
                <w:vertAlign w:val="subscript"/>
              </w:rPr>
              <w:t>max</w:t>
            </w:r>
          </w:p>
        </w:tc>
        <w:tc>
          <w:tcPr>
            <w:tcW w:w="2976" w:type="dxa"/>
            <w:tcBorders>
              <w:top w:val="single" w:sz="4" w:space="0" w:color="000000"/>
              <w:left w:val="single" w:sz="4" w:space="0" w:color="000000"/>
              <w:bottom w:val="single" w:sz="4" w:space="0" w:color="000000"/>
              <w:right w:val="single" w:sz="4" w:space="0" w:color="000000"/>
            </w:tcBorders>
          </w:tcPr>
          <w:p>
            <w:pPr>
              <w:pStyle w:val="TAC"/>
              <w:rPr/>
            </w:pPr>
            <w:r>
              <w:rPr>
                <w:rFonts w:cs="v5.0.0;Times New Roman"/>
              </w:rPr>
              <w:t xml:space="preserve">10.5 MHz </w:t>
            </w:r>
            <w:r>
              <w:rPr>
                <w:rFonts w:eastAsia="Symbol" w:cs="Symbol" w:ascii="Symbol" w:hAnsi="Symbol"/>
              </w:rPr>
              <w:t></w:t>
            </w:r>
            <w:r>
              <w:rPr>
                <w:rFonts w:cs="v5.0.0;Times New Roman"/>
              </w:rPr>
              <w:t xml:space="preserve"> f_offset &lt; f_offset</w:t>
            </w:r>
            <w:r>
              <w:rPr>
                <w:rFonts w:cs="v5.0.0;Times New Roman"/>
                <w:vertAlign w:val="subscript"/>
              </w:rPr>
              <w:t>max</w:t>
            </w:r>
            <w:r>
              <w:rPr>
                <w:rFonts w:cs="v5.0.0;Times New Roman"/>
              </w:rPr>
              <w:t xml:space="preserve"> </w:t>
            </w:r>
          </w:p>
        </w:tc>
        <w:tc>
          <w:tcPr>
            <w:tcW w:w="3455" w:type="dxa"/>
            <w:tcBorders>
              <w:top w:val="single" w:sz="4" w:space="0" w:color="000000"/>
              <w:left w:val="single" w:sz="4" w:space="0" w:color="000000"/>
              <w:bottom w:val="single" w:sz="4" w:space="0" w:color="000000"/>
              <w:right w:val="single" w:sz="4" w:space="0" w:color="000000"/>
            </w:tcBorders>
          </w:tcPr>
          <w:p>
            <w:pPr>
              <w:pStyle w:val="TAC"/>
              <w:rPr/>
            </w:pPr>
            <w:r>
              <w:rPr>
                <w:rFonts w:cs="Arial"/>
              </w:rPr>
              <w:t xml:space="preserve">-13 dBm (Note </w:t>
            </w:r>
            <w:r>
              <w:rPr>
                <w:rFonts w:cs="Arial"/>
                <w:lang w:eastAsia="zh-CN"/>
              </w:rPr>
              <w:t>3</w:t>
            </w:r>
            <w:r>
              <w:rPr>
                <w:rFonts w:cs="Arial"/>
              </w:rPr>
              <w:t>)</w:t>
            </w:r>
          </w:p>
        </w:tc>
        <w:tc>
          <w:tcPr>
            <w:tcW w:w="1430" w:type="dxa"/>
            <w:tcBorders>
              <w:top w:val="single" w:sz="4" w:space="0" w:color="000000"/>
              <w:left w:val="single" w:sz="4" w:space="0" w:color="000000"/>
              <w:bottom w:val="single" w:sz="4" w:space="0" w:color="000000"/>
              <w:right w:val="single" w:sz="4" w:space="0" w:color="000000"/>
            </w:tcBorders>
          </w:tcPr>
          <w:p>
            <w:pPr>
              <w:pStyle w:val="TAC"/>
              <w:rPr>
                <w:rFonts w:cs="Arial"/>
              </w:rPr>
            </w:pPr>
            <w:r>
              <w:rPr>
                <w:rFonts w:cs="Arial"/>
              </w:rPr>
              <w:t xml:space="preserve">1MHz </w:t>
            </w:r>
          </w:p>
        </w:tc>
      </w:tr>
      <w:tr>
        <w:trPr>
          <w:cantSplit w:val="true"/>
        </w:trPr>
        <w:tc>
          <w:tcPr>
            <w:tcW w:w="9814" w:type="dxa"/>
            <w:gridSpan w:val="4"/>
            <w:tcBorders>
              <w:top w:val="single" w:sz="4" w:space="0" w:color="000000"/>
              <w:left w:val="single" w:sz="4" w:space="0" w:color="000000"/>
              <w:bottom w:val="single" w:sz="4" w:space="0" w:color="000000"/>
              <w:right w:val="single" w:sz="4" w:space="0" w:color="000000"/>
            </w:tcBorders>
          </w:tcPr>
          <w:p>
            <w:pPr>
              <w:pStyle w:val="TAN"/>
              <w:rPr/>
            </w:pPr>
            <w:r>
              <w:rPr>
                <w:rFonts w:cs="Arial"/>
              </w:rPr>
              <w:t>NOTE 1:</w:t>
              <w:tab/>
              <w:t xml:space="preserve">For a BS supporting non-contiguous spectrum operation within any </w:t>
            </w:r>
            <w:r>
              <w:rPr>
                <w:rFonts w:cs="Arial"/>
                <w:i/>
              </w:rPr>
              <w:t>operating band</w:t>
            </w:r>
            <w:r>
              <w:rPr>
                <w:rFonts w:cs="Arial"/>
              </w:rPr>
              <w:t xml:space="preserve">, the emission limits within sub-block gaps is calculated as a cumulative sum of contributions from adjacent </w:t>
            </w:r>
            <w:r>
              <w:rPr>
                <w:rFonts w:cs="v5.0.0;Times New Roman"/>
              </w:rPr>
              <w:t xml:space="preserve">sub blocks on each side of the sub block gap, where the contribution from the far-end sub-block shall be scaled according to the measurement bandwidth of the near-end sub-block. </w:t>
            </w:r>
            <w:r>
              <w:rPr>
                <w:rFonts w:cs="Arial"/>
              </w:rPr>
              <w:t xml:space="preserve">Exception is </w:t>
            </w:r>
            <w:r>
              <w:rPr>
                <w:rFonts w:cs="Arial" w:ascii="Symbol" w:hAnsi="Symbol"/>
              </w:rPr>
              <w:t></w:t>
            </w:r>
            <w:r>
              <w:rPr>
                <w:rFonts w:cs="Arial"/>
              </w:rPr>
              <w:t xml:space="preserve">f ≥ 10MHz from both adjacent sub blocks on each side of the sub-block gap, where the emission limits within sub-block gaps shall be </w:t>
              <w:noBreakHyphen/>
              <w:t>13 dBm/1 MHz.</w:t>
            </w:r>
          </w:p>
          <w:p>
            <w:pPr>
              <w:pStyle w:val="TAN"/>
              <w:rPr/>
            </w:pPr>
            <w:r>
              <w:rPr>
                <w:rFonts w:cs="Arial"/>
              </w:rPr>
              <w:t>NOTE 2:</w:t>
              <w:tab/>
              <w:t xml:space="preserve">For a </w:t>
            </w:r>
            <w:r>
              <w:rPr>
                <w:rFonts w:cs="Arial"/>
                <w:i/>
              </w:rPr>
              <w:t>multi-band connector</w:t>
            </w:r>
            <w:r>
              <w:rPr>
                <w:rFonts w:cs="Arial"/>
              </w:rPr>
              <w:t xml:space="preserve"> with Inter RF Bandwidth gap &lt; </w:t>
            </w:r>
            <w:r>
              <w:rPr/>
              <w:t>2*Δf</w:t>
            </w:r>
            <w:r>
              <w:rPr>
                <w:vertAlign w:val="subscript"/>
              </w:rPr>
              <w:t>OBUE</w:t>
            </w:r>
            <w:r>
              <w:rPr>
                <w:rFonts w:cs="Arial"/>
              </w:rPr>
              <w:t xml:space="preserve"> the emission limits within the Inter RF Bandwidth gaps is calculated as a cumulative sum of contributions from adjacent sub-blocks or RF Bandwidth on each side of the Inter RF Bandwidth gap, where the contribution from the far-end sub-block or RF Bandwidth shall be scaled according to the measurement bandwidth of the near-end sub-block or RF Bandwidth.</w:t>
            </w:r>
          </w:p>
          <w:p>
            <w:pPr>
              <w:pStyle w:val="TAN"/>
              <w:rPr>
                <w:rFonts w:cs="Arial"/>
              </w:rPr>
            </w:pPr>
            <w:r>
              <w:rPr/>
              <w:t>NOTE 3</w:t>
            </w:r>
            <w:r>
              <w:rPr>
                <w:lang w:eastAsia="zh-CN"/>
              </w:rPr>
              <w:t>:</w:t>
              <w:tab/>
            </w:r>
            <w:r>
              <w:rPr/>
              <w:t xml:space="preserve">The requirement is not applicable when </w:t>
            </w:r>
            <w:r>
              <w:rPr>
                <w:rFonts w:eastAsia="Symbol" w:cs="Symbol" w:ascii="Symbol" w:hAnsi="Symbol"/>
              </w:rPr>
              <w:t></w:t>
            </w:r>
            <w:r>
              <w:rPr/>
              <w:t>f</w:t>
            </w:r>
            <w:r>
              <w:rPr>
                <w:vertAlign w:val="subscript"/>
              </w:rPr>
              <w:t>max</w:t>
            </w:r>
            <w:r>
              <w:rPr/>
              <w:t xml:space="preserve"> &lt; 10 MHz.</w:t>
            </w:r>
          </w:p>
        </w:tc>
      </w:tr>
    </w:tbl>
    <w:p>
      <w:pPr>
        <w:pStyle w:val="Normal"/>
        <w:rPr/>
      </w:pPr>
      <w:r>
        <w:rPr/>
      </w:r>
    </w:p>
    <w:p>
      <w:pPr>
        <w:pStyle w:val="Normal"/>
        <w:rPr>
          <w:b/>
          <w:b/>
        </w:rPr>
      </w:pPr>
      <w:r>
        <w:rPr>
          <w:b/>
        </w:rPr>
        <w:t>6.6.4.2.2.1</w:t>
        <w:tab/>
        <w:t>Category B</w:t>
      </w:r>
      <w:r>
        <w:rPr>
          <w:b/>
          <w:lang w:eastAsia="zh-CN"/>
        </w:rPr>
        <w:t xml:space="preserve"> requirements (Option 1)</w:t>
      </w:r>
    </w:p>
    <w:p>
      <w:pPr>
        <w:pStyle w:val="Normal"/>
        <w:rPr/>
      </w:pPr>
      <w:r>
        <w:rPr/>
        <w:t xml:space="preserve">For BS operating in Bands n1, n2, n3, n7, n25, n34, n38, n39, n40, n41, n48, n50, n65, n66, n70, n75, n77, n78, n79, </w:t>
      </w:r>
      <w:r>
        <w:rPr>
          <w:i/>
          <w:lang w:eastAsia="zh-CN"/>
        </w:rPr>
        <w:t>basic limits</w:t>
      </w:r>
      <w:r>
        <w:rPr>
          <w:lang w:eastAsia="zh-CN"/>
        </w:rPr>
        <w:t xml:space="preserve"> are </w:t>
      </w:r>
      <w:r>
        <w:rPr/>
        <w:t>specified in tables 6.6.4.2.2.1-2:</w:t>
      </w:r>
    </w:p>
    <w:p>
      <w:pPr>
        <w:pStyle w:val="TH"/>
        <w:rPr>
          <w:rFonts w:cs="v5.0.0;Times New Roman"/>
        </w:rPr>
      </w:pPr>
      <w:r>
        <w:rPr/>
        <w:t>Table 6.6.4.2.2.1-2: Wide Area BS operating band unwanted emission limits (NR bands above 1 GHz) for Category B</w:t>
      </w:r>
    </w:p>
    <w:tbl>
      <w:tblPr>
        <w:tblW w:w="9814" w:type="dxa"/>
        <w:jc w:val="center"/>
        <w:tblInd w:w="0" w:type="dxa"/>
        <w:tblLayout w:type="fixed"/>
        <w:tblCellMar>
          <w:top w:w="0" w:type="dxa"/>
          <w:left w:w="108" w:type="dxa"/>
          <w:bottom w:w="0" w:type="dxa"/>
          <w:right w:w="108" w:type="dxa"/>
        </w:tblCellMar>
      </w:tblPr>
      <w:tblGrid>
        <w:gridCol w:w="1953"/>
        <w:gridCol w:w="2976"/>
        <w:gridCol w:w="3455"/>
        <w:gridCol w:w="1430"/>
      </w:tblGrid>
      <w:tr>
        <w:trPr>
          <w:cantSplit w:val="true"/>
        </w:trPr>
        <w:tc>
          <w:tcPr>
            <w:tcW w:w="1953" w:type="dxa"/>
            <w:tcBorders>
              <w:top w:val="single" w:sz="4" w:space="0" w:color="000000"/>
              <w:left w:val="single" w:sz="4" w:space="0" w:color="000000"/>
              <w:bottom w:val="single" w:sz="4" w:space="0" w:color="000000"/>
              <w:right w:val="single" w:sz="4" w:space="0" w:color="000000"/>
            </w:tcBorders>
          </w:tcPr>
          <w:p>
            <w:pPr>
              <w:pStyle w:val="TAH"/>
              <w:rPr/>
            </w:pPr>
            <w:r>
              <w:rPr>
                <w:rFonts w:cs="v5.0.0;Times New Roman"/>
              </w:rPr>
              <w:t xml:space="preserve">Frequency offset of measurement filter </w:t>
              <w:noBreakHyphen/>
              <w:t xml:space="preserve">3dB point, </w:t>
            </w:r>
            <w:r>
              <w:rPr>
                <w:rFonts w:eastAsia="Symbol" w:cs="Symbol" w:ascii="Symbol" w:hAnsi="Symbol"/>
              </w:rPr>
              <w:t></w:t>
            </w:r>
            <w:r>
              <w:rPr>
                <w:rFonts w:cs="v5.0.0;Times New Roman"/>
              </w:rPr>
              <w:t>f</w:t>
            </w:r>
          </w:p>
        </w:tc>
        <w:tc>
          <w:tcPr>
            <w:tcW w:w="2976" w:type="dxa"/>
            <w:tcBorders>
              <w:top w:val="single" w:sz="4" w:space="0" w:color="000000"/>
              <w:left w:val="single" w:sz="4" w:space="0" w:color="000000"/>
              <w:bottom w:val="single" w:sz="4" w:space="0" w:color="000000"/>
              <w:right w:val="single" w:sz="4" w:space="0" w:color="000000"/>
            </w:tcBorders>
          </w:tcPr>
          <w:p>
            <w:pPr>
              <w:pStyle w:val="TAH"/>
              <w:rPr>
                <w:rFonts w:cs="v5.0.0;Times New Roman"/>
              </w:rPr>
            </w:pPr>
            <w:r>
              <w:rPr>
                <w:rFonts w:cs="v5.0.0;Times New Roman"/>
              </w:rPr>
              <w:t>Frequency offset of measurement filter centre frequency, f_offset</w:t>
            </w:r>
          </w:p>
        </w:tc>
        <w:tc>
          <w:tcPr>
            <w:tcW w:w="3455" w:type="dxa"/>
            <w:tcBorders>
              <w:top w:val="single" w:sz="4" w:space="0" w:color="000000"/>
              <w:left w:val="single" w:sz="4" w:space="0" w:color="000000"/>
              <w:bottom w:val="single" w:sz="4" w:space="0" w:color="000000"/>
              <w:right w:val="single" w:sz="4" w:space="0" w:color="000000"/>
            </w:tcBorders>
          </w:tcPr>
          <w:p>
            <w:pPr>
              <w:pStyle w:val="TAH"/>
              <w:rPr/>
            </w:pPr>
            <w:r>
              <w:rPr>
                <w:rFonts w:cs="v5.0.0;Times New Roman"/>
                <w:i/>
                <w:lang w:eastAsia="zh-CN"/>
              </w:rPr>
              <w:t>B</w:t>
            </w:r>
            <w:r>
              <w:rPr>
                <w:rFonts w:cs="v5.0.0;Times New Roman"/>
                <w:i/>
                <w:lang w:eastAsia="zh-CN"/>
              </w:rPr>
              <w:t>asic limit</w:t>
            </w:r>
            <w:r>
              <w:rPr>
                <w:rFonts w:cs="v5.0.0;Times New Roman"/>
                <w:i/>
                <w:lang w:eastAsia="zh-CN"/>
              </w:rPr>
              <w:t>s</w:t>
            </w:r>
            <w:r>
              <w:rPr>
                <w:rFonts w:cs="v5.0.0;Times New Roman"/>
              </w:rPr>
              <w:t xml:space="preserve"> (Note 1</w:t>
            </w:r>
            <w:r>
              <w:rPr>
                <w:rFonts w:cs="Arial"/>
              </w:rPr>
              <w:t>, 2</w:t>
            </w:r>
            <w:r>
              <w:rPr>
                <w:rFonts w:cs="v5.0.0;Times New Roman"/>
              </w:rPr>
              <w:t>)</w:t>
            </w:r>
          </w:p>
        </w:tc>
        <w:tc>
          <w:tcPr>
            <w:tcW w:w="1430" w:type="dxa"/>
            <w:tcBorders>
              <w:top w:val="single" w:sz="4" w:space="0" w:color="000000"/>
              <w:left w:val="single" w:sz="4" w:space="0" w:color="000000"/>
              <w:bottom w:val="single" w:sz="4" w:space="0" w:color="000000"/>
              <w:right w:val="single" w:sz="4" w:space="0" w:color="000000"/>
            </w:tcBorders>
          </w:tcPr>
          <w:p>
            <w:pPr>
              <w:pStyle w:val="TAH"/>
              <w:rPr>
                <w:rFonts w:cs="v5.0.0;Times New Roman"/>
              </w:rPr>
            </w:pPr>
            <w:r>
              <w:rPr>
                <w:rFonts w:cs="v5.0.0;Times New Roman"/>
              </w:rPr>
              <w:t>Measurement bandwidth</w:t>
            </w:r>
          </w:p>
        </w:tc>
      </w:tr>
      <w:tr>
        <w:trPr>
          <w:cantSplit w:val="true"/>
        </w:trPr>
        <w:tc>
          <w:tcPr>
            <w:tcW w:w="1953" w:type="dxa"/>
            <w:tcBorders>
              <w:top w:val="single" w:sz="4" w:space="0" w:color="000000"/>
              <w:left w:val="single" w:sz="4" w:space="0" w:color="000000"/>
              <w:bottom w:val="single" w:sz="4" w:space="0" w:color="000000"/>
              <w:right w:val="single" w:sz="4" w:space="0" w:color="000000"/>
            </w:tcBorders>
          </w:tcPr>
          <w:p>
            <w:pPr>
              <w:pStyle w:val="TAC"/>
              <w:rPr/>
            </w:pPr>
            <w:r>
              <w:rPr>
                <w:rFonts w:cs="v5.0.0;Times New Roman"/>
              </w:rPr>
              <w:t xml:space="preserve">0 </w:t>
            </w:r>
            <w:r>
              <w:rPr>
                <w:rFonts w:cs="Arial"/>
              </w:rPr>
              <w:t xml:space="preserve">MHz </w:t>
            </w:r>
            <w:r>
              <w:rPr>
                <w:rFonts w:eastAsia="Symbol" w:cs="Symbol" w:ascii="Symbol" w:hAnsi="Symbol"/>
              </w:rPr>
              <w:t></w:t>
            </w:r>
            <w:r>
              <w:rPr>
                <w:rFonts w:cs="v5.0.0;Times New Roman"/>
              </w:rPr>
              <w:t xml:space="preserve"> </w:t>
            </w:r>
            <w:r>
              <w:rPr>
                <w:rFonts w:eastAsia="Symbol" w:cs="Symbol" w:ascii="Symbol" w:hAnsi="Symbol"/>
              </w:rPr>
              <w:t></w:t>
            </w:r>
            <w:r>
              <w:rPr>
                <w:rFonts w:cs="v5.0.0;Times New Roman"/>
              </w:rPr>
              <w:t>f &lt; 5 MHz</w:t>
            </w:r>
          </w:p>
        </w:tc>
        <w:tc>
          <w:tcPr>
            <w:tcW w:w="2976" w:type="dxa"/>
            <w:tcBorders>
              <w:top w:val="single" w:sz="4" w:space="0" w:color="000000"/>
              <w:left w:val="single" w:sz="4" w:space="0" w:color="000000"/>
              <w:bottom w:val="single" w:sz="4" w:space="0" w:color="000000"/>
              <w:right w:val="single" w:sz="4" w:space="0" w:color="000000"/>
            </w:tcBorders>
          </w:tcPr>
          <w:p>
            <w:pPr>
              <w:pStyle w:val="TAC"/>
              <w:rPr/>
            </w:pPr>
            <w:r>
              <w:rPr>
                <w:rFonts w:cs="v5.0.0;Times New Roman"/>
              </w:rPr>
              <w:t xml:space="preserve">0.05 MHz </w:t>
            </w:r>
            <w:r>
              <w:rPr>
                <w:rFonts w:eastAsia="Symbol" w:cs="Symbol" w:ascii="Symbol" w:hAnsi="Symbol"/>
              </w:rPr>
              <w:t></w:t>
            </w:r>
            <w:r>
              <w:rPr>
                <w:rFonts w:cs="v5.0.0;Times New Roman"/>
              </w:rPr>
              <w:t xml:space="preserve"> f_offset &lt; 5.05 MHz</w:t>
            </w:r>
          </w:p>
        </w:tc>
        <w:tc>
          <w:tcPr>
            <w:tcW w:w="3455" w:type="dxa"/>
            <w:tcBorders>
              <w:top w:val="single" w:sz="4" w:space="0" w:color="000000"/>
              <w:left w:val="single" w:sz="4" w:space="0" w:color="000000"/>
              <w:bottom w:val="single" w:sz="4" w:space="0" w:color="000000"/>
              <w:right w:val="single" w:sz="4" w:space="0" w:color="000000"/>
            </w:tcBorders>
            <w:vAlign w:val="center"/>
          </w:tcPr>
          <w:p>
            <w:pPr>
              <w:pStyle w:val="TAC"/>
              <w:rPr>
                <w:rFonts w:cs="Arial"/>
              </w:rPr>
            </w:pPr>
            <w:r>
              <w:rPr>
                <w:rFonts w:cs="Arial"/>
                <w:lang w:val="en-US" w:eastAsia="en-US"/>
              </w:rPr>
              <w:drawing>
                <wp:inline distT="0" distB="0" distL="0" distR="0">
                  <wp:extent cx="1809115" cy="371475"/>
                  <wp:effectExtent l="0" t="0" r="0" b="0"/>
                  <wp:docPr id="16" name="Picture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36" descr=""/>
                          <pic:cNvPicPr>
                            <a:picLocks noChangeAspect="1" noChangeArrowheads="1"/>
                          </pic:cNvPicPr>
                        </pic:nvPicPr>
                        <pic:blipFill>
                          <a:blip r:embed="rId11"/>
                          <a:srcRect l="-17" t="-79" r="-17" b="-79"/>
                          <a:stretch>
                            <a:fillRect/>
                          </a:stretch>
                        </pic:blipFill>
                        <pic:spPr bwMode="auto">
                          <a:xfrm>
                            <a:off x="0" y="0"/>
                            <a:ext cx="1809115" cy="371475"/>
                          </a:xfrm>
                          <a:prstGeom prst="rect">
                            <a:avLst/>
                          </a:prstGeom>
                        </pic:spPr>
                      </pic:pic>
                    </a:graphicData>
                  </a:graphic>
                </wp:inline>
              </w:drawing>
            </w:r>
          </w:p>
        </w:tc>
        <w:tc>
          <w:tcPr>
            <w:tcW w:w="1430" w:type="dxa"/>
            <w:tcBorders>
              <w:top w:val="single" w:sz="4" w:space="0" w:color="000000"/>
              <w:left w:val="single" w:sz="4" w:space="0" w:color="000000"/>
              <w:bottom w:val="single" w:sz="4" w:space="0" w:color="000000"/>
              <w:right w:val="single" w:sz="4" w:space="0" w:color="000000"/>
            </w:tcBorders>
          </w:tcPr>
          <w:p>
            <w:pPr>
              <w:pStyle w:val="TAC"/>
              <w:rPr>
                <w:rFonts w:cs="Arial"/>
              </w:rPr>
            </w:pPr>
            <w:r>
              <w:rPr>
                <w:rFonts w:cs="Arial"/>
              </w:rPr>
              <w:t xml:space="preserve">100 kHz </w:t>
            </w:r>
          </w:p>
        </w:tc>
      </w:tr>
      <w:tr>
        <w:trPr>
          <w:cantSplit w:val="true"/>
        </w:trPr>
        <w:tc>
          <w:tcPr>
            <w:tcW w:w="1953" w:type="dxa"/>
            <w:tcBorders>
              <w:top w:val="single" w:sz="4" w:space="0" w:color="000000"/>
              <w:left w:val="single" w:sz="4" w:space="0" w:color="000000"/>
              <w:bottom w:val="single" w:sz="4" w:space="0" w:color="000000"/>
              <w:right w:val="single" w:sz="4" w:space="0" w:color="000000"/>
            </w:tcBorders>
          </w:tcPr>
          <w:p>
            <w:pPr>
              <w:pStyle w:val="TAC"/>
              <w:rPr/>
            </w:pPr>
            <w:r>
              <w:rPr>
                <w:rFonts w:cs="v5.0.0;Times New Roman"/>
                <w:lang w:val="sv-SE"/>
              </w:rPr>
              <w:t xml:space="preserve">5 </w:t>
            </w:r>
            <w:r>
              <w:rPr>
                <w:rFonts w:cs="Arial"/>
                <w:lang w:val="sv-SE"/>
              </w:rPr>
              <w:t xml:space="preserve">MHz </w:t>
            </w:r>
            <w:r>
              <w:rPr>
                <w:rFonts w:eastAsia="Symbol" w:cs="Symbol" w:ascii="Symbol" w:hAnsi="Symbol"/>
              </w:rPr>
              <w:t></w:t>
            </w:r>
            <w:r>
              <w:rPr>
                <w:rFonts w:cs="v5.0.0;Times New Roman"/>
                <w:lang w:val="sv-SE"/>
              </w:rPr>
              <w:t xml:space="preserve"> </w:t>
            </w:r>
            <w:r>
              <w:rPr>
                <w:rFonts w:eastAsia="Symbol" w:cs="Symbol" w:ascii="Symbol" w:hAnsi="Symbol"/>
              </w:rPr>
              <w:t></w:t>
            </w:r>
            <w:r>
              <w:rPr>
                <w:rFonts w:cs="v5.0.0;Times New Roman"/>
                <w:lang w:val="sv-SE"/>
              </w:rPr>
              <w:t>f &lt;</w:t>
            </w:r>
          </w:p>
          <w:p>
            <w:pPr>
              <w:pStyle w:val="TAC"/>
              <w:rPr/>
            </w:pPr>
            <w:r>
              <w:rPr>
                <w:rFonts w:cs="v5.0.0;Times New Roman"/>
                <w:lang w:val="sv-SE"/>
              </w:rPr>
              <w:t xml:space="preserve">min(10 MHz, </w:t>
            </w:r>
            <w:r>
              <w:rPr>
                <w:rFonts w:eastAsia="Symbol" w:cs="Symbol" w:ascii="Symbol" w:hAnsi="Symbol"/>
              </w:rPr>
              <w:t></w:t>
            </w:r>
            <w:r>
              <w:rPr>
                <w:rFonts w:cs="Arial"/>
                <w:lang w:val="sv-SE"/>
              </w:rPr>
              <w:t>f</w:t>
            </w:r>
            <w:r>
              <w:rPr>
                <w:rFonts w:cs="Arial"/>
                <w:vertAlign w:val="subscript"/>
                <w:lang w:val="sv-SE"/>
              </w:rPr>
              <w:t>max</w:t>
            </w:r>
            <w:r>
              <w:rPr>
                <w:rFonts w:cs="v5.0.0;Times New Roman"/>
                <w:lang w:val="sv-SE"/>
              </w:rPr>
              <w:t>)</w:t>
            </w:r>
          </w:p>
        </w:tc>
        <w:tc>
          <w:tcPr>
            <w:tcW w:w="2976" w:type="dxa"/>
            <w:tcBorders>
              <w:top w:val="single" w:sz="4" w:space="0" w:color="000000"/>
              <w:left w:val="single" w:sz="4" w:space="0" w:color="000000"/>
              <w:bottom w:val="single" w:sz="4" w:space="0" w:color="000000"/>
              <w:right w:val="single" w:sz="4" w:space="0" w:color="000000"/>
            </w:tcBorders>
          </w:tcPr>
          <w:p>
            <w:pPr>
              <w:pStyle w:val="TAC"/>
              <w:rPr/>
            </w:pPr>
            <w:r>
              <w:rPr>
                <w:rFonts w:cs="v5.0.0;Times New Roman"/>
                <w:lang w:val="sv-SE"/>
              </w:rPr>
              <w:t xml:space="preserve">5.05 MHz </w:t>
            </w:r>
            <w:r>
              <w:rPr>
                <w:rFonts w:eastAsia="Symbol" w:cs="Symbol" w:ascii="Symbol" w:hAnsi="Symbol"/>
              </w:rPr>
              <w:t></w:t>
            </w:r>
            <w:r>
              <w:rPr>
                <w:rFonts w:cs="v5.0.0;Times New Roman"/>
                <w:lang w:val="sv-SE"/>
              </w:rPr>
              <w:t xml:space="preserve"> f_offset &lt;</w:t>
            </w:r>
          </w:p>
          <w:p>
            <w:pPr>
              <w:pStyle w:val="TAC"/>
              <w:rPr/>
            </w:pPr>
            <w:r>
              <w:rPr>
                <w:rFonts w:cs="v5.0.0;Times New Roman"/>
                <w:lang w:val="sv-SE"/>
              </w:rPr>
              <w:t>min(10.05 MHz, f_offset</w:t>
            </w:r>
            <w:r>
              <w:rPr>
                <w:rFonts w:cs="v5.0.0;Times New Roman"/>
                <w:vertAlign w:val="subscript"/>
                <w:lang w:val="sv-SE"/>
              </w:rPr>
              <w:t>max</w:t>
            </w:r>
            <w:r>
              <w:rPr>
                <w:rFonts w:cs="v5.0.0;Times New Roman"/>
                <w:lang w:val="sv-SE"/>
              </w:rPr>
              <w:t>)</w:t>
            </w:r>
          </w:p>
        </w:tc>
        <w:tc>
          <w:tcPr>
            <w:tcW w:w="3455" w:type="dxa"/>
            <w:tcBorders>
              <w:top w:val="single" w:sz="4" w:space="0" w:color="000000"/>
              <w:left w:val="single" w:sz="4" w:space="0" w:color="000000"/>
              <w:bottom w:val="single" w:sz="4" w:space="0" w:color="000000"/>
              <w:right w:val="single" w:sz="4" w:space="0" w:color="000000"/>
            </w:tcBorders>
          </w:tcPr>
          <w:p>
            <w:pPr>
              <w:pStyle w:val="TAC"/>
              <w:rPr>
                <w:rFonts w:cs="Arial"/>
              </w:rPr>
            </w:pPr>
            <w:r>
              <w:rPr>
                <w:rFonts w:cs="Arial"/>
              </w:rPr>
              <w:t>-14 dBm</w:t>
            </w:r>
          </w:p>
        </w:tc>
        <w:tc>
          <w:tcPr>
            <w:tcW w:w="1430" w:type="dxa"/>
            <w:tcBorders>
              <w:top w:val="single" w:sz="4" w:space="0" w:color="000000"/>
              <w:left w:val="single" w:sz="4" w:space="0" w:color="000000"/>
              <w:bottom w:val="single" w:sz="4" w:space="0" w:color="000000"/>
              <w:right w:val="single" w:sz="4" w:space="0" w:color="000000"/>
            </w:tcBorders>
          </w:tcPr>
          <w:p>
            <w:pPr>
              <w:pStyle w:val="TAC"/>
              <w:rPr>
                <w:rFonts w:cs="Arial"/>
              </w:rPr>
            </w:pPr>
            <w:r>
              <w:rPr>
                <w:rFonts w:cs="Arial"/>
              </w:rPr>
              <w:t xml:space="preserve">100 kHz </w:t>
            </w:r>
          </w:p>
        </w:tc>
      </w:tr>
      <w:tr>
        <w:trPr>
          <w:cantSplit w:val="true"/>
        </w:trPr>
        <w:tc>
          <w:tcPr>
            <w:tcW w:w="1953"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 xml:space="preserve">10 MHz </w:t>
            </w:r>
            <w:r>
              <w:rPr>
                <w:rFonts w:eastAsia="Symbol" w:cs="Symbol" w:ascii="Symbol" w:hAnsi="Symbol"/>
              </w:rPr>
              <w:t></w:t>
            </w:r>
            <w:r>
              <w:rPr>
                <w:rFonts w:cs="v5.0.0;Times New Roman"/>
              </w:rPr>
              <w:t xml:space="preserve"> </w:t>
            </w:r>
            <w:r>
              <w:rPr>
                <w:rFonts w:eastAsia="Symbol" w:cs="Symbol" w:ascii="Symbol" w:hAnsi="Symbol"/>
              </w:rPr>
              <w:t></w:t>
            </w:r>
            <w:r>
              <w:rPr>
                <w:rFonts w:cs="v5.0.0;Times New Roman"/>
              </w:rPr>
              <w:t xml:space="preserve">f </w:t>
            </w:r>
            <w:r>
              <w:rPr>
                <w:rFonts w:eastAsia="Symbol" w:cs="Symbol" w:ascii="Symbol" w:hAnsi="Symbol"/>
              </w:rPr>
              <w:t></w:t>
            </w:r>
            <w:r>
              <w:rPr>
                <w:rFonts w:cs="Arial"/>
              </w:rPr>
              <w:t xml:space="preserve"> </w:t>
            </w:r>
            <w:r>
              <w:rPr>
                <w:rFonts w:eastAsia="Symbol" w:cs="Symbol" w:ascii="Symbol" w:hAnsi="Symbol"/>
              </w:rPr>
              <w:t></w:t>
            </w:r>
            <w:r>
              <w:rPr>
                <w:rFonts w:cs="Arial"/>
              </w:rPr>
              <w:t>f</w:t>
            </w:r>
            <w:r>
              <w:rPr>
                <w:rFonts w:cs="Arial"/>
                <w:vertAlign w:val="subscript"/>
              </w:rPr>
              <w:t>max</w:t>
            </w:r>
          </w:p>
        </w:tc>
        <w:tc>
          <w:tcPr>
            <w:tcW w:w="2976" w:type="dxa"/>
            <w:tcBorders>
              <w:top w:val="single" w:sz="4" w:space="0" w:color="000000"/>
              <w:left w:val="single" w:sz="4" w:space="0" w:color="000000"/>
              <w:bottom w:val="single" w:sz="4" w:space="0" w:color="000000"/>
              <w:right w:val="single" w:sz="4" w:space="0" w:color="000000"/>
            </w:tcBorders>
          </w:tcPr>
          <w:p>
            <w:pPr>
              <w:pStyle w:val="TAC"/>
              <w:rPr/>
            </w:pPr>
            <w:r>
              <w:rPr>
                <w:rFonts w:cs="v5.0.0;Times New Roman"/>
              </w:rPr>
              <w:t xml:space="preserve">10.5 MHz </w:t>
            </w:r>
            <w:r>
              <w:rPr>
                <w:rFonts w:eastAsia="Symbol" w:cs="Symbol" w:ascii="Symbol" w:hAnsi="Symbol"/>
              </w:rPr>
              <w:t></w:t>
            </w:r>
            <w:r>
              <w:rPr>
                <w:rFonts w:cs="v5.0.0;Times New Roman"/>
              </w:rPr>
              <w:t xml:space="preserve"> f_offset &lt; f_offset</w:t>
            </w:r>
            <w:r>
              <w:rPr>
                <w:rFonts w:cs="v5.0.0;Times New Roman"/>
                <w:vertAlign w:val="subscript"/>
              </w:rPr>
              <w:t>max</w:t>
            </w:r>
            <w:r>
              <w:rPr>
                <w:rFonts w:cs="v5.0.0;Times New Roman"/>
              </w:rPr>
              <w:t xml:space="preserve"> </w:t>
            </w:r>
          </w:p>
        </w:tc>
        <w:tc>
          <w:tcPr>
            <w:tcW w:w="3455" w:type="dxa"/>
            <w:tcBorders>
              <w:top w:val="single" w:sz="4" w:space="0" w:color="000000"/>
              <w:left w:val="single" w:sz="4" w:space="0" w:color="000000"/>
              <w:bottom w:val="single" w:sz="4" w:space="0" w:color="000000"/>
              <w:right w:val="single" w:sz="4" w:space="0" w:color="000000"/>
            </w:tcBorders>
          </w:tcPr>
          <w:p>
            <w:pPr>
              <w:pStyle w:val="TAC"/>
              <w:rPr/>
            </w:pPr>
            <w:r>
              <w:rPr>
                <w:rFonts w:cs="Arial"/>
              </w:rPr>
              <w:t xml:space="preserve">-15 dBm (Note </w:t>
            </w:r>
            <w:r>
              <w:rPr>
                <w:rFonts w:cs="Arial"/>
                <w:lang w:eastAsia="zh-CN"/>
              </w:rPr>
              <w:t>3</w:t>
            </w:r>
            <w:r>
              <w:rPr>
                <w:rFonts w:cs="Arial"/>
              </w:rPr>
              <w:t>)</w:t>
            </w:r>
          </w:p>
        </w:tc>
        <w:tc>
          <w:tcPr>
            <w:tcW w:w="1430" w:type="dxa"/>
            <w:tcBorders>
              <w:top w:val="single" w:sz="4" w:space="0" w:color="000000"/>
              <w:left w:val="single" w:sz="4" w:space="0" w:color="000000"/>
              <w:bottom w:val="single" w:sz="4" w:space="0" w:color="000000"/>
              <w:right w:val="single" w:sz="4" w:space="0" w:color="000000"/>
            </w:tcBorders>
          </w:tcPr>
          <w:p>
            <w:pPr>
              <w:pStyle w:val="TAC"/>
              <w:rPr>
                <w:rFonts w:cs="Arial"/>
              </w:rPr>
            </w:pPr>
            <w:r>
              <w:rPr>
                <w:rFonts w:cs="Arial"/>
              </w:rPr>
              <w:t xml:space="preserve">1MHz </w:t>
            </w:r>
          </w:p>
        </w:tc>
      </w:tr>
      <w:tr>
        <w:trPr>
          <w:cantSplit w:val="true"/>
        </w:trPr>
        <w:tc>
          <w:tcPr>
            <w:tcW w:w="9814" w:type="dxa"/>
            <w:gridSpan w:val="4"/>
            <w:tcBorders>
              <w:top w:val="single" w:sz="4" w:space="0" w:color="000000"/>
              <w:left w:val="single" w:sz="4" w:space="0" w:color="000000"/>
              <w:bottom w:val="single" w:sz="4" w:space="0" w:color="000000"/>
              <w:right w:val="single" w:sz="4" w:space="0" w:color="000000"/>
            </w:tcBorders>
          </w:tcPr>
          <w:p>
            <w:pPr>
              <w:pStyle w:val="TAN"/>
              <w:rPr/>
            </w:pPr>
            <w:r>
              <w:rPr>
                <w:rFonts w:cs="Arial"/>
              </w:rPr>
              <w:t>NOTE 1:</w:t>
              <w:tab/>
              <w:t xml:space="preserve">For a BS supporting non-contiguous spectrum operation within any </w:t>
            </w:r>
            <w:r>
              <w:rPr>
                <w:rFonts w:cs="Arial"/>
                <w:i/>
              </w:rPr>
              <w:t>operating band</w:t>
            </w:r>
            <w:r>
              <w:rPr>
                <w:rFonts w:cs="Arial"/>
              </w:rPr>
              <w:t xml:space="preserve">, the emission limits within sub-block gaps is calculated as a cumulative sum of contributions from adjacent </w:t>
            </w:r>
            <w:r>
              <w:rPr>
                <w:rFonts w:cs="v5.0.0;Times New Roman"/>
              </w:rPr>
              <w:t xml:space="preserve">sub blocks on each side of the sub block gap, where the contribution from the far-end sub-block shall be scaled according to the measurement bandwidth of the near-end sub-block. </w:t>
            </w:r>
            <w:r>
              <w:rPr>
                <w:rFonts w:cs="Arial"/>
              </w:rPr>
              <w:t xml:space="preserve">Exception is </w:t>
            </w:r>
            <w:r>
              <w:rPr>
                <w:rFonts w:cs="Arial" w:ascii="Symbol" w:hAnsi="Symbol"/>
              </w:rPr>
              <w:t></w:t>
            </w:r>
            <w:r>
              <w:rPr>
                <w:rFonts w:cs="Arial"/>
              </w:rPr>
              <w:t xml:space="preserve">f ≥ 10MHz from both adjacent sub blocks on each side of the sub-block gap, where the emission limits within sub-block gaps shall be </w:t>
              <w:noBreakHyphen/>
              <w:t>15 dBm/1 MHz.</w:t>
            </w:r>
          </w:p>
          <w:p>
            <w:pPr>
              <w:pStyle w:val="TAN"/>
              <w:rPr/>
            </w:pPr>
            <w:r>
              <w:rPr>
                <w:rFonts w:cs="Arial"/>
              </w:rPr>
              <w:t>NOTE 2:</w:t>
              <w:tab/>
              <w:t xml:space="preserve">For a </w:t>
            </w:r>
            <w:r>
              <w:rPr>
                <w:rFonts w:cs="Arial"/>
                <w:i/>
              </w:rPr>
              <w:t>multi-band connector</w:t>
            </w:r>
            <w:r>
              <w:rPr>
                <w:rFonts w:cs="Arial"/>
              </w:rPr>
              <w:t xml:space="preserve"> with Inter RF Bandwidth gap &lt; </w:t>
            </w:r>
            <w:r>
              <w:rPr/>
              <w:t>2*Δf</w:t>
            </w:r>
            <w:r>
              <w:rPr>
                <w:vertAlign w:val="subscript"/>
              </w:rPr>
              <w:t>OBUE</w:t>
            </w:r>
            <w:r>
              <w:rPr>
                <w:rFonts w:cs="Arial"/>
              </w:rPr>
              <w:t xml:space="preserve"> the emission limits within the Inter RF Bandwidth gaps is calculated as a cumulative sum of contributions from adjacent sub-blocks or RF Bandwidth on each side of the Inter RF Bandwidth gap, where the contribution from the far-end sub-block or RF Bandwidth shall be scaled according to the measurement bandwidth of the near-end sub-block or RF Bandwidth.</w:t>
            </w:r>
          </w:p>
          <w:p>
            <w:pPr>
              <w:pStyle w:val="TAN"/>
              <w:rPr>
                <w:rFonts w:cs="Arial"/>
              </w:rPr>
            </w:pPr>
            <w:r>
              <w:rPr/>
              <w:t>NOTE 3</w:t>
            </w:r>
            <w:r>
              <w:rPr>
                <w:lang w:eastAsia="zh-CN"/>
              </w:rPr>
              <w:t>:</w:t>
              <w:tab/>
            </w:r>
            <w:r>
              <w:rPr/>
              <w:t xml:space="preserve">The requirement is not applicable when </w:t>
            </w:r>
            <w:r>
              <w:rPr>
                <w:rFonts w:eastAsia="Symbol" w:cs="Symbol" w:ascii="Symbol" w:hAnsi="Symbol"/>
              </w:rPr>
              <w:t></w:t>
            </w:r>
            <w:r>
              <w:rPr/>
              <w:t>f</w:t>
            </w:r>
            <w:r>
              <w:rPr>
                <w:vertAlign w:val="subscript"/>
              </w:rPr>
              <w:t>max</w:t>
            </w:r>
            <w:r>
              <w:rPr/>
              <w:t xml:space="preserve"> &lt; 10 MHz.</w:t>
            </w:r>
          </w:p>
        </w:tc>
      </w:tr>
    </w:tbl>
    <w:p>
      <w:pPr>
        <w:pStyle w:val="Normal"/>
        <w:rPr/>
      </w:pPr>
      <w:r>
        <w:rPr/>
      </w:r>
    </w:p>
    <w:p>
      <w:pPr>
        <w:pStyle w:val="Normal"/>
        <w:rPr/>
      </w:pPr>
      <w:r>
        <w:rPr>
          <w:b/>
        </w:rPr>
        <w:t>6.6.4.2.5.3</w:t>
        <w:tab/>
        <w:tab/>
        <w:t>Additional operating band unwanted emissions limits for Band n48</w:t>
      </w:r>
    </w:p>
    <w:p>
      <w:pPr>
        <w:pStyle w:val="Normal"/>
        <w:rPr>
          <w:lang w:val="en-US"/>
        </w:rPr>
      </w:pPr>
      <w:r>
        <w:rPr/>
        <w:t>The following requirement may apply to BS operating in Band n48 in certain regions. Emissions shall not exceed the maximum levels specified in Table 6.6.4.2.5.3-</w:t>
      </w:r>
      <w:r>
        <w:rPr>
          <w:lang w:eastAsia="zh-CN"/>
        </w:rPr>
        <w:t>1</w:t>
      </w:r>
      <w:r>
        <w:rPr/>
        <w:t>.</w:t>
      </w:r>
    </w:p>
    <w:p>
      <w:pPr>
        <w:pStyle w:val="TH"/>
        <w:rPr>
          <w:rFonts w:cs="v5.0.0;Times New Roman"/>
        </w:rPr>
      </w:pPr>
      <w:r>
        <w:rPr>
          <w:rFonts w:cs="v5.0.0;Times New Roman"/>
        </w:rPr>
        <w:t>Table 6.6.4.2.5.3-1: Additional operating band unwanted emission limits for Band n4</w:t>
      </w:r>
      <w:r>
        <w:rPr>
          <w:rFonts w:cs="v5.0.0;Times New Roman"/>
          <w:lang w:val="en-US" w:eastAsia="zh-CN"/>
        </w:rPr>
        <w:t>8</w:t>
      </w:r>
    </w:p>
    <w:tbl>
      <w:tblPr>
        <w:tblW w:w="8997" w:type="dxa"/>
        <w:jc w:val="center"/>
        <w:tblInd w:w="0" w:type="dxa"/>
        <w:tblLayout w:type="fixed"/>
        <w:tblCellMar>
          <w:top w:w="0" w:type="dxa"/>
          <w:left w:w="108" w:type="dxa"/>
          <w:bottom w:w="0" w:type="dxa"/>
          <w:right w:w="108" w:type="dxa"/>
        </w:tblCellMar>
      </w:tblPr>
      <w:tblGrid>
        <w:gridCol w:w="1191"/>
        <w:gridCol w:w="2126"/>
        <w:gridCol w:w="2977"/>
        <w:gridCol w:w="1285"/>
        <w:gridCol w:w="1418"/>
      </w:tblGrid>
      <w:tr>
        <w:trPr/>
        <w:tc>
          <w:tcPr>
            <w:tcW w:w="1191" w:type="dxa"/>
            <w:tcBorders>
              <w:top w:val="single" w:sz="4" w:space="0" w:color="000000"/>
              <w:left w:val="single" w:sz="4" w:space="0" w:color="000000"/>
              <w:bottom w:val="single" w:sz="4" w:space="0" w:color="000000"/>
              <w:right w:val="single" w:sz="4" w:space="0" w:color="000000"/>
            </w:tcBorders>
          </w:tcPr>
          <w:p>
            <w:pPr>
              <w:pStyle w:val="TAH"/>
              <w:rPr>
                <w:rFonts w:cs="Calibri"/>
                <w:lang w:eastAsia="ja-JP"/>
              </w:rPr>
            </w:pPr>
            <w:r>
              <w:rPr>
                <w:lang w:eastAsia="ja-JP"/>
              </w:rPr>
              <w:t>Channel bandwidth</w:t>
            </w:r>
          </w:p>
        </w:tc>
        <w:tc>
          <w:tcPr>
            <w:tcW w:w="2126" w:type="dxa"/>
            <w:tcBorders>
              <w:top w:val="single" w:sz="4" w:space="0" w:color="000000"/>
              <w:left w:val="single" w:sz="4" w:space="0" w:color="000000"/>
              <w:bottom w:val="single" w:sz="4" w:space="0" w:color="000000"/>
              <w:right w:val="single" w:sz="4" w:space="0" w:color="000000"/>
            </w:tcBorders>
          </w:tcPr>
          <w:p>
            <w:pPr>
              <w:pStyle w:val="TAH"/>
              <w:rPr/>
            </w:pPr>
            <w:r>
              <w:rPr>
                <w:rFonts w:cs="v5.0.0;Times New Roman"/>
                <w:lang w:eastAsia="ja-JP"/>
              </w:rPr>
              <w:t xml:space="preserve">Frequency offset of measurement filter </w:t>
              <w:noBreakHyphen/>
              <w:t xml:space="preserve">3dB point, </w:t>
            </w:r>
            <w:r>
              <w:rPr>
                <w:rFonts w:eastAsia="Symbol" w:cs="Symbol" w:ascii="Symbol" w:hAnsi="Symbol"/>
                <w:lang w:eastAsia="ja-JP"/>
              </w:rPr>
              <w:t></w:t>
            </w:r>
            <w:r>
              <w:rPr>
                <w:rFonts w:cs="v5.0.0;Times New Roman"/>
                <w:lang w:eastAsia="ja-JP"/>
              </w:rPr>
              <w:t>f</w:t>
            </w:r>
          </w:p>
        </w:tc>
        <w:tc>
          <w:tcPr>
            <w:tcW w:w="2977" w:type="dxa"/>
            <w:tcBorders>
              <w:top w:val="single" w:sz="4" w:space="0" w:color="000000"/>
              <w:left w:val="single" w:sz="4" w:space="0" w:color="000000"/>
              <w:bottom w:val="single" w:sz="4" w:space="0" w:color="000000"/>
              <w:right w:val="single" w:sz="4" w:space="0" w:color="000000"/>
            </w:tcBorders>
          </w:tcPr>
          <w:p>
            <w:pPr>
              <w:pStyle w:val="TAH"/>
              <w:rPr>
                <w:rFonts w:cs="v5.0.0;Times New Roman"/>
                <w:lang w:eastAsia="ja-JP"/>
              </w:rPr>
            </w:pPr>
            <w:r>
              <w:rPr>
                <w:rFonts w:cs="v5.0.0;Times New Roman"/>
                <w:lang w:eastAsia="ja-JP"/>
              </w:rPr>
              <w:t>Frequency offset of measurement filter centre frequency, f_offset</w:t>
            </w:r>
          </w:p>
        </w:tc>
        <w:tc>
          <w:tcPr>
            <w:tcW w:w="1285" w:type="dxa"/>
            <w:tcBorders>
              <w:top w:val="single" w:sz="4" w:space="0" w:color="000000"/>
              <w:left w:val="single" w:sz="4" w:space="0" w:color="000000"/>
              <w:bottom w:val="single" w:sz="4" w:space="0" w:color="000000"/>
              <w:right w:val="single" w:sz="4" w:space="0" w:color="000000"/>
            </w:tcBorders>
          </w:tcPr>
          <w:p>
            <w:pPr>
              <w:pStyle w:val="TAH"/>
              <w:rPr>
                <w:rFonts w:cs="v5.0.0;Times New Roman"/>
                <w:lang w:eastAsia="ja-JP"/>
              </w:rPr>
            </w:pPr>
            <w:r>
              <w:rPr>
                <w:rFonts w:cs="v5.0.0;Times New Roman"/>
                <w:lang w:eastAsia="ja-JP"/>
              </w:rPr>
              <w:t>Minimum requirement</w:t>
            </w:r>
          </w:p>
        </w:tc>
        <w:tc>
          <w:tcPr>
            <w:tcW w:w="1418" w:type="dxa"/>
            <w:tcBorders>
              <w:top w:val="single" w:sz="4" w:space="0" w:color="000000"/>
              <w:left w:val="single" w:sz="4" w:space="0" w:color="000000"/>
              <w:bottom w:val="single" w:sz="4" w:space="0" w:color="000000"/>
              <w:right w:val="single" w:sz="4" w:space="0" w:color="000000"/>
            </w:tcBorders>
          </w:tcPr>
          <w:p>
            <w:pPr>
              <w:pStyle w:val="TAH"/>
              <w:rPr>
                <w:rFonts w:cs="v5.0.0;Times New Roman"/>
                <w:lang w:eastAsia="ja-JP"/>
              </w:rPr>
            </w:pPr>
            <w:r>
              <w:rPr>
                <w:rFonts w:cs="v5.0.0;Times New Roman"/>
                <w:lang w:eastAsia="ja-JP"/>
              </w:rPr>
              <w:t>Measurement bandwidth (Note)</w:t>
            </w:r>
          </w:p>
        </w:tc>
      </w:tr>
      <w:tr>
        <w:trPr/>
        <w:tc>
          <w:tcPr>
            <w:tcW w:w="1191" w:type="dxa"/>
            <w:tcBorders>
              <w:top w:val="single" w:sz="4" w:space="0" w:color="000000"/>
              <w:left w:val="single" w:sz="4" w:space="0" w:color="000000"/>
              <w:bottom w:val="single" w:sz="4" w:space="0" w:color="000000"/>
              <w:right w:val="single" w:sz="4" w:space="0" w:color="000000"/>
            </w:tcBorders>
          </w:tcPr>
          <w:p>
            <w:pPr>
              <w:pStyle w:val="TAH"/>
              <w:rPr>
                <w:rFonts w:cs="Calibri"/>
                <w:b w:val="false"/>
                <w:b w:val="false"/>
                <w:lang w:eastAsia="ja-JP"/>
              </w:rPr>
            </w:pPr>
            <w:r>
              <w:rPr>
                <w:b w:val="false"/>
                <w:lang w:eastAsia="ja-JP"/>
              </w:rPr>
              <w:t>All</w:t>
            </w:r>
          </w:p>
        </w:tc>
        <w:tc>
          <w:tcPr>
            <w:tcW w:w="2126" w:type="dxa"/>
            <w:tcBorders>
              <w:top w:val="single" w:sz="4" w:space="0" w:color="000000"/>
              <w:left w:val="single" w:sz="4" w:space="0" w:color="000000"/>
              <w:bottom w:val="single" w:sz="4" w:space="0" w:color="000000"/>
              <w:right w:val="single" w:sz="4" w:space="0" w:color="000000"/>
            </w:tcBorders>
          </w:tcPr>
          <w:p>
            <w:pPr>
              <w:pStyle w:val="TAC"/>
              <w:rPr/>
            </w:pPr>
            <w:r>
              <w:rPr>
                <w:lang w:eastAsia="ja-JP"/>
              </w:rPr>
              <w:t xml:space="preserve">0 MHz </w:t>
            </w:r>
            <w:r>
              <w:rPr>
                <w:rFonts w:eastAsia="Symbol" w:cs="Symbol" w:ascii="Symbol" w:hAnsi="Symbol"/>
                <w:lang w:eastAsia="ja-JP"/>
              </w:rPr>
              <w:t></w:t>
            </w:r>
            <w:r>
              <w:rPr>
                <w:lang w:eastAsia="ja-JP"/>
              </w:rPr>
              <w:t xml:space="preserve"> </w:t>
            </w:r>
            <w:r>
              <w:rPr>
                <w:rFonts w:eastAsia="Symbol" w:cs="Symbol" w:ascii="Symbol" w:hAnsi="Symbol"/>
                <w:lang w:eastAsia="ja-JP"/>
              </w:rPr>
              <w:t></w:t>
            </w:r>
            <w:r>
              <w:rPr>
                <w:lang w:eastAsia="ja-JP"/>
              </w:rPr>
              <w:t>f &lt; 10 MHz</w:t>
            </w:r>
          </w:p>
        </w:tc>
        <w:tc>
          <w:tcPr>
            <w:tcW w:w="2977" w:type="dxa"/>
            <w:tcBorders>
              <w:top w:val="single" w:sz="4" w:space="0" w:color="000000"/>
              <w:left w:val="single" w:sz="4" w:space="0" w:color="000000"/>
              <w:bottom w:val="single" w:sz="4" w:space="0" w:color="000000"/>
              <w:right w:val="single" w:sz="4" w:space="0" w:color="000000"/>
            </w:tcBorders>
          </w:tcPr>
          <w:p>
            <w:pPr>
              <w:pStyle w:val="TAC"/>
              <w:rPr/>
            </w:pPr>
            <w:r>
              <w:rPr>
                <w:rFonts w:cs="v5.0.0;Times New Roman"/>
                <w:lang w:eastAsia="ja-JP"/>
              </w:rPr>
              <w:t xml:space="preserve">0.5 MHz </w:t>
            </w:r>
            <w:r>
              <w:rPr>
                <w:rFonts w:eastAsia="Symbol" w:cs="Symbol" w:ascii="Symbol" w:hAnsi="Symbol"/>
                <w:lang w:eastAsia="ja-JP"/>
              </w:rPr>
              <w:t></w:t>
            </w:r>
            <w:r>
              <w:rPr>
                <w:rFonts w:cs="v5.0.0;Times New Roman"/>
                <w:lang w:eastAsia="ja-JP"/>
              </w:rPr>
              <w:t xml:space="preserve"> f_offset &lt; 9.5 MHz</w:t>
            </w:r>
          </w:p>
        </w:tc>
        <w:tc>
          <w:tcPr>
            <w:tcW w:w="1285" w:type="dxa"/>
            <w:tcBorders>
              <w:top w:val="single" w:sz="4" w:space="0" w:color="000000"/>
              <w:left w:val="single" w:sz="4" w:space="0" w:color="000000"/>
              <w:bottom w:val="single" w:sz="4" w:space="0" w:color="000000"/>
              <w:right w:val="single" w:sz="4" w:space="0" w:color="000000"/>
            </w:tcBorders>
          </w:tcPr>
          <w:p>
            <w:pPr>
              <w:pStyle w:val="TAH"/>
              <w:rPr>
                <w:rFonts w:cs="v5.0.0;Times New Roman"/>
                <w:lang w:eastAsia="ja-JP"/>
              </w:rPr>
            </w:pPr>
            <w:r>
              <w:rPr>
                <w:rFonts w:cs="v5.0.0;Times New Roman"/>
                <w:lang w:eastAsia="ja-JP"/>
              </w:rPr>
              <w:t>-</w:t>
            </w:r>
            <w:r>
              <w:rPr>
                <w:b w:val="false"/>
                <w:lang w:eastAsia="ja-JP"/>
              </w:rPr>
              <w:t>13 dBm</w:t>
            </w:r>
          </w:p>
        </w:tc>
        <w:tc>
          <w:tcPr>
            <w:tcW w:w="1418" w:type="dxa"/>
            <w:tcBorders>
              <w:top w:val="single" w:sz="4" w:space="0" w:color="000000"/>
              <w:left w:val="single" w:sz="4" w:space="0" w:color="000000"/>
              <w:bottom w:val="single" w:sz="4" w:space="0" w:color="000000"/>
              <w:right w:val="single" w:sz="4" w:space="0" w:color="000000"/>
            </w:tcBorders>
          </w:tcPr>
          <w:p>
            <w:pPr>
              <w:pStyle w:val="TAC"/>
              <w:rPr>
                <w:rFonts w:cs="Calibri"/>
                <w:lang w:eastAsia="zh-CN"/>
              </w:rPr>
            </w:pPr>
            <w:r>
              <w:rPr>
                <w:lang w:eastAsia="zh-CN"/>
              </w:rPr>
              <w:t>1 MHz</w:t>
            </w:r>
          </w:p>
        </w:tc>
      </w:tr>
    </w:tbl>
    <w:p>
      <w:pPr>
        <w:pStyle w:val="Normal"/>
        <w:rPr/>
      </w:pPr>
      <w:r>
        <w:rPr/>
      </w:r>
    </w:p>
    <w:p>
      <w:pPr>
        <w:pStyle w:val="NO"/>
        <w:rPr/>
      </w:pPr>
      <w:r>
        <w:rPr/>
        <w:t>Note:</w:t>
        <w:tab/>
        <w:t>The resolution bandwidth of the measuring equipment should be equal to the measurement bandwidth. However, to improve measurement accuracy, sensitivity and efficiency, the resolution bandwidth may be smaller than the measurement bandwidth. When the resolution bandwidth is smaller than the measurement bandwidth, the result should be integrated over the measurement bandwidth in order to obtain the equivalent noise bandwidth of the measurement bandwidth.</w:t>
      </w:r>
    </w:p>
    <w:p>
      <w:pPr>
        <w:pStyle w:val="Normal"/>
        <w:rPr>
          <w:b/>
          <w:b/>
        </w:rPr>
      </w:pPr>
      <w:r>
        <w:rPr>
          <w:b/>
        </w:rPr>
        <w:t>6.6.5.2.3</w:t>
        <w:tab/>
        <w:t>Additional spurious emissions requirements</w:t>
      </w:r>
    </w:p>
    <w:p>
      <w:pPr>
        <w:pStyle w:val="TH"/>
        <w:rPr/>
      </w:pPr>
      <w:r>
        <w:rPr/>
        <w:t xml:space="preserve">Table 6.6.5.2.3-1: BS spurious emissions </w:t>
      </w:r>
      <w:r>
        <w:rPr>
          <w:i/>
        </w:rPr>
        <w:t>basic</w:t>
      </w:r>
      <w:r>
        <w:rPr/>
        <w:t xml:space="preserve"> </w:t>
      </w:r>
      <w:r>
        <w:rPr>
          <w:i/>
        </w:rPr>
        <w:t>limits</w:t>
      </w:r>
      <w:r>
        <w:rPr/>
        <w:t xml:space="preserve"> for BS for co-existence with systems operating in other frequency bands</w:t>
      </w:r>
    </w:p>
    <w:tbl>
      <w:tblPr>
        <w:tblW w:w="9693" w:type="dxa"/>
        <w:jc w:val="center"/>
        <w:tblInd w:w="0" w:type="dxa"/>
        <w:tblLayout w:type="fixed"/>
        <w:tblCellMar>
          <w:top w:w="0" w:type="dxa"/>
          <w:left w:w="28" w:type="dxa"/>
          <w:bottom w:w="0" w:type="dxa"/>
          <w:right w:w="28" w:type="dxa"/>
        </w:tblCellMar>
      </w:tblPr>
      <w:tblGrid>
        <w:gridCol w:w="1586"/>
        <w:gridCol w:w="1842"/>
        <w:gridCol w:w="851"/>
        <w:gridCol w:w="1276"/>
        <w:gridCol w:w="4138"/>
      </w:tblGrid>
      <w:tr>
        <w:trPr>
          <w:trHeight w:val="113" w:hRule="atLeast"/>
          <w:cantSplit w:val="true"/>
        </w:trPr>
        <w:tc>
          <w:tcPr>
            <w:tcW w:w="1586" w:type="dxa"/>
            <w:tcBorders>
              <w:top w:val="single" w:sz="2" w:space="0" w:color="000000"/>
              <w:left w:val="single" w:sz="2" w:space="0" w:color="000000"/>
              <w:bottom w:val="single" w:sz="2" w:space="0" w:color="000000"/>
              <w:right w:val="single" w:sz="2" w:space="0" w:color="000000"/>
            </w:tcBorders>
          </w:tcPr>
          <w:p>
            <w:pPr>
              <w:pStyle w:val="TAH"/>
              <w:rPr>
                <w:rFonts w:cs="Arial"/>
              </w:rPr>
            </w:pPr>
            <w:r>
              <w:rPr>
                <w:rFonts w:cs="Arial"/>
              </w:rPr>
              <w:t>System type for NR to co-exist with</w:t>
            </w:r>
          </w:p>
        </w:tc>
        <w:tc>
          <w:tcPr>
            <w:tcW w:w="1842" w:type="dxa"/>
            <w:tcBorders>
              <w:top w:val="single" w:sz="2" w:space="0" w:color="000000"/>
              <w:left w:val="single" w:sz="2" w:space="0" w:color="000000"/>
              <w:bottom w:val="single" w:sz="2" w:space="0" w:color="000000"/>
              <w:right w:val="single" w:sz="2" w:space="0" w:color="000000"/>
            </w:tcBorders>
          </w:tcPr>
          <w:p>
            <w:pPr>
              <w:pStyle w:val="TAH"/>
              <w:rPr>
                <w:rFonts w:cs="Arial"/>
              </w:rPr>
            </w:pPr>
            <w:r>
              <w:rPr>
                <w:rFonts w:cs="Arial"/>
              </w:rPr>
              <w:t>Frequency range for co-existence requirement</w:t>
            </w:r>
          </w:p>
        </w:tc>
        <w:tc>
          <w:tcPr>
            <w:tcW w:w="851" w:type="dxa"/>
            <w:tcBorders>
              <w:top w:val="single" w:sz="2" w:space="0" w:color="000000"/>
              <w:left w:val="single" w:sz="2" w:space="0" w:color="000000"/>
              <w:bottom w:val="single" w:sz="2" w:space="0" w:color="000000"/>
              <w:right w:val="single" w:sz="2" w:space="0" w:color="000000"/>
            </w:tcBorders>
          </w:tcPr>
          <w:p>
            <w:pPr>
              <w:pStyle w:val="TAH"/>
              <w:rPr>
                <w:rFonts w:cs="Arial"/>
                <w:i/>
                <w:i/>
              </w:rPr>
            </w:pPr>
            <w:r>
              <w:rPr>
                <w:rFonts w:cs="v5.0.0;Times New Roman"/>
                <w:i/>
              </w:rPr>
              <w:t>Basic limits</w:t>
            </w:r>
          </w:p>
        </w:tc>
        <w:tc>
          <w:tcPr>
            <w:tcW w:w="1276" w:type="dxa"/>
            <w:tcBorders>
              <w:top w:val="single" w:sz="2" w:space="0" w:color="000000"/>
              <w:left w:val="single" w:sz="2" w:space="0" w:color="000000"/>
              <w:bottom w:val="single" w:sz="2" w:space="0" w:color="000000"/>
              <w:right w:val="single" w:sz="2" w:space="0" w:color="000000"/>
            </w:tcBorders>
          </w:tcPr>
          <w:p>
            <w:pPr>
              <w:pStyle w:val="TAH"/>
              <w:rPr>
                <w:rFonts w:cs="Arial"/>
              </w:rPr>
            </w:pPr>
            <w:r>
              <w:rPr>
                <w:rFonts w:cs="Arial"/>
              </w:rPr>
              <w:t>Measurement bandwidth</w:t>
            </w:r>
          </w:p>
        </w:tc>
        <w:tc>
          <w:tcPr>
            <w:tcW w:w="4138" w:type="dxa"/>
            <w:tcBorders>
              <w:top w:val="single" w:sz="2" w:space="0" w:color="000000"/>
              <w:left w:val="single" w:sz="2" w:space="0" w:color="000000"/>
              <w:bottom w:val="single" w:sz="2" w:space="0" w:color="000000"/>
              <w:right w:val="single" w:sz="2" w:space="0" w:color="000000"/>
            </w:tcBorders>
          </w:tcPr>
          <w:p>
            <w:pPr>
              <w:pStyle w:val="TAH"/>
              <w:rPr>
                <w:rFonts w:cs="Arial"/>
              </w:rPr>
            </w:pPr>
            <w:r>
              <w:rPr>
                <w:rFonts w:cs="Arial"/>
              </w:rPr>
              <w:t>Note</w:t>
            </w:r>
          </w:p>
        </w:tc>
      </w:tr>
      <w:tr>
        <w:trPr>
          <w:trHeight w:val="113" w:hRule="atLeast"/>
          <w:cantSplit w:val="true"/>
        </w:trPr>
        <w:tc>
          <w:tcPr>
            <w:tcW w:w="1586" w:type="dxa"/>
            <w:vMerge w:val="restart"/>
            <w:tcBorders>
              <w:top w:val="single" w:sz="2" w:space="0" w:color="000000"/>
              <w:left w:val="single" w:sz="2" w:space="0" w:color="000000"/>
              <w:bottom w:val="single" w:sz="2" w:space="0" w:color="000000"/>
              <w:right w:val="single" w:sz="2" w:space="0" w:color="000000"/>
            </w:tcBorders>
          </w:tcPr>
          <w:p>
            <w:pPr>
              <w:pStyle w:val="TAC"/>
              <w:rPr/>
            </w:pPr>
            <w:r>
              <w:rPr/>
              <w:t>UTRA FDD Band XXII or E-UTRA Band 22</w:t>
            </w:r>
          </w:p>
        </w:tc>
        <w:tc>
          <w:tcPr>
            <w:tcW w:w="1842" w:type="dxa"/>
            <w:tcBorders>
              <w:top w:val="single" w:sz="2" w:space="0" w:color="000000"/>
              <w:left w:val="single" w:sz="2" w:space="0" w:color="000000"/>
              <w:bottom w:val="single" w:sz="2" w:space="0" w:color="000000"/>
              <w:right w:val="single" w:sz="2" w:space="0" w:color="000000"/>
            </w:tcBorders>
          </w:tcPr>
          <w:p>
            <w:pPr>
              <w:pStyle w:val="TAC"/>
              <w:rPr/>
            </w:pPr>
            <w:r>
              <w:rPr/>
              <w:t>3510 – 3590 MHz</w:t>
            </w:r>
          </w:p>
        </w:tc>
        <w:tc>
          <w:tcPr>
            <w:tcW w:w="851" w:type="dxa"/>
            <w:tcBorders>
              <w:top w:val="single" w:sz="2" w:space="0" w:color="000000"/>
              <w:left w:val="single" w:sz="2" w:space="0" w:color="000000"/>
              <w:bottom w:val="single" w:sz="2" w:space="0" w:color="000000"/>
              <w:right w:val="single" w:sz="2" w:space="0" w:color="000000"/>
            </w:tcBorders>
          </w:tcPr>
          <w:p>
            <w:pPr>
              <w:pStyle w:val="TAC"/>
              <w:rPr/>
            </w:pPr>
            <w:r>
              <w:rPr/>
              <w:t>-52 dBm</w:t>
            </w:r>
          </w:p>
        </w:tc>
        <w:tc>
          <w:tcPr>
            <w:tcW w:w="1276" w:type="dxa"/>
            <w:tcBorders>
              <w:top w:val="single" w:sz="2" w:space="0" w:color="000000"/>
              <w:left w:val="single" w:sz="2" w:space="0" w:color="000000"/>
              <w:bottom w:val="single" w:sz="2" w:space="0" w:color="000000"/>
              <w:right w:val="single" w:sz="2" w:space="0" w:color="000000"/>
            </w:tcBorders>
          </w:tcPr>
          <w:p>
            <w:pPr>
              <w:pStyle w:val="TAC"/>
              <w:rPr/>
            </w:pPr>
            <w:r>
              <w:rPr/>
              <w:t>1 MHz</w:t>
            </w:r>
          </w:p>
        </w:tc>
        <w:tc>
          <w:tcPr>
            <w:tcW w:w="4138" w:type="dxa"/>
            <w:tcBorders>
              <w:top w:val="single" w:sz="2" w:space="0" w:color="000000"/>
              <w:left w:val="single" w:sz="2" w:space="0" w:color="000000"/>
              <w:bottom w:val="single" w:sz="2" w:space="0" w:color="000000"/>
              <w:right w:val="single" w:sz="2" w:space="0" w:color="000000"/>
            </w:tcBorders>
          </w:tcPr>
          <w:p>
            <w:pPr>
              <w:pStyle w:val="TAL"/>
              <w:rPr/>
            </w:pPr>
            <w:r>
              <w:rPr/>
              <w:t>This is not applicable to BS operating in Band n48.</w:t>
            </w:r>
          </w:p>
        </w:tc>
      </w:tr>
      <w:tr>
        <w:trPr>
          <w:trHeight w:val="113" w:hRule="atLeast"/>
          <w:cantSplit w:val="true"/>
        </w:trPr>
        <w:tc>
          <w:tcPr>
            <w:tcW w:w="1586" w:type="dxa"/>
            <w:vMerge w:val="continue"/>
            <w:tcBorders>
              <w:top w:val="single" w:sz="2" w:space="0" w:color="000000"/>
              <w:left w:val="single" w:sz="2" w:space="0" w:color="000000"/>
              <w:bottom w:val="single" w:sz="2" w:space="0" w:color="000000"/>
              <w:right w:val="single" w:sz="2" w:space="0" w:color="000000"/>
            </w:tcBorders>
          </w:tcPr>
          <w:p>
            <w:pPr>
              <w:pStyle w:val="TAC"/>
              <w:snapToGrid w:val="false"/>
              <w:rPr/>
            </w:pPr>
            <w:r>
              <w:rPr/>
            </w:r>
          </w:p>
        </w:tc>
        <w:tc>
          <w:tcPr>
            <w:tcW w:w="1842" w:type="dxa"/>
            <w:tcBorders>
              <w:top w:val="single" w:sz="2" w:space="0" w:color="000000"/>
              <w:left w:val="single" w:sz="2" w:space="0" w:color="000000"/>
              <w:bottom w:val="single" w:sz="2" w:space="0" w:color="000000"/>
              <w:right w:val="single" w:sz="2" w:space="0" w:color="000000"/>
            </w:tcBorders>
          </w:tcPr>
          <w:p>
            <w:pPr>
              <w:pStyle w:val="TAC"/>
              <w:rPr/>
            </w:pPr>
            <w:r>
              <w:rPr/>
              <w:t>3410 – 3490 MHz</w:t>
            </w:r>
          </w:p>
        </w:tc>
        <w:tc>
          <w:tcPr>
            <w:tcW w:w="851" w:type="dxa"/>
            <w:tcBorders>
              <w:top w:val="single" w:sz="2" w:space="0" w:color="000000"/>
              <w:left w:val="single" w:sz="2" w:space="0" w:color="000000"/>
              <w:bottom w:val="single" w:sz="2" w:space="0" w:color="000000"/>
              <w:right w:val="single" w:sz="2" w:space="0" w:color="000000"/>
            </w:tcBorders>
          </w:tcPr>
          <w:p>
            <w:pPr>
              <w:pStyle w:val="TAC"/>
              <w:rPr/>
            </w:pPr>
            <w:r>
              <w:rPr/>
              <w:t>-49 dBm</w:t>
            </w:r>
          </w:p>
        </w:tc>
        <w:tc>
          <w:tcPr>
            <w:tcW w:w="1276" w:type="dxa"/>
            <w:tcBorders>
              <w:top w:val="single" w:sz="2" w:space="0" w:color="000000"/>
              <w:left w:val="single" w:sz="2" w:space="0" w:color="000000"/>
              <w:bottom w:val="single" w:sz="2" w:space="0" w:color="000000"/>
              <w:right w:val="single" w:sz="2" w:space="0" w:color="000000"/>
            </w:tcBorders>
          </w:tcPr>
          <w:p>
            <w:pPr>
              <w:pStyle w:val="TAC"/>
              <w:rPr/>
            </w:pPr>
            <w:r>
              <w:rPr/>
              <w:t>1 MHz</w:t>
            </w:r>
          </w:p>
        </w:tc>
        <w:tc>
          <w:tcPr>
            <w:tcW w:w="4138" w:type="dxa"/>
            <w:tcBorders>
              <w:top w:val="single" w:sz="2" w:space="0" w:color="000000"/>
              <w:left w:val="single" w:sz="2" w:space="0" w:color="000000"/>
              <w:bottom w:val="single" w:sz="2" w:space="0" w:color="000000"/>
              <w:right w:val="single" w:sz="2" w:space="0" w:color="000000"/>
            </w:tcBorders>
          </w:tcPr>
          <w:p>
            <w:pPr>
              <w:pStyle w:val="TAL"/>
              <w:snapToGrid w:val="false"/>
              <w:rPr/>
            </w:pPr>
            <w:r>
              <w:rPr/>
            </w:r>
          </w:p>
        </w:tc>
      </w:tr>
      <w:tr>
        <w:trPr>
          <w:trHeight w:val="113" w:hRule="atLeast"/>
          <w:cantSplit w:val="true"/>
        </w:trPr>
        <w:tc>
          <w:tcPr>
            <w:tcW w:w="1586" w:type="dxa"/>
            <w:tcBorders>
              <w:top w:val="single" w:sz="2" w:space="0" w:color="000000"/>
              <w:left w:val="single" w:sz="2" w:space="0" w:color="000000"/>
              <w:bottom w:val="single" w:sz="2" w:space="0" w:color="000000"/>
              <w:right w:val="single" w:sz="2" w:space="0" w:color="000000"/>
            </w:tcBorders>
          </w:tcPr>
          <w:p>
            <w:pPr>
              <w:pStyle w:val="TAC"/>
              <w:rPr/>
            </w:pPr>
            <w:r>
              <w:rPr/>
              <w:t>E-UTRA Band 42</w:t>
            </w:r>
          </w:p>
        </w:tc>
        <w:tc>
          <w:tcPr>
            <w:tcW w:w="1842" w:type="dxa"/>
            <w:tcBorders>
              <w:top w:val="single" w:sz="2" w:space="0" w:color="000000"/>
              <w:left w:val="single" w:sz="2" w:space="0" w:color="000000"/>
              <w:bottom w:val="single" w:sz="2" w:space="0" w:color="000000"/>
              <w:right w:val="single" w:sz="2" w:space="0" w:color="000000"/>
            </w:tcBorders>
          </w:tcPr>
          <w:p>
            <w:pPr>
              <w:pStyle w:val="TAC"/>
              <w:rPr/>
            </w:pPr>
            <w:r>
              <w:rPr/>
              <w:t>3400 – 3600 MHz</w:t>
            </w:r>
          </w:p>
        </w:tc>
        <w:tc>
          <w:tcPr>
            <w:tcW w:w="851" w:type="dxa"/>
            <w:tcBorders>
              <w:top w:val="single" w:sz="2" w:space="0" w:color="000000"/>
              <w:left w:val="single" w:sz="2" w:space="0" w:color="000000"/>
              <w:bottom w:val="single" w:sz="2" w:space="0" w:color="000000"/>
              <w:right w:val="single" w:sz="2" w:space="0" w:color="000000"/>
            </w:tcBorders>
          </w:tcPr>
          <w:p>
            <w:pPr>
              <w:pStyle w:val="TAC"/>
              <w:rPr/>
            </w:pPr>
            <w:r>
              <w:rPr/>
              <w:t>-52 dBm</w:t>
            </w:r>
          </w:p>
        </w:tc>
        <w:tc>
          <w:tcPr>
            <w:tcW w:w="1276" w:type="dxa"/>
            <w:tcBorders>
              <w:top w:val="single" w:sz="2" w:space="0" w:color="000000"/>
              <w:left w:val="single" w:sz="2" w:space="0" w:color="000000"/>
              <w:bottom w:val="single" w:sz="2" w:space="0" w:color="000000"/>
              <w:right w:val="single" w:sz="2" w:space="0" w:color="000000"/>
            </w:tcBorders>
          </w:tcPr>
          <w:p>
            <w:pPr>
              <w:pStyle w:val="TAC"/>
              <w:rPr/>
            </w:pPr>
            <w:r>
              <w:rPr/>
              <w:t>1 MHz</w:t>
            </w:r>
          </w:p>
        </w:tc>
        <w:tc>
          <w:tcPr>
            <w:tcW w:w="4138" w:type="dxa"/>
            <w:tcBorders>
              <w:top w:val="single" w:sz="2" w:space="0" w:color="000000"/>
              <w:left w:val="single" w:sz="2" w:space="0" w:color="000000"/>
              <w:bottom w:val="single" w:sz="2" w:space="0" w:color="000000"/>
              <w:right w:val="single" w:sz="2" w:space="0" w:color="000000"/>
            </w:tcBorders>
          </w:tcPr>
          <w:p>
            <w:pPr>
              <w:pStyle w:val="TAL"/>
              <w:rPr/>
            </w:pPr>
            <w:r>
              <w:rPr/>
              <w:t>This is not applicable to BS operating in Band n48, n</w:t>
            </w:r>
            <w:r>
              <w:rPr/>
              <w:t>77</w:t>
            </w:r>
            <w:r>
              <w:rPr/>
              <w:t xml:space="preserve"> and n78.</w:t>
            </w:r>
          </w:p>
        </w:tc>
      </w:tr>
      <w:tr>
        <w:trPr>
          <w:trHeight w:val="113" w:hRule="atLeast"/>
          <w:cantSplit w:val="true"/>
        </w:trPr>
        <w:tc>
          <w:tcPr>
            <w:tcW w:w="1586" w:type="dxa"/>
            <w:tcBorders>
              <w:top w:val="single" w:sz="2" w:space="0" w:color="000000"/>
              <w:left w:val="single" w:sz="2" w:space="0" w:color="000000"/>
              <w:bottom w:val="single" w:sz="2" w:space="0" w:color="000000"/>
              <w:right w:val="single" w:sz="2" w:space="0" w:color="000000"/>
            </w:tcBorders>
          </w:tcPr>
          <w:p>
            <w:pPr>
              <w:pStyle w:val="TAC"/>
              <w:rPr/>
            </w:pPr>
            <w:r>
              <w:rPr/>
              <w:t>E-UTRA Band 43</w:t>
            </w:r>
          </w:p>
        </w:tc>
        <w:tc>
          <w:tcPr>
            <w:tcW w:w="1842" w:type="dxa"/>
            <w:tcBorders>
              <w:top w:val="single" w:sz="2" w:space="0" w:color="000000"/>
              <w:left w:val="single" w:sz="2" w:space="0" w:color="000000"/>
              <w:bottom w:val="single" w:sz="2" w:space="0" w:color="000000"/>
              <w:right w:val="single" w:sz="2" w:space="0" w:color="000000"/>
            </w:tcBorders>
          </w:tcPr>
          <w:p>
            <w:pPr>
              <w:pStyle w:val="TAC"/>
              <w:rPr/>
            </w:pPr>
            <w:r>
              <w:rPr/>
              <w:t>3600 – 3800 MHz</w:t>
            </w:r>
          </w:p>
        </w:tc>
        <w:tc>
          <w:tcPr>
            <w:tcW w:w="851" w:type="dxa"/>
            <w:tcBorders>
              <w:top w:val="single" w:sz="2" w:space="0" w:color="000000"/>
              <w:left w:val="single" w:sz="2" w:space="0" w:color="000000"/>
              <w:bottom w:val="single" w:sz="2" w:space="0" w:color="000000"/>
              <w:right w:val="single" w:sz="2" w:space="0" w:color="000000"/>
            </w:tcBorders>
          </w:tcPr>
          <w:p>
            <w:pPr>
              <w:pStyle w:val="TAC"/>
              <w:rPr/>
            </w:pPr>
            <w:r>
              <w:rPr/>
              <w:t>-52 dBm</w:t>
            </w:r>
          </w:p>
        </w:tc>
        <w:tc>
          <w:tcPr>
            <w:tcW w:w="1276" w:type="dxa"/>
            <w:tcBorders>
              <w:top w:val="single" w:sz="2" w:space="0" w:color="000000"/>
              <w:left w:val="single" w:sz="2" w:space="0" w:color="000000"/>
              <w:bottom w:val="single" w:sz="2" w:space="0" w:color="000000"/>
              <w:right w:val="single" w:sz="2" w:space="0" w:color="000000"/>
            </w:tcBorders>
          </w:tcPr>
          <w:p>
            <w:pPr>
              <w:pStyle w:val="TAC"/>
              <w:rPr/>
            </w:pPr>
            <w:r>
              <w:rPr/>
              <w:t>1 MHz</w:t>
            </w:r>
          </w:p>
        </w:tc>
        <w:tc>
          <w:tcPr>
            <w:tcW w:w="4138" w:type="dxa"/>
            <w:tcBorders>
              <w:top w:val="single" w:sz="2" w:space="0" w:color="000000"/>
              <w:left w:val="single" w:sz="2" w:space="0" w:color="000000"/>
              <w:bottom w:val="single" w:sz="2" w:space="0" w:color="000000"/>
              <w:right w:val="single" w:sz="2" w:space="0" w:color="000000"/>
            </w:tcBorders>
          </w:tcPr>
          <w:p>
            <w:pPr>
              <w:pStyle w:val="TAL"/>
              <w:rPr/>
            </w:pPr>
            <w:r>
              <w:rPr/>
              <w:t>This is not applicable to BS operating in Band n48, n</w:t>
            </w:r>
            <w:r>
              <w:rPr/>
              <w:t>77</w:t>
            </w:r>
            <w:r>
              <w:rPr/>
              <w:t xml:space="preserve"> and n78.</w:t>
            </w:r>
          </w:p>
        </w:tc>
      </w:tr>
      <w:tr>
        <w:trPr>
          <w:trHeight w:val="113" w:hRule="atLeast"/>
          <w:cantSplit w:val="true"/>
        </w:trPr>
        <w:tc>
          <w:tcPr>
            <w:tcW w:w="1586" w:type="dxa"/>
            <w:tcBorders>
              <w:top w:val="single" w:sz="2" w:space="0" w:color="000000"/>
              <w:left w:val="single" w:sz="2" w:space="0" w:color="000000"/>
              <w:bottom w:val="single" w:sz="2" w:space="0" w:color="000000"/>
              <w:right w:val="single" w:sz="2" w:space="0" w:color="000000"/>
            </w:tcBorders>
          </w:tcPr>
          <w:p>
            <w:pPr>
              <w:pStyle w:val="TAC"/>
              <w:rPr/>
            </w:pPr>
            <w:r>
              <w:rPr/>
              <w:t>E-UTRA Band 48 or NR Band n48</w:t>
            </w:r>
          </w:p>
        </w:tc>
        <w:tc>
          <w:tcPr>
            <w:tcW w:w="1842" w:type="dxa"/>
            <w:tcBorders>
              <w:top w:val="single" w:sz="2" w:space="0" w:color="000000"/>
              <w:left w:val="single" w:sz="2" w:space="0" w:color="000000"/>
              <w:bottom w:val="single" w:sz="2" w:space="0" w:color="000000"/>
              <w:right w:val="single" w:sz="2" w:space="0" w:color="000000"/>
            </w:tcBorders>
          </w:tcPr>
          <w:p>
            <w:pPr>
              <w:pStyle w:val="TAC"/>
              <w:rPr/>
            </w:pPr>
            <w:r>
              <w:rPr/>
              <w:t>3550 – 3700 MHz</w:t>
            </w:r>
          </w:p>
        </w:tc>
        <w:tc>
          <w:tcPr>
            <w:tcW w:w="851" w:type="dxa"/>
            <w:tcBorders>
              <w:top w:val="single" w:sz="2" w:space="0" w:color="000000"/>
              <w:left w:val="single" w:sz="2" w:space="0" w:color="000000"/>
              <w:bottom w:val="single" w:sz="2" w:space="0" w:color="000000"/>
              <w:right w:val="single" w:sz="2" w:space="0" w:color="000000"/>
            </w:tcBorders>
          </w:tcPr>
          <w:p>
            <w:pPr>
              <w:pStyle w:val="TAC"/>
              <w:rPr/>
            </w:pPr>
            <w:r>
              <w:rPr/>
              <w:t>-52 dBm</w:t>
            </w:r>
          </w:p>
        </w:tc>
        <w:tc>
          <w:tcPr>
            <w:tcW w:w="1276" w:type="dxa"/>
            <w:tcBorders>
              <w:top w:val="single" w:sz="2" w:space="0" w:color="000000"/>
              <w:left w:val="single" w:sz="2" w:space="0" w:color="000000"/>
              <w:bottom w:val="single" w:sz="2" w:space="0" w:color="000000"/>
              <w:right w:val="single" w:sz="2" w:space="0" w:color="000000"/>
            </w:tcBorders>
          </w:tcPr>
          <w:p>
            <w:pPr>
              <w:pStyle w:val="TAC"/>
              <w:rPr/>
            </w:pPr>
            <w:r>
              <w:rPr/>
              <w:t>1 MHz</w:t>
            </w:r>
          </w:p>
        </w:tc>
        <w:tc>
          <w:tcPr>
            <w:tcW w:w="4138" w:type="dxa"/>
            <w:tcBorders>
              <w:top w:val="single" w:sz="2" w:space="0" w:color="000000"/>
              <w:left w:val="single" w:sz="2" w:space="0" w:color="000000"/>
              <w:bottom w:val="single" w:sz="2" w:space="0" w:color="000000"/>
              <w:right w:val="single" w:sz="2" w:space="0" w:color="000000"/>
            </w:tcBorders>
          </w:tcPr>
          <w:p>
            <w:pPr>
              <w:pStyle w:val="TAL"/>
              <w:rPr/>
            </w:pPr>
            <w:r>
              <w:rPr/>
              <w:t>This is not applicable to BS operating in Band n48, n77 and n78.</w:t>
            </w:r>
          </w:p>
        </w:tc>
      </w:tr>
      <w:tr>
        <w:trPr>
          <w:trHeight w:val="113" w:hRule="atLeast"/>
          <w:cantSplit w:val="true"/>
        </w:trPr>
        <w:tc>
          <w:tcPr>
            <w:tcW w:w="1586" w:type="dxa"/>
            <w:tcBorders>
              <w:top w:val="single" w:sz="2" w:space="0" w:color="000000"/>
              <w:left w:val="single" w:sz="2" w:space="0" w:color="000000"/>
              <w:bottom w:val="single" w:sz="2" w:space="0" w:color="000000"/>
              <w:right w:val="single" w:sz="2" w:space="0" w:color="000000"/>
            </w:tcBorders>
          </w:tcPr>
          <w:p>
            <w:pPr>
              <w:pStyle w:val="TAC"/>
              <w:rPr/>
            </w:pPr>
            <w:r>
              <w:rPr/>
              <w:t>NR Band n77</w:t>
            </w:r>
          </w:p>
        </w:tc>
        <w:tc>
          <w:tcPr>
            <w:tcW w:w="1842" w:type="dxa"/>
            <w:tcBorders>
              <w:top w:val="single" w:sz="2" w:space="0" w:color="000000"/>
              <w:left w:val="single" w:sz="2" w:space="0" w:color="000000"/>
              <w:bottom w:val="single" w:sz="2" w:space="0" w:color="000000"/>
              <w:right w:val="single" w:sz="2" w:space="0" w:color="000000"/>
            </w:tcBorders>
          </w:tcPr>
          <w:p>
            <w:pPr>
              <w:pStyle w:val="TAC"/>
              <w:rPr/>
            </w:pPr>
            <w:r>
              <w:rPr/>
              <w:t>3.3 – 4.2 GHz</w:t>
            </w:r>
          </w:p>
        </w:tc>
        <w:tc>
          <w:tcPr>
            <w:tcW w:w="851" w:type="dxa"/>
            <w:tcBorders>
              <w:top w:val="single" w:sz="2" w:space="0" w:color="000000"/>
              <w:left w:val="single" w:sz="2" w:space="0" w:color="000000"/>
              <w:bottom w:val="single" w:sz="2" w:space="0" w:color="000000"/>
              <w:right w:val="single" w:sz="2" w:space="0" w:color="000000"/>
            </w:tcBorders>
          </w:tcPr>
          <w:p>
            <w:pPr>
              <w:pStyle w:val="TAC"/>
              <w:rPr/>
            </w:pPr>
            <w:r>
              <w:rPr/>
              <w:t>-52 dBm</w:t>
            </w:r>
          </w:p>
        </w:tc>
        <w:tc>
          <w:tcPr>
            <w:tcW w:w="1276" w:type="dxa"/>
            <w:tcBorders>
              <w:top w:val="single" w:sz="2" w:space="0" w:color="000000"/>
              <w:left w:val="single" w:sz="2" w:space="0" w:color="000000"/>
              <w:bottom w:val="single" w:sz="2" w:space="0" w:color="000000"/>
              <w:right w:val="single" w:sz="2" w:space="0" w:color="000000"/>
            </w:tcBorders>
          </w:tcPr>
          <w:p>
            <w:pPr>
              <w:pStyle w:val="TAC"/>
              <w:rPr/>
            </w:pPr>
            <w:r>
              <w:rPr/>
              <w:t>1 MHz</w:t>
            </w:r>
          </w:p>
        </w:tc>
        <w:tc>
          <w:tcPr>
            <w:tcW w:w="4138" w:type="dxa"/>
            <w:tcBorders>
              <w:top w:val="single" w:sz="2" w:space="0" w:color="000000"/>
              <w:left w:val="single" w:sz="2" w:space="0" w:color="000000"/>
              <w:bottom w:val="single" w:sz="2" w:space="0" w:color="000000"/>
              <w:right w:val="single" w:sz="2" w:space="0" w:color="000000"/>
            </w:tcBorders>
          </w:tcPr>
          <w:p>
            <w:pPr>
              <w:pStyle w:val="TAL"/>
              <w:rPr/>
            </w:pPr>
            <w:r>
              <w:rPr/>
              <w:t>This requirement does not apply to BS operating in Band n48, n77 and n78</w:t>
            </w:r>
          </w:p>
        </w:tc>
      </w:tr>
      <w:tr>
        <w:trPr>
          <w:trHeight w:val="113" w:hRule="atLeast"/>
          <w:cantSplit w:val="true"/>
        </w:trPr>
        <w:tc>
          <w:tcPr>
            <w:tcW w:w="1586" w:type="dxa"/>
            <w:tcBorders>
              <w:top w:val="single" w:sz="2" w:space="0" w:color="000000"/>
              <w:left w:val="single" w:sz="2" w:space="0" w:color="000000"/>
              <w:bottom w:val="single" w:sz="2" w:space="0" w:color="000000"/>
              <w:right w:val="single" w:sz="2" w:space="0" w:color="000000"/>
            </w:tcBorders>
          </w:tcPr>
          <w:p>
            <w:pPr>
              <w:pStyle w:val="TAC"/>
              <w:rPr/>
            </w:pPr>
            <w:r>
              <w:rPr/>
              <w:t>NR Band n78</w:t>
            </w:r>
          </w:p>
        </w:tc>
        <w:tc>
          <w:tcPr>
            <w:tcW w:w="1842" w:type="dxa"/>
            <w:tcBorders>
              <w:top w:val="single" w:sz="2" w:space="0" w:color="000000"/>
              <w:left w:val="single" w:sz="2" w:space="0" w:color="000000"/>
              <w:bottom w:val="single" w:sz="2" w:space="0" w:color="000000"/>
              <w:right w:val="single" w:sz="2" w:space="0" w:color="000000"/>
            </w:tcBorders>
          </w:tcPr>
          <w:p>
            <w:pPr>
              <w:pStyle w:val="TAC"/>
              <w:rPr/>
            </w:pPr>
            <w:r>
              <w:rPr/>
              <w:t>3.3 – 3.8 GHz</w:t>
            </w:r>
          </w:p>
        </w:tc>
        <w:tc>
          <w:tcPr>
            <w:tcW w:w="851" w:type="dxa"/>
            <w:tcBorders>
              <w:top w:val="single" w:sz="2" w:space="0" w:color="000000"/>
              <w:left w:val="single" w:sz="2" w:space="0" w:color="000000"/>
              <w:bottom w:val="single" w:sz="2" w:space="0" w:color="000000"/>
              <w:right w:val="single" w:sz="2" w:space="0" w:color="000000"/>
            </w:tcBorders>
          </w:tcPr>
          <w:p>
            <w:pPr>
              <w:pStyle w:val="TAC"/>
              <w:rPr/>
            </w:pPr>
            <w:r>
              <w:rPr/>
              <w:t>-52 dBm</w:t>
            </w:r>
          </w:p>
        </w:tc>
        <w:tc>
          <w:tcPr>
            <w:tcW w:w="1276" w:type="dxa"/>
            <w:tcBorders>
              <w:top w:val="single" w:sz="2" w:space="0" w:color="000000"/>
              <w:left w:val="single" w:sz="2" w:space="0" w:color="000000"/>
              <w:bottom w:val="single" w:sz="2" w:space="0" w:color="000000"/>
              <w:right w:val="single" w:sz="2" w:space="0" w:color="000000"/>
            </w:tcBorders>
          </w:tcPr>
          <w:p>
            <w:pPr>
              <w:pStyle w:val="TAC"/>
              <w:rPr/>
            </w:pPr>
            <w:r>
              <w:rPr/>
              <w:t>1 MHz</w:t>
            </w:r>
          </w:p>
        </w:tc>
        <w:tc>
          <w:tcPr>
            <w:tcW w:w="4138" w:type="dxa"/>
            <w:tcBorders>
              <w:top w:val="single" w:sz="2" w:space="0" w:color="000000"/>
              <w:left w:val="single" w:sz="2" w:space="0" w:color="000000"/>
              <w:bottom w:val="single" w:sz="2" w:space="0" w:color="000000"/>
              <w:right w:val="single" w:sz="2" w:space="0" w:color="000000"/>
            </w:tcBorders>
          </w:tcPr>
          <w:p>
            <w:pPr>
              <w:pStyle w:val="TAL"/>
              <w:rPr/>
            </w:pPr>
            <w:r>
              <w:rPr/>
              <w:t>This requirement does not apply to BS operating in Band n48, n77 and n78</w:t>
            </w:r>
          </w:p>
        </w:tc>
      </w:tr>
    </w:tbl>
    <w:p>
      <w:pPr>
        <w:pStyle w:val="Normal"/>
        <w:rPr/>
      </w:pPr>
      <w:r>
        <w:rPr/>
      </w:r>
    </w:p>
    <w:p>
      <w:pPr>
        <w:pStyle w:val="Normal"/>
        <w:rPr>
          <w:rFonts w:cs="v3.8.0;Times New Roman"/>
        </w:rPr>
      </w:pPr>
      <w:r>
        <w:rPr>
          <w:rFonts w:cs="v3.8.0;Times New Roman"/>
        </w:rPr>
        <w:t>The following requirement may apply to BS operating in Band n48 in certain regions. The power of any spurious emission shall not exceed:</w:t>
      </w:r>
    </w:p>
    <w:p>
      <w:pPr>
        <w:pStyle w:val="TH"/>
        <w:rPr>
          <w:rFonts w:cs="v5.0.0;Times New Roman"/>
        </w:rPr>
      </w:pPr>
      <w:r>
        <w:rPr>
          <w:rFonts w:cs="v5.0.0;Times New Roman"/>
        </w:rPr>
        <w:t xml:space="preserve">Table 6.6.5.2.3-6: Additional BS Spurious emissions limits for Band </w:t>
      </w:r>
      <w:r>
        <w:rPr>
          <w:rFonts w:cs="v5.0.0;Times New Roman"/>
          <w:lang w:eastAsia="zh-CN"/>
        </w:rPr>
        <w:t>n48</w:t>
      </w:r>
    </w:p>
    <w:tbl>
      <w:tblPr>
        <w:tblW w:w="7026" w:type="dxa"/>
        <w:jc w:val="center"/>
        <w:tblInd w:w="0" w:type="dxa"/>
        <w:tblLayout w:type="fixed"/>
        <w:tblCellMar>
          <w:top w:w="0" w:type="dxa"/>
          <w:left w:w="108" w:type="dxa"/>
          <w:bottom w:w="0" w:type="dxa"/>
          <w:right w:w="108" w:type="dxa"/>
        </w:tblCellMar>
      </w:tblPr>
      <w:tblGrid>
        <w:gridCol w:w="2376"/>
        <w:gridCol w:w="1276"/>
        <w:gridCol w:w="1418"/>
        <w:gridCol w:w="1956"/>
      </w:tblGrid>
      <w:tr>
        <w:trPr>
          <w:cantSplit w:val="true"/>
        </w:trPr>
        <w:tc>
          <w:tcPr>
            <w:tcW w:w="2376" w:type="dxa"/>
            <w:tcBorders>
              <w:top w:val="single" w:sz="6" w:space="0" w:color="000000"/>
              <w:left w:val="single" w:sz="6" w:space="0" w:color="000000"/>
              <w:bottom w:val="single" w:sz="6" w:space="0" w:color="000000"/>
              <w:right w:val="single" w:sz="6" w:space="0" w:color="000000"/>
            </w:tcBorders>
          </w:tcPr>
          <w:p>
            <w:pPr>
              <w:pStyle w:val="TAH"/>
              <w:rPr>
                <w:rFonts w:cs="v5.0.0;Times New Roman"/>
                <w:lang w:eastAsia="ja-JP"/>
              </w:rPr>
            </w:pPr>
            <w:r>
              <w:rPr>
                <w:rFonts w:cs="v5.0.0;Times New Roman"/>
                <w:lang w:eastAsia="ja-JP"/>
              </w:rPr>
              <w:t>Frequency range</w:t>
            </w:r>
          </w:p>
        </w:tc>
        <w:tc>
          <w:tcPr>
            <w:tcW w:w="1276" w:type="dxa"/>
            <w:tcBorders>
              <w:top w:val="single" w:sz="6" w:space="0" w:color="000000"/>
              <w:left w:val="single" w:sz="6" w:space="0" w:color="000000"/>
              <w:bottom w:val="single" w:sz="6" w:space="0" w:color="000000"/>
              <w:right w:val="single" w:sz="6" w:space="0" w:color="000000"/>
            </w:tcBorders>
          </w:tcPr>
          <w:p>
            <w:pPr>
              <w:pStyle w:val="TAH"/>
              <w:rPr>
                <w:rFonts w:cs="v5.0.0;Times New Roman"/>
                <w:lang w:eastAsia="ja-JP"/>
              </w:rPr>
            </w:pPr>
            <w:r>
              <w:rPr>
                <w:rFonts w:cs="v5.0.0;Times New Roman"/>
                <w:lang w:eastAsia="ja-JP"/>
              </w:rPr>
              <w:t>Maximum Level</w:t>
            </w:r>
          </w:p>
        </w:tc>
        <w:tc>
          <w:tcPr>
            <w:tcW w:w="1418" w:type="dxa"/>
            <w:tcBorders>
              <w:top w:val="single" w:sz="6" w:space="0" w:color="000000"/>
              <w:left w:val="single" w:sz="6" w:space="0" w:color="000000"/>
              <w:bottom w:val="single" w:sz="6" w:space="0" w:color="000000"/>
              <w:right w:val="single" w:sz="6" w:space="0" w:color="000000"/>
            </w:tcBorders>
          </w:tcPr>
          <w:p>
            <w:pPr>
              <w:pStyle w:val="TAH"/>
              <w:rPr>
                <w:rFonts w:cs="v5.0.0;Times New Roman"/>
                <w:lang w:eastAsia="ja-JP"/>
              </w:rPr>
            </w:pPr>
            <w:r>
              <w:rPr>
                <w:rFonts w:cs="v5.0.0;Times New Roman"/>
                <w:lang w:eastAsia="ja-JP"/>
              </w:rPr>
              <w:t>Measurement Bandwidth (NOTE)</w:t>
            </w:r>
          </w:p>
        </w:tc>
        <w:tc>
          <w:tcPr>
            <w:tcW w:w="1956" w:type="dxa"/>
            <w:tcBorders>
              <w:top w:val="single" w:sz="6" w:space="0" w:color="000000"/>
              <w:left w:val="single" w:sz="6" w:space="0" w:color="000000"/>
              <w:bottom w:val="single" w:sz="6" w:space="0" w:color="000000"/>
              <w:right w:val="single" w:sz="6" w:space="0" w:color="000000"/>
            </w:tcBorders>
          </w:tcPr>
          <w:p>
            <w:pPr>
              <w:pStyle w:val="TAH"/>
              <w:rPr>
                <w:rFonts w:cs="v5.0.0;Times New Roman"/>
                <w:lang w:eastAsia="ja-JP"/>
              </w:rPr>
            </w:pPr>
            <w:r>
              <w:rPr>
                <w:rFonts w:cs="v5.0.0;Times New Roman"/>
                <w:lang w:eastAsia="ja-JP"/>
              </w:rPr>
              <w:t>Note</w:t>
            </w:r>
          </w:p>
        </w:tc>
      </w:tr>
      <w:tr>
        <w:trPr>
          <w:cantSplit w:val="true"/>
        </w:trPr>
        <w:tc>
          <w:tcPr>
            <w:tcW w:w="2376" w:type="dxa"/>
            <w:tcBorders>
              <w:top w:val="single" w:sz="6" w:space="0" w:color="000000"/>
              <w:left w:val="single" w:sz="6" w:space="0" w:color="000000"/>
              <w:bottom w:val="single" w:sz="6" w:space="0" w:color="000000"/>
              <w:right w:val="single" w:sz="6" w:space="0" w:color="000000"/>
            </w:tcBorders>
          </w:tcPr>
          <w:p>
            <w:pPr>
              <w:pStyle w:val="TAC"/>
              <w:rPr>
                <w:rFonts w:cs="v5.0.0;Times New Roman"/>
                <w:lang w:eastAsia="ja-JP"/>
              </w:rPr>
            </w:pPr>
            <w:r>
              <w:rPr>
                <w:szCs w:val="21"/>
                <w:lang w:val="en-US" w:eastAsia="en-US"/>
              </w:rPr>
              <w:t>3530MHz – 3720MHz</w:t>
            </w:r>
          </w:p>
        </w:tc>
        <w:tc>
          <w:tcPr>
            <w:tcW w:w="1276" w:type="dxa"/>
            <w:tcBorders>
              <w:top w:val="single" w:sz="6" w:space="0" w:color="000000"/>
              <w:left w:val="single" w:sz="6" w:space="0" w:color="000000"/>
              <w:bottom w:val="single" w:sz="6" w:space="0" w:color="000000"/>
              <w:right w:val="single" w:sz="6" w:space="0" w:color="000000"/>
            </w:tcBorders>
          </w:tcPr>
          <w:p>
            <w:pPr>
              <w:pStyle w:val="TAC"/>
              <w:rPr>
                <w:rFonts w:cs="v5.0.0;Times New Roman"/>
                <w:lang w:eastAsia="ja-JP"/>
              </w:rPr>
            </w:pPr>
            <w:r>
              <w:rPr>
                <w:szCs w:val="21"/>
                <w:lang w:val="en-US" w:eastAsia="en-US"/>
              </w:rPr>
              <w:t>-25dBm</w:t>
            </w:r>
          </w:p>
        </w:tc>
        <w:tc>
          <w:tcPr>
            <w:tcW w:w="1418" w:type="dxa"/>
            <w:tcBorders>
              <w:top w:val="single" w:sz="6" w:space="0" w:color="000000"/>
              <w:left w:val="single" w:sz="6" w:space="0" w:color="000000"/>
              <w:bottom w:val="single" w:sz="6" w:space="0" w:color="000000"/>
              <w:right w:val="single" w:sz="6" w:space="0" w:color="000000"/>
            </w:tcBorders>
          </w:tcPr>
          <w:p>
            <w:pPr>
              <w:pStyle w:val="TAC"/>
              <w:rPr>
                <w:rFonts w:cs="v5.0.0;Times New Roman"/>
                <w:lang w:eastAsia="zh-CN"/>
              </w:rPr>
            </w:pPr>
            <w:r>
              <w:rPr>
                <w:rFonts w:cs="v5.0.0;Times New Roman"/>
                <w:lang w:eastAsia="zh-CN"/>
              </w:rPr>
              <w:t>1 MHz</w:t>
            </w:r>
          </w:p>
        </w:tc>
        <w:tc>
          <w:tcPr>
            <w:tcW w:w="1956" w:type="dxa"/>
            <w:tcBorders>
              <w:top w:val="single" w:sz="6" w:space="0" w:color="000000"/>
              <w:left w:val="single" w:sz="6" w:space="0" w:color="000000"/>
              <w:bottom w:val="single" w:sz="6" w:space="0" w:color="000000"/>
              <w:right w:val="single" w:sz="6" w:space="0" w:color="000000"/>
            </w:tcBorders>
          </w:tcPr>
          <w:p>
            <w:pPr>
              <w:pStyle w:val="TAC"/>
              <w:jc w:val="left"/>
              <w:rPr>
                <w:rFonts w:cs="v5.0.0;Times New Roman"/>
                <w:lang w:eastAsia="ja-JP"/>
              </w:rPr>
            </w:pPr>
            <w:r>
              <w:rPr>
                <w:rFonts w:cs="v5.0.0;Times New Roman"/>
                <w:lang w:eastAsia="ja-JP"/>
              </w:rPr>
              <w:t xml:space="preserve">Applicable 10MHz from the assigned channel edge </w:t>
            </w:r>
          </w:p>
        </w:tc>
      </w:tr>
      <w:tr>
        <w:trPr>
          <w:cantSplit w:val="true"/>
        </w:trPr>
        <w:tc>
          <w:tcPr>
            <w:tcW w:w="2376" w:type="dxa"/>
            <w:tcBorders>
              <w:top w:val="single" w:sz="6" w:space="0" w:color="000000"/>
              <w:left w:val="single" w:sz="6" w:space="0" w:color="000000"/>
              <w:bottom w:val="single" w:sz="6" w:space="0" w:color="000000"/>
              <w:right w:val="single" w:sz="6" w:space="0" w:color="000000"/>
            </w:tcBorders>
          </w:tcPr>
          <w:p>
            <w:pPr>
              <w:pStyle w:val="TAC"/>
              <w:rPr/>
            </w:pPr>
            <w:r>
              <w:rPr>
                <w:szCs w:val="21"/>
                <w:lang w:val="en-US" w:eastAsia="en-US"/>
              </w:rPr>
              <w:t xml:space="preserve">3100MHz – </w:t>
            </w:r>
            <w:r>
              <w:rPr>
                <w:szCs w:val="21"/>
                <w:lang w:val="en-US" w:eastAsia="en-US"/>
              </w:rPr>
              <w:t>3530</w:t>
            </w:r>
            <w:r>
              <w:rPr>
                <w:szCs w:val="21"/>
                <w:lang w:val="en-US" w:eastAsia="en-US"/>
              </w:rPr>
              <w:t>MHz</w:t>
            </w:r>
          </w:p>
          <w:p>
            <w:pPr>
              <w:pStyle w:val="TAC"/>
              <w:rPr/>
            </w:pPr>
            <w:r>
              <w:rPr>
                <w:szCs w:val="21"/>
                <w:lang w:val="en-US" w:eastAsia="en-US"/>
              </w:rPr>
              <w:t>3720</w:t>
            </w:r>
            <w:r>
              <w:rPr>
                <w:szCs w:val="21"/>
                <w:lang w:val="en-US" w:eastAsia="en-US"/>
              </w:rPr>
              <w:t>MHz</w:t>
            </w:r>
            <w:r>
              <w:rPr>
                <w:szCs w:val="21"/>
                <w:lang w:val="en-US" w:eastAsia="en-US"/>
              </w:rPr>
              <w:t xml:space="preserve"> </w:t>
            </w:r>
            <w:r>
              <w:rPr>
                <w:szCs w:val="21"/>
                <w:lang w:val="en-US" w:eastAsia="en-US"/>
              </w:rPr>
              <w:t>– 4200MHz</w:t>
            </w:r>
          </w:p>
        </w:tc>
        <w:tc>
          <w:tcPr>
            <w:tcW w:w="1276" w:type="dxa"/>
            <w:tcBorders>
              <w:top w:val="single" w:sz="6" w:space="0" w:color="000000"/>
              <w:left w:val="single" w:sz="6" w:space="0" w:color="000000"/>
              <w:bottom w:val="single" w:sz="6" w:space="0" w:color="000000"/>
              <w:right w:val="single" w:sz="6" w:space="0" w:color="000000"/>
            </w:tcBorders>
          </w:tcPr>
          <w:p>
            <w:pPr>
              <w:pStyle w:val="TAC"/>
              <w:rPr>
                <w:szCs w:val="21"/>
                <w:lang w:val="en-US" w:eastAsia="en-US"/>
              </w:rPr>
            </w:pPr>
            <w:r>
              <w:rPr>
                <w:szCs w:val="21"/>
                <w:lang w:val="en-US" w:eastAsia="en-US"/>
              </w:rPr>
              <w:t>-40dBm</w:t>
            </w:r>
          </w:p>
        </w:tc>
        <w:tc>
          <w:tcPr>
            <w:tcW w:w="1418" w:type="dxa"/>
            <w:tcBorders>
              <w:top w:val="single" w:sz="6" w:space="0" w:color="000000"/>
              <w:left w:val="single" w:sz="6" w:space="0" w:color="000000"/>
              <w:bottom w:val="single" w:sz="6" w:space="0" w:color="000000"/>
              <w:right w:val="single" w:sz="6" w:space="0" w:color="000000"/>
            </w:tcBorders>
          </w:tcPr>
          <w:p>
            <w:pPr>
              <w:pStyle w:val="TAC"/>
              <w:rPr>
                <w:rFonts w:cs="v5.0.0;Times New Roman"/>
                <w:szCs w:val="22"/>
                <w:lang w:eastAsia="ja-JP"/>
              </w:rPr>
            </w:pPr>
            <w:r>
              <w:rPr>
                <w:rFonts w:cs="v5.0.0;Times New Roman"/>
                <w:lang w:eastAsia="zh-CN"/>
              </w:rPr>
              <w:t>1 MHz</w:t>
            </w:r>
          </w:p>
        </w:tc>
        <w:tc>
          <w:tcPr>
            <w:tcW w:w="1956"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rPr>
                <w:rFonts w:cs="v5.0.0;Times New Roman"/>
                <w:szCs w:val="22"/>
                <w:lang w:eastAsia="ja-JP"/>
              </w:rPr>
            </w:pPr>
            <w:r>
              <w:rPr>
                <w:rFonts w:cs="v5.0.0;Times New Roman"/>
                <w:szCs w:val="22"/>
                <w:lang w:eastAsia="ja-JP"/>
              </w:rPr>
            </w:r>
          </w:p>
        </w:tc>
      </w:tr>
    </w:tbl>
    <w:p>
      <w:pPr>
        <w:pStyle w:val="Normal"/>
        <w:rPr/>
      </w:pPr>
      <w:r>
        <w:rPr/>
      </w:r>
    </w:p>
    <w:p>
      <w:pPr>
        <w:pStyle w:val="NO"/>
        <w:rPr/>
      </w:pPr>
      <w:r>
        <w:rPr/>
        <w:t>NOTE:</w:t>
        <w:tab/>
        <w:t>The resolution bandwidth of the measuring equipment should be equal to the measurement bandwidth. However, to improve measurement accuracy, sensitivity and efficiency, the resolution bandwidth may be smaller than the measurement bandwidth. When the resolution bandwidth is smaller than the measurement bandwidth, the result should be integrated over the measurement bandwidth in order to obtain the equivalent noise bandwidth of the measurement bandwidth.</w:t>
      </w:r>
    </w:p>
    <w:p>
      <w:pPr>
        <w:pStyle w:val="Normal"/>
        <w:rPr>
          <w:b/>
          <w:b/>
        </w:rPr>
      </w:pPr>
      <w:r>
        <w:rPr>
          <w:b/>
        </w:rPr>
        <w:t>6.6.5.2.4</w:t>
        <w:tab/>
        <w:t>Co-location with other base stations</w:t>
      </w:r>
    </w:p>
    <w:p>
      <w:pPr>
        <w:pStyle w:val="TH"/>
        <w:rPr/>
      </w:pPr>
      <w:r>
        <w:rPr/>
        <w:t xml:space="preserve">Table 6.6.5.2.4-1: BS spurious emissions </w:t>
      </w:r>
      <w:r>
        <w:rPr>
          <w:i/>
        </w:rPr>
        <w:t>basic</w:t>
      </w:r>
      <w:r>
        <w:rPr/>
        <w:t xml:space="preserve"> limits for BS co-located with another BS</w:t>
      </w:r>
    </w:p>
    <w:tbl>
      <w:tblPr>
        <w:tblW w:w="9943" w:type="dxa"/>
        <w:jc w:val="center"/>
        <w:tblInd w:w="0" w:type="dxa"/>
        <w:tblLayout w:type="fixed"/>
        <w:tblCellMar>
          <w:top w:w="0" w:type="dxa"/>
          <w:left w:w="108" w:type="dxa"/>
          <w:bottom w:w="0" w:type="dxa"/>
          <w:right w:w="108" w:type="dxa"/>
        </w:tblCellMar>
      </w:tblPr>
      <w:tblGrid>
        <w:gridCol w:w="1852"/>
        <w:gridCol w:w="1701"/>
        <w:gridCol w:w="993"/>
        <w:gridCol w:w="992"/>
        <w:gridCol w:w="992"/>
        <w:gridCol w:w="1418"/>
        <w:gridCol w:w="1995"/>
      </w:tblGrid>
      <w:tr>
        <w:trPr>
          <w:cantSplit w:val="true"/>
        </w:trPr>
        <w:tc>
          <w:tcPr>
            <w:tcW w:w="1852" w:type="dxa"/>
            <w:vMerge w:val="restart"/>
            <w:tcBorders>
              <w:top w:val="single" w:sz="4" w:space="0" w:color="000000"/>
              <w:left w:val="single" w:sz="4" w:space="0" w:color="000000"/>
              <w:bottom w:val="single" w:sz="4" w:space="0" w:color="000000"/>
              <w:right w:val="single" w:sz="4" w:space="0" w:color="000000"/>
            </w:tcBorders>
          </w:tcPr>
          <w:p>
            <w:pPr>
              <w:pStyle w:val="TAH"/>
              <w:rPr>
                <w:rFonts w:cs="Arial"/>
              </w:rPr>
            </w:pPr>
            <w:r>
              <w:rPr>
                <w:rFonts w:cs="Arial"/>
              </w:rPr>
              <w:t>Type of co-located BS</w:t>
            </w:r>
          </w:p>
        </w:tc>
        <w:tc>
          <w:tcPr>
            <w:tcW w:w="1701" w:type="dxa"/>
            <w:vMerge w:val="restart"/>
            <w:tcBorders>
              <w:top w:val="single" w:sz="4" w:space="0" w:color="000000"/>
              <w:left w:val="single" w:sz="4" w:space="0" w:color="000000"/>
              <w:bottom w:val="single" w:sz="4" w:space="0" w:color="000000"/>
              <w:right w:val="single" w:sz="4" w:space="0" w:color="000000"/>
            </w:tcBorders>
          </w:tcPr>
          <w:p>
            <w:pPr>
              <w:pStyle w:val="TAH"/>
              <w:rPr>
                <w:rFonts w:cs="Arial"/>
              </w:rPr>
            </w:pPr>
            <w:r>
              <w:rPr>
                <w:rFonts w:cs="Arial"/>
              </w:rPr>
              <w:t>Frequency range for co-location requirement</w:t>
            </w:r>
          </w:p>
        </w:tc>
        <w:tc>
          <w:tcPr>
            <w:tcW w:w="2977" w:type="dxa"/>
            <w:gridSpan w:val="3"/>
            <w:tcBorders>
              <w:top w:val="single" w:sz="4" w:space="0" w:color="000000"/>
              <w:left w:val="single" w:sz="4" w:space="0" w:color="000000"/>
              <w:bottom w:val="single" w:sz="4" w:space="0" w:color="000000"/>
              <w:right w:val="single" w:sz="4" w:space="0" w:color="000000"/>
            </w:tcBorders>
          </w:tcPr>
          <w:p>
            <w:pPr>
              <w:pStyle w:val="TAH"/>
              <w:rPr>
                <w:rFonts w:cs="Arial"/>
                <w:i/>
                <w:i/>
              </w:rPr>
            </w:pPr>
            <w:r>
              <w:rPr>
                <w:rFonts w:cs="v5.0.0;Times New Roman"/>
                <w:i/>
              </w:rPr>
              <w:t>Basic limits</w:t>
            </w:r>
          </w:p>
        </w:tc>
        <w:tc>
          <w:tcPr>
            <w:tcW w:w="1418" w:type="dxa"/>
            <w:vMerge w:val="restart"/>
            <w:tcBorders>
              <w:top w:val="single" w:sz="4" w:space="0" w:color="000000"/>
              <w:left w:val="single" w:sz="4" w:space="0" w:color="000000"/>
              <w:bottom w:val="single" w:sz="4" w:space="0" w:color="000000"/>
              <w:right w:val="single" w:sz="4" w:space="0" w:color="000000"/>
            </w:tcBorders>
          </w:tcPr>
          <w:p>
            <w:pPr>
              <w:pStyle w:val="TAH"/>
              <w:rPr>
                <w:rFonts w:cs="Arial"/>
              </w:rPr>
            </w:pPr>
            <w:r>
              <w:rPr>
                <w:rFonts w:cs="Arial"/>
              </w:rPr>
              <w:t>Measurement bandwidth</w:t>
            </w:r>
          </w:p>
        </w:tc>
        <w:tc>
          <w:tcPr>
            <w:tcW w:w="1995" w:type="dxa"/>
            <w:vMerge w:val="restart"/>
            <w:tcBorders>
              <w:top w:val="single" w:sz="4" w:space="0" w:color="000000"/>
              <w:left w:val="single" w:sz="4" w:space="0" w:color="000000"/>
              <w:bottom w:val="single" w:sz="4" w:space="0" w:color="000000"/>
              <w:right w:val="single" w:sz="4" w:space="0" w:color="000000"/>
            </w:tcBorders>
          </w:tcPr>
          <w:p>
            <w:pPr>
              <w:pStyle w:val="TAH"/>
              <w:rPr>
                <w:rFonts w:cs="Arial"/>
              </w:rPr>
            </w:pPr>
            <w:r>
              <w:rPr>
                <w:rFonts w:cs="Arial"/>
              </w:rPr>
              <w:t>Note</w:t>
            </w:r>
          </w:p>
        </w:tc>
      </w:tr>
      <w:tr>
        <w:trPr>
          <w:cantSplit w:val="true"/>
        </w:trPr>
        <w:tc>
          <w:tcPr>
            <w:tcW w:w="1852"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Arial"/>
              </w:rPr>
            </w:pPr>
            <w:r>
              <w:rPr>
                <w:rFonts w:cs="Arial"/>
              </w:rPr>
            </w:r>
          </w:p>
        </w:tc>
        <w:tc>
          <w:tcPr>
            <w:tcW w:w="1701"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Arial"/>
              </w:rPr>
            </w:pPr>
            <w:r>
              <w:rPr>
                <w:rFonts w:cs="Arial"/>
              </w:rPr>
            </w:r>
          </w:p>
        </w:tc>
        <w:tc>
          <w:tcPr>
            <w:tcW w:w="993" w:type="dxa"/>
            <w:tcBorders>
              <w:top w:val="single" w:sz="4" w:space="0" w:color="000000"/>
              <w:left w:val="single" w:sz="4" w:space="0" w:color="000000"/>
              <w:bottom w:val="single" w:sz="4" w:space="0" w:color="000000"/>
              <w:right w:val="single" w:sz="4" w:space="0" w:color="000000"/>
            </w:tcBorders>
          </w:tcPr>
          <w:p>
            <w:pPr>
              <w:pStyle w:val="TAH"/>
              <w:rPr>
                <w:rFonts w:cs="v5.0.0;Times New Roman"/>
              </w:rPr>
            </w:pPr>
            <w:r>
              <w:rPr>
                <w:rFonts w:cs="v5.0.0;Times New Roman"/>
              </w:rPr>
              <w:t>WA BS</w:t>
            </w:r>
          </w:p>
        </w:tc>
        <w:tc>
          <w:tcPr>
            <w:tcW w:w="992" w:type="dxa"/>
            <w:tcBorders>
              <w:top w:val="single" w:sz="4" w:space="0" w:color="000000"/>
              <w:left w:val="single" w:sz="4" w:space="0" w:color="000000"/>
              <w:bottom w:val="single" w:sz="4" w:space="0" w:color="000000"/>
              <w:right w:val="single" w:sz="4" w:space="0" w:color="000000"/>
            </w:tcBorders>
          </w:tcPr>
          <w:p>
            <w:pPr>
              <w:pStyle w:val="TAH"/>
              <w:rPr>
                <w:rFonts w:cs="Arial"/>
              </w:rPr>
            </w:pPr>
            <w:r>
              <w:rPr>
                <w:rFonts w:cs="Arial"/>
              </w:rPr>
              <w:t>MR BS</w:t>
            </w:r>
          </w:p>
        </w:tc>
        <w:tc>
          <w:tcPr>
            <w:tcW w:w="992" w:type="dxa"/>
            <w:tcBorders>
              <w:top w:val="single" w:sz="4" w:space="0" w:color="000000"/>
              <w:left w:val="single" w:sz="4" w:space="0" w:color="000000"/>
              <w:bottom w:val="single" w:sz="4" w:space="0" w:color="000000"/>
              <w:right w:val="single" w:sz="4" w:space="0" w:color="000000"/>
            </w:tcBorders>
          </w:tcPr>
          <w:p>
            <w:pPr>
              <w:pStyle w:val="TAH"/>
              <w:rPr>
                <w:rFonts w:cs="Arial"/>
              </w:rPr>
            </w:pPr>
            <w:r>
              <w:rPr>
                <w:rFonts w:cs="Arial"/>
              </w:rPr>
              <w:t>LA BS</w:t>
            </w:r>
          </w:p>
        </w:tc>
        <w:tc>
          <w:tcPr>
            <w:tcW w:w="1418"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Arial"/>
              </w:rPr>
            </w:pPr>
            <w:r>
              <w:rPr>
                <w:rFonts w:cs="Arial"/>
              </w:rPr>
            </w:r>
          </w:p>
        </w:tc>
        <w:tc>
          <w:tcPr>
            <w:tcW w:w="1995"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Arial"/>
              </w:rPr>
            </w:pPr>
            <w:r>
              <w:rPr>
                <w:rFonts w:cs="Arial"/>
              </w:rPr>
            </w:r>
          </w:p>
        </w:tc>
      </w:tr>
      <w:tr>
        <w:trPr>
          <w:cantSplit w:val="true"/>
        </w:trPr>
        <w:tc>
          <w:tcPr>
            <w:tcW w:w="1852" w:type="dxa"/>
            <w:tcBorders>
              <w:top w:val="single" w:sz="4" w:space="0" w:color="000000"/>
              <w:left w:val="single" w:sz="4" w:space="0" w:color="000000"/>
              <w:bottom w:val="single" w:sz="4" w:space="0" w:color="000000"/>
              <w:right w:val="single" w:sz="4" w:space="0" w:color="000000"/>
            </w:tcBorders>
          </w:tcPr>
          <w:p>
            <w:pPr>
              <w:pStyle w:val="TAH"/>
              <w:rPr>
                <w:rFonts w:cs="Arial"/>
                <w:b w:val="false"/>
                <w:b w:val="false"/>
              </w:rPr>
            </w:pPr>
            <w:r>
              <w:rPr>
                <w:rFonts w:cs="Arial"/>
                <w:b w:val="false"/>
                <w:lang w:val="sv-SE"/>
              </w:rPr>
              <w:t>UTRA FDD Band XXII or E-UTRA Band 22</w:t>
            </w:r>
          </w:p>
        </w:tc>
        <w:tc>
          <w:tcPr>
            <w:tcW w:w="1701" w:type="dxa"/>
            <w:tcBorders>
              <w:top w:val="single" w:sz="4" w:space="0" w:color="000000"/>
              <w:left w:val="single" w:sz="4" w:space="0" w:color="000000"/>
              <w:bottom w:val="single" w:sz="4" w:space="0" w:color="000000"/>
              <w:right w:val="single" w:sz="4" w:space="0" w:color="000000"/>
            </w:tcBorders>
          </w:tcPr>
          <w:p>
            <w:pPr>
              <w:pStyle w:val="TAH"/>
              <w:rPr>
                <w:rFonts w:cs="Arial"/>
                <w:b w:val="false"/>
                <w:b w:val="false"/>
              </w:rPr>
            </w:pPr>
            <w:r>
              <w:rPr>
                <w:rFonts w:cs="Arial"/>
                <w:b w:val="false"/>
              </w:rPr>
              <w:t>3410 – 3490 MHz</w:t>
            </w:r>
          </w:p>
        </w:tc>
        <w:tc>
          <w:tcPr>
            <w:tcW w:w="993" w:type="dxa"/>
            <w:tcBorders>
              <w:top w:val="single" w:sz="4" w:space="0" w:color="000000"/>
              <w:left w:val="single" w:sz="4" w:space="0" w:color="000000"/>
              <w:bottom w:val="single" w:sz="4" w:space="0" w:color="000000"/>
              <w:right w:val="single" w:sz="4" w:space="0" w:color="000000"/>
            </w:tcBorders>
          </w:tcPr>
          <w:p>
            <w:pPr>
              <w:pStyle w:val="TAH"/>
              <w:rPr>
                <w:rFonts w:cs="v5.0.0;Times New Roman"/>
                <w:b w:val="false"/>
                <w:b w:val="false"/>
              </w:rPr>
            </w:pPr>
            <w:r>
              <w:rPr>
                <w:rFonts w:cs="Arial"/>
                <w:b w:val="false"/>
              </w:rPr>
              <w:t>-96 dBm</w:t>
            </w:r>
          </w:p>
        </w:tc>
        <w:tc>
          <w:tcPr>
            <w:tcW w:w="992" w:type="dxa"/>
            <w:tcBorders>
              <w:top w:val="single" w:sz="4" w:space="0" w:color="000000"/>
              <w:left w:val="single" w:sz="4" w:space="0" w:color="000000"/>
              <w:bottom w:val="single" w:sz="4" w:space="0" w:color="000000"/>
              <w:right w:val="single" w:sz="4" w:space="0" w:color="000000"/>
            </w:tcBorders>
          </w:tcPr>
          <w:p>
            <w:pPr>
              <w:pStyle w:val="TAH"/>
              <w:rPr>
                <w:rFonts w:cs="Arial"/>
                <w:b w:val="false"/>
                <w:b w:val="false"/>
              </w:rPr>
            </w:pPr>
            <w:r>
              <w:rPr>
                <w:rFonts w:cs="v5.0.0;Times New Roman"/>
                <w:b w:val="false"/>
              </w:rPr>
              <w:t>-91 dBm</w:t>
            </w:r>
          </w:p>
        </w:tc>
        <w:tc>
          <w:tcPr>
            <w:tcW w:w="992" w:type="dxa"/>
            <w:tcBorders>
              <w:top w:val="single" w:sz="4" w:space="0" w:color="000000"/>
              <w:left w:val="single" w:sz="4" w:space="0" w:color="000000"/>
              <w:bottom w:val="single" w:sz="4" w:space="0" w:color="000000"/>
              <w:right w:val="single" w:sz="4" w:space="0" w:color="000000"/>
            </w:tcBorders>
          </w:tcPr>
          <w:p>
            <w:pPr>
              <w:pStyle w:val="TAH"/>
              <w:rPr>
                <w:rFonts w:cs="Arial"/>
                <w:b w:val="false"/>
                <w:b w:val="false"/>
              </w:rPr>
            </w:pPr>
            <w:r>
              <w:rPr>
                <w:rFonts w:cs="Arial"/>
                <w:b w:val="false"/>
              </w:rPr>
              <w:t>-88 dBm</w:t>
            </w:r>
          </w:p>
        </w:tc>
        <w:tc>
          <w:tcPr>
            <w:tcW w:w="1418" w:type="dxa"/>
            <w:tcBorders>
              <w:top w:val="single" w:sz="4" w:space="0" w:color="000000"/>
              <w:left w:val="single" w:sz="4" w:space="0" w:color="000000"/>
              <w:bottom w:val="single" w:sz="4" w:space="0" w:color="000000"/>
              <w:right w:val="single" w:sz="4" w:space="0" w:color="000000"/>
            </w:tcBorders>
          </w:tcPr>
          <w:p>
            <w:pPr>
              <w:pStyle w:val="TAH"/>
              <w:rPr>
                <w:rFonts w:cs="Arial"/>
                <w:b w:val="false"/>
                <w:b w:val="false"/>
              </w:rPr>
            </w:pPr>
            <w:r>
              <w:rPr>
                <w:rFonts w:cs="Arial"/>
                <w:b w:val="false"/>
              </w:rPr>
              <w:t>100 kHz</w:t>
            </w:r>
          </w:p>
        </w:tc>
        <w:tc>
          <w:tcPr>
            <w:tcW w:w="1995" w:type="dxa"/>
            <w:tcBorders>
              <w:top w:val="single" w:sz="4" w:space="0" w:color="000000"/>
              <w:left w:val="single" w:sz="4" w:space="0" w:color="000000"/>
              <w:bottom w:val="single" w:sz="4" w:space="0" w:color="000000"/>
              <w:right w:val="single" w:sz="4" w:space="0" w:color="000000"/>
            </w:tcBorders>
          </w:tcPr>
          <w:p>
            <w:pPr>
              <w:pStyle w:val="TAH"/>
              <w:rPr>
                <w:rFonts w:cs="Arial"/>
                <w:b w:val="false"/>
                <w:b w:val="false"/>
              </w:rPr>
            </w:pPr>
            <w:r>
              <w:rPr>
                <w:rFonts w:cs="Arial"/>
                <w:b w:val="false"/>
              </w:rPr>
              <w:t>This is not applicable to BS operating in Band n48</w:t>
            </w:r>
          </w:p>
        </w:tc>
      </w:tr>
      <w:tr>
        <w:trPr>
          <w:cantSplit w:val="true"/>
        </w:trPr>
        <w:tc>
          <w:tcPr>
            <w:tcW w:w="1852" w:type="dxa"/>
            <w:tcBorders>
              <w:top w:val="single" w:sz="4" w:space="0" w:color="000000"/>
              <w:left w:val="single" w:sz="4" w:space="0" w:color="000000"/>
              <w:bottom w:val="single" w:sz="4" w:space="0" w:color="000000"/>
              <w:right w:val="single" w:sz="4" w:space="0" w:color="000000"/>
            </w:tcBorders>
          </w:tcPr>
          <w:p>
            <w:pPr>
              <w:pStyle w:val="TAH"/>
              <w:rPr>
                <w:rFonts w:cs="Arial"/>
                <w:b w:val="false"/>
                <w:b w:val="false"/>
              </w:rPr>
            </w:pPr>
            <w:r>
              <w:rPr>
                <w:rFonts w:cs="v5.0.0;Times New Roman"/>
                <w:b w:val="false"/>
              </w:rPr>
              <w:t>E-UTRA Band 42</w:t>
            </w:r>
          </w:p>
        </w:tc>
        <w:tc>
          <w:tcPr>
            <w:tcW w:w="1701" w:type="dxa"/>
            <w:tcBorders>
              <w:top w:val="single" w:sz="4" w:space="0" w:color="000000"/>
              <w:left w:val="single" w:sz="4" w:space="0" w:color="000000"/>
              <w:bottom w:val="single" w:sz="4" w:space="0" w:color="000000"/>
              <w:right w:val="single" w:sz="4" w:space="0" w:color="000000"/>
            </w:tcBorders>
          </w:tcPr>
          <w:p>
            <w:pPr>
              <w:pStyle w:val="TAH"/>
              <w:rPr>
                <w:rFonts w:cs="Arial"/>
                <w:b w:val="false"/>
                <w:b w:val="false"/>
              </w:rPr>
            </w:pPr>
            <w:r>
              <w:rPr>
                <w:rFonts w:cs="Arial"/>
                <w:b w:val="false"/>
              </w:rPr>
              <w:t>3400 – 3600 MHz</w:t>
            </w:r>
          </w:p>
        </w:tc>
        <w:tc>
          <w:tcPr>
            <w:tcW w:w="993" w:type="dxa"/>
            <w:tcBorders>
              <w:top w:val="single" w:sz="4" w:space="0" w:color="000000"/>
              <w:left w:val="single" w:sz="4" w:space="0" w:color="000000"/>
              <w:bottom w:val="single" w:sz="4" w:space="0" w:color="000000"/>
              <w:right w:val="single" w:sz="4" w:space="0" w:color="000000"/>
            </w:tcBorders>
          </w:tcPr>
          <w:p>
            <w:pPr>
              <w:pStyle w:val="TAH"/>
              <w:rPr>
                <w:rFonts w:cs="v5.0.0;Times New Roman"/>
                <w:b w:val="false"/>
                <w:b w:val="false"/>
              </w:rPr>
            </w:pPr>
            <w:r>
              <w:rPr>
                <w:rFonts w:cs="Arial"/>
                <w:b w:val="false"/>
              </w:rPr>
              <w:t>-96 dBm</w:t>
            </w:r>
          </w:p>
        </w:tc>
        <w:tc>
          <w:tcPr>
            <w:tcW w:w="992" w:type="dxa"/>
            <w:tcBorders>
              <w:top w:val="single" w:sz="4" w:space="0" w:color="000000"/>
              <w:left w:val="single" w:sz="4" w:space="0" w:color="000000"/>
              <w:bottom w:val="single" w:sz="4" w:space="0" w:color="000000"/>
              <w:right w:val="single" w:sz="4" w:space="0" w:color="000000"/>
            </w:tcBorders>
          </w:tcPr>
          <w:p>
            <w:pPr>
              <w:pStyle w:val="TAH"/>
              <w:rPr>
                <w:rFonts w:cs="Arial"/>
                <w:b w:val="false"/>
                <w:b w:val="false"/>
              </w:rPr>
            </w:pPr>
            <w:r>
              <w:rPr>
                <w:rFonts w:cs="v5.0.0;Times New Roman"/>
                <w:b w:val="false"/>
              </w:rPr>
              <w:t>-91 dBm</w:t>
            </w:r>
          </w:p>
        </w:tc>
        <w:tc>
          <w:tcPr>
            <w:tcW w:w="992" w:type="dxa"/>
            <w:tcBorders>
              <w:top w:val="single" w:sz="4" w:space="0" w:color="000000"/>
              <w:left w:val="single" w:sz="4" w:space="0" w:color="000000"/>
              <w:bottom w:val="single" w:sz="4" w:space="0" w:color="000000"/>
              <w:right w:val="single" w:sz="4" w:space="0" w:color="000000"/>
            </w:tcBorders>
          </w:tcPr>
          <w:p>
            <w:pPr>
              <w:pStyle w:val="TAH"/>
              <w:rPr>
                <w:rFonts w:cs="Arial"/>
                <w:b w:val="false"/>
                <w:b w:val="false"/>
              </w:rPr>
            </w:pPr>
            <w:r>
              <w:rPr>
                <w:rFonts w:cs="Arial"/>
                <w:b w:val="false"/>
              </w:rPr>
              <w:t>-88 dBm</w:t>
            </w:r>
          </w:p>
        </w:tc>
        <w:tc>
          <w:tcPr>
            <w:tcW w:w="1418" w:type="dxa"/>
            <w:tcBorders>
              <w:top w:val="single" w:sz="4" w:space="0" w:color="000000"/>
              <w:left w:val="single" w:sz="4" w:space="0" w:color="000000"/>
              <w:bottom w:val="single" w:sz="4" w:space="0" w:color="000000"/>
              <w:right w:val="single" w:sz="4" w:space="0" w:color="000000"/>
            </w:tcBorders>
          </w:tcPr>
          <w:p>
            <w:pPr>
              <w:pStyle w:val="TAH"/>
              <w:rPr>
                <w:rFonts w:cs="Arial"/>
                <w:b w:val="false"/>
                <w:b w:val="false"/>
              </w:rPr>
            </w:pPr>
            <w:r>
              <w:rPr>
                <w:rFonts w:cs="Arial"/>
                <w:b w:val="false"/>
              </w:rPr>
              <w:t>100 kHz</w:t>
            </w:r>
          </w:p>
        </w:tc>
        <w:tc>
          <w:tcPr>
            <w:tcW w:w="1995" w:type="dxa"/>
            <w:tcBorders>
              <w:top w:val="single" w:sz="4" w:space="0" w:color="000000"/>
              <w:left w:val="single" w:sz="4" w:space="0" w:color="000000"/>
              <w:bottom w:val="single" w:sz="4" w:space="0" w:color="000000"/>
              <w:right w:val="single" w:sz="4" w:space="0" w:color="000000"/>
            </w:tcBorders>
          </w:tcPr>
          <w:p>
            <w:pPr>
              <w:pStyle w:val="TAH"/>
              <w:rPr>
                <w:rFonts w:cs="Arial"/>
                <w:b w:val="false"/>
                <w:b w:val="false"/>
              </w:rPr>
            </w:pPr>
            <w:r>
              <w:rPr>
                <w:rFonts w:cs="Arial"/>
                <w:b w:val="false"/>
              </w:rPr>
              <w:t>This is not applicable to BS operating in Band n48</w:t>
            </w:r>
          </w:p>
        </w:tc>
      </w:tr>
      <w:tr>
        <w:trPr>
          <w:cantSplit w:val="true"/>
        </w:trPr>
        <w:tc>
          <w:tcPr>
            <w:tcW w:w="1852"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E-UTRA Band 43</w:t>
            </w:r>
          </w:p>
        </w:tc>
        <w:tc>
          <w:tcPr>
            <w:tcW w:w="1701"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Arial"/>
              </w:rPr>
              <w:t>3600 – 3800 MHz</w:t>
            </w:r>
          </w:p>
        </w:tc>
        <w:tc>
          <w:tcPr>
            <w:tcW w:w="993"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Arial"/>
              </w:rPr>
              <w:t>-96 dBm</w:t>
            </w:r>
          </w:p>
        </w:tc>
        <w:tc>
          <w:tcPr>
            <w:tcW w:w="992"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-91 dBm</w:t>
            </w:r>
          </w:p>
        </w:tc>
        <w:tc>
          <w:tcPr>
            <w:tcW w:w="992"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Arial"/>
              </w:rPr>
              <w:t>-88 dBm</w:t>
            </w:r>
          </w:p>
        </w:tc>
        <w:tc>
          <w:tcPr>
            <w:tcW w:w="1418"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Arial"/>
              </w:rPr>
              <w:t>100 kHz</w:t>
            </w:r>
          </w:p>
        </w:tc>
        <w:tc>
          <w:tcPr>
            <w:tcW w:w="1995" w:type="dxa"/>
            <w:tcBorders>
              <w:top w:val="single" w:sz="4" w:space="0" w:color="000000"/>
              <w:left w:val="single" w:sz="4" w:space="0" w:color="000000"/>
              <w:bottom w:val="single" w:sz="4" w:space="0" w:color="000000"/>
              <w:right w:val="single" w:sz="4" w:space="0" w:color="000000"/>
            </w:tcBorders>
          </w:tcPr>
          <w:p>
            <w:pPr>
              <w:pStyle w:val="TAC"/>
              <w:rPr>
                <w:rFonts w:cs="Arial"/>
              </w:rPr>
            </w:pPr>
            <w:r>
              <w:rPr>
                <w:rFonts w:cs="Arial"/>
              </w:rPr>
              <w:t>This is not applicable to BS operating in Band n48</w:t>
            </w:r>
          </w:p>
        </w:tc>
      </w:tr>
      <w:tr>
        <w:trPr>
          <w:cantSplit w:val="true"/>
        </w:trPr>
        <w:tc>
          <w:tcPr>
            <w:tcW w:w="1852"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lang w:eastAsia="ja-JP"/>
              </w:rPr>
              <w:t>E-UTRA Band 48</w:t>
            </w:r>
            <w:r>
              <w:rPr>
                <w:rFonts w:cs="v5.0.0;Times New Roman"/>
                <w:lang w:eastAsia="ja-JP"/>
              </w:rPr>
              <w:t xml:space="preserve"> or NR Band n48</w:t>
            </w:r>
          </w:p>
        </w:tc>
        <w:tc>
          <w:tcPr>
            <w:tcW w:w="1701" w:type="dxa"/>
            <w:tcBorders>
              <w:top w:val="single" w:sz="4" w:space="0" w:color="000000"/>
              <w:left w:val="single" w:sz="4" w:space="0" w:color="000000"/>
              <w:bottom w:val="single" w:sz="4" w:space="0" w:color="000000"/>
              <w:right w:val="single" w:sz="4" w:space="0" w:color="000000"/>
            </w:tcBorders>
          </w:tcPr>
          <w:p>
            <w:pPr>
              <w:pStyle w:val="TAC"/>
              <w:rPr>
                <w:rFonts w:cs="Arial"/>
              </w:rPr>
            </w:pPr>
            <w:r>
              <w:rPr>
                <w:lang w:eastAsia="ja-JP"/>
              </w:rPr>
              <w:t>3550 – 3700 MHz</w:t>
            </w:r>
          </w:p>
        </w:tc>
        <w:tc>
          <w:tcPr>
            <w:tcW w:w="993" w:type="dxa"/>
            <w:tcBorders>
              <w:top w:val="single" w:sz="4" w:space="0" w:color="000000"/>
              <w:left w:val="single" w:sz="4" w:space="0" w:color="000000"/>
              <w:bottom w:val="single" w:sz="4" w:space="0" w:color="000000"/>
              <w:right w:val="single" w:sz="4" w:space="0" w:color="000000"/>
            </w:tcBorders>
          </w:tcPr>
          <w:p>
            <w:pPr>
              <w:pStyle w:val="TAC"/>
              <w:rPr>
                <w:rFonts w:cs="Arial"/>
              </w:rPr>
            </w:pPr>
            <w:r>
              <w:rPr>
                <w:lang w:eastAsia="ja-JP"/>
              </w:rPr>
              <w:t>-96 dBm</w:t>
            </w:r>
          </w:p>
        </w:tc>
        <w:tc>
          <w:tcPr>
            <w:tcW w:w="992"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-91 dBm</w:t>
            </w:r>
          </w:p>
        </w:tc>
        <w:tc>
          <w:tcPr>
            <w:tcW w:w="992" w:type="dxa"/>
            <w:tcBorders>
              <w:top w:val="single" w:sz="4" w:space="0" w:color="000000"/>
              <w:left w:val="single" w:sz="4" w:space="0" w:color="000000"/>
              <w:bottom w:val="single" w:sz="4" w:space="0" w:color="000000"/>
              <w:right w:val="single" w:sz="4" w:space="0" w:color="000000"/>
            </w:tcBorders>
          </w:tcPr>
          <w:p>
            <w:pPr>
              <w:pStyle w:val="TAC"/>
              <w:rPr>
                <w:rFonts w:cs="Arial"/>
              </w:rPr>
            </w:pPr>
            <w:r>
              <w:rPr>
                <w:rFonts w:cs="Arial"/>
              </w:rPr>
              <w:t>-88 dBm</w:t>
            </w:r>
          </w:p>
        </w:tc>
        <w:tc>
          <w:tcPr>
            <w:tcW w:w="1418" w:type="dxa"/>
            <w:tcBorders>
              <w:top w:val="single" w:sz="4" w:space="0" w:color="000000"/>
              <w:left w:val="single" w:sz="4" w:space="0" w:color="000000"/>
              <w:bottom w:val="single" w:sz="4" w:space="0" w:color="000000"/>
              <w:right w:val="single" w:sz="4" w:space="0" w:color="000000"/>
            </w:tcBorders>
          </w:tcPr>
          <w:p>
            <w:pPr>
              <w:pStyle w:val="TAC"/>
              <w:rPr>
                <w:rFonts w:cs="Arial"/>
              </w:rPr>
            </w:pPr>
            <w:r>
              <w:rPr>
                <w:lang w:eastAsia="ja-JP"/>
              </w:rPr>
              <w:t>100 kHz</w:t>
            </w:r>
          </w:p>
        </w:tc>
        <w:tc>
          <w:tcPr>
            <w:tcW w:w="1995" w:type="dxa"/>
            <w:tcBorders>
              <w:top w:val="single" w:sz="4" w:space="0" w:color="000000"/>
              <w:left w:val="single" w:sz="4" w:space="0" w:color="000000"/>
              <w:bottom w:val="single" w:sz="4" w:space="0" w:color="000000"/>
              <w:right w:val="single" w:sz="4" w:space="0" w:color="000000"/>
            </w:tcBorders>
          </w:tcPr>
          <w:p>
            <w:pPr>
              <w:pStyle w:val="TAC"/>
              <w:rPr>
                <w:rFonts w:cs="Arial"/>
              </w:rPr>
            </w:pPr>
            <w:r>
              <w:rPr>
                <w:rFonts w:cs="Arial"/>
              </w:rPr>
              <w:t>This is not applicable to BS operating in Band n48</w:t>
            </w:r>
          </w:p>
        </w:tc>
      </w:tr>
      <w:tr>
        <w:trPr>
          <w:cantSplit w:val="true"/>
        </w:trPr>
        <w:tc>
          <w:tcPr>
            <w:tcW w:w="1852"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NR Band n77</w:t>
            </w:r>
          </w:p>
        </w:tc>
        <w:tc>
          <w:tcPr>
            <w:tcW w:w="1701"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3.3 – 4.2 GHz</w:t>
            </w:r>
          </w:p>
        </w:tc>
        <w:tc>
          <w:tcPr>
            <w:tcW w:w="993"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-96 dBm</w:t>
            </w:r>
          </w:p>
        </w:tc>
        <w:tc>
          <w:tcPr>
            <w:tcW w:w="992"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-91 dBm</w:t>
            </w:r>
          </w:p>
        </w:tc>
        <w:tc>
          <w:tcPr>
            <w:tcW w:w="992"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-88 dBm</w:t>
            </w:r>
          </w:p>
        </w:tc>
        <w:tc>
          <w:tcPr>
            <w:tcW w:w="1418"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100 kHz</w:t>
            </w:r>
          </w:p>
        </w:tc>
        <w:tc>
          <w:tcPr>
            <w:tcW w:w="1995" w:type="dxa"/>
            <w:tcBorders>
              <w:top w:val="single" w:sz="4" w:space="0" w:color="000000"/>
              <w:left w:val="single" w:sz="4" w:space="0" w:color="000000"/>
              <w:bottom w:val="single" w:sz="4" w:space="0" w:color="000000"/>
              <w:right w:val="single" w:sz="4" w:space="0" w:color="000000"/>
            </w:tcBorders>
          </w:tcPr>
          <w:p>
            <w:pPr>
              <w:pStyle w:val="TAC"/>
              <w:rPr>
                <w:rFonts w:cs="Arial"/>
              </w:rPr>
            </w:pPr>
            <w:r>
              <w:rPr>
                <w:rFonts w:cs="Arial"/>
              </w:rPr>
              <w:t>This is not applicable to BS operating in Band n48</w:t>
            </w:r>
          </w:p>
        </w:tc>
      </w:tr>
      <w:tr>
        <w:trPr>
          <w:cantSplit w:val="true"/>
        </w:trPr>
        <w:tc>
          <w:tcPr>
            <w:tcW w:w="1852"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NR Band n78</w:t>
            </w:r>
          </w:p>
        </w:tc>
        <w:tc>
          <w:tcPr>
            <w:tcW w:w="1701"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3.3 – 3.8 GHz</w:t>
            </w:r>
          </w:p>
        </w:tc>
        <w:tc>
          <w:tcPr>
            <w:tcW w:w="993"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-96 dBm</w:t>
            </w:r>
          </w:p>
        </w:tc>
        <w:tc>
          <w:tcPr>
            <w:tcW w:w="992"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-91 dBm</w:t>
            </w:r>
          </w:p>
        </w:tc>
        <w:tc>
          <w:tcPr>
            <w:tcW w:w="992"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-88 dBm</w:t>
            </w:r>
          </w:p>
        </w:tc>
        <w:tc>
          <w:tcPr>
            <w:tcW w:w="1418"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100 kHz</w:t>
            </w:r>
          </w:p>
        </w:tc>
        <w:tc>
          <w:tcPr>
            <w:tcW w:w="1995" w:type="dxa"/>
            <w:tcBorders>
              <w:top w:val="single" w:sz="4" w:space="0" w:color="000000"/>
              <w:left w:val="single" w:sz="4" w:space="0" w:color="000000"/>
              <w:bottom w:val="single" w:sz="4" w:space="0" w:color="000000"/>
              <w:right w:val="single" w:sz="4" w:space="0" w:color="000000"/>
            </w:tcBorders>
          </w:tcPr>
          <w:p>
            <w:pPr>
              <w:pStyle w:val="TAC"/>
              <w:rPr>
                <w:rFonts w:cs="Arial"/>
              </w:rPr>
            </w:pPr>
            <w:r>
              <w:rPr>
                <w:rFonts w:cs="Arial"/>
              </w:rPr>
              <w:t>This is not applicable to BS operating in Band n48</w:t>
            </w:r>
          </w:p>
        </w:tc>
      </w:tr>
    </w:tbl>
    <w:p>
      <w:pPr>
        <w:pStyle w:val="Guidance"/>
        <w:rPr>
          <w:color w:val="000000"/>
          <w:lang w:eastAsia="zh-CN"/>
        </w:rPr>
      </w:pPr>
      <w:r>
        <w:rPr>
          <w:color w:val="000000"/>
          <w:lang w:eastAsia="zh-CN"/>
        </w:rPr>
      </w:r>
      <w:r>
        <w:br w:type="page"/>
      </w:r>
    </w:p>
    <w:p>
      <w:pPr>
        <w:pStyle w:val="Heading9"/>
        <w:rPr/>
      </w:pPr>
      <w:bookmarkStart w:id="25" w:name="__RefHeading___Toc13087798"/>
      <w:bookmarkStart w:id="26" w:name="historyclause"/>
      <w:bookmarkEnd w:id="25"/>
      <w:bookmarkEnd w:id="26"/>
      <w:r>
        <w:rPr/>
        <w:t>Annex A:</w:t>
        <w:br/>
        <w:t>Change history</w:t>
      </w:r>
    </w:p>
    <w:p>
      <w:pPr>
        <w:pStyle w:val="TH"/>
        <w:rPr/>
      </w:pPr>
      <w:r>
        <w:rPr/>
      </w:r>
    </w:p>
    <w:tbl>
      <w:tblPr>
        <w:tblW w:w="9639" w:type="dxa"/>
        <w:jc w:val="left"/>
        <w:tblInd w:w="-7" w:type="dxa"/>
        <w:tblLayout w:type="fixed"/>
        <w:tblCellMar>
          <w:top w:w="0" w:type="dxa"/>
          <w:left w:w="40" w:type="dxa"/>
          <w:bottom w:w="0" w:type="dxa"/>
          <w:right w:w="40" w:type="dxa"/>
        </w:tblCellMar>
      </w:tblPr>
      <w:tblGrid>
        <w:gridCol w:w="800"/>
        <w:gridCol w:w="800"/>
        <w:gridCol w:w="1094"/>
        <w:gridCol w:w="425"/>
        <w:gridCol w:w="425"/>
        <w:gridCol w:w="425"/>
        <w:gridCol w:w="4962"/>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96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2019-04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RAN4#90bis</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R4-1904591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eastAsia="zh-CN"/>
              </w:rPr>
            </w:pPr>
            <w:r>
              <w:rPr>
                <w:sz w:val="16"/>
                <w:szCs w:val="16"/>
                <w:lang w:eastAsia="zh-CN"/>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eastAsia="zh-CN"/>
              </w:rPr>
            </w:pPr>
            <w:r>
              <w:rPr>
                <w:sz w:val="16"/>
                <w:szCs w:val="16"/>
                <w:lang w:eastAsia="zh-CN"/>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eastAsia="zh-CN"/>
              </w:rPr>
            </w:pPr>
            <w:r>
              <w:rPr>
                <w:sz w:val="16"/>
                <w:szCs w:val="16"/>
                <w:lang w:eastAsia="zh-CN"/>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C"/>
              <w:jc w:val="left"/>
              <w:rPr>
                <w:sz w:val="16"/>
                <w:szCs w:val="16"/>
                <w:lang w:eastAsia="zh-CN"/>
              </w:rPr>
            </w:pPr>
            <w:r>
              <w:rPr>
                <w:sz w:val="16"/>
                <w:szCs w:val="16"/>
                <w:lang w:eastAsia="zh-CN"/>
              </w:rPr>
              <w:t>Initial TR skeleton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0.0.1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2019-04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RAN4#90bis</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R4-1904592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eastAsia="zh-CN"/>
              </w:rPr>
            </w:pPr>
            <w:r>
              <w:rPr>
                <w:sz w:val="16"/>
                <w:szCs w:val="16"/>
                <w:lang w:eastAsia="zh-CN"/>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lang w:eastAsia="zh-CN"/>
              </w:rPr>
            </w:pPr>
            <w:r>
              <w:rPr>
                <w:sz w:val="16"/>
                <w:szCs w:val="16"/>
                <w:lang w:eastAsia="zh-CN"/>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eastAsia="zh-CN"/>
              </w:rPr>
            </w:pPr>
            <w:r>
              <w:rPr>
                <w:sz w:val="16"/>
                <w:szCs w:val="16"/>
                <w:lang w:eastAsia="zh-CN"/>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C"/>
              <w:jc w:val="left"/>
              <w:rPr>
                <w:sz w:val="16"/>
                <w:szCs w:val="16"/>
                <w:lang w:eastAsia="zh-CN"/>
              </w:rPr>
            </w:pPr>
            <w:r>
              <w:rPr>
                <w:sz w:val="16"/>
                <w:szCs w:val="16"/>
                <w:lang w:eastAsia="zh-CN"/>
              </w:rPr>
              <w:t>The following agreed text proposals have been included:</w:t>
            </w:r>
          </w:p>
          <w:p>
            <w:pPr>
              <w:pStyle w:val="TAC"/>
              <w:jc w:val="left"/>
              <w:rPr>
                <w:sz w:val="16"/>
                <w:szCs w:val="16"/>
                <w:lang w:eastAsia="zh-CN"/>
              </w:rPr>
            </w:pPr>
            <w:r>
              <w:rPr>
                <w:sz w:val="16"/>
                <w:szCs w:val="16"/>
                <w:lang w:eastAsia="zh-CN"/>
              </w:rPr>
            </w:r>
          </w:p>
          <w:p>
            <w:pPr>
              <w:pStyle w:val="TAC"/>
              <w:jc w:val="left"/>
              <w:rPr/>
            </w:pPr>
            <w:hyperlink r:id="rId12">
              <w:r>
                <w:rPr>
                  <w:rStyle w:val="InternetLink"/>
                  <w:sz w:val="16"/>
                  <w:szCs w:val="16"/>
                  <w:lang w:eastAsia="zh-CN"/>
                </w:rPr>
                <w:t>R4-1900392</w:t>
              </w:r>
            </w:hyperlink>
            <w:r>
              <w:rPr>
                <w:sz w:val="16"/>
                <w:szCs w:val="16"/>
                <w:lang w:eastAsia="zh-CN"/>
              </w:rPr>
              <w:tab/>
              <w:t>TP to TR 38.173: Definitions and abbreviations, Nokia</w:t>
            </w:r>
          </w:p>
          <w:p>
            <w:pPr>
              <w:pStyle w:val="TAC"/>
              <w:jc w:val="left"/>
              <w:rPr>
                <w:sz w:val="16"/>
                <w:szCs w:val="16"/>
                <w:lang w:eastAsia="zh-CN"/>
              </w:rPr>
            </w:pPr>
            <w:r>
              <w:rPr>
                <w:sz w:val="16"/>
                <w:szCs w:val="16"/>
                <w:lang w:eastAsia="zh-CN"/>
              </w:rPr>
            </w:r>
          </w:p>
          <w:p>
            <w:pPr>
              <w:pStyle w:val="TAC"/>
              <w:jc w:val="left"/>
              <w:rPr/>
            </w:pPr>
            <w:hyperlink r:id="rId13">
              <w:r>
                <w:rPr>
                  <w:rStyle w:val="InternetLink"/>
                  <w:sz w:val="16"/>
                  <w:szCs w:val="16"/>
                  <w:lang w:eastAsia="zh-CN"/>
                </w:rPr>
                <w:t>R4-1900393</w:t>
              </w:r>
            </w:hyperlink>
            <w:r>
              <w:rPr>
                <w:sz w:val="16"/>
                <w:szCs w:val="16"/>
                <w:lang w:eastAsia="zh-CN"/>
              </w:rPr>
              <w:tab/>
              <w:t>TP to TR 38.173: Background information, Nokia</w:t>
            </w:r>
          </w:p>
          <w:p>
            <w:pPr>
              <w:pStyle w:val="TAC"/>
              <w:jc w:val="left"/>
              <w:rPr>
                <w:sz w:val="16"/>
                <w:szCs w:val="16"/>
                <w:lang w:eastAsia="zh-CN"/>
              </w:rPr>
            </w:pPr>
            <w:r>
              <w:rPr>
                <w:sz w:val="16"/>
                <w:szCs w:val="16"/>
                <w:lang w:eastAsia="zh-CN"/>
              </w:rPr>
            </w:r>
          </w:p>
          <w:p>
            <w:pPr>
              <w:pStyle w:val="TAC"/>
              <w:jc w:val="left"/>
              <w:rPr/>
            </w:pPr>
            <w:hyperlink r:id="rId14">
              <w:r>
                <w:rPr>
                  <w:rStyle w:val="InternetLink"/>
                  <w:sz w:val="16"/>
                  <w:szCs w:val="16"/>
                  <w:lang w:eastAsia="zh-CN"/>
                </w:rPr>
                <w:t>R4-1900395</w:t>
              </w:r>
            </w:hyperlink>
            <w:r>
              <w:rPr>
                <w:sz w:val="16"/>
                <w:szCs w:val="16"/>
                <w:lang w:eastAsia="zh-CN"/>
              </w:rPr>
              <w:tab/>
              <w:t>TP to TR 38.173: Frequency band arrangements and regulatory background, Nokia</w:t>
            </w:r>
          </w:p>
          <w:p>
            <w:pPr>
              <w:pStyle w:val="TAC"/>
              <w:jc w:val="left"/>
              <w:rPr>
                <w:sz w:val="16"/>
                <w:szCs w:val="16"/>
                <w:lang w:eastAsia="zh-CN"/>
              </w:rPr>
            </w:pPr>
            <w:r>
              <w:rPr>
                <w:sz w:val="16"/>
                <w:szCs w:val="16"/>
                <w:lang w:eastAsia="zh-CN"/>
              </w:rPr>
            </w:r>
          </w:p>
          <w:p>
            <w:pPr>
              <w:pStyle w:val="11BodyText"/>
              <w:ind w:left="0" w:hanging="0"/>
              <w:rPr>
                <w:rFonts w:eastAsia="SimSun;宋体"/>
                <w:sz w:val="16"/>
                <w:szCs w:val="16"/>
                <w:lang w:val="en-GB" w:eastAsia="zh-CN"/>
              </w:rPr>
            </w:pPr>
            <w:r>
              <w:rPr>
                <w:rFonts w:eastAsia="SimSun;宋体"/>
                <w:sz w:val="16"/>
                <w:szCs w:val="16"/>
                <w:lang w:val="en-GB" w:eastAsia="zh-CN"/>
              </w:rPr>
              <w:t>R4-1900055</w:t>
              <w:tab/>
              <w:t>TP to TR 38.173: n48 A-MPR</w:t>
            </w:r>
            <w:r>
              <w:rPr>
                <w:sz w:val="16"/>
                <w:szCs w:val="16"/>
                <w:lang w:eastAsia="zh-CN"/>
              </w:rPr>
              <w:t>, Nokia</w:t>
            </w:r>
          </w:p>
          <w:p>
            <w:pPr>
              <w:pStyle w:val="11BodyText"/>
              <w:ind w:left="0" w:hanging="0"/>
              <w:rPr>
                <w:rFonts w:eastAsia="SimSun;宋体"/>
                <w:sz w:val="16"/>
                <w:szCs w:val="16"/>
                <w:lang w:val="en-GB" w:eastAsia="zh-CN"/>
              </w:rPr>
            </w:pPr>
            <w:r>
              <w:rPr>
                <w:rFonts w:eastAsia="SimSun;宋体"/>
                <w:sz w:val="16"/>
                <w:szCs w:val="16"/>
                <w:lang w:val="en-GB" w:eastAsia="zh-CN"/>
              </w:rPr>
              <w:t>R4-1902447</w:t>
              <w:tab/>
              <w:t>TP to TR 38.173: Analysis on UE requirements for n48</w:t>
            </w:r>
            <w:r>
              <w:rPr>
                <w:sz w:val="16"/>
                <w:szCs w:val="16"/>
                <w:lang w:eastAsia="zh-CN"/>
              </w:rPr>
              <w:t>, Nokia</w:t>
            </w:r>
          </w:p>
          <w:p>
            <w:pPr>
              <w:pStyle w:val="11BodyText"/>
              <w:spacing w:before="0" w:after="220"/>
              <w:ind w:left="0" w:hanging="0"/>
              <w:rPr>
                <w:rFonts w:eastAsia="SimSun;宋体"/>
                <w:sz w:val="16"/>
                <w:szCs w:val="16"/>
                <w:lang w:val="en-GB" w:eastAsia="zh-CN"/>
              </w:rPr>
            </w:pPr>
            <w:hyperlink r:id="rId15">
              <w:r>
                <w:rPr>
                  <w:rStyle w:val="InternetLink"/>
                  <w:rFonts w:eastAsia="SimSun;宋体"/>
                  <w:sz w:val="16"/>
                  <w:szCs w:val="16"/>
                  <w:lang w:val="en-GB" w:eastAsia="zh-CN"/>
                </w:rPr>
                <w:t>R4-1900394</w:t>
              </w:r>
            </w:hyperlink>
            <w:r>
              <w:rPr>
                <w:rFonts w:eastAsia="SimSun;宋体"/>
                <w:sz w:val="16"/>
                <w:szCs w:val="16"/>
                <w:lang w:val="en-GB" w:eastAsia="zh-CN"/>
              </w:rPr>
              <w:tab/>
              <w:t>TP to TR 38.173: BS requirements</w:t>
            </w:r>
            <w:r>
              <w:rPr>
                <w:sz w:val="16"/>
                <w:szCs w:val="16"/>
                <w:lang w:eastAsia="zh-CN"/>
              </w:rPr>
              <w:t>, Nokia</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0.1.0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2019-06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RAN#84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RP-190910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V1.0.0 is submitted for 1 step approval</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AU" w:eastAsia="zh-CN"/>
              </w:rPr>
            </w:pPr>
            <w:r>
              <w:rPr>
                <w:sz w:val="16"/>
                <w:szCs w:val="16"/>
                <w:lang w:val="en-AU" w:eastAsia="zh-CN"/>
              </w:rPr>
              <w:t>2019-06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AU" w:eastAsia="zh-CN"/>
              </w:rPr>
            </w:pPr>
            <w:r>
              <w:rPr>
                <w:sz w:val="16"/>
                <w:szCs w:val="16"/>
                <w:lang w:val="en-AU" w:eastAsia="zh-CN"/>
              </w:rPr>
              <w:t>RAN</w:t>
            </w:r>
            <w:r>
              <w:rPr>
                <w:sz w:val="16"/>
                <w:szCs w:val="16"/>
              </w:rPr>
              <w:t>#84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val="en-AU" w:eastAsia="zh-CN"/>
              </w:rPr>
            </w:pPr>
            <w:r>
              <w:rPr>
                <w:sz w:val="16"/>
                <w:szCs w:val="16"/>
                <w:lang w:val="en-AU" w:eastAsia="zh-CN"/>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Approved by plenary – Rel-16 spec under change control</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16.0.0</w:t>
            </w:r>
          </w:p>
        </w:tc>
      </w:tr>
    </w:tbl>
    <w:p>
      <w:pPr>
        <w:pStyle w:val="Normal"/>
        <w:widowControl/>
        <w:bidi w:val="0"/>
        <w:spacing w:before="0" w:after="180"/>
        <w:rPr/>
      </w:pPr>
      <w:r>
        <w:rPr/>
      </w:r>
      <w:bookmarkStart w:id="27" w:name="historyclause"/>
      <w:bookmarkStart w:id="28" w:name="historyclause"/>
      <w:bookmarkEnd w:id="28"/>
    </w:p>
    <w:sectPr>
      <w:headerReference w:type="default" r:id="rId16"/>
      <w:footerReference w:type="default" r:id="rId17"/>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SimSun">
    <w:altName w:val="宋体"/>
    <w:charset w:val="86"/>
    <w:family w:val="auto"/>
    <w:pitch w:val="variable"/>
  </w:font>
  <w:font w:name="Liberation Sans">
    <w:altName w:val="Arial"/>
    <w:charset w:val="01"/>
    <w:family w:val="swiss"/>
    <w:pitch w:val="variable"/>
  </w:font>
  <w:font w:name="Tahoma">
    <w:charset w:val="00"/>
    <w:family w:val="swiss"/>
    <w:pitch w:val="variable"/>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35">
              <wp:simplePos x="0" y="0"/>
              <wp:positionH relativeFrom="margin">
                <wp:align>right</wp:align>
              </wp:positionH>
              <wp:positionV relativeFrom="paragraph">
                <wp:posOffset>635</wp:posOffset>
              </wp:positionV>
              <wp:extent cx="1824990" cy="131445"/>
              <wp:effectExtent l="0" t="0" r="0" b="0"/>
              <wp:wrapSquare wrapText="largest"/>
              <wp:docPr id="17" name="Frame9"/>
              <a:graphic xmlns:a="http://schemas.openxmlformats.org/drawingml/2006/main">
                <a:graphicData uri="http://schemas.microsoft.com/office/word/2010/wordprocessingShape">
                  <wps:wsp>
                    <wps:cNvSpPr txBox="1"/>
                    <wps:spPr>
                      <a:xfrm>
                        <a:off x="0" y="0"/>
                        <a:ext cx="182499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TR 38.873 V16.0.0 (2019-06)</w:t>
                          </w:r>
                          <w:r>
                            <w:rPr/>
                          </w:r>
                          <w:r>
                            <w:rPr/>
                            <w:fldChar w:fldCharType="end"/>
                          </w:r>
                        </w:p>
                      </w:txbxContent>
                    </wps:txbx>
                    <wps:bodyPr anchor="t" lIns="0" tIns="0" rIns="0" bIns="0">
                      <a:noAutofit/>
                    </wps:bodyPr>
                  </wps:wsp>
                </a:graphicData>
              </a:graphic>
            </wp:anchor>
          </w:drawing>
        </mc:Choice>
        <mc:Fallback>
          <w:pict>
            <v:rect fillcolor="#FFFFFF" style="position:absolute;rotation:-0;width:143.7pt;height:10.35pt;mso-wrap-distance-left:0pt;mso-wrap-distance-right:0pt;mso-wrap-distance-top:0pt;mso-wrap-distance-bottom:0pt;margin-top:0.05pt;mso-position-vertical-relative:text;margin-left:338.3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TR 38.873 V16.0.0 (2019-06)</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53">
              <wp:simplePos x="0" y="0"/>
              <wp:positionH relativeFrom="margin">
                <wp:align>center</wp:align>
              </wp:positionH>
              <wp:positionV relativeFrom="paragraph">
                <wp:posOffset>635</wp:posOffset>
              </wp:positionV>
              <wp:extent cx="127635" cy="131445"/>
              <wp:effectExtent l="0" t="0" r="0" b="0"/>
              <wp:wrapSquare wrapText="largest"/>
              <wp:docPr id="18" name="Frame10"/>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19</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19</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71">
              <wp:simplePos x="0" y="0"/>
              <wp:positionH relativeFrom="margin">
                <wp:align>left</wp:align>
              </wp:positionH>
              <wp:positionV relativeFrom="paragraph">
                <wp:posOffset>635</wp:posOffset>
              </wp:positionV>
              <wp:extent cx="591820" cy="131445"/>
              <wp:effectExtent l="0" t="0" r="0" b="0"/>
              <wp:wrapSquare wrapText="largest"/>
              <wp:docPr id="19" name="Frame11"/>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42"/>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SimSun;宋体"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SimSun;宋体"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Arial" w:hAnsi="Arial" w:eastAsia="Malgun Gothic;맑은 고딕" w:cs="Arial"/>
    </w:rPr>
  </w:style>
  <w:style w:type="character" w:styleId="WW8Num4z1">
    <w:name w:val="WW8Num4z1"/>
    <w:qFormat/>
    <w:rPr>
      <w:rFonts w:ascii="Wingdings" w:hAnsi="Wingdings" w:cs="Wingdings"/>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rFonts w:ascii="Arial" w:hAnsi="Arial" w:eastAsia="Malgun Gothic;맑은 고딕" w:cs="Arial"/>
    </w:rPr>
  </w:style>
  <w:style w:type="character" w:styleId="WW8Num6z1">
    <w:name w:val="WW8Num6z1"/>
    <w:qFormat/>
    <w:rPr>
      <w:rFonts w:ascii="Wingdings" w:hAnsi="Wingdings" w:cs="Wingdings"/>
    </w:rPr>
  </w:style>
  <w:style w:type="character" w:styleId="WW8Num8z0">
    <w:name w:val="WW8Num8z0"/>
    <w:qFormat/>
    <w:rPr/>
  </w:style>
  <w:style w:type="character" w:styleId="WW8Num9z0">
    <w:name w:val="WW8Num9z0"/>
    <w:qFormat/>
    <w:rPr>
      <w:rFonts w:ascii="Symbol" w:hAnsi="Symbol" w:cs="Symbol"/>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11z0">
    <w:name w:val="WW8Num11z0"/>
    <w:qFormat/>
    <w:rPr>
      <w:rFonts w:ascii="Symbol" w:hAnsi="Symbol" w:cs="Symbol"/>
    </w:rPr>
  </w:style>
  <w:style w:type="character" w:styleId="WW8Num11z2">
    <w:name w:val="WW8Num11z2"/>
    <w:qFormat/>
    <w:rPr>
      <w:rFonts w:ascii="Wingdings" w:hAnsi="Wingdings" w:cs="Wingdings"/>
    </w:rPr>
  </w:style>
  <w:style w:type="character" w:styleId="WW8Num11z4">
    <w:name w:val="WW8Num11z4"/>
    <w:qFormat/>
    <w:rPr>
      <w:rFonts w:ascii="Courier New" w:hAnsi="Courier New" w:cs="Courier New"/>
    </w:rPr>
  </w:style>
  <w:style w:type="character" w:styleId="WW8Num12z0">
    <w:name w:val="WW8Num12z0"/>
    <w:qFormat/>
    <w:rPr/>
  </w:style>
  <w:style w:type="character" w:styleId="WW8Num13z0">
    <w:name w:val="WW8Num13z0"/>
    <w:qFormat/>
    <w:rPr>
      <w:rFonts w:ascii="Symbol" w:hAnsi="Symbol" w:cs="Symbol"/>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4z0">
    <w:name w:val="WW8Num14z0"/>
    <w:qFormat/>
    <w:rPr>
      <w:rFonts w:ascii="Symbol" w:hAnsi="Symbol" w:cs="Symbol"/>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Heading1Char">
    <w:name w:val="Heading 1 Char"/>
    <w:qFormat/>
    <w:rPr>
      <w:rFonts w:ascii="Arial" w:hAnsi="Arial" w:cs="Arial"/>
      <w:sz w:val="36"/>
      <w:lang w:val="en-GB"/>
    </w:rPr>
  </w:style>
  <w:style w:type="character" w:styleId="Heading2Char">
    <w:name w:val="Heading 2 Char"/>
    <w:qFormat/>
    <w:rPr>
      <w:rFonts w:ascii="Arial" w:hAnsi="Arial" w:cs="Arial"/>
      <w:sz w:val="32"/>
      <w:lang w:val="en-GB"/>
    </w:rPr>
  </w:style>
  <w:style w:type="character" w:styleId="Heading3Char">
    <w:name w:val="Heading 3 Char"/>
    <w:qFormat/>
    <w:rPr>
      <w:rFonts w:ascii="Arial" w:hAnsi="Arial" w:cs="Arial"/>
      <w:sz w:val="28"/>
      <w:lang w:val="en-GB"/>
    </w:rPr>
  </w:style>
  <w:style w:type="character" w:styleId="Heading4Char">
    <w:name w:val="Heading 4 Char"/>
    <w:qFormat/>
    <w:rPr>
      <w:rFonts w:ascii="Arial" w:hAnsi="Arial" w:cs="Arial"/>
      <w:sz w:val="24"/>
      <w:lang w:val="en-GB"/>
    </w:rPr>
  </w:style>
  <w:style w:type="character" w:styleId="Heading5Char">
    <w:name w:val="Heading 5 Char"/>
    <w:qFormat/>
    <w:rPr>
      <w:rFonts w:ascii="Arial" w:hAnsi="Arial" w:cs="Arial"/>
      <w:sz w:val="22"/>
      <w:lang w:val="en-GB"/>
    </w:rPr>
  </w:style>
  <w:style w:type="character" w:styleId="ZGSM">
    <w:name w:val="ZGSM"/>
    <w:qFormat/>
    <w:rPr/>
  </w:style>
  <w:style w:type="character" w:styleId="HeaderChar">
    <w:name w:val="Header Char"/>
    <w:qFormat/>
    <w:rPr>
      <w:rFonts w:ascii="Arial" w:hAnsi="Arial" w:cs="Arial"/>
      <w:b/>
      <w:sz w:val="18"/>
      <w:lang w:val="en-GB" w:eastAsia="en-US"/>
    </w:rPr>
  </w:style>
  <w:style w:type="character" w:styleId="FootnoteCharacters">
    <w:name w:val="Footnote Characters"/>
    <w:qFormat/>
    <w:rPr>
      <w:b/>
      <w:sz w:val="16"/>
      <w:vertAlign w:val="superscript"/>
    </w:rPr>
  </w:style>
  <w:style w:type="character" w:styleId="NOChar">
    <w:name w:val="NO Char"/>
    <w:qFormat/>
    <w:rPr>
      <w:lang w:val="en-GB"/>
    </w:rPr>
  </w:style>
  <w:style w:type="character" w:styleId="TALChar">
    <w:name w:val="TAL Char"/>
    <w:qFormat/>
    <w:rPr>
      <w:rFonts w:ascii="Arial" w:hAnsi="Arial" w:cs="Arial"/>
      <w:sz w:val="18"/>
      <w:lang w:val="en-GB"/>
    </w:rPr>
  </w:style>
  <w:style w:type="character" w:styleId="TACChar">
    <w:name w:val="TAC Char"/>
    <w:qFormat/>
    <w:rPr>
      <w:rFonts w:ascii="Arial" w:hAnsi="Arial" w:cs="Arial"/>
      <w:sz w:val="18"/>
      <w:lang w:val="en-GB"/>
    </w:rPr>
  </w:style>
  <w:style w:type="character" w:styleId="TAHCar">
    <w:name w:val="TAH Car"/>
    <w:qFormat/>
    <w:rPr>
      <w:rFonts w:ascii="Arial" w:hAnsi="Arial" w:cs="Arial"/>
      <w:b/>
      <w:sz w:val="18"/>
      <w:lang w:val="en-GB"/>
    </w:rPr>
  </w:style>
  <w:style w:type="character" w:styleId="EXChar">
    <w:name w:val="EX Char"/>
    <w:qFormat/>
    <w:rPr>
      <w:lang w:val="en-GB"/>
    </w:rPr>
  </w:style>
  <w:style w:type="character" w:styleId="B1Char">
    <w:name w:val="B1 Char"/>
    <w:qFormat/>
    <w:rPr>
      <w:lang w:val="en-GB"/>
    </w:rPr>
  </w:style>
  <w:style w:type="character" w:styleId="THChar">
    <w:name w:val="TH Char"/>
    <w:qFormat/>
    <w:rPr>
      <w:rFonts w:ascii="Arial" w:hAnsi="Arial" w:cs="Arial"/>
      <w:b/>
      <w:lang w:val="en-GB"/>
    </w:rPr>
  </w:style>
  <w:style w:type="character" w:styleId="TANChar">
    <w:name w:val="TAN Char"/>
    <w:qFormat/>
    <w:rPr>
      <w:rFonts w:ascii="Arial" w:hAnsi="Arial" w:cs="Arial"/>
      <w:sz w:val="18"/>
      <w:lang w:val="en-GB"/>
    </w:rPr>
  </w:style>
  <w:style w:type="character" w:styleId="B2Char">
    <w:name w:val="B2 Char"/>
    <w:qFormat/>
    <w:rPr>
      <w:lang w:val="en-GB"/>
    </w:rPr>
  </w:style>
  <w:style w:type="character" w:styleId="CaptionChar1">
    <w:name w:val="Caption Char1"/>
    <w:qFormat/>
    <w:rPr>
      <w:b/>
      <w:lang w:val="en-GB"/>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PlainTextChar">
    <w:name w:val="Plain Text Char"/>
    <w:qFormat/>
    <w:rPr>
      <w:rFonts w:ascii="Courier New" w:hAnsi="Courier New" w:cs="Courier New"/>
      <w:lang w:val="nb-NO"/>
    </w:rPr>
  </w:style>
  <w:style w:type="character" w:styleId="CommentReference">
    <w:name w:val="Comment Reference"/>
    <w:qFormat/>
    <w:rPr>
      <w:sz w:val="16"/>
    </w:rPr>
  </w:style>
  <w:style w:type="character" w:styleId="CommentTextChar">
    <w:name w:val="Comment Text Char"/>
    <w:qFormat/>
    <w:rPr>
      <w:lang w:val="en-GB"/>
    </w:rPr>
  </w:style>
  <w:style w:type="character" w:styleId="CommentSubjectChar">
    <w:name w:val="Comment Subject Char"/>
    <w:qFormat/>
    <w:rPr>
      <w:b/>
      <w:bCs/>
      <w:lang w:val="en-GB"/>
    </w:rPr>
  </w:style>
  <w:style w:type="character" w:styleId="BalloonTextChar">
    <w:name w:val="Balloon Text Char"/>
    <w:qFormat/>
    <w:rPr>
      <w:sz w:val="18"/>
      <w:szCs w:val="18"/>
      <w:lang w:val="en-GB"/>
    </w:rPr>
  </w:style>
  <w:style w:type="character" w:styleId="ColorfulListAccent1Char">
    <w:name w:val="Colorful List - Accent 1 Char"/>
    <w:qFormat/>
    <w:rPr>
      <w:rFonts w:ascii="SimSun;宋体" w:hAnsi="SimSun;宋体" w:cs="SimSun;宋体"/>
      <w:sz w:val="24"/>
      <w:szCs w:val="24"/>
      <w:lang w:eastAsia="zh-CN"/>
    </w:rPr>
  </w:style>
  <w:style w:type="character" w:styleId="TALCar">
    <w:name w:val="TAL Car"/>
    <w:qFormat/>
    <w:rPr>
      <w:rFonts w:ascii="Arial" w:hAnsi="Arial" w:cs="Arial"/>
      <w:sz w:val="18"/>
      <w:lang w:val="en-GB"/>
    </w:rPr>
  </w:style>
  <w:style w:type="character" w:styleId="BodyTextIndentChar">
    <w:name w:val="Body Text Indent Char"/>
    <w:qFormat/>
    <w:rPr>
      <w:lang w:val="en-GB"/>
    </w:rPr>
  </w:style>
  <w:style w:type="character" w:styleId="Normaltextrun">
    <w:name w:val="normaltextrun"/>
    <w:qFormat/>
    <w:rPr/>
  </w:style>
  <w:style w:type="character" w:styleId="11BodyTextChar">
    <w:name w:val="11 BodyText Char"/>
    <w:qFormat/>
    <w:rPr>
      <w:rFonts w:ascii="Arial" w:hAnsi="Arial" w:eastAsia="Times New Roman" w:cs="Arial"/>
    </w:rPr>
  </w:style>
  <w:style w:type="character" w:styleId="CRCoverPageChar">
    <w:name w:val="CR Cover Page Char"/>
    <w:qFormat/>
    <w:rPr>
      <w:rFonts w:ascii="Arial" w:hAnsi="Arial" w:eastAsia="Times New Roman" w:cs="Arial"/>
      <w:lang w:val="en-GB"/>
    </w:rPr>
  </w:style>
  <w:style w:type="character" w:styleId="Char">
    <w:name w:val="样式 页眉 Char"/>
    <w:qFormat/>
    <w:rPr>
      <w:rFonts w:ascii="Arial" w:hAnsi="Arial" w:eastAsia="Arial" w:cs="Arial"/>
      <w:b/>
      <w:bCs/>
      <w:sz w:val="22"/>
      <w:lang w:val="en-GB" w:eastAsia="en-US"/>
    </w:rPr>
  </w:style>
  <w:style w:type="character" w:styleId="St">
    <w:name w:val="st"/>
    <w:qFormat/>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SimSun;宋体"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SimSun;宋体" w:cs="Arial"/>
      <w:b/>
      <w:color w:val="auto"/>
      <w:sz w:val="18"/>
      <w:szCs w:val="20"/>
      <w:lang w:val="en-GB" w:eastAsia="en-US" w:bidi="ar-SA"/>
    </w:rPr>
  </w:style>
  <w:style w:type="paragraph" w:styleId="ZD">
    <w:name w:val="ZD"/>
    <w:qFormat/>
    <w:pPr>
      <w:widowControl w:val="false"/>
      <w:bidi w:val="0"/>
    </w:pPr>
    <w:rPr>
      <w:rFonts w:ascii="Arial" w:hAnsi="Arial" w:eastAsia="SimSun;宋体"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SimSun;宋体"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SimSun;宋体"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SimSun;宋体"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SimSun;宋体"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SimSun;宋体"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SimSun;宋体"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SimSun;宋体"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SimSun;宋体"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6"/>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WWCaption">
    <w:name w:val="WW-Caption"/>
    <w:basedOn w:val="Normal"/>
    <w:next w:val="Normal"/>
    <w:qFormat/>
    <w:pPr>
      <w:spacing w:before="120" w:after="120"/>
    </w:pPr>
    <w:rPr>
      <w:b/>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CommentSubject">
    <w:name w:val="Comment Subject"/>
    <w:basedOn w:val="CommentText"/>
    <w:next w:val="CommentText"/>
    <w:qFormat/>
    <w:pPr/>
    <w:rPr>
      <w:b/>
      <w:bCs/>
    </w:rPr>
  </w:style>
  <w:style w:type="paragraph" w:styleId="BalloonText">
    <w:name w:val="Balloon Text"/>
    <w:basedOn w:val="Normal"/>
    <w:qFormat/>
    <w:pPr>
      <w:spacing w:before="0" w:after="0"/>
    </w:pPr>
    <w:rPr>
      <w:sz w:val="18"/>
      <w:szCs w:val="18"/>
    </w:rPr>
  </w:style>
  <w:style w:type="paragraph" w:styleId="ColorfulListAccent1">
    <w:name w:val="Colorful List - Accent 1"/>
    <w:basedOn w:val="Normal"/>
    <w:qFormat/>
    <w:pPr>
      <w:spacing w:before="0" w:after="0"/>
      <w:ind w:firstLine="420"/>
    </w:pPr>
    <w:rPr>
      <w:rFonts w:ascii="SimSun;宋体" w:hAnsi="SimSun;宋体" w:cs="SimSun;宋体"/>
      <w:sz w:val="24"/>
      <w:szCs w:val="24"/>
      <w:lang w:val="en-US" w:eastAsia="zh-CN"/>
    </w:rPr>
  </w:style>
  <w:style w:type="paragraph" w:styleId="TextBodyIndent">
    <w:name w:val="Body Text Indent"/>
    <w:basedOn w:val="Normal"/>
    <w:pPr>
      <w:spacing w:before="0" w:after="120"/>
      <w:ind w:left="360" w:hanging="0"/>
    </w:pPr>
    <w:rPr/>
  </w:style>
  <w:style w:type="paragraph" w:styleId="TableText">
    <w:name w:val="TableText"/>
    <w:basedOn w:val="TextBodyIndent"/>
    <w:qFormat/>
    <w:pPr>
      <w:keepNext w:val="true"/>
      <w:keepLines/>
      <w:overflowPunct w:val="false"/>
      <w:autoSpaceDE w:val="false"/>
      <w:spacing w:before="0" w:after="180"/>
      <w:ind w:left="0" w:hanging="0"/>
      <w:jc w:val="center"/>
      <w:textAlignment w:val="baseline"/>
    </w:pPr>
    <w:rPr>
      <w:rFonts w:eastAsia="Times New Roman"/>
      <w:kern w:val="2"/>
    </w:rPr>
  </w:style>
  <w:style w:type="paragraph" w:styleId="11BodyText">
    <w:name w:val="11 BodyText"/>
    <w:basedOn w:val="Normal"/>
    <w:qFormat/>
    <w:pPr>
      <w:spacing w:before="0" w:after="220"/>
      <w:ind w:left="1298" w:hanging="0"/>
    </w:pPr>
    <w:rPr>
      <w:rFonts w:ascii="Arial" w:hAnsi="Arial" w:eastAsia="Times New Roman" w:cs="Arial"/>
      <w:lang w:val="en-US"/>
    </w:rPr>
  </w:style>
  <w:style w:type="paragraph" w:styleId="CRCoverPage">
    <w:name w:val="CR Cover Page"/>
    <w:qFormat/>
    <w:pPr>
      <w:widowControl/>
      <w:bidi w:val="0"/>
      <w:spacing w:before="0" w:after="120"/>
    </w:pPr>
    <w:rPr>
      <w:rFonts w:ascii="Arial" w:hAnsi="Arial" w:eastAsia="Times New Roman" w:cs="Arial"/>
      <w:color w:val="auto"/>
      <w:sz w:val="20"/>
      <w:szCs w:val="20"/>
      <w:lang w:val="en-GB" w:bidi="ar-SA" w:eastAsia="zh-CN"/>
    </w:rPr>
  </w:style>
  <w:style w:type="paragraph" w:styleId="ListParagraph">
    <w:name w:val="List Paragraph"/>
    <w:basedOn w:val="Normal"/>
    <w:qFormat/>
    <w:pPr>
      <w:overflowPunct w:val="false"/>
      <w:autoSpaceDE w:val="false"/>
      <w:spacing w:before="0" w:after="180"/>
      <w:ind w:left="720" w:hanging="0"/>
      <w:contextualSpacing/>
      <w:textAlignment w:val="baseline"/>
    </w:pPr>
    <w:rPr>
      <w:rFonts w:eastAsia="Times New Roman"/>
    </w:rPr>
  </w:style>
  <w:style w:type="paragraph" w:styleId="Style5">
    <w:name w:val="样式 页眉"/>
    <w:basedOn w:val="Header"/>
    <w:qFormat/>
    <w:pPr>
      <w:overflowPunct w:val="false"/>
      <w:autoSpaceDE w:val="false"/>
      <w:textAlignment w:val="baseline"/>
    </w:pPr>
    <w:rPr>
      <w:rFonts w:eastAsia="Arial"/>
      <w:bCs/>
      <w:sz w:val="22"/>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oleObject" Target="embeddings/oleObject1.bin"/><Relationship Id="rId9" Type="http://schemas.openxmlformats.org/officeDocument/2006/relationships/image" Target="media/image5.wmf"/><Relationship Id="rId10" Type="http://schemas.openxmlformats.org/officeDocument/2006/relationships/image" Target="media/image6.wmf"/><Relationship Id="rId11" Type="http://schemas.openxmlformats.org/officeDocument/2006/relationships/image" Target="media/image6.wmf"/><Relationship Id="rId12" Type="http://schemas.openxmlformats.org/officeDocument/2006/relationships/hyperlink" Target="../AppData/Local/Users/wro02615/AppData/Local/Docs/R4-1900392.zip" TargetMode="External"/><Relationship Id="rId13" Type="http://schemas.openxmlformats.org/officeDocument/2006/relationships/hyperlink" Target="../AppData/Local/Users/wro02615/AppData/Local/Docs/R4-1900393.zip" TargetMode="External"/><Relationship Id="rId14" Type="http://schemas.openxmlformats.org/officeDocument/2006/relationships/hyperlink" Target="../AppData/Local/Users/wro02615/AppData/Local/Docs/R4-1900395.zip" TargetMode="External"/><Relationship Id="rId15" Type="http://schemas.openxmlformats.org/officeDocument/2006/relationships/hyperlink" Target="../AppData/Local/Users/wro02615/AppData/Local/Docs/R4-1900394.zip" TargetMode="External"/><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47</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2019-06-28T14:36:00Z</dcterms:created>
  <dc:creator>MCC Support</dc:creator>
  <dc:description/>
  <cp:keywords/>
  <dc:language>en-US</dc:language>
  <cp:lastModifiedBy>MCC</cp:lastModifiedBy>
  <cp:lastPrinted>2017-06-29T15:56:00Z</cp:lastPrinted>
  <dcterms:modified xsi:type="dcterms:W3CDTF">2019-07-03T21:10:00Z</dcterms:modified>
  <cp:revision>4</cp:revision>
  <dc:subject>Time Division Duplex (TDD) operating band in Band n48; (Release 16)</dc:subject>
  <dc:title>3GPP TR 38.873</dc:title>
</cp:coreProperties>
</file>