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footer12.xml" ContentType="application/vnd.openxmlformats-officedocument.wordprocessingml.footer+xml"/>
  <Override PartName="/word/footer6.xml" ContentType="application/vnd.openxmlformats-officedocument.wordprocessingml.footer+xml"/>
  <Override PartName="/word/header12.xml" ContentType="application/vnd.openxmlformats-officedocument.wordprocessingml.header+xml"/>
  <Override PartName="/word/header11.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footer4.xml" ContentType="application/vnd.openxmlformats-officedocument.wordprocessingml.footer+xml"/>
  <Override PartName="/word/header10.xml" ContentType="application/vnd.openxmlformats-officedocument.wordprocessingml.header+xml"/>
  <Override PartName="/word/header1.xml" ContentType="application/vnd.openxmlformats-officedocument.wordprocessingml.header+xml"/>
  <Override PartName="/word/styles.xml" ContentType="application/vnd.openxmlformats-officedocument.wordprocessingml.styles+xml"/>
  <Override PartName="/word/embeddings/oleObject13.bin" ContentType="application/vnd.openxmlformats-officedocument.oleObject"/>
  <Override PartName="/word/embeddings/oleObject12.bin" ContentType="application/vnd.openxmlformats-officedocument.oleObject"/>
  <Override PartName="/word/embeddings/oleObject9.bin" ContentType="application/vnd.openxmlformats-officedocument.oleObject"/>
  <Override PartName="/word/embeddings/oleObject11.bin" ContentType="application/vnd.openxmlformats-officedocument.oleObject"/>
  <Override PartName="/word/embeddings/oleObject8.bin" ContentType="application/vnd.openxmlformats-officedocument.oleObject"/>
  <Override PartName="/word/embeddings/oleObject10.bin" ContentType="application/vnd.openxmlformats-officedocument.oleObject"/>
  <Override PartName="/word/embeddings/oleObject7.bin" ContentType="application/vnd.openxmlformats-officedocument.oleObject"/>
  <Override PartName="/word/embeddings/oleObject6.bin" ContentType="application/vnd.openxmlformats-officedocument.oleObject"/>
  <Override PartName="/word/embeddings/oleObject5.bin" ContentType="application/vnd.openxmlformats-officedocument.oleObject"/>
  <Override PartName="/word/embeddings/oleObject19.bin" ContentType="application/vnd.openxmlformats-officedocument.oleObject"/>
  <Override PartName="/word/embeddings/oleObject21.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18.bin" ContentType="application/vnd.openxmlformats-officedocument.oleObject"/>
  <Override PartName="/word/embeddings/oleObject20.bin" ContentType="application/vnd.openxmlformats-officedocument.oleObject"/>
  <Override PartName="/word/header5.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14.xml" ContentType="application/vnd.openxmlformats-officedocument.wordprocessingml.header+xml"/>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2.jpeg" ContentType="image/jpeg"/>
  <Override PartName="/word/media/image17.wmf" ContentType="image/x-wmf"/>
  <Override PartName="/word/media/image16.wmf" ContentType="image/x-wmf"/>
  <Override PartName="/word/media/image15.wmf" ContentType="image/x-wmf"/>
  <Override PartName="/word/media/image14.wmf" ContentType="image/x-wmf"/>
  <Override PartName="/word/media/image24.wmf" ContentType="image/x-wmf"/>
  <Override PartName="/word/media/image32.wmf" ContentType="image/x-wmf"/>
  <Override PartName="/word/media/image12.wmf" ContentType="image/x-wmf"/>
  <Override PartName="/word/media/image7.wmf" ContentType="image/x-wmf"/>
  <Override PartName="/word/media/image37.wmf" ContentType="image/x-wmf"/>
  <Override PartName="/word/media/image13.wmf" ContentType="image/x-wmf"/>
  <Override PartName="/word/media/image30.wmf" ContentType="image/x-wmf"/>
  <Override PartName="/word/media/image33.png" ContentType="image/png"/>
  <Override PartName="/word/media/image40.png" ContentType="image/png"/>
  <Override PartName="/word/media/image8.wmf" ContentType="image/x-wmf"/>
  <Override PartName="/word/media/image38.wmf" ContentType="image/x-wmf"/>
  <Override PartName="/word/media/image9.wmf" ContentType="image/x-wmf"/>
  <Override PartName="/word/media/image39.png" ContentType="image/png"/>
  <Override PartName="/word/media/image41.wmf" ContentType="image/x-wmf"/>
  <Override PartName="/word/media/image11.wmf" ContentType="image/x-wmf"/>
  <Override PartName="/word/media/image36.wmf" ContentType="image/x-wmf"/>
  <Override PartName="/word/media/image6.wmf" ContentType="image/x-wmf"/>
  <Override PartName="/word/media/image29.wmf" ContentType="image/x-wmf"/>
  <Override PartName="/word/media/image28.png" ContentType="image/png"/>
  <Override PartName="/word/media/image1.wmf" ContentType="image/x-wmf"/>
  <Override PartName="/word/media/image31.wmf" ContentType="image/x-wmf"/>
  <Override PartName="/word/media/image10.wmf" ContentType="image/x-wmf"/>
  <Override PartName="/word/media/image5.wmf" ContentType="image/x-wmf"/>
  <Override PartName="/word/media/image35.wmf" ContentType="image/x-wmf"/>
  <Override PartName="/word/media/image34.wmf" ContentType="image/x-wmf"/>
  <Override PartName="/word/media/image4.wmf" ContentType="image/x-wmf"/>
  <Override PartName="/word/media/image27.wmf" ContentType="image/x-wmf"/>
  <Override PartName="/word/media/image3.wmf" ContentType="image/x-wmf"/>
  <Override PartName="/word/media/image26.wmf" ContentType="image/x-wmf"/>
  <Override PartName="/word/media/image25.wmf" ContentType="image/x-wmf"/>
  <Override PartName="/word/header15.xml" ContentType="application/vnd.openxmlformats-officedocument.wordprocessingml.header+xml"/>
  <Override PartName="/word/numbering.xml" ContentType="application/vnd.openxmlformats-officedocument.wordprocessingml.numbering+xml"/>
  <Override PartName="/word/footer1.xml" ContentType="application/vnd.openxmlformats-officedocument.wordprocessingml.footer+xml"/>
  <Override PartName="/word/footer7.xml" ContentType="application/vnd.openxmlformats-officedocument.wordprocessingml.footer+xml"/>
  <Override PartName="/word/footer13.xml" ContentType="application/vnd.openxmlformats-officedocument.wordprocessingml.footer+xml"/>
  <Override PartName="/word/settings.xml" ContentType="application/vnd.openxmlformats-officedocument.wordprocessingml.settings+xml"/>
  <Override PartName="/word/header2.xml" ContentType="application/vnd.openxmlformats-officedocument.wordprocessingml.header+xml"/>
  <Override PartName="/word/document.xml" ContentType="application/vnd.openxmlformats-officedocument.wordprocessingml.document.main+xml"/>
  <Override PartName="/word/footer11.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header7.xml" ContentType="application/vnd.openxmlformats-officedocument.wordprocessingml.header+xml"/>
  <Override PartName="/word/header8.xml" ContentType="application/vnd.openxmlformats-officedocument.wordprocessingml.header+xml"/>
  <Override PartName="/word/footer14.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15.xml" ContentType="application/vnd.openxmlformats-officedocument.wordprocessingml.footer+xml"/>
  <Override PartName="/word/footer9.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numPr>
          <w:ilvl w:val="0"/>
          <w:numId w:val="0"/>
        </w:numPr>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45.002 </w:t>
                            </w:r>
                            <w:r>
                              <w:rPr/>
                              <w:t xml:space="preserve">V16.1.0 </w:t>
                            </w:r>
                            <w:r>
                              <w:rPr>
                                <w:sz w:val="32"/>
                              </w:rPr>
                              <w:t>(2020-03)</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45.002 </w:t>
                      </w:r>
                      <w:r>
                        <w:rPr/>
                        <w:t xml:space="preserve">V16.1.0 </w:t>
                      </w:r>
                      <w:r>
                        <w:rPr>
                          <w:sz w:val="32"/>
                        </w:rPr>
                        <w:t>(2020-03)</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445895"/>
                <wp:effectExtent l="0" t="0" r="0" b="0"/>
                <wp:wrapTopAndBottom/>
                <wp:docPr id="3" name="Frame3"/>
                <a:graphic xmlns:a="http://schemas.openxmlformats.org/drawingml/2006/main">
                  <a:graphicData uri="http://schemas.microsoft.com/office/word/2010/wordprocessingShape">
                    <wps:wsp>
                      <wps:cNvSpPr txBox="1"/>
                      <wps:spPr>
                        <a:xfrm>
                          <a:off x="0" y="0"/>
                          <a:ext cx="6479540" cy="1445895"/>
                        </a:xfrm>
                        <a:prstGeom prst="rect"/>
                        <a:solidFill>
                          <a:srgbClr val="FFFFFF">
                            <a:alpha val="0"/>
                          </a:srgbClr>
                        </a:solidFill>
                      </wps:spPr>
                      <wps:txbx>
                        <w:txbxContent>
                          <w:p>
                            <w:pPr>
                              <w:pStyle w:val="ZT"/>
                              <w:rPr/>
                            </w:pPr>
                            <w:r>
                              <w:rPr/>
                              <w:t>3rd Generation Partnership Project;</w:t>
                            </w:r>
                          </w:p>
                          <w:p>
                            <w:pPr>
                              <w:pStyle w:val="ZT"/>
                              <w:rPr/>
                            </w:pPr>
                            <w:r>
                              <w:rPr/>
                              <w:t xml:space="preserve">Technical Specification Group </w:t>
                            </w:r>
                            <w:r>
                              <w:rPr>
                                <w:lang w:val="en-US"/>
                              </w:rPr>
                              <w:t>Radio Access Network</w:t>
                            </w:r>
                            <w:r>
                              <w:rPr/>
                              <w:t>;</w:t>
                            </w:r>
                          </w:p>
                          <w:p>
                            <w:pPr>
                              <w:pStyle w:val="ZT"/>
                              <w:rPr/>
                            </w:pPr>
                            <w:r>
                              <w:rPr/>
                              <w:t>GSM/EDGE Multiplexing and multiple access on the radio path</w:t>
                            </w:r>
                          </w:p>
                          <w:p>
                            <w:pPr>
                              <w:pStyle w:val="ZT"/>
                              <w:rPr/>
                            </w:pPr>
                            <w:r>
                              <w:rPr/>
                              <w:t>(</w:t>
                            </w:r>
                            <w:r>
                              <w:rPr>
                                <w:rStyle w:val="ZGSM"/>
                              </w:rPr>
                              <w:t>Release 16</w:t>
                            </w:r>
                            <w:r>
                              <w:rPr/>
                              <w:t>)</w:t>
                            </w:r>
                          </w:p>
                          <w:p>
                            <w:pPr>
                              <w:pStyle w:val="ZT"/>
                              <w:rPr/>
                            </w:pPr>
                            <w:r>
                              <w:rPr/>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113.85pt;mso-wrap-distance-left:0pt;mso-wrap-distance-right:0pt;mso-wrap-distance-top:0pt;mso-wrap-distance-bottom:0pt;margin-top:38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 xml:space="preserve">Technical Specification Group </w:t>
                      </w:r>
                      <w:r>
                        <w:rPr>
                          <w:lang w:val="en-US"/>
                        </w:rPr>
                        <w:t>Radio Access Network</w:t>
                      </w:r>
                      <w:r>
                        <w:rPr/>
                        <w:t>;</w:t>
                      </w:r>
                    </w:p>
                    <w:p>
                      <w:pPr>
                        <w:pStyle w:val="ZT"/>
                        <w:rPr/>
                      </w:pPr>
                      <w:r>
                        <w:rPr/>
                        <w:t>GSM/EDGE Multiplexing and multiple access on the radio path</w:t>
                      </w:r>
                    </w:p>
                    <w:p>
                      <w:pPr>
                        <w:pStyle w:val="ZT"/>
                        <w:rPr/>
                      </w:pPr>
                      <w:r>
                        <w:rPr/>
                        <w:t>(</w:t>
                      </w:r>
                      <w:r>
                        <w:rPr>
                          <w:rStyle w:val="ZGSM"/>
                        </w:rPr>
                        <w:t>Release 16</w:t>
                      </w:r>
                      <w:r>
                        <w:rPr/>
                        <w:t>)</w:t>
                      </w:r>
                    </w:p>
                    <w:p>
                      <w:pPr>
                        <w:pStyle w:val="ZT"/>
                        <w:rPr/>
                      </w:pPr>
                      <w:r>
                        <w:rPr/>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897890"/>
                <wp:effectExtent l="0" t="0" r="0" b="0"/>
                <wp:wrapTopAndBottom/>
                <wp:docPr id="4" name="Frame4"/>
                <a:graphic xmlns:a="http://schemas.openxmlformats.org/drawingml/2006/main">
                  <a:graphicData uri="http://schemas.microsoft.com/office/word/2010/wordprocessingShape">
                    <wps:wsp>
                      <wps:cNvSpPr txBox="1"/>
                      <wps:spPr>
                        <a:xfrm>
                          <a:off x="0" y="0"/>
                          <a:ext cx="6480810" cy="897890"/>
                        </a:xfrm>
                        <a:prstGeom prst="rect"/>
                        <a:solidFill>
                          <a:srgbClr val="FFFFFF">
                            <a:alpha val="0"/>
                          </a:srgbClr>
                        </a:solidFill>
                      </wps:spPr>
                      <wps:txbx>
                        <w:txbxContent>
                          <w:p>
                            <w:pPr>
                              <w:pStyle w:val="ZU"/>
                              <w:tabs>
                                <w:tab w:val="clear" w:pos="284"/>
                                <w:tab w:val="right" w:pos="10200" w:leader="none"/>
                              </w:tabs>
                              <w:jc w:val="left"/>
                              <w:rPr/>
                            </w:pPr>
                            <w:r>
                              <w:rPr>
                                <w:color w:val="0000FF"/>
                              </w:rPr>
                              <w:drawing>
                                <wp:inline distT="0" distB="0" distL="0" distR="0">
                                  <wp:extent cx="2202180" cy="83439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2"/>
                                          <a:srcRect l="-16" t="-43" r="-16" b="-43"/>
                                          <a:stretch>
                                            <a:fillRect/>
                                          </a:stretch>
                                        </pic:blipFill>
                                        <pic:spPr bwMode="auto">
                                          <a:xfrm>
                                            <a:off x="0" y="0"/>
                                            <a:ext cx="2202180" cy="834390"/>
                                          </a:xfrm>
                                          <a:prstGeom prst="rect">
                                            <a:avLst/>
                                          </a:prstGeom>
                                        </pic:spPr>
                                      </pic:pic>
                                    </a:graphicData>
                                  </a:graphic>
                                </wp:inline>
                              </w:drawing>
                            </w:r>
                            <w:r>
                              <w:rPr>
                                <w:color w:val="0000FF"/>
                              </w:rPr>
                              <w:tab/>
                            </w:r>
                            <w:r>
                              <w:rPr>
                                <w:color w:val="0000FF"/>
                              </w:rPr>
                              <w:drawing>
                                <wp:inline distT="0" distB="0" distL="0" distR="0">
                                  <wp:extent cx="1625600" cy="82550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3"/>
                                          <a:srcRect l="-17" t="-34" r="-17" b="-34"/>
                                          <a:stretch>
                                            <a:fillRect/>
                                          </a:stretch>
                                        </pic:blipFill>
                                        <pic:spPr bwMode="auto">
                                          <a:xfrm>
                                            <a:off x="0" y="0"/>
                                            <a:ext cx="1625600" cy="82550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70.7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0" w:leader="none"/>
                        </w:tabs>
                        <w:jc w:val="left"/>
                        <w:rPr/>
                      </w:pPr>
                      <w:r>
                        <w:rPr>
                          <w:color w:val="0000FF"/>
                        </w:rPr>
                        <w:drawing>
                          <wp:inline distT="0" distB="0" distL="0" distR="0">
                            <wp:extent cx="2202180" cy="83439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4"/>
                                    <a:srcRect l="-16" t="-43" r="-16" b="-43"/>
                                    <a:stretch>
                                      <a:fillRect/>
                                    </a:stretch>
                                  </pic:blipFill>
                                  <pic:spPr bwMode="auto">
                                    <a:xfrm>
                                      <a:off x="0" y="0"/>
                                      <a:ext cx="2202180" cy="834390"/>
                                    </a:xfrm>
                                    <a:prstGeom prst="rect">
                                      <a:avLst/>
                                    </a:prstGeom>
                                  </pic:spPr>
                                </pic:pic>
                              </a:graphicData>
                            </a:graphic>
                          </wp:inline>
                        </w:drawing>
                      </w:r>
                      <w:r>
                        <w:rPr>
                          <w:color w:val="0000FF"/>
                        </w:rPr>
                        <w:tab/>
                      </w:r>
                      <w:r>
                        <w:rPr>
                          <w:color w:val="0000FF"/>
                        </w:rPr>
                        <w:drawing>
                          <wp:inline distT="0" distB="0" distL="0" distR="0">
                            <wp:extent cx="1625600" cy="825500"/>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5"/>
                                    <a:srcRect l="-17" t="-34" r="-17" b="-34"/>
                                    <a:stretch>
                                      <a:fillRect/>
                                    </a:stretch>
                                  </pic:blipFill>
                                  <pic:spPr bwMode="auto">
                                    <a:xfrm>
                                      <a:off x="0" y="0"/>
                                      <a:ext cx="1625600" cy="82550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1800860</wp:posOffset>
                </wp:positionV>
                <wp:extent cx="6120130" cy="584200"/>
                <wp:effectExtent l="0" t="0" r="0" b="0"/>
                <wp:wrapTopAndBottom/>
                <wp:docPr id="11" name="Frame7"/>
                <a:graphic xmlns:a="http://schemas.openxmlformats.org/drawingml/2006/main">
                  <a:graphicData uri="http://schemas.microsoft.com/office/word/2010/wordprocessingShape">
                    <wps:wsp>
                      <wps:cNvSpPr txBox="1"/>
                      <wps:spPr>
                        <a:xfrm>
                          <a:off x="0" y="0"/>
                          <a:ext cx="6120130" cy="584200"/>
                        </a:xfrm>
                        <a:prstGeom prst="rect"/>
                        <a:solidFill>
                          <a:srgbClr val="FFFFFF">
                            <a:alpha val="0"/>
                          </a:srgbClr>
                        </a:solidFill>
                      </wps:spPr>
                      <wps:txbx>
                        <w:txbxContent>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GSM, mux, radio, access</w:t>
                            </w:r>
                          </w:p>
                        </w:txbxContent>
                      </wps:txbx>
                      <wps:bodyPr anchor="t" lIns="0" tIns="0" rIns="0" bIns="0">
                        <a:noAutofit/>
                      </wps:bodyPr>
                    </wps:wsp>
                  </a:graphicData>
                </a:graphic>
              </wp:anchor>
            </w:drawing>
          </mc:Choice>
          <mc:Fallback>
            <w:pict>
              <v:rect fillcolor="#FFFFFF" style="position:absolute;rotation:-0;width:481.9pt;height:46pt;mso-wrap-distance-left:0pt;mso-wrap-distance-right:0pt;mso-wrap-distance-top:0pt;mso-wrap-distance-bottom:0pt;margin-top:141.8pt;mso-position-vertical-relative:page;margin-left:0pt;mso-position-horizontal:left;mso-position-horizontal-relative:margin">
                <v:fill opacity="0f"/>
                <v:textbox inset="0in,0in,0in,0in">
                  <w:txbxContent>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GSM, mux, radio, access</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0130" cy="1779905"/>
                <wp:effectExtent l="0" t="0" r="0" b="0"/>
                <wp:wrapTopAndBottom/>
                <wp:docPr id="12" name="Frame8"/>
                <a:graphic xmlns:a="http://schemas.openxmlformats.org/drawingml/2006/main">
                  <a:graphicData uri="http://schemas.microsoft.com/office/word/2010/wordprocessingShape">
                    <wps:wsp>
                      <wps:cNvSpPr txBox="1"/>
                      <wps:spPr>
                        <a:xfrm>
                          <a:off x="0" y="0"/>
                          <a:ext cx="612013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lang w:val="en-US"/>
                              </w:rPr>
                            </w:pPr>
                            <w:r>
                              <w:rPr>
                                <w:rFonts w:cs="Arial" w:ascii="Arial" w:hAnsi="Arial"/>
                                <w:sz w:val="18"/>
                                <w:lang w:val="en-US"/>
                              </w:rPr>
                              <w:t>Tel.: +33 4 92 94 42 00 Fax: +33 4 93 65 47 16</w:t>
                            </w:r>
                          </w:p>
                          <w:p>
                            <w:pPr>
                              <w:pStyle w:val="FP"/>
                              <w:pBdr>
                                <w:bottom w:val="single" w:sz="6" w:space="1" w:color="000000"/>
                              </w:pBdr>
                              <w:spacing w:before="240" w:after="0"/>
                              <w:ind w:left="2835" w:right="2835" w:hanging="0"/>
                              <w:jc w:val="center"/>
                              <w:rPr>
                                <w:lang w:val="en-US"/>
                              </w:rPr>
                            </w:pPr>
                            <w:r>
                              <w:rPr>
                                <w:lang w:val="en-US"/>
                              </w:rPr>
                              <w:t>Internet</w:t>
                            </w:r>
                          </w:p>
                          <w:p>
                            <w:pPr>
                              <w:pStyle w:val="FP"/>
                              <w:ind w:left="2835" w:right="2835" w:hanging="0"/>
                              <w:jc w:val="center"/>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1.9pt;height:140.15pt;mso-wrap-distance-left:0pt;mso-wrap-distance-right:0pt;mso-wrap-distance-top:0pt;mso-wrap-distance-bottom:0pt;margin-top:287.1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lang w:val="en-US"/>
                        </w:rPr>
                      </w:pPr>
                      <w:r>
                        <w:rPr>
                          <w:rFonts w:cs="Arial" w:ascii="Arial" w:hAnsi="Arial"/>
                          <w:sz w:val="18"/>
                          <w:lang w:val="en-US"/>
                        </w:rPr>
                        <w:t>Tel.: +33 4 92 94 42 00 Fax: +33 4 93 65 47 16</w:t>
                      </w:r>
                    </w:p>
                    <w:p>
                      <w:pPr>
                        <w:pStyle w:val="FP"/>
                        <w:pBdr>
                          <w:bottom w:val="single" w:sz="6" w:space="1" w:color="000000"/>
                        </w:pBdr>
                        <w:spacing w:before="240" w:after="0"/>
                        <w:ind w:left="2835" w:right="2835" w:hanging="0"/>
                        <w:jc w:val="center"/>
                        <w:rPr>
                          <w:lang w:val="en-US"/>
                        </w:rPr>
                      </w:pPr>
                      <w:r>
                        <w:rPr>
                          <w:lang w:val="en-US"/>
                        </w:rPr>
                        <w:t>Internet</w:t>
                      </w:r>
                    </w:p>
                    <w:p>
                      <w:pPr>
                        <w:pStyle w:val="FP"/>
                        <w:ind w:left="2835" w:right="2835" w:hanging="0"/>
                        <w:jc w:val="center"/>
                        <w:rPr/>
                      </w:pPr>
                      <w:r>
                        <w:rPr>
                          <w:rFonts w:cs="Arial" w:ascii="Arial" w:hAnsi="Arial"/>
                          <w:sz w:val="18"/>
                        </w:rPr>
                        <w:t>http://www.3gpp.org</w:t>
                      </w:r>
                    </w:p>
                  </w:txbxContent>
                </v:textbox>
                <w10:wrap type="topAndBottom"/>
              </v:rect>
            </w:pict>
          </mc:Fallback>
        </mc:AlternateContent>
      </w:r>
    </w:p>
    <w:p>
      <w:pPr>
        <w:pStyle w:val="TT"/>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margin">
                  <wp:align>bottom</wp:align>
                </wp:positionV>
                <wp:extent cx="6120130" cy="1680845"/>
                <wp:effectExtent l="0" t="0" r="0" b="0"/>
                <wp:wrapTopAndBottom/>
                <wp:docPr id="13" name="Frame9"/>
                <a:graphic xmlns:a="http://schemas.openxmlformats.org/drawingml/2006/main">
                  <a:graphicData uri="http://schemas.microsoft.com/office/word/2010/wordprocessingShape">
                    <wps:wsp>
                      <wps:cNvSpPr txBox="1"/>
                      <wps:spPr>
                        <a:xfrm>
                          <a:off x="0" y="0"/>
                          <a:ext cx="6120130" cy="168084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1.9pt;height:132.35pt;mso-wrap-distance-left:0pt;mso-wrap-distance-right:0pt;mso-wrap-distance-top:0pt;mso-wrap-distance-bottom:0pt;margin-top:582pt;mso-position-vertical:bottom;mso-position-vertical-relative:margin;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Next w:val="true"/>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36147754">
            <w:r>
              <w:rPr>
                <w:rStyle w:val="IndexLink"/>
                <w:rFonts w:eastAsia="Times New Roman" w:cs="Times New Roman"/>
                <w:color w:val="auto"/>
                <w:sz w:val="22"/>
                <w:szCs w:val="20"/>
                <w:lang w:val="en-GB" w:eastAsia="en-US" w:bidi="ar-SA"/>
              </w:rPr>
              <w:t>7</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36147755">
            <w:r>
              <w:rPr>
                <w:rStyle w:val="IndexLink"/>
              </w:rPr>
              <w:t>8</w:t>
            </w:r>
          </w:hyperlink>
        </w:p>
        <w:p>
          <w:pPr>
            <w:pStyle w:val="Contents2"/>
            <w:rPr>
              <w:rFonts w:ascii="Calibri" w:hAnsi="Calibri" w:cs="Calibri"/>
              <w:sz w:val="22"/>
              <w:szCs w:val="22"/>
              <w:lang w:val="en-US" w:eastAsia="en-US"/>
            </w:rPr>
          </w:pPr>
          <w:r>
            <w:rPr/>
            <w:t>1.1</w:t>
          </w:r>
          <w:r>
            <w:rPr>
              <w:rFonts w:cs="Calibri" w:ascii="Calibri" w:hAnsi="Calibri"/>
              <w:sz w:val="22"/>
              <w:szCs w:val="22"/>
              <w:lang w:val="en-US" w:eastAsia="en-US"/>
            </w:rPr>
            <w:tab/>
          </w:r>
          <w:r>
            <w:rPr/>
            <w:t>References</w:t>
            <w:tab/>
          </w:r>
          <w:hyperlink w:anchor="__RefHeading___Toc36147756">
            <w:r>
              <w:rPr>
                <w:rStyle w:val="IndexLink"/>
              </w:rPr>
              <w:t>8</w:t>
            </w:r>
          </w:hyperlink>
        </w:p>
        <w:p>
          <w:pPr>
            <w:pStyle w:val="Contents2"/>
            <w:rPr>
              <w:rFonts w:ascii="Calibri" w:hAnsi="Calibri" w:cs="Calibri"/>
              <w:sz w:val="22"/>
              <w:szCs w:val="22"/>
              <w:lang w:val="en-US" w:eastAsia="en-US"/>
            </w:rPr>
          </w:pPr>
          <w:r>
            <w:rPr/>
            <w:t>1.2</w:t>
          </w:r>
          <w:r>
            <w:rPr>
              <w:rFonts w:cs="Calibri" w:ascii="Calibri" w:hAnsi="Calibri"/>
              <w:sz w:val="22"/>
              <w:szCs w:val="22"/>
              <w:lang w:val="en-US" w:eastAsia="en-US"/>
            </w:rPr>
            <w:tab/>
          </w:r>
          <w:r>
            <w:rPr/>
            <w:t>Abbreviations</w:t>
            <w:tab/>
          </w:r>
          <w:hyperlink w:anchor="__RefHeading___Toc36147757">
            <w:r>
              <w:rPr>
                <w:rStyle w:val="IndexLink"/>
              </w:rPr>
              <w:t>9</w:t>
            </w:r>
          </w:hyperlink>
        </w:p>
        <w:p>
          <w:pPr>
            <w:pStyle w:val="Contents2"/>
            <w:rPr>
              <w:rFonts w:ascii="Calibri" w:hAnsi="Calibri" w:cs="Calibri"/>
              <w:sz w:val="22"/>
              <w:szCs w:val="22"/>
              <w:lang w:val="en-US" w:eastAsia="en-US"/>
            </w:rPr>
          </w:pPr>
          <w:r>
            <w:rPr/>
            <w:t>1.2a</w:t>
          </w:r>
          <w:r>
            <w:rPr>
              <w:rFonts w:cs="Calibri" w:ascii="Calibri" w:hAnsi="Calibri"/>
              <w:sz w:val="22"/>
              <w:szCs w:val="22"/>
              <w:lang w:val="en-US" w:eastAsia="en-US"/>
            </w:rPr>
            <w:tab/>
          </w:r>
          <w:r>
            <w:rPr/>
            <w:t>Definitions</w:t>
            <w:tab/>
          </w:r>
          <w:hyperlink w:anchor="__RefHeading___Toc36147758">
            <w:r>
              <w:rPr>
                <w:rStyle w:val="IndexLink"/>
              </w:rPr>
              <w:t>9</w:t>
            </w:r>
          </w:hyperlink>
        </w:p>
        <w:p>
          <w:pPr>
            <w:pStyle w:val="Contents2"/>
            <w:rPr>
              <w:rFonts w:ascii="Calibri" w:hAnsi="Calibri" w:cs="Calibri"/>
              <w:sz w:val="22"/>
              <w:szCs w:val="22"/>
              <w:lang w:val="en-US" w:eastAsia="en-US"/>
            </w:rPr>
          </w:pPr>
          <w:r>
            <w:rPr/>
            <w:t>1.3</w:t>
          </w:r>
          <w:r>
            <w:rPr>
              <w:rFonts w:cs="Calibri" w:ascii="Calibri" w:hAnsi="Calibri"/>
              <w:sz w:val="22"/>
              <w:szCs w:val="22"/>
              <w:lang w:val="en-US" w:eastAsia="en-US"/>
            </w:rPr>
            <w:tab/>
          </w:r>
          <w:r>
            <w:rPr/>
            <w:t>Restrictions</w:t>
            <w:tab/>
          </w:r>
          <w:hyperlink w:anchor="__RefHeading___Toc36147759">
            <w:r>
              <w:rPr>
                <w:rStyle w:val="IndexLink"/>
              </w:rPr>
              <w:t>9</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General</w:t>
            <w:tab/>
          </w:r>
          <w:hyperlink w:anchor="__RefHeading___Toc36147760">
            <w:r>
              <w:rPr>
                <w:rStyle w:val="IndexLink"/>
              </w:rPr>
              <w:t>9</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Logical channels</w:t>
            <w:tab/>
          </w:r>
          <w:hyperlink w:anchor="__RefHeading___Toc36147761">
            <w:r>
              <w:rPr>
                <w:rStyle w:val="IndexLink"/>
              </w:rPr>
              <w:t>10</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General</w:t>
            <w:tab/>
          </w:r>
          <w:hyperlink w:anchor="__RefHeading___Toc36147762">
            <w:r>
              <w:rPr>
                <w:rStyle w:val="IndexLink"/>
              </w:rPr>
              <w:t>10</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Traffic channels</w:t>
            <w:tab/>
          </w:r>
          <w:hyperlink w:anchor="__RefHeading___Toc36147763">
            <w:r>
              <w:rPr>
                <w:rStyle w:val="IndexLink"/>
              </w:rPr>
              <w:t>10</w:t>
            </w:r>
          </w:hyperlink>
        </w:p>
        <w:p>
          <w:pPr>
            <w:pStyle w:val="Contents3"/>
            <w:rPr>
              <w:rFonts w:ascii="Calibri" w:hAnsi="Calibri" w:cs="Calibri"/>
              <w:sz w:val="22"/>
              <w:szCs w:val="22"/>
              <w:lang w:val="en-US" w:eastAsia="en-US"/>
            </w:rPr>
          </w:pPr>
          <w:r>
            <w:rPr/>
            <w:t>3.2.1</w:t>
          </w:r>
          <w:r>
            <w:rPr>
              <w:rFonts w:cs="Calibri" w:ascii="Calibri" w:hAnsi="Calibri"/>
              <w:sz w:val="22"/>
              <w:szCs w:val="22"/>
              <w:lang w:val="en-US" w:eastAsia="en-US"/>
            </w:rPr>
            <w:tab/>
          </w:r>
          <w:r>
            <w:rPr/>
            <w:t>General</w:t>
            <w:tab/>
          </w:r>
          <w:hyperlink w:anchor="__RefHeading___Toc36147764">
            <w:r>
              <w:rPr>
                <w:rStyle w:val="IndexLink"/>
              </w:rPr>
              <w:t>10</w:t>
            </w:r>
          </w:hyperlink>
        </w:p>
        <w:p>
          <w:pPr>
            <w:pStyle w:val="Contents3"/>
            <w:rPr>
              <w:rFonts w:ascii="Calibri" w:hAnsi="Calibri" w:cs="Calibri"/>
              <w:sz w:val="22"/>
              <w:szCs w:val="22"/>
              <w:lang w:val="en-US" w:eastAsia="en-US"/>
            </w:rPr>
          </w:pPr>
          <w:r>
            <w:rPr/>
            <w:t>3.2.2</w:t>
          </w:r>
          <w:r>
            <w:rPr>
              <w:rFonts w:cs="Calibri" w:ascii="Calibri" w:hAnsi="Calibri"/>
              <w:sz w:val="22"/>
              <w:szCs w:val="22"/>
              <w:lang w:val="en-US" w:eastAsia="en-US"/>
            </w:rPr>
            <w:tab/>
          </w:r>
          <w:r>
            <w:rPr/>
            <w:t>Speech traffic channels</w:t>
            <w:tab/>
          </w:r>
          <w:hyperlink w:anchor="__RefHeading___Toc36147765">
            <w:r>
              <w:rPr>
                <w:rStyle w:val="IndexLink"/>
              </w:rPr>
              <w:t>10</w:t>
            </w:r>
          </w:hyperlink>
        </w:p>
        <w:p>
          <w:pPr>
            <w:pStyle w:val="Contents3"/>
            <w:rPr>
              <w:rFonts w:ascii="Calibri" w:hAnsi="Calibri" w:cs="Calibri"/>
              <w:sz w:val="22"/>
              <w:szCs w:val="22"/>
              <w:lang w:val="en-US" w:eastAsia="en-US"/>
            </w:rPr>
          </w:pPr>
          <w:r>
            <w:rPr/>
            <w:t>3.2.3</w:t>
          </w:r>
          <w:r>
            <w:rPr>
              <w:rFonts w:cs="Calibri" w:ascii="Calibri" w:hAnsi="Calibri"/>
              <w:sz w:val="22"/>
              <w:szCs w:val="22"/>
              <w:lang w:val="en-US" w:eastAsia="en-US"/>
            </w:rPr>
            <w:tab/>
          </w:r>
          <w:r>
            <w:rPr/>
            <w:t>Circuit switched data traffic channels</w:t>
            <w:tab/>
          </w:r>
          <w:hyperlink w:anchor="__RefHeading___Toc36147766">
            <w:r>
              <w:rPr>
                <w:rStyle w:val="IndexLink"/>
              </w:rPr>
              <w:t>11</w:t>
            </w:r>
          </w:hyperlink>
        </w:p>
        <w:p>
          <w:pPr>
            <w:pStyle w:val="Contents3"/>
            <w:rPr>
              <w:rFonts w:ascii="Calibri" w:hAnsi="Calibri" w:cs="Calibri"/>
              <w:sz w:val="22"/>
              <w:szCs w:val="22"/>
              <w:lang w:val="en-US" w:eastAsia="en-US"/>
            </w:rPr>
          </w:pPr>
          <w:r>
            <w:rPr/>
            <w:t>3.2.4</w:t>
          </w:r>
          <w:r>
            <w:rPr>
              <w:rFonts w:cs="Calibri" w:ascii="Calibri" w:hAnsi="Calibri"/>
              <w:sz w:val="22"/>
              <w:szCs w:val="22"/>
              <w:lang w:val="en-US" w:eastAsia="en-US"/>
            </w:rPr>
            <w:tab/>
          </w:r>
          <w:r>
            <w:rPr/>
            <w:t>Packet data traffic channels (PDTCH and EC-PDTCH)</w:t>
            <w:tab/>
          </w:r>
          <w:hyperlink w:anchor="__RefHeading___Toc36147767">
            <w:r>
              <w:rPr>
                <w:rStyle w:val="IndexLink"/>
              </w:rPr>
              <w:t>11</w:t>
            </w:r>
          </w:hyperlink>
        </w:p>
        <w:p>
          <w:pPr>
            <w:pStyle w:val="Contents2"/>
            <w:rPr>
              <w:rFonts w:ascii="Calibri" w:hAnsi="Calibri" w:cs="Calibri"/>
              <w:sz w:val="22"/>
              <w:szCs w:val="22"/>
              <w:lang w:val="en-US" w:eastAsia="en-US"/>
            </w:rPr>
          </w:pPr>
          <w:r>
            <w:rPr/>
            <w:t>3.3</w:t>
          </w:r>
          <w:r>
            <w:rPr>
              <w:rFonts w:cs="Calibri" w:ascii="Calibri" w:hAnsi="Calibri"/>
              <w:sz w:val="22"/>
              <w:szCs w:val="22"/>
              <w:lang w:val="en-US" w:eastAsia="en-US"/>
            </w:rPr>
            <w:tab/>
          </w:r>
          <w:r>
            <w:rPr/>
            <w:t>Control channels</w:t>
            <w:tab/>
          </w:r>
          <w:hyperlink w:anchor="__RefHeading___Toc36147768">
            <w:r>
              <w:rPr>
                <w:rStyle w:val="IndexLink"/>
              </w:rPr>
              <w:t>12</w:t>
            </w:r>
          </w:hyperlink>
        </w:p>
        <w:p>
          <w:pPr>
            <w:pStyle w:val="Contents3"/>
            <w:rPr>
              <w:rFonts w:ascii="Calibri" w:hAnsi="Calibri" w:cs="Calibri"/>
              <w:sz w:val="22"/>
              <w:szCs w:val="22"/>
              <w:lang w:val="en-US" w:eastAsia="en-US"/>
            </w:rPr>
          </w:pPr>
          <w:r>
            <w:rPr/>
            <w:t>3.3.1</w:t>
          </w:r>
          <w:r>
            <w:rPr>
              <w:rFonts w:cs="Calibri" w:ascii="Calibri" w:hAnsi="Calibri"/>
              <w:sz w:val="22"/>
              <w:szCs w:val="22"/>
              <w:lang w:val="en-US" w:eastAsia="en-US"/>
            </w:rPr>
            <w:tab/>
          </w:r>
          <w:r>
            <w:rPr/>
            <w:t>General</w:t>
            <w:tab/>
          </w:r>
          <w:hyperlink w:anchor="__RefHeading___Toc36147769">
            <w:r>
              <w:rPr>
                <w:rStyle w:val="IndexLink"/>
              </w:rPr>
              <w:t>12</w:t>
            </w:r>
          </w:hyperlink>
        </w:p>
        <w:p>
          <w:pPr>
            <w:pStyle w:val="Contents3"/>
            <w:rPr>
              <w:rFonts w:ascii="Calibri" w:hAnsi="Calibri" w:cs="Calibri"/>
              <w:sz w:val="22"/>
              <w:szCs w:val="22"/>
              <w:lang w:val="en-US" w:eastAsia="en-US"/>
            </w:rPr>
          </w:pPr>
          <w:r>
            <w:rPr/>
            <w:t>3.3.2</w:t>
          </w:r>
          <w:r>
            <w:rPr>
              <w:rFonts w:cs="Calibri" w:ascii="Calibri" w:hAnsi="Calibri"/>
              <w:sz w:val="22"/>
              <w:szCs w:val="22"/>
              <w:lang w:val="en-US" w:eastAsia="en-US"/>
            </w:rPr>
            <w:tab/>
          </w:r>
          <w:r>
            <w:rPr/>
            <w:t>Broadcast channels</w:t>
            <w:tab/>
          </w:r>
          <w:hyperlink w:anchor="__RefHeading___Toc36147770">
            <w:r>
              <w:rPr>
                <w:rStyle w:val="IndexLink"/>
              </w:rPr>
              <w:t>12</w:t>
            </w:r>
          </w:hyperlink>
        </w:p>
        <w:p>
          <w:pPr>
            <w:pStyle w:val="Contents4"/>
            <w:rPr>
              <w:rFonts w:ascii="Calibri" w:hAnsi="Calibri" w:cs="Calibri"/>
              <w:sz w:val="22"/>
              <w:szCs w:val="22"/>
              <w:lang w:val="en-US" w:eastAsia="en-US"/>
            </w:rPr>
          </w:pPr>
          <w:r>
            <w:rPr/>
            <w:t>3.3.2.1</w:t>
          </w:r>
          <w:r>
            <w:rPr>
              <w:rFonts w:cs="Calibri" w:ascii="Calibri" w:hAnsi="Calibri"/>
              <w:sz w:val="22"/>
              <w:szCs w:val="22"/>
              <w:lang w:val="en-US" w:eastAsia="en-US"/>
            </w:rPr>
            <w:tab/>
          </w:r>
          <w:r>
            <w:rPr/>
            <w:t>Frequency correction channels (FCCH and CFCCH)</w:t>
            <w:tab/>
          </w:r>
          <w:hyperlink w:anchor="__RefHeading___Toc36147771">
            <w:r>
              <w:rPr>
                <w:rStyle w:val="IndexLink"/>
              </w:rPr>
              <w:t>12</w:t>
            </w:r>
          </w:hyperlink>
        </w:p>
        <w:p>
          <w:pPr>
            <w:pStyle w:val="Contents4"/>
            <w:rPr>
              <w:rFonts w:ascii="Calibri" w:hAnsi="Calibri" w:cs="Calibri"/>
              <w:sz w:val="22"/>
              <w:szCs w:val="22"/>
              <w:lang w:val="en-US" w:eastAsia="en-US"/>
            </w:rPr>
          </w:pPr>
          <w:r>
            <w:rPr/>
            <w:t>3.3.2.2</w:t>
          </w:r>
          <w:r>
            <w:rPr>
              <w:rFonts w:cs="Calibri" w:ascii="Calibri" w:hAnsi="Calibri"/>
              <w:sz w:val="22"/>
              <w:szCs w:val="22"/>
              <w:lang w:val="en-US" w:eastAsia="en-US"/>
            </w:rPr>
            <w:tab/>
          </w:r>
          <w:r>
            <w:rPr/>
            <w:t>Synchronization channels</w:t>
            <w:tab/>
          </w:r>
          <w:hyperlink w:anchor="__RefHeading___Toc36147772">
            <w:r>
              <w:rPr>
                <w:rStyle w:val="IndexLink"/>
              </w:rPr>
              <w:t>12</w:t>
            </w:r>
          </w:hyperlink>
        </w:p>
        <w:p>
          <w:pPr>
            <w:pStyle w:val="Contents5"/>
            <w:rPr>
              <w:rFonts w:ascii="Calibri" w:hAnsi="Calibri" w:cs="Calibri"/>
              <w:sz w:val="22"/>
              <w:szCs w:val="22"/>
              <w:lang w:val="en-US" w:eastAsia="en-US"/>
            </w:rPr>
          </w:pPr>
          <w:r>
            <w:rPr/>
            <w:t>3.3.2.2.0</w:t>
          </w:r>
          <w:r>
            <w:rPr>
              <w:rFonts w:cs="Calibri" w:ascii="Calibri" w:hAnsi="Calibri"/>
              <w:sz w:val="22"/>
              <w:szCs w:val="22"/>
              <w:lang w:val="en-US" w:eastAsia="en-US"/>
            </w:rPr>
            <w:tab/>
          </w:r>
          <w:r>
            <w:rPr/>
            <w:t>General</w:t>
            <w:tab/>
          </w:r>
          <w:hyperlink w:anchor="__RefHeading___Toc36147773">
            <w:r>
              <w:rPr>
                <w:rStyle w:val="IndexLink"/>
              </w:rPr>
              <w:t>12</w:t>
            </w:r>
          </w:hyperlink>
        </w:p>
        <w:p>
          <w:pPr>
            <w:pStyle w:val="Contents5"/>
            <w:rPr>
              <w:rFonts w:ascii="Calibri" w:hAnsi="Calibri" w:cs="Calibri"/>
              <w:sz w:val="22"/>
              <w:szCs w:val="22"/>
              <w:lang w:val="en-US" w:eastAsia="en-US"/>
            </w:rPr>
          </w:pPr>
          <w:r>
            <w:rPr/>
            <w:t>3.3.2.2.1</w:t>
          </w:r>
          <w:r>
            <w:rPr>
              <w:rFonts w:cs="Calibri" w:ascii="Calibri" w:hAnsi="Calibri"/>
              <w:sz w:val="22"/>
              <w:szCs w:val="22"/>
              <w:lang w:val="en-US" w:eastAsia="en-US"/>
            </w:rPr>
            <w:tab/>
          </w:r>
          <w:r>
            <w:rPr/>
            <w:t>Synchronization channel (SCH)</w:t>
            <w:tab/>
          </w:r>
          <w:hyperlink w:anchor="__RefHeading___Toc36147774">
            <w:r>
              <w:rPr>
                <w:rStyle w:val="IndexLink"/>
              </w:rPr>
              <w:t>12</w:t>
            </w:r>
          </w:hyperlink>
        </w:p>
        <w:p>
          <w:pPr>
            <w:pStyle w:val="Contents5"/>
            <w:rPr>
              <w:rFonts w:ascii="Calibri" w:hAnsi="Calibri" w:cs="Calibri"/>
              <w:sz w:val="22"/>
              <w:szCs w:val="22"/>
              <w:lang w:val="en-US" w:eastAsia="en-US"/>
            </w:rPr>
          </w:pPr>
          <w:r>
            <w:rPr/>
            <w:t>3.3.2.2.2</w:t>
          </w:r>
          <w:r>
            <w:rPr>
              <w:rFonts w:cs="Calibri" w:ascii="Calibri" w:hAnsi="Calibri"/>
              <w:sz w:val="22"/>
              <w:szCs w:val="22"/>
              <w:lang w:val="en-US" w:eastAsia="en-US"/>
            </w:rPr>
            <w:tab/>
          </w:r>
          <w:r>
            <w:rPr/>
            <w:t>COMPACT synchronization channel (CSCH)</w:t>
            <w:tab/>
          </w:r>
          <w:hyperlink w:anchor="__RefHeading___Toc36147775">
            <w:r>
              <w:rPr>
                <w:rStyle w:val="IndexLink"/>
              </w:rPr>
              <w:t>12</w:t>
            </w:r>
          </w:hyperlink>
        </w:p>
        <w:p>
          <w:pPr>
            <w:pStyle w:val="Contents5"/>
            <w:rPr>
              <w:rFonts w:ascii="Calibri" w:hAnsi="Calibri" w:cs="Calibri"/>
              <w:sz w:val="22"/>
              <w:szCs w:val="22"/>
              <w:lang w:val="en-US" w:eastAsia="en-US"/>
            </w:rPr>
          </w:pPr>
          <w:r>
            <w:rPr/>
            <w:t>3.3.2.2.3</w:t>
          </w:r>
          <w:r>
            <w:rPr>
              <w:rFonts w:cs="Calibri" w:ascii="Calibri" w:hAnsi="Calibri"/>
              <w:sz w:val="22"/>
              <w:szCs w:val="22"/>
              <w:lang w:val="en-US" w:eastAsia="en-US"/>
            </w:rPr>
            <w:tab/>
          </w:r>
          <w:r>
            <w:rPr/>
            <w:t>Extended Coverage synchronization channel (EC-SCH)</w:t>
            <w:tab/>
          </w:r>
          <w:hyperlink w:anchor="__RefHeading___Toc36147776">
            <w:r>
              <w:rPr>
                <w:rStyle w:val="IndexLink"/>
              </w:rPr>
              <w:t>13</w:t>
            </w:r>
          </w:hyperlink>
        </w:p>
        <w:p>
          <w:pPr>
            <w:pStyle w:val="Contents4"/>
            <w:rPr>
              <w:rFonts w:ascii="Calibri" w:hAnsi="Calibri" w:cs="Calibri"/>
              <w:sz w:val="22"/>
              <w:szCs w:val="22"/>
              <w:lang w:val="en-US" w:eastAsia="en-US"/>
            </w:rPr>
          </w:pPr>
          <w:r>
            <w:rPr/>
            <w:t>3.3.2.3</w:t>
          </w:r>
          <w:r>
            <w:rPr>
              <w:rFonts w:cs="Calibri" w:ascii="Calibri" w:hAnsi="Calibri"/>
              <w:sz w:val="22"/>
              <w:szCs w:val="22"/>
              <w:lang w:val="en-US" w:eastAsia="en-US"/>
            </w:rPr>
            <w:tab/>
          </w:r>
          <w:r>
            <w:rPr/>
            <w:t>Broadcast control channel (BCCH)</w:t>
            <w:tab/>
          </w:r>
          <w:hyperlink w:anchor="__RefHeading___Toc36147777">
            <w:r>
              <w:rPr>
                <w:rStyle w:val="IndexLink"/>
              </w:rPr>
              <w:t>14</w:t>
            </w:r>
          </w:hyperlink>
        </w:p>
        <w:p>
          <w:pPr>
            <w:pStyle w:val="Contents4"/>
            <w:rPr>
              <w:rFonts w:ascii="Calibri" w:hAnsi="Calibri" w:cs="Calibri"/>
              <w:sz w:val="22"/>
              <w:szCs w:val="22"/>
              <w:lang w:val="en-US" w:eastAsia="en-US"/>
            </w:rPr>
          </w:pPr>
          <w:r>
            <w:rPr/>
            <w:t>3.3.2.3a</w:t>
          </w:r>
          <w:r>
            <w:rPr>
              <w:rFonts w:cs="Calibri" w:ascii="Calibri" w:hAnsi="Calibri"/>
              <w:sz w:val="22"/>
              <w:szCs w:val="22"/>
              <w:lang w:val="en-US" w:eastAsia="en-US"/>
            </w:rPr>
            <w:tab/>
          </w:r>
          <w:r>
            <w:rPr/>
            <w:t>Extended coverage broadcast control channel (EC-BCCH)</w:t>
            <w:tab/>
          </w:r>
          <w:hyperlink w:anchor="__RefHeading___Toc36147778">
            <w:r>
              <w:rPr>
                <w:rStyle w:val="IndexLink"/>
              </w:rPr>
              <w:t>14</w:t>
            </w:r>
          </w:hyperlink>
        </w:p>
        <w:p>
          <w:pPr>
            <w:pStyle w:val="Contents4"/>
            <w:rPr>
              <w:rFonts w:ascii="Calibri" w:hAnsi="Calibri" w:cs="Calibri"/>
              <w:sz w:val="22"/>
              <w:szCs w:val="22"/>
              <w:lang w:val="en-US" w:eastAsia="en-US"/>
            </w:rPr>
          </w:pPr>
          <w:r>
            <w:rPr/>
            <w:t>3.3.2.4</w:t>
          </w:r>
          <w:r>
            <w:rPr>
              <w:rFonts w:cs="Calibri" w:ascii="Calibri" w:hAnsi="Calibri"/>
              <w:sz w:val="22"/>
              <w:szCs w:val="22"/>
              <w:lang w:val="en-US" w:eastAsia="en-US"/>
            </w:rPr>
            <w:tab/>
          </w:r>
          <w:r>
            <w:rPr/>
            <w:t>Packet Broadcast Control Channels</w:t>
            <w:tab/>
          </w:r>
          <w:hyperlink w:anchor="__RefHeading___Toc36147779">
            <w:r>
              <w:rPr>
                <w:rStyle w:val="IndexLink"/>
              </w:rPr>
              <w:t>15</w:t>
            </w:r>
          </w:hyperlink>
        </w:p>
        <w:p>
          <w:pPr>
            <w:pStyle w:val="Contents5"/>
            <w:rPr>
              <w:rFonts w:ascii="Calibri" w:hAnsi="Calibri" w:cs="Calibri"/>
              <w:sz w:val="22"/>
              <w:szCs w:val="22"/>
              <w:lang w:val="en-US" w:eastAsia="en-US"/>
            </w:rPr>
          </w:pPr>
          <w:r>
            <w:rPr/>
            <w:t>3.3.2.4.1</w:t>
          </w:r>
          <w:r>
            <w:rPr>
              <w:rFonts w:cs="Calibri" w:ascii="Calibri" w:hAnsi="Calibri"/>
              <w:sz w:val="22"/>
              <w:szCs w:val="22"/>
              <w:lang w:val="en-US" w:eastAsia="en-US"/>
            </w:rPr>
            <w:tab/>
          </w:r>
          <w:r>
            <w:rPr/>
            <w:t>Packet Broadcast Control Channel (PBCCH)</w:t>
            <w:tab/>
          </w:r>
          <w:hyperlink w:anchor="__RefHeading___Toc36147780">
            <w:r>
              <w:rPr>
                <w:rStyle w:val="IndexLink"/>
              </w:rPr>
              <w:t>15</w:t>
            </w:r>
          </w:hyperlink>
        </w:p>
        <w:p>
          <w:pPr>
            <w:pStyle w:val="Contents5"/>
            <w:rPr>
              <w:rFonts w:ascii="Calibri" w:hAnsi="Calibri" w:cs="Calibri"/>
              <w:sz w:val="22"/>
              <w:szCs w:val="22"/>
              <w:lang w:val="en-US" w:eastAsia="en-US"/>
            </w:rPr>
          </w:pPr>
          <w:r>
            <w:rPr/>
            <w:t>3.3.2.4.2</w:t>
          </w:r>
          <w:r>
            <w:rPr>
              <w:rFonts w:cs="Calibri" w:ascii="Calibri" w:hAnsi="Calibri"/>
              <w:sz w:val="22"/>
              <w:szCs w:val="22"/>
              <w:lang w:val="en-US" w:eastAsia="en-US"/>
            </w:rPr>
            <w:tab/>
          </w:r>
          <w:r>
            <w:rPr/>
            <w:t>COMPACT Packet Broadcast Control Channel (CPBCCH)</w:t>
            <w:tab/>
          </w:r>
          <w:hyperlink w:anchor="__RefHeading___Toc36147781">
            <w:r>
              <w:rPr>
                <w:rStyle w:val="IndexLink"/>
              </w:rPr>
              <w:t>15</w:t>
            </w:r>
          </w:hyperlink>
        </w:p>
        <w:p>
          <w:pPr>
            <w:pStyle w:val="Contents3"/>
            <w:rPr>
              <w:rFonts w:ascii="Calibri" w:hAnsi="Calibri" w:cs="Calibri"/>
              <w:sz w:val="22"/>
              <w:szCs w:val="22"/>
              <w:lang w:val="en-US" w:eastAsia="en-US"/>
            </w:rPr>
          </w:pPr>
          <w:r>
            <w:rPr/>
            <w:t>3.3.3</w:t>
          </w:r>
          <w:r>
            <w:rPr>
              <w:rFonts w:cs="Calibri" w:ascii="Calibri" w:hAnsi="Calibri"/>
              <w:sz w:val="22"/>
              <w:szCs w:val="22"/>
              <w:lang w:val="en-US" w:eastAsia="en-US"/>
            </w:rPr>
            <w:tab/>
          </w:r>
          <w:r>
            <w:rPr/>
            <w:t>Common control type channels</w:t>
            <w:tab/>
          </w:r>
          <w:hyperlink w:anchor="__RefHeading___Toc36147782">
            <w:r>
              <w:rPr>
                <w:rStyle w:val="IndexLink"/>
              </w:rPr>
              <w:t>16</w:t>
            </w:r>
          </w:hyperlink>
        </w:p>
        <w:p>
          <w:pPr>
            <w:pStyle w:val="Contents4"/>
            <w:rPr>
              <w:rFonts w:ascii="Calibri" w:hAnsi="Calibri" w:cs="Calibri"/>
              <w:sz w:val="22"/>
              <w:szCs w:val="22"/>
              <w:lang w:val="en-US" w:eastAsia="en-US"/>
            </w:rPr>
          </w:pPr>
          <w:r>
            <w:rPr/>
            <w:t>3.3.3.1</w:t>
          </w:r>
          <w:r>
            <w:rPr>
              <w:rFonts w:cs="Calibri" w:ascii="Calibri" w:hAnsi="Calibri"/>
              <w:sz w:val="22"/>
              <w:szCs w:val="22"/>
              <w:lang w:val="en-US" w:eastAsia="en-US"/>
            </w:rPr>
            <w:tab/>
          </w:r>
          <w:r>
            <w:rPr/>
            <w:t>Common control type channels, known when combined as a common control channel (CCCH)</w:t>
            <w:tab/>
          </w:r>
          <w:hyperlink w:anchor="__RefHeading___Toc36147783">
            <w:r>
              <w:rPr>
                <w:rStyle w:val="IndexLink"/>
              </w:rPr>
              <w:t>16</w:t>
            </w:r>
          </w:hyperlink>
        </w:p>
        <w:p>
          <w:pPr>
            <w:pStyle w:val="Contents4"/>
            <w:rPr>
              <w:rFonts w:ascii="Calibri" w:hAnsi="Calibri" w:cs="Calibri"/>
              <w:sz w:val="22"/>
              <w:szCs w:val="22"/>
              <w:lang w:val="en-US" w:eastAsia="en-US"/>
            </w:rPr>
          </w:pPr>
          <w:r>
            <w:rPr/>
            <w:t>3.3.3.2</w:t>
          </w:r>
          <w:r>
            <w:rPr>
              <w:rFonts w:cs="Calibri" w:ascii="Calibri" w:hAnsi="Calibri"/>
              <w:sz w:val="22"/>
              <w:szCs w:val="22"/>
              <w:lang w:val="en-US" w:eastAsia="en-US"/>
            </w:rPr>
            <w:tab/>
          </w:r>
          <w:r>
            <w:rPr/>
            <w:t>Packet Common control channels</w:t>
            <w:tab/>
          </w:r>
          <w:hyperlink w:anchor="__RefHeading___Toc36147784">
            <w:r>
              <w:rPr>
                <w:rStyle w:val="IndexLink"/>
              </w:rPr>
              <w:t>16</w:t>
            </w:r>
          </w:hyperlink>
        </w:p>
        <w:p>
          <w:pPr>
            <w:pStyle w:val="Contents5"/>
            <w:rPr>
              <w:rFonts w:ascii="Calibri" w:hAnsi="Calibri" w:cs="Calibri"/>
              <w:sz w:val="22"/>
              <w:szCs w:val="22"/>
              <w:lang w:val="en-US" w:eastAsia="en-US"/>
            </w:rPr>
          </w:pPr>
          <w:r>
            <w:rPr/>
            <w:t>3.3.3.2.1</w:t>
          </w:r>
          <w:r>
            <w:rPr>
              <w:rFonts w:cs="Calibri" w:ascii="Calibri" w:hAnsi="Calibri"/>
              <w:sz w:val="22"/>
              <w:szCs w:val="22"/>
              <w:lang w:val="en-US" w:eastAsia="en-US"/>
            </w:rPr>
            <w:tab/>
          </w:r>
          <w:r>
            <w:rPr/>
            <w:t>Packet Common Control Channels (PCCCH)</w:t>
            <w:tab/>
          </w:r>
          <w:hyperlink w:anchor="__RefHeading___Toc36147785">
            <w:r>
              <w:rPr>
                <w:rStyle w:val="IndexLink"/>
              </w:rPr>
              <w:t>16</w:t>
            </w:r>
          </w:hyperlink>
        </w:p>
        <w:p>
          <w:pPr>
            <w:pStyle w:val="Contents5"/>
            <w:rPr>
              <w:rFonts w:ascii="Calibri" w:hAnsi="Calibri" w:cs="Calibri"/>
              <w:sz w:val="22"/>
              <w:szCs w:val="22"/>
              <w:lang w:val="en-US" w:eastAsia="en-US"/>
            </w:rPr>
          </w:pPr>
          <w:r>
            <w:rPr/>
            <w:t>3.3.3.2.2</w:t>
          </w:r>
          <w:r>
            <w:rPr>
              <w:rFonts w:cs="Calibri" w:ascii="Calibri" w:hAnsi="Calibri"/>
              <w:sz w:val="22"/>
              <w:szCs w:val="22"/>
              <w:lang w:val="en-US" w:eastAsia="en-US"/>
            </w:rPr>
            <w:tab/>
          </w:r>
          <w:r>
            <w:rPr/>
            <w:t>COMPACT Common Control Channels (CPCCCH)</w:t>
            <w:tab/>
          </w:r>
          <w:hyperlink w:anchor="__RefHeading___Toc36147786">
            <w:r>
              <w:rPr>
                <w:rStyle w:val="IndexLink"/>
              </w:rPr>
              <w:t>16</w:t>
            </w:r>
          </w:hyperlink>
        </w:p>
        <w:p>
          <w:pPr>
            <w:pStyle w:val="Contents5"/>
            <w:rPr>
              <w:rFonts w:ascii="Calibri" w:hAnsi="Calibri" w:cs="Calibri"/>
              <w:sz w:val="22"/>
              <w:szCs w:val="22"/>
              <w:lang w:val="en-US" w:eastAsia="en-US"/>
            </w:rPr>
          </w:pPr>
          <w:r>
            <w:rPr/>
            <w:t>3.3.3.2.3</w:t>
          </w:r>
          <w:r>
            <w:rPr>
              <w:rFonts w:cs="Calibri" w:ascii="Calibri" w:hAnsi="Calibri"/>
              <w:sz w:val="22"/>
              <w:szCs w:val="22"/>
              <w:lang w:val="en-US" w:eastAsia="en-US"/>
            </w:rPr>
            <w:tab/>
          </w:r>
          <w:r>
            <w:rPr/>
            <w:t>MBMS Common Control Channels</w:t>
            <w:tab/>
          </w:r>
          <w:hyperlink w:anchor="__RefHeading___Toc36147787">
            <w:r>
              <w:rPr>
                <w:rStyle w:val="IndexLink"/>
              </w:rPr>
              <w:t>16</w:t>
            </w:r>
          </w:hyperlink>
        </w:p>
        <w:p>
          <w:pPr>
            <w:pStyle w:val="Contents4"/>
            <w:rPr>
              <w:rFonts w:ascii="Calibri" w:hAnsi="Calibri" w:cs="Calibri"/>
              <w:sz w:val="22"/>
              <w:szCs w:val="22"/>
              <w:lang w:val="en-US" w:eastAsia="en-US"/>
            </w:rPr>
          </w:pPr>
          <w:r>
            <w:rPr/>
            <w:t>3.3.3.3</w:t>
          </w:r>
          <w:r>
            <w:rPr>
              <w:rFonts w:cs="Calibri" w:ascii="Calibri" w:hAnsi="Calibri"/>
              <w:sz w:val="22"/>
              <w:szCs w:val="22"/>
              <w:lang w:val="en-US" w:eastAsia="en-US"/>
            </w:rPr>
            <w:tab/>
          </w:r>
          <w:r>
            <w:rPr/>
            <w:t>Extended Coverage Common Control Channels</w:t>
            <w:tab/>
          </w:r>
          <w:hyperlink w:anchor="__RefHeading___Toc36147788">
            <w:r>
              <w:rPr>
                <w:rStyle w:val="IndexLink"/>
              </w:rPr>
              <w:t>16</w:t>
            </w:r>
          </w:hyperlink>
        </w:p>
        <w:p>
          <w:pPr>
            <w:pStyle w:val="Contents3"/>
            <w:rPr>
              <w:rFonts w:ascii="Calibri" w:hAnsi="Calibri" w:cs="Calibri"/>
              <w:sz w:val="22"/>
              <w:szCs w:val="22"/>
              <w:lang w:val="en-US" w:eastAsia="en-US"/>
            </w:rPr>
          </w:pPr>
          <w:r>
            <w:rPr/>
            <w:t>3.3.4</w:t>
          </w:r>
          <w:r>
            <w:rPr>
              <w:rFonts w:cs="Calibri" w:ascii="Calibri" w:hAnsi="Calibri"/>
              <w:sz w:val="22"/>
              <w:szCs w:val="22"/>
              <w:lang w:val="en-US" w:eastAsia="en-US"/>
            </w:rPr>
            <w:tab/>
          </w:r>
          <w:r>
            <w:rPr/>
            <w:t>Dedicated control channels</w:t>
            <w:tab/>
          </w:r>
          <w:hyperlink w:anchor="__RefHeading___Toc36147789">
            <w:r>
              <w:rPr>
                <w:rStyle w:val="IndexLink"/>
              </w:rPr>
              <w:t>17</w:t>
            </w:r>
          </w:hyperlink>
        </w:p>
        <w:p>
          <w:pPr>
            <w:pStyle w:val="Contents4"/>
            <w:rPr>
              <w:rFonts w:ascii="Calibri" w:hAnsi="Calibri" w:cs="Calibri"/>
              <w:sz w:val="22"/>
              <w:szCs w:val="22"/>
              <w:lang w:val="en-US" w:eastAsia="en-US"/>
            </w:rPr>
          </w:pPr>
          <w:r>
            <w:rPr/>
            <w:t>3.3.4.1</w:t>
          </w:r>
          <w:r>
            <w:rPr>
              <w:rFonts w:cs="Calibri" w:ascii="Calibri" w:hAnsi="Calibri"/>
              <w:sz w:val="22"/>
              <w:szCs w:val="22"/>
              <w:lang w:val="en-US" w:eastAsia="en-US"/>
            </w:rPr>
            <w:tab/>
          </w:r>
          <w:r>
            <w:rPr/>
            <w:t>Circuit switched dedicated control channels</w:t>
            <w:tab/>
          </w:r>
          <w:hyperlink w:anchor="__RefHeading___Toc36147790">
            <w:r>
              <w:rPr>
                <w:rStyle w:val="IndexLink"/>
              </w:rPr>
              <w:t>17</w:t>
            </w:r>
          </w:hyperlink>
        </w:p>
        <w:p>
          <w:pPr>
            <w:pStyle w:val="Contents4"/>
            <w:rPr>
              <w:rFonts w:ascii="Calibri" w:hAnsi="Calibri" w:cs="Calibri"/>
              <w:sz w:val="22"/>
              <w:szCs w:val="22"/>
              <w:lang w:val="en-US" w:eastAsia="en-US"/>
            </w:rPr>
          </w:pPr>
          <w:r>
            <w:rPr/>
            <w:t>3.3.4.2</w:t>
          </w:r>
          <w:r>
            <w:rPr>
              <w:rFonts w:cs="Calibri" w:ascii="Calibri" w:hAnsi="Calibri"/>
              <w:sz w:val="22"/>
              <w:szCs w:val="22"/>
              <w:lang w:val="en-US" w:eastAsia="en-US"/>
            </w:rPr>
            <w:tab/>
          </w:r>
          <w:r>
            <w:rPr/>
            <w:t>Packet dedicated control channels</w:t>
            <w:tab/>
          </w:r>
          <w:hyperlink w:anchor="__RefHeading___Toc36147791">
            <w:r>
              <w:rPr>
                <w:rStyle w:val="IndexLink"/>
              </w:rPr>
              <w:t>17</w:t>
            </w:r>
          </w:hyperlink>
        </w:p>
        <w:p>
          <w:pPr>
            <w:pStyle w:val="Contents4"/>
            <w:rPr>
              <w:rFonts w:ascii="Calibri" w:hAnsi="Calibri" w:cs="Calibri"/>
              <w:sz w:val="22"/>
              <w:szCs w:val="22"/>
              <w:lang w:val="en-US" w:eastAsia="en-US"/>
            </w:rPr>
          </w:pPr>
          <w:r>
            <w:rPr/>
            <w:t>3.3.4.3</w:t>
          </w:r>
          <w:r>
            <w:rPr>
              <w:rFonts w:cs="Calibri" w:ascii="Calibri" w:hAnsi="Calibri"/>
              <w:sz w:val="22"/>
              <w:szCs w:val="22"/>
              <w:lang w:val="en-US" w:eastAsia="en-US"/>
            </w:rPr>
            <w:tab/>
          </w:r>
          <w:r>
            <w:rPr/>
            <w:t>Extended Coverage Packet dedicated control channels</w:t>
            <w:tab/>
          </w:r>
          <w:hyperlink w:anchor="__RefHeading___Toc36147792">
            <w:r>
              <w:rPr>
                <w:rStyle w:val="IndexLink"/>
              </w:rPr>
              <w:t>17</w:t>
            </w:r>
          </w:hyperlink>
        </w:p>
        <w:p>
          <w:pPr>
            <w:pStyle w:val="Contents3"/>
            <w:rPr>
              <w:rFonts w:ascii="Calibri" w:hAnsi="Calibri" w:cs="Calibri"/>
              <w:sz w:val="22"/>
              <w:szCs w:val="22"/>
              <w:lang w:val="en-US" w:eastAsia="en-US"/>
            </w:rPr>
          </w:pPr>
          <w:r>
            <w:rPr/>
            <w:t>3.3.5</w:t>
          </w:r>
          <w:r>
            <w:rPr>
              <w:rFonts w:cs="Calibri" w:ascii="Calibri" w:hAnsi="Calibri"/>
              <w:sz w:val="22"/>
              <w:szCs w:val="22"/>
              <w:lang w:val="en-US" w:eastAsia="en-US"/>
            </w:rPr>
            <w:tab/>
          </w:r>
          <w:r>
            <w:rPr/>
            <w:t>Cell Broadcast Channel (CBCH)</w:t>
            <w:tab/>
          </w:r>
          <w:hyperlink w:anchor="__RefHeading___Toc36147793">
            <w:r>
              <w:rPr>
                <w:rStyle w:val="IndexLink"/>
              </w:rPr>
              <w:t>18</w:t>
            </w:r>
          </w:hyperlink>
        </w:p>
        <w:p>
          <w:pPr>
            <w:pStyle w:val="Contents3"/>
            <w:rPr>
              <w:rFonts w:ascii="Calibri" w:hAnsi="Calibri" w:cs="Calibri"/>
              <w:sz w:val="22"/>
              <w:szCs w:val="22"/>
              <w:lang w:val="en-US" w:eastAsia="en-US"/>
            </w:rPr>
          </w:pPr>
          <w:r>
            <w:rPr/>
            <w:t>3.3.6</w:t>
          </w:r>
          <w:r>
            <w:rPr>
              <w:rFonts w:cs="Calibri" w:ascii="Calibri" w:hAnsi="Calibri"/>
              <w:sz w:val="22"/>
              <w:szCs w:val="22"/>
              <w:lang w:val="en-US" w:eastAsia="en-US"/>
            </w:rPr>
            <w:tab/>
          </w:r>
          <w:r>
            <w:rPr/>
            <w:t>CTS control channels</w:t>
            <w:tab/>
          </w:r>
          <w:hyperlink w:anchor="__RefHeading___Toc36147794">
            <w:r>
              <w:rPr>
                <w:rStyle w:val="IndexLink"/>
              </w:rPr>
              <w:t>18</w:t>
            </w:r>
          </w:hyperlink>
        </w:p>
        <w:p>
          <w:pPr>
            <w:pStyle w:val="Contents4"/>
            <w:rPr>
              <w:rFonts w:ascii="Calibri" w:hAnsi="Calibri" w:cs="Calibri"/>
              <w:sz w:val="22"/>
              <w:szCs w:val="22"/>
              <w:lang w:val="en-US" w:eastAsia="en-US"/>
            </w:rPr>
          </w:pPr>
          <w:r>
            <w:rPr/>
            <w:t>3.3.6.1</w:t>
          </w:r>
          <w:r>
            <w:rPr>
              <w:rFonts w:cs="Calibri" w:ascii="Calibri" w:hAnsi="Calibri"/>
              <w:sz w:val="22"/>
              <w:szCs w:val="22"/>
              <w:lang w:val="en-US" w:eastAsia="en-US"/>
            </w:rPr>
            <w:tab/>
          </w:r>
          <w:r>
            <w:rPr/>
            <w:t>CTS beacon channel (BCH)</w:t>
            <w:tab/>
          </w:r>
          <w:hyperlink w:anchor="__RefHeading___Toc36147795">
            <w:r>
              <w:rPr>
                <w:rStyle w:val="IndexLink"/>
              </w:rPr>
              <w:t>18</w:t>
            </w:r>
          </w:hyperlink>
        </w:p>
        <w:p>
          <w:pPr>
            <w:pStyle w:val="Contents4"/>
            <w:rPr>
              <w:rFonts w:ascii="Calibri" w:hAnsi="Calibri" w:cs="Calibri"/>
              <w:sz w:val="22"/>
              <w:szCs w:val="22"/>
              <w:lang w:val="en-US" w:eastAsia="en-US"/>
            </w:rPr>
          </w:pPr>
          <w:r>
            <w:rPr/>
            <w:t>3.3.6.2</w:t>
          </w:r>
          <w:r>
            <w:rPr>
              <w:rFonts w:cs="Calibri" w:ascii="Calibri" w:hAnsi="Calibri"/>
              <w:sz w:val="22"/>
              <w:szCs w:val="22"/>
              <w:lang w:val="en-US" w:eastAsia="en-US"/>
            </w:rPr>
            <w:tab/>
          </w:r>
          <w:r>
            <w:rPr/>
            <w:t>CTS paging channel (CTSPCH)</w:t>
            <w:tab/>
          </w:r>
          <w:hyperlink w:anchor="__RefHeading___Toc36147796">
            <w:r>
              <w:rPr>
                <w:rStyle w:val="IndexLink"/>
              </w:rPr>
              <w:t>18</w:t>
            </w:r>
          </w:hyperlink>
        </w:p>
        <w:p>
          <w:pPr>
            <w:pStyle w:val="Contents4"/>
            <w:rPr>
              <w:rFonts w:ascii="Calibri" w:hAnsi="Calibri" w:cs="Calibri"/>
              <w:sz w:val="22"/>
              <w:szCs w:val="22"/>
              <w:lang w:val="en-US" w:eastAsia="en-US"/>
            </w:rPr>
          </w:pPr>
          <w:r>
            <w:rPr/>
            <w:t>3.3.6.3</w:t>
          </w:r>
          <w:r>
            <w:rPr>
              <w:rFonts w:cs="Calibri" w:ascii="Calibri" w:hAnsi="Calibri"/>
              <w:sz w:val="22"/>
              <w:szCs w:val="22"/>
              <w:lang w:val="en-US" w:eastAsia="en-US"/>
            </w:rPr>
            <w:tab/>
          </w:r>
          <w:r>
            <w:rPr/>
            <w:t>CTS access request channel (CTSARCH)</w:t>
            <w:tab/>
          </w:r>
          <w:hyperlink w:anchor="__RefHeading___Toc36147797">
            <w:r>
              <w:rPr>
                <w:rStyle w:val="IndexLink"/>
              </w:rPr>
              <w:t>18</w:t>
            </w:r>
          </w:hyperlink>
        </w:p>
        <w:p>
          <w:pPr>
            <w:pStyle w:val="Contents4"/>
            <w:rPr>
              <w:rFonts w:ascii="Calibri" w:hAnsi="Calibri" w:cs="Calibri"/>
              <w:sz w:val="22"/>
              <w:szCs w:val="22"/>
              <w:lang w:val="en-US" w:eastAsia="en-US"/>
            </w:rPr>
          </w:pPr>
          <w:r>
            <w:rPr/>
            <w:t>3.3.6.4</w:t>
          </w:r>
          <w:r>
            <w:rPr>
              <w:rFonts w:cs="Calibri" w:ascii="Calibri" w:hAnsi="Calibri"/>
              <w:sz w:val="22"/>
              <w:szCs w:val="22"/>
              <w:lang w:val="en-US" w:eastAsia="en-US"/>
            </w:rPr>
            <w:tab/>
          </w:r>
          <w:r>
            <w:rPr/>
            <w:t>CTS access grant channel (CTSAGCH)</w:t>
            <w:tab/>
          </w:r>
          <w:hyperlink w:anchor="__RefHeading___Toc36147798">
            <w:r>
              <w:rPr>
                <w:rStyle w:val="IndexLink"/>
              </w:rPr>
              <w:t>18</w:t>
            </w:r>
          </w:hyperlink>
        </w:p>
        <w:p>
          <w:pPr>
            <w:pStyle w:val="Contents2"/>
            <w:rPr>
              <w:rFonts w:ascii="Calibri" w:hAnsi="Calibri" w:cs="Calibri"/>
              <w:sz w:val="22"/>
              <w:szCs w:val="22"/>
              <w:lang w:val="en-US" w:eastAsia="en-US"/>
            </w:rPr>
          </w:pPr>
          <w:r>
            <w:rPr/>
            <w:t>3.4</w:t>
          </w:r>
          <w:r>
            <w:rPr>
              <w:rFonts w:cs="Calibri" w:ascii="Calibri" w:hAnsi="Calibri"/>
              <w:sz w:val="22"/>
              <w:szCs w:val="22"/>
              <w:lang w:val="en-US" w:eastAsia="en-US"/>
            </w:rPr>
            <w:tab/>
          </w:r>
          <w:r>
            <w:rPr/>
            <w:t>Combination of channels</w:t>
            <w:tab/>
          </w:r>
          <w:hyperlink w:anchor="__RefHeading___Toc36147799">
            <w:r>
              <w:rPr>
                <w:rStyle w:val="IndexLink"/>
              </w:rPr>
              <w:t>18</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The physical resource</w:t>
            <w:tab/>
          </w:r>
          <w:hyperlink w:anchor="__RefHeading___Toc36147800">
            <w:r>
              <w:rPr>
                <w:rStyle w:val="IndexLink"/>
              </w:rPr>
              <w:t>19</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General</w:t>
            <w:tab/>
          </w:r>
          <w:hyperlink w:anchor="__RefHeading___Toc36147801">
            <w:r>
              <w:rPr>
                <w:rStyle w:val="IndexLink"/>
              </w:rPr>
              <w:t>19</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Radio frequency channels</w:t>
            <w:tab/>
          </w:r>
          <w:hyperlink w:anchor="__RefHeading___Toc36147802">
            <w:r>
              <w:rPr>
                <w:rStyle w:val="IndexLink"/>
              </w:rPr>
              <w:t>19</w:t>
            </w:r>
          </w:hyperlink>
        </w:p>
        <w:p>
          <w:pPr>
            <w:pStyle w:val="Contents3"/>
            <w:rPr>
              <w:rFonts w:ascii="Calibri" w:hAnsi="Calibri" w:cs="Calibri"/>
              <w:sz w:val="22"/>
              <w:szCs w:val="22"/>
              <w:lang w:val="en-US" w:eastAsia="en-US"/>
            </w:rPr>
          </w:pPr>
          <w:r>
            <w:rPr/>
            <w:t>4.2.1</w:t>
          </w:r>
          <w:r>
            <w:rPr>
              <w:rFonts w:cs="Calibri" w:ascii="Calibri" w:hAnsi="Calibri"/>
              <w:sz w:val="22"/>
              <w:szCs w:val="22"/>
              <w:lang w:val="en-US" w:eastAsia="en-US"/>
            </w:rPr>
            <w:tab/>
          </w:r>
          <w:r>
            <w:rPr/>
            <w:t>Cell allocation and mobile allocation</w:t>
            <w:tab/>
          </w:r>
          <w:hyperlink w:anchor="__RefHeading___Toc36147803">
            <w:r>
              <w:rPr>
                <w:rStyle w:val="IndexLink"/>
              </w:rPr>
              <w:t>19</w:t>
            </w:r>
          </w:hyperlink>
        </w:p>
        <w:p>
          <w:pPr>
            <w:pStyle w:val="Contents3"/>
            <w:rPr>
              <w:rFonts w:ascii="Calibri" w:hAnsi="Calibri" w:cs="Calibri"/>
              <w:sz w:val="22"/>
              <w:szCs w:val="22"/>
              <w:lang w:val="en-US" w:eastAsia="en-US"/>
            </w:rPr>
          </w:pPr>
          <w:r>
            <w:rPr/>
            <w:t>4.2.2</w:t>
          </w:r>
          <w:r>
            <w:rPr>
              <w:rFonts w:cs="Calibri" w:ascii="Calibri" w:hAnsi="Calibri"/>
              <w:sz w:val="22"/>
              <w:szCs w:val="22"/>
              <w:lang w:val="en-US" w:eastAsia="en-US"/>
            </w:rPr>
            <w:tab/>
          </w:r>
          <w:r>
            <w:rPr/>
            <w:t>Downlink and uplink</w:t>
            <w:tab/>
          </w:r>
          <w:hyperlink w:anchor="__RefHeading___Toc36147804">
            <w:r>
              <w:rPr>
                <w:rStyle w:val="IndexLink"/>
              </w:rPr>
              <w:t>19</w:t>
            </w:r>
          </w:hyperlink>
        </w:p>
        <w:p>
          <w:pPr>
            <w:pStyle w:val="Contents2"/>
            <w:rPr>
              <w:rFonts w:ascii="Calibri" w:hAnsi="Calibri" w:cs="Calibri"/>
              <w:sz w:val="22"/>
              <w:szCs w:val="22"/>
              <w:lang w:val="en-US" w:eastAsia="en-US"/>
            </w:rPr>
          </w:pPr>
          <w:r>
            <w:rPr/>
            <w:t>4.3</w:t>
          </w:r>
          <w:r>
            <w:rPr>
              <w:rFonts w:cs="Calibri" w:ascii="Calibri" w:hAnsi="Calibri"/>
              <w:sz w:val="22"/>
              <w:szCs w:val="22"/>
              <w:lang w:val="en-US" w:eastAsia="en-US"/>
            </w:rPr>
            <w:tab/>
          </w:r>
          <w:r>
            <w:rPr/>
            <w:t>Timeslots, TDMA frames, and time groups</w:t>
            <w:tab/>
          </w:r>
          <w:hyperlink w:anchor="__RefHeading___Toc36147805">
            <w:r>
              <w:rPr>
                <w:rStyle w:val="IndexLink"/>
              </w:rPr>
              <w:t>19</w:t>
            </w:r>
          </w:hyperlink>
        </w:p>
        <w:p>
          <w:pPr>
            <w:pStyle w:val="Contents3"/>
            <w:rPr>
              <w:rFonts w:ascii="Calibri" w:hAnsi="Calibri" w:cs="Calibri"/>
              <w:sz w:val="22"/>
              <w:szCs w:val="22"/>
              <w:lang w:val="en-US" w:eastAsia="en-US"/>
            </w:rPr>
          </w:pPr>
          <w:r>
            <w:rPr/>
            <w:t>4.3.1</w:t>
          </w:r>
          <w:r>
            <w:rPr>
              <w:rFonts w:cs="Calibri" w:ascii="Calibri" w:hAnsi="Calibri"/>
              <w:sz w:val="22"/>
              <w:szCs w:val="22"/>
              <w:lang w:val="en-US" w:eastAsia="en-US"/>
            </w:rPr>
            <w:tab/>
          </w:r>
          <w:r>
            <w:rPr/>
            <w:t>General</w:t>
            <w:tab/>
          </w:r>
          <w:hyperlink w:anchor="__RefHeading___Toc36147806">
            <w:r>
              <w:rPr>
                <w:rStyle w:val="IndexLink"/>
              </w:rPr>
              <w:t>19</w:t>
            </w:r>
          </w:hyperlink>
        </w:p>
        <w:p>
          <w:pPr>
            <w:pStyle w:val="Contents3"/>
            <w:rPr>
              <w:rFonts w:ascii="Calibri" w:hAnsi="Calibri" w:cs="Calibri"/>
              <w:sz w:val="22"/>
              <w:szCs w:val="22"/>
              <w:lang w:val="en-US" w:eastAsia="en-US"/>
            </w:rPr>
          </w:pPr>
          <w:r>
            <w:rPr/>
            <w:t>4.3.2</w:t>
          </w:r>
          <w:r>
            <w:rPr>
              <w:rFonts w:cs="Calibri" w:ascii="Calibri" w:hAnsi="Calibri"/>
              <w:sz w:val="22"/>
              <w:szCs w:val="22"/>
              <w:lang w:val="en-US" w:eastAsia="en-US"/>
            </w:rPr>
            <w:tab/>
          </w:r>
          <w:r>
            <w:rPr/>
            <w:t>Timeslot number</w:t>
            <w:tab/>
          </w:r>
          <w:hyperlink w:anchor="__RefHeading___Toc36147807">
            <w:r>
              <w:rPr>
                <w:rStyle w:val="IndexLink"/>
              </w:rPr>
              <w:t>19</w:t>
            </w:r>
          </w:hyperlink>
        </w:p>
        <w:p>
          <w:pPr>
            <w:pStyle w:val="Contents3"/>
            <w:rPr>
              <w:rFonts w:ascii="Calibri" w:hAnsi="Calibri" w:cs="Calibri"/>
              <w:sz w:val="22"/>
              <w:szCs w:val="22"/>
              <w:lang w:val="en-US" w:eastAsia="en-US"/>
            </w:rPr>
          </w:pPr>
          <w:r>
            <w:rPr/>
            <w:t>4.3.3</w:t>
          </w:r>
          <w:r>
            <w:rPr>
              <w:rFonts w:cs="Calibri" w:ascii="Calibri" w:hAnsi="Calibri"/>
              <w:sz w:val="22"/>
              <w:szCs w:val="22"/>
              <w:lang w:val="en-US" w:eastAsia="en-US"/>
            </w:rPr>
            <w:tab/>
          </w:r>
          <w:r>
            <w:rPr/>
            <w:t>TDMA frame number</w:t>
            <w:tab/>
          </w:r>
          <w:hyperlink w:anchor="__RefHeading___Toc36147808">
            <w:r>
              <w:rPr>
                <w:rStyle w:val="IndexLink"/>
              </w:rPr>
              <w:t>20</w:t>
            </w:r>
          </w:hyperlink>
        </w:p>
        <w:p>
          <w:pPr>
            <w:pStyle w:val="Contents3"/>
            <w:rPr>
              <w:rFonts w:ascii="Calibri" w:hAnsi="Calibri" w:cs="Calibri"/>
              <w:sz w:val="22"/>
              <w:szCs w:val="22"/>
              <w:lang w:val="en-US" w:eastAsia="en-US"/>
            </w:rPr>
          </w:pPr>
          <w:r>
            <w:rPr/>
            <w:t>4.3.4</w:t>
          </w:r>
          <w:r>
            <w:rPr>
              <w:rFonts w:cs="Calibri" w:ascii="Calibri" w:hAnsi="Calibri"/>
              <w:sz w:val="22"/>
              <w:szCs w:val="22"/>
              <w:lang w:val="en-US" w:eastAsia="en-US"/>
            </w:rPr>
            <w:tab/>
          </w:r>
          <w:r>
            <w:rPr/>
            <w:t>Time group</w:t>
            <w:tab/>
          </w:r>
          <w:hyperlink w:anchor="__RefHeading___Toc36147809">
            <w:r>
              <w:rPr>
                <w:rStyle w:val="IndexLink"/>
              </w:rPr>
              <w:t>20</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Physical channels</w:t>
            <w:tab/>
          </w:r>
          <w:hyperlink w:anchor="__RefHeading___Toc36147810">
            <w:r>
              <w:rPr>
                <w:rStyle w:val="IndexLink"/>
              </w:rPr>
              <w:t>20</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General</w:t>
            <w:tab/>
          </w:r>
          <w:hyperlink w:anchor="__RefHeading___Toc36147811">
            <w:r>
              <w:rPr>
                <w:rStyle w:val="IndexLink"/>
              </w:rPr>
              <w:t>20</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Bursts</w:t>
            <w:tab/>
          </w:r>
          <w:hyperlink w:anchor="__RefHeading___Toc36147812">
            <w:r>
              <w:rPr>
                <w:rStyle w:val="IndexLink"/>
              </w:rPr>
              <w:t>20</w:t>
            </w:r>
          </w:hyperlink>
        </w:p>
        <w:p>
          <w:pPr>
            <w:pStyle w:val="Contents3"/>
            <w:rPr>
              <w:rFonts w:ascii="Calibri" w:hAnsi="Calibri" w:cs="Calibri"/>
              <w:sz w:val="22"/>
              <w:szCs w:val="22"/>
              <w:lang w:val="en-US" w:eastAsia="en-US"/>
            </w:rPr>
          </w:pPr>
          <w:r>
            <w:rPr/>
            <w:t>5.2.1</w:t>
          </w:r>
          <w:r>
            <w:rPr>
              <w:rFonts w:cs="Calibri" w:ascii="Calibri" w:hAnsi="Calibri"/>
              <w:sz w:val="22"/>
              <w:szCs w:val="22"/>
              <w:lang w:val="en-US" w:eastAsia="en-US"/>
            </w:rPr>
            <w:tab/>
          </w:r>
          <w:r>
            <w:rPr/>
            <w:t>General</w:t>
            <w:tab/>
          </w:r>
          <w:hyperlink w:anchor="__RefHeading___Toc36147813">
            <w:r>
              <w:rPr>
                <w:rStyle w:val="IndexLink"/>
              </w:rPr>
              <w:t>20</w:t>
            </w:r>
          </w:hyperlink>
        </w:p>
        <w:p>
          <w:pPr>
            <w:pStyle w:val="Contents3"/>
            <w:rPr>
              <w:rFonts w:ascii="Calibri" w:hAnsi="Calibri" w:cs="Calibri"/>
              <w:sz w:val="22"/>
              <w:szCs w:val="22"/>
              <w:lang w:val="en-US" w:eastAsia="en-US"/>
            </w:rPr>
          </w:pPr>
          <w:r>
            <w:rPr/>
            <w:t>5.2.2</w:t>
          </w:r>
          <w:r>
            <w:rPr>
              <w:rFonts w:cs="Calibri" w:ascii="Calibri" w:hAnsi="Calibri"/>
              <w:sz w:val="22"/>
              <w:szCs w:val="22"/>
              <w:lang w:val="en-US" w:eastAsia="en-US"/>
            </w:rPr>
            <w:tab/>
          </w:r>
          <w:r>
            <w:rPr/>
            <w:t>Types of burst and burst timing</w:t>
            <w:tab/>
          </w:r>
          <w:hyperlink w:anchor="__RefHeading___Toc36147814">
            <w:r>
              <w:rPr>
                <w:rStyle w:val="IndexLink"/>
              </w:rPr>
              <w:t>20</w:t>
            </w:r>
          </w:hyperlink>
        </w:p>
        <w:p>
          <w:pPr>
            <w:pStyle w:val="Contents3"/>
            <w:rPr>
              <w:rFonts w:ascii="Calibri" w:hAnsi="Calibri" w:cs="Calibri"/>
              <w:sz w:val="22"/>
              <w:szCs w:val="22"/>
              <w:lang w:val="en-US" w:eastAsia="en-US"/>
            </w:rPr>
          </w:pPr>
          <w:r>
            <w:rPr/>
            <w:t>5.2.3</w:t>
          </w:r>
          <w:r>
            <w:rPr>
              <w:rFonts w:cs="Calibri" w:ascii="Calibri" w:hAnsi="Calibri"/>
              <w:sz w:val="22"/>
              <w:szCs w:val="22"/>
              <w:lang w:val="en-US" w:eastAsia="en-US"/>
            </w:rPr>
            <w:tab/>
          </w:r>
          <w:r>
            <w:rPr/>
            <w:t>Normal burst (NB)</w:t>
            <w:tab/>
          </w:r>
          <w:hyperlink w:anchor="__RefHeading___Toc36147815">
            <w:r>
              <w:rPr>
                <w:rStyle w:val="IndexLink"/>
              </w:rPr>
              <w:t>22</w:t>
            </w:r>
          </w:hyperlink>
        </w:p>
        <w:p>
          <w:pPr>
            <w:pStyle w:val="Contents4"/>
            <w:rPr>
              <w:rFonts w:ascii="Calibri" w:hAnsi="Calibri" w:cs="Calibri"/>
              <w:sz w:val="22"/>
              <w:szCs w:val="22"/>
              <w:lang w:val="en-US" w:eastAsia="en-US"/>
            </w:rPr>
          </w:pPr>
          <w:r>
            <w:rPr/>
            <w:t>5.2.3.1</w:t>
          </w:r>
          <w:r>
            <w:rPr>
              <w:rFonts w:cs="Calibri" w:ascii="Calibri" w:hAnsi="Calibri"/>
              <w:sz w:val="22"/>
              <w:szCs w:val="22"/>
              <w:lang w:val="en-US" w:eastAsia="en-US"/>
            </w:rPr>
            <w:tab/>
          </w:r>
          <w:r>
            <w:rPr/>
            <w:t>Normal burst for GMSK</w:t>
            <w:tab/>
          </w:r>
          <w:hyperlink w:anchor="__RefHeading___Toc36147816">
            <w:r>
              <w:rPr>
                <w:rStyle w:val="IndexLink"/>
              </w:rPr>
              <w:t>22</w:t>
            </w:r>
          </w:hyperlink>
        </w:p>
        <w:p>
          <w:pPr>
            <w:pStyle w:val="Contents4"/>
            <w:rPr>
              <w:rFonts w:ascii="Calibri" w:hAnsi="Calibri" w:cs="Calibri"/>
              <w:sz w:val="22"/>
              <w:szCs w:val="22"/>
              <w:lang w:val="en-US" w:eastAsia="en-US"/>
            </w:rPr>
          </w:pPr>
          <w:r>
            <w:rPr/>
            <w:t>5.2.3.2</w:t>
          </w:r>
          <w:r>
            <w:rPr>
              <w:rFonts w:cs="Calibri" w:ascii="Calibri" w:hAnsi="Calibri"/>
              <w:sz w:val="22"/>
              <w:szCs w:val="22"/>
              <w:lang w:val="en-US" w:eastAsia="en-US"/>
            </w:rPr>
            <w:tab/>
          </w:r>
          <w:r>
            <w:rPr/>
            <w:t>Normal burst for AQPSK (downlink only)</w:t>
            <w:tab/>
          </w:r>
          <w:hyperlink w:anchor="__RefHeading___Toc36147817">
            <w:r>
              <w:rPr>
                <w:rStyle w:val="IndexLink"/>
              </w:rPr>
              <w:t>24</w:t>
            </w:r>
          </w:hyperlink>
        </w:p>
        <w:p>
          <w:pPr>
            <w:pStyle w:val="Contents4"/>
            <w:rPr>
              <w:rFonts w:ascii="Calibri" w:hAnsi="Calibri" w:cs="Calibri"/>
              <w:sz w:val="22"/>
              <w:szCs w:val="22"/>
              <w:lang w:val="en-US" w:eastAsia="en-US"/>
            </w:rPr>
          </w:pPr>
          <w:r>
            <w:rPr/>
            <w:t>5.2.3.3</w:t>
          </w:r>
          <w:r>
            <w:rPr>
              <w:rFonts w:cs="Calibri" w:ascii="Calibri" w:hAnsi="Calibri"/>
              <w:sz w:val="22"/>
              <w:szCs w:val="22"/>
              <w:lang w:val="en-US" w:eastAsia="en-US"/>
            </w:rPr>
            <w:tab/>
          </w:r>
          <w:r>
            <w:rPr/>
            <w:t>Normal burst for 8PSK</w:t>
            <w:tab/>
          </w:r>
          <w:hyperlink w:anchor="__RefHeading___Toc36147818">
            <w:r>
              <w:rPr>
                <w:rStyle w:val="IndexLink"/>
              </w:rPr>
              <w:t>24</w:t>
            </w:r>
          </w:hyperlink>
        </w:p>
        <w:p>
          <w:pPr>
            <w:pStyle w:val="Contents4"/>
            <w:rPr>
              <w:rFonts w:ascii="Calibri" w:hAnsi="Calibri" w:cs="Calibri"/>
              <w:sz w:val="22"/>
              <w:szCs w:val="22"/>
              <w:lang w:val="en-US" w:eastAsia="en-US"/>
            </w:rPr>
          </w:pPr>
          <w:r>
            <w:rPr/>
            <w:t>5.2.3.4</w:t>
          </w:r>
          <w:r>
            <w:rPr>
              <w:rFonts w:cs="Calibri" w:ascii="Calibri" w:hAnsi="Calibri"/>
              <w:sz w:val="22"/>
              <w:szCs w:val="22"/>
              <w:lang w:val="en-US" w:eastAsia="en-US"/>
            </w:rPr>
            <w:tab/>
          </w:r>
          <w:r>
            <w:rPr/>
            <w:t>Normal burst for 16QAM</w:t>
            <w:tab/>
          </w:r>
          <w:hyperlink w:anchor="__RefHeading___Toc36147819">
            <w:r>
              <w:rPr>
                <w:rStyle w:val="IndexLink"/>
              </w:rPr>
              <w:t>25</w:t>
            </w:r>
          </w:hyperlink>
        </w:p>
        <w:p>
          <w:pPr>
            <w:pStyle w:val="Contents4"/>
            <w:rPr>
              <w:rFonts w:ascii="Calibri" w:hAnsi="Calibri" w:cs="Calibri"/>
              <w:sz w:val="22"/>
              <w:szCs w:val="22"/>
              <w:lang w:val="en-US" w:eastAsia="en-US"/>
            </w:rPr>
          </w:pPr>
          <w:r>
            <w:rPr/>
            <w:t>5.2.3.5</w:t>
          </w:r>
          <w:r>
            <w:rPr>
              <w:rFonts w:cs="Calibri" w:ascii="Calibri" w:hAnsi="Calibri"/>
              <w:sz w:val="22"/>
              <w:szCs w:val="22"/>
              <w:lang w:val="en-US" w:eastAsia="en-US"/>
            </w:rPr>
            <w:tab/>
          </w:r>
          <w:r>
            <w:rPr/>
            <w:t>Normal burst for 32QAM</w:t>
            <w:tab/>
          </w:r>
          <w:hyperlink w:anchor="__RefHeading___Toc36147820">
            <w:r>
              <w:rPr>
                <w:rStyle w:val="IndexLink"/>
              </w:rPr>
              <w:t>27</w:t>
            </w:r>
          </w:hyperlink>
        </w:p>
        <w:p>
          <w:pPr>
            <w:pStyle w:val="Contents3"/>
            <w:rPr>
              <w:rFonts w:ascii="Calibri" w:hAnsi="Calibri" w:cs="Calibri"/>
              <w:sz w:val="22"/>
              <w:szCs w:val="22"/>
              <w:lang w:val="en-US" w:eastAsia="en-US"/>
            </w:rPr>
          </w:pPr>
          <w:r>
            <w:rPr/>
            <w:t>5.2.3a</w:t>
          </w:r>
          <w:r>
            <w:rPr>
              <w:rFonts w:cs="Calibri" w:ascii="Calibri" w:hAnsi="Calibri"/>
              <w:sz w:val="22"/>
              <w:szCs w:val="22"/>
              <w:lang w:val="en-US" w:eastAsia="en-US"/>
            </w:rPr>
            <w:tab/>
          </w:r>
          <w:r>
            <w:rPr/>
            <w:t>Higher symbol rate burst (HB)</w:t>
            <w:tab/>
          </w:r>
          <w:hyperlink w:anchor="__RefHeading___Toc36147821">
            <w:r>
              <w:rPr>
                <w:rStyle w:val="IndexLink"/>
              </w:rPr>
              <w:t>28</w:t>
            </w:r>
          </w:hyperlink>
        </w:p>
        <w:p>
          <w:pPr>
            <w:pStyle w:val="Contents3"/>
            <w:rPr>
              <w:rFonts w:ascii="Calibri" w:hAnsi="Calibri" w:cs="Calibri"/>
              <w:sz w:val="22"/>
              <w:szCs w:val="22"/>
              <w:lang w:val="en-US" w:eastAsia="en-US"/>
            </w:rPr>
          </w:pPr>
          <w:r>
            <w:rPr/>
            <w:t>5.2.4</w:t>
          </w:r>
          <w:r>
            <w:rPr>
              <w:rFonts w:cs="Calibri" w:ascii="Calibri" w:hAnsi="Calibri"/>
              <w:sz w:val="22"/>
              <w:szCs w:val="22"/>
              <w:lang w:val="en-US" w:eastAsia="en-US"/>
            </w:rPr>
            <w:tab/>
          </w:r>
          <w:r>
            <w:rPr/>
            <w:t>Frequency correction burst (FB)</w:t>
            <w:tab/>
          </w:r>
          <w:hyperlink w:anchor="__RefHeading___Toc36147822">
            <w:r>
              <w:rPr>
                <w:rStyle w:val="IndexLink"/>
              </w:rPr>
              <w:t>31</w:t>
            </w:r>
          </w:hyperlink>
        </w:p>
        <w:p>
          <w:pPr>
            <w:pStyle w:val="Contents3"/>
            <w:rPr>
              <w:rFonts w:ascii="Calibri" w:hAnsi="Calibri" w:cs="Calibri"/>
              <w:sz w:val="22"/>
              <w:szCs w:val="22"/>
              <w:lang w:val="en-US" w:eastAsia="en-US"/>
            </w:rPr>
          </w:pPr>
          <w:r>
            <w:rPr/>
            <w:t>5.2.5</w:t>
          </w:r>
          <w:r>
            <w:rPr>
              <w:rFonts w:cs="Calibri" w:ascii="Calibri" w:hAnsi="Calibri"/>
              <w:sz w:val="22"/>
              <w:szCs w:val="22"/>
              <w:lang w:val="en-US" w:eastAsia="en-US"/>
            </w:rPr>
            <w:tab/>
          </w:r>
          <w:r>
            <w:rPr/>
            <w:t>Synchronization Burst (SB)</w:t>
            <w:tab/>
          </w:r>
          <w:hyperlink w:anchor="__RefHeading___Toc36147823">
            <w:r>
              <w:rPr>
                <w:rStyle w:val="IndexLink"/>
              </w:rPr>
              <w:t>32</w:t>
            </w:r>
          </w:hyperlink>
        </w:p>
        <w:p>
          <w:pPr>
            <w:pStyle w:val="Contents3"/>
            <w:rPr>
              <w:rFonts w:ascii="Calibri" w:hAnsi="Calibri" w:cs="Calibri"/>
              <w:sz w:val="22"/>
              <w:szCs w:val="22"/>
              <w:lang w:val="en-US" w:eastAsia="en-US"/>
            </w:rPr>
          </w:pPr>
          <w:r>
            <w:rPr/>
            <w:t>5.2.6</w:t>
          </w:r>
          <w:r>
            <w:rPr>
              <w:rFonts w:cs="Calibri" w:ascii="Calibri" w:hAnsi="Calibri"/>
              <w:sz w:val="22"/>
              <w:szCs w:val="22"/>
              <w:lang w:val="en-US" w:eastAsia="en-US"/>
            </w:rPr>
            <w:tab/>
          </w:r>
          <w:r>
            <w:rPr/>
            <w:t>Dummy burst (DB)</w:t>
            <w:tab/>
          </w:r>
          <w:hyperlink w:anchor="__RefHeading___Toc36147824">
            <w:r>
              <w:rPr>
                <w:rStyle w:val="IndexLink"/>
              </w:rPr>
              <w:t>32</w:t>
            </w:r>
          </w:hyperlink>
        </w:p>
        <w:p>
          <w:pPr>
            <w:pStyle w:val="Contents3"/>
            <w:rPr>
              <w:rFonts w:ascii="Calibri" w:hAnsi="Calibri" w:cs="Calibri"/>
              <w:sz w:val="22"/>
              <w:szCs w:val="22"/>
              <w:lang w:val="en-US" w:eastAsia="en-US"/>
            </w:rPr>
          </w:pPr>
          <w:r>
            <w:rPr/>
            <w:t>5.2.7</w:t>
          </w:r>
          <w:r>
            <w:rPr>
              <w:rFonts w:cs="Calibri" w:ascii="Calibri" w:hAnsi="Calibri"/>
              <w:sz w:val="22"/>
              <w:szCs w:val="22"/>
              <w:lang w:val="en-US" w:eastAsia="en-US"/>
            </w:rPr>
            <w:tab/>
          </w:r>
          <w:r>
            <w:rPr/>
            <w:t>Access burst (AB)</w:t>
            <w:tab/>
          </w:r>
          <w:hyperlink w:anchor="__RefHeading___Toc36147825">
            <w:r>
              <w:rPr>
                <w:rStyle w:val="IndexLink"/>
              </w:rPr>
              <w:t>33</w:t>
            </w:r>
          </w:hyperlink>
        </w:p>
        <w:p>
          <w:pPr>
            <w:pStyle w:val="Contents3"/>
            <w:rPr>
              <w:rFonts w:ascii="Calibri" w:hAnsi="Calibri" w:cs="Calibri"/>
              <w:sz w:val="22"/>
              <w:szCs w:val="22"/>
              <w:lang w:val="en-US" w:eastAsia="en-US"/>
            </w:rPr>
          </w:pPr>
          <w:r>
            <w:rPr/>
            <w:t>5.2.8</w:t>
          </w:r>
          <w:r>
            <w:rPr>
              <w:rFonts w:cs="Calibri" w:ascii="Calibri" w:hAnsi="Calibri"/>
              <w:sz w:val="22"/>
              <w:szCs w:val="22"/>
              <w:lang w:val="en-US" w:eastAsia="en-US"/>
            </w:rPr>
            <w:tab/>
          </w:r>
          <w:r>
            <w:rPr/>
            <w:t>Guard period</w:t>
            <w:tab/>
          </w:r>
          <w:hyperlink w:anchor="__RefHeading___Toc36147826">
            <w:r>
              <w:rPr>
                <w:rStyle w:val="IndexLink"/>
              </w:rPr>
              <w:t>34</w:t>
            </w:r>
          </w:hyperlink>
        </w:p>
        <w:p>
          <w:pPr>
            <w:pStyle w:val="Contents3"/>
            <w:rPr>
              <w:rFonts w:ascii="Calibri" w:hAnsi="Calibri" w:cs="Calibri"/>
              <w:sz w:val="22"/>
              <w:szCs w:val="22"/>
              <w:lang w:val="en-US" w:eastAsia="en-US"/>
            </w:rPr>
          </w:pPr>
          <w:r>
            <w:rPr/>
            <w:t>5.2.9</w:t>
          </w:r>
          <w:r>
            <w:rPr>
              <w:rFonts w:cs="Calibri" w:ascii="Calibri" w:hAnsi="Calibri"/>
              <w:sz w:val="22"/>
              <w:szCs w:val="22"/>
              <w:lang w:val="en-US" w:eastAsia="en-US"/>
            </w:rPr>
            <w:tab/>
          </w:r>
          <w:r>
            <w:rPr/>
            <w:t>Extended Access burst (Extended AB)</w:t>
            <w:tab/>
          </w:r>
          <w:hyperlink w:anchor="__RefHeading___Toc36147827">
            <w:r>
              <w:rPr>
                <w:rStyle w:val="IndexLink"/>
              </w:rPr>
              <w:t>34</w:t>
            </w:r>
          </w:hyperlink>
        </w:p>
        <w:p>
          <w:pPr>
            <w:pStyle w:val="Contents3"/>
            <w:rPr>
              <w:rFonts w:ascii="Calibri" w:hAnsi="Calibri" w:cs="Calibri"/>
              <w:sz w:val="22"/>
              <w:szCs w:val="22"/>
              <w:lang w:val="en-US" w:eastAsia="en-US"/>
            </w:rPr>
          </w:pPr>
          <w:r>
            <w:rPr/>
            <w:t>5.2.10</w:t>
          </w:r>
          <w:r>
            <w:rPr>
              <w:rFonts w:cs="Calibri" w:ascii="Calibri" w:hAnsi="Calibri"/>
              <w:sz w:val="22"/>
              <w:szCs w:val="22"/>
              <w:lang w:val="en-US" w:eastAsia="en-US"/>
            </w:rPr>
            <w:tab/>
          </w:r>
          <w:r>
            <w:rPr/>
            <w:t>Extended Synchronization Access burst (ESAB)</w:t>
            <w:tab/>
          </w:r>
          <w:hyperlink w:anchor="__RefHeading___Toc36147828">
            <w:r>
              <w:rPr>
                <w:rStyle w:val="IndexLink"/>
              </w:rPr>
              <w:t>35</w:t>
            </w:r>
          </w:hyperlink>
        </w:p>
        <w:p>
          <w:pPr>
            <w:pStyle w:val="Contents3"/>
            <w:rPr>
              <w:rFonts w:ascii="Calibri" w:hAnsi="Calibri" w:cs="Calibri"/>
              <w:sz w:val="22"/>
              <w:szCs w:val="22"/>
              <w:lang w:val="en-US" w:eastAsia="en-US"/>
            </w:rPr>
          </w:pPr>
          <w:r>
            <w:rPr/>
            <w:t>5.2.11</w:t>
          </w:r>
          <w:r>
            <w:rPr>
              <w:rFonts w:cs="Calibri" w:ascii="Calibri" w:hAnsi="Calibri"/>
              <w:sz w:val="22"/>
              <w:szCs w:val="22"/>
              <w:lang w:val="en-US" w:eastAsia="en-US"/>
            </w:rPr>
            <w:tab/>
          </w:r>
          <w:r>
            <w:rPr/>
            <w:t>Extended Dual Slot Access burst (EDAB)</w:t>
            <w:tab/>
          </w:r>
          <w:hyperlink w:anchor="__RefHeading___Toc36147829">
            <w:r>
              <w:rPr>
                <w:rStyle w:val="IndexLink"/>
              </w:rPr>
              <w:t>35</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t>Physical channels and bursts</w:t>
            <w:tab/>
          </w:r>
          <w:hyperlink w:anchor="__RefHeading___Toc36147830">
            <w:r>
              <w:rPr>
                <w:rStyle w:val="IndexLink"/>
              </w:rPr>
              <w:t>37</w:t>
            </w:r>
          </w:hyperlink>
        </w:p>
        <w:p>
          <w:pPr>
            <w:pStyle w:val="Contents2"/>
            <w:rPr>
              <w:rFonts w:ascii="Calibri" w:hAnsi="Calibri" w:cs="Calibri"/>
              <w:sz w:val="22"/>
              <w:szCs w:val="22"/>
              <w:lang w:val="en-US" w:eastAsia="en-US"/>
            </w:rPr>
          </w:pPr>
          <w:r>
            <w:rPr/>
            <w:t>5.4</w:t>
          </w:r>
          <w:r>
            <w:rPr>
              <w:rFonts w:cs="Calibri" w:ascii="Calibri" w:hAnsi="Calibri"/>
              <w:sz w:val="22"/>
              <w:szCs w:val="22"/>
              <w:lang w:val="en-US" w:eastAsia="en-US"/>
            </w:rPr>
            <w:tab/>
          </w:r>
          <w:r>
            <w:rPr/>
            <w:t>Radio frequency channel sequence</w:t>
            <w:tab/>
          </w:r>
          <w:hyperlink w:anchor="__RefHeading___Toc36147831">
            <w:r>
              <w:rPr>
                <w:rStyle w:val="IndexLink"/>
              </w:rPr>
              <w:t>37</w:t>
            </w:r>
          </w:hyperlink>
        </w:p>
        <w:p>
          <w:pPr>
            <w:pStyle w:val="Contents2"/>
            <w:rPr>
              <w:rFonts w:ascii="Calibri" w:hAnsi="Calibri" w:cs="Calibri"/>
              <w:sz w:val="22"/>
              <w:szCs w:val="22"/>
              <w:lang w:val="en-US" w:eastAsia="en-US"/>
            </w:rPr>
          </w:pPr>
          <w:r>
            <w:rPr/>
            <w:t>5.5</w:t>
          </w:r>
          <w:r>
            <w:rPr>
              <w:rFonts w:cs="Calibri" w:ascii="Calibri" w:hAnsi="Calibri"/>
              <w:sz w:val="22"/>
              <w:szCs w:val="22"/>
              <w:lang w:val="en-US" w:eastAsia="en-US"/>
            </w:rPr>
            <w:tab/>
          </w:r>
          <w:r>
            <w:rPr/>
            <w:t>Timeslot and TDMA frame sequence</w:t>
            <w:tab/>
          </w:r>
          <w:hyperlink w:anchor="__RefHeading___Toc36147832">
            <w:r>
              <w:rPr>
                <w:rStyle w:val="IndexLink"/>
              </w:rPr>
              <w:t>37</w:t>
            </w:r>
          </w:hyperlink>
        </w:p>
        <w:p>
          <w:pPr>
            <w:pStyle w:val="Contents2"/>
            <w:rPr>
              <w:rFonts w:ascii="Calibri" w:hAnsi="Calibri" w:cs="Calibri"/>
              <w:sz w:val="22"/>
              <w:szCs w:val="22"/>
              <w:lang w:val="en-US" w:eastAsia="en-US"/>
            </w:rPr>
          </w:pPr>
          <w:r>
            <w:rPr/>
            <w:t>5.6</w:t>
          </w:r>
          <w:r>
            <w:rPr>
              <w:rFonts w:cs="Calibri" w:ascii="Calibri" w:hAnsi="Calibri"/>
              <w:sz w:val="22"/>
              <w:szCs w:val="22"/>
              <w:lang w:val="en-US" w:eastAsia="en-US"/>
            </w:rPr>
            <w:tab/>
          </w:r>
          <w:r>
            <w:rPr/>
            <w:t>Parameters for channel definition and assignment</w:t>
            <w:tab/>
          </w:r>
          <w:hyperlink w:anchor="__RefHeading___Toc36147833">
            <w:r>
              <w:rPr>
                <w:rStyle w:val="IndexLink"/>
              </w:rPr>
              <w:t>37</w:t>
            </w:r>
          </w:hyperlink>
        </w:p>
        <w:p>
          <w:pPr>
            <w:pStyle w:val="Contents3"/>
            <w:rPr>
              <w:rFonts w:ascii="Calibri" w:hAnsi="Calibri" w:cs="Calibri"/>
              <w:sz w:val="22"/>
              <w:szCs w:val="22"/>
              <w:lang w:val="en-US" w:eastAsia="en-US"/>
            </w:rPr>
          </w:pPr>
          <w:r>
            <w:rPr/>
            <w:t>5.6.1</w:t>
          </w:r>
          <w:r>
            <w:rPr>
              <w:rFonts w:cs="Calibri" w:ascii="Calibri" w:hAnsi="Calibri"/>
              <w:sz w:val="22"/>
              <w:szCs w:val="22"/>
              <w:lang w:val="en-US" w:eastAsia="en-US"/>
            </w:rPr>
            <w:tab/>
          </w:r>
          <w:r>
            <w:rPr/>
            <w:t>General</w:t>
            <w:tab/>
          </w:r>
          <w:hyperlink w:anchor="__RefHeading___Toc36147834">
            <w:r>
              <w:rPr>
                <w:rStyle w:val="IndexLink"/>
              </w:rPr>
              <w:t>37</w:t>
            </w:r>
          </w:hyperlink>
        </w:p>
        <w:p>
          <w:pPr>
            <w:pStyle w:val="Contents3"/>
            <w:rPr>
              <w:rFonts w:ascii="Calibri" w:hAnsi="Calibri" w:cs="Calibri"/>
              <w:sz w:val="22"/>
              <w:szCs w:val="22"/>
              <w:lang w:val="en-US" w:eastAsia="en-US"/>
            </w:rPr>
          </w:pPr>
          <w:r>
            <w:rPr/>
            <w:t>5.6.2</w:t>
          </w:r>
          <w:r>
            <w:rPr>
              <w:rFonts w:cs="Calibri" w:ascii="Calibri" w:hAnsi="Calibri"/>
              <w:sz w:val="22"/>
              <w:szCs w:val="22"/>
              <w:lang w:val="en-US" w:eastAsia="en-US"/>
            </w:rPr>
            <w:tab/>
          </w:r>
          <w:r>
            <w:rPr/>
            <w:t>General parameters</w:t>
            <w:tab/>
          </w:r>
          <w:hyperlink w:anchor="__RefHeading___Toc36147835">
            <w:r>
              <w:rPr>
                <w:rStyle w:val="IndexLink"/>
              </w:rPr>
              <w:t>37</w:t>
            </w:r>
          </w:hyperlink>
        </w:p>
        <w:p>
          <w:pPr>
            <w:pStyle w:val="Contents4"/>
            <w:rPr>
              <w:rFonts w:ascii="Calibri" w:hAnsi="Calibri" w:cs="Calibri"/>
              <w:sz w:val="22"/>
              <w:szCs w:val="22"/>
              <w:lang w:val="en-US" w:eastAsia="en-US"/>
            </w:rPr>
          </w:pPr>
          <w:r>
            <w:rPr/>
            <w:t>5.6.2.1</w:t>
          </w:r>
          <w:r>
            <w:rPr>
              <w:rFonts w:cs="Calibri" w:ascii="Calibri" w:hAnsi="Calibri"/>
              <w:sz w:val="22"/>
              <w:szCs w:val="22"/>
              <w:lang w:val="en-US" w:eastAsia="en-US"/>
            </w:rPr>
            <w:tab/>
          </w:r>
          <w:r>
            <w:rPr/>
            <w:t>General</w:t>
            <w:tab/>
          </w:r>
          <w:hyperlink w:anchor="__RefHeading___Toc36147836">
            <w:r>
              <w:rPr>
                <w:rStyle w:val="IndexLink"/>
              </w:rPr>
              <w:t>37</w:t>
            </w:r>
          </w:hyperlink>
        </w:p>
        <w:p>
          <w:pPr>
            <w:pStyle w:val="Contents4"/>
            <w:rPr>
              <w:rFonts w:ascii="Calibri" w:hAnsi="Calibri" w:cs="Calibri"/>
              <w:sz w:val="22"/>
              <w:szCs w:val="22"/>
              <w:lang w:val="en-US" w:eastAsia="en-US"/>
            </w:rPr>
          </w:pPr>
          <w:r>
            <w:rPr/>
            <w:t>5.6.2.2</w:t>
          </w:r>
          <w:r>
            <w:rPr>
              <w:rFonts w:cs="Calibri" w:ascii="Calibri" w:hAnsi="Calibri"/>
              <w:sz w:val="22"/>
              <w:szCs w:val="22"/>
              <w:lang w:val="en-US" w:eastAsia="en-US"/>
            </w:rPr>
            <w:tab/>
          </w:r>
          <w:r>
            <w:rPr/>
            <w:t>COMPACT</w:t>
            <w:tab/>
          </w:r>
          <w:hyperlink w:anchor="__RefHeading___Toc36147837">
            <w:r>
              <w:rPr>
                <w:rStyle w:val="IndexLink"/>
              </w:rPr>
              <w:t>37</w:t>
            </w:r>
          </w:hyperlink>
        </w:p>
        <w:p>
          <w:pPr>
            <w:pStyle w:val="Contents4"/>
            <w:rPr>
              <w:rFonts w:ascii="Calibri" w:hAnsi="Calibri" w:cs="Calibri"/>
              <w:sz w:val="22"/>
              <w:szCs w:val="22"/>
              <w:lang w:val="en-US" w:eastAsia="en-US"/>
            </w:rPr>
          </w:pPr>
          <w:r>
            <w:rPr/>
            <w:t>5.6.2.3</w:t>
          </w:r>
          <w:r>
            <w:rPr>
              <w:rFonts w:cs="Calibri" w:ascii="Calibri" w:hAnsi="Calibri"/>
              <w:sz w:val="22"/>
              <w:szCs w:val="22"/>
              <w:lang w:val="en-US" w:eastAsia="en-US"/>
            </w:rPr>
            <w:tab/>
          </w:r>
          <w:r>
            <w:rPr/>
            <w:t>EC-GSM-IoT</w:t>
            <w:tab/>
          </w:r>
          <w:hyperlink w:anchor="__RefHeading___Toc36147838">
            <w:r>
              <w:rPr>
                <w:rStyle w:val="IndexLink"/>
              </w:rPr>
              <w:t>38</w:t>
            </w:r>
          </w:hyperlink>
        </w:p>
        <w:p>
          <w:pPr>
            <w:pStyle w:val="Contents3"/>
            <w:rPr>
              <w:rFonts w:ascii="Calibri" w:hAnsi="Calibri" w:cs="Calibri"/>
              <w:sz w:val="22"/>
              <w:szCs w:val="22"/>
              <w:lang w:val="en-US" w:eastAsia="en-US"/>
            </w:rPr>
          </w:pPr>
          <w:r>
            <w:rPr/>
            <w:t>5.6.3</w:t>
          </w:r>
          <w:r>
            <w:rPr>
              <w:rFonts w:cs="Calibri" w:ascii="Calibri" w:hAnsi="Calibri"/>
              <w:sz w:val="22"/>
              <w:szCs w:val="22"/>
              <w:lang w:val="en-US" w:eastAsia="en-US"/>
            </w:rPr>
            <w:tab/>
          </w:r>
          <w:r>
            <w:rPr/>
            <w:t>Specific parameters</w:t>
            <w:tab/>
          </w:r>
          <w:hyperlink w:anchor="__RefHeading___Toc36147839">
            <w:r>
              <w:rPr>
                <w:rStyle w:val="IndexLink"/>
              </w:rPr>
              <w:t>38</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Mapping of logical channels onto physical channels</w:t>
            <w:tab/>
          </w:r>
          <w:hyperlink w:anchor="__RefHeading___Toc36147840">
            <w:r>
              <w:rPr>
                <w:rStyle w:val="IndexLink"/>
              </w:rPr>
              <w:t>38</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General</w:t>
            <w:tab/>
          </w:r>
          <w:hyperlink w:anchor="__RefHeading___Toc36147841">
            <w:r>
              <w:rPr>
                <w:rStyle w:val="IndexLink"/>
              </w:rPr>
              <w:t>38</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Mapping in frequency of logical channels onto physical channels</w:t>
            <w:tab/>
          </w:r>
          <w:hyperlink w:anchor="__RefHeading___Toc36147842">
            <w:r>
              <w:rPr>
                <w:rStyle w:val="IndexLink"/>
              </w:rPr>
              <w:t>39</w:t>
            </w:r>
          </w:hyperlink>
        </w:p>
        <w:p>
          <w:pPr>
            <w:pStyle w:val="Contents3"/>
            <w:rPr>
              <w:rFonts w:ascii="Calibri" w:hAnsi="Calibri" w:cs="Calibri"/>
              <w:sz w:val="22"/>
              <w:szCs w:val="22"/>
              <w:lang w:val="en-US" w:eastAsia="en-US"/>
            </w:rPr>
          </w:pPr>
          <w:r>
            <w:rPr/>
            <w:t>6.2.1</w:t>
          </w:r>
          <w:r>
            <w:rPr>
              <w:rFonts w:cs="Calibri" w:ascii="Calibri" w:hAnsi="Calibri"/>
              <w:sz w:val="22"/>
              <w:szCs w:val="22"/>
              <w:lang w:val="en-US" w:eastAsia="en-US"/>
            </w:rPr>
            <w:tab/>
          </w:r>
          <w:r>
            <w:rPr/>
            <w:t>General</w:t>
            <w:tab/>
          </w:r>
          <w:hyperlink w:anchor="__RefHeading___Toc36147843">
            <w:r>
              <w:rPr>
                <w:rStyle w:val="IndexLink"/>
              </w:rPr>
              <w:t>39</w:t>
            </w:r>
          </w:hyperlink>
        </w:p>
        <w:p>
          <w:pPr>
            <w:pStyle w:val="Contents3"/>
            <w:rPr>
              <w:rFonts w:ascii="Calibri" w:hAnsi="Calibri" w:cs="Calibri"/>
              <w:sz w:val="22"/>
              <w:szCs w:val="22"/>
              <w:lang w:val="en-US" w:eastAsia="en-US"/>
            </w:rPr>
          </w:pPr>
          <w:r>
            <w:rPr/>
            <w:t>6.2.2</w:t>
          </w:r>
          <w:r>
            <w:rPr>
              <w:rFonts w:cs="Calibri" w:ascii="Calibri" w:hAnsi="Calibri"/>
              <w:sz w:val="22"/>
              <w:szCs w:val="22"/>
              <w:lang w:val="en-US" w:eastAsia="en-US"/>
            </w:rPr>
            <w:tab/>
          </w:r>
          <w:r>
            <w:rPr/>
            <w:t>Parameters</w:t>
            <w:tab/>
          </w:r>
          <w:hyperlink w:anchor="__RefHeading___Toc36147844">
            <w:r>
              <w:rPr>
                <w:rStyle w:val="IndexLink"/>
              </w:rPr>
              <w:t>39</w:t>
            </w:r>
          </w:hyperlink>
        </w:p>
        <w:p>
          <w:pPr>
            <w:pStyle w:val="Contents3"/>
            <w:rPr>
              <w:rFonts w:ascii="Calibri" w:hAnsi="Calibri" w:cs="Calibri"/>
              <w:sz w:val="22"/>
              <w:szCs w:val="22"/>
              <w:lang w:val="en-US" w:eastAsia="en-US"/>
            </w:rPr>
          </w:pPr>
          <w:r>
            <w:rPr/>
            <w:t>6.2.3</w:t>
          </w:r>
          <w:r>
            <w:rPr>
              <w:rFonts w:cs="Calibri" w:ascii="Calibri" w:hAnsi="Calibri"/>
              <w:sz w:val="22"/>
              <w:szCs w:val="22"/>
              <w:lang w:val="en-US" w:eastAsia="en-US"/>
            </w:rPr>
            <w:tab/>
          </w:r>
          <w:r>
            <w:rPr/>
            <w:t>Hopping sequence generation</w:t>
            <w:tab/>
          </w:r>
          <w:hyperlink w:anchor="__RefHeading___Toc36147845">
            <w:r>
              <w:rPr>
                <w:rStyle w:val="IndexLink"/>
              </w:rPr>
              <w:t>40</w:t>
            </w:r>
          </w:hyperlink>
        </w:p>
        <w:p>
          <w:pPr>
            <w:pStyle w:val="Contents3"/>
            <w:rPr>
              <w:rFonts w:ascii="Calibri" w:hAnsi="Calibri" w:cs="Calibri"/>
              <w:sz w:val="22"/>
              <w:szCs w:val="22"/>
              <w:lang w:val="en-US" w:eastAsia="en-US"/>
            </w:rPr>
          </w:pPr>
          <w:r>
            <w:rPr/>
            <w:t>6.2.4</w:t>
          </w:r>
          <w:r>
            <w:rPr>
              <w:rFonts w:cs="Calibri" w:ascii="Calibri" w:hAnsi="Calibri"/>
              <w:sz w:val="22"/>
              <w:szCs w:val="22"/>
              <w:lang w:val="en-US" w:eastAsia="en-US"/>
            </w:rPr>
            <w:tab/>
          </w:r>
          <w:r>
            <w:rPr/>
            <w:t>Specific cases</w:t>
            <w:tab/>
          </w:r>
          <w:hyperlink w:anchor="__RefHeading___Toc36147846">
            <w:r>
              <w:rPr>
                <w:rStyle w:val="IndexLink"/>
              </w:rPr>
              <w:t>41</w:t>
            </w:r>
          </w:hyperlink>
        </w:p>
        <w:p>
          <w:pPr>
            <w:pStyle w:val="Contents3"/>
            <w:rPr>
              <w:rFonts w:ascii="Calibri" w:hAnsi="Calibri" w:cs="Calibri"/>
              <w:sz w:val="22"/>
              <w:szCs w:val="22"/>
              <w:lang w:val="en-US" w:eastAsia="en-US"/>
            </w:rPr>
          </w:pPr>
          <w:r>
            <w:rPr/>
            <w:t>6.2.5</w:t>
          </w:r>
          <w:r>
            <w:rPr>
              <w:rFonts w:cs="Calibri" w:ascii="Calibri" w:hAnsi="Calibri"/>
              <w:sz w:val="22"/>
              <w:szCs w:val="22"/>
              <w:lang w:val="en-US" w:eastAsia="en-US"/>
            </w:rPr>
            <w:tab/>
          </w:r>
          <w:r>
            <w:rPr/>
            <w:t>Change in the frequency allocation of a base transceiver station</w:t>
            <w:tab/>
          </w:r>
          <w:hyperlink w:anchor="__RefHeading___Toc36147847">
            <w:r>
              <w:rPr>
                <w:rStyle w:val="IndexLink"/>
              </w:rPr>
              <w:t>42</w:t>
            </w:r>
          </w:hyperlink>
        </w:p>
        <w:p>
          <w:pPr>
            <w:pStyle w:val="Contents3"/>
            <w:rPr>
              <w:rFonts w:ascii="Calibri" w:hAnsi="Calibri" w:cs="Calibri"/>
              <w:sz w:val="22"/>
              <w:szCs w:val="22"/>
              <w:lang w:val="en-US" w:eastAsia="en-US"/>
            </w:rPr>
          </w:pPr>
          <w:r>
            <w:rPr/>
            <w:t>6.2.6</w:t>
          </w:r>
          <w:r>
            <w:rPr>
              <w:rFonts w:cs="Calibri" w:ascii="Calibri" w:hAnsi="Calibri"/>
              <w:sz w:val="22"/>
              <w:szCs w:val="22"/>
              <w:lang w:val="en-US" w:eastAsia="en-US"/>
            </w:rPr>
            <w:tab/>
          </w:r>
          <w:r>
            <w:rPr/>
            <w:t>Frequency assignment in CTS</w:t>
            <w:tab/>
          </w:r>
          <w:hyperlink w:anchor="__RefHeading___Toc36147848">
            <w:r>
              <w:rPr>
                <w:rStyle w:val="IndexLink"/>
              </w:rPr>
              <w:t>42</w:t>
            </w:r>
          </w:hyperlink>
        </w:p>
        <w:p>
          <w:pPr>
            <w:pStyle w:val="Contents3"/>
            <w:rPr>
              <w:rFonts w:ascii="Calibri" w:hAnsi="Calibri" w:cs="Calibri"/>
              <w:sz w:val="22"/>
              <w:szCs w:val="22"/>
              <w:lang w:val="en-US" w:eastAsia="en-US"/>
            </w:rPr>
          </w:pPr>
          <w:r>
            <w:rPr/>
            <w:t>6.2.7</w:t>
          </w:r>
          <w:r>
            <w:rPr>
              <w:rFonts w:cs="Calibri" w:ascii="Calibri" w:hAnsi="Calibri"/>
              <w:sz w:val="22"/>
              <w:szCs w:val="22"/>
              <w:lang w:val="en-US" w:eastAsia="en-US"/>
            </w:rPr>
            <w:tab/>
          </w:r>
          <w:r>
            <w:rPr/>
            <w:t xml:space="preserve">Mapping restrictions in </w:t>
          </w:r>
          <w:r>
            <w:rPr>
              <w:lang w:val="en-US" w:eastAsia="en-US"/>
            </w:rPr>
            <w:t>d</w:t>
          </w:r>
          <w:r>
            <w:rPr/>
            <w:t xml:space="preserve">ownlink </w:t>
          </w:r>
          <w:r>
            <w:rPr>
              <w:lang w:val="en-US" w:eastAsia="en-US"/>
            </w:rPr>
            <w:t>m</w:t>
          </w:r>
          <w:r>
            <w:rPr/>
            <w:t>ulti</w:t>
          </w:r>
          <w:r>
            <w:rPr>
              <w:lang w:val="en-US" w:eastAsia="en-US"/>
            </w:rPr>
            <w:t>-c</w:t>
          </w:r>
          <w:r>
            <w:rPr/>
            <w:t>arrier configurations</w:t>
            <w:tab/>
          </w:r>
          <w:hyperlink w:anchor="__RefHeading___Toc36147849">
            <w:r>
              <w:rPr>
                <w:rStyle w:val="IndexLink"/>
              </w:rPr>
              <w:t>42</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t>Mapping in time of logical channels onto physical channels</w:t>
            <w:tab/>
          </w:r>
          <w:hyperlink w:anchor="__RefHeading___Toc36147850">
            <w:r>
              <w:rPr>
                <w:rStyle w:val="IndexLink"/>
              </w:rPr>
              <w:t>43</w:t>
            </w:r>
          </w:hyperlink>
        </w:p>
        <w:p>
          <w:pPr>
            <w:pStyle w:val="Contents3"/>
            <w:rPr>
              <w:rFonts w:ascii="Calibri" w:hAnsi="Calibri" w:cs="Calibri"/>
              <w:sz w:val="22"/>
              <w:szCs w:val="22"/>
              <w:lang w:val="en-US" w:eastAsia="en-US"/>
            </w:rPr>
          </w:pPr>
          <w:r>
            <w:rPr/>
            <w:t>6.3.1</w:t>
          </w:r>
          <w:r>
            <w:rPr>
              <w:rFonts w:cs="Calibri" w:ascii="Calibri" w:hAnsi="Calibri"/>
              <w:sz w:val="22"/>
              <w:szCs w:val="22"/>
              <w:lang w:val="en-US" w:eastAsia="en-US"/>
            </w:rPr>
            <w:tab/>
          </w:r>
          <w:r>
            <w:rPr/>
            <w:t>Mapping in time of circuit switched logical channels onto physical channels</w:t>
            <w:tab/>
          </w:r>
          <w:hyperlink w:anchor="__RefHeading___Toc36147851">
            <w:r>
              <w:rPr>
                <w:rStyle w:val="IndexLink"/>
              </w:rPr>
              <w:t>43</w:t>
            </w:r>
          </w:hyperlink>
        </w:p>
        <w:p>
          <w:pPr>
            <w:pStyle w:val="Contents4"/>
            <w:rPr>
              <w:rFonts w:ascii="Calibri" w:hAnsi="Calibri" w:cs="Calibri"/>
              <w:sz w:val="22"/>
              <w:szCs w:val="22"/>
              <w:lang w:val="en-US" w:eastAsia="en-US"/>
            </w:rPr>
          </w:pPr>
          <w:r>
            <w:rPr/>
            <w:t>6.3.1.1</w:t>
          </w:r>
          <w:r>
            <w:rPr>
              <w:rFonts w:cs="Calibri" w:ascii="Calibri" w:hAnsi="Calibri"/>
              <w:sz w:val="22"/>
              <w:szCs w:val="22"/>
              <w:lang w:val="en-US" w:eastAsia="en-US"/>
            </w:rPr>
            <w:tab/>
          </w:r>
          <w:r>
            <w:rPr/>
            <w:t>General</w:t>
            <w:tab/>
          </w:r>
          <w:hyperlink w:anchor="__RefHeading___Toc36147852">
            <w:r>
              <w:rPr>
                <w:rStyle w:val="IndexLink"/>
              </w:rPr>
              <w:t>43</w:t>
            </w:r>
          </w:hyperlink>
        </w:p>
        <w:p>
          <w:pPr>
            <w:pStyle w:val="Contents4"/>
            <w:rPr>
              <w:rFonts w:ascii="Calibri" w:hAnsi="Calibri" w:cs="Calibri"/>
              <w:sz w:val="22"/>
              <w:szCs w:val="22"/>
              <w:lang w:val="en-US" w:eastAsia="en-US"/>
            </w:rPr>
          </w:pPr>
          <w:r>
            <w:rPr/>
            <w:t>6.3.1.2</w:t>
          </w:r>
          <w:r>
            <w:rPr>
              <w:rFonts w:cs="Calibri" w:ascii="Calibri" w:hAnsi="Calibri"/>
              <w:sz w:val="22"/>
              <w:szCs w:val="22"/>
              <w:lang w:val="en-US" w:eastAsia="en-US"/>
            </w:rPr>
            <w:tab/>
          </w:r>
          <w:r>
            <w:rPr/>
            <w:t>Key to the mapping table of clause 7</w:t>
            <w:tab/>
          </w:r>
          <w:hyperlink w:anchor="__RefHeading___Toc36147853">
            <w:r>
              <w:rPr>
                <w:rStyle w:val="IndexLink"/>
              </w:rPr>
              <w:t>43</w:t>
            </w:r>
          </w:hyperlink>
        </w:p>
        <w:p>
          <w:pPr>
            <w:pStyle w:val="Contents4"/>
            <w:rPr>
              <w:rFonts w:ascii="Calibri" w:hAnsi="Calibri" w:cs="Calibri"/>
              <w:sz w:val="22"/>
              <w:szCs w:val="22"/>
              <w:lang w:val="en-US" w:eastAsia="en-US"/>
            </w:rPr>
          </w:pPr>
          <w:r>
            <w:rPr/>
            <w:t>6.3.1.3</w:t>
          </w:r>
          <w:r>
            <w:rPr>
              <w:rFonts w:cs="Calibri" w:ascii="Calibri" w:hAnsi="Calibri"/>
              <w:sz w:val="22"/>
              <w:szCs w:val="22"/>
              <w:lang w:val="en-US" w:eastAsia="en-US"/>
            </w:rPr>
            <w:tab/>
          </w:r>
          <w:r>
            <w:rPr/>
            <w:t>Mapping of BCCH data</w:t>
            <w:tab/>
          </w:r>
          <w:hyperlink w:anchor="__RefHeading___Toc36147854">
            <w:r>
              <w:rPr>
                <w:rStyle w:val="IndexLink"/>
              </w:rPr>
              <w:t>44</w:t>
            </w:r>
          </w:hyperlink>
        </w:p>
        <w:p>
          <w:pPr>
            <w:pStyle w:val="Contents4"/>
            <w:rPr>
              <w:rFonts w:ascii="Calibri" w:hAnsi="Calibri" w:cs="Calibri"/>
              <w:sz w:val="22"/>
              <w:szCs w:val="22"/>
              <w:lang w:val="en-US" w:eastAsia="en-US"/>
            </w:rPr>
          </w:pPr>
          <w:r>
            <w:rPr/>
            <w:t>6.3.1.4</w:t>
          </w:r>
          <w:r>
            <w:rPr>
              <w:rFonts w:cs="Calibri" w:ascii="Calibri" w:hAnsi="Calibri"/>
              <w:sz w:val="22"/>
              <w:szCs w:val="22"/>
              <w:lang w:val="en-US" w:eastAsia="en-US"/>
            </w:rPr>
            <w:tab/>
          </w:r>
          <w:r>
            <w:rPr/>
            <w:t>Mapping of SID Frames</w:t>
            <w:tab/>
          </w:r>
          <w:hyperlink w:anchor="__RefHeading___Toc36147855">
            <w:r>
              <w:rPr>
                <w:rStyle w:val="IndexLink"/>
              </w:rPr>
              <w:t>46</w:t>
            </w:r>
          </w:hyperlink>
        </w:p>
        <w:p>
          <w:pPr>
            <w:pStyle w:val="Contents3"/>
            <w:rPr>
              <w:rFonts w:ascii="Calibri" w:hAnsi="Calibri" w:cs="Calibri"/>
              <w:sz w:val="22"/>
              <w:szCs w:val="22"/>
              <w:lang w:val="en-US" w:eastAsia="en-US"/>
            </w:rPr>
          </w:pPr>
          <w:r>
            <w:rPr/>
            <w:t>6.3.2</w:t>
          </w:r>
          <w:r>
            <w:rPr>
              <w:rFonts w:cs="Calibri" w:ascii="Calibri" w:hAnsi="Calibri"/>
              <w:sz w:val="22"/>
              <w:szCs w:val="22"/>
              <w:lang w:val="en-US" w:eastAsia="en-US"/>
            </w:rPr>
            <w:tab/>
          </w:r>
          <w:r>
            <w:rPr/>
            <w:t>Mapping in time of packet logical channels onto physical channels</w:t>
            <w:tab/>
          </w:r>
          <w:hyperlink w:anchor="__RefHeading___Toc36147856">
            <w:r>
              <w:rPr>
                <w:rStyle w:val="IndexLink"/>
              </w:rPr>
              <w:t>46</w:t>
            </w:r>
          </w:hyperlink>
        </w:p>
        <w:p>
          <w:pPr>
            <w:pStyle w:val="Contents4"/>
            <w:rPr>
              <w:rFonts w:ascii="Calibri" w:hAnsi="Calibri" w:cs="Calibri"/>
              <w:sz w:val="22"/>
              <w:szCs w:val="22"/>
              <w:lang w:val="en-US" w:eastAsia="en-US"/>
            </w:rPr>
          </w:pPr>
          <w:r>
            <w:rPr/>
            <w:t>6.3.2.1</w:t>
          </w:r>
          <w:r>
            <w:rPr>
              <w:rFonts w:cs="Calibri" w:ascii="Calibri" w:hAnsi="Calibri"/>
              <w:sz w:val="22"/>
              <w:szCs w:val="22"/>
              <w:lang w:val="en-US" w:eastAsia="en-US"/>
            </w:rPr>
            <w:tab/>
          </w:r>
          <w:r>
            <w:rPr/>
            <w:t>General</w:t>
            <w:tab/>
          </w:r>
          <w:hyperlink w:anchor="__RefHeading___Toc36147857">
            <w:r>
              <w:rPr>
                <w:rStyle w:val="IndexLink"/>
              </w:rPr>
              <w:t>46</w:t>
            </w:r>
          </w:hyperlink>
        </w:p>
        <w:p>
          <w:pPr>
            <w:pStyle w:val="Contents4"/>
            <w:rPr>
              <w:rFonts w:ascii="Calibri" w:hAnsi="Calibri" w:cs="Calibri"/>
              <w:sz w:val="22"/>
              <w:szCs w:val="22"/>
              <w:lang w:val="en-US" w:eastAsia="en-US"/>
            </w:rPr>
          </w:pPr>
          <w:r>
            <w:rPr/>
            <w:t>6.3.2.2</w:t>
          </w:r>
          <w:r>
            <w:rPr>
              <w:rFonts w:cs="Calibri" w:ascii="Calibri" w:hAnsi="Calibri"/>
              <w:sz w:val="22"/>
              <w:szCs w:val="22"/>
              <w:lang w:val="en-US" w:eastAsia="en-US"/>
            </w:rPr>
            <w:tab/>
          </w:r>
          <w:r>
            <w:rPr/>
            <w:t>Mapping of the uplink channels</w:t>
            <w:tab/>
          </w:r>
          <w:hyperlink w:anchor="__RefHeading___Toc36147858">
            <w:r>
              <w:rPr>
                <w:rStyle w:val="IndexLink"/>
              </w:rPr>
              <w:t>48</w:t>
            </w:r>
          </w:hyperlink>
        </w:p>
        <w:p>
          <w:pPr>
            <w:pStyle w:val="Contents5"/>
            <w:rPr>
              <w:rFonts w:ascii="Calibri" w:hAnsi="Calibri" w:cs="Calibri"/>
              <w:sz w:val="22"/>
              <w:szCs w:val="22"/>
              <w:lang w:val="en-US" w:eastAsia="en-US"/>
            </w:rPr>
          </w:pPr>
          <w:r>
            <w:rPr/>
            <w:t>6.3.2.2.1</w:t>
          </w:r>
          <w:r>
            <w:rPr>
              <w:rFonts w:cs="Calibri" w:ascii="Calibri" w:hAnsi="Calibri"/>
              <w:sz w:val="22"/>
              <w:szCs w:val="22"/>
              <w:lang w:val="en-US" w:eastAsia="en-US"/>
            </w:rPr>
            <w:tab/>
          </w:r>
          <w:r>
            <w:rPr/>
            <w:t>Mapping of (EC-)PDTCH/U and (EC-)PACCH/U</w:t>
            <w:tab/>
          </w:r>
          <w:hyperlink w:anchor="__RefHeading___Toc36147859">
            <w:r>
              <w:rPr>
                <w:rStyle w:val="IndexLink"/>
              </w:rPr>
              <w:t>48</w:t>
            </w:r>
          </w:hyperlink>
        </w:p>
        <w:p>
          <w:pPr>
            <w:pStyle w:val="Contents6"/>
            <w:rPr>
              <w:rFonts w:ascii="Calibri" w:hAnsi="Calibri" w:cs="Calibri"/>
              <w:sz w:val="22"/>
              <w:szCs w:val="22"/>
              <w:lang w:val="en-US" w:eastAsia="en-US"/>
            </w:rPr>
          </w:pPr>
          <w:r>
            <w:rPr/>
            <w:t>6.3.2.2.1.1</w:t>
          </w:r>
          <w:r>
            <w:rPr>
              <w:rFonts w:cs="Calibri" w:ascii="Calibri" w:hAnsi="Calibri"/>
              <w:sz w:val="22"/>
              <w:szCs w:val="22"/>
              <w:lang w:val="en-US" w:eastAsia="en-US"/>
            </w:rPr>
            <w:tab/>
          </w:r>
          <w:r>
            <w:rPr/>
            <w:t>BTTI configuration</w:t>
            <w:tab/>
          </w:r>
          <w:hyperlink w:anchor="__RefHeading___Toc36147860">
            <w:r>
              <w:rPr>
                <w:rStyle w:val="IndexLink"/>
              </w:rPr>
              <w:t>48</w:t>
            </w:r>
          </w:hyperlink>
        </w:p>
        <w:p>
          <w:pPr>
            <w:pStyle w:val="Contents6"/>
            <w:rPr>
              <w:rFonts w:ascii="Calibri" w:hAnsi="Calibri" w:cs="Calibri"/>
              <w:sz w:val="22"/>
              <w:szCs w:val="22"/>
              <w:lang w:val="en-US" w:eastAsia="en-US"/>
            </w:rPr>
          </w:pPr>
          <w:r>
            <w:rPr/>
            <w:t>6.3.2.2.1.2</w:t>
          </w:r>
          <w:r>
            <w:rPr>
              <w:rFonts w:cs="Calibri" w:ascii="Calibri" w:hAnsi="Calibri"/>
              <w:sz w:val="22"/>
              <w:szCs w:val="22"/>
              <w:lang w:val="en-US" w:eastAsia="en-US"/>
            </w:rPr>
            <w:tab/>
          </w:r>
          <w:r>
            <w:rPr/>
            <w:t>RTTI configuration</w:t>
            <w:tab/>
          </w:r>
          <w:hyperlink w:anchor="__RefHeading___Toc36147861">
            <w:r>
              <w:rPr>
                <w:rStyle w:val="IndexLink"/>
              </w:rPr>
              <w:t>49</w:t>
            </w:r>
          </w:hyperlink>
        </w:p>
        <w:p>
          <w:pPr>
            <w:pStyle w:val="Contents5"/>
            <w:rPr>
              <w:rFonts w:ascii="Calibri" w:hAnsi="Calibri" w:cs="Calibri"/>
              <w:sz w:val="22"/>
              <w:szCs w:val="22"/>
              <w:lang w:val="en-US" w:eastAsia="en-US"/>
            </w:rPr>
          </w:pPr>
          <w:r>
            <w:rPr/>
            <w:t>6.3.2.2.2</w:t>
          </w:r>
          <w:r>
            <w:rPr>
              <w:rFonts w:cs="Calibri" w:ascii="Calibri" w:hAnsi="Calibri"/>
              <w:sz w:val="22"/>
              <w:szCs w:val="22"/>
              <w:lang w:val="en-US" w:eastAsia="en-US"/>
            </w:rPr>
            <w:tab/>
          </w:r>
          <w:r>
            <w:rPr/>
            <w:t>Mapping of the Packet Timing Advance Control Channel (PTCCH/U)</w:t>
            <w:tab/>
          </w:r>
          <w:hyperlink w:anchor="__RefHeading___Toc36147862">
            <w:r>
              <w:rPr>
                <w:rStyle w:val="IndexLink"/>
              </w:rPr>
              <w:t>50</w:t>
            </w:r>
          </w:hyperlink>
        </w:p>
        <w:p>
          <w:pPr>
            <w:pStyle w:val="Contents5"/>
            <w:rPr>
              <w:rFonts w:ascii="Calibri" w:hAnsi="Calibri" w:cs="Calibri"/>
              <w:sz w:val="22"/>
              <w:szCs w:val="22"/>
              <w:lang w:val="en-US" w:eastAsia="en-US"/>
            </w:rPr>
          </w:pPr>
          <w:r>
            <w:rPr/>
            <w:t>6.3.2.2.3</w:t>
          </w:r>
          <w:r>
            <w:rPr>
              <w:rFonts w:cs="Calibri" w:ascii="Calibri" w:hAnsi="Calibri"/>
              <w:sz w:val="22"/>
              <w:szCs w:val="22"/>
              <w:lang w:val="en-US" w:eastAsia="en-US"/>
            </w:rPr>
            <w:tab/>
          </w:r>
          <w:r>
            <w:rPr/>
            <w:t>Mapping of the uplink PCCCH i.e. PRACH</w:t>
            <w:tab/>
          </w:r>
          <w:hyperlink w:anchor="__RefHeading___Toc36147863">
            <w:r>
              <w:rPr>
                <w:rStyle w:val="IndexLink"/>
              </w:rPr>
              <w:t>50</w:t>
            </w:r>
          </w:hyperlink>
        </w:p>
        <w:p>
          <w:pPr>
            <w:pStyle w:val="Contents5"/>
            <w:rPr>
              <w:rFonts w:ascii="Calibri" w:hAnsi="Calibri" w:cs="Calibri"/>
              <w:sz w:val="22"/>
              <w:szCs w:val="22"/>
              <w:lang w:val="en-US" w:eastAsia="en-US"/>
            </w:rPr>
          </w:pPr>
          <w:r>
            <w:rPr/>
            <w:t>6.3.2.2.3a</w:t>
          </w:r>
          <w:r>
            <w:rPr>
              <w:rFonts w:cs="Calibri" w:ascii="Calibri" w:hAnsi="Calibri"/>
              <w:sz w:val="22"/>
              <w:szCs w:val="22"/>
              <w:lang w:val="en-US" w:eastAsia="en-US"/>
            </w:rPr>
            <w:tab/>
          </w:r>
          <w:r>
            <w:rPr/>
            <w:t>Mapping of the COMPACT uplink CPCCCH i.e. CPRACH</w:t>
            <w:tab/>
          </w:r>
          <w:hyperlink w:anchor="__RefHeading___Toc36147864">
            <w:r>
              <w:rPr>
                <w:rStyle w:val="IndexLink"/>
              </w:rPr>
              <w:t>50</w:t>
            </w:r>
          </w:hyperlink>
        </w:p>
        <w:p>
          <w:pPr>
            <w:pStyle w:val="Contents5"/>
            <w:rPr>
              <w:rFonts w:ascii="Calibri" w:hAnsi="Calibri" w:cs="Calibri"/>
              <w:sz w:val="22"/>
              <w:szCs w:val="22"/>
              <w:lang w:val="en-US" w:eastAsia="en-US"/>
            </w:rPr>
          </w:pPr>
          <w:r>
            <w:rPr/>
            <w:t>6.3.2.2.4</w:t>
          </w:r>
          <w:r>
            <w:rPr>
              <w:rFonts w:cs="Calibri" w:ascii="Calibri" w:hAnsi="Calibri"/>
              <w:sz w:val="22"/>
              <w:szCs w:val="22"/>
              <w:lang w:val="en-US" w:eastAsia="en-US"/>
            </w:rPr>
            <w:tab/>
          </w:r>
          <w:r>
            <w:rPr/>
            <w:t>Mapping of the MBMS uplink MPRACH</w:t>
            <w:tab/>
          </w:r>
          <w:hyperlink w:anchor="__RefHeading___Toc36147865">
            <w:r>
              <w:rPr>
                <w:rStyle w:val="IndexLink"/>
              </w:rPr>
              <w:t>50</w:t>
            </w:r>
          </w:hyperlink>
        </w:p>
        <w:p>
          <w:pPr>
            <w:pStyle w:val="Contents5"/>
            <w:rPr>
              <w:rFonts w:ascii="Calibri" w:hAnsi="Calibri" w:cs="Calibri"/>
              <w:sz w:val="22"/>
              <w:szCs w:val="22"/>
              <w:lang w:val="en-US" w:eastAsia="en-US"/>
            </w:rPr>
          </w:pPr>
          <w:r>
            <w:rPr/>
            <w:t>6.3.2.2.5</w:t>
          </w:r>
          <w:r>
            <w:rPr>
              <w:rFonts w:cs="Calibri" w:ascii="Calibri" w:hAnsi="Calibri"/>
              <w:sz w:val="22"/>
              <w:szCs w:val="22"/>
              <w:lang w:val="en-US" w:eastAsia="en-US"/>
            </w:rPr>
            <w:tab/>
          </w:r>
          <w:r>
            <w:rPr/>
            <w:t>Void</w:t>
            <w:tab/>
          </w:r>
          <w:hyperlink w:anchor="__RefHeading___Toc36147866">
            <w:r>
              <w:rPr>
                <w:rStyle w:val="IndexLink"/>
              </w:rPr>
              <w:t>50</w:t>
            </w:r>
          </w:hyperlink>
        </w:p>
        <w:p>
          <w:pPr>
            <w:pStyle w:val="Contents5"/>
            <w:rPr>
              <w:rFonts w:ascii="Calibri" w:hAnsi="Calibri" w:cs="Calibri"/>
              <w:sz w:val="22"/>
              <w:szCs w:val="22"/>
              <w:lang w:val="en-US" w:eastAsia="en-US"/>
            </w:rPr>
          </w:pPr>
          <w:r>
            <w:rPr/>
            <w:t>6.3.2.2.6</w:t>
          </w:r>
          <w:r>
            <w:rPr>
              <w:rFonts w:cs="Calibri" w:ascii="Calibri" w:hAnsi="Calibri"/>
              <w:sz w:val="22"/>
              <w:szCs w:val="22"/>
              <w:lang w:val="en-US" w:eastAsia="en-US"/>
            </w:rPr>
            <w:tab/>
          </w:r>
          <w:r>
            <w:rPr/>
            <w:t>Mapping of Overlaid CDMA sub channels</w:t>
            <w:tab/>
          </w:r>
          <w:hyperlink w:anchor="__RefHeading___Toc36147867">
            <w:r>
              <w:rPr>
                <w:rStyle w:val="IndexLink"/>
              </w:rPr>
              <w:t>50</w:t>
            </w:r>
          </w:hyperlink>
        </w:p>
        <w:p>
          <w:pPr>
            <w:pStyle w:val="Contents4"/>
            <w:rPr>
              <w:rFonts w:ascii="Calibri" w:hAnsi="Calibri" w:cs="Calibri"/>
              <w:sz w:val="22"/>
              <w:szCs w:val="22"/>
              <w:lang w:val="en-US" w:eastAsia="en-US"/>
            </w:rPr>
          </w:pPr>
          <w:r>
            <w:rPr/>
            <w:t>6.3.2.3</w:t>
          </w:r>
          <w:r>
            <w:rPr>
              <w:rFonts w:cs="Calibri" w:ascii="Calibri" w:hAnsi="Calibri"/>
              <w:sz w:val="22"/>
              <w:szCs w:val="22"/>
              <w:lang w:val="en-US" w:eastAsia="en-US"/>
            </w:rPr>
            <w:tab/>
          </w:r>
          <w:r>
            <w:rPr/>
            <w:t>Mapping of the downlink channels</w:t>
            <w:tab/>
          </w:r>
          <w:hyperlink w:anchor="__RefHeading___Toc36147868">
            <w:r>
              <w:rPr>
                <w:rStyle w:val="IndexLink"/>
              </w:rPr>
              <w:t>51</w:t>
            </w:r>
          </w:hyperlink>
        </w:p>
        <w:p>
          <w:pPr>
            <w:pStyle w:val="Contents5"/>
            <w:rPr>
              <w:rFonts w:ascii="Calibri" w:hAnsi="Calibri" w:cs="Calibri"/>
              <w:sz w:val="22"/>
              <w:szCs w:val="22"/>
              <w:lang w:val="en-US" w:eastAsia="en-US"/>
            </w:rPr>
          </w:pPr>
          <w:r>
            <w:rPr/>
            <w:t>6.3.2.3.1</w:t>
          </w:r>
          <w:r>
            <w:rPr>
              <w:rFonts w:cs="Calibri" w:ascii="Calibri" w:hAnsi="Calibri"/>
              <w:sz w:val="22"/>
              <w:szCs w:val="22"/>
              <w:lang w:val="en-US" w:eastAsia="en-US"/>
            </w:rPr>
            <w:tab/>
          </w:r>
          <w:r>
            <w:rPr/>
            <w:t>Mapping of the (EC-)PDTCH/D and (EC-)PACCH/D</w:t>
            <w:tab/>
          </w:r>
          <w:hyperlink w:anchor="__RefHeading___Toc36147869">
            <w:r>
              <w:rPr>
                <w:rStyle w:val="IndexLink"/>
              </w:rPr>
              <w:t>51</w:t>
            </w:r>
          </w:hyperlink>
        </w:p>
        <w:p>
          <w:pPr>
            <w:pStyle w:val="Contents5"/>
            <w:rPr>
              <w:rFonts w:ascii="Calibri" w:hAnsi="Calibri" w:cs="Calibri"/>
              <w:sz w:val="22"/>
              <w:szCs w:val="22"/>
              <w:lang w:val="en-US" w:eastAsia="en-US"/>
            </w:rPr>
          </w:pPr>
          <w:r>
            <w:rPr/>
            <w:t>6.3.2.3.2</w:t>
          </w:r>
          <w:r>
            <w:rPr>
              <w:rFonts w:cs="Calibri" w:ascii="Calibri" w:hAnsi="Calibri"/>
              <w:sz w:val="22"/>
              <w:szCs w:val="22"/>
              <w:lang w:val="en-US" w:eastAsia="en-US"/>
            </w:rPr>
            <w:tab/>
          </w:r>
          <w:r>
            <w:rPr/>
            <w:t>Mapping of the PTCCH/D</w:t>
            <w:tab/>
          </w:r>
          <w:hyperlink w:anchor="__RefHeading___Toc36147870">
            <w:r>
              <w:rPr>
                <w:rStyle w:val="IndexLink"/>
              </w:rPr>
              <w:t>51</w:t>
            </w:r>
          </w:hyperlink>
        </w:p>
        <w:p>
          <w:pPr>
            <w:pStyle w:val="Contents5"/>
            <w:rPr>
              <w:rFonts w:ascii="Calibri" w:hAnsi="Calibri" w:cs="Calibri"/>
              <w:sz w:val="22"/>
              <w:szCs w:val="22"/>
              <w:lang w:val="en-US" w:eastAsia="en-US"/>
            </w:rPr>
          </w:pPr>
          <w:r>
            <w:rPr/>
            <w:t>6.3.2.3.3</w:t>
          </w:r>
          <w:r>
            <w:rPr>
              <w:rFonts w:cs="Calibri" w:ascii="Calibri" w:hAnsi="Calibri"/>
              <w:sz w:val="22"/>
              <w:szCs w:val="22"/>
              <w:lang w:val="en-US" w:eastAsia="en-US"/>
            </w:rPr>
            <w:tab/>
          </w:r>
          <w:r>
            <w:rPr/>
            <w:t>Mapping of the PBCCH</w:t>
            <w:tab/>
          </w:r>
          <w:hyperlink w:anchor="__RefHeading___Toc36147871">
            <w:r>
              <w:rPr>
                <w:rStyle w:val="IndexLink"/>
              </w:rPr>
              <w:t>52</w:t>
            </w:r>
          </w:hyperlink>
        </w:p>
        <w:p>
          <w:pPr>
            <w:pStyle w:val="Contents5"/>
            <w:rPr>
              <w:rFonts w:ascii="Calibri" w:hAnsi="Calibri" w:cs="Calibri"/>
              <w:sz w:val="22"/>
              <w:szCs w:val="22"/>
              <w:lang w:val="en-US" w:eastAsia="en-US"/>
            </w:rPr>
          </w:pPr>
          <w:r>
            <w:rPr/>
            <w:t>6.3.2.3.3a</w:t>
          </w:r>
          <w:r>
            <w:rPr>
              <w:rFonts w:cs="Calibri" w:ascii="Calibri" w:hAnsi="Calibri"/>
              <w:sz w:val="22"/>
              <w:szCs w:val="22"/>
              <w:lang w:val="en-US" w:eastAsia="en-US"/>
            </w:rPr>
            <w:tab/>
          </w:r>
          <w:r>
            <w:rPr/>
            <w:t>Mapping of the COMPACT CPBCCH</w:t>
            <w:tab/>
          </w:r>
          <w:hyperlink w:anchor="__RefHeading___Toc36147872">
            <w:r>
              <w:rPr>
                <w:rStyle w:val="IndexLink"/>
              </w:rPr>
              <w:t>52</w:t>
            </w:r>
          </w:hyperlink>
        </w:p>
        <w:p>
          <w:pPr>
            <w:pStyle w:val="Contents5"/>
            <w:rPr>
              <w:rFonts w:ascii="Calibri" w:hAnsi="Calibri" w:cs="Calibri"/>
              <w:sz w:val="22"/>
              <w:szCs w:val="22"/>
              <w:lang w:val="en-US" w:eastAsia="en-US"/>
            </w:rPr>
          </w:pPr>
          <w:r>
            <w:rPr/>
            <w:t>6.3.2.3.3b</w:t>
          </w:r>
          <w:r>
            <w:rPr>
              <w:rFonts w:cs="Calibri" w:ascii="Calibri" w:hAnsi="Calibri"/>
              <w:sz w:val="22"/>
              <w:szCs w:val="22"/>
              <w:lang w:val="en-US" w:eastAsia="en-US"/>
            </w:rPr>
            <w:tab/>
          </w:r>
          <w:r>
            <w:rPr/>
            <w:t>Void</w:t>
            <w:tab/>
          </w:r>
          <w:hyperlink w:anchor="__RefHeading___Toc36147873">
            <w:r>
              <w:rPr>
                <w:rStyle w:val="IndexLink"/>
              </w:rPr>
              <w:t>52</w:t>
            </w:r>
          </w:hyperlink>
        </w:p>
        <w:p>
          <w:pPr>
            <w:pStyle w:val="Contents5"/>
            <w:rPr>
              <w:rFonts w:ascii="Calibri" w:hAnsi="Calibri" w:cs="Calibri"/>
              <w:sz w:val="22"/>
              <w:szCs w:val="22"/>
              <w:lang w:val="en-US" w:eastAsia="en-US"/>
            </w:rPr>
          </w:pPr>
          <w:r>
            <w:rPr/>
            <w:t>6.3.2.3.4</w:t>
          </w:r>
          <w:r>
            <w:rPr>
              <w:rFonts w:cs="Calibri" w:ascii="Calibri" w:hAnsi="Calibri"/>
              <w:sz w:val="22"/>
              <w:szCs w:val="22"/>
              <w:lang w:val="en-US" w:eastAsia="en-US"/>
            </w:rPr>
            <w:tab/>
          </w:r>
          <w:r>
            <w:rPr/>
            <w:t>Mapping of the PCCCH</w:t>
            <w:tab/>
          </w:r>
          <w:hyperlink w:anchor="__RefHeading___Toc36147874">
            <w:r>
              <w:rPr>
                <w:rStyle w:val="IndexLink"/>
              </w:rPr>
              <w:t>52</w:t>
            </w:r>
          </w:hyperlink>
        </w:p>
        <w:p>
          <w:pPr>
            <w:pStyle w:val="Contents5"/>
            <w:rPr>
              <w:rFonts w:ascii="Calibri" w:hAnsi="Calibri" w:cs="Calibri"/>
              <w:sz w:val="22"/>
              <w:szCs w:val="22"/>
              <w:lang w:val="en-US" w:eastAsia="en-US"/>
            </w:rPr>
          </w:pPr>
          <w:r>
            <w:rPr/>
            <w:t>6.3.2.3.4a</w:t>
          </w:r>
          <w:r>
            <w:rPr>
              <w:rFonts w:cs="Calibri" w:ascii="Calibri" w:hAnsi="Calibri"/>
              <w:sz w:val="22"/>
              <w:szCs w:val="22"/>
              <w:lang w:val="en-US" w:eastAsia="en-US"/>
            </w:rPr>
            <w:tab/>
          </w:r>
          <w:r>
            <w:rPr/>
            <w:t>Mapping of the COMPACT CPCCCH</w:t>
            <w:tab/>
          </w:r>
          <w:hyperlink w:anchor="__RefHeading___Toc36147875">
            <w:r>
              <w:rPr>
                <w:rStyle w:val="IndexLink"/>
              </w:rPr>
              <w:t>52</w:t>
            </w:r>
          </w:hyperlink>
        </w:p>
        <w:p>
          <w:pPr>
            <w:pStyle w:val="Contents5"/>
            <w:rPr>
              <w:rFonts w:ascii="Calibri" w:hAnsi="Calibri" w:cs="Calibri"/>
              <w:sz w:val="22"/>
              <w:szCs w:val="22"/>
              <w:lang w:val="en-US" w:eastAsia="en-US"/>
            </w:rPr>
          </w:pPr>
          <w:r>
            <w:rPr/>
            <w:t>6.3.2.3.4b</w:t>
          </w:r>
          <w:r>
            <w:rPr>
              <w:rFonts w:cs="Calibri" w:ascii="Calibri" w:hAnsi="Calibri"/>
              <w:sz w:val="22"/>
              <w:szCs w:val="22"/>
              <w:lang w:val="en-US" w:eastAsia="en-US"/>
            </w:rPr>
            <w:tab/>
          </w:r>
          <w:r>
            <w:rPr/>
            <w:t>Void</w:t>
            <w:tab/>
          </w:r>
          <w:hyperlink w:anchor="__RefHeading___Toc36147876">
            <w:r>
              <w:rPr>
                <w:rStyle w:val="IndexLink"/>
              </w:rPr>
              <w:t>53</w:t>
            </w:r>
          </w:hyperlink>
        </w:p>
        <w:p>
          <w:pPr>
            <w:pStyle w:val="Contents4"/>
            <w:rPr>
              <w:rFonts w:ascii="Calibri" w:hAnsi="Calibri" w:cs="Calibri"/>
              <w:sz w:val="22"/>
              <w:szCs w:val="22"/>
              <w:lang w:val="en-US" w:eastAsia="en-US"/>
            </w:rPr>
          </w:pPr>
          <w:r>
            <w:rPr/>
            <w:t>6.3.2.4</w:t>
          </w:r>
          <w:r>
            <w:rPr>
              <w:rFonts w:cs="Calibri" w:ascii="Calibri" w:hAnsi="Calibri"/>
              <w:sz w:val="22"/>
              <w:szCs w:val="22"/>
              <w:lang w:val="en-US" w:eastAsia="en-US"/>
            </w:rPr>
            <w:tab/>
          </w:r>
          <w:r>
            <w:rPr/>
            <w:t>Mapping of PBCCH data</w:t>
            <w:tab/>
          </w:r>
          <w:hyperlink w:anchor="__RefHeading___Toc36147877">
            <w:r>
              <w:rPr>
                <w:rStyle w:val="IndexLink"/>
              </w:rPr>
              <w:t>53</w:t>
            </w:r>
          </w:hyperlink>
        </w:p>
        <w:p>
          <w:pPr>
            <w:pStyle w:val="Contents4"/>
            <w:rPr>
              <w:rFonts w:ascii="Calibri" w:hAnsi="Calibri" w:cs="Calibri"/>
              <w:sz w:val="22"/>
              <w:szCs w:val="22"/>
              <w:lang w:val="en-US" w:eastAsia="en-US"/>
            </w:rPr>
          </w:pPr>
          <w:r>
            <w:rPr/>
            <w:t>6.3.2.4a</w:t>
          </w:r>
          <w:r>
            <w:rPr>
              <w:rFonts w:cs="Calibri" w:ascii="Calibri" w:hAnsi="Calibri"/>
              <w:sz w:val="22"/>
              <w:szCs w:val="22"/>
              <w:lang w:val="en-US" w:eastAsia="en-US"/>
            </w:rPr>
            <w:tab/>
          </w:r>
          <w:r>
            <w:rPr/>
            <w:t>Mapping of COMPACT CPBCCH data</w:t>
            <w:tab/>
          </w:r>
          <w:hyperlink w:anchor="__RefHeading___Toc36147878">
            <w:r>
              <w:rPr>
                <w:rStyle w:val="IndexLink"/>
              </w:rPr>
              <w:t>53</w:t>
            </w:r>
          </w:hyperlink>
        </w:p>
        <w:p>
          <w:pPr>
            <w:pStyle w:val="Contents4"/>
            <w:rPr>
              <w:rFonts w:ascii="Calibri" w:hAnsi="Calibri" w:cs="Calibri"/>
              <w:sz w:val="22"/>
              <w:szCs w:val="22"/>
              <w:lang w:val="en-US" w:eastAsia="en-US"/>
            </w:rPr>
          </w:pPr>
          <w:r>
            <w:rPr/>
            <w:t>6.3.2.4b</w:t>
          </w:r>
          <w:r>
            <w:rPr>
              <w:rFonts w:cs="Calibri" w:ascii="Calibri" w:hAnsi="Calibri"/>
              <w:sz w:val="22"/>
              <w:szCs w:val="22"/>
            </w:rPr>
            <w:tab/>
          </w:r>
          <w:r>
            <w:rPr>
              <w:lang w:val="en-US" w:eastAsia="en-US"/>
            </w:rPr>
            <w:t>Void</w:t>
          </w:r>
          <w:r>
            <w:rPr/>
            <w:tab/>
          </w:r>
          <w:hyperlink w:anchor="__RefHeading___Toc36147879">
            <w:r>
              <w:rPr>
                <w:rStyle w:val="IndexLink"/>
              </w:rPr>
              <w:t>54</w:t>
            </w:r>
          </w:hyperlink>
        </w:p>
        <w:p>
          <w:pPr>
            <w:pStyle w:val="Contents3"/>
            <w:rPr>
              <w:rFonts w:ascii="Calibri" w:hAnsi="Calibri" w:cs="Calibri"/>
              <w:sz w:val="22"/>
              <w:szCs w:val="22"/>
              <w:lang w:val="en-US" w:eastAsia="en-US"/>
            </w:rPr>
          </w:pPr>
          <w:r>
            <w:rPr/>
            <w:t>6.3.3</w:t>
          </w:r>
          <w:r>
            <w:rPr>
              <w:rFonts w:cs="Calibri" w:ascii="Calibri" w:hAnsi="Calibri"/>
              <w:sz w:val="22"/>
              <w:szCs w:val="22"/>
              <w:lang w:val="en-US" w:eastAsia="en-US"/>
            </w:rPr>
            <w:tab/>
          </w:r>
          <w:r>
            <w:rPr/>
            <w:t>Mapping in time of CTS control channels onto physical channels</w:t>
            <w:tab/>
          </w:r>
          <w:hyperlink w:anchor="__RefHeading___Toc36147880">
            <w:r>
              <w:rPr>
                <w:rStyle w:val="IndexLink"/>
              </w:rPr>
              <w:t>54</w:t>
            </w:r>
          </w:hyperlink>
        </w:p>
        <w:p>
          <w:pPr>
            <w:pStyle w:val="Contents4"/>
            <w:rPr>
              <w:rFonts w:ascii="Calibri" w:hAnsi="Calibri" w:cs="Calibri"/>
              <w:sz w:val="22"/>
              <w:szCs w:val="22"/>
              <w:lang w:val="en-US" w:eastAsia="en-US"/>
            </w:rPr>
          </w:pPr>
          <w:r>
            <w:rPr/>
            <w:t>6.3.3.1</w:t>
          </w:r>
          <w:r>
            <w:rPr>
              <w:rFonts w:cs="Calibri" w:ascii="Calibri" w:hAnsi="Calibri"/>
              <w:sz w:val="22"/>
              <w:szCs w:val="22"/>
              <w:lang w:val="en-US" w:eastAsia="en-US"/>
            </w:rPr>
            <w:tab/>
          </w:r>
          <w:r>
            <w:rPr/>
            <w:t>CTSBCH timeslot assignment</w:t>
            <w:tab/>
          </w:r>
          <w:hyperlink w:anchor="__RefHeading___Toc36147881">
            <w:r>
              <w:rPr>
                <w:rStyle w:val="IndexLink"/>
              </w:rPr>
              <w:t>54</w:t>
            </w:r>
          </w:hyperlink>
        </w:p>
        <w:p>
          <w:pPr>
            <w:pStyle w:val="Contents4"/>
            <w:rPr>
              <w:rFonts w:ascii="Calibri" w:hAnsi="Calibri" w:cs="Calibri"/>
              <w:sz w:val="22"/>
              <w:szCs w:val="22"/>
              <w:lang w:val="en-US" w:eastAsia="en-US"/>
            </w:rPr>
          </w:pPr>
          <w:r>
            <w:rPr/>
            <w:t>6.3.3.2</w:t>
          </w:r>
          <w:r>
            <w:rPr>
              <w:rFonts w:cs="Calibri" w:ascii="Calibri" w:hAnsi="Calibri"/>
              <w:sz w:val="22"/>
              <w:szCs w:val="22"/>
              <w:lang w:val="en-US" w:eastAsia="en-US"/>
            </w:rPr>
            <w:tab/>
          </w:r>
          <w:r>
            <w:rPr/>
            <w:t>CTSPCH, CTSARCH and CTSAGCH timeslot assignment</w:t>
            <w:tab/>
          </w:r>
          <w:hyperlink w:anchor="__RefHeading___Toc36147882">
            <w:r>
              <w:rPr>
                <w:rStyle w:val="IndexLink"/>
              </w:rPr>
              <w:t>55</w:t>
            </w:r>
          </w:hyperlink>
        </w:p>
        <w:p>
          <w:pPr>
            <w:pStyle w:val="Contents3"/>
            <w:rPr>
              <w:rFonts w:ascii="Calibri" w:hAnsi="Calibri" w:cs="Calibri"/>
              <w:sz w:val="22"/>
              <w:szCs w:val="22"/>
              <w:lang w:val="en-US" w:eastAsia="en-US"/>
            </w:rPr>
          </w:pPr>
          <w:r>
            <w:rPr/>
            <w:t>6.3.4</w:t>
          </w:r>
          <w:r>
            <w:rPr>
              <w:rFonts w:cs="Calibri" w:ascii="Calibri" w:hAnsi="Calibri"/>
              <w:sz w:val="22"/>
              <w:szCs w:val="22"/>
              <w:lang w:val="en-US" w:eastAsia="en-US"/>
            </w:rPr>
            <w:tab/>
          </w:r>
          <w:r>
            <w:rPr/>
            <w:t>Mapping in time of Extended Coverage control channels onto physical channels</w:t>
            <w:tab/>
          </w:r>
          <w:hyperlink w:anchor="__RefHeading___Toc36147883">
            <w:r>
              <w:rPr>
                <w:rStyle w:val="IndexLink"/>
              </w:rPr>
              <w:t>56</w:t>
            </w:r>
          </w:hyperlink>
        </w:p>
        <w:p>
          <w:pPr>
            <w:pStyle w:val="Contents4"/>
            <w:rPr>
              <w:rFonts w:ascii="Calibri" w:hAnsi="Calibri" w:cs="Calibri"/>
              <w:sz w:val="22"/>
              <w:szCs w:val="22"/>
              <w:lang w:val="en-US" w:eastAsia="en-US"/>
            </w:rPr>
          </w:pPr>
          <w:r>
            <w:rPr/>
            <w:t>6.3.4.1</w:t>
          </w:r>
          <w:r>
            <w:rPr>
              <w:rFonts w:cs="Calibri" w:ascii="Calibri" w:hAnsi="Calibri"/>
              <w:sz w:val="22"/>
              <w:szCs w:val="22"/>
              <w:lang w:val="en-US" w:eastAsia="en-US"/>
            </w:rPr>
            <w:tab/>
          </w:r>
          <w:r>
            <w:rPr/>
            <w:t>General</w:t>
            <w:tab/>
          </w:r>
          <w:hyperlink w:anchor="__RefHeading___Toc36147884">
            <w:r>
              <w:rPr>
                <w:rStyle w:val="IndexLink"/>
              </w:rPr>
              <w:t>56</w:t>
            </w:r>
          </w:hyperlink>
        </w:p>
        <w:p>
          <w:pPr>
            <w:pStyle w:val="Contents4"/>
            <w:rPr>
              <w:rFonts w:ascii="Calibri" w:hAnsi="Calibri" w:cs="Calibri"/>
              <w:sz w:val="22"/>
              <w:szCs w:val="22"/>
              <w:lang w:val="en-US" w:eastAsia="en-US"/>
            </w:rPr>
          </w:pPr>
          <w:r>
            <w:rPr/>
            <w:t>6.3.4.2</w:t>
          </w:r>
          <w:r>
            <w:rPr>
              <w:rFonts w:cs="Calibri" w:ascii="Calibri" w:hAnsi="Calibri"/>
              <w:sz w:val="22"/>
              <w:szCs w:val="22"/>
              <w:lang w:val="en-US" w:eastAsia="en-US"/>
            </w:rPr>
            <w:tab/>
          </w:r>
          <w:r>
            <w:rPr/>
            <w:t>Mapping of the downlink Extended Coverage CCCH (EC-CCCH/D)</w:t>
            <w:tab/>
          </w:r>
          <w:hyperlink w:anchor="__RefHeading___Toc36147885">
            <w:r>
              <w:rPr>
                <w:rStyle w:val="IndexLink"/>
              </w:rPr>
              <w:t>56</w:t>
            </w:r>
          </w:hyperlink>
        </w:p>
        <w:p>
          <w:pPr>
            <w:pStyle w:val="Contents4"/>
            <w:rPr>
              <w:rFonts w:ascii="Calibri" w:hAnsi="Calibri" w:cs="Calibri"/>
              <w:sz w:val="22"/>
              <w:szCs w:val="22"/>
              <w:lang w:val="en-US" w:eastAsia="en-US"/>
            </w:rPr>
          </w:pPr>
          <w:r>
            <w:rPr/>
            <w:t>6.3.4.3</w:t>
          </w:r>
          <w:r>
            <w:rPr>
              <w:rFonts w:cs="Calibri" w:ascii="Calibri" w:hAnsi="Calibri"/>
              <w:sz w:val="22"/>
              <w:szCs w:val="22"/>
              <w:lang w:val="en-US" w:eastAsia="en-US"/>
            </w:rPr>
            <w:tab/>
          </w:r>
          <w:r>
            <w:rPr/>
            <w:t>Mapping of the uplink Extended Coverage CCCH (EC-CCCH/U)</w:t>
            <w:tab/>
          </w:r>
          <w:hyperlink w:anchor="__RefHeading___Toc36147886">
            <w:r>
              <w:rPr>
                <w:rStyle w:val="IndexLink"/>
              </w:rPr>
              <w:t>56</w:t>
            </w:r>
          </w:hyperlink>
        </w:p>
        <w:p>
          <w:pPr>
            <w:pStyle w:val="Contents4"/>
            <w:rPr>
              <w:rFonts w:ascii="Calibri" w:hAnsi="Calibri" w:cs="Calibri"/>
              <w:sz w:val="22"/>
              <w:szCs w:val="22"/>
              <w:lang w:val="en-US" w:eastAsia="en-US"/>
            </w:rPr>
          </w:pPr>
          <w:r>
            <w:rPr/>
            <w:t>6.3.4.4</w:t>
          </w:r>
          <w:r>
            <w:rPr>
              <w:rFonts w:cs="Calibri" w:ascii="Calibri" w:hAnsi="Calibri"/>
              <w:sz w:val="22"/>
              <w:szCs w:val="22"/>
            </w:rPr>
            <w:tab/>
          </w:r>
          <w:r>
            <w:rPr>
              <w:lang w:val="en-US" w:eastAsia="en-US"/>
            </w:rPr>
            <w:t>Mapping of EC-BCCH data</w:t>
          </w:r>
          <w:r>
            <w:rPr/>
            <w:tab/>
          </w:r>
          <w:hyperlink w:anchor="__RefHeading___Toc36147887">
            <w:r>
              <w:rPr>
                <w:rStyle w:val="IndexLink"/>
              </w:rPr>
              <w:t>56</w:t>
            </w:r>
          </w:hyperlink>
        </w:p>
        <w:p>
          <w:pPr>
            <w:pStyle w:val="Contents2"/>
            <w:rPr>
              <w:rFonts w:ascii="Calibri" w:hAnsi="Calibri" w:cs="Calibri"/>
              <w:sz w:val="22"/>
              <w:szCs w:val="22"/>
              <w:lang w:val="en-US" w:eastAsia="en-US"/>
            </w:rPr>
          </w:pPr>
          <w:r>
            <w:rPr/>
            <w:t>6.4</w:t>
          </w:r>
          <w:r>
            <w:rPr>
              <w:rFonts w:cs="Calibri" w:ascii="Calibri" w:hAnsi="Calibri"/>
              <w:sz w:val="22"/>
              <w:szCs w:val="22"/>
              <w:lang w:val="en-US" w:eastAsia="en-US"/>
            </w:rPr>
            <w:tab/>
          </w:r>
          <w:r>
            <w:rPr/>
            <w:t>Permitted channel combinations</w:t>
            <w:tab/>
          </w:r>
          <w:hyperlink w:anchor="__RefHeading___Toc36147888">
            <w:r>
              <w:rPr>
                <w:rStyle w:val="IndexLink"/>
              </w:rPr>
              <w:t>57</w:t>
            </w:r>
          </w:hyperlink>
        </w:p>
        <w:p>
          <w:pPr>
            <w:pStyle w:val="Contents3"/>
            <w:rPr>
              <w:rFonts w:ascii="Calibri" w:hAnsi="Calibri" w:cs="Calibri"/>
              <w:sz w:val="22"/>
              <w:szCs w:val="22"/>
              <w:lang w:val="en-US" w:eastAsia="en-US"/>
            </w:rPr>
          </w:pPr>
          <w:r>
            <w:rPr/>
            <w:t>6.4.1</w:t>
          </w:r>
          <w:r>
            <w:rPr>
              <w:rFonts w:cs="Calibri" w:ascii="Calibri" w:hAnsi="Calibri"/>
              <w:sz w:val="22"/>
              <w:szCs w:val="22"/>
              <w:lang w:val="en-US" w:eastAsia="en-US"/>
            </w:rPr>
            <w:tab/>
          </w:r>
          <w:r>
            <w:rPr/>
            <w:t>Permitted channel combinations onto a basic physical channel</w:t>
            <w:tab/>
          </w:r>
          <w:hyperlink w:anchor="__RefHeading___Toc36147889">
            <w:r>
              <w:rPr>
                <w:rStyle w:val="IndexLink"/>
              </w:rPr>
              <w:t>57</w:t>
            </w:r>
          </w:hyperlink>
        </w:p>
        <w:p>
          <w:pPr>
            <w:pStyle w:val="Contents3"/>
            <w:rPr>
              <w:rFonts w:ascii="Calibri" w:hAnsi="Calibri" w:cs="Calibri"/>
              <w:sz w:val="22"/>
              <w:szCs w:val="22"/>
              <w:lang w:val="en-US" w:eastAsia="en-US"/>
            </w:rPr>
          </w:pPr>
          <w:r>
            <w:rPr/>
            <w:t>6.4.2</w:t>
          </w:r>
          <w:r>
            <w:rPr>
              <w:rFonts w:cs="Calibri" w:ascii="Calibri" w:hAnsi="Calibri"/>
              <w:sz w:val="22"/>
              <w:szCs w:val="22"/>
              <w:lang w:val="en-US" w:eastAsia="en-US"/>
            </w:rPr>
            <w:tab/>
          </w:r>
          <w:r>
            <w:rPr/>
            <w:t>Multislot configurations</w:t>
            <w:tab/>
          </w:r>
          <w:hyperlink w:anchor="__RefHeading___Toc36147890">
            <w:r>
              <w:rPr>
                <w:rStyle w:val="IndexLink"/>
              </w:rPr>
              <w:t>61</w:t>
            </w:r>
          </w:hyperlink>
        </w:p>
        <w:p>
          <w:pPr>
            <w:pStyle w:val="Contents4"/>
            <w:rPr>
              <w:rFonts w:ascii="Calibri" w:hAnsi="Calibri" w:cs="Calibri"/>
              <w:sz w:val="22"/>
              <w:szCs w:val="22"/>
              <w:lang w:val="en-US" w:eastAsia="en-US"/>
            </w:rPr>
          </w:pPr>
          <w:r>
            <w:rPr/>
            <w:t>6.4.2.1</w:t>
          </w:r>
          <w:r>
            <w:rPr>
              <w:rFonts w:cs="Calibri" w:ascii="Calibri" w:hAnsi="Calibri"/>
              <w:sz w:val="22"/>
              <w:szCs w:val="22"/>
              <w:lang w:val="en-US" w:eastAsia="en-US"/>
            </w:rPr>
            <w:tab/>
          </w:r>
          <w:r>
            <w:rPr/>
            <w:t>General</w:t>
            <w:tab/>
          </w:r>
          <w:hyperlink w:anchor="__RefHeading___Toc36147891">
            <w:r>
              <w:rPr>
                <w:rStyle w:val="IndexLink"/>
              </w:rPr>
              <w:t>61</w:t>
            </w:r>
          </w:hyperlink>
        </w:p>
        <w:p>
          <w:pPr>
            <w:pStyle w:val="Contents4"/>
            <w:rPr>
              <w:rFonts w:ascii="Calibri" w:hAnsi="Calibri" w:cs="Calibri"/>
              <w:sz w:val="22"/>
              <w:szCs w:val="22"/>
              <w:lang w:val="en-US" w:eastAsia="en-US"/>
            </w:rPr>
          </w:pPr>
          <w:r>
            <w:rPr/>
            <w:t>6.4.2.1</w:t>
          </w:r>
          <w:r>
            <w:rPr>
              <w:rFonts w:cs="Calibri" w:ascii="Calibri" w:hAnsi="Calibri"/>
              <w:sz w:val="22"/>
              <w:szCs w:val="22"/>
              <w:lang w:val="en-US" w:eastAsia="en-US"/>
            </w:rPr>
            <w:tab/>
          </w:r>
          <w:r>
            <w:rPr/>
            <w:t xml:space="preserve">Multislot configurations for circuit switched connections in </w:t>
          </w:r>
          <w:r>
            <w:rPr>
              <w:i/>
              <w:iCs/>
            </w:rPr>
            <w:t>A/Gb mode</w:t>
          </w:r>
          <w:r>
            <w:rPr/>
            <w:tab/>
          </w:r>
          <w:hyperlink w:anchor="__RefHeading___Toc36147892">
            <w:r>
              <w:rPr>
                <w:rStyle w:val="IndexLink"/>
              </w:rPr>
              <w:t>61</w:t>
            </w:r>
          </w:hyperlink>
        </w:p>
        <w:p>
          <w:pPr>
            <w:pStyle w:val="Contents4"/>
            <w:rPr>
              <w:rFonts w:ascii="Calibri" w:hAnsi="Calibri" w:cs="Calibri"/>
              <w:sz w:val="22"/>
              <w:szCs w:val="22"/>
              <w:lang w:val="en-US" w:eastAsia="en-US"/>
            </w:rPr>
          </w:pPr>
          <w:r>
            <w:rPr/>
            <w:t>6.4.2.2</w:t>
          </w:r>
          <w:r>
            <w:rPr>
              <w:rFonts w:cs="Calibri" w:ascii="Calibri" w:hAnsi="Calibri"/>
              <w:sz w:val="22"/>
              <w:szCs w:val="22"/>
              <w:lang w:val="en-US" w:eastAsia="en-US"/>
            </w:rPr>
            <w:tab/>
          </w:r>
          <w:r>
            <w:rPr/>
            <w:t xml:space="preserve">Multislot configurations for packet switched connections in </w:t>
          </w:r>
          <w:r>
            <w:rPr>
              <w:i/>
              <w:iCs/>
            </w:rPr>
            <w:t>A/Gb mode</w:t>
          </w:r>
          <w:r>
            <w:rPr/>
            <w:tab/>
          </w:r>
          <w:hyperlink w:anchor="__RefHeading___Toc36147893">
            <w:r>
              <w:rPr>
                <w:rStyle w:val="IndexLink"/>
              </w:rPr>
              <w:t>62</w:t>
            </w:r>
          </w:hyperlink>
        </w:p>
        <w:p>
          <w:pPr>
            <w:pStyle w:val="Contents4"/>
            <w:rPr>
              <w:rFonts w:ascii="Calibri" w:hAnsi="Calibri" w:cs="Calibri"/>
              <w:sz w:val="22"/>
              <w:szCs w:val="22"/>
              <w:lang w:val="en-US" w:eastAsia="en-US"/>
            </w:rPr>
          </w:pPr>
          <w:r>
            <w:rPr/>
            <w:t>6.4.2.3</w:t>
          </w:r>
          <w:r>
            <w:rPr>
              <w:rFonts w:cs="Calibri" w:ascii="Calibri" w:hAnsi="Calibri"/>
              <w:sz w:val="22"/>
              <w:szCs w:val="22"/>
              <w:lang w:val="en-US" w:eastAsia="en-US"/>
            </w:rPr>
            <w:tab/>
          </w:r>
          <w:r>
            <w:rPr/>
            <w:t xml:space="preserve">Multislot configurations for dual transfer mode in </w:t>
          </w:r>
          <w:r>
            <w:rPr>
              <w:i/>
              <w:iCs/>
            </w:rPr>
            <w:t>A/Gb mode</w:t>
          </w:r>
          <w:r>
            <w:rPr/>
            <w:tab/>
          </w:r>
          <w:hyperlink w:anchor="__RefHeading___Toc36147894">
            <w:r>
              <w:rPr>
                <w:rStyle w:val="IndexLink"/>
              </w:rPr>
              <w:t>65</w:t>
            </w:r>
          </w:hyperlink>
        </w:p>
        <w:p>
          <w:pPr>
            <w:pStyle w:val="Contents4"/>
            <w:rPr>
              <w:rFonts w:ascii="Calibri" w:hAnsi="Calibri" w:cs="Calibri"/>
              <w:sz w:val="22"/>
              <w:szCs w:val="22"/>
              <w:lang w:val="en-US" w:eastAsia="en-US"/>
            </w:rPr>
          </w:pPr>
          <w:r>
            <w:rPr/>
            <w:t>6.4.2.3a</w:t>
          </w:r>
          <w:r>
            <w:rPr>
              <w:rFonts w:cs="Calibri" w:ascii="Calibri" w:hAnsi="Calibri"/>
              <w:sz w:val="22"/>
              <w:szCs w:val="22"/>
              <w:lang w:val="en-US" w:eastAsia="en-US"/>
            </w:rPr>
            <w:tab/>
          </w:r>
          <w:r>
            <w:rPr/>
            <w:t xml:space="preserve">Multislot configurations for MBMS in </w:t>
          </w:r>
          <w:r>
            <w:rPr>
              <w:i/>
              <w:iCs/>
            </w:rPr>
            <w:t>A/Gb mode</w:t>
          </w:r>
          <w:r>
            <w:rPr/>
            <w:tab/>
          </w:r>
          <w:hyperlink w:anchor="__RefHeading___Toc36147895">
            <w:r>
              <w:rPr>
                <w:rStyle w:val="IndexLink"/>
              </w:rPr>
              <w:t>66</w:t>
            </w:r>
          </w:hyperlink>
        </w:p>
        <w:p>
          <w:pPr>
            <w:pStyle w:val="Contents4"/>
            <w:rPr>
              <w:rFonts w:ascii="Calibri" w:hAnsi="Calibri" w:cs="Calibri"/>
              <w:sz w:val="22"/>
              <w:szCs w:val="22"/>
              <w:lang w:val="en-US" w:eastAsia="en-US"/>
            </w:rPr>
          </w:pPr>
          <w:r>
            <w:rPr/>
            <w:t>6.4.2.4</w:t>
          </w:r>
          <w:r>
            <w:rPr>
              <w:rFonts w:cs="Calibri" w:ascii="Calibri" w:hAnsi="Calibri"/>
              <w:sz w:val="22"/>
              <w:szCs w:val="22"/>
              <w:lang w:val="en-US" w:eastAsia="en-US"/>
            </w:rPr>
            <w:tab/>
          </w:r>
          <w:r>
            <w:rPr/>
            <w:t xml:space="preserve">Multislot configurations for DBPSCH in </w:t>
          </w:r>
          <w:r>
            <w:rPr>
              <w:i/>
              <w:iCs/>
            </w:rPr>
            <w:t>Iu mode</w:t>
          </w:r>
          <w:r>
            <w:rPr/>
            <w:tab/>
          </w:r>
          <w:hyperlink w:anchor="__RefHeading___Toc36147896">
            <w:r>
              <w:rPr>
                <w:rStyle w:val="IndexLink"/>
              </w:rPr>
              <w:t>67</w:t>
            </w:r>
          </w:hyperlink>
        </w:p>
        <w:p>
          <w:pPr>
            <w:pStyle w:val="Contents5"/>
            <w:rPr>
              <w:rFonts w:ascii="Calibri" w:hAnsi="Calibri" w:cs="Calibri"/>
              <w:sz w:val="22"/>
              <w:szCs w:val="22"/>
              <w:lang w:val="en-US" w:eastAsia="en-US"/>
            </w:rPr>
          </w:pPr>
          <w:r>
            <w:rPr/>
            <w:t>6.4.2.4.1</w:t>
          </w:r>
          <w:r>
            <w:rPr>
              <w:rFonts w:cs="Calibri" w:ascii="Calibri" w:hAnsi="Calibri"/>
              <w:sz w:val="22"/>
              <w:szCs w:val="22"/>
              <w:lang w:val="en-US" w:eastAsia="en-US"/>
            </w:rPr>
            <w:tab/>
          </w:r>
          <w:r>
            <w:rPr/>
            <w:t>TCHs assigned</w:t>
            <w:tab/>
          </w:r>
          <w:hyperlink w:anchor="__RefHeading___Toc36147897">
            <w:r>
              <w:rPr>
                <w:rStyle w:val="IndexLink"/>
              </w:rPr>
              <w:t>67</w:t>
            </w:r>
          </w:hyperlink>
        </w:p>
        <w:p>
          <w:pPr>
            <w:pStyle w:val="Contents5"/>
            <w:rPr>
              <w:rFonts w:ascii="Calibri" w:hAnsi="Calibri" w:cs="Calibri"/>
              <w:sz w:val="22"/>
              <w:szCs w:val="22"/>
              <w:lang w:val="en-US" w:eastAsia="en-US"/>
            </w:rPr>
          </w:pPr>
          <w:r>
            <w:rPr/>
            <w:t>6.4.2.4.2</w:t>
          </w:r>
          <w:r>
            <w:rPr>
              <w:rFonts w:cs="Calibri" w:ascii="Calibri" w:hAnsi="Calibri"/>
              <w:sz w:val="22"/>
              <w:szCs w:val="22"/>
              <w:lang w:val="en-US" w:eastAsia="en-US"/>
            </w:rPr>
            <w:tab/>
          </w:r>
          <w:r>
            <w:rPr/>
            <w:t>PDTCHs assigned</w:t>
            <w:tab/>
          </w:r>
          <w:hyperlink w:anchor="__RefHeading___Toc36147898">
            <w:r>
              <w:rPr>
                <w:rStyle w:val="IndexLink"/>
              </w:rPr>
              <w:t>67</w:t>
            </w:r>
          </w:hyperlink>
        </w:p>
        <w:p>
          <w:pPr>
            <w:pStyle w:val="Contents5"/>
            <w:rPr>
              <w:rFonts w:ascii="Calibri" w:hAnsi="Calibri" w:cs="Calibri"/>
              <w:sz w:val="22"/>
              <w:szCs w:val="22"/>
              <w:lang w:val="en-US" w:eastAsia="en-US"/>
            </w:rPr>
          </w:pPr>
          <w:r>
            <w:rPr/>
            <w:t>6.4.2.4.3</w:t>
          </w:r>
          <w:r>
            <w:rPr>
              <w:rFonts w:cs="Calibri" w:ascii="Calibri" w:hAnsi="Calibri"/>
              <w:sz w:val="22"/>
              <w:szCs w:val="22"/>
              <w:lang w:val="en-US" w:eastAsia="en-US"/>
            </w:rPr>
            <w:tab/>
          </w:r>
          <w:r>
            <w:rPr/>
            <w:t>TCHs and PDTCHs assigned</w:t>
            <w:tab/>
          </w:r>
          <w:hyperlink w:anchor="__RefHeading___Toc36147899">
            <w:r>
              <w:rPr>
                <w:rStyle w:val="IndexLink"/>
              </w:rPr>
              <w:t>67</w:t>
            </w:r>
          </w:hyperlink>
        </w:p>
        <w:p>
          <w:pPr>
            <w:pStyle w:val="Contents4"/>
            <w:rPr>
              <w:rFonts w:ascii="Calibri" w:hAnsi="Calibri" w:cs="Calibri"/>
              <w:sz w:val="22"/>
              <w:szCs w:val="22"/>
              <w:lang w:val="en-US" w:eastAsia="en-US"/>
            </w:rPr>
          </w:pPr>
          <w:r>
            <w:rPr/>
            <w:t>6.4.2.5</w:t>
          </w:r>
          <w:r>
            <w:rPr>
              <w:rFonts w:cs="Calibri" w:ascii="Calibri" w:hAnsi="Calibri"/>
              <w:sz w:val="22"/>
              <w:szCs w:val="22"/>
              <w:lang w:val="en-US" w:eastAsia="en-US"/>
            </w:rPr>
            <w:tab/>
          </w:r>
          <w:r>
            <w:rPr/>
            <w:t>void</w:t>
            <w:tab/>
          </w:r>
          <w:hyperlink w:anchor="__RefHeading___Toc36147900">
            <w:r>
              <w:rPr>
                <w:rStyle w:val="IndexLink"/>
              </w:rPr>
              <w:t>67</w:t>
            </w:r>
          </w:hyperlink>
        </w:p>
        <w:p>
          <w:pPr>
            <w:pStyle w:val="Contents4"/>
            <w:rPr>
              <w:rFonts w:ascii="Calibri" w:hAnsi="Calibri" w:cs="Calibri"/>
              <w:sz w:val="22"/>
              <w:szCs w:val="22"/>
              <w:lang w:val="en-US" w:eastAsia="en-US"/>
            </w:rPr>
          </w:pPr>
          <w:r>
            <w:rPr/>
            <w:t>6.4.2.6</w:t>
          </w:r>
          <w:r>
            <w:rPr>
              <w:rFonts w:cs="Calibri" w:ascii="Calibri" w:hAnsi="Calibri"/>
              <w:sz w:val="22"/>
              <w:szCs w:val="22"/>
              <w:lang w:val="en-US" w:eastAsia="en-US"/>
            </w:rPr>
            <w:tab/>
          </w:r>
          <w:r>
            <w:rPr/>
            <w:t xml:space="preserve">Multislot configurations for SBPSCH in </w:t>
          </w:r>
          <w:r>
            <w:rPr>
              <w:i/>
              <w:iCs/>
            </w:rPr>
            <w:t>Iu mode</w:t>
          </w:r>
          <w:r>
            <w:rPr/>
            <w:tab/>
          </w:r>
          <w:hyperlink w:anchor="__RefHeading___Toc36147901">
            <w:r>
              <w:rPr>
                <w:rStyle w:val="IndexLink"/>
              </w:rPr>
              <w:t>67</w:t>
            </w:r>
          </w:hyperlink>
        </w:p>
        <w:p>
          <w:pPr>
            <w:pStyle w:val="Contents4"/>
            <w:rPr>
              <w:rFonts w:ascii="Calibri" w:hAnsi="Calibri" w:cs="Calibri"/>
              <w:sz w:val="22"/>
              <w:szCs w:val="22"/>
              <w:lang w:val="en-US" w:eastAsia="en-US"/>
            </w:rPr>
          </w:pPr>
          <w:r>
            <w:rPr/>
            <w:t>6.4.2.7</w:t>
          </w:r>
          <w:r>
            <w:rPr>
              <w:rFonts w:cs="Calibri" w:ascii="Calibri" w:hAnsi="Calibri"/>
              <w:sz w:val="22"/>
              <w:szCs w:val="22"/>
              <w:lang w:val="en-US" w:eastAsia="en-US"/>
            </w:rPr>
            <w:tab/>
          </w:r>
          <w:r>
            <w:rPr/>
            <w:t xml:space="preserve">Multislot configurations for dual transfer mode in </w:t>
          </w:r>
          <w:r>
            <w:rPr>
              <w:i/>
              <w:iCs/>
            </w:rPr>
            <w:t>Iu mode</w:t>
          </w:r>
          <w:r>
            <w:rPr/>
            <w:tab/>
          </w:r>
          <w:hyperlink w:anchor="__RefHeading___Toc36147902">
            <w:r>
              <w:rPr>
                <w:rStyle w:val="IndexLink"/>
              </w:rPr>
              <w:t>67</w:t>
            </w:r>
          </w:hyperlink>
        </w:p>
        <w:p>
          <w:pPr>
            <w:pStyle w:val="Contents2"/>
            <w:rPr>
              <w:rFonts w:ascii="Calibri" w:hAnsi="Calibri" w:cs="Calibri"/>
              <w:sz w:val="22"/>
              <w:szCs w:val="22"/>
              <w:lang w:val="en-US" w:eastAsia="en-US"/>
            </w:rPr>
          </w:pPr>
          <w:r>
            <w:rPr/>
            <w:t>6.5</w:t>
          </w:r>
          <w:r>
            <w:rPr>
              <w:rFonts w:cs="Calibri" w:ascii="Calibri" w:hAnsi="Calibri"/>
              <w:sz w:val="22"/>
              <w:szCs w:val="22"/>
              <w:lang w:val="en-US" w:eastAsia="en-US"/>
            </w:rPr>
            <w:tab/>
          </w:r>
          <w:r>
            <w:rPr/>
            <w:t>Operation of channels and channel combinations</w:t>
            <w:tab/>
          </w:r>
          <w:hyperlink w:anchor="__RefHeading___Toc36147903">
            <w:r>
              <w:rPr>
                <w:rStyle w:val="IndexLink"/>
              </w:rPr>
              <w:t>68</w:t>
            </w:r>
          </w:hyperlink>
        </w:p>
        <w:p>
          <w:pPr>
            <w:pStyle w:val="Contents3"/>
            <w:rPr>
              <w:rFonts w:ascii="Calibri" w:hAnsi="Calibri" w:cs="Calibri"/>
              <w:sz w:val="22"/>
              <w:szCs w:val="22"/>
              <w:lang w:val="en-US" w:eastAsia="en-US"/>
            </w:rPr>
          </w:pPr>
          <w:r>
            <w:rPr/>
            <w:t>6.5.1</w:t>
          </w:r>
          <w:r>
            <w:rPr>
              <w:rFonts w:cs="Calibri" w:ascii="Calibri" w:hAnsi="Calibri"/>
              <w:sz w:val="22"/>
              <w:szCs w:val="22"/>
              <w:lang w:val="en-US" w:eastAsia="en-US"/>
            </w:rPr>
            <w:tab/>
          </w:r>
          <w:r>
            <w:rPr/>
            <w:t>General</w:t>
            <w:tab/>
          </w:r>
          <w:hyperlink w:anchor="__RefHeading___Toc36147904">
            <w:r>
              <w:rPr>
                <w:rStyle w:val="IndexLink"/>
              </w:rPr>
              <w:t>68</w:t>
            </w:r>
          </w:hyperlink>
        </w:p>
        <w:p>
          <w:pPr>
            <w:pStyle w:val="Contents3"/>
            <w:rPr>
              <w:rFonts w:ascii="Calibri" w:hAnsi="Calibri" w:cs="Calibri"/>
              <w:sz w:val="22"/>
              <w:szCs w:val="22"/>
              <w:lang w:val="en-US" w:eastAsia="en-US"/>
            </w:rPr>
          </w:pPr>
          <w:r>
            <w:rPr/>
            <w:t>6.5.2</w:t>
          </w:r>
          <w:r>
            <w:rPr>
              <w:rFonts w:cs="Calibri" w:ascii="Calibri" w:hAnsi="Calibri"/>
              <w:sz w:val="22"/>
              <w:szCs w:val="22"/>
              <w:lang w:val="en-US" w:eastAsia="en-US"/>
            </w:rPr>
            <w:tab/>
          </w:r>
          <w:r>
            <w:rPr/>
            <w:t>Determination of CCCH_GROUP and PAGING_GROUP for MS in idle mode</w:t>
            <w:tab/>
          </w:r>
          <w:hyperlink w:anchor="__RefHeading___Toc36147905">
            <w:r>
              <w:rPr>
                <w:rStyle w:val="IndexLink"/>
              </w:rPr>
              <w:t>71</w:t>
            </w:r>
          </w:hyperlink>
        </w:p>
        <w:p>
          <w:pPr>
            <w:pStyle w:val="Contents3"/>
            <w:rPr>
              <w:rFonts w:ascii="Calibri" w:hAnsi="Calibri" w:cs="Calibri"/>
              <w:sz w:val="22"/>
              <w:szCs w:val="22"/>
              <w:lang w:val="en-US" w:eastAsia="en-US"/>
            </w:rPr>
          </w:pPr>
          <w:r>
            <w:rPr/>
            <w:t>6.5.2a</w:t>
          </w:r>
          <w:r>
            <w:rPr>
              <w:rFonts w:cs="Calibri" w:ascii="Calibri" w:hAnsi="Calibri"/>
              <w:sz w:val="22"/>
              <w:szCs w:val="22"/>
              <w:lang w:val="en-US" w:eastAsia="en-US"/>
            </w:rPr>
            <w:tab/>
          </w:r>
          <w:r>
            <w:rPr/>
            <w:t>Determination of CCCH_GROUP, PAGING_GROUP_MF and PAGING_GROUP_PCH for MS in idle mode when using extended DRX cycles</w:t>
            <w:tab/>
          </w:r>
          <w:hyperlink w:anchor="__RefHeading___Toc36147906">
            <w:r>
              <w:rPr>
                <w:rStyle w:val="IndexLink"/>
              </w:rPr>
              <w:t>71</w:t>
            </w:r>
          </w:hyperlink>
        </w:p>
        <w:p>
          <w:pPr>
            <w:pStyle w:val="Contents3"/>
            <w:rPr>
              <w:rFonts w:ascii="Calibri" w:hAnsi="Calibri" w:cs="Calibri"/>
              <w:sz w:val="22"/>
              <w:szCs w:val="22"/>
              <w:lang w:val="en-US" w:eastAsia="en-US"/>
            </w:rPr>
          </w:pPr>
          <w:r>
            <w:rPr/>
            <w:t>6.5.2b</w:t>
          </w:r>
          <w:r>
            <w:rPr>
              <w:rFonts w:cs="Calibri" w:ascii="Calibri" w:hAnsi="Calibri"/>
              <w:sz w:val="22"/>
              <w:szCs w:val="22"/>
              <w:lang w:val="en-US" w:eastAsia="en-US"/>
            </w:rPr>
            <w:tab/>
          </w:r>
          <w:r>
            <w:rPr/>
            <w:t>Determination of EC_CCCH_GROUP and PAGING_GROUP for MS in idle mode for EC-GSM-IoT</w:t>
            <w:tab/>
          </w:r>
          <w:hyperlink w:anchor="__RefHeading___Toc36147907">
            <w:r>
              <w:rPr>
                <w:rStyle w:val="IndexLink"/>
              </w:rPr>
              <w:t>72</w:t>
            </w:r>
          </w:hyperlink>
        </w:p>
        <w:p>
          <w:pPr>
            <w:pStyle w:val="Contents3"/>
            <w:rPr>
              <w:rFonts w:ascii="Calibri" w:hAnsi="Calibri" w:cs="Calibri"/>
              <w:sz w:val="22"/>
              <w:szCs w:val="22"/>
              <w:lang w:val="en-US" w:eastAsia="en-US"/>
            </w:rPr>
          </w:pPr>
          <w:r>
            <w:rPr/>
            <w:t>6.5.3</w:t>
          </w:r>
          <w:r>
            <w:rPr>
              <w:rFonts w:cs="Calibri" w:ascii="Calibri" w:hAnsi="Calibri"/>
              <w:sz w:val="22"/>
              <w:szCs w:val="22"/>
              <w:lang w:val="en-US" w:eastAsia="en-US"/>
            </w:rPr>
            <w:tab/>
          </w:r>
          <w:r>
            <w:rPr/>
            <w:t>Determination of specific paging multiframe and paging block index</w:t>
            <w:tab/>
          </w:r>
          <w:hyperlink w:anchor="__RefHeading___Toc36147908">
            <w:r>
              <w:rPr>
                <w:rStyle w:val="IndexLink"/>
              </w:rPr>
              <w:t>73</w:t>
            </w:r>
          </w:hyperlink>
        </w:p>
        <w:p>
          <w:pPr>
            <w:pStyle w:val="Contents3"/>
            <w:rPr>
              <w:rFonts w:ascii="Calibri" w:hAnsi="Calibri" w:cs="Calibri"/>
              <w:sz w:val="22"/>
              <w:szCs w:val="22"/>
              <w:lang w:val="en-US" w:eastAsia="en-US"/>
            </w:rPr>
          </w:pPr>
          <w:r>
            <w:rPr/>
            <w:t>6.5.3a</w:t>
          </w:r>
          <w:r>
            <w:rPr>
              <w:rFonts w:cs="Calibri" w:ascii="Calibri" w:hAnsi="Calibri"/>
              <w:sz w:val="22"/>
              <w:szCs w:val="22"/>
              <w:lang w:val="en-US" w:eastAsia="en-US"/>
            </w:rPr>
            <w:tab/>
          </w:r>
          <w:r>
            <w:rPr/>
            <w:t>Determination of specific paging multiframe and paging block index for EC-GSM-IoT</w:t>
            <w:tab/>
          </w:r>
          <w:hyperlink w:anchor="__RefHeading___Toc36147909">
            <w:r>
              <w:rPr>
                <w:rStyle w:val="IndexLink"/>
              </w:rPr>
              <w:t>74</w:t>
            </w:r>
          </w:hyperlink>
        </w:p>
        <w:p>
          <w:pPr>
            <w:pStyle w:val="Contents4"/>
            <w:rPr>
              <w:rFonts w:ascii="Calibri" w:hAnsi="Calibri" w:cs="Calibri"/>
              <w:sz w:val="22"/>
              <w:szCs w:val="22"/>
              <w:lang w:val="en-US" w:eastAsia="en-US"/>
            </w:rPr>
          </w:pPr>
          <w:r>
            <w:rPr/>
            <w:t>6.5.3a.1</w:t>
          </w:r>
          <w:r>
            <w:rPr>
              <w:rFonts w:cs="Calibri" w:ascii="Calibri" w:hAnsi="Calibri"/>
              <w:sz w:val="22"/>
              <w:szCs w:val="22"/>
              <w:lang w:val="en-US" w:eastAsia="en-US"/>
            </w:rPr>
            <w:tab/>
          </w:r>
          <w:r>
            <w:rPr/>
            <w:t>CC1</w:t>
            <w:tab/>
          </w:r>
          <w:hyperlink w:anchor="__RefHeading___Toc36147910">
            <w:r>
              <w:rPr>
                <w:rStyle w:val="IndexLink"/>
              </w:rPr>
              <w:t>74</w:t>
            </w:r>
          </w:hyperlink>
        </w:p>
        <w:p>
          <w:pPr>
            <w:pStyle w:val="Contents4"/>
            <w:rPr>
              <w:rFonts w:ascii="Calibri" w:hAnsi="Calibri" w:cs="Calibri"/>
              <w:sz w:val="22"/>
              <w:szCs w:val="22"/>
              <w:lang w:val="en-US" w:eastAsia="en-US"/>
            </w:rPr>
          </w:pPr>
          <w:r>
            <w:rPr/>
            <w:t>6.5.3a.2</w:t>
          </w:r>
          <w:r>
            <w:rPr>
              <w:rFonts w:cs="Calibri" w:ascii="Calibri" w:hAnsi="Calibri"/>
              <w:sz w:val="22"/>
              <w:szCs w:val="22"/>
              <w:lang w:val="en-US" w:eastAsia="en-US"/>
            </w:rPr>
            <w:tab/>
          </w:r>
          <w:r>
            <w:rPr/>
            <w:t>CC2</w:t>
            <w:tab/>
          </w:r>
          <w:hyperlink w:anchor="__RefHeading___Toc36147911">
            <w:r>
              <w:rPr>
                <w:rStyle w:val="IndexLink"/>
              </w:rPr>
              <w:t>74</w:t>
            </w:r>
          </w:hyperlink>
        </w:p>
        <w:p>
          <w:pPr>
            <w:pStyle w:val="Contents4"/>
            <w:rPr>
              <w:rFonts w:ascii="Calibri" w:hAnsi="Calibri" w:cs="Calibri"/>
              <w:sz w:val="22"/>
              <w:szCs w:val="22"/>
              <w:lang w:val="en-US" w:eastAsia="en-US"/>
            </w:rPr>
          </w:pPr>
          <w:r>
            <w:rPr/>
            <w:t>6.5.3a.3</w:t>
          </w:r>
          <w:r>
            <w:rPr>
              <w:rFonts w:cs="Calibri" w:ascii="Calibri" w:hAnsi="Calibri"/>
              <w:sz w:val="22"/>
              <w:szCs w:val="22"/>
              <w:lang w:val="en-US" w:eastAsia="en-US"/>
            </w:rPr>
            <w:tab/>
          </w:r>
          <w:r>
            <w:rPr/>
            <w:t>CC3</w:t>
            <w:tab/>
          </w:r>
          <w:hyperlink w:anchor="__RefHeading___Toc36147912">
            <w:r>
              <w:rPr>
                <w:rStyle w:val="IndexLink"/>
              </w:rPr>
              <w:t>74</w:t>
            </w:r>
          </w:hyperlink>
        </w:p>
        <w:p>
          <w:pPr>
            <w:pStyle w:val="Contents4"/>
            <w:rPr>
              <w:rFonts w:ascii="Calibri" w:hAnsi="Calibri" w:cs="Calibri"/>
              <w:sz w:val="22"/>
              <w:szCs w:val="22"/>
              <w:lang w:val="en-US" w:eastAsia="en-US"/>
            </w:rPr>
          </w:pPr>
          <w:r>
            <w:rPr/>
            <w:t>6.5.3a.4</w:t>
          </w:r>
          <w:r>
            <w:rPr>
              <w:rFonts w:cs="Calibri" w:ascii="Calibri" w:hAnsi="Calibri"/>
              <w:sz w:val="22"/>
              <w:szCs w:val="22"/>
              <w:lang w:val="en-US" w:eastAsia="en-US"/>
            </w:rPr>
            <w:tab/>
          </w:r>
          <w:r>
            <w:rPr/>
            <w:t>CC4</w:t>
            <w:tab/>
          </w:r>
          <w:hyperlink w:anchor="__RefHeading___Toc36147913">
            <w:r>
              <w:rPr>
                <w:rStyle w:val="IndexLink"/>
              </w:rPr>
              <w:t>74</w:t>
            </w:r>
          </w:hyperlink>
        </w:p>
        <w:p>
          <w:pPr>
            <w:pStyle w:val="Contents3"/>
            <w:rPr>
              <w:rFonts w:ascii="Calibri" w:hAnsi="Calibri" w:cs="Calibri"/>
              <w:sz w:val="22"/>
              <w:szCs w:val="22"/>
              <w:lang w:val="en-US" w:eastAsia="en-US"/>
            </w:rPr>
          </w:pPr>
          <w:r>
            <w:rPr/>
            <w:t>6.5.3b</w:t>
          </w:r>
          <w:r>
            <w:rPr>
              <w:rFonts w:cs="Calibri" w:ascii="Calibri" w:hAnsi="Calibri"/>
              <w:sz w:val="22"/>
              <w:szCs w:val="22"/>
              <w:lang w:val="en-US" w:eastAsia="en-US"/>
            </w:rPr>
            <w:tab/>
          </w:r>
          <w:r>
            <w:rPr/>
            <w:t>Determination of specific paging multiframe and paging block index when using extended DRX cycles</w:t>
            <w:tab/>
          </w:r>
          <w:hyperlink w:anchor="__RefHeading___Toc36147914">
            <w:r>
              <w:rPr>
                <w:rStyle w:val="IndexLink"/>
              </w:rPr>
              <w:t>74</w:t>
            </w:r>
          </w:hyperlink>
        </w:p>
        <w:p>
          <w:pPr>
            <w:pStyle w:val="Contents3"/>
            <w:rPr>
              <w:rFonts w:ascii="Calibri" w:hAnsi="Calibri" w:cs="Calibri"/>
              <w:sz w:val="22"/>
              <w:szCs w:val="22"/>
              <w:lang w:val="en-US" w:eastAsia="en-US"/>
            </w:rPr>
          </w:pPr>
          <w:r>
            <w:rPr/>
            <w:t>6.5.3c</w:t>
          </w:r>
          <w:r>
            <w:rPr>
              <w:rFonts w:cs="Calibri" w:ascii="Calibri" w:hAnsi="Calibri"/>
              <w:sz w:val="22"/>
              <w:szCs w:val="22"/>
              <w:lang w:val="en-US" w:eastAsia="en-US"/>
            </w:rPr>
            <w:tab/>
          </w:r>
          <w:r>
            <w:rPr/>
            <w:t>Determination of EC-PICH block for EC-GSM-IoT</w:t>
            <w:tab/>
          </w:r>
          <w:hyperlink w:anchor="__RefHeading___Toc36147915">
            <w:r>
              <w:rPr>
                <w:rStyle w:val="IndexLink"/>
              </w:rPr>
              <w:t>75</w:t>
            </w:r>
          </w:hyperlink>
        </w:p>
        <w:p>
          <w:pPr>
            <w:pStyle w:val="Contents3"/>
            <w:rPr>
              <w:rFonts w:ascii="Calibri" w:hAnsi="Calibri" w:cs="Calibri"/>
              <w:sz w:val="22"/>
              <w:szCs w:val="22"/>
              <w:lang w:val="en-US" w:eastAsia="en-US"/>
            </w:rPr>
          </w:pPr>
          <w:r>
            <w:rPr/>
            <w:t>6.5.4</w:t>
          </w:r>
          <w:r>
            <w:rPr>
              <w:rFonts w:cs="Calibri" w:ascii="Calibri" w:hAnsi="Calibri"/>
              <w:sz w:val="22"/>
              <w:szCs w:val="22"/>
              <w:lang w:val="en-US" w:eastAsia="en-US"/>
            </w:rPr>
            <w:tab/>
          </w:r>
          <w:r>
            <w:rPr/>
            <w:t>Short Message Service Cell Broadcast (SMSCB)</w:t>
            <w:tab/>
          </w:r>
          <w:hyperlink w:anchor="__RefHeading___Toc36147916">
            <w:r>
              <w:rPr>
                <w:rStyle w:val="IndexLink"/>
              </w:rPr>
              <w:t>75</w:t>
            </w:r>
          </w:hyperlink>
        </w:p>
        <w:p>
          <w:pPr>
            <w:pStyle w:val="Contents3"/>
            <w:rPr>
              <w:rFonts w:ascii="Calibri" w:hAnsi="Calibri" w:cs="Calibri"/>
              <w:sz w:val="22"/>
              <w:szCs w:val="22"/>
              <w:lang w:val="en-US" w:eastAsia="en-US"/>
            </w:rPr>
          </w:pPr>
          <w:r>
            <w:rPr/>
            <w:t>6.5.5</w:t>
          </w:r>
          <w:r>
            <w:rPr>
              <w:rFonts w:cs="Calibri" w:ascii="Calibri" w:hAnsi="Calibri"/>
              <w:sz w:val="22"/>
              <w:szCs w:val="22"/>
              <w:lang w:val="en-US" w:eastAsia="en-US"/>
            </w:rPr>
            <w:tab/>
          </w:r>
          <w:r>
            <w:rPr/>
            <w:t>Voice group and voice broadcast call notifications</w:t>
            <w:tab/>
          </w:r>
          <w:hyperlink w:anchor="__RefHeading___Toc36147917">
            <w:r>
              <w:rPr>
                <w:rStyle w:val="IndexLink"/>
              </w:rPr>
              <w:t>76</w:t>
            </w:r>
          </w:hyperlink>
        </w:p>
        <w:p>
          <w:pPr>
            <w:pStyle w:val="Contents3"/>
            <w:rPr>
              <w:rFonts w:ascii="Calibri" w:hAnsi="Calibri" w:cs="Calibri"/>
              <w:sz w:val="22"/>
              <w:szCs w:val="22"/>
              <w:lang w:val="en-US" w:eastAsia="en-US"/>
            </w:rPr>
          </w:pPr>
          <w:r>
            <w:rPr/>
            <w:t>6.5.6</w:t>
          </w:r>
          <w:r>
            <w:rPr>
              <w:rFonts w:cs="Calibri" w:ascii="Calibri" w:hAnsi="Calibri"/>
              <w:sz w:val="22"/>
              <w:szCs w:val="22"/>
              <w:lang w:val="en-US" w:eastAsia="en-US"/>
            </w:rPr>
            <w:tab/>
          </w:r>
          <w:r>
            <w:rPr/>
            <w:t>Determination of PCCCH_GROUP and PAGING_GROUP for MS in GPRS attached mode</w:t>
            <w:tab/>
          </w:r>
          <w:hyperlink w:anchor="__RefHeading___Toc36147918">
            <w:r>
              <w:rPr>
                <w:rStyle w:val="IndexLink"/>
              </w:rPr>
              <w:t>76</w:t>
            </w:r>
          </w:hyperlink>
        </w:p>
        <w:p>
          <w:pPr>
            <w:pStyle w:val="Contents3"/>
            <w:rPr>
              <w:rFonts w:ascii="Calibri" w:hAnsi="Calibri" w:cs="Calibri"/>
              <w:sz w:val="22"/>
              <w:szCs w:val="22"/>
              <w:lang w:val="en-US" w:eastAsia="en-US"/>
            </w:rPr>
          </w:pPr>
          <w:r>
            <w:rPr/>
            <w:t>6.5.6a</w:t>
          </w:r>
          <w:r>
            <w:rPr>
              <w:rFonts w:cs="Calibri" w:ascii="Calibri" w:hAnsi="Calibri"/>
              <w:sz w:val="22"/>
              <w:szCs w:val="22"/>
              <w:lang w:val="en-US" w:eastAsia="en-US"/>
            </w:rPr>
            <w:tab/>
          </w:r>
          <w:r>
            <w:rPr/>
            <w:t>Determination of extended DRX cycle for MS in GPRS attached mode</w:t>
            <w:tab/>
          </w:r>
          <w:hyperlink w:anchor="__RefHeading___Toc36147919">
            <w:r>
              <w:rPr>
                <w:rStyle w:val="IndexLink"/>
              </w:rPr>
              <w:t>77</w:t>
            </w:r>
          </w:hyperlink>
        </w:p>
        <w:p>
          <w:pPr>
            <w:pStyle w:val="Contents3"/>
            <w:rPr>
              <w:rFonts w:ascii="Calibri" w:hAnsi="Calibri" w:cs="Calibri"/>
              <w:sz w:val="22"/>
              <w:szCs w:val="22"/>
              <w:lang w:val="en-US" w:eastAsia="en-US"/>
            </w:rPr>
          </w:pPr>
          <w:r>
            <w:rPr/>
            <w:t>6.5.7</w:t>
          </w:r>
          <w:r>
            <w:rPr>
              <w:rFonts w:cs="Calibri" w:ascii="Calibri" w:hAnsi="Calibri"/>
              <w:sz w:val="22"/>
              <w:szCs w:val="22"/>
              <w:lang w:val="en-US" w:eastAsia="en-US"/>
            </w:rPr>
            <w:tab/>
          </w:r>
          <w:r>
            <w:rPr/>
            <w:t>Determination of CTS_PAGING_GROUP and specific paging 52-multiframe for MS in CTS mode</w:t>
            <w:tab/>
          </w:r>
          <w:hyperlink w:anchor="__RefHeading___Toc36147920">
            <w:r>
              <w:rPr>
                <w:rStyle w:val="IndexLink"/>
              </w:rPr>
              <w:t>77</w:t>
            </w:r>
          </w:hyperlink>
        </w:p>
        <w:p>
          <w:pPr>
            <w:pStyle w:val="Contents3"/>
            <w:rPr>
              <w:rFonts w:ascii="Calibri" w:hAnsi="Calibri" w:cs="Calibri"/>
              <w:sz w:val="22"/>
              <w:szCs w:val="22"/>
              <w:lang w:val="en-US" w:eastAsia="en-US"/>
            </w:rPr>
          </w:pPr>
          <w:r>
            <w:rPr/>
            <w:t>6.5.8</w:t>
          </w:r>
          <w:r>
            <w:rPr>
              <w:rFonts w:cs="Calibri" w:ascii="Calibri" w:hAnsi="Calibri"/>
              <w:sz w:val="22"/>
              <w:szCs w:val="22"/>
              <w:lang w:val="en-US" w:eastAsia="en-US"/>
            </w:rPr>
            <w:tab/>
          </w:r>
          <w:r>
            <w:rPr/>
            <w:t>Determination of single carrier fallback group</w:t>
            <w:tab/>
          </w:r>
          <w:hyperlink w:anchor="__RefHeading___Toc36147921">
            <w:r>
              <w:rPr>
                <w:rStyle w:val="IndexLink"/>
              </w:rPr>
              <w:t>78</w:t>
            </w:r>
          </w:hyperlink>
        </w:p>
        <w:p>
          <w:pPr>
            <w:pStyle w:val="Contents1"/>
            <w:rPr>
              <w:rFonts w:ascii="Calibri" w:hAnsi="Calibri" w:cs="Calibri"/>
              <w:szCs w:val="22"/>
              <w:lang w:val="en-US" w:eastAsia="en-US"/>
            </w:rPr>
          </w:pPr>
          <w:r>
            <w:rPr/>
            <w:t>7</w:t>
          </w:r>
          <w:r>
            <w:rPr>
              <w:rFonts w:cs="Calibri" w:ascii="Calibri" w:hAnsi="Calibri"/>
              <w:szCs w:val="22"/>
            </w:rPr>
            <w:tab/>
          </w:r>
          <w:r>
            <w:rPr>
              <w:color w:val="000000"/>
            </w:rPr>
            <w:t xml:space="preserve">Mapping </w:t>
          </w:r>
          <w:r>
            <w:rPr>
              <w:color w:val="000000"/>
              <w:lang w:val="en-US" w:eastAsia="en-US"/>
            </w:rPr>
            <w:t>tables</w:t>
          </w:r>
          <w:r>
            <w:rPr/>
            <w:tab/>
          </w:r>
          <w:hyperlink w:anchor="__RefHeading___Toc36147922">
            <w:r>
              <w:rPr>
                <w:rStyle w:val="IndexLink"/>
              </w:rPr>
              <w:t>79</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t>Flexible layer one</w:t>
            <w:tab/>
          </w:r>
          <w:hyperlink w:anchor="__RefHeading___Toc36147923">
            <w:r>
              <w:rPr>
                <w:rStyle w:val="IndexLink"/>
              </w:rPr>
              <w:t>121</w:t>
            </w:r>
          </w:hyperlink>
        </w:p>
        <w:p>
          <w:pPr>
            <w:pStyle w:val="Contents2"/>
            <w:rPr>
              <w:rFonts w:ascii="Calibri" w:hAnsi="Calibri" w:cs="Calibri"/>
              <w:sz w:val="22"/>
              <w:szCs w:val="22"/>
              <w:lang w:val="en-US" w:eastAsia="en-US"/>
            </w:rPr>
          </w:pPr>
          <w:r>
            <w:rPr/>
            <w:t>8.1</w:t>
          </w:r>
          <w:r>
            <w:rPr>
              <w:rFonts w:cs="Calibri" w:ascii="Calibri" w:hAnsi="Calibri"/>
              <w:sz w:val="22"/>
              <w:szCs w:val="22"/>
              <w:lang w:val="en-US" w:eastAsia="en-US"/>
            </w:rPr>
            <w:tab/>
          </w:r>
          <w:r>
            <w:rPr/>
            <w:t>General</w:t>
            <w:tab/>
          </w:r>
          <w:hyperlink w:anchor="__RefHeading___Toc36147924">
            <w:r>
              <w:rPr>
                <w:rStyle w:val="IndexLink"/>
              </w:rPr>
              <w:t>121</w:t>
            </w:r>
          </w:hyperlink>
        </w:p>
        <w:p>
          <w:pPr>
            <w:pStyle w:val="Contents2"/>
            <w:rPr>
              <w:rFonts w:ascii="Calibri" w:hAnsi="Calibri" w:cs="Calibri"/>
              <w:sz w:val="22"/>
              <w:szCs w:val="22"/>
              <w:lang w:val="en-US" w:eastAsia="en-US"/>
            </w:rPr>
          </w:pPr>
          <w:r>
            <w:rPr/>
            <w:t>8.2</w:t>
          </w:r>
          <w:r>
            <w:rPr>
              <w:rFonts w:cs="Calibri" w:ascii="Calibri" w:hAnsi="Calibri"/>
              <w:sz w:val="22"/>
              <w:szCs w:val="22"/>
              <w:lang w:val="en-US" w:eastAsia="en-US"/>
            </w:rPr>
            <w:tab/>
          </w:r>
          <w:r>
            <w:rPr/>
            <w:t>Transport channels</w:t>
            <w:tab/>
          </w:r>
          <w:hyperlink w:anchor="__RefHeading___Toc36147925">
            <w:r>
              <w:rPr>
                <w:rStyle w:val="IndexLink"/>
              </w:rPr>
              <w:t>121</w:t>
            </w:r>
          </w:hyperlink>
        </w:p>
        <w:p>
          <w:pPr>
            <w:pStyle w:val="Contents2"/>
            <w:rPr>
              <w:rFonts w:ascii="Calibri" w:hAnsi="Calibri" w:cs="Calibri"/>
              <w:sz w:val="22"/>
              <w:szCs w:val="22"/>
              <w:lang w:val="en-US" w:eastAsia="en-US"/>
            </w:rPr>
          </w:pPr>
          <w:r>
            <w:rPr/>
            <w:t>8.3</w:t>
          </w:r>
          <w:r>
            <w:rPr>
              <w:rFonts w:cs="Calibri" w:ascii="Calibri" w:hAnsi="Calibri"/>
              <w:sz w:val="22"/>
              <w:szCs w:val="22"/>
              <w:lang w:val="en-US" w:eastAsia="en-US"/>
            </w:rPr>
            <w:tab/>
          </w:r>
          <w:r>
            <w:rPr/>
            <w:t>Mapping of transport channels onto physical channels</w:t>
            <w:tab/>
          </w:r>
          <w:hyperlink w:anchor="__RefHeading___Toc36147926">
            <w:r>
              <w:rPr>
                <w:rStyle w:val="IndexLink"/>
              </w:rPr>
              <w:t>121</w:t>
            </w:r>
          </w:hyperlink>
        </w:p>
        <w:p>
          <w:pPr>
            <w:pStyle w:val="Contents3"/>
            <w:rPr>
              <w:rFonts w:ascii="Calibri" w:hAnsi="Calibri" w:cs="Calibri"/>
              <w:sz w:val="22"/>
              <w:szCs w:val="22"/>
              <w:lang w:val="en-US" w:eastAsia="en-US"/>
            </w:rPr>
          </w:pPr>
          <w:r>
            <w:rPr/>
            <w:t>8.3.1</w:t>
          </w:r>
          <w:r>
            <w:rPr>
              <w:rFonts w:cs="Calibri" w:ascii="Calibri" w:hAnsi="Calibri"/>
              <w:sz w:val="22"/>
              <w:szCs w:val="22"/>
              <w:lang w:val="en-US" w:eastAsia="en-US"/>
            </w:rPr>
            <w:tab/>
          </w:r>
          <w:r>
            <w:rPr/>
            <w:t>General</w:t>
            <w:tab/>
          </w:r>
          <w:hyperlink w:anchor="__RefHeading___Toc36147927">
            <w:r>
              <w:rPr>
                <w:rStyle w:val="IndexLink"/>
              </w:rPr>
              <w:t>121</w:t>
            </w:r>
          </w:hyperlink>
        </w:p>
        <w:p>
          <w:pPr>
            <w:pStyle w:val="Contents3"/>
            <w:rPr>
              <w:rFonts w:ascii="Calibri" w:hAnsi="Calibri" w:cs="Calibri"/>
              <w:sz w:val="22"/>
              <w:szCs w:val="22"/>
              <w:lang w:val="en-US" w:eastAsia="en-US"/>
            </w:rPr>
          </w:pPr>
          <w:r>
            <w:rPr/>
            <w:t>8.3.2</w:t>
          </w:r>
          <w:r>
            <w:rPr>
              <w:rFonts w:cs="Calibri" w:ascii="Calibri" w:hAnsi="Calibri"/>
              <w:sz w:val="22"/>
              <w:szCs w:val="22"/>
              <w:lang w:val="en-US" w:eastAsia="en-US"/>
            </w:rPr>
            <w:tab/>
          </w:r>
          <w:r>
            <w:rPr/>
            <w:t>Mapping in frequency of transport channels onto physical channels</w:t>
            <w:tab/>
          </w:r>
          <w:hyperlink w:anchor="__RefHeading___Toc36147928">
            <w:r>
              <w:rPr>
                <w:rStyle w:val="IndexLink"/>
              </w:rPr>
              <w:t>121</w:t>
            </w:r>
          </w:hyperlink>
        </w:p>
        <w:p>
          <w:pPr>
            <w:pStyle w:val="Contents3"/>
            <w:rPr>
              <w:rFonts w:ascii="Calibri" w:hAnsi="Calibri" w:cs="Calibri"/>
              <w:sz w:val="22"/>
              <w:szCs w:val="22"/>
              <w:lang w:val="en-US" w:eastAsia="en-US"/>
            </w:rPr>
          </w:pPr>
          <w:r>
            <w:rPr/>
            <w:t>8.3.3</w:t>
          </w:r>
          <w:r>
            <w:rPr>
              <w:rFonts w:cs="Calibri" w:ascii="Calibri" w:hAnsi="Calibri"/>
              <w:sz w:val="22"/>
              <w:szCs w:val="22"/>
              <w:lang w:val="en-US" w:eastAsia="en-US"/>
            </w:rPr>
            <w:tab/>
          </w:r>
          <w:r>
            <w:rPr/>
            <w:t>Mapping in time of transport channels onto physical channels</w:t>
            <w:tab/>
          </w:r>
          <w:hyperlink w:anchor="__RefHeading___Toc36147929">
            <w:r>
              <w:rPr>
                <w:rStyle w:val="IndexLink"/>
              </w:rPr>
              <w:t>121</w:t>
            </w:r>
          </w:hyperlink>
        </w:p>
        <w:p>
          <w:pPr>
            <w:pStyle w:val="Contents3"/>
            <w:rPr>
              <w:rFonts w:ascii="Calibri" w:hAnsi="Calibri" w:cs="Calibri"/>
              <w:sz w:val="22"/>
              <w:szCs w:val="22"/>
              <w:lang w:val="en-US" w:eastAsia="en-US"/>
            </w:rPr>
          </w:pPr>
          <w:r>
            <w:rPr/>
            <w:t>8.3.4</w:t>
          </w:r>
          <w:r>
            <w:rPr>
              <w:rFonts w:cs="Calibri" w:ascii="Calibri" w:hAnsi="Calibri"/>
              <w:sz w:val="22"/>
              <w:szCs w:val="22"/>
              <w:lang w:val="en-US" w:eastAsia="en-US"/>
            </w:rPr>
            <w:tab/>
          </w:r>
          <w:r>
            <w:rPr/>
            <w:t>Permitted channel combinations onto a basic physical subchannel</w:t>
            <w:tab/>
          </w:r>
          <w:hyperlink w:anchor="__RefHeading___Toc36147930">
            <w:r>
              <w:rPr>
                <w:rStyle w:val="IndexLink"/>
              </w:rPr>
              <w:t>124</w:t>
            </w:r>
          </w:hyperlink>
        </w:p>
        <w:p>
          <w:pPr>
            <w:pStyle w:val="Contents3"/>
            <w:rPr>
              <w:rFonts w:ascii="Calibri" w:hAnsi="Calibri" w:cs="Calibri"/>
              <w:sz w:val="22"/>
              <w:szCs w:val="22"/>
              <w:lang w:val="en-US" w:eastAsia="en-US"/>
            </w:rPr>
          </w:pPr>
          <w:r>
            <w:rPr/>
            <w:t>8.3.5</w:t>
          </w:r>
          <w:r>
            <w:rPr>
              <w:rFonts w:cs="Calibri" w:ascii="Calibri" w:hAnsi="Calibri"/>
              <w:sz w:val="22"/>
              <w:szCs w:val="22"/>
              <w:lang w:val="en-US" w:eastAsia="en-US"/>
            </w:rPr>
            <w:tab/>
          </w:r>
          <w:r>
            <w:rPr/>
            <w:t>Multislot configurations</w:t>
            <w:tab/>
          </w:r>
          <w:hyperlink w:anchor="__RefHeading___Toc36147931">
            <w:r>
              <w:rPr>
                <w:rStyle w:val="IndexLink"/>
              </w:rPr>
              <w:t>125</w:t>
            </w:r>
          </w:hyperlink>
        </w:p>
        <w:p>
          <w:pPr>
            <w:pStyle w:val="Contents4"/>
            <w:rPr>
              <w:rFonts w:ascii="Calibri" w:hAnsi="Calibri" w:cs="Calibri"/>
              <w:sz w:val="22"/>
              <w:szCs w:val="22"/>
              <w:lang w:val="en-US" w:eastAsia="en-US"/>
            </w:rPr>
          </w:pPr>
          <w:r>
            <w:rPr/>
            <w:t>8.3.5.1</w:t>
          </w:r>
          <w:r>
            <w:rPr>
              <w:rFonts w:cs="Calibri" w:ascii="Calibri" w:hAnsi="Calibri"/>
              <w:sz w:val="22"/>
              <w:szCs w:val="22"/>
              <w:lang w:val="en-US" w:eastAsia="en-US"/>
            </w:rPr>
            <w:tab/>
          </w:r>
          <w:r>
            <w:rPr/>
            <w:t>Multislot configurations for DBPSCHs assigned</w:t>
            <w:tab/>
          </w:r>
          <w:hyperlink w:anchor="__RefHeading___Toc36147932">
            <w:r>
              <w:rPr>
                <w:rStyle w:val="IndexLink"/>
              </w:rPr>
              <w:t>125</w:t>
            </w:r>
          </w:hyperlink>
        </w:p>
        <w:p>
          <w:pPr>
            <w:pStyle w:val="Contents4"/>
            <w:rPr>
              <w:rFonts w:ascii="Calibri" w:hAnsi="Calibri" w:cs="Calibri"/>
              <w:sz w:val="22"/>
              <w:szCs w:val="22"/>
              <w:lang w:val="en-US" w:eastAsia="en-US"/>
            </w:rPr>
          </w:pPr>
          <w:r>
            <w:rPr/>
            <w:t>8.3.5.2</w:t>
          </w:r>
          <w:r>
            <w:rPr>
              <w:rFonts w:cs="Calibri" w:ascii="Calibri" w:hAnsi="Calibri"/>
              <w:sz w:val="22"/>
              <w:szCs w:val="22"/>
              <w:lang w:val="en-US" w:eastAsia="en-US"/>
            </w:rPr>
            <w:tab/>
          </w:r>
          <w:r>
            <w:rPr/>
            <w:t>Multislot configurations for dual transfer mode in Iu mode</w:t>
            <w:tab/>
          </w:r>
          <w:hyperlink w:anchor="__RefHeading___Toc36147933">
            <w:r>
              <w:rPr>
                <w:rStyle w:val="IndexLink"/>
              </w:rPr>
              <w:t>125</w:t>
            </w:r>
          </w:hyperlink>
        </w:p>
        <w:p>
          <w:pPr>
            <w:pStyle w:val="Contents8"/>
            <w:rPr>
              <w:rFonts w:ascii="Calibri" w:hAnsi="Calibri" w:cs="Calibri"/>
              <w:b w:val="false"/>
              <w:b w:val="false"/>
              <w:szCs w:val="22"/>
              <w:lang w:val="en-US" w:eastAsia="en-US"/>
            </w:rPr>
          </w:pPr>
          <w:r>
            <w:rPr/>
            <w:t>Annex A (normative):</w:t>
            <w:tab/>
            <w:t>Phase 2 mobiles in a Phase 1 infrastructure</w:t>
            <w:tab/>
          </w:r>
          <w:hyperlink w:anchor="__RefHeading___Toc36147934">
            <w:r>
              <w:rPr>
                <w:rStyle w:val="IndexLink"/>
              </w:rPr>
              <w:t>126</w:t>
            </w:r>
          </w:hyperlink>
        </w:p>
        <w:p>
          <w:pPr>
            <w:pStyle w:val="Contents1"/>
            <w:rPr>
              <w:rFonts w:ascii="Calibri" w:hAnsi="Calibri" w:cs="Calibri"/>
              <w:szCs w:val="22"/>
              <w:lang w:val="en-US" w:eastAsia="en-US"/>
            </w:rPr>
          </w:pPr>
          <w:r>
            <w:rPr/>
            <w:t>A.1</w:t>
          </w:r>
          <w:r>
            <w:rPr>
              <w:rFonts w:cs="Calibri" w:ascii="Calibri" w:hAnsi="Calibri"/>
              <w:szCs w:val="22"/>
              <w:lang w:val="en-US" w:eastAsia="en-US"/>
            </w:rPr>
            <w:tab/>
          </w:r>
          <w:r>
            <w:rPr/>
            <w:t>Scope</w:t>
            <w:tab/>
          </w:r>
          <w:hyperlink w:anchor="__RefHeading___Toc36147935">
            <w:r>
              <w:rPr>
                <w:rStyle w:val="IndexLink"/>
              </w:rPr>
              <w:t>126</w:t>
            </w:r>
          </w:hyperlink>
        </w:p>
        <w:p>
          <w:pPr>
            <w:pStyle w:val="Contents1"/>
            <w:rPr>
              <w:rFonts w:ascii="Calibri" w:hAnsi="Calibri" w:cs="Calibri"/>
              <w:szCs w:val="22"/>
              <w:lang w:val="en-US" w:eastAsia="en-US"/>
            </w:rPr>
          </w:pPr>
          <w:r>
            <w:rPr/>
            <w:t>A.2</w:t>
          </w:r>
          <w:r>
            <w:rPr>
              <w:rFonts w:cs="Calibri" w:ascii="Calibri" w:hAnsi="Calibri"/>
              <w:szCs w:val="22"/>
              <w:lang w:val="en-US" w:eastAsia="en-US"/>
            </w:rPr>
            <w:tab/>
          </w:r>
          <w:r>
            <w:rPr/>
            <w:t>Implementation options for TCH channels</w:t>
            <w:tab/>
          </w:r>
          <w:hyperlink w:anchor="__RefHeading___Toc36147936">
            <w:r>
              <w:rPr>
                <w:rStyle w:val="IndexLink"/>
              </w:rPr>
              <w:t>126</w:t>
            </w:r>
          </w:hyperlink>
        </w:p>
        <w:p>
          <w:pPr>
            <w:pStyle w:val="Contents2"/>
            <w:rPr>
              <w:rFonts w:ascii="Calibri" w:hAnsi="Calibri" w:cs="Calibri"/>
              <w:sz w:val="22"/>
              <w:szCs w:val="22"/>
              <w:lang w:val="en-US" w:eastAsia="en-US"/>
            </w:rPr>
          </w:pPr>
          <w:r>
            <w:rPr/>
            <w:t>A.2.1</w:t>
          </w:r>
          <w:r>
            <w:rPr>
              <w:rFonts w:cs="Calibri" w:ascii="Calibri" w:hAnsi="Calibri"/>
              <w:sz w:val="22"/>
              <w:szCs w:val="22"/>
              <w:lang w:val="en-US" w:eastAsia="en-US"/>
            </w:rPr>
            <w:tab/>
          </w:r>
          <w:r>
            <w:rPr/>
            <w:t>C0 filling on the TCH</w:t>
            <w:tab/>
          </w:r>
          <w:hyperlink w:anchor="__RefHeading___Toc36147937">
            <w:r>
              <w:rPr>
                <w:rStyle w:val="IndexLink"/>
              </w:rPr>
              <w:t>126</w:t>
            </w:r>
          </w:hyperlink>
        </w:p>
        <w:p>
          <w:pPr>
            <w:pStyle w:val="Contents3"/>
            <w:rPr>
              <w:rFonts w:ascii="Calibri" w:hAnsi="Calibri" w:cs="Calibri"/>
              <w:sz w:val="22"/>
              <w:szCs w:val="22"/>
              <w:lang w:val="en-US" w:eastAsia="en-US"/>
            </w:rPr>
          </w:pPr>
          <w:r>
            <w:rPr/>
            <w:t>A.2.1.1</w:t>
          </w:r>
          <w:r>
            <w:rPr>
              <w:rFonts w:cs="Calibri" w:ascii="Calibri" w:hAnsi="Calibri"/>
              <w:sz w:val="22"/>
              <w:szCs w:val="22"/>
              <w:lang w:val="en-US" w:eastAsia="en-US"/>
            </w:rPr>
            <w:tab/>
          </w:r>
          <w:r>
            <w:rPr/>
            <w:t>A dummy burst with (BN61, BN62, BN86) = training sequence bits of normal bursts</w:t>
            <w:tab/>
          </w:r>
          <w:hyperlink w:anchor="__RefHeading___Toc36147938">
            <w:r>
              <w:rPr>
                <w:rStyle w:val="IndexLink"/>
              </w:rPr>
              <w:t>126</w:t>
            </w:r>
          </w:hyperlink>
        </w:p>
        <w:p>
          <w:pPr>
            <w:pStyle w:val="Contents3"/>
            <w:rPr>
              <w:rFonts w:ascii="Calibri" w:hAnsi="Calibri" w:cs="Calibri"/>
              <w:sz w:val="22"/>
              <w:szCs w:val="22"/>
              <w:lang w:val="en-US" w:eastAsia="en-US"/>
            </w:rPr>
          </w:pPr>
          <w:r>
            <w:rPr/>
            <w:t>A.2.1.2</w:t>
          </w:r>
          <w:r>
            <w:rPr>
              <w:rFonts w:cs="Calibri" w:ascii="Calibri" w:hAnsi="Calibri"/>
              <w:sz w:val="22"/>
              <w:szCs w:val="22"/>
              <w:lang w:val="en-US" w:eastAsia="en-US"/>
            </w:rPr>
            <w:tab/>
          </w:r>
          <w:r>
            <w:rPr/>
            <w:t>A dummy burst with the "C0 filling training sequence</w:t>
            <w:tab/>
          </w:r>
          <w:hyperlink w:anchor="__RefHeading___Toc36147939">
            <w:r>
              <w:rPr>
                <w:rStyle w:val="IndexLink"/>
              </w:rPr>
              <w:t>126</w:t>
            </w:r>
          </w:hyperlink>
        </w:p>
        <w:p>
          <w:pPr>
            <w:pStyle w:val="Contents3"/>
            <w:rPr>
              <w:rFonts w:ascii="Calibri" w:hAnsi="Calibri" w:cs="Calibri"/>
              <w:sz w:val="22"/>
              <w:szCs w:val="22"/>
              <w:lang w:val="en-US" w:eastAsia="en-US"/>
            </w:rPr>
          </w:pPr>
          <w:r>
            <w:rPr/>
            <w:t>A.2.1.3</w:t>
          </w:r>
          <w:r>
            <w:rPr>
              <w:rFonts w:cs="Calibri" w:ascii="Calibri" w:hAnsi="Calibri"/>
              <w:sz w:val="22"/>
              <w:szCs w:val="22"/>
              <w:lang w:val="en-US" w:eastAsia="en-US"/>
            </w:rPr>
            <w:tab/>
          </w:r>
          <w:r>
            <w:rPr/>
            <w:t>A dummy burst with ( BN61, BN62, BN86) mapped from the TSC bits of normal bursts according to the table</w:t>
            <w:tab/>
          </w:r>
          <w:hyperlink w:anchor="__RefHeading___Toc36147940">
            <w:r>
              <w:rPr>
                <w:rStyle w:val="IndexLink"/>
              </w:rPr>
              <w:t>126</w:t>
            </w:r>
          </w:hyperlink>
        </w:p>
        <w:p>
          <w:pPr>
            <w:pStyle w:val="Contents3"/>
            <w:rPr>
              <w:rFonts w:ascii="Calibri" w:hAnsi="Calibri" w:cs="Calibri"/>
              <w:sz w:val="22"/>
              <w:szCs w:val="22"/>
              <w:lang w:val="en-US" w:eastAsia="en-US"/>
            </w:rPr>
          </w:pPr>
          <w:r>
            <w:rPr/>
            <w:t>A.2.1.4</w:t>
          </w:r>
          <w:r>
            <w:rPr>
              <w:rFonts w:cs="Calibri" w:ascii="Calibri" w:hAnsi="Calibri"/>
              <w:sz w:val="22"/>
              <w:szCs w:val="22"/>
              <w:lang w:val="en-US" w:eastAsia="en-US"/>
            </w:rPr>
            <w:tab/>
          </w:r>
          <w:r>
            <w:rPr/>
            <w:t>Partial SID information</w:t>
            <w:tab/>
          </w:r>
          <w:hyperlink w:anchor="__RefHeading___Toc36147941">
            <w:r>
              <w:rPr>
                <w:rStyle w:val="IndexLink"/>
              </w:rPr>
              <w:t>126</w:t>
            </w:r>
          </w:hyperlink>
        </w:p>
        <w:p>
          <w:pPr>
            <w:pStyle w:val="Contents2"/>
            <w:rPr>
              <w:rFonts w:ascii="Calibri" w:hAnsi="Calibri" w:cs="Calibri"/>
              <w:sz w:val="22"/>
              <w:szCs w:val="22"/>
              <w:lang w:val="en-US" w:eastAsia="en-US"/>
            </w:rPr>
          </w:pPr>
          <w:r>
            <w:rPr/>
            <w:t>A.2.2</w:t>
          </w:r>
          <w:r>
            <w:rPr>
              <w:rFonts w:cs="Calibri" w:ascii="Calibri" w:hAnsi="Calibri"/>
              <w:sz w:val="22"/>
              <w:szCs w:val="22"/>
              <w:lang w:val="en-US" w:eastAsia="en-US"/>
            </w:rPr>
            <w:tab/>
          </w:r>
          <w:r>
            <w:rPr/>
            <w:t>Half burst filling</w:t>
            <w:tab/>
          </w:r>
          <w:hyperlink w:anchor="__RefHeading___Toc36147942">
            <w:r>
              <w:rPr>
                <w:rStyle w:val="IndexLink"/>
              </w:rPr>
              <w:t>126</w:t>
            </w:r>
          </w:hyperlink>
        </w:p>
        <w:p>
          <w:pPr>
            <w:pStyle w:val="Contents3"/>
            <w:rPr>
              <w:rFonts w:ascii="Calibri" w:hAnsi="Calibri" w:cs="Calibri"/>
              <w:sz w:val="22"/>
              <w:szCs w:val="22"/>
              <w:lang w:val="en-US" w:eastAsia="en-US"/>
            </w:rPr>
          </w:pPr>
          <w:r>
            <w:rPr/>
            <w:t>A.2.2.1</w:t>
          </w:r>
          <w:r>
            <w:rPr>
              <w:rFonts w:cs="Calibri" w:ascii="Calibri" w:hAnsi="Calibri"/>
              <w:sz w:val="22"/>
              <w:szCs w:val="22"/>
              <w:lang w:val="en-US" w:eastAsia="en-US"/>
            </w:rPr>
            <w:tab/>
          </w:r>
          <w:r>
            <w:rPr/>
            <w:t>Partial SID information from any associated SID frame; or</w:t>
            <w:tab/>
          </w:r>
          <w:hyperlink w:anchor="__RefHeading___Toc36147943">
            <w:r>
              <w:rPr>
                <w:rStyle w:val="IndexLink"/>
              </w:rPr>
              <w:t>127</w:t>
            </w:r>
          </w:hyperlink>
        </w:p>
        <w:p>
          <w:pPr>
            <w:pStyle w:val="Contents3"/>
            <w:rPr>
              <w:rFonts w:ascii="Calibri" w:hAnsi="Calibri" w:cs="Calibri"/>
              <w:sz w:val="22"/>
              <w:szCs w:val="22"/>
              <w:lang w:val="en-US" w:eastAsia="en-US"/>
            </w:rPr>
          </w:pPr>
          <w:r>
            <w:rPr/>
            <w:t>A.2.2.2</w:t>
          </w:r>
          <w:r>
            <w:rPr>
              <w:rFonts w:cs="Calibri" w:ascii="Calibri" w:hAnsi="Calibri"/>
              <w:sz w:val="22"/>
              <w:szCs w:val="22"/>
              <w:lang w:val="en-US" w:eastAsia="en-US"/>
            </w:rPr>
            <w:tab/>
          </w:r>
          <w:r>
            <w:rPr/>
            <w:t>The mixed bits of the dummy bursts (encrypted or not encrypted)</w:t>
            <w:tab/>
          </w:r>
          <w:hyperlink w:anchor="__RefHeading___Toc36147944">
            <w:r>
              <w:rPr>
                <w:rStyle w:val="IndexLink"/>
              </w:rPr>
              <w:t>127</w:t>
            </w:r>
          </w:hyperlink>
        </w:p>
        <w:p>
          <w:pPr>
            <w:pStyle w:val="Contents2"/>
            <w:rPr>
              <w:rFonts w:ascii="Calibri" w:hAnsi="Calibri" w:cs="Calibri"/>
              <w:sz w:val="22"/>
              <w:szCs w:val="22"/>
              <w:lang w:val="en-US" w:eastAsia="en-US"/>
            </w:rPr>
          </w:pPr>
          <w:r>
            <w:rPr/>
            <w:t>A.2.3</w:t>
          </w:r>
          <w:r>
            <w:rPr>
              <w:rFonts w:cs="Calibri" w:ascii="Calibri" w:hAnsi="Calibri"/>
              <w:sz w:val="22"/>
              <w:szCs w:val="22"/>
              <w:lang w:val="en-US" w:eastAsia="en-US"/>
            </w:rPr>
            <w:tab/>
          </w:r>
          <w:r>
            <w:rPr/>
            <w:t>Dummy burst Stealing flag</w:t>
            <w:tab/>
          </w:r>
          <w:hyperlink w:anchor="__RefHeading___Toc36147945">
            <w:r>
              <w:rPr>
                <w:rStyle w:val="IndexLink"/>
              </w:rPr>
              <w:t>127</w:t>
            </w:r>
          </w:hyperlink>
        </w:p>
        <w:p>
          <w:pPr>
            <w:pStyle w:val="Contents2"/>
            <w:rPr>
              <w:rFonts w:ascii="Calibri" w:hAnsi="Calibri" w:cs="Calibri"/>
              <w:sz w:val="22"/>
              <w:szCs w:val="22"/>
              <w:lang w:val="en-US" w:eastAsia="en-US"/>
            </w:rPr>
          </w:pPr>
          <w:r>
            <w:rPr/>
            <w:t>A.2.4</w:t>
          </w:r>
          <w:r>
            <w:rPr>
              <w:rFonts w:cs="Calibri" w:ascii="Calibri" w:hAnsi="Calibri"/>
              <w:sz w:val="22"/>
              <w:szCs w:val="22"/>
              <w:lang w:val="en-US" w:eastAsia="en-US"/>
            </w:rPr>
            <w:tab/>
          </w:r>
          <w:r>
            <w:rPr/>
            <w:t>Half burst Filling Stealing flag</w:t>
            <w:tab/>
          </w:r>
          <w:hyperlink w:anchor="__RefHeading___Toc36147946">
            <w:r>
              <w:rPr>
                <w:rStyle w:val="IndexLink"/>
              </w:rPr>
              <w:t>127</w:t>
            </w:r>
          </w:hyperlink>
        </w:p>
        <w:p>
          <w:pPr>
            <w:pStyle w:val="Contents2"/>
            <w:rPr>
              <w:rFonts w:ascii="Calibri" w:hAnsi="Calibri" w:cs="Calibri"/>
              <w:sz w:val="22"/>
              <w:szCs w:val="22"/>
              <w:lang w:val="en-US" w:eastAsia="en-US"/>
            </w:rPr>
          </w:pPr>
          <w:r>
            <w:rPr/>
            <w:t>A.2.5</w:t>
          </w:r>
          <w:r>
            <w:rPr>
              <w:rFonts w:cs="Calibri" w:ascii="Calibri" w:hAnsi="Calibri"/>
              <w:sz w:val="22"/>
              <w:szCs w:val="22"/>
              <w:lang w:val="en-US" w:eastAsia="en-US"/>
            </w:rPr>
            <w:tab/>
          </w:r>
          <w:r>
            <w:rPr/>
            <w:t>Allowed combinations</w:t>
            <w:tab/>
          </w:r>
          <w:hyperlink w:anchor="__RefHeading___Toc36147947">
            <w:r>
              <w:rPr>
                <w:rStyle w:val="IndexLink"/>
              </w:rPr>
              <w:t>127</w:t>
            </w:r>
          </w:hyperlink>
        </w:p>
        <w:p>
          <w:pPr>
            <w:pStyle w:val="Contents1"/>
            <w:rPr>
              <w:rFonts w:ascii="Calibri" w:hAnsi="Calibri" w:cs="Calibri"/>
              <w:szCs w:val="22"/>
              <w:lang w:val="en-US" w:eastAsia="en-US"/>
            </w:rPr>
          </w:pPr>
          <w:r>
            <w:rPr/>
            <w:t>A.3</w:t>
          </w:r>
          <w:r>
            <w:rPr>
              <w:rFonts w:cs="Calibri" w:ascii="Calibri" w:hAnsi="Calibri"/>
              <w:szCs w:val="22"/>
              <w:lang w:val="en-US" w:eastAsia="en-US"/>
            </w:rPr>
            <w:tab/>
          </w:r>
          <w:r>
            <w:rPr/>
            <w:t>Idle Channels</w:t>
            <w:tab/>
          </w:r>
          <w:hyperlink w:anchor="__RefHeading___Toc36147948">
            <w:r>
              <w:rPr>
                <w:rStyle w:val="IndexLink"/>
              </w:rPr>
              <w:t>127</w:t>
            </w:r>
          </w:hyperlink>
        </w:p>
        <w:p>
          <w:pPr>
            <w:pStyle w:val="Contents8"/>
            <w:rPr>
              <w:rFonts w:ascii="Calibri" w:hAnsi="Calibri" w:cs="Calibri"/>
              <w:b w:val="false"/>
              <w:b w:val="false"/>
              <w:szCs w:val="22"/>
              <w:lang w:val="en-US" w:eastAsia="en-US"/>
            </w:rPr>
          </w:pPr>
          <w:r>
            <w:rPr/>
            <w:t>Annex B (normative):</w:t>
            <w:tab/>
            <w:t>Multislot capability</w:t>
            <w:tab/>
          </w:r>
          <w:hyperlink w:anchor="__RefHeading___Toc36147949">
            <w:r>
              <w:rPr>
                <w:rStyle w:val="IndexLink"/>
              </w:rPr>
              <w:t>128</w:t>
            </w:r>
          </w:hyperlink>
        </w:p>
        <w:p>
          <w:pPr>
            <w:pStyle w:val="Contents1"/>
            <w:rPr>
              <w:rFonts w:ascii="Calibri" w:hAnsi="Calibri" w:cs="Calibri"/>
              <w:szCs w:val="22"/>
              <w:lang w:val="en-US" w:eastAsia="en-US"/>
            </w:rPr>
          </w:pPr>
          <w:r>
            <w:rPr/>
            <w:t>B.1</w:t>
          </w:r>
          <w:r>
            <w:rPr>
              <w:rFonts w:cs="Calibri" w:ascii="Calibri" w:hAnsi="Calibri"/>
              <w:szCs w:val="22"/>
              <w:lang w:val="en-US" w:eastAsia="en-US"/>
            </w:rPr>
            <w:tab/>
          </w:r>
          <w:r>
            <w:rPr/>
            <w:t>MS classes for multislot capability</w:t>
            <w:tab/>
          </w:r>
          <w:hyperlink w:anchor="__RefHeading___Toc36147950">
            <w:r>
              <w:rPr>
                <w:rStyle w:val="IndexLink"/>
              </w:rPr>
              <w:t>128</w:t>
            </w:r>
          </w:hyperlink>
        </w:p>
        <w:p>
          <w:pPr>
            <w:pStyle w:val="Contents1"/>
            <w:rPr>
              <w:rFonts w:ascii="Calibri" w:hAnsi="Calibri" w:cs="Calibri"/>
              <w:szCs w:val="22"/>
              <w:lang w:val="en-US" w:eastAsia="en-US"/>
            </w:rPr>
          </w:pPr>
          <w:r>
            <w:rPr/>
            <w:t>B.2</w:t>
          </w:r>
          <w:r>
            <w:rPr>
              <w:rFonts w:cs="Calibri" w:ascii="Calibri" w:hAnsi="Calibri"/>
              <w:szCs w:val="22"/>
              <w:lang w:val="en-US" w:eastAsia="en-US"/>
            </w:rPr>
            <w:tab/>
          </w:r>
          <w:r>
            <w:rPr/>
            <w:t>Constraints imposed by the service selected</w:t>
            <w:tab/>
          </w:r>
          <w:hyperlink w:anchor="__RefHeading___Toc36147951">
            <w:r>
              <w:rPr>
                <w:rStyle w:val="IndexLink"/>
              </w:rPr>
              <w:t>131</w:t>
            </w:r>
          </w:hyperlink>
        </w:p>
        <w:p>
          <w:pPr>
            <w:pStyle w:val="Contents1"/>
            <w:rPr>
              <w:rFonts w:ascii="Calibri" w:hAnsi="Calibri" w:cs="Calibri"/>
              <w:szCs w:val="22"/>
              <w:lang w:val="en-US" w:eastAsia="en-US"/>
            </w:rPr>
          </w:pPr>
          <w:r>
            <w:rPr/>
            <w:t>B.3</w:t>
          </w:r>
          <w:r>
            <w:rPr>
              <w:rFonts w:cs="Calibri" w:ascii="Calibri" w:hAnsi="Calibri"/>
              <w:szCs w:val="22"/>
              <w:lang w:val="en-US" w:eastAsia="en-US"/>
            </w:rPr>
            <w:tab/>
          </w:r>
          <w:r>
            <w:rPr/>
            <w:t>Network requirements for supporting MS multislot classes</w:t>
            <w:tab/>
          </w:r>
          <w:hyperlink w:anchor="__RefHeading___Toc36147952">
            <w:r>
              <w:rPr>
                <w:rStyle w:val="IndexLink"/>
              </w:rPr>
              <w:t>131</w:t>
            </w:r>
          </w:hyperlink>
        </w:p>
        <w:p>
          <w:pPr>
            <w:pStyle w:val="Contents1"/>
            <w:rPr>
              <w:rFonts w:ascii="Calibri" w:hAnsi="Calibri" w:cs="Calibri"/>
              <w:szCs w:val="22"/>
              <w:lang w:val="en-US" w:eastAsia="en-US"/>
            </w:rPr>
          </w:pPr>
          <w:r>
            <w:rPr/>
            <w:t>B.4</w:t>
          </w:r>
          <w:r>
            <w:rPr>
              <w:rFonts w:cs="Calibri" w:ascii="Calibri" w:hAnsi="Calibri"/>
              <w:szCs w:val="22"/>
              <w:lang w:val="en-US" w:eastAsia="en-US"/>
            </w:rPr>
            <w:tab/>
          </w:r>
          <w:r>
            <w:rPr>
              <w:color w:val="000000"/>
            </w:rPr>
            <w:t>Multislot capabilities for dual carrier mobile stations</w:t>
          </w:r>
          <w:r>
            <w:rPr/>
            <w:tab/>
          </w:r>
          <w:hyperlink w:anchor="__RefHeading___Toc36147953">
            <w:r>
              <w:rPr>
                <w:rStyle w:val="IndexLink"/>
              </w:rPr>
              <w:t>133</w:t>
            </w:r>
          </w:hyperlink>
        </w:p>
        <w:p>
          <w:pPr>
            <w:pStyle w:val="Contents1"/>
            <w:rPr>
              <w:rFonts w:ascii="Calibri" w:hAnsi="Calibri" w:cs="Calibri"/>
              <w:szCs w:val="22"/>
              <w:lang w:val="en-US" w:eastAsia="en-US"/>
            </w:rPr>
          </w:pPr>
          <w:r>
            <w:rPr/>
            <w:t>B.5</w:t>
          </w:r>
          <w:r>
            <w:rPr>
              <w:rFonts w:cs="Calibri" w:ascii="Calibri" w:hAnsi="Calibri"/>
              <w:szCs w:val="22"/>
              <w:lang w:val="en-US" w:eastAsia="en-US"/>
            </w:rPr>
            <w:tab/>
          </w:r>
          <w:r>
            <w:rPr>
              <w:color w:val="000000"/>
            </w:rPr>
            <w:t>Multislot capabilities when EFTA is used</w:t>
          </w:r>
          <w:r>
            <w:rPr/>
            <w:tab/>
          </w:r>
          <w:hyperlink w:anchor="__RefHeading___Toc36147954">
            <w:r>
              <w:rPr>
                <w:rStyle w:val="IndexLink"/>
              </w:rPr>
              <w:t>135</w:t>
            </w:r>
          </w:hyperlink>
        </w:p>
        <w:p>
          <w:pPr>
            <w:pStyle w:val="Contents1"/>
            <w:rPr>
              <w:rFonts w:ascii="Calibri" w:hAnsi="Calibri" w:cs="Calibri"/>
              <w:szCs w:val="22"/>
              <w:lang w:val="en-US" w:eastAsia="en-US"/>
            </w:rPr>
          </w:pPr>
          <w:r>
            <w:rPr/>
            <w:t>B.6</w:t>
          </w:r>
          <w:r>
            <w:rPr>
              <w:rFonts w:cs="Calibri" w:ascii="Calibri" w:hAnsi="Calibri"/>
              <w:szCs w:val="22"/>
              <w:lang w:val="en-US" w:eastAsia="en-US"/>
            </w:rPr>
            <w:tab/>
          </w:r>
          <w:r>
            <w:rPr>
              <w:color w:val="000000"/>
            </w:rPr>
            <w:t>Multislot capabilities for Downlink Multi Carrier mobile stations</w:t>
          </w:r>
          <w:r>
            <w:rPr/>
            <w:tab/>
          </w:r>
          <w:hyperlink w:anchor="__RefHeading___Toc36147955">
            <w:r>
              <w:rPr>
                <w:rStyle w:val="IndexLink"/>
              </w:rPr>
              <w:t>136</w:t>
            </w:r>
          </w:hyperlink>
        </w:p>
        <w:p>
          <w:pPr>
            <w:pStyle w:val="Contents8"/>
            <w:rPr>
              <w:rFonts w:ascii="Calibri" w:hAnsi="Calibri" w:cs="Calibri"/>
              <w:b w:val="false"/>
              <w:b w:val="false"/>
              <w:szCs w:val="22"/>
              <w:lang w:val="en-US" w:eastAsia="en-US"/>
            </w:rPr>
          </w:pPr>
          <w:r>
            <w:rPr/>
            <w:t>Annex C (informative):</w:t>
            <w:tab/>
            <w:t>CTSBCH Timeslot shifting example</w:t>
            <w:tab/>
          </w:r>
          <w:hyperlink w:anchor="__RefHeading___Toc36147956">
            <w:r>
              <w:rPr>
                <w:rStyle w:val="IndexLink"/>
              </w:rPr>
              <w:t>137</w:t>
            </w:r>
          </w:hyperlink>
        </w:p>
        <w:p>
          <w:pPr>
            <w:pStyle w:val="Contents8"/>
            <w:rPr>
              <w:rFonts w:ascii="Calibri" w:hAnsi="Calibri" w:cs="Calibri"/>
              <w:b w:val="false"/>
              <w:b w:val="false"/>
              <w:szCs w:val="22"/>
              <w:lang w:val="en-US" w:eastAsia="en-US"/>
            </w:rPr>
          </w:pPr>
          <w:r>
            <w:rPr/>
            <w:t>Annex D (informative):</w:t>
            <w:tab/>
            <w:t>COMPACT multiframe structure examples</w:t>
            <w:tab/>
          </w:r>
          <w:hyperlink w:anchor="__RefHeading___Toc36147957">
            <w:r>
              <w:rPr>
                <w:rStyle w:val="IndexLink"/>
              </w:rPr>
              <w:t>138</w:t>
            </w:r>
          </w:hyperlink>
        </w:p>
        <w:p>
          <w:pPr>
            <w:pStyle w:val="Contents8"/>
            <w:rPr>
              <w:rFonts w:ascii="Calibri" w:hAnsi="Calibri" w:cs="Calibri"/>
              <w:b w:val="false"/>
              <w:b w:val="false"/>
              <w:szCs w:val="22"/>
              <w:lang w:val="en-US" w:eastAsia="en-US"/>
            </w:rPr>
          </w:pPr>
          <w:r>
            <w:rPr/>
            <w:t>Annex E (informative):</w:t>
            <w:tab/>
            <w:t>Example illustrations of neighbour cell measurements for downlink dual carrier MS</w:t>
            <w:tab/>
          </w:r>
          <w:hyperlink w:anchor="__RefHeading___Toc36147958">
            <w:r>
              <w:rPr>
                <w:rStyle w:val="IndexLink"/>
              </w:rPr>
              <w:t>146</w:t>
            </w:r>
          </w:hyperlink>
        </w:p>
        <w:p>
          <w:pPr>
            <w:pStyle w:val="Contents8"/>
            <w:rPr>
              <w:rFonts w:ascii="Calibri" w:hAnsi="Calibri" w:cs="Calibri"/>
              <w:b w:val="false"/>
              <w:b w:val="false"/>
              <w:szCs w:val="22"/>
              <w:lang w:val="en-US" w:eastAsia="en-US"/>
            </w:rPr>
          </w:pPr>
          <w:r>
            <w:rPr/>
            <w:t>Annex F (informative):</w:t>
            <w:tab/>
            <w:t>Illustration of mapping restrictions in Downlink Multi Carrier</w:t>
            <w:tab/>
          </w:r>
          <w:hyperlink w:anchor="__RefHeading___Toc36147959">
            <w:r>
              <w:rPr>
                <w:rStyle w:val="IndexLink"/>
              </w:rPr>
              <w:t>146</w:t>
            </w:r>
          </w:hyperlink>
        </w:p>
        <w:p>
          <w:pPr>
            <w:pStyle w:val="Contents8"/>
            <w:rPr>
              <w:rFonts w:ascii="Calibri" w:hAnsi="Calibri" w:cs="Calibri"/>
              <w:szCs w:val="22"/>
              <w:lang w:val="en-US" w:eastAsia="en-US"/>
            </w:rPr>
          </w:pPr>
          <w:r>
            <w:rPr>
              <w:b w:val="false"/>
            </w:rPr>
            <w:t>Annex G (informative):</w:t>
            <w:tab/>
            <w:t>Change history</w:t>
            <w:tab/>
          </w:r>
          <w:hyperlink w:anchor="__RefHeading___Toc36147960">
            <w:r>
              <w:rPr>
                <w:rStyle w:val="IndexLink"/>
                <w:b w:val="false"/>
              </w:rPr>
              <w:t>149</w:t>
            </w:r>
          </w:hyperlink>
          <w:r>
            <w:rPr>
              <w:rStyle w:val="IndexLink"/>
              <w:b w:val="false"/>
            </w:rPr>
            <w:fldChar w:fldCharType="end"/>
          </w:r>
        </w:p>
      </w:sdtContent>
    </w:sdt>
    <w:p>
      <w:pPr>
        <w:pStyle w:val="FP"/>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6" w:name="__RefHeading___Toc36147754"/>
      <w:bookmarkEnd w:id="6"/>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lang w:val="en-US"/>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7" w:name="__RefHeading___Toc36147755"/>
      <w:bookmarkEnd w:id="7"/>
      <w:r>
        <w:rPr/>
        <w:t>1</w:t>
        <w:tab/>
        <w:t>Scope</w:t>
      </w:r>
    </w:p>
    <w:p>
      <w:pPr>
        <w:pStyle w:val="Normal"/>
        <w:rPr/>
      </w:pPr>
      <w:r>
        <w:rPr/>
        <w:t>The present document defines the physical channels of the radio sub</w:t>
        <w:noBreakHyphen/>
        <w:t>system required to support the logical channels. For the Flexible Layer One, it defines the physical channels of the radio sub</w:t>
        <w:noBreakHyphen/>
        <w:t>system required to support the transport channels. It includes a description of the logical channels, transport channels and the definition of frequency hopping, TDMA frames, timeslots and bursts.</w:t>
      </w:r>
    </w:p>
    <w:p>
      <w:pPr>
        <w:pStyle w:val="Heading2"/>
        <w:rPr/>
      </w:pPr>
      <w:bookmarkStart w:id="8" w:name="__RefHeading___Toc36147756"/>
      <w:bookmarkEnd w:id="8"/>
      <w:r>
        <w:rPr/>
        <w:t>1.1</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 xml:space="preserve">3GPP TR 21.905: </w:t>
      </w:r>
      <w:r>
        <w:rPr>
          <w:lang w:val="en-US"/>
        </w:rPr>
        <w:t>"</w:t>
      </w:r>
      <w:r>
        <w:rPr/>
        <w:t>Vocabulary for 3GPP Specifications ".</w:t>
      </w:r>
    </w:p>
    <w:p>
      <w:pPr>
        <w:pStyle w:val="EX"/>
        <w:rPr/>
      </w:pPr>
      <w:r>
        <w:rPr/>
        <w:t>[2]</w:t>
        <w:tab/>
        <w:t>3GPP TS 23.003: "Numbering, addressing and identification".</w:t>
      </w:r>
    </w:p>
    <w:p>
      <w:pPr>
        <w:pStyle w:val="EX"/>
        <w:rPr/>
      </w:pPr>
      <w:r>
        <w:rPr/>
        <w:t>[3]</w:t>
        <w:tab/>
        <w:t>3GPP TS 23.034: "High Speed Circuit Switched Data (HSCSD) – Stage 2".</w:t>
      </w:r>
    </w:p>
    <w:p>
      <w:pPr>
        <w:pStyle w:val="EX"/>
        <w:rPr/>
      </w:pPr>
      <w:r>
        <w:rPr/>
        <w:t>[4]</w:t>
        <w:tab/>
        <w:t>3GPP TS 43.052: "GSM Cordless Telephony System (CTS), Phase 1; Lower layers of the CTS Radio Interface; Stage 2".</w:t>
      </w:r>
    </w:p>
    <w:p>
      <w:pPr>
        <w:pStyle w:val="EX"/>
        <w:rPr/>
      </w:pPr>
      <w:r>
        <w:rPr/>
        <w:t>[5]</w:t>
        <w:tab/>
        <w:t>3GPP TS 43.059: "Functional stage 2 description of Location Services (LCS) in GERAN".</w:t>
      </w:r>
    </w:p>
    <w:p>
      <w:pPr>
        <w:pStyle w:val="EX"/>
        <w:rPr/>
      </w:pPr>
      <w:r>
        <w:rPr/>
        <w:t>[6]</w:t>
        <w:tab/>
        <w:t>3GPP TS 43.064: "General Packet Radio Service (GPRS); Overall description of the GPRS Radio Interface; Stage 2".</w:t>
      </w:r>
    </w:p>
    <w:p>
      <w:pPr>
        <w:pStyle w:val="EX"/>
        <w:rPr/>
      </w:pPr>
      <w:r>
        <w:rPr/>
        <w:t>[7]</w:t>
        <w:tab/>
        <w:t>3GPP TS 43.246: "Multimedia Broadcast Multicast Service (MBMS) in the GERAN; Stage 2".</w:t>
      </w:r>
    </w:p>
    <w:p>
      <w:pPr>
        <w:pStyle w:val="EX"/>
        <w:rPr/>
      </w:pPr>
      <w:r>
        <w:rPr/>
        <w:t>[8]</w:t>
        <w:tab/>
        <w:t>3GPP TS 44.003: "Mobile Station - Base Station System (MS - BSS) interface Channel structures and access capabilities".</w:t>
      </w:r>
    </w:p>
    <w:p>
      <w:pPr>
        <w:pStyle w:val="EX"/>
        <w:rPr/>
      </w:pPr>
      <w:r>
        <w:rPr/>
        <w:t>[9]</w:t>
        <w:tab/>
        <w:t>3GPP TS 44.006: "Mobile Station - Base Station System (MS - BSS) interface Data Link (DL) layer specification".</w:t>
      </w:r>
    </w:p>
    <w:p>
      <w:pPr>
        <w:pStyle w:val="EX"/>
        <w:rPr/>
      </w:pPr>
      <w:r>
        <w:rPr/>
        <w:t>[10]</w:t>
        <w:tab/>
        <w:t>3GPP TS 44.018: "Mobile radio interface layer 3 specification, Radio Resource Control Protocol".</w:t>
      </w:r>
    </w:p>
    <w:p>
      <w:pPr>
        <w:pStyle w:val="EX"/>
        <w:rPr/>
      </w:pPr>
      <w:r>
        <w:rPr/>
        <w:t>[11]</w:t>
        <w:tab/>
        <w:t>3GPP TS 44.060: "General Packet Radio Service (GPRS); Mobile Station (MS) - Base Station System (BSS interface; Radio Link Control (RLC) and Medium Access Control (MAC) Layer Specification".</w:t>
      </w:r>
    </w:p>
    <w:p>
      <w:pPr>
        <w:pStyle w:val="EX"/>
        <w:rPr/>
      </w:pPr>
      <w:r>
        <w:rPr/>
        <w:t>[12]</w:t>
        <w:tab/>
        <w:t>3GPP TS 44.056: "GSM Cordless Telephony System (CTS), Phase 1; CTS radio interface layer 3 specification".</w:t>
      </w:r>
    </w:p>
    <w:p>
      <w:pPr>
        <w:pStyle w:val="EX"/>
        <w:rPr/>
      </w:pPr>
      <w:r>
        <w:rPr/>
        <w:t>[13]</w:t>
        <w:tab/>
        <w:t>3GPP TS 45.003: "Channel coding".</w:t>
      </w:r>
    </w:p>
    <w:p>
      <w:pPr>
        <w:pStyle w:val="EX"/>
        <w:rPr/>
      </w:pPr>
      <w:r>
        <w:rPr/>
        <w:t>[14]</w:t>
        <w:tab/>
        <w:t>3GPP TS 45.004: "Modulation".</w:t>
      </w:r>
    </w:p>
    <w:p>
      <w:pPr>
        <w:pStyle w:val="EX"/>
        <w:rPr/>
      </w:pPr>
      <w:r>
        <w:rPr/>
        <w:t>[15]</w:t>
        <w:tab/>
        <w:t>3GPP TS 45.005: "Radio transmission and reception".</w:t>
      </w:r>
    </w:p>
    <w:p>
      <w:pPr>
        <w:pStyle w:val="EX"/>
        <w:rPr/>
      </w:pPr>
      <w:r>
        <w:rPr/>
        <w:t>[16]</w:t>
        <w:tab/>
        <w:t>3GPP TS 45.008: "Radio subsystem link control".</w:t>
      </w:r>
    </w:p>
    <w:p>
      <w:pPr>
        <w:pStyle w:val="EX"/>
        <w:rPr/>
      </w:pPr>
      <w:r>
        <w:rPr/>
        <w:t>[17]</w:t>
        <w:tab/>
        <w:t>3GPP TS 45.010: "Radio subsystem synchronization".</w:t>
      </w:r>
    </w:p>
    <w:p>
      <w:pPr>
        <w:pStyle w:val="EX"/>
        <w:rPr/>
      </w:pPr>
      <w:r>
        <w:rPr/>
        <w:t>[18]</w:t>
        <w:tab/>
        <w:t>3GPP TS 45.056: "GSM Cordless Telephony System (CTS), Phase 1; CTS-FP radio subsystem".</w:t>
      </w:r>
    </w:p>
    <w:p>
      <w:pPr>
        <w:pStyle w:val="EX"/>
        <w:rPr/>
      </w:pPr>
      <w:r>
        <w:rPr/>
        <w:t>[19]</w:t>
        <w:tab/>
      </w:r>
      <w:r>
        <w:rPr>
          <w:color w:val="000000"/>
        </w:rPr>
        <w:t>3GPP TR 45.902: "Flexible Layer One".</w:t>
      </w:r>
    </w:p>
    <w:p>
      <w:pPr>
        <w:pStyle w:val="EX"/>
        <w:rPr/>
      </w:pPr>
      <w:r>
        <w:rPr/>
        <w:t>[20]</w:t>
        <w:tab/>
        <w:t>3GPP TS 46.031: "Discontinuous Transmission (DTX) for full rate speech traffic channels".</w:t>
      </w:r>
    </w:p>
    <w:p>
      <w:pPr>
        <w:pStyle w:val="EX"/>
        <w:rPr/>
      </w:pPr>
      <w:r>
        <w:rPr/>
        <w:t>[21]</w:t>
        <w:tab/>
        <w:t>3GPP TS 24.008: "Mobile Radio Interface Layer 3 specification; Core Network Protocols - Stage 3".</w:t>
      </w:r>
    </w:p>
    <w:p>
      <w:pPr>
        <w:pStyle w:val="EX"/>
        <w:rPr/>
      </w:pPr>
      <w:r>
        <w:rPr/>
        <w:t>[22]</w:t>
        <w:tab/>
        <w:t>3GPP TS 23.060: "General Packet Radio Service (GPRS); Service Description; Stage 2".</w:t>
      </w:r>
    </w:p>
    <w:p>
      <w:pPr>
        <w:pStyle w:val="Heading2"/>
        <w:rPr/>
      </w:pPr>
      <w:bookmarkStart w:id="9" w:name="__RefHeading___Toc36147757"/>
      <w:bookmarkEnd w:id="9"/>
      <w:r>
        <w:rPr/>
        <w:t>1.2</w:t>
        <w:tab/>
        <w:t>Abbreviations</w:t>
      </w:r>
    </w:p>
    <w:p>
      <w:pPr>
        <w:pStyle w:val="Normal"/>
        <w:rPr/>
      </w:pPr>
      <w:r>
        <w:rPr/>
        <w:t>Abbreviations used in the present document are listed in 3GPP TR 21.905 [1].</w:t>
      </w:r>
      <w:r>
        <w:rPr>
          <w:lang w:eastAsia="ko-KR"/>
        </w:rPr>
        <w:t xml:space="preserve"> In addition to abbreviations in 3GPP TR 21.905</w:t>
      </w:r>
      <w:r>
        <w:rPr/>
        <w:t xml:space="preserve"> [1]</w:t>
      </w:r>
      <w:r>
        <w:rPr>
          <w:lang w:eastAsia="ko-KR"/>
        </w:rPr>
        <w:t>, the following abbreviations are applied:</w:t>
      </w:r>
    </w:p>
    <w:p>
      <w:pPr>
        <w:pStyle w:val="EW"/>
        <w:rPr/>
      </w:pPr>
      <w:r>
        <w:rPr/>
        <w:t>BTTI</w:t>
        <w:tab/>
        <w:t>Basic Transmission Time Interval</w:t>
      </w:r>
    </w:p>
    <w:p>
      <w:pPr>
        <w:pStyle w:val="EW"/>
        <w:rPr>
          <w:lang w:eastAsia="ko-KR"/>
        </w:rPr>
      </w:pPr>
      <w:r>
        <w:rPr/>
        <w:t>EDAB</w:t>
        <w:tab/>
        <w:t>Extended Dual slot Access Burst</w:t>
      </w:r>
    </w:p>
    <w:p>
      <w:pPr>
        <w:pStyle w:val="EW"/>
        <w:rPr>
          <w:lang w:eastAsia="ko-KR"/>
        </w:rPr>
      </w:pPr>
      <w:r>
        <w:rPr/>
        <w:t>ESAB</w:t>
        <w:tab/>
        <w:t>Extended Synchronization Access Burst</w:t>
      </w:r>
    </w:p>
    <w:p>
      <w:pPr>
        <w:pStyle w:val="EW"/>
        <w:rPr>
          <w:lang w:eastAsia="ko-KR"/>
        </w:rPr>
      </w:pPr>
      <w:r>
        <w:rPr>
          <w:lang w:eastAsia="ko-KR"/>
        </w:rPr>
        <w:t>FANR</w:t>
        <w:tab/>
        <w:t>Fast Ack/Nack Reporting</w:t>
      </w:r>
    </w:p>
    <w:p>
      <w:pPr>
        <w:pStyle w:val="EW"/>
        <w:rPr>
          <w:lang w:eastAsia="ko-KR"/>
        </w:rPr>
      </w:pPr>
      <w:r>
        <w:rPr/>
        <w:t>RTTI</w:t>
        <w:tab/>
        <w:t>Reduced Transmission Time Interval</w:t>
      </w:r>
    </w:p>
    <w:p>
      <w:pPr>
        <w:pStyle w:val="EW"/>
        <w:rPr>
          <w:lang w:eastAsia="ko-KR"/>
        </w:rPr>
      </w:pPr>
      <w:r>
        <w:rPr>
          <w:lang w:eastAsia="ko-KR"/>
        </w:rPr>
        <w:t>TTI</w:t>
      </w:r>
      <w:r>
        <w:rPr/>
        <w:tab/>
      </w:r>
      <w:r>
        <w:rPr>
          <w:lang w:eastAsia="ko-KR"/>
        </w:rPr>
        <w:t>Transmission Time Interval</w:t>
      </w:r>
    </w:p>
    <w:p>
      <w:pPr>
        <w:pStyle w:val="Heading2"/>
        <w:rPr/>
      </w:pPr>
      <w:bookmarkStart w:id="10" w:name="__RefHeading___Toc36147758"/>
      <w:bookmarkEnd w:id="10"/>
      <w:r>
        <w:rPr/>
        <w:t>1.2a</w:t>
        <w:tab/>
        <w:t>Definitions</w:t>
      </w:r>
    </w:p>
    <w:p>
      <w:pPr>
        <w:pStyle w:val="Normal"/>
        <w:rPr/>
      </w:pPr>
      <w:r>
        <w:rPr>
          <w:b/>
        </w:rPr>
        <w:t xml:space="preserve">Coverage Class: </w:t>
      </w:r>
      <w:r>
        <w:rPr/>
        <w:t>see definition in 3GPP TS 43.064 [6].</w:t>
      </w:r>
    </w:p>
    <w:p>
      <w:pPr>
        <w:pStyle w:val="Normal"/>
        <w:rPr/>
      </w:pPr>
      <w:r>
        <w:rPr>
          <w:b/>
        </w:rPr>
        <w:t xml:space="preserve">EC-GSM-IoT: </w:t>
      </w:r>
      <w:r>
        <w:rPr/>
        <w:t>see definition in 3GPP TS 43.064 [6].</w:t>
      </w:r>
    </w:p>
    <w:p>
      <w:pPr>
        <w:pStyle w:val="Normal"/>
        <w:rPr>
          <w:b/>
          <w:b/>
          <w:lang w:eastAsia="ko-KR"/>
        </w:rPr>
      </w:pPr>
      <w:r>
        <w:rPr>
          <w:b/>
        </w:rPr>
        <w:t xml:space="preserve">EC operation: </w:t>
      </w:r>
      <w:r>
        <w:rPr/>
        <w:t>see definition in 3GPP TS 43.064 [6].</w:t>
      </w:r>
    </w:p>
    <w:p>
      <w:pPr>
        <w:pStyle w:val="Heading2"/>
        <w:rPr/>
      </w:pPr>
      <w:bookmarkStart w:id="11" w:name="__RefHeading___Toc36147759"/>
      <w:bookmarkEnd w:id="11"/>
      <w:r>
        <w:rPr/>
        <w:t>1.3</w:t>
        <w:tab/>
        <w:t>Restrictions</w:t>
      </w:r>
    </w:p>
    <w:p>
      <w:pPr>
        <w:pStyle w:val="Normal"/>
        <w:rPr>
          <w:lang w:eastAsia="ko-KR"/>
        </w:rPr>
      </w:pPr>
      <w:r>
        <w:rPr/>
        <w:t>Independently of what is stated elsewhere in this and other 3GPP specifications, mobile station support for PBCCH and PCCCH is optional for A/Gb-mode of operation. The network shall never enable PBCCH and PCCCH.</w:t>
      </w:r>
    </w:p>
    <w:p>
      <w:pPr>
        <w:pStyle w:val="Heading1"/>
        <w:ind w:left="1134" w:hanging="1134"/>
        <w:rPr/>
      </w:pPr>
      <w:bookmarkStart w:id="12" w:name="__RefHeading___Toc36147760"/>
      <w:bookmarkEnd w:id="12"/>
      <w:r>
        <w:rPr/>
        <w:t>2</w:t>
        <w:tab/>
        <w:t>General</w:t>
      </w:r>
    </w:p>
    <w:p>
      <w:pPr>
        <w:pStyle w:val="Normal"/>
        <w:rPr/>
      </w:pPr>
      <w:r>
        <w:rPr/>
        <w:t>The radio subsystem is required to support a certain number of logical channels that can be separated into two categories as defined in 3GPP TS 44.003:</w:t>
      </w:r>
    </w:p>
    <w:p>
      <w:pPr>
        <w:pStyle w:val="B1"/>
        <w:rPr/>
      </w:pPr>
      <w:r>
        <w:rPr/>
        <w:t>i)</w:t>
        <w:tab/>
        <w:t>the traffic channels (TCH's);</w:t>
      </w:r>
    </w:p>
    <w:p>
      <w:pPr>
        <w:pStyle w:val="B1"/>
        <w:rPr/>
      </w:pPr>
      <w:r>
        <w:rPr/>
        <w:t>ii)</w:t>
        <w:tab/>
        <w:t>the control channels.</w:t>
      </w:r>
    </w:p>
    <w:p>
      <w:pPr>
        <w:pStyle w:val="Normal"/>
        <w:rPr/>
      </w:pPr>
      <w:r>
        <w:rPr/>
        <w:t>More information is given about these logical channels in clause 3 which also defines a number of special channels used by the radio sub</w:t>
        <w:noBreakHyphen/>
        <w:t>system.</w:t>
      </w:r>
    </w:p>
    <w:p>
      <w:pPr>
        <w:pStyle w:val="Normal"/>
        <w:rPr/>
      </w:pPr>
      <w:r>
        <w:rPr/>
        <w:t>Clause 4 of this document describes the physical resource available to the radio sub</w:t>
        <w:noBreakHyphen/>
        <w:t>system, clause 5 defines physical channels based on that resource and clause 6 specifies how the logical channels shall be mapped onto physical channels. Figure 1 depicts this process.</w:t>
      </w:r>
    </w:p>
    <w:p>
      <w:pPr>
        <w:pStyle w:val="Normal"/>
        <w:rPr/>
      </w:pPr>
      <w:r>
        <w:rPr/>
        <w:t>With the Flexible Layer One (FLO), the radio subsystem is required to support transport channels (see 3GPP TR 45.902). Clause 8 of this document describes the mapping and multiplexing principles that are specific to FLO. Because FLO offers transport channels instead of logical channels, any reference to logical channels, with the exception of SACCH, does not apply to FLO. Otherwise, and unless otherwise stated, the multiplexing principles described in this document are equally applicable to FLO (e.g. physical resource and physical channels).</w:t>
      </w:r>
    </w:p>
    <w:p>
      <w:pPr>
        <w:pStyle w:val="Heading1"/>
        <w:ind w:left="1134" w:hanging="1134"/>
        <w:rPr/>
      </w:pPr>
      <w:bookmarkStart w:id="13" w:name="__RefHeading___Toc36147761"/>
      <w:bookmarkEnd w:id="13"/>
      <w:r>
        <w:rPr/>
        <w:t>3</w:t>
        <w:tab/>
        <w:t>Logical channels</w:t>
      </w:r>
    </w:p>
    <w:p>
      <w:pPr>
        <w:pStyle w:val="Heading2"/>
        <w:rPr/>
      </w:pPr>
      <w:bookmarkStart w:id="14" w:name="__RefHeading___Toc36147762"/>
      <w:bookmarkEnd w:id="14"/>
      <w:r>
        <w:rPr/>
        <w:t>3.1</w:t>
        <w:tab/>
        <w:t>General</w:t>
      </w:r>
    </w:p>
    <w:p>
      <w:pPr>
        <w:pStyle w:val="Normal"/>
        <w:rPr/>
      </w:pPr>
      <w:r>
        <w:rPr/>
        <w:t>This subclause describes the logical channels that are supported by the radio subsystem.</w:t>
      </w:r>
    </w:p>
    <w:p>
      <w:pPr>
        <w:pStyle w:val="Heading2"/>
        <w:rPr/>
      </w:pPr>
      <w:bookmarkStart w:id="15" w:name="__RefHeading___Toc36147763"/>
      <w:bookmarkEnd w:id="15"/>
      <w:r>
        <w:rPr/>
        <w:t>3.2</w:t>
        <w:tab/>
        <w:t>Traffic channels</w:t>
      </w:r>
    </w:p>
    <w:p>
      <w:pPr>
        <w:pStyle w:val="Heading3"/>
        <w:rPr/>
      </w:pPr>
      <w:bookmarkStart w:id="16" w:name="__RefHeading___Toc36147764"/>
      <w:bookmarkEnd w:id="16"/>
      <w:r>
        <w:rPr/>
        <w:t>3.2.1</w:t>
        <w:tab/>
        <w:t>General</w:t>
      </w:r>
    </w:p>
    <w:p>
      <w:pPr>
        <w:pStyle w:val="Normal"/>
        <w:rPr/>
      </w:pPr>
      <w:r>
        <w:rPr/>
        <w:t>Traffic channels (TCH's) are intended to carry either encoded speech or user data in circuit switched mode. Five general forms of traffic channel are defined:</w:t>
      </w:r>
    </w:p>
    <w:p>
      <w:pPr>
        <w:pStyle w:val="B1"/>
        <w:rPr/>
      </w:pPr>
      <w:r>
        <w:rPr/>
        <w:t>i)</w:t>
        <w:tab/>
        <w:t>Full rate traffic channel (TCH/F). This channel carries information at a gross rate of 22,8 kbit/s.</w:t>
      </w:r>
    </w:p>
    <w:p>
      <w:pPr>
        <w:pStyle w:val="B1"/>
        <w:rPr/>
      </w:pPr>
      <w:r>
        <w:rPr/>
        <w:t>ii)</w:t>
        <w:tab/>
        <w:t>Half rate traffic channel (TCH/H). This channel carries information at a gross rate of 11,4 kbit/s.</w:t>
      </w:r>
    </w:p>
    <w:p>
      <w:pPr>
        <w:pStyle w:val="B1"/>
        <w:rPr/>
      </w:pPr>
      <w:r>
        <w:rPr/>
        <w:t>iii)</w:t>
        <w:tab/>
        <w:t>Enhanced circuit switched full rate traffic channel (E-TCH/F). This channel carries information at a gross rate of 69,6 kbit/s including the stealing symbols.</w:t>
      </w:r>
    </w:p>
    <w:p>
      <w:pPr>
        <w:pStyle w:val="B1"/>
        <w:rPr/>
      </w:pPr>
      <w:r>
        <w:rPr/>
        <w:t>iv)</w:t>
        <w:tab/>
        <w:t>8-PSK full rate traffic channel (O-TCH/F). This channel carries information at a gross rate of 68,4 kbit/s.</w:t>
      </w:r>
    </w:p>
    <w:p>
      <w:pPr>
        <w:pStyle w:val="B1"/>
        <w:rPr/>
      </w:pPr>
      <w:r>
        <w:rPr/>
        <w:t>v)</w:t>
        <w:tab/>
        <w:t>8-PSK half rate traffic channel (O-TCH/H). This channel carries information at a gross rate of 34,2 kbit/s.</w:t>
      </w:r>
    </w:p>
    <w:p>
      <w:pPr>
        <w:pStyle w:val="Normal"/>
        <w:rPr/>
      </w:pPr>
      <w:r>
        <w:rPr/>
        <w:t>Packet data traffic channels (PDTCH's) are intended to carry user data in packet switched mode. For the purpose of this Technical Specification, any reference to traffic channel does not apply to PDTCH unless explicitly stated.</w:t>
      </w:r>
    </w:p>
    <w:p>
      <w:pPr>
        <w:pStyle w:val="Normal"/>
        <w:rPr/>
      </w:pPr>
      <w:r>
        <w:rPr/>
        <w:t>All traffic channels are bi-directional unless otherwise stated. Unidirectional downlink full rate channels, TCH/FD, are defined as the downlink part of the corresponding TCH/F.</w:t>
      </w:r>
    </w:p>
    <w:p>
      <w:pPr>
        <w:pStyle w:val="Normal"/>
        <w:rPr/>
      </w:pPr>
      <w:r>
        <w:rPr/>
        <w:t>Multiple full rate channels can be assigned to the same MS. This is referred to as multislot configurations, which is defined in subclause 6.4.2.1.</w:t>
      </w:r>
    </w:p>
    <w:p>
      <w:pPr>
        <w:pStyle w:val="Normal"/>
        <w:rPr/>
      </w:pPr>
      <w:r>
        <w:rPr/>
        <w:t>Multiple packet data traffic channels can be assigned to the same MS or, in the case of point-to-multipoint transmission, a group of MSs. This is referred to as multislot packet configurations, as defined in subclause 6.4.2.2 and subclause 6.4.2.3a.</w:t>
      </w:r>
    </w:p>
    <w:p>
      <w:pPr>
        <w:pStyle w:val="Normal"/>
        <w:rPr/>
      </w:pPr>
      <w:r>
        <w:rPr/>
        <w:t>A combination of a half rate traffic channel and a half rate packet data traffic channel on the same basic physical channel can be assigned to the same MS as defined in subclause 6.4.2.3.</w:t>
      </w:r>
    </w:p>
    <w:p>
      <w:pPr>
        <w:pStyle w:val="Normal"/>
        <w:rPr/>
      </w:pPr>
      <w:r>
        <w:rPr/>
        <w:t>A combination of a traffic channel and one or more full rate packet data traffic channels can be assigned to the same MS.</w:t>
      </w:r>
    </w:p>
    <w:p>
      <w:pPr>
        <w:pStyle w:val="Normal"/>
        <w:rPr/>
      </w:pPr>
      <w:r>
        <w:rPr/>
        <w:t xml:space="preserve">A pair of speech traffic channels along with their associated control channels sharing the same timeslot number (see subclause 4.3), ARFCN (see subclause 6.2.3) and TDMA frame number (see subclause 4.3) is referred to as a </w:t>
      </w:r>
      <w:r>
        <w:rPr>
          <w:i/>
        </w:rPr>
        <w:t>VAMOS pair</w:t>
      </w:r>
      <w:r>
        <w:rPr/>
        <w:t xml:space="preserve">. The speech traffic channels along with their associated control channels in a </w:t>
      </w:r>
      <w:r>
        <w:rPr>
          <w:i/>
        </w:rPr>
        <w:t>VAMOS pair</w:t>
      </w:r>
      <w:r>
        <w:rPr/>
        <w:t xml:space="preserve"> are said to be in </w:t>
      </w:r>
      <w:r>
        <w:rPr>
          <w:i/>
        </w:rPr>
        <w:t xml:space="preserve">VAMOS mode </w:t>
      </w:r>
      <w:r>
        <w:rPr/>
        <w:t xml:space="preserve">and are referred to as </w:t>
      </w:r>
      <w:r>
        <w:rPr>
          <w:i/>
        </w:rPr>
        <w:t>VAMOS subchannels</w:t>
      </w:r>
      <w:r>
        <w:rPr/>
        <w:t>.</w:t>
      </w:r>
    </w:p>
    <w:p>
      <w:pPr>
        <w:pStyle w:val="Normal"/>
        <w:rPr/>
      </w:pPr>
      <w:r>
        <w:rPr/>
        <w:t xml:space="preserve">In case of speech traffic channels in </w:t>
      </w:r>
      <w:r>
        <w:rPr>
          <w:i/>
        </w:rPr>
        <w:t>VAMOS mode</w:t>
      </w:r>
      <w:r>
        <w:rPr/>
        <w:t>, up to 4 speech traffic channels can be mapped on the same basic physical channel both in downlink and uplink (see subclause 6.4.1).</w:t>
      </w:r>
    </w:p>
    <w:p>
      <w:pPr>
        <w:pStyle w:val="Normal"/>
        <w:rPr/>
      </w:pPr>
      <w:r>
        <w:rPr/>
        <w:t>The specific traffic channels available in the categories of speech and user data are defined in the subclauses following.</w:t>
      </w:r>
    </w:p>
    <w:p>
      <w:pPr>
        <w:pStyle w:val="Heading3"/>
        <w:rPr/>
      </w:pPr>
      <w:bookmarkStart w:id="17" w:name="__RefHeading___Toc36147765"/>
      <w:bookmarkEnd w:id="17"/>
      <w:r>
        <w:rPr/>
        <w:t>3.2.2</w:t>
        <w:tab/>
        <w:t>Speech traffic channels</w:t>
      </w:r>
    </w:p>
    <w:p>
      <w:pPr>
        <w:pStyle w:val="Normal"/>
        <w:rPr/>
      </w:pPr>
      <w:r>
        <w:rPr/>
        <w:t>The following traffic channels are defined to carry encoded speech:</w:t>
      </w:r>
    </w:p>
    <w:p>
      <w:pPr>
        <w:pStyle w:val="B1"/>
        <w:rPr/>
      </w:pPr>
      <w:r>
        <w:rPr/>
        <w:t>i)</w:t>
        <w:tab/>
        <w:t>full rate traffic channel for speech (TCH/FS);</w:t>
      </w:r>
    </w:p>
    <w:p>
      <w:pPr>
        <w:pStyle w:val="B1"/>
        <w:rPr/>
      </w:pPr>
      <w:r>
        <w:rPr/>
        <w:t>ii)</w:t>
        <w:tab/>
        <w:t>half rate traffic channel for speech (TCH/HS);</w:t>
      </w:r>
    </w:p>
    <w:p>
      <w:pPr>
        <w:pStyle w:val="B1"/>
        <w:rPr/>
      </w:pPr>
      <w:r>
        <w:rPr/>
        <w:t>iii)</w:t>
        <w:tab/>
        <w:t>enhanced full rate traffic channel for speech (TCH/EFS);</w:t>
      </w:r>
    </w:p>
    <w:p>
      <w:pPr>
        <w:pStyle w:val="B1"/>
        <w:rPr/>
      </w:pPr>
      <w:r>
        <w:rPr/>
        <w:t>iv)</w:t>
        <w:tab/>
        <w:t>adaptive full rate traffic channel for speech (TCH/AFS);</w:t>
      </w:r>
    </w:p>
    <w:p>
      <w:pPr>
        <w:pStyle w:val="B1"/>
        <w:rPr/>
      </w:pPr>
      <w:r>
        <w:rPr/>
        <w:t>v)</w:t>
        <w:tab/>
        <w:t>adaptive half rate traffic channel for speech (TCH/AHS);</w:t>
      </w:r>
    </w:p>
    <w:p>
      <w:pPr>
        <w:pStyle w:val="B1"/>
        <w:rPr/>
      </w:pPr>
      <w:r>
        <w:rPr/>
        <w:t>vi)</w:t>
        <w:tab/>
        <w:t>adaptive full rate traffic channel for wideband speech (TCH/WFS);</w:t>
      </w:r>
    </w:p>
    <w:p>
      <w:pPr>
        <w:pStyle w:val="B1"/>
        <w:rPr/>
      </w:pPr>
      <w:r>
        <w:rPr/>
        <w:t>vii)</w:t>
        <w:tab/>
        <w:t>adaptive half rate 8PSK traffic channel for speech (O-TCH/AHS);</w:t>
      </w:r>
    </w:p>
    <w:p>
      <w:pPr>
        <w:pStyle w:val="B1"/>
        <w:rPr/>
      </w:pPr>
      <w:r>
        <w:rPr/>
        <w:t>viii)</w:t>
        <w:tab/>
        <w:t>adaptive full rate 8PSK traffic channel for wideband speech (O-TCH/WFS);</w:t>
      </w:r>
    </w:p>
    <w:p>
      <w:pPr>
        <w:pStyle w:val="B1"/>
        <w:rPr/>
      </w:pPr>
      <w:r>
        <w:rPr/>
        <w:t>ix)</w:t>
        <w:tab/>
        <w:t>adaptive half rate 8PSK traffic channel for wideband speech (O-TCH/WHS).</w:t>
      </w:r>
    </w:p>
    <w:p>
      <w:pPr>
        <w:pStyle w:val="Heading3"/>
        <w:rPr/>
      </w:pPr>
      <w:bookmarkStart w:id="18" w:name="__RefHeading___Toc36147766"/>
      <w:bookmarkEnd w:id="18"/>
      <w:r>
        <w:rPr/>
        <w:t>3.2.3</w:t>
        <w:tab/>
        <w:t>Circuit switched data traffic channels</w:t>
      </w:r>
    </w:p>
    <w:p>
      <w:pPr>
        <w:pStyle w:val="Normal"/>
        <w:rPr/>
      </w:pPr>
      <w:r>
        <w:rPr/>
        <w:t>The following traffic channels are defined to carry user data:</w:t>
      </w:r>
    </w:p>
    <w:p>
      <w:pPr>
        <w:pStyle w:val="B1"/>
        <w:rPr/>
      </w:pPr>
      <w:r>
        <w:rPr/>
        <w:t>i)</w:t>
        <w:tab/>
        <w:t>full rate traffic channel for 9,6 kbit/s user data (TCH/F9.6);</w:t>
      </w:r>
    </w:p>
    <w:p>
      <w:pPr>
        <w:pStyle w:val="B1"/>
        <w:rPr/>
      </w:pPr>
      <w:r>
        <w:rPr/>
        <w:t>ii)</w:t>
        <w:tab/>
        <w:t>full rate traffic channel for 4,8 kbit/s user data (TCH/F4.8);</w:t>
      </w:r>
    </w:p>
    <w:p>
      <w:pPr>
        <w:pStyle w:val="B1"/>
        <w:rPr/>
      </w:pPr>
      <w:r>
        <w:rPr/>
        <w:t>iii)</w:t>
        <w:tab/>
        <w:t>half rate traffic channel for 4,8 kbit/s user data (TCH/H4.8);</w:t>
      </w:r>
    </w:p>
    <w:p>
      <w:pPr>
        <w:pStyle w:val="B1"/>
        <w:rPr/>
      </w:pPr>
      <w:r>
        <w:rPr/>
        <w:t>iv)</w:t>
        <w:tab/>
        <w:t xml:space="preserve">half rate traffic channel for </w:t>
      </w:r>
      <w:r>
        <w:rPr>
          <w:rFonts w:eastAsia="Symbol" w:cs="Symbol" w:ascii="Symbol" w:hAnsi="Symbol"/>
        </w:rPr>
        <w:t></w:t>
      </w:r>
      <w:r>
        <w:rPr/>
        <w:t xml:space="preserve"> 2,4 kbit/s user data (TCH/H2.4);</w:t>
      </w:r>
    </w:p>
    <w:p>
      <w:pPr>
        <w:pStyle w:val="B1"/>
        <w:rPr/>
      </w:pPr>
      <w:r>
        <w:rPr/>
        <w:t>v)</w:t>
        <w:tab/>
        <w:t xml:space="preserve">full rate traffic channel for </w:t>
      </w:r>
      <w:r>
        <w:rPr>
          <w:rFonts w:eastAsia="Symbol" w:cs="Symbol" w:ascii="Symbol" w:hAnsi="Symbol"/>
        </w:rPr>
        <w:t></w:t>
      </w:r>
      <w:r>
        <w:rPr/>
        <w:t xml:space="preserve"> 2,4 kbit/s user data (TCH/F2.4);</w:t>
      </w:r>
    </w:p>
    <w:p>
      <w:pPr>
        <w:pStyle w:val="B1"/>
        <w:rPr/>
      </w:pPr>
      <w:r>
        <w:rPr/>
        <w:t>vi)</w:t>
        <w:tab/>
        <w:t>full rate traffic channel for 14,4 kbit/s user data (TCH/F14.4);</w:t>
      </w:r>
    </w:p>
    <w:p>
      <w:pPr>
        <w:pStyle w:val="B1"/>
        <w:rPr/>
      </w:pPr>
      <w:r>
        <w:rPr/>
        <w:t>vii)</w:t>
        <w:tab/>
        <w:t>enhanced circuit switched full rate traffic channel for 28,8 kbit/s user data (E-TCH/F28.8);</w:t>
      </w:r>
    </w:p>
    <w:p>
      <w:pPr>
        <w:pStyle w:val="B1"/>
        <w:rPr/>
      </w:pPr>
      <w:r>
        <w:rPr/>
        <w:t>viii)</w:t>
        <w:tab/>
        <w:t>enhanced circuit switched full rate traffic channel for 32,0 kbit/s user data (E-TCH/F32.0);</w:t>
      </w:r>
    </w:p>
    <w:p>
      <w:pPr>
        <w:pStyle w:val="B1"/>
        <w:rPr/>
      </w:pPr>
      <w:r>
        <w:rPr/>
        <w:t>ix)</w:t>
        <w:tab/>
        <w:t>enhanced circuit switched full rate traffic channel for 43.2 kbit/s user data (E-TCH/F43.2).</w:t>
      </w:r>
    </w:p>
    <w:p>
      <w:pPr>
        <w:pStyle w:val="Heading3"/>
        <w:rPr/>
      </w:pPr>
      <w:bookmarkStart w:id="19" w:name="__RefHeading___Toc36147767"/>
      <w:bookmarkEnd w:id="19"/>
      <w:r>
        <w:rPr/>
        <w:t>3.2.4</w:t>
        <w:tab/>
        <w:t>Packet data traffic channels (PDTCH and EC-PDTCH)</w:t>
      </w:r>
    </w:p>
    <w:p>
      <w:pPr>
        <w:pStyle w:val="Normal"/>
        <w:rPr/>
      </w:pPr>
      <w:r>
        <w:rPr/>
        <w:t>A PDTCH/F corresponds to the resource assigned to a single MS or, in the case of point-to-multipoint transmission, to multiple MSs for user data transmission. An EC-PDTCH/F always corresponds to the resource assigned to a single MS in BTTI configuration.</w:t>
      </w:r>
    </w:p>
    <w:p>
      <w:pPr>
        <w:pStyle w:val="Normal"/>
        <w:rPr/>
      </w:pPr>
      <w:r>
        <w:rPr/>
        <w:t>In BTTI configuration, an (EC-)PDTCH/F is mapped onto one physical channel (see subclause 6.3.2.1). Due to the dynamic multiplexing onto the same physical channel of different logical channels (see subclause 6.3.2), an (EC</w:t>
        <w:noBreakHyphen/>
        <w:t xml:space="preserve">)PDTCH/F in BTTI configuration carries information at an instantaneous bit rate ranging from 0 to a maximum value dependent on the modulation and on the symbol rate, as given in table 3.2.4-1. </w:t>
      </w:r>
    </w:p>
    <w:p>
      <w:pPr>
        <w:pStyle w:val="TH"/>
        <w:rPr/>
      </w:pPr>
      <w:r>
        <w:rPr/>
        <w:t>Table 3.2.4-1: Maximum instantaneous bit rate (kbit/s) for different modulations</w:t>
      </w:r>
    </w:p>
    <w:tbl>
      <w:tblPr>
        <w:tblW w:w="5979" w:type="dxa"/>
        <w:jc w:val="center"/>
        <w:tblInd w:w="0" w:type="dxa"/>
        <w:tblLayout w:type="fixed"/>
        <w:tblCellMar>
          <w:top w:w="0" w:type="dxa"/>
          <w:left w:w="108" w:type="dxa"/>
          <w:bottom w:w="0" w:type="dxa"/>
          <w:right w:w="108" w:type="dxa"/>
        </w:tblCellMar>
      </w:tblPr>
      <w:tblGrid>
        <w:gridCol w:w="1901"/>
        <w:gridCol w:w="2064"/>
        <w:gridCol w:w="2014"/>
      </w:tblGrid>
      <w:tr>
        <w:trPr/>
        <w:tc>
          <w:tcPr>
            <w:tcW w:w="1901" w:type="dxa"/>
            <w:vMerge w:val="restart"/>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Modulation</w:t>
            </w:r>
          </w:p>
        </w:tc>
        <w:tc>
          <w:tcPr>
            <w:tcW w:w="4078" w:type="dxa"/>
            <w:gridSpan w:val="2"/>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Maximum instantaneous bit rate (kbit/s)</w:t>
            </w:r>
          </w:p>
        </w:tc>
      </w:tr>
      <w:tr>
        <w:trPr/>
        <w:tc>
          <w:tcPr>
            <w:tcW w:w="1901" w:type="dxa"/>
            <w:vMerge w:val="continue"/>
            <w:tcBorders>
              <w:top w:val="single" w:sz="4" w:space="0" w:color="000000"/>
              <w:left w:val="single" w:sz="4" w:space="0" w:color="000000"/>
              <w:bottom w:val="single" w:sz="4" w:space="0" w:color="000000"/>
              <w:right w:val="single" w:sz="4" w:space="0" w:color="000000"/>
            </w:tcBorders>
          </w:tcPr>
          <w:p>
            <w:pPr>
              <w:pStyle w:val="TAH"/>
              <w:keepNext w:val="false"/>
              <w:keepLines w:val="false"/>
              <w:snapToGrid w:val="false"/>
              <w:rPr/>
            </w:pPr>
            <w:r>
              <w:rPr/>
            </w:r>
          </w:p>
        </w:tc>
        <w:tc>
          <w:tcPr>
            <w:tcW w:w="2064"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Normal symbol rate</w:t>
            </w:r>
            <w:r>
              <w:rPr>
                <w:vertAlign w:val="superscript"/>
              </w:rPr>
              <w:t>1</w:t>
            </w:r>
          </w:p>
        </w:tc>
        <w:tc>
          <w:tcPr>
            <w:tcW w:w="2014"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Higher symbol rate</w:t>
            </w:r>
            <w:r>
              <w:rPr>
                <w:vertAlign w:val="superscript"/>
              </w:rPr>
              <w:t>1</w:t>
            </w:r>
          </w:p>
        </w:tc>
      </w:tr>
      <w:tr>
        <w:trPr/>
        <w:tc>
          <w:tcPr>
            <w:tcW w:w="1901"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GMSK</w:t>
            </w:r>
          </w:p>
        </w:tc>
        <w:tc>
          <w:tcPr>
            <w:tcW w:w="206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22,8</w:t>
            </w:r>
          </w:p>
        </w:tc>
        <w:tc>
          <w:tcPr>
            <w:tcW w:w="201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w:t>
            </w:r>
          </w:p>
        </w:tc>
      </w:tr>
      <w:tr>
        <w:trPr/>
        <w:tc>
          <w:tcPr>
            <w:tcW w:w="1901"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QPSK</w:t>
            </w:r>
          </w:p>
        </w:tc>
        <w:tc>
          <w:tcPr>
            <w:tcW w:w="206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w:t>
            </w:r>
          </w:p>
        </w:tc>
        <w:tc>
          <w:tcPr>
            <w:tcW w:w="201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55,2</w:t>
            </w:r>
          </w:p>
        </w:tc>
      </w:tr>
      <w:tr>
        <w:trPr/>
        <w:tc>
          <w:tcPr>
            <w:tcW w:w="1901"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8-PSK</w:t>
            </w:r>
          </w:p>
        </w:tc>
        <w:tc>
          <w:tcPr>
            <w:tcW w:w="206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69,6</w:t>
            </w:r>
          </w:p>
        </w:tc>
        <w:tc>
          <w:tcPr>
            <w:tcW w:w="201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w:t>
            </w:r>
          </w:p>
        </w:tc>
      </w:tr>
      <w:tr>
        <w:trPr/>
        <w:tc>
          <w:tcPr>
            <w:tcW w:w="1901"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16QAM</w:t>
            </w:r>
          </w:p>
        </w:tc>
        <w:tc>
          <w:tcPr>
            <w:tcW w:w="206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92,8</w:t>
            </w:r>
          </w:p>
        </w:tc>
        <w:tc>
          <w:tcPr>
            <w:tcW w:w="201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110,4</w:t>
            </w:r>
          </w:p>
        </w:tc>
      </w:tr>
      <w:tr>
        <w:trPr/>
        <w:tc>
          <w:tcPr>
            <w:tcW w:w="1901"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32QAM</w:t>
            </w:r>
          </w:p>
        </w:tc>
        <w:tc>
          <w:tcPr>
            <w:tcW w:w="206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116,0</w:t>
            </w:r>
          </w:p>
        </w:tc>
        <w:tc>
          <w:tcPr>
            <w:tcW w:w="2014"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t>138,0</w:t>
            </w:r>
          </w:p>
        </w:tc>
      </w:tr>
      <w:tr>
        <w:trPr/>
        <w:tc>
          <w:tcPr>
            <w:tcW w:w="5979" w:type="dxa"/>
            <w:gridSpan w:val="3"/>
            <w:tcBorders>
              <w:top w:val="single" w:sz="4" w:space="0" w:color="000000"/>
              <w:left w:val="single" w:sz="4" w:space="0" w:color="000000"/>
              <w:bottom w:val="single" w:sz="4" w:space="0" w:color="000000"/>
              <w:right w:val="single" w:sz="4" w:space="0" w:color="000000"/>
            </w:tcBorders>
          </w:tcPr>
          <w:p>
            <w:pPr>
              <w:pStyle w:val="TAN"/>
              <w:keepNext w:val="false"/>
              <w:keepLines w:val="false"/>
              <w:rPr/>
            </w:pPr>
            <w:r>
              <w:rPr>
                <w:lang w:val="en-GB"/>
              </w:rPr>
              <w:t>NOTE: see 3GPP TS 45.004 [14]</w:t>
            </w:r>
          </w:p>
        </w:tc>
      </w:tr>
    </w:tbl>
    <w:p>
      <w:pPr>
        <w:pStyle w:val="FP"/>
        <w:rPr/>
      </w:pPr>
      <w:r>
        <w:rPr/>
      </w:r>
    </w:p>
    <w:p>
      <w:pPr>
        <w:pStyle w:val="Normal"/>
        <w:rPr/>
      </w:pPr>
      <w:r>
        <w:rPr/>
        <w:t>In RTTI configuration, a PDTCH/F is mapped onto two physical channels, i.e. a PDCH-pair (see subclause 6.3.2.1). A PDTCH/F in RTTI configuration carries information at an instantaneous bit rate ranging from 0 to a maximum value which is double the corresponding value for that modulation and the symbol rate.</w:t>
      </w:r>
    </w:p>
    <w:p>
      <w:pPr>
        <w:pStyle w:val="Normal"/>
        <w:rPr/>
      </w:pPr>
      <w:r>
        <w:rPr/>
        <w:t xml:space="preserve">A PDTCH/H corresponds to the resource assigned to a single MS on half a physical channel for user data transmission. The maximum instantaneous bit rate for a PDTCH/H is half that for a PDTCH/F. A PDTCH/H is only possible in BTTI configuration if </w:t>
      </w:r>
      <w:r>
        <w:rPr>
          <w:lang w:eastAsia="ko-KR"/>
        </w:rPr>
        <w:t>FANR</w:t>
      </w:r>
      <w:r>
        <w:rPr/>
        <w:t xml:space="preserve"> is not activated (see 3GPP TS 44.060 [11]).</w:t>
      </w:r>
    </w:p>
    <w:p>
      <w:pPr>
        <w:pStyle w:val="Normal"/>
        <w:rPr/>
      </w:pPr>
      <w:r>
        <w:rPr/>
        <w:t>All packet data traffic channels are uni-directional, either uplink ((EC-)PDTCH/U), for a mobile originated packet transfer or downlink ((EC-)PDTCH/D) for a mobile terminated packet transfer.</w:t>
      </w:r>
    </w:p>
    <w:p>
      <w:pPr>
        <w:pStyle w:val="Normal"/>
        <w:rPr/>
      </w:pPr>
      <w:r>
        <w:rPr/>
        <w:t>In the case of point-to-multipoint transmission, a PDTCH/D can be used for communication with multiple MSs.</w:t>
      </w:r>
    </w:p>
    <w:p>
      <w:pPr>
        <w:pStyle w:val="Heading2"/>
        <w:rPr/>
      </w:pPr>
      <w:bookmarkStart w:id="20" w:name="__RefHeading___Toc36147768"/>
      <w:bookmarkEnd w:id="20"/>
      <w:r>
        <w:rPr/>
        <w:t>3.3</w:t>
        <w:tab/>
        <w:t>Control channels</w:t>
      </w:r>
    </w:p>
    <w:p>
      <w:pPr>
        <w:pStyle w:val="Heading3"/>
        <w:rPr/>
      </w:pPr>
      <w:bookmarkStart w:id="21" w:name="__RefHeading___Toc36147769"/>
      <w:bookmarkEnd w:id="21"/>
      <w:r>
        <w:rPr/>
        <w:t>3.3.1</w:t>
        <w:tab/>
        <w:t>General</w:t>
      </w:r>
    </w:p>
    <w:p>
      <w:pPr>
        <w:pStyle w:val="Normal"/>
        <w:rPr/>
      </w:pPr>
      <w:r>
        <w:rPr/>
        <w:t>Control channels are intended to carry signalling or synchronization data. Four categories of control channel are defined: broadcast, common, dedicated and CTS control channels. Specific channels within these categories are defined in the subclauses following.</w:t>
      </w:r>
    </w:p>
    <w:p>
      <w:pPr>
        <w:pStyle w:val="Heading3"/>
        <w:rPr/>
      </w:pPr>
      <w:bookmarkStart w:id="22" w:name="__RefHeading___Toc36147770"/>
      <w:bookmarkEnd w:id="22"/>
      <w:r>
        <w:rPr/>
        <w:t>3.3.2</w:t>
        <w:tab/>
        <w:t>Broadcast channels</w:t>
      </w:r>
    </w:p>
    <w:p>
      <w:pPr>
        <w:pStyle w:val="Heading4"/>
        <w:ind w:left="1418" w:hanging="1418"/>
        <w:rPr/>
      </w:pPr>
      <w:bookmarkStart w:id="23" w:name="__RefHeading___Toc36147771"/>
      <w:bookmarkEnd w:id="23"/>
      <w:r>
        <w:rPr/>
        <w:t>3.3.2.1</w:t>
        <w:tab/>
        <w:t>Frequency correction channels (FCCH and CFCCH)</w:t>
      </w:r>
    </w:p>
    <w:p>
      <w:pPr>
        <w:pStyle w:val="Normal"/>
        <w:rPr/>
      </w:pPr>
      <w:r>
        <w:rPr/>
        <w:t>The frequency correction channel carries information for frequency correction of the mobile station. It is required only for the operation of the radio sub</w:t>
        <w:noBreakHyphen/>
        <w:t>system. Different mapping is used for FCCH and COMPACT CFCCH (see clause 7).</w:t>
      </w:r>
    </w:p>
    <w:p>
      <w:pPr>
        <w:pStyle w:val="Heading4"/>
        <w:ind w:left="1418" w:hanging="1418"/>
        <w:rPr/>
      </w:pPr>
      <w:bookmarkStart w:id="24" w:name="__RefHeading___Toc36147772"/>
      <w:bookmarkEnd w:id="24"/>
      <w:r>
        <w:rPr/>
        <w:t>3.3.2.2</w:t>
        <w:tab/>
        <w:t>Synchronization channels</w:t>
      </w:r>
    </w:p>
    <w:p>
      <w:pPr>
        <w:pStyle w:val="Heading5"/>
        <w:ind w:left="1701" w:hanging="1701"/>
        <w:rPr/>
      </w:pPr>
      <w:bookmarkStart w:id="25" w:name="__RefHeading___Toc36147773"/>
      <w:bookmarkEnd w:id="25"/>
      <w:r>
        <w:rPr/>
        <w:t>3.3.2.2.0</w:t>
        <w:tab/>
        <w:t>General</w:t>
      </w:r>
    </w:p>
    <w:p>
      <w:pPr>
        <w:pStyle w:val="Normal"/>
        <w:rPr/>
      </w:pPr>
      <w:r>
        <w:rPr/>
        <w:t>The synchronization channel carries information for frame synchronization of the mobile station and identification of a base transceiver station. It is required only for the operation of the radio sub</w:t>
        <w:noBreakHyphen/>
        <w:t>system. Different channels are used for SCH, EC-SCH and COMPACT CSCH.</w:t>
      </w:r>
    </w:p>
    <w:p>
      <w:pPr>
        <w:pStyle w:val="Heading5"/>
        <w:ind w:left="1701" w:hanging="1701"/>
        <w:rPr/>
      </w:pPr>
      <w:bookmarkStart w:id="26" w:name="__RefHeading___Toc36147774"/>
      <w:bookmarkEnd w:id="26"/>
      <w:r>
        <w:rPr/>
        <w:t>3.3.2.2.1</w:t>
        <w:tab/>
        <w:t>Synchronization channel (SCH)</w:t>
      </w:r>
    </w:p>
    <w:p>
      <w:pPr>
        <w:pStyle w:val="Normal"/>
        <w:rPr/>
      </w:pPr>
      <w:r>
        <w:rPr/>
        <w:t>Specifically the synchronization channel (SCH) shall contain two encoded parameters:</w:t>
      </w:r>
    </w:p>
    <w:p>
      <w:pPr>
        <w:pStyle w:val="B1"/>
        <w:rPr/>
      </w:pPr>
      <w:r>
        <w:rPr/>
        <w:t>a)</w:t>
        <w:tab/>
        <w:t>Base transceiver station identity code (BSIC): 6 bits (before channel coding) consists of 3 bits of PLMN colour code with range 0 to 7 and 3 bits of BS colour code with range 0 to 7 as defined in 3GPP TS 23.003 [2].</w:t>
      </w:r>
    </w:p>
    <w:p>
      <w:pPr>
        <w:pStyle w:val="B1"/>
        <w:rPr/>
      </w:pPr>
      <w:r>
        <w:rPr/>
        <w:t>b)</w:t>
        <w:tab/>
        <w:t>Reduced TDMA frame number (RFN): 19 bits (before channel coding) =</w:t>
      </w:r>
    </w:p>
    <w:p>
      <w:pPr>
        <w:pStyle w:val="B2"/>
        <w:rPr/>
      </w:pPr>
      <w:r>
        <w:rPr/>
        <w:t>T1</w:t>
        <w:tab/>
        <w:t>(11 bits)</w:t>
        <w:tab/>
        <w:t>range 0 to 2047</w:t>
        <w:tab/>
        <w:t>= FN div ( 26 x 51)</w:t>
      </w:r>
    </w:p>
    <w:p>
      <w:pPr>
        <w:pStyle w:val="B2"/>
        <w:rPr/>
      </w:pPr>
      <w:r>
        <w:rPr/>
        <w:t>T2</w:t>
        <w:tab/>
        <w:t>(5 bits)</w:t>
        <w:tab/>
        <w:t>range 0 to 25</w:t>
        <w:tab/>
        <w:t>= FN mod 26</w:t>
      </w:r>
    </w:p>
    <w:p>
      <w:pPr>
        <w:pStyle w:val="B2"/>
        <w:rPr/>
      </w:pPr>
      <w:r>
        <w:rPr>
          <w:lang w:val="fr-FR"/>
        </w:rPr>
        <w:t>T3' (3 bits)</w:t>
        <w:tab/>
        <w:t>range 0 to 4</w:t>
        <w:tab/>
        <w:t xml:space="preserve">= (T3 </w:t>
        <w:noBreakHyphen/>
        <w:t xml:space="preserve"> 1) div 10</w:t>
      </w:r>
    </w:p>
    <w:p>
      <w:pPr>
        <w:pStyle w:val="B2"/>
        <w:rPr/>
      </w:pPr>
      <w:r>
        <w:rPr/>
        <w:t>where</w:t>
      </w:r>
    </w:p>
    <w:p>
      <w:pPr>
        <w:pStyle w:val="B2"/>
        <w:rPr/>
      </w:pPr>
      <w:r>
        <w:rPr/>
        <w:t>T3</w:t>
        <w:tab/>
        <w:t>(6 bits)</w:t>
        <w:tab/>
        <w:t>range 0 to 50</w:t>
        <w:tab/>
        <w:t>= FN mod 51</w:t>
      </w:r>
    </w:p>
    <w:p>
      <w:pPr>
        <w:pStyle w:val="B2"/>
        <w:rPr/>
      </w:pPr>
      <w:r>
        <w:rPr/>
        <w:t>and</w:t>
      </w:r>
    </w:p>
    <w:p>
      <w:pPr>
        <w:pStyle w:val="B2"/>
        <w:rPr/>
      </w:pPr>
      <w:r>
        <w:rPr/>
        <w:t>FN = TDMA frame number as defined in subclause 4.3.3.</w:t>
      </w:r>
    </w:p>
    <w:p>
      <w:pPr>
        <w:pStyle w:val="Normal"/>
        <w:rPr/>
      </w:pPr>
      <w:r>
        <w:rPr/>
        <w:t>3GPP TS 44.006 [9] and 3GPP TS 44.018 [10] specify the precise bit ordering, 3GPP TS 45.003 [13] the channel coding of the above parameters and 3GPP TS 45.010 [17] defines how the TDMA frame number can be calculated from T1, T2, and T3'.</w:t>
      </w:r>
    </w:p>
    <w:p>
      <w:pPr>
        <w:pStyle w:val="Heading5"/>
        <w:ind w:left="1701" w:hanging="1701"/>
        <w:rPr/>
      </w:pPr>
      <w:bookmarkStart w:id="27" w:name="__RefHeading___Toc36147775"/>
      <w:bookmarkEnd w:id="27"/>
      <w:r>
        <w:rPr/>
        <w:t>3.3.2.2.2</w:t>
        <w:tab/>
        <w:t>COMPACT synchronization channel (CSCH)</w:t>
      </w:r>
    </w:p>
    <w:p>
      <w:pPr>
        <w:pStyle w:val="Normal"/>
        <w:rPr/>
      </w:pPr>
      <w:r>
        <w:rPr/>
        <w:t>The COMPACT packet synchronization channel CSCH shall contain two encoded parameters:</w:t>
      </w:r>
    </w:p>
    <w:p>
      <w:pPr>
        <w:pStyle w:val="B1"/>
        <w:rPr/>
      </w:pPr>
      <w:r>
        <w:rPr/>
        <w:t>a)</w:t>
        <w:tab/>
        <w:t>Base transceiver station identity code (BSIC): 6 bits (before channel coding) consists of 3 bits of PLMN colour code with range 0 to 7 and 3 bits BS colour code with range 0 to 7 as defined in 3GPP TS 23.003 [2].</w:t>
      </w:r>
    </w:p>
    <w:p>
      <w:pPr>
        <w:pStyle w:val="B1"/>
        <w:rPr/>
      </w:pPr>
      <w:r>
        <w:rPr/>
        <w:t>b)</w:t>
        <w:tab/>
        <w:t>Reduced TDMA frame number (RFN): 19 bits (before channel coding) =</w:t>
      </w:r>
    </w:p>
    <w:p>
      <w:pPr>
        <w:pStyle w:val="B2"/>
        <w:rPr/>
      </w:pPr>
      <w:r>
        <w:rPr/>
        <w:t>R1</w:t>
        <w:tab/>
        <w:t>(10 bits)</w:t>
        <w:tab/>
        <w:t>range 0 to 1023</w:t>
        <w:tab/>
        <w:t>= FN div (51 x 52)</w:t>
      </w:r>
    </w:p>
    <w:p>
      <w:pPr>
        <w:pStyle w:val="B2"/>
        <w:rPr/>
      </w:pPr>
      <w:r>
        <w:rPr/>
        <w:t>R2</w:t>
        <w:tab/>
        <w:t>(6 bits)</w:t>
        <w:tab/>
        <w:t>range 0 to 50</w:t>
        <w:tab/>
        <w:t>= (FN div 52) mod 51</w:t>
      </w:r>
    </w:p>
    <w:p>
      <w:pPr>
        <w:pStyle w:val="B2"/>
        <w:rPr/>
      </w:pPr>
      <w:r>
        <w:rPr/>
        <w:t>TG</w:t>
        <w:tab/>
        <w:t>(2 bits)</w:t>
        <w:tab/>
        <w:t>range 0 to 3</w:t>
      </w:r>
    </w:p>
    <w:p>
      <w:pPr>
        <w:pStyle w:val="B2"/>
        <w:rPr/>
      </w:pPr>
      <w:r>
        <w:rPr/>
        <w:t>Reserved</w:t>
        <w:tab/>
        <w:t>(1 bit)</w:t>
      </w:r>
    </w:p>
    <w:p>
      <w:pPr>
        <w:pStyle w:val="B2"/>
        <w:rPr/>
      </w:pPr>
      <w:r>
        <w:rPr/>
        <w:t>where</w:t>
      </w:r>
    </w:p>
    <w:p>
      <w:pPr>
        <w:pStyle w:val="B3"/>
        <w:rPr/>
      </w:pPr>
      <w:r>
        <w:rPr/>
        <w:t>FN = TDMA frame number as defined in subclause 4.3.3</w:t>
      </w:r>
    </w:p>
    <w:p>
      <w:pPr>
        <w:pStyle w:val="B3"/>
        <w:rPr/>
      </w:pPr>
      <w:r>
        <w:rPr/>
        <w:t>and</w:t>
      </w:r>
    </w:p>
    <w:p>
      <w:pPr>
        <w:pStyle w:val="B3"/>
        <w:rPr/>
      </w:pPr>
      <w:r>
        <w:rPr/>
        <w:t>TG = time group as defined in subclause 4.3.4.</w:t>
      </w:r>
    </w:p>
    <w:p>
      <w:pPr>
        <w:pStyle w:val="Normal"/>
        <w:rPr/>
      </w:pPr>
      <w:r>
        <w:rPr/>
        <w:t>3GPP TS 44.006 [9] and 3GPP TS 44.018 [10] specify the precise bit ordering, 3GPP TS 45.003 [13] the channel coding of the above parameters and 3GPP TS 45.010 [17] defines how the TDMA frame number can be calculated from R1 and R2.</w:t>
      </w:r>
    </w:p>
    <w:p>
      <w:pPr>
        <w:pStyle w:val="Heading5"/>
        <w:ind w:left="1701" w:hanging="1701"/>
        <w:rPr>
          <w:lang w:val="en-US" w:eastAsia="en-US"/>
        </w:rPr>
      </w:pPr>
      <w:bookmarkStart w:id="28" w:name="__RefHeading___Toc36147776"/>
      <w:bookmarkEnd w:id="28"/>
      <w:r>
        <w:rPr>
          <w:lang w:val="en-US" w:eastAsia="en-US"/>
        </w:rPr>
        <w:t>3.3.2.2.3</w:t>
        <w:tab/>
        <w:t>Extended Coverage synchronization channel (EC-SCH)</w:t>
      </w:r>
    </w:p>
    <w:p>
      <w:pPr>
        <w:pStyle w:val="Normal"/>
        <w:rPr/>
      </w:pPr>
      <w:r>
        <w:rPr/>
        <w:t>The extended coverage synchronization channel (EC-SCH) shall contain six encoded parameters, and three spare bits:</w:t>
      </w:r>
    </w:p>
    <w:p>
      <w:pPr>
        <w:pStyle w:val="B1"/>
        <w:rPr/>
      </w:pPr>
      <w:r>
        <w:rPr/>
        <w:t>a)</w:t>
        <w:tab/>
        <w:t>Base transceiver station identity code (BSIC): 9 bits (before channel coding) consists of 3 bits of PLMN colour code with range 0 to 7, 3 bits of BS colour code with range 0 to 7 and 3 bits of Radio frequency Colour Code with range 0 to 7 as defined in 3GPP TS 23.003 [2].</w:t>
      </w:r>
    </w:p>
    <w:p>
      <w:pPr>
        <w:pStyle w:val="B1"/>
        <w:rPr/>
      </w:pPr>
      <w:r>
        <w:rPr/>
        <w:t>b)</w:t>
        <w:tab/>
        <w:t>Parameters used to identify the Reduced TDMA frame number per quarter hyperframe (RFN</w:t>
      </w:r>
      <w:r>
        <w:rPr>
          <w:vertAlign w:val="subscript"/>
        </w:rPr>
        <w:t>QH</w:t>
      </w:r>
      <w:r>
        <w:rPr/>
        <w:t>): 12 bits (before channel coding) =</w:t>
      </w:r>
    </w:p>
    <w:p>
      <w:pPr>
        <w:pStyle w:val="B2"/>
        <w:rPr/>
      </w:pPr>
      <w:r>
        <w:rPr/>
        <w:t>T1</w:t>
      </w:r>
      <w:r>
        <w:rPr>
          <w:lang w:val="en-US"/>
        </w:rPr>
        <w:t>'</w:t>
      </w:r>
      <w:r>
        <w:rPr/>
        <w:tab/>
        <w:t>(8 bits)</w:t>
        <w:tab/>
        <w:t>range 0 to 255</w:t>
        <w:tab/>
        <w:t>= (FN div (51*26*2)) mod 256</w:t>
      </w:r>
    </w:p>
    <w:p>
      <w:pPr>
        <w:pStyle w:val="NO"/>
        <w:ind w:left="1135" w:hanging="284"/>
        <w:rPr/>
      </w:pPr>
      <w:r>
        <w:rPr/>
        <w:t>NOTE</w:t>
      </w:r>
      <w:r>
        <w:rPr>
          <w:lang w:val="en-GB"/>
        </w:rPr>
        <w:t xml:space="preserve"> 1</w:t>
      </w:r>
      <w:r>
        <w:rPr/>
        <w:t>: T1</w:t>
      </w:r>
      <w:r>
        <w:rPr>
          <w:lang w:val="en-US"/>
        </w:rPr>
        <w:t>' identifies one of 256 pairs of superframes within a quarter hyperframe</w:t>
      </w:r>
    </w:p>
    <w:p>
      <w:pPr>
        <w:pStyle w:val="B2"/>
        <w:rPr/>
      </w:pPr>
      <w:r>
        <w:rPr/>
        <w:t>T2'</w:t>
        <w:tab/>
        <w:t>(4 bits)</w:t>
        <w:tab/>
        <w:t>range 0 to 12</w:t>
        <w:tab/>
        <w:t>= (FN div (51*4)) mod 13</w:t>
      </w:r>
    </w:p>
    <w:p>
      <w:pPr>
        <w:pStyle w:val="NO"/>
        <w:ind w:left="1135" w:hanging="284"/>
        <w:rPr/>
      </w:pPr>
      <w:r>
        <w:rPr/>
        <w:t>NOTE</w:t>
      </w:r>
      <w:r>
        <w:rPr>
          <w:lang w:val="en-GB"/>
        </w:rPr>
        <w:t xml:space="preserve"> 2</w:t>
      </w:r>
      <w:r>
        <w:rPr/>
        <w:t>: T2' identifies a specific set of four contiguous 51-multiframes within a pair of superframes, i.e. 52 51-multiframes.</w:t>
      </w:r>
    </w:p>
    <w:p>
      <w:pPr>
        <w:pStyle w:val="B1"/>
        <w:rPr/>
      </w:pPr>
      <w:r>
        <w:rPr/>
        <w:t>c) Implicit Reject Status: 2 bits</w:t>
      </w:r>
    </w:p>
    <w:p>
      <w:pPr>
        <w:pStyle w:val="B2"/>
        <w:rPr/>
      </w:pPr>
      <w:r>
        <w:rPr/>
        <w:t>See 3GPP TS 44.018 [10].</w:t>
      </w:r>
    </w:p>
    <w:p>
      <w:pPr>
        <w:pStyle w:val="B1"/>
        <w:rPr/>
      </w:pPr>
      <w:r>
        <w:rPr/>
        <w:t>d) EC-BCCH CHANGE MARK: 3 bits</w:t>
      </w:r>
    </w:p>
    <w:p>
      <w:pPr>
        <w:pStyle w:val="B2"/>
        <w:rPr>
          <w:lang w:val="en-GB"/>
        </w:rPr>
      </w:pPr>
      <w:r>
        <w:rPr/>
        <w:t>See 3GPP TS 44.018 [10].</w:t>
      </w:r>
    </w:p>
    <w:p>
      <w:pPr>
        <w:pStyle w:val="NO"/>
        <w:ind w:left="1135" w:hanging="284"/>
        <w:rPr/>
      </w:pPr>
      <w:r>
        <w:rPr/>
        <w:t>NOTE 2a: Indicating a new value for the EC-BCCH CHANGE MARK in the EC-SCH shall start within the same 51-multiframe used to begin the transmission of the corresponding new EC SI information.</w:t>
      </w:r>
    </w:p>
    <w:p>
      <w:pPr>
        <w:pStyle w:val="B1"/>
        <w:rPr/>
      </w:pPr>
      <w:r>
        <w:rPr/>
        <w:t>e) RACH Access Control: 1 bit</w:t>
      </w:r>
    </w:p>
    <w:p>
      <w:pPr>
        <w:pStyle w:val="B2"/>
        <w:rPr>
          <w:lang w:val="en-GB"/>
        </w:rPr>
      </w:pPr>
      <w:r>
        <w:rPr/>
        <w:t>See 3GPP TS 44.018 [10].</w:t>
      </w:r>
    </w:p>
    <w:p>
      <w:pPr>
        <w:pStyle w:val="Normal"/>
        <w:rPr/>
      </w:pPr>
      <w:r>
        <w:rPr/>
        <w:t>In addition, the following parameters are required to derive the Reduced frame number per quarter hyperframe (RFN</w:t>
      </w:r>
      <w:r>
        <w:rPr>
          <w:vertAlign w:val="subscript"/>
        </w:rPr>
        <w:t>QH</w:t>
      </w:r>
      <w:r>
        <w:rPr/>
        <w:t>):</w:t>
      </w:r>
    </w:p>
    <w:p>
      <w:pPr>
        <w:pStyle w:val="B1"/>
        <w:rPr/>
      </w:pPr>
      <w:r>
        <w:rPr/>
        <w:t>f)</w:t>
        <w:tab/>
        <w:t>T2'' (2 bits)</w:t>
        <w:tab/>
        <w:t>range 0 to 3</w:t>
        <w:tab/>
        <w:t>= (FN div 51) mod 4</w:t>
      </w:r>
    </w:p>
    <w:p>
      <w:pPr>
        <w:pStyle w:val="NO"/>
        <w:ind w:left="1135" w:hanging="284"/>
        <w:rPr>
          <w:lang w:val="en-GB"/>
        </w:rPr>
      </w:pPr>
      <w:r>
        <w:rPr/>
        <w:t>NOTE</w:t>
      </w:r>
      <w:r>
        <w:rPr>
          <w:lang w:val="en-GB"/>
        </w:rPr>
        <w:t xml:space="preserve"> 3</w:t>
      </w:r>
      <w:r>
        <w:rPr/>
        <w:t>: T2'' identifies the specific 51-multiframe in the set of four contiguous 51-multiframes. T2'' is signalled through the cyclic shift pattern used on the EC-SCH, see 3GPP TS 45.003 [13].</w:t>
      </w:r>
    </w:p>
    <w:p>
      <w:pPr>
        <w:pStyle w:val="B1"/>
        <w:ind w:left="567" w:hanging="283"/>
        <w:rPr/>
      </w:pPr>
      <w:r>
        <w:rPr/>
        <w:t>g)</w:t>
        <w:tab/>
        <w:t>T3 (see subclause 3.3.2.2.1) will be determined by the device through the identification of the mapping of the FCCH onto the specific TDMA frames within the 51-multiframe, see Table 3.</w:t>
      </w:r>
    </w:p>
    <w:p>
      <w:pPr>
        <w:pStyle w:val="Normal"/>
        <w:rPr/>
      </w:pPr>
      <w:r>
        <w:rPr/>
        <w:t>After the decoding of EC-SCH and the determination of T3, the MS will have knowledge about the frame structure within a quarter hyperframe. The QUARTER_HYPERFRAME_INDICATOR is acquired when receiving an Immediate Assignment, see 3GPP TS 44.018 [10].</w:t>
      </w:r>
    </w:p>
    <w:p>
      <w:pPr>
        <w:pStyle w:val="B2"/>
        <w:rPr/>
      </w:pPr>
      <w:r>
        <w:rPr/>
        <w:t>QUARTER_HYPERFRAME_INDICATOR (2 bits)</w:t>
        <w:tab/>
        <w:t>range 0…3 = FN div (26*51*512)</w:t>
      </w:r>
    </w:p>
    <w:p>
      <w:pPr>
        <w:pStyle w:val="Normal"/>
        <w:rPr/>
      </w:pPr>
      <w:r>
        <w:rPr/>
        <w:t>After acquisition of the QUARTER_HYPERFRAME_INDICATOR, the MS will have knowledge about the frame structure within a hyperframe.</w:t>
      </w:r>
    </w:p>
    <w:p>
      <w:pPr>
        <w:pStyle w:val="Normal"/>
        <w:rPr/>
      </w:pPr>
      <w:r>
        <w:rPr/>
        <w:t>3GPP TS 44.006 [9] and 3GPP TS 44.018 [10] specify the precise bit ordering, 3GPP TS 45.003 [13] the channel coding of the above parameters and 3GPP TS 45.010 [17] defines how the TDMA frame number (FN as defined in subclause 4.3.3) can be calculated from T1', T2', T2'', T3 and the QUARTER_HYPERFRAME_INDICATOR.</w:t>
      </w:r>
    </w:p>
    <w:p>
      <w:pPr>
        <w:pStyle w:val="Heading4"/>
        <w:ind w:left="1418" w:hanging="1418"/>
        <w:rPr/>
      </w:pPr>
      <w:bookmarkStart w:id="29" w:name="__RefHeading___Toc36147777"/>
      <w:bookmarkEnd w:id="29"/>
      <w:r>
        <w:rPr/>
        <w:t>3.3.2.3</w:t>
        <w:tab/>
        <w:t>Broadcast control channel (BCCH)</w:t>
      </w:r>
    </w:p>
    <w:p>
      <w:pPr>
        <w:pStyle w:val="Normal"/>
        <w:rPr/>
      </w:pPr>
      <w:r>
        <w:rPr/>
        <w:t>The broadcast control channel broadcasts general information on a base transceiver station per base transceiver station basis. Of the many parameters contained in the BCCH, the use of the following parameters, as defined in 3GPP TS 44.018 are referred to in subclause 6.5:</w:t>
      </w:r>
    </w:p>
    <w:p>
      <w:pPr>
        <w:pStyle w:val="B2"/>
        <w:rPr/>
      </w:pPr>
      <w:r>
        <w:rPr/>
        <w:t>a)</w:t>
        <w:tab/>
        <w:t>CCCH_CONF which indicates the organization of the common control channels:</w:t>
      </w:r>
    </w:p>
    <w:p>
      <w:pPr>
        <w:pStyle w:val="B2"/>
        <w:rPr/>
      </w:pPr>
      <w:r>
        <w:rPr/>
        <w:tab/>
        <w:t>From this parameter, the number of common control channels (BS_CC_CHANS) and whether or not CCCH or SDCCH are combined (BS_CCCH_SDCCH_COMB = true or false) are derived as follows:</w:t>
      </w:r>
    </w:p>
    <w:p>
      <w:pPr>
        <w:pStyle w:val="TH"/>
        <w:rPr/>
      </w:pPr>
      <w:r>
        <w:rPr/>
      </w:r>
    </w:p>
    <w:tbl>
      <w:tblPr>
        <w:tblW w:w="6629" w:type="dxa"/>
        <w:jc w:val="center"/>
        <w:tblInd w:w="0" w:type="dxa"/>
        <w:tblLayout w:type="fixed"/>
        <w:tblCellMar>
          <w:top w:w="0" w:type="dxa"/>
          <w:left w:w="28" w:type="dxa"/>
          <w:bottom w:w="0" w:type="dxa"/>
          <w:right w:w="28" w:type="dxa"/>
        </w:tblCellMar>
      </w:tblPr>
      <w:tblGrid>
        <w:gridCol w:w="1809"/>
        <w:gridCol w:w="1985"/>
        <w:gridCol w:w="2835"/>
      </w:tblGrid>
      <w:tr>
        <w:trPr>
          <w:trHeight w:val="280" w:hRule="atLeast"/>
        </w:trPr>
        <w:tc>
          <w:tcPr>
            <w:tcW w:w="1809" w:type="dxa"/>
            <w:tcBorders/>
          </w:tcPr>
          <w:p>
            <w:pPr>
              <w:pStyle w:val="TAC"/>
              <w:rPr/>
            </w:pPr>
            <w:r>
              <w:rPr/>
              <w:t>CCCH_CONF</w:t>
            </w:r>
          </w:p>
        </w:tc>
        <w:tc>
          <w:tcPr>
            <w:tcW w:w="1985" w:type="dxa"/>
            <w:tcBorders/>
          </w:tcPr>
          <w:p>
            <w:pPr>
              <w:pStyle w:val="TAC"/>
              <w:rPr/>
            </w:pPr>
            <w:r>
              <w:rPr/>
              <w:t>BS_CC_CHANS</w:t>
            </w:r>
          </w:p>
        </w:tc>
        <w:tc>
          <w:tcPr>
            <w:tcW w:w="2835" w:type="dxa"/>
            <w:tcBorders/>
          </w:tcPr>
          <w:p>
            <w:pPr>
              <w:pStyle w:val="TAC"/>
              <w:rPr/>
            </w:pPr>
            <w:r>
              <w:rPr/>
              <w:t>BS_CCCH_SDCCH_COMB</w:t>
            </w:r>
          </w:p>
        </w:tc>
      </w:tr>
      <w:tr>
        <w:trPr>
          <w:trHeight w:val="280" w:hRule="atLeast"/>
        </w:trPr>
        <w:tc>
          <w:tcPr>
            <w:tcW w:w="1809" w:type="dxa"/>
            <w:tcBorders/>
          </w:tcPr>
          <w:p>
            <w:pPr>
              <w:pStyle w:val="TAC"/>
              <w:rPr/>
            </w:pPr>
            <w:r>
              <w:rPr/>
              <w:t>000</w:t>
            </w:r>
          </w:p>
        </w:tc>
        <w:tc>
          <w:tcPr>
            <w:tcW w:w="1985" w:type="dxa"/>
            <w:tcBorders/>
          </w:tcPr>
          <w:p>
            <w:pPr>
              <w:pStyle w:val="TAC"/>
              <w:rPr/>
            </w:pPr>
            <w:r>
              <w:rPr/>
              <w:t>1</w:t>
            </w:r>
          </w:p>
        </w:tc>
        <w:tc>
          <w:tcPr>
            <w:tcW w:w="2835" w:type="dxa"/>
            <w:tcBorders/>
          </w:tcPr>
          <w:p>
            <w:pPr>
              <w:pStyle w:val="TAC"/>
              <w:rPr/>
            </w:pPr>
            <w:r>
              <w:rPr/>
              <w:t>false</w:t>
            </w:r>
          </w:p>
        </w:tc>
      </w:tr>
      <w:tr>
        <w:trPr>
          <w:trHeight w:val="280" w:hRule="atLeast"/>
        </w:trPr>
        <w:tc>
          <w:tcPr>
            <w:tcW w:w="1809" w:type="dxa"/>
            <w:tcBorders/>
          </w:tcPr>
          <w:p>
            <w:pPr>
              <w:pStyle w:val="TAC"/>
              <w:rPr/>
            </w:pPr>
            <w:r>
              <w:rPr/>
              <w:t>001</w:t>
            </w:r>
          </w:p>
        </w:tc>
        <w:tc>
          <w:tcPr>
            <w:tcW w:w="1985" w:type="dxa"/>
            <w:tcBorders/>
          </w:tcPr>
          <w:p>
            <w:pPr>
              <w:pStyle w:val="TAC"/>
              <w:rPr/>
            </w:pPr>
            <w:r>
              <w:rPr/>
              <w:t>1</w:t>
            </w:r>
          </w:p>
        </w:tc>
        <w:tc>
          <w:tcPr>
            <w:tcW w:w="2835" w:type="dxa"/>
            <w:tcBorders/>
          </w:tcPr>
          <w:p>
            <w:pPr>
              <w:pStyle w:val="TAC"/>
              <w:rPr/>
            </w:pPr>
            <w:r>
              <w:rPr/>
              <w:t>true</w:t>
            </w:r>
          </w:p>
        </w:tc>
      </w:tr>
      <w:tr>
        <w:trPr>
          <w:trHeight w:val="280" w:hRule="atLeast"/>
        </w:trPr>
        <w:tc>
          <w:tcPr>
            <w:tcW w:w="1809" w:type="dxa"/>
            <w:tcBorders/>
          </w:tcPr>
          <w:p>
            <w:pPr>
              <w:pStyle w:val="TAC"/>
              <w:rPr/>
            </w:pPr>
            <w:r>
              <w:rPr/>
              <w:t>010</w:t>
            </w:r>
          </w:p>
        </w:tc>
        <w:tc>
          <w:tcPr>
            <w:tcW w:w="1985" w:type="dxa"/>
            <w:tcBorders/>
          </w:tcPr>
          <w:p>
            <w:pPr>
              <w:pStyle w:val="TAC"/>
              <w:rPr/>
            </w:pPr>
            <w:r>
              <w:rPr/>
              <w:t>2</w:t>
            </w:r>
          </w:p>
        </w:tc>
        <w:tc>
          <w:tcPr>
            <w:tcW w:w="2835" w:type="dxa"/>
            <w:tcBorders/>
          </w:tcPr>
          <w:p>
            <w:pPr>
              <w:pStyle w:val="TAC"/>
              <w:rPr/>
            </w:pPr>
            <w:r>
              <w:rPr/>
              <w:t>false</w:t>
            </w:r>
          </w:p>
        </w:tc>
      </w:tr>
      <w:tr>
        <w:trPr>
          <w:trHeight w:val="280" w:hRule="atLeast"/>
        </w:trPr>
        <w:tc>
          <w:tcPr>
            <w:tcW w:w="1809" w:type="dxa"/>
            <w:tcBorders/>
          </w:tcPr>
          <w:p>
            <w:pPr>
              <w:pStyle w:val="TAC"/>
              <w:rPr/>
            </w:pPr>
            <w:r>
              <w:rPr/>
              <w:t>100</w:t>
            </w:r>
          </w:p>
        </w:tc>
        <w:tc>
          <w:tcPr>
            <w:tcW w:w="1985" w:type="dxa"/>
            <w:tcBorders/>
          </w:tcPr>
          <w:p>
            <w:pPr>
              <w:pStyle w:val="TAC"/>
              <w:rPr/>
            </w:pPr>
            <w:r>
              <w:rPr/>
              <w:t>3</w:t>
            </w:r>
          </w:p>
        </w:tc>
        <w:tc>
          <w:tcPr>
            <w:tcW w:w="2835" w:type="dxa"/>
            <w:tcBorders/>
          </w:tcPr>
          <w:p>
            <w:pPr>
              <w:pStyle w:val="TAC"/>
              <w:rPr/>
            </w:pPr>
            <w:r>
              <w:rPr/>
              <w:t>false</w:t>
            </w:r>
          </w:p>
        </w:tc>
      </w:tr>
      <w:tr>
        <w:trPr>
          <w:trHeight w:val="280" w:hRule="atLeast"/>
        </w:trPr>
        <w:tc>
          <w:tcPr>
            <w:tcW w:w="1809" w:type="dxa"/>
            <w:tcBorders/>
          </w:tcPr>
          <w:p>
            <w:pPr>
              <w:pStyle w:val="TAC"/>
              <w:rPr/>
            </w:pPr>
            <w:r>
              <w:rPr/>
              <w:t>110</w:t>
            </w:r>
          </w:p>
        </w:tc>
        <w:tc>
          <w:tcPr>
            <w:tcW w:w="1985" w:type="dxa"/>
            <w:tcBorders/>
          </w:tcPr>
          <w:p>
            <w:pPr>
              <w:pStyle w:val="TAC"/>
              <w:rPr/>
            </w:pPr>
            <w:r>
              <w:rPr/>
              <w:t>4</w:t>
            </w:r>
          </w:p>
        </w:tc>
        <w:tc>
          <w:tcPr>
            <w:tcW w:w="2835" w:type="dxa"/>
            <w:tcBorders/>
          </w:tcPr>
          <w:p>
            <w:pPr>
              <w:pStyle w:val="TAC"/>
              <w:rPr/>
            </w:pPr>
            <w:r>
              <w:rPr/>
              <w:t>false</w:t>
            </w:r>
          </w:p>
        </w:tc>
      </w:tr>
    </w:tbl>
    <w:p>
      <w:pPr>
        <w:pStyle w:val="FP"/>
        <w:rPr/>
      </w:pPr>
      <w:r>
        <w:rPr/>
      </w:r>
    </w:p>
    <w:p>
      <w:pPr>
        <w:pStyle w:val="B2"/>
        <w:rPr/>
      </w:pPr>
      <w:r>
        <w:rPr/>
        <w:t>b)</w:t>
        <w:tab/>
        <w:t>BS_AG_BLKS_RES which indicates the number of blocks on each common control channel reserved for access grant messages:</w:t>
      </w:r>
    </w:p>
    <w:p>
      <w:pPr>
        <w:pStyle w:val="B4"/>
        <w:rPr/>
      </w:pPr>
      <w:r>
        <w:rPr/>
        <w:t>3 bits (before channel coding) range 0 to 7.</w:t>
      </w:r>
    </w:p>
    <w:p>
      <w:pPr>
        <w:pStyle w:val="B2"/>
        <w:rPr/>
      </w:pPr>
      <w:r>
        <w:rPr/>
        <w:tab/>
        <w:t>In a routing area where eDRX is supported, the number of blocks per 51-multiframe reserved for AGCH is subject to the requirement that all cells in the routing area shall have the same number of paging blocks per 51-multiframe.</w:t>
      </w:r>
    </w:p>
    <w:p>
      <w:pPr>
        <w:pStyle w:val="B2"/>
        <w:rPr/>
      </w:pPr>
      <w:r>
        <w:rPr/>
        <w:t>c)</w:t>
        <w:tab/>
        <w:t>BS_PA_MFRMS which indicates the number of 51-multiframes between transmission of paging messages to mobiles of the same paging group:</w:t>
      </w:r>
    </w:p>
    <w:p>
      <w:pPr>
        <w:pStyle w:val="B4"/>
        <w:rPr/>
      </w:pPr>
      <w:r>
        <w:rPr/>
        <w:t>3 bits (before channel coding) range 2 to 9.</w:t>
      </w:r>
    </w:p>
    <w:p>
      <w:pPr>
        <w:pStyle w:val="B2"/>
        <w:rPr/>
      </w:pPr>
      <w:r>
        <w:rPr/>
        <w:tab/>
        <w:t xml:space="preserve">An exception is the case where </w:t>
      </w:r>
      <w:r>
        <w:rPr>
          <w:lang w:val="en-US"/>
        </w:rPr>
        <w:t xml:space="preserve">a </w:t>
      </w:r>
      <w:r>
        <w:rPr/>
        <w:t>MS has negotiated the use of eDRX</w:t>
      </w:r>
      <w:r>
        <w:rPr>
          <w:lang w:val="en-US"/>
        </w:rPr>
        <w:t xml:space="preserve"> </w:t>
      </w:r>
      <w:r>
        <w:rPr/>
        <w:t xml:space="preserve">in a Routing Area where eDRX is supported (see 3GPP TS 44.018 [10]) in which case the BS_PA_MFRMS does not apply. </w:t>
      </w:r>
      <w:r>
        <w:rPr>
          <w:lang w:val="en-US"/>
        </w:rPr>
        <w:t>In this case the</w:t>
      </w:r>
      <w:r>
        <w:rPr/>
        <w:t xml:space="preserve"> number of 51-multiframes between transmissions of paging messages is based on the eDRX value negotiated between the MS and the network - see Table 6.5.6a-1.</w:t>
      </w:r>
    </w:p>
    <w:p>
      <w:pPr>
        <w:pStyle w:val="B2"/>
        <w:rPr/>
      </w:pPr>
      <w:r>
        <w:rPr/>
        <w:t>d)</w:t>
        <w:tab/>
        <w:t xml:space="preserve">support of GPRS </w:t>
      </w:r>
    </w:p>
    <w:p>
      <w:pPr>
        <w:pStyle w:val="B3"/>
        <w:rPr>
          <w:color w:val="000000"/>
        </w:rPr>
      </w:pPr>
      <w:r>
        <w:rPr/>
        <w:tab/>
        <w:t xml:space="preserve">The BCCH shall indicate whether or not packet switched traffic is supported. If packet switched traffic is supported and if the PBCCH exists, then the BCCH shall broadcast the position of the packet data channel (PDCH), as defined in subclause 6.3.2.1, carrying the PBCCH. </w:t>
      </w:r>
      <w:r>
        <w:rPr>
          <w:color w:val="000000"/>
        </w:rPr>
        <w:t>(See sub-clause 1.3).</w:t>
      </w:r>
    </w:p>
    <w:p>
      <w:pPr>
        <w:pStyle w:val="Heading4"/>
        <w:ind w:left="1418" w:hanging="1418"/>
        <w:rPr/>
      </w:pPr>
      <w:bookmarkStart w:id="30" w:name="__RefHeading___Toc36147778"/>
      <w:bookmarkEnd w:id="30"/>
      <w:r>
        <w:rPr/>
        <w:t>3.3.2.3a</w:t>
        <w:tab/>
        <w:t>Extended coverage broadcast control channel (EC-BCCH)</w:t>
      </w:r>
    </w:p>
    <w:p>
      <w:pPr>
        <w:pStyle w:val="Normal"/>
        <w:rPr/>
      </w:pPr>
      <w:r>
        <w:rPr/>
        <w:t>The extended coverage broadcast control channel broadcasts general information on a base transceiver station per base transceiver station basis. Of the many parameters contained in the EC-BCCH, the use of the following parameter, as defined in 3GPP TS 44.018 [10] is referred to in subclause 6.5:</w:t>
      </w:r>
    </w:p>
    <w:p>
      <w:pPr>
        <w:pStyle w:val="B1"/>
        <w:rPr/>
      </w:pPr>
      <w:r>
        <w:rPr/>
        <w:t>a)</w:t>
        <w:tab/>
        <w:t>EC_BS_CC_CHANS which indicates the number of extended coverage common control channels.</w:t>
      </w:r>
    </w:p>
    <w:p>
      <w:pPr>
        <w:pStyle w:val="Heading4"/>
        <w:ind w:left="1418" w:hanging="1418"/>
        <w:rPr/>
      </w:pPr>
      <w:bookmarkStart w:id="31" w:name="__RefHeading___Toc36147779"/>
      <w:bookmarkEnd w:id="31"/>
      <w:r>
        <w:rPr/>
        <w:t>3.3.2.4</w:t>
        <w:tab/>
        <w:t>Packet Broadcast Control Channels</w:t>
      </w:r>
    </w:p>
    <w:p>
      <w:pPr>
        <w:pStyle w:val="Heading5"/>
        <w:ind w:left="1701" w:hanging="1701"/>
        <w:rPr/>
      </w:pPr>
      <w:bookmarkStart w:id="32" w:name="__RefHeading___Toc36147780"/>
      <w:bookmarkEnd w:id="32"/>
      <w:r>
        <w:rPr/>
        <w:t>3.3.2.4.1</w:t>
        <w:tab/>
        <w:t>Packet Broadcast Control Channel (PBCCH)</w:t>
      </w:r>
    </w:p>
    <w:p>
      <w:pPr>
        <w:pStyle w:val="Normal"/>
        <w:rPr/>
      </w:pPr>
      <w:r>
        <w:rPr/>
        <w:t xml:space="preserve">The PBCCH broadcasts parameters used by the MS to access the network for packet transmission operation. In addition to those parameters the PBCCH reproduces the information transmitted on the BCCH to allow circuit switched operation, such that a MS in GPRS attached mode monitors the PBCCH only, if it exists. The existence of the PBCCH in the cell is indicated on the BCCH. </w:t>
      </w:r>
      <w:r>
        <w:rPr>
          <w:color w:val="000000"/>
        </w:rPr>
        <w:t xml:space="preserve">(See sub-clause 1.3). </w:t>
      </w:r>
      <w:r>
        <w:rPr/>
        <w:t xml:space="preserve">In the absence of PBCCH, the BCCH shall be used to broadcast information for packet operation. </w:t>
      </w:r>
    </w:p>
    <w:p>
      <w:pPr>
        <w:pStyle w:val="Normal"/>
        <w:rPr/>
      </w:pPr>
      <w:r>
        <w:rPr/>
        <w:t>Of the many parameters contained in the PBCCH, the use of the following parameters, as defined in 3GPP TS 44.060 are referred to in subclauses 6.5 and 6.3.2:</w:t>
      </w:r>
    </w:p>
    <w:p>
      <w:pPr>
        <w:pStyle w:val="B1"/>
        <w:rPr/>
      </w:pPr>
      <w:r>
        <w:rPr/>
        <w:t>a)</w:t>
        <w:tab/>
        <w:t>BS_PBCCH_BLKS (1,...,4) indicates the number of blocks allocated to the PBCCH in the multiframe (see subclause 6.3.2.3.3).</w:t>
      </w:r>
    </w:p>
    <w:p>
      <w:pPr>
        <w:pStyle w:val="B1"/>
        <w:rPr/>
      </w:pPr>
      <w:r>
        <w:rPr/>
        <w:t>b)</w:t>
        <w:tab/>
        <w:t>BS_PCC_CHANS indicates the number of physical channels carrying PCCCHs including the physical channel carrying the PBCCH</w:t>
      </w:r>
    </w:p>
    <w:p>
      <w:pPr>
        <w:pStyle w:val="B1"/>
        <w:rPr/>
      </w:pPr>
      <w:r>
        <w:rPr/>
        <w:t>c)</w:t>
        <w:tab/>
        <w:t>BS_PAG_BLKS_RES indicates the number of blocks on each PDCH carrying PCCCH per multiframe where neither PPCH nor PBCCH should appear (see subclause 6.3.2.3.4). The BS_PAG_BLKS_RES value shall fulfil the condition : BS_PAG_BLKS_RES &lt;= 12 - BS_PBCCH_BLKS - 1.</w:t>
      </w:r>
    </w:p>
    <w:p>
      <w:pPr>
        <w:pStyle w:val="B1"/>
        <w:rPr/>
      </w:pPr>
      <w:r>
        <w:rPr/>
        <w:t>d)</w:t>
        <w:tab/>
        <w:t>BS_PRACH_BLKS indicates the number of blocks reserved in a fixed way to the PRACH channel on any PDCH carrying PCCCH (see subclause 6.3.2.2.3).</w:t>
      </w:r>
    </w:p>
    <w:p>
      <w:pPr>
        <w:pStyle w:val="Normal"/>
        <w:rPr/>
      </w:pPr>
      <w:r>
        <w:rPr/>
        <w:t>The PBCCH channel of a cell shall be allocated on the same frequency band (see 3GPP TS 45.005) as the BCCH channel of that cell.</w:t>
      </w:r>
    </w:p>
    <w:p>
      <w:pPr>
        <w:pStyle w:val="Heading5"/>
        <w:ind w:left="1701" w:hanging="1701"/>
        <w:rPr/>
      </w:pPr>
      <w:bookmarkStart w:id="33" w:name="__RefHeading___Toc36147781"/>
      <w:bookmarkEnd w:id="33"/>
      <w:r>
        <w:rPr/>
        <w:t>3.3.2.4.2</w:t>
        <w:tab/>
        <w:t>COMPACT Packet Broadcast Control Channel (CPBCCH)</w:t>
      </w:r>
    </w:p>
    <w:p>
      <w:pPr>
        <w:pStyle w:val="Normal"/>
        <w:rPr/>
      </w:pPr>
      <w:r>
        <w:rPr/>
        <w:t>The CPBCCH is a stand-alone packet control channel for COMPACT. The CPBCCH broadcasts parameters used by the MS to access the network for packet transmission operation.</w:t>
      </w:r>
    </w:p>
    <w:p>
      <w:pPr>
        <w:pStyle w:val="Normal"/>
        <w:rPr/>
      </w:pPr>
      <w:r>
        <w:rPr/>
        <w:t>Of the many parameters contained in the CPBCCH, the use of the following parameters, as defined in 3GPP TS 44.060 are referred to in subclauses 6.5 and 6.3.3:</w:t>
      </w:r>
    </w:p>
    <w:p>
      <w:pPr>
        <w:pStyle w:val="B1"/>
        <w:ind w:left="576" w:hanging="288"/>
        <w:rPr/>
      </w:pPr>
      <w:r>
        <w:rPr/>
        <w:t>a)</w:t>
        <w:tab/>
        <w:t>BS_PBCCH_BLKS (1,…,4) indicates the number of blocks allocated to the CPBCCH in the multiframe (see subclause 6.3.2.3.3a).</w:t>
      </w:r>
    </w:p>
    <w:p>
      <w:pPr>
        <w:pStyle w:val="B1"/>
        <w:ind w:left="576" w:hanging="288"/>
        <w:rPr/>
      </w:pPr>
      <w:r>
        <w:rPr/>
        <w:t>b)</w:t>
        <w:tab/>
        <w:t>BS_PCC_CHANS indicates the number of radio frequency channels per cell carrying CPCCCHs including the radio frequency channel carrying the CPBCCH.</w:t>
      </w:r>
    </w:p>
    <w:p>
      <w:pPr>
        <w:pStyle w:val="B1"/>
        <w:rPr/>
      </w:pPr>
      <w:r>
        <w:rPr/>
        <w:t>c)</w:t>
        <w:tab/>
        <w:t>BS_PAG_BLKS_RES indicates the number of blocks on each radio frequency channel carrying CPCCCH per multiframe where neither CPPCH nor CPBCCH should appear (see subclause 6.3.2.3.4a). BS_PAG_BLKS_RES cannot be greater than 8.</w:t>
      </w:r>
    </w:p>
    <w:p>
      <w:pPr>
        <w:pStyle w:val="B1"/>
        <w:ind w:left="576" w:hanging="288"/>
        <w:rPr/>
      </w:pPr>
      <w:r>
        <w:rPr/>
        <w:t>d)</w:t>
        <w:tab/>
        <w:t>BS_PRACH_BLKS indicates the number of blocks reserved in a fixed way to the CPRACH channel on any radio frequency channel carrying CPCCCH (see subclause 6.3.2.2.3a).</w:t>
      </w:r>
    </w:p>
    <w:p>
      <w:pPr>
        <w:pStyle w:val="B1"/>
        <w:ind w:left="576" w:hanging="288"/>
        <w:rPr/>
      </w:pPr>
      <w:r>
        <w:rPr/>
        <w:t>e)</w:t>
        <w:tab/>
        <w:t>NIB_CCCH_0, NIB_CCCH_1, NIB_CCCH_2, and NIB_CCCH_3 indicate the number of downlink blocks per multiframe designated as idle to protect CPBCCH and CPCCCH blocks for non-serving time groups (see subclause 6.5.1).</w:t>
      </w:r>
    </w:p>
    <w:p>
      <w:pPr>
        <w:pStyle w:val="B1"/>
        <w:rPr/>
      </w:pPr>
      <w:r>
        <w:rPr/>
        <w:t>f)</w:t>
        <w:tab/>
        <w:t>LARGE_CELL_OP indicates which type of cell size is used: nominal or large.</w:t>
      </w:r>
    </w:p>
    <w:p>
      <w:pPr>
        <w:pStyle w:val="Heading3"/>
        <w:rPr/>
      </w:pPr>
      <w:bookmarkStart w:id="34" w:name="__RefHeading___Toc36147782"/>
      <w:bookmarkEnd w:id="34"/>
      <w:r>
        <w:rPr/>
        <w:t>3.3.3</w:t>
        <w:tab/>
        <w:t>Common control type channels</w:t>
      </w:r>
    </w:p>
    <w:p>
      <w:pPr>
        <w:pStyle w:val="Heading4"/>
        <w:ind w:left="1418" w:hanging="1418"/>
        <w:rPr>
          <w:b/>
          <w:b/>
        </w:rPr>
      </w:pPr>
      <w:bookmarkStart w:id="35" w:name="__RefHeading___Toc36147783"/>
      <w:bookmarkEnd w:id="35"/>
      <w:r>
        <w:rPr/>
        <w:t>3.3.3.1</w:t>
        <w:tab/>
        <w:t>Common control type channels, known when combined as a common control channel (CCCH)</w:t>
      </w:r>
    </w:p>
    <w:p>
      <w:pPr>
        <w:pStyle w:val="B1"/>
        <w:rPr/>
      </w:pPr>
      <w:r>
        <w:rPr/>
        <w:t>i)</w:t>
        <w:tab/>
        <w:t>Paging channel (PCH): Downlink only, used to page mobiles.</w:t>
      </w:r>
    </w:p>
    <w:p>
      <w:pPr>
        <w:pStyle w:val="B1"/>
        <w:rPr/>
      </w:pPr>
      <w:r>
        <w:rPr/>
        <w:t>ii)</w:t>
        <w:tab/>
        <w:t>Random access channel (RACH): Uplink only, used to request assignment of a SDCCH or to request assignment of one or several (EC-)PDTCHs.</w:t>
      </w:r>
    </w:p>
    <w:p>
      <w:pPr>
        <w:pStyle w:val="B1"/>
        <w:rPr/>
      </w:pPr>
      <w:r>
        <w:rPr/>
        <w:t>iii)</w:t>
        <w:tab/>
        <w:t>Access grant channel (AGCH): Downlink only, used to assign a SDCCH or directly a TCH. Also used to assign one or several (EC-)PDTCHs.</w:t>
      </w:r>
    </w:p>
    <w:p>
      <w:pPr>
        <w:pStyle w:val="B1"/>
        <w:rPr/>
      </w:pPr>
      <w:r>
        <w:rPr/>
        <w:t>iv)</w:t>
        <w:tab/>
        <w:t>Notification channel (NCH): Downlink only, used to notify mobile stations of voice group and voice broadcast calls.</w:t>
      </w:r>
    </w:p>
    <w:p>
      <w:pPr>
        <w:pStyle w:val="Heading4"/>
        <w:ind w:left="1418" w:hanging="1418"/>
        <w:rPr/>
      </w:pPr>
      <w:bookmarkStart w:id="36" w:name="__RefHeading___Toc36147784"/>
      <w:bookmarkEnd w:id="36"/>
      <w:r>
        <w:rPr/>
        <w:t>3.3.3.2</w:t>
        <w:tab/>
        <w:t>Packet Common control channels</w:t>
      </w:r>
    </w:p>
    <w:p>
      <w:pPr>
        <w:pStyle w:val="Heading5"/>
        <w:ind w:left="1701" w:hanging="1701"/>
        <w:rPr/>
      </w:pPr>
      <w:bookmarkStart w:id="37" w:name="__RefHeading___Toc36147785"/>
      <w:bookmarkEnd w:id="37"/>
      <w:r>
        <w:rPr/>
        <w:t>3.3.3.2.1</w:t>
        <w:tab/>
        <w:t>Packet Common Control Channels (PCCCH)</w:t>
      </w:r>
    </w:p>
    <w:p>
      <w:pPr>
        <w:pStyle w:val="B1"/>
        <w:rPr/>
      </w:pPr>
      <w:r>
        <w:rPr/>
        <w:t>i)</w:t>
        <w:tab/>
        <w:t>Packet Paging channel (PPCH): Downlink only, used to page MS.</w:t>
      </w:r>
    </w:p>
    <w:p>
      <w:pPr>
        <w:pStyle w:val="B1"/>
        <w:rPr/>
      </w:pPr>
      <w:r>
        <w:rPr/>
        <w:t>ii)</w:t>
        <w:tab/>
        <w:t>Packet Random access channel (PRACH): Uplink only, used to request assignment of one or several PDTCHs (for uplink or downlink direction).</w:t>
      </w:r>
    </w:p>
    <w:p>
      <w:pPr>
        <w:pStyle w:val="B1"/>
        <w:rPr/>
      </w:pPr>
      <w:r>
        <w:rPr/>
        <w:t>iii)</w:t>
        <w:tab/>
        <w:t>Packet Access grant channel (PAGCH): Downlink only, used to assign one or several PDTCH.</w:t>
      </w:r>
    </w:p>
    <w:p>
      <w:pPr>
        <w:pStyle w:val="Normal"/>
        <w:rPr/>
      </w:pPr>
      <w:r>
        <w:rPr/>
        <w:t xml:space="preserve">If a PCCCH is not allocated, the information for packet switched operation is transmitted on the CCCH. If a PCCCH is allocated, it may transmit information for circuit switched operation. </w:t>
      </w:r>
      <w:r>
        <w:rPr>
          <w:color w:val="000000"/>
        </w:rPr>
        <w:t>(See sub-clause 1.3).</w:t>
      </w:r>
    </w:p>
    <w:p>
      <w:pPr>
        <w:pStyle w:val="Normal"/>
        <w:rPr/>
      </w:pPr>
      <w:r>
        <w:rPr/>
        <w:t>The PCCCH channel of a cell shall be allocated on the same frequency band (see 3GPP TS 45.005 [15]) as the BCCH channel of that cell.</w:t>
      </w:r>
    </w:p>
    <w:p>
      <w:pPr>
        <w:pStyle w:val="Heading5"/>
        <w:ind w:left="1701" w:hanging="1701"/>
        <w:rPr/>
      </w:pPr>
      <w:bookmarkStart w:id="38" w:name="__RefHeading___Toc36147786"/>
      <w:bookmarkEnd w:id="38"/>
      <w:r>
        <w:rPr/>
        <w:t>3.3.3.2.2</w:t>
        <w:tab/>
        <w:t>COMPACT Common Control Channels (CPCCCH)</w:t>
      </w:r>
    </w:p>
    <w:p>
      <w:pPr>
        <w:pStyle w:val="B1"/>
        <w:rPr/>
      </w:pPr>
      <w:r>
        <w:rPr/>
        <w:t>i)</w:t>
        <w:tab/>
        <w:t>Packet Paging channel (CPPCH): Downlink only, used to page MS.</w:t>
      </w:r>
    </w:p>
    <w:p>
      <w:pPr>
        <w:pStyle w:val="B1"/>
        <w:rPr/>
      </w:pPr>
      <w:r>
        <w:rPr/>
        <w:t>ii)</w:t>
        <w:tab/>
        <w:t>Packet Random access channel (CPRACH): Uplink only, used to request assignment of one or several PDTCHs (for uplink or downlink direction).</w:t>
      </w:r>
    </w:p>
    <w:p>
      <w:pPr>
        <w:pStyle w:val="B1"/>
        <w:rPr/>
      </w:pPr>
      <w:r>
        <w:rPr/>
        <w:t>iii)</w:t>
        <w:tab/>
        <w:t>Packet Access grant channel (CPAGCH): Downlink only, used to assign one or several PDTCH.</w:t>
      </w:r>
    </w:p>
    <w:p>
      <w:pPr>
        <w:pStyle w:val="Heading5"/>
        <w:ind w:left="1701" w:hanging="1701"/>
        <w:rPr/>
      </w:pPr>
      <w:bookmarkStart w:id="39" w:name="__RefHeading___Toc36147787"/>
      <w:bookmarkEnd w:id="39"/>
      <w:r>
        <w:rPr/>
        <w:t>3.3.3.2.3</w:t>
        <w:tab/>
        <w:t>MBMS Common Control Channels</w:t>
      </w:r>
    </w:p>
    <w:p>
      <w:pPr>
        <w:pStyle w:val="B1"/>
        <w:ind w:left="272" w:hanging="0"/>
        <w:rPr/>
      </w:pPr>
      <w:r>
        <w:rPr/>
        <w:t>i)</w:t>
        <w:tab/>
        <w:t>MBMS Packet Random access channel (MPRACH): Uplink only, used during the initial counting procedure for MBMS (see 3GPP TS 44.060).</w:t>
      </w:r>
    </w:p>
    <w:p>
      <w:pPr>
        <w:pStyle w:val="Heading4"/>
        <w:ind w:left="1418" w:hanging="1418"/>
        <w:rPr/>
      </w:pPr>
      <w:bookmarkStart w:id="40" w:name="__RefHeading___Toc36147788"/>
      <w:bookmarkEnd w:id="40"/>
      <w:r>
        <w:rPr>
          <w:lang w:val="en-US" w:eastAsia="en-US"/>
        </w:rPr>
        <w:t>3.3.3.3</w:t>
        <w:tab/>
        <w:t>Extended Coverage Common Control Channels</w:t>
      </w:r>
    </w:p>
    <w:p>
      <w:pPr>
        <w:pStyle w:val="B1"/>
        <w:rPr/>
      </w:pPr>
      <w:r>
        <w:rPr/>
        <w:t>i)</w:t>
        <w:tab/>
        <w:t>Extended Coverage Paging channel (EC-PCH): Downlink only, used to page MS.</w:t>
      </w:r>
    </w:p>
    <w:p>
      <w:pPr>
        <w:pStyle w:val="B1"/>
        <w:rPr/>
      </w:pPr>
      <w:r>
        <w:rPr/>
        <w:t>ii)</w:t>
        <w:tab/>
        <w:t>Extended Coverage Random access channel (EC-RACH): Uplink only, used to request assignment of one or several EC-PDTCH’s (for uplink direction).</w:t>
      </w:r>
    </w:p>
    <w:p>
      <w:pPr>
        <w:pStyle w:val="B1"/>
        <w:rPr/>
      </w:pPr>
      <w:r>
        <w:rPr/>
        <w:t>iii)</w:t>
        <w:tab/>
        <w:t>Extended Coverage Access grant channel (EC-AGCH): Downlink only, used to assign one or several EC-PDTCH’s.</w:t>
      </w:r>
    </w:p>
    <w:p>
      <w:pPr>
        <w:pStyle w:val="FP"/>
        <w:rPr/>
      </w:pPr>
      <w:r>
        <w:rPr/>
      </w:r>
    </w:p>
    <w:p>
      <w:pPr>
        <w:pStyle w:val="Heading3"/>
        <w:rPr/>
      </w:pPr>
      <w:bookmarkStart w:id="41" w:name="__RefHeading___Toc36147789"/>
      <w:bookmarkEnd w:id="41"/>
      <w:r>
        <w:rPr/>
        <w:t>3.3.4</w:t>
        <w:tab/>
        <w:t>Dedicated control channels</w:t>
      </w:r>
    </w:p>
    <w:p>
      <w:pPr>
        <w:pStyle w:val="Heading4"/>
        <w:ind w:left="1418" w:hanging="1418"/>
        <w:rPr/>
      </w:pPr>
      <w:bookmarkStart w:id="42" w:name="__RefHeading___Toc36147790"/>
      <w:bookmarkEnd w:id="42"/>
      <w:r>
        <w:rPr/>
        <w:t>3.3.4.1</w:t>
        <w:tab/>
        <w:t>Circuit switched dedicated control channels</w:t>
      </w:r>
    </w:p>
    <w:p>
      <w:pPr>
        <w:pStyle w:val="B1"/>
        <w:rPr/>
      </w:pPr>
      <w:r>
        <w:rPr/>
        <w:t>i)</w:t>
        <w:tab/>
        <w:t>Slow, TCH/F or E-TCH/F associated, control channel (SACCH/TF).</w:t>
      </w:r>
    </w:p>
    <w:p>
      <w:pPr>
        <w:pStyle w:val="B1"/>
        <w:rPr/>
      </w:pPr>
      <w:r>
        <w:rPr/>
        <w:t>ii)</w:t>
        <w:tab/>
        <w:t>Fast, TCH/F associated, control channel (FACCH/F).</w:t>
      </w:r>
    </w:p>
    <w:p>
      <w:pPr>
        <w:pStyle w:val="B1"/>
        <w:rPr/>
      </w:pPr>
      <w:r>
        <w:rPr/>
        <w:t>iii)</w:t>
        <w:tab/>
        <w:t>Slow, TCH/H or O-TCH/H associated, control channel (SACCH/TH).</w:t>
      </w:r>
    </w:p>
    <w:p>
      <w:pPr>
        <w:pStyle w:val="B1"/>
        <w:rPr/>
      </w:pPr>
      <w:r>
        <w:rPr/>
        <w:t>iv)</w:t>
        <w:tab/>
        <w:t>Fast, TCH/H associated, control channel (FACCH/H).</w:t>
      </w:r>
    </w:p>
    <w:p>
      <w:pPr>
        <w:pStyle w:val="B1"/>
        <w:rPr/>
      </w:pPr>
      <w:r>
        <w:rPr/>
        <w:t>v)</w:t>
        <w:tab/>
        <w:t>Stand alone dedicated control channel (SDCCH/8).</w:t>
      </w:r>
    </w:p>
    <w:p>
      <w:pPr>
        <w:pStyle w:val="B1"/>
        <w:rPr/>
      </w:pPr>
      <w:r>
        <w:rPr/>
        <w:t>vi)</w:t>
        <w:tab/>
        <w:t>Slow, SDCCH/8 associated, control channel (SACCH/C8)</w:t>
      </w:r>
    </w:p>
    <w:p>
      <w:pPr>
        <w:pStyle w:val="B1"/>
        <w:rPr/>
      </w:pPr>
      <w:r>
        <w:rPr/>
        <w:t>vii)</w:t>
        <w:tab/>
        <w:t>Stand alone dedicated control channel, combined with CCCH (SDCCH/4).</w:t>
      </w:r>
    </w:p>
    <w:p>
      <w:pPr>
        <w:pStyle w:val="B1"/>
        <w:rPr/>
      </w:pPr>
      <w:r>
        <w:rPr/>
        <w:t>viii)</w:t>
        <w:tab/>
        <w:t>Slow, SDCCH/4 associated, control channel (SACCH/C4).</w:t>
      </w:r>
    </w:p>
    <w:p>
      <w:pPr>
        <w:pStyle w:val="B1"/>
        <w:rPr/>
      </w:pPr>
      <w:r>
        <w:rPr/>
        <w:t>ix)</w:t>
        <w:tab/>
        <w:t>slow, TCH/F, O-TCH/F or E-TCH/F associated, control channel for multislot configurations (SACCH/M).</w:t>
      </w:r>
    </w:p>
    <w:p>
      <w:pPr>
        <w:pStyle w:val="B1"/>
        <w:rPr/>
      </w:pPr>
      <w:r>
        <w:rPr/>
        <w:t>x)</w:t>
        <w:tab/>
        <w:t>slow, TCH/F associated, control channel for CTS (SACCH/CTS).</w:t>
      </w:r>
    </w:p>
    <w:p>
      <w:pPr>
        <w:pStyle w:val="B1"/>
        <w:rPr/>
      </w:pPr>
      <w:r>
        <w:rPr>
          <w:lang w:val="it-IT"/>
        </w:rPr>
        <w:t>xi)</w:t>
        <w:tab/>
        <w:t>Fast, E-TCH/F associated, control channel (E-FACCH/F).</w:t>
      </w:r>
    </w:p>
    <w:p>
      <w:pPr>
        <w:pStyle w:val="B1"/>
        <w:rPr/>
      </w:pPr>
      <w:r>
        <w:rPr>
          <w:lang w:val="it-IT"/>
        </w:rPr>
        <w:t>xii)</w:t>
        <w:tab/>
        <w:t>Inband, E-TCH/F associated, control channel (E-IACCH/F).</w:t>
      </w:r>
    </w:p>
    <w:p>
      <w:pPr>
        <w:pStyle w:val="B1"/>
        <w:rPr/>
      </w:pPr>
      <w:r>
        <w:rPr/>
        <w:t>xiii)</w:t>
        <w:tab/>
        <w:t>Slow, TCH/F or O-TCH/F associated, control channel for enhanced power control (SACCH/TPF).</w:t>
      </w:r>
    </w:p>
    <w:p>
      <w:pPr>
        <w:pStyle w:val="B1"/>
        <w:rPr/>
      </w:pPr>
      <w:r>
        <w:rPr/>
        <w:t>xiv)</w:t>
        <w:tab/>
        <w:t>Slow, TCH/F or O-TCH/F associated, control channel for enhanced power control in multislot configurations (SACCH/MP).</w:t>
      </w:r>
    </w:p>
    <w:p>
      <w:pPr>
        <w:pStyle w:val="B1"/>
        <w:rPr/>
      </w:pPr>
      <w:r>
        <w:rPr/>
        <w:t>xv)</w:t>
        <w:tab/>
        <w:t>Slow, TCH/H or O-TCH/H associated, control channel for enhanced power control (SACCH/TPH).</w:t>
      </w:r>
    </w:p>
    <w:p>
      <w:pPr>
        <w:pStyle w:val="B1"/>
        <w:rPr/>
      </w:pPr>
      <w:r>
        <w:rPr/>
        <w:t>xvi)</w:t>
        <w:tab/>
        <w:t>Enhanced power control, TCH/F or O-TCH/F associated channel (EPCCH/F).</w:t>
      </w:r>
    </w:p>
    <w:p>
      <w:pPr>
        <w:pStyle w:val="B1"/>
        <w:rPr/>
      </w:pPr>
      <w:r>
        <w:rPr/>
        <w:t>xvii)</w:t>
        <w:tab/>
        <w:t>Enhanced power control, TCH/F or O-TCH/F associated channel in multislot configurations (EPCCH/M).</w:t>
      </w:r>
    </w:p>
    <w:p>
      <w:pPr>
        <w:pStyle w:val="B1"/>
        <w:rPr/>
      </w:pPr>
      <w:r>
        <w:rPr/>
        <w:t>xviii)</w:t>
        <w:tab/>
        <w:t>Enhanced power control, TCH/H or O-TCH/H associated channel (EPCCH/H);</w:t>
      </w:r>
    </w:p>
    <w:p>
      <w:pPr>
        <w:pStyle w:val="B1"/>
        <w:rPr>
          <w:lang w:val="pt-BR"/>
        </w:rPr>
      </w:pPr>
      <w:r>
        <w:rPr>
          <w:lang w:val="pt-BR"/>
        </w:rPr>
        <w:t>xix)</w:t>
        <w:tab/>
        <w:t>Fast, O-TCH/H associated, control channel (O-FACCH/H);</w:t>
      </w:r>
    </w:p>
    <w:p>
      <w:pPr>
        <w:pStyle w:val="B1"/>
        <w:rPr/>
      </w:pPr>
      <w:r>
        <w:rPr>
          <w:lang w:val="it-IT"/>
        </w:rPr>
        <w:t>xx)</w:t>
        <w:tab/>
        <w:t>Fast, O-TCH/F associated, control channel (O-FACCH/F).</w:t>
      </w:r>
    </w:p>
    <w:p>
      <w:pPr>
        <w:pStyle w:val="Normal"/>
        <w:rPr/>
      </w:pPr>
      <w:r>
        <w:rPr/>
        <w:t>All associated control channels have the same direction (bi-directional or unidirectional) as the channels they are associated to. The unidirectional SACCH/MD, SACCH/MPD and EPCCH/MD are defined as the downlink part of SACCH/M, SACCH/MP and EPCCH/M respectively.</w:t>
      </w:r>
    </w:p>
    <w:p>
      <w:pPr>
        <w:pStyle w:val="Heading4"/>
        <w:ind w:left="1418" w:hanging="1418"/>
        <w:rPr/>
      </w:pPr>
      <w:bookmarkStart w:id="43" w:name="__RefHeading___Toc36147791"/>
      <w:bookmarkEnd w:id="43"/>
      <w:r>
        <w:rPr/>
        <w:t>3.3.4.2</w:t>
        <w:tab/>
        <w:t>Packet dedicated control channels</w:t>
      </w:r>
    </w:p>
    <w:p>
      <w:pPr>
        <w:pStyle w:val="B1"/>
        <w:rPr/>
      </w:pPr>
      <w:r>
        <w:rPr/>
        <w:t>i)</w:t>
        <w:tab/>
        <w:t>The Packet Associated Control channel (PACCH): The PACCH is bi-directional. For description purposes PACCH/U is used for the uplink and PACCH/D for the downlink. The PACCH shall be transmitted using the same configuration (BTTI or RTTI) of the PDTCH that it is associated with.</w:t>
      </w:r>
    </w:p>
    <w:p>
      <w:pPr>
        <w:pStyle w:val="B1"/>
        <w:rPr/>
      </w:pPr>
      <w:r>
        <w:rPr/>
        <w:t>ii)</w:t>
        <w:tab/>
        <w:t>Packet Timing advance control channel uplink (PTCCH/U): Used to transmit random access bursts to allow estimation of the timing advance for one MS in packet transfer mode.</w:t>
      </w:r>
    </w:p>
    <w:p>
      <w:pPr>
        <w:pStyle w:val="B1"/>
        <w:rPr/>
      </w:pPr>
      <w:r>
        <w:rPr/>
        <w:t>iii)</w:t>
        <w:tab/>
        <w:t>Packet Timing advance control channel downlink (PTCCH/D): Used to transmit timing advance updates for several MS. One PTCCH/D is paired with several PTCCH/U's.</w:t>
      </w:r>
    </w:p>
    <w:p>
      <w:pPr>
        <w:pStyle w:val="Heading4"/>
        <w:ind w:left="1418" w:hanging="1418"/>
        <w:rPr>
          <w:lang w:val="en-US" w:eastAsia="en-US"/>
        </w:rPr>
      </w:pPr>
      <w:bookmarkStart w:id="44" w:name="__RefHeading___Toc36147792"/>
      <w:bookmarkEnd w:id="44"/>
      <w:r>
        <w:rPr>
          <w:lang w:val="en-US" w:eastAsia="en-US"/>
        </w:rPr>
        <w:t>3.3.4.3</w:t>
        <w:tab/>
        <w:t>Extended Coverage Packet dedicated control channels</w:t>
      </w:r>
    </w:p>
    <w:p>
      <w:pPr>
        <w:pStyle w:val="B1"/>
        <w:rPr/>
      </w:pPr>
      <w:r>
        <w:rPr/>
        <w:t>i)</w:t>
        <w:tab/>
        <w:t>The Extended Coverage Packet Associated Control channel (EC-PACCH): The EC-PACCH is bi-directional. For description purposes EC-PACCH/U is used for the uplink and EC-PACCH/D for the downlink. Both the EC-PACCH and EC-PDTCH shall be transmitted using the Coverage Class of the direction they are transmitted in. The Coverage Class need not be the same on uplink and downlink.</w:t>
      </w:r>
    </w:p>
    <w:p>
      <w:pPr>
        <w:pStyle w:val="FP"/>
        <w:rPr/>
      </w:pPr>
      <w:r>
        <w:rPr/>
      </w:r>
    </w:p>
    <w:p>
      <w:pPr>
        <w:pStyle w:val="Heading3"/>
        <w:rPr/>
      </w:pPr>
      <w:bookmarkStart w:id="45" w:name="__RefHeading___Toc36147793"/>
      <w:bookmarkEnd w:id="45"/>
      <w:r>
        <w:rPr/>
        <w:t>3.3.5</w:t>
        <w:tab/>
        <w:t>Cell Broadcast Channel (CBCH)</w:t>
      </w:r>
    </w:p>
    <w:p>
      <w:pPr>
        <w:pStyle w:val="Normal"/>
        <w:rPr/>
      </w:pPr>
      <w:r>
        <w:rPr/>
        <w:t>The CBCH, downlink only, is used to carry the short message service cell broadcast (SMSCB). The CBCH uses the same physical channel as the SDCCH.</w:t>
      </w:r>
    </w:p>
    <w:p>
      <w:pPr>
        <w:pStyle w:val="Heading3"/>
        <w:rPr/>
      </w:pPr>
      <w:bookmarkStart w:id="46" w:name="__RefHeading___Toc36147794"/>
      <w:bookmarkEnd w:id="46"/>
      <w:r>
        <w:rPr/>
        <w:t>3.3.6</w:t>
        <w:tab/>
        <w:t>CTS control channels</w:t>
      </w:r>
    </w:p>
    <w:p>
      <w:pPr>
        <w:pStyle w:val="Normal"/>
        <w:rPr/>
      </w:pPr>
      <w:r>
        <w:rPr/>
        <w:t>Four types of CTS control channels are defined:</w:t>
      </w:r>
    </w:p>
    <w:p>
      <w:pPr>
        <w:pStyle w:val="Heading4"/>
        <w:ind w:left="1418" w:hanging="1418"/>
        <w:rPr/>
      </w:pPr>
      <w:bookmarkStart w:id="47" w:name="__RefHeading___Toc36147795"/>
      <w:bookmarkEnd w:id="47"/>
      <w:r>
        <w:rPr/>
        <w:t>3.3.6.1</w:t>
        <w:tab/>
        <w:t>CTS beacon channel (BCH)</w:t>
      </w:r>
    </w:p>
    <w:p>
      <w:pPr>
        <w:pStyle w:val="Normal"/>
        <w:rPr/>
      </w:pPr>
      <w:r>
        <w:rPr/>
        <w:t>The BCH is used to provide frequency and synchronization information in the downlink. It is made up of a pair of CTSBCH-SB (Synchronization burst) and CTSBCH-FB (Frequency correction burst).</w:t>
      </w:r>
    </w:p>
    <w:p>
      <w:pPr>
        <w:pStyle w:val="Normal"/>
        <w:rPr/>
      </w:pPr>
      <w:r>
        <w:rPr/>
        <w:t>The CTSBCH-FB carries information for frequency correction of the mobile station. It is required only for the operation of the radio sub</w:t>
        <w:noBreakHyphen/>
        <w:t>system.</w:t>
      </w:r>
    </w:p>
    <w:p>
      <w:pPr>
        <w:pStyle w:val="Normal"/>
        <w:rPr/>
      </w:pPr>
      <w:r>
        <w:rPr/>
        <w:t>The CTSBCH-SB carries signalling information and identification of a CTS-FP. Specifically the CTSBCH-SB shall contain five encoded parameters:</w:t>
      </w:r>
    </w:p>
    <w:p>
      <w:pPr>
        <w:pStyle w:val="B1"/>
        <w:rPr/>
      </w:pPr>
      <w:r>
        <w:rPr/>
        <w:t>a)</w:t>
        <w:tab/>
        <w:t>status of the CTS-FP radio resources : 1 bit (before channel coding;</w:t>
      </w:r>
    </w:p>
    <w:p>
      <w:pPr>
        <w:pStyle w:val="B1"/>
        <w:rPr/>
      </w:pPr>
      <w:r>
        <w:rPr/>
        <w:t>b)</w:t>
        <w:tab/>
        <w:t>flag indicating the presence of CTSPCH in the next 52-multiframe : 1 bit (before channel coding);</w:t>
      </w:r>
    </w:p>
    <w:p>
      <w:pPr>
        <w:pStyle w:val="B1"/>
        <w:rPr/>
      </w:pPr>
      <w:r>
        <w:rPr/>
        <w:t>c)</w:t>
        <w:tab/>
        <w:t>flag indicating whether the CTS-FP is currently performing timeslot shifting on CTSBCH: 1 bit (before channel coding);</w:t>
      </w:r>
    </w:p>
    <w:p>
      <w:pPr>
        <w:pStyle w:val="B1"/>
        <w:rPr/>
      </w:pPr>
      <w:r>
        <w:rPr/>
        <w:t>d)</w:t>
        <w:tab/>
        <w:t>CTS control channels (except CTSBCH) timeslot number for the next 52-multiframe (TNC): 3 bits (before channel coding);</w:t>
      </w:r>
    </w:p>
    <w:p>
      <w:pPr>
        <w:pStyle w:val="B1"/>
        <w:rPr/>
      </w:pPr>
      <w:r>
        <w:rPr/>
        <w:t>e)</w:t>
        <w:tab/>
        <w:t>CTS-FP beacon identity (FPBI) : 19 bits (before channel coding), as defined in 3GPP TS 23.003.</w:t>
      </w:r>
    </w:p>
    <w:p>
      <w:pPr>
        <w:pStyle w:val="Normal"/>
        <w:rPr/>
      </w:pPr>
      <w:r>
        <w:rPr/>
        <w:t xml:space="preserve">3GPP TS 44.056 specifies the precise bit ordering and 3GPP TS 45.003 the channel coding of the above parameters. </w:t>
      </w:r>
    </w:p>
    <w:p>
      <w:pPr>
        <w:pStyle w:val="Heading4"/>
        <w:ind w:left="1418" w:hanging="1418"/>
        <w:rPr/>
      </w:pPr>
      <w:bookmarkStart w:id="48" w:name="__RefHeading___Toc36147796"/>
      <w:bookmarkEnd w:id="48"/>
      <w:r>
        <w:rPr/>
        <w:t>3.3.6.2</w:t>
        <w:tab/>
        <w:t>CTS paging channel (CTSPCH)</w:t>
      </w:r>
    </w:p>
    <w:p>
      <w:pPr>
        <w:pStyle w:val="Normal"/>
        <w:rPr/>
      </w:pPr>
      <w:r>
        <w:rPr/>
        <w:t>Downlink only, used to broadcast information for paging.</w:t>
      </w:r>
    </w:p>
    <w:p>
      <w:pPr>
        <w:pStyle w:val="Heading4"/>
        <w:ind w:left="1418" w:hanging="1418"/>
        <w:rPr/>
      </w:pPr>
      <w:bookmarkStart w:id="49" w:name="__RefHeading___Toc36147797"/>
      <w:bookmarkEnd w:id="49"/>
      <w:r>
        <w:rPr/>
        <w:t>3.3.6.3</w:t>
        <w:tab/>
        <w:t>CTS access request channel (CTSARCH)</w:t>
      </w:r>
    </w:p>
    <w:p>
      <w:pPr>
        <w:pStyle w:val="Normal"/>
        <w:rPr/>
      </w:pPr>
      <w:r>
        <w:rPr/>
        <w:t>Uplink only, used to request assignment of a dedicated RR connection.</w:t>
      </w:r>
    </w:p>
    <w:p>
      <w:pPr>
        <w:pStyle w:val="Heading4"/>
        <w:ind w:left="1418" w:hanging="1418"/>
        <w:rPr/>
      </w:pPr>
      <w:bookmarkStart w:id="50" w:name="__RefHeading___Toc36147798"/>
      <w:bookmarkEnd w:id="50"/>
      <w:r>
        <w:rPr/>
        <w:t>3.3.6.4</w:t>
        <w:tab/>
        <w:t>CTS access grant channel (CTSAGCH)</w:t>
      </w:r>
    </w:p>
    <w:p>
      <w:pPr>
        <w:pStyle w:val="Normal"/>
        <w:rPr/>
      </w:pPr>
      <w:r>
        <w:rPr/>
        <w:t>Downlink only, used to grant a dedicated RR connection.</w:t>
      </w:r>
    </w:p>
    <w:p>
      <w:pPr>
        <w:pStyle w:val="Heading2"/>
        <w:rPr/>
      </w:pPr>
      <w:bookmarkStart w:id="51" w:name="__RefHeading___Toc36147799"/>
      <w:bookmarkEnd w:id="51"/>
      <w:r>
        <w:rPr/>
        <w:t>3.4</w:t>
        <w:tab/>
        <w:t>Combination of channels</w:t>
      </w:r>
    </w:p>
    <w:p>
      <w:pPr>
        <w:pStyle w:val="Normal"/>
        <w:rPr/>
      </w:pPr>
      <w:r>
        <w:rPr/>
        <w:t>Only certain combinations of channels are allowed as defined in 3GPP TS 44.003. Subclause 6.4 lists the combinations in relation to basic physical channels.</w:t>
      </w:r>
    </w:p>
    <w:p>
      <w:pPr>
        <w:pStyle w:val="Heading1"/>
        <w:ind w:left="1134" w:hanging="1134"/>
        <w:rPr/>
      </w:pPr>
      <w:bookmarkStart w:id="52" w:name="__RefHeading___Toc36147800"/>
      <w:bookmarkEnd w:id="52"/>
      <w:r>
        <w:rPr/>
        <w:t>4</w:t>
        <w:tab/>
        <w:t>The physical resource</w:t>
      </w:r>
    </w:p>
    <w:p>
      <w:pPr>
        <w:pStyle w:val="Heading2"/>
        <w:rPr/>
      </w:pPr>
      <w:bookmarkStart w:id="53" w:name="__RefHeading___Toc36147801"/>
      <w:bookmarkEnd w:id="53"/>
      <w:r>
        <w:rPr/>
        <w:t>4.1</w:t>
        <w:tab/>
        <w:t>General</w:t>
      </w:r>
    </w:p>
    <w:p>
      <w:pPr>
        <w:pStyle w:val="Normal"/>
        <w:rPr/>
      </w:pPr>
      <w:r>
        <w:rPr/>
        <w:t>The physical resource available to the radio sub</w:t>
        <w:noBreakHyphen/>
        <w:t>system is an allocation of part of the radio spectrum. This resource is partitioned both in frequency and time. Frequency is partitioned by radio frequency channels (RFCHs) divided into bands as defined in 3GPP TS 45.005. Time is partitioned by timeslots, TDMA frames, and (for COMPACT) time groups and 52-multiframe number as defined in subclause 4.3 of this Technical Specification.</w:t>
      </w:r>
    </w:p>
    <w:p>
      <w:pPr>
        <w:pStyle w:val="Heading2"/>
        <w:rPr/>
      </w:pPr>
      <w:bookmarkStart w:id="54" w:name="__RefHeading___Toc36147802"/>
      <w:bookmarkEnd w:id="54"/>
      <w:r>
        <w:rPr/>
        <w:t>4.2</w:t>
        <w:tab/>
        <w:t>Radio frequency channels</w:t>
      </w:r>
    </w:p>
    <w:p>
      <w:pPr>
        <w:pStyle w:val="Heading3"/>
        <w:rPr/>
      </w:pPr>
      <w:bookmarkStart w:id="55" w:name="__RefHeading___Toc36147803"/>
      <w:bookmarkEnd w:id="55"/>
      <w:r>
        <w:rPr/>
        <w:t>4.2.1</w:t>
        <w:tab/>
        <w:t>Cell allocation and mobile allocation</w:t>
      </w:r>
    </w:p>
    <w:p>
      <w:pPr>
        <w:pStyle w:val="Normal"/>
        <w:rPr/>
      </w:pPr>
      <w:r>
        <w:rPr/>
        <w:t>3GPP TS 45.005 defines radio frequency channels (RFCHs), and allocates numbers to all the radio frequency channels available to the system. Each cell is allocated a subset of these channels, defined as the cell allocation (CA). One radio frequency channel of the cell allocation shall be used to carry synchronization information and the BCCH, this shall be known as BCCH carrier. The subset of the cell allocation, allocated to a particular mobile, shall be known as the mobile allocation (MA).</w:t>
      </w:r>
    </w:p>
    <w:p>
      <w:pPr>
        <w:pStyle w:val="Normal"/>
        <w:rPr/>
      </w:pPr>
      <w:r>
        <w:rPr/>
        <w:t>For COMPACT, one radio frequency channel of the cell allocation shall be used to carry synchronization information and the CPBCCH, this shall be known as the primary COMPACT carrier. All other radio frequency channels of the cell allocation shall be known as secondary COMPACT carriers.</w:t>
      </w:r>
    </w:p>
    <w:p>
      <w:pPr>
        <w:pStyle w:val="Heading3"/>
        <w:rPr/>
      </w:pPr>
      <w:bookmarkStart w:id="56" w:name="__RefHeading___Toc36147804"/>
      <w:bookmarkEnd w:id="56"/>
      <w:r>
        <w:rPr/>
        <w:t>4.2.2</w:t>
        <w:tab/>
        <w:t>Downlink and uplink</w:t>
      </w:r>
    </w:p>
    <w:p>
      <w:pPr>
        <w:pStyle w:val="Normal"/>
        <w:rPr/>
      </w:pPr>
      <w:r>
        <w:rPr/>
        <w:t>The downlink comprises radio frequency channels used in the base transceiver station to Mobile Station direction.</w:t>
      </w:r>
    </w:p>
    <w:p>
      <w:pPr>
        <w:pStyle w:val="Normal"/>
        <w:rPr/>
      </w:pPr>
      <w:r>
        <w:rPr/>
        <w:t>The uplink comprises radio frequency channels used in the mobile station to base transceiver station direction.</w:t>
      </w:r>
    </w:p>
    <w:p>
      <w:pPr>
        <w:pStyle w:val="Heading2"/>
        <w:rPr/>
      </w:pPr>
      <w:bookmarkStart w:id="57" w:name="__RefHeading___Toc36147805"/>
      <w:bookmarkEnd w:id="57"/>
      <w:r>
        <w:rPr/>
        <w:t>4.3</w:t>
        <w:tab/>
        <w:t>Timeslots, TDMA frames, and time groups</w:t>
      </w:r>
    </w:p>
    <w:p>
      <w:pPr>
        <w:pStyle w:val="Heading3"/>
        <w:rPr/>
      </w:pPr>
      <w:bookmarkStart w:id="58" w:name="__RefHeading___Toc36147806"/>
      <w:bookmarkEnd w:id="58"/>
      <w:r>
        <w:rPr/>
        <w:t>4.3.1</w:t>
        <w:tab/>
        <w:t>General</w:t>
      </w:r>
    </w:p>
    <w:p>
      <w:pPr>
        <w:pStyle w:val="Normal"/>
        <w:rPr/>
      </w:pPr>
      <w:r>
        <w:rPr/>
        <w:t>A timeslot shall have a duration of 3/5 200 seconds (</w:t>
      </w:r>
      <w:r>
        <w:rPr>
          <w:rFonts w:cs="Symbol" w:ascii="Symbol" w:hAnsi="Symbol"/>
        </w:rPr>
        <w:t></w:t>
      </w:r>
      <w:r>
        <w:rPr/>
        <w:t xml:space="preserve"> 577 </w:t>
      </w:r>
      <w:r>
        <w:rPr>
          <w:rFonts w:cs="Times" w:ascii="Times" w:hAnsi="Times"/>
        </w:rPr>
        <w:t>µ</w:t>
      </w:r>
      <w:r>
        <w:rPr/>
        <w:t>s). Eight timeslots shall form a TDMA frame (</w:t>
      </w:r>
      <w:r>
        <w:rPr>
          <w:rFonts w:eastAsia="Symbol" w:cs="Symbol" w:ascii="Symbol" w:hAnsi="Symbol"/>
        </w:rPr>
        <w:t></w:t>
      </w:r>
      <w:r>
        <w:rPr/>
        <w:t> 4,62 ms in duration).</w:t>
      </w:r>
    </w:p>
    <w:p>
      <w:pPr>
        <w:pStyle w:val="Normal"/>
        <w:rPr/>
      </w:pPr>
      <w:r>
        <w:rPr/>
        <w:t>At the base transceiver station the TDMA frames on all of the radio frequency channels in the downlink shall be aligned. The same shall apply to the uplink (see 3GPP TS 45.010).</w:t>
      </w:r>
    </w:p>
    <w:p>
      <w:pPr>
        <w:pStyle w:val="Normal"/>
        <w:rPr/>
      </w:pPr>
      <w:r>
        <w:rPr/>
        <w:t>At the base transceiver station the start of a TDMA frame on the uplink is delayed by the fixed period of 3 timeslots from the start of the TDMA frame on the downlink (see figure 2).</w:t>
      </w:r>
    </w:p>
    <w:p>
      <w:pPr>
        <w:pStyle w:val="Normal"/>
        <w:rPr/>
      </w:pPr>
      <w:r>
        <w:rPr/>
        <w:t>At the mobile station this delay will be variable to allow adjustment for signal propagation delay. The process of adjusting this advance is known as adaptive frame alignment and is detailed in 3GPP TS 45.010.</w:t>
      </w:r>
    </w:p>
    <w:p>
      <w:pPr>
        <w:pStyle w:val="Normal"/>
        <w:rPr/>
      </w:pPr>
      <w:r>
        <w:rPr/>
        <w:t>The staggering of TDMA frames used in the downlink and uplink is in order to allow the same timeslot number to be used in the downlink and uplink whilst avoiding the requirement for the mobile station to transmit and receive simultaneously. The period includes time for adaptive frame alignment, transceiver tuning and receive/transmit switching (see figure 4).</w:t>
      </w:r>
    </w:p>
    <w:p>
      <w:pPr>
        <w:pStyle w:val="Heading3"/>
        <w:rPr/>
      </w:pPr>
      <w:bookmarkStart w:id="59" w:name="__RefHeading___Toc36147807"/>
      <w:bookmarkEnd w:id="59"/>
      <w:r>
        <w:rPr/>
        <w:t>4.3.2</w:t>
        <w:tab/>
        <w:t>Timeslot number</w:t>
      </w:r>
    </w:p>
    <w:p>
      <w:pPr>
        <w:pStyle w:val="Normal"/>
        <w:rPr/>
      </w:pPr>
      <w:r>
        <w:rPr/>
        <w:t>The timeslots within a TDMA frame shall be numbered from 0 to 7 and a particular timeslot shall be referred to by its timeslot number (TN).</w:t>
      </w:r>
    </w:p>
    <w:p>
      <w:pPr>
        <w:pStyle w:val="Heading3"/>
        <w:rPr/>
      </w:pPr>
      <w:bookmarkStart w:id="60" w:name="__RefHeading___Toc36147808"/>
      <w:bookmarkEnd w:id="60"/>
      <w:r>
        <w:rPr/>
        <w:t>4.3.3</w:t>
        <w:tab/>
        <w:t>TDMA frame number</w:t>
      </w:r>
    </w:p>
    <w:p>
      <w:pPr>
        <w:pStyle w:val="Normal"/>
        <w:keepNext w:val="true"/>
        <w:rPr/>
      </w:pPr>
      <w:r>
        <w:rPr/>
        <w:t xml:space="preserve">TDMA frames shall be numbered by a frame number (FN). The frame number shall be cyclic and shall have a range of 0 to FN_MAX where FN_MAX = (26 x 51 x 2048) </w:t>
        <w:noBreakHyphen/>
        <w:t>1 = 2715647 as defined in 3GPP TS 45.010. For COMPACT, FN_MAX = (52 x 51 x 1024) -1 = 2715647. The frame number shall be incremented at the end of each TDMA frame.</w:t>
      </w:r>
    </w:p>
    <w:p>
      <w:pPr>
        <w:pStyle w:val="Normal"/>
        <w:keepLines/>
        <w:rPr/>
      </w:pPr>
      <w:r>
        <w:rPr/>
        <w:t>The complete cycle of TDMA frame numbers from 0 to FN_MAX is defined as a hyperframe. A hyperframe consists of 2048 superframes where a superframe is defined as 26 x 51 TDMA frames. For COMPACT, a hyperframe consists of 1024 superframes where a superframe is defined as 52 x 51 TDMA frames. A 26</w:t>
        <w:noBreakHyphen/>
        <w:t>multiframe, comprising 26 TDMA frames, is used to support traffic and associated control channels and a 51- multiframe, comprising 51 TDMA frames, is used to support broadcast, common control and stand alone dedicated control (and their associated control) channels. Hence a superframe may be considered as 51 traffic/associated control multiframes or 26 broadcast/common control multiframes. A 52</w:t>
        <w:noBreakHyphen/>
        <w:t>multiframe, comprising two 26</w:t>
        <w:noBreakHyphen/>
        <w:t>multiframes, is used to support packet data traffic and control channels.</w:t>
      </w:r>
    </w:p>
    <w:p>
      <w:pPr>
        <w:pStyle w:val="Normal"/>
        <w:rPr/>
      </w:pPr>
      <w:r>
        <w:rPr/>
        <w:t>The need for a hyperframe of a substantially longer period than a superframe arises from the requirements of the encryption process which uses FN as an input parameter.</w:t>
      </w:r>
    </w:p>
    <w:p>
      <w:pPr>
        <w:pStyle w:val="Heading3"/>
        <w:rPr/>
      </w:pPr>
      <w:bookmarkStart w:id="61" w:name="__RefHeading___Toc36147809"/>
      <w:bookmarkEnd w:id="61"/>
      <w:r>
        <w:rPr/>
        <w:t>4.3.4</w:t>
        <w:tab/>
        <w:t>Time group</w:t>
      </w:r>
    </w:p>
    <w:p>
      <w:pPr>
        <w:pStyle w:val="Normal"/>
        <w:rPr/>
      </w:pPr>
      <w:r>
        <w:rPr/>
        <w:t>Used for COMPACT, time groups shall be numbered from 0 to 3 and a particular time group shall be referred to by its time group number (TG) (see subclause 3.3.2.2.2). At block B0 and frame number (FN) mod 208 = 0, time group numbers (TG) are associated with timeslot numbers (TN) as follows:</w:t>
      </w:r>
    </w:p>
    <w:p>
      <w:pPr>
        <w:pStyle w:val="TH"/>
        <w:rPr/>
      </w:pPr>
      <w:r>
        <w:rPr/>
      </w:r>
    </w:p>
    <w:tbl>
      <w:tblPr>
        <w:tblW w:w="3060" w:type="dxa"/>
        <w:jc w:val="left"/>
        <w:tblInd w:w="2785" w:type="dxa"/>
        <w:tblLayout w:type="fixed"/>
        <w:tblCellMar>
          <w:top w:w="0" w:type="dxa"/>
          <w:left w:w="108" w:type="dxa"/>
          <w:bottom w:w="0" w:type="dxa"/>
          <w:right w:w="108" w:type="dxa"/>
        </w:tblCellMar>
      </w:tblPr>
      <w:tblGrid>
        <w:gridCol w:w="1620"/>
        <w:gridCol w:w="1440"/>
      </w:tblGrid>
      <w:tr>
        <w:trPr/>
        <w:tc>
          <w:tcPr>
            <w:tcW w:w="1620" w:type="dxa"/>
            <w:tcBorders>
              <w:top w:val="single" w:sz="4" w:space="0" w:color="000000"/>
              <w:left w:val="single" w:sz="4" w:space="0" w:color="000000"/>
              <w:bottom w:val="single" w:sz="4" w:space="0" w:color="000000"/>
              <w:right w:val="single" w:sz="4" w:space="0" w:color="000000"/>
            </w:tcBorders>
          </w:tcPr>
          <w:p>
            <w:pPr>
              <w:pStyle w:val="TAH"/>
              <w:rPr/>
            </w:pPr>
            <w:r>
              <w:rPr/>
              <w:t>TG</w:t>
            </w:r>
          </w:p>
        </w:tc>
        <w:tc>
          <w:tcPr>
            <w:tcW w:w="1440" w:type="dxa"/>
            <w:tcBorders>
              <w:top w:val="single" w:sz="4" w:space="0" w:color="000000"/>
              <w:left w:val="single" w:sz="4" w:space="0" w:color="000000"/>
              <w:bottom w:val="single" w:sz="4" w:space="0" w:color="000000"/>
              <w:right w:val="single" w:sz="4" w:space="0" w:color="000000"/>
            </w:tcBorders>
          </w:tcPr>
          <w:p>
            <w:pPr>
              <w:pStyle w:val="TAH"/>
              <w:rPr/>
            </w:pPr>
            <w:r>
              <w:rPr/>
              <w:t>TN</w:t>
            </w:r>
          </w:p>
        </w:tc>
      </w:tr>
      <w:tr>
        <w:trPr/>
        <w:tc>
          <w:tcPr>
            <w:tcW w:w="1620"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1</w:t>
            </w:r>
          </w:p>
        </w:tc>
      </w:tr>
      <w:tr>
        <w:trPr/>
        <w:tc>
          <w:tcPr>
            <w:tcW w:w="1620"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3</w:t>
            </w:r>
          </w:p>
        </w:tc>
      </w:tr>
      <w:tr>
        <w:trPr/>
        <w:tc>
          <w:tcPr>
            <w:tcW w:w="1620"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5</w:t>
            </w:r>
          </w:p>
        </w:tc>
      </w:tr>
      <w:tr>
        <w:trPr/>
        <w:tc>
          <w:tcPr>
            <w:tcW w:w="1620" w:type="dxa"/>
            <w:tcBorders>
              <w:top w:val="single" w:sz="4" w:space="0" w:color="000000"/>
              <w:left w:val="single" w:sz="4" w:space="0" w:color="000000"/>
              <w:bottom w:val="single" w:sz="4" w:space="0" w:color="000000"/>
              <w:right w:val="single" w:sz="4" w:space="0" w:color="000000"/>
            </w:tcBorders>
          </w:tcPr>
          <w:p>
            <w:pPr>
              <w:pStyle w:val="TAL"/>
              <w:rPr/>
            </w:pPr>
            <w:r>
              <w:rPr/>
              <w:t>3</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7</w:t>
            </w:r>
          </w:p>
        </w:tc>
      </w:tr>
    </w:tbl>
    <w:p>
      <w:pPr>
        <w:pStyle w:val="FP"/>
        <w:rPr/>
      </w:pPr>
      <w:r>
        <w:rPr/>
      </w:r>
    </w:p>
    <w:p>
      <w:pPr>
        <w:pStyle w:val="Normal"/>
        <w:rPr/>
      </w:pPr>
      <w:r>
        <w:rPr/>
        <w:t>For COMPACT, a cell is assigned one time group number (TG) on a primary COMPACT carrier. This is known as the serving time group. Other cells may be assigned other time groups on the same carrier.</w:t>
      </w:r>
    </w:p>
    <w:p>
      <w:pPr>
        <w:pStyle w:val="Heading1"/>
        <w:ind w:left="1134" w:hanging="1134"/>
        <w:rPr/>
      </w:pPr>
      <w:bookmarkStart w:id="62" w:name="__RefHeading___Toc36147810"/>
      <w:bookmarkEnd w:id="62"/>
      <w:r>
        <w:rPr/>
        <w:t>5</w:t>
        <w:tab/>
        <w:t>Physical channels</w:t>
      </w:r>
    </w:p>
    <w:p>
      <w:pPr>
        <w:pStyle w:val="Heading2"/>
        <w:rPr/>
      </w:pPr>
      <w:bookmarkStart w:id="63" w:name="__RefHeading___Toc36147811"/>
      <w:bookmarkEnd w:id="63"/>
      <w:r>
        <w:rPr/>
        <w:t>5.1</w:t>
        <w:tab/>
        <w:t>General</w:t>
      </w:r>
    </w:p>
    <w:p>
      <w:pPr>
        <w:pStyle w:val="Normal"/>
        <w:rPr/>
      </w:pPr>
      <w:r>
        <w:rPr/>
        <w:t>A physical channel uses a combination of frequency and time division multiplexing and is defined as a sequence of radio frequency channels and time slots. The complete definition of a particular physical channel consists of a description in the frequency domain, and a description in the time domain.</w:t>
      </w:r>
    </w:p>
    <w:p>
      <w:pPr>
        <w:pStyle w:val="Normal"/>
        <w:rPr/>
      </w:pPr>
      <w:r>
        <w:rPr/>
        <w:t>The description in the frequency domain is addressed in subclause 5.4; the description in the time domain is addressed in subclause 5.5.</w:t>
      </w:r>
    </w:p>
    <w:p>
      <w:pPr>
        <w:pStyle w:val="Heading2"/>
        <w:rPr/>
      </w:pPr>
      <w:bookmarkStart w:id="64" w:name="__RefHeading___Toc36147812"/>
      <w:bookmarkEnd w:id="64"/>
      <w:r>
        <w:rPr/>
        <w:t>5.2</w:t>
        <w:tab/>
        <w:t>Bursts</w:t>
      </w:r>
    </w:p>
    <w:p>
      <w:pPr>
        <w:pStyle w:val="Heading3"/>
        <w:rPr/>
      </w:pPr>
      <w:bookmarkStart w:id="65" w:name="__RefHeading___Toc36147813"/>
      <w:bookmarkEnd w:id="65"/>
      <w:r>
        <w:rPr/>
        <w:t>5.2.1</w:t>
        <w:tab/>
        <w:t>General</w:t>
      </w:r>
    </w:p>
    <w:p>
      <w:pPr>
        <w:pStyle w:val="Normal"/>
        <w:rPr/>
      </w:pPr>
      <w:r>
        <w:rPr/>
        <w:t>A burst is a period of RF carrier which is modulated by a data stream. A burst therefore represents the physical content of a timeslot except for the case of ESAB (see sub-clause 5.2.10) which represents the physical content of 2 consecutive timeslots.</w:t>
      </w:r>
    </w:p>
    <w:p>
      <w:pPr>
        <w:pStyle w:val="Heading3"/>
        <w:keepNext w:val="false"/>
        <w:rPr/>
      </w:pPr>
      <w:bookmarkStart w:id="66" w:name="__RefHeading___Toc36147814"/>
      <w:bookmarkEnd w:id="66"/>
      <w:r>
        <w:rPr/>
        <w:t>5.2.2</w:t>
        <w:tab/>
        <w:t>Types of burst and burst timing</w:t>
      </w:r>
    </w:p>
    <w:p>
      <w:pPr>
        <w:pStyle w:val="Normal"/>
        <w:rPr/>
      </w:pPr>
      <w:r>
        <w:rPr/>
        <w:t>A timeslot is divided into 156,25 normal symbol periods or 187,5 reduced symbol periods (see 3GPP TS 45.010). For normal symbol period bursts, an integral symbol period implementation option with a timeslot length of 157 normal symbol periods on timeslots with TN = 0 and 4, and 156 normal symbol periods on timeslots with TN = 1, 2, 3, 5, 6 and 7 can be used. In this case, the same timeslot length is also used for reduced symbol period bursts, resulting in a timeslot length of 188.4 reduced symbol periods on timeslots with TN = 0 and 4, and 187.2 reduced symbol periods on timeslots with TN = 1, 2, 3, 5, 6 and 7. In case of EC-GSM-IoT, only normal symbol period bursts with the integral symbol period implementation option shall be used.</w:t>
      </w:r>
    </w:p>
    <w:p>
      <w:pPr>
        <w:pStyle w:val="Normal"/>
        <w:rPr/>
      </w:pPr>
      <w:r>
        <w:rPr/>
        <w:t>The modulating rate is assumed to be the normal symbol rate (see 3GPP TS 45.004) unless otherwise stated.</w:t>
      </w:r>
    </w:p>
    <w:p>
      <w:pPr>
        <w:pStyle w:val="Normal"/>
        <w:rPr/>
      </w:pPr>
      <w:r>
        <w:rPr/>
        <w:t>For GMSK modulation (see 3GPP TS 45.004) a symbol is equivalent to a bit. A particular bit period within a timeslot is referenced by a bit number (BN), with the first bit period being numbered 0, and the last (1/4) bit period being numbered 156, in case of non-integer symbol timeslot.</w:t>
      </w:r>
    </w:p>
    <w:p>
      <w:pPr>
        <w:pStyle w:val="Normal"/>
        <w:rPr/>
      </w:pPr>
      <w:r>
        <w:rPr/>
        <w:t xml:space="preserve">For AQPSK modulation (see 3GPP TS 45.004) one symbol corresponds to a pair of bits mapped as described in 3GPP TS 45.004. Each bit in the bit pair belongs to a different </w:t>
      </w:r>
      <w:r>
        <w:rPr>
          <w:i/>
        </w:rPr>
        <w:t>VAMOS subchannel</w:t>
      </w:r>
      <w:r>
        <w:rPr/>
        <w:t xml:space="preserve"> in the </w:t>
      </w:r>
      <w:r>
        <w:rPr>
          <w:i/>
        </w:rPr>
        <w:t>VAMOS pair</w:t>
      </w:r>
      <w:r>
        <w:rPr/>
        <w:t>. A particular bit period within a timeslot is referenced by a bit number (BN), with the first bit being numbered 0, and the last (1/2) bit being numbered 312, in case of non-integer symbol timeslot. The bit pairs are mapped to the symbols as described in 3GPP TS 45.004. The AQPSK modulation is used only at the normal symbol rate and only in the downlink.</w:t>
      </w:r>
    </w:p>
    <w:p>
      <w:pPr>
        <w:pStyle w:val="Normal"/>
        <w:rPr/>
      </w:pPr>
      <w:r>
        <w:rPr/>
        <w:t>For 8PSK modulation (see 3GPP TS 45.004) one symbol corresponds to three bits. A particular bit period within a timeslot is referenced by a bit number (BN), with the first bit being numbered 0, and the last (3/4) bit being numbered 468, in case of non-integer symbol timeslot. The bits are mapped to symbols in ascending order according to 3GPP TS 45.004.</w:t>
      </w:r>
    </w:p>
    <w:p>
      <w:pPr>
        <w:pStyle w:val="Normal"/>
        <w:rPr/>
      </w:pPr>
      <w:r>
        <w:rPr/>
        <w:t>For 16QAM modulation (see 3GPP TS 45.004) one symbol corresponds to four bits. A particular bit period within a timeslot is referenced by a bit number (BN), with the first bit being numbered 0, and the last bit being numbered 624 for normal symbol rate bursts. When the modulating rate is the higher symbol rate, the last bit is numbered 749. The bits are mapped to symbols in ascending order according to 3GPP TS 45.004.</w:t>
      </w:r>
    </w:p>
    <w:p>
      <w:pPr>
        <w:pStyle w:val="Normal"/>
        <w:rPr/>
      </w:pPr>
      <w:r>
        <w:rPr/>
        <w:t>For 32QAM modulation (see 3GPP TS 45.004) one symbol corresponds to five bits. A particular bit period within a timeslot is referenced by a bit number (BN), with the first bit being numbered 0, and the last (1/4) bit being numbered 781, in case of non-integer symbol timeslot for normal symbol rate bursts. When the modulating rate is the higher symbol rate, the last (1/2, in case of uniform timeslot length) bit is numbered 937. The bits are mapped to symbols in ascending order according to 3GPP TS 45.004.</w:t>
      </w:r>
    </w:p>
    <w:p>
      <w:pPr>
        <w:pStyle w:val="Normal"/>
        <w:rPr/>
      </w:pPr>
      <w:r>
        <w:rPr/>
        <w:t>For QPSK modulation (see 3GPP TS 45.004) one symbol corresponds to two bits. A particular bit period within a timeslot is referenced by a bit number (BN), with the first bit being numbered 0, and the last bit being numbered 374. The bits are mapped to symbols in ascending order according to 3GPPTS45.004. QPSK modulation is used only at the higher symbol rate.</w:t>
      </w:r>
    </w:p>
    <w:p>
      <w:pPr>
        <w:pStyle w:val="Normal"/>
        <w:rPr/>
      </w:pPr>
      <w:r>
        <w:rPr/>
        <w:t>In the subclauses following, the transmission timing of a burst within a timeslot is defined in terms of bit number. The bit with the lowest bit number is transmitted first.</w:t>
      </w:r>
    </w:p>
    <w:p>
      <w:pPr>
        <w:pStyle w:val="Normal"/>
        <w:rPr/>
      </w:pPr>
      <w:r>
        <w:rPr/>
        <w:t>Different types of burst exist in the system. One characteristic of a burst is its useful duration. This document, in the subclauses following, defines full bursts of 147  normal symbol periods useful duration, full bursts of 176 reduced symbol periods useful duration (see 3GPP TS 45.010), a short burst of 87 normal symbol periods useful duration (see subclause 5.2.7) and a long burst of 244 normal symbol periods useful duration (see subclause 5.2.10). The useful part of a burst is defined as beginning from half way through symbol number 0. The definition of the useful part of a burst needs to be considered in conjunction with the requirements placed on the phase and amplitude characteristics of a burst as specified in 3GPP TS 45.004 and 45.005.</w:t>
      </w:r>
    </w:p>
    <w:p>
      <w:pPr>
        <w:pStyle w:val="Normal"/>
        <w:rPr/>
      </w:pPr>
      <w:r>
        <w:rPr/>
        <w:t>The period between bursts appearing in successive timeslots is termed the guard period. Subclause 5.2.8 details constraints which relate to the guard period.</w:t>
      </w:r>
    </w:p>
    <w:p>
      <w:pPr>
        <w:pStyle w:val="Heading3"/>
        <w:rPr/>
      </w:pPr>
      <w:bookmarkStart w:id="67" w:name="__RefHeading___Toc36147815"/>
      <w:bookmarkEnd w:id="67"/>
      <w:r>
        <w:rPr/>
        <w:t>5.2.3</w:t>
        <w:tab/>
        <w:t>Normal burst (NB)</w:t>
      </w:r>
    </w:p>
    <w:p>
      <w:pPr>
        <w:pStyle w:val="Heading4"/>
        <w:ind w:left="1418" w:hanging="1418"/>
        <w:rPr/>
      </w:pPr>
      <w:bookmarkStart w:id="68" w:name="__RefHeading___Toc36147816"/>
      <w:bookmarkEnd w:id="68"/>
      <w:r>
        <w:rPr/>
        <w:t>5.2.3.1</w:t>
        <w:tab/>
        <w:t>Normal burst for GMSK</w:t>
      </w:r>
    </w:p>
    <w:p>
      <w:pPr>
        <w:pStyle w:val="TH"/>
        <w:rPr/>
      </w:pPr>
      <w:r>
        <w:rPr/>
        <w:t>Table 5.2.3-1: Normal burst GMSK</w:t>
      </w:r>
    </w:p>
    <w:tbl>
      <w:tblPr>
        <w:tblW w:w="8167" w:type="dxa"/>
        <w:jc w:val="center"/>
        <w:tblInd w:w="0" w:type="dxa"/>
        <w:tblLayout w:type="fixed"/>
        <w:tblCellMar>
          <w:top w:w="0" w:type="dxa"/>
          <w:left w:w="108" w:type="dxa"/>
          <w:bottom w:w="0" w:type="dxa"/>
          <w:right w:w="108" w:type="dxa"/>
        </w:tblCellMar>
      </w:tblPr>
      <w:tblGrid>
        <w:gridCol w:w="1242"/>
        <w:gridCol w:w="1556"/>
        <w:gridCol w:w="3260"/>
        <w:gridCol w:w="2109"/>
      </w:tblGrid>
      <w:tr>
        <w:trPr/>
        <w:tc>
          <w:tcPr>
            <w:tcW w:w="1242" w:type="dxa"/>
            <w:tcBorders>
              <w:top w:val="single" w:sz="4" w:space="0" w:color="000000"/>
              <w:left w:val="single" w:sz="4" w:space="0" w:color="000000"/>
              <w:bottom w:val="single" w:sz="4" w:space="0" w:color="000000"/>
              <w:right w:val="single" w:sz="4" w:space="0" w:color="000000"/>
            </w:tcBorders>
          </w:tcPr>
          <w:p>
            <w:pPr>
              <w:pStyle w:val="TAH"/>
              <w:rPr/>
            </w:pPr>
            <w:r>
              <w:rPr/>
              <w:t xml:space="preserve">Bit Number </w:t>
              <w:br/>
              <w:t>(BN)</w:t>
            </w:r>
          </w:p>
        </w:tc>
        <w:tc>
          <w:tcPr>
            <w:tcW w:w="1556" w:type="dxa"/>
            <w:tcBorders>
              <w:top w:val="single" w:sz="4" w:space="0" w:color="000000"/>
              <w:left w:val="single" w:sz="4" w:space="0" w:color="000000"/>
              <w:bottom w:val="single" w:sz="4" w:space="0" w:color="000000"/>
              <w:right w:val="single" w:sz="4" w:space="0" w:color="000000"/>
            </w:tcBorders>
          </w:tcPr>
          <w:p>
            <w:pPr>
              <w:pStyle w:val="TAH"/>
              <w:rPr/>
            </w:pPr>
            <w:r>
              <w:rPr/>
              <w:t>Length of field</w:t>
            </w:r>
          </w:p>
          <w:p>
            <w:pPr>
              <w:pStyle w:val="TAH"/>
              <w:rPr/>
            </w:pPr>
            <w:r>
              <w:rPr/>
              <w:t>(bits)</w:t>
            </w:r>
          </w:p>
        </w:tc>
        <w:tc>
          <w:tcPr>
            <w:tcW w:w="3260" w:type="dxa"/>
            <w:tcBorders>
              <w:top w:val="single" w:sz="4" w:space="0" w:color="000000"/>
              <w:left w:val="single" w:sz="4" w:space="0" w:color="000000"/>
              <w:bottom w:val="single" w:sz="4" w:space="0" w:color="000000"/>
              <w:right w:val="single" w:sz="4" w:space="0" w:color="000000"/>
            </w:tcBorders>
          </w:tcPr>
          <w:p>
            <w:pPr>
              <w:pStyle w:val="TAH"/>
              <w:rPr/>
            </w:pPr>
            <w:r>
              <w:rPr/>
              <w:t>Content of field</w:t>
            </w:r>
          </w:p>
        </w:tc>
        <w:tc>
          <w:tcPr>
            <w:tcW w:w="2109" w:type="dxa"/>
            <w:tcBorders>
              <w:top w:val="single" w:sz="4" w:space="0" w:color="000000"/>
              <w:left w:val="single" w:sz="4" w:space="0" w:color="000000"/>
              <w:bottom w:val="single" w:sz="4" w:space="0" w:color="000000"/>
              <w:right w:val="single" w:sz="4" w:space="0" w:color="000000"/>
            </w:tcBorders>
          </w:tcPr>
          <w:p>
            <w:pPr>
              <w:pStyle w:val="TAH"/>
              <w:rPr/>
            </w:pPr>
            <w:r>
              <w:rPr/>
              <w:t>Definition</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0-2</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Tail bits</w:t>
            </w:r>
          </w:p>
        </w:tc>
        <w:tc>
          <w:tcPr>
            <w:tcW w:w="2109" w:type="dxa"/>
            <w:tcBorders>
              <w:top w:val="single" w:sz="4" w:space="0" w:color="000000"/>
              <w:left w:val="single" w:sz="4" w:space="0" w:color="000000"/>
              <w:bottom w:val="single" w:sz="4" w:space="0" w:color="000000"/>
              <w:right w:val="single" w:sz="4" w:space="0" w:color="000000"/>
            </w:tcBorders>
          </w:tcPr>
          <w:p>
            <w:pPr>
              <w:pStyle w:val="TAL"/>
              <w:rPr/>
            </w:pPr>
            <w:r>
              <w:rPr/>
              <w:t>see table 5.2.3-2</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3-60</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58</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Encrypted bits (e0 . e57)</w:t>
            </w:r>
          </w:p>
        </w:tc>
        <w:tc>
          <w:tcPr>
            <w:tcW w:w="2109" w:type="dxa"/>
            <w:tcBorders>
              <w:top w:val="single" w:sz="4" w:space="0" w:color="000000"/>
              <w:left w:val="single" w:sz="4" w:space="0" w:color="000000"/>
              <w:bottom w:val="single" w:sz="4" w:space="0" w:color="000000"/>
              <w:right w:val="single" w:sz="4" w:space="0" w:color="000000"/>
            </w:tcBorders>
          </w:tcPr>
          <w:p>
            <w:pPr>
              <w:pStyle w:val="TAL"/>
              <w:rPr/>
            </w:pPr>
            <w:r>
              <w:rPr/>
              <w:t>see 3GPP TS 45.003</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61-86</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26</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Training sequence bits</w:t>
            </w:r>
          </w:p>
        </w:tc>
        <w:tc>
          <w:tcPr>
            <w:tcW w:w="2109" w:type="dxa"/>
            <w:tcBorders>
              <w:top w:val="single" w:sz="4" w:space="0" w:color="000000"/>
              <w:left w:val="single" w:sz="4" w:space="0" w:color="000000"/>
              <w:bottom w:val="single" w:sz="4" w:space="0" w:color="000000"/>
              <w:right w:val="single" w:sz="4" w:space="0" w:color="000000"/>
            </w:tcBorders>
          </w:tcPr>
          <w:p>
            <w:pPr>
              <w:pStyle w:val="TAL"/>
              <w:rPr/>
            </w:pPr>
            <w:r>
              <w:rPr/>
              <w:t>see table 5.2.3a-d</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87-144</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58</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Encrypted bits (e58 . e115)</w:t>
            </w:r>
          </w:p>
        </w:tc>
        <w:tc>
          <w:tcPr>
            <w:tcW w:w="2109" w:type="dxa"/>
            <w:tcBorders>
              <w:top w:val="single" w:sz="4" w:space="0" w:color="000000"/>
              <w:left w:val="single" w:sz="4" w:space="0" w:color="000000"/>
              <w:bottom w:val="single" w:sz="4" w:space="0" w:color="000000"/>
              <w:right w:val="single" w:sz="4" w:space="0" w:color="000000"/>
            </w:tcBorders>
          </w:tcPr>
          <w:p>
            <w:pPr>
              <w:pStyle w:val="TAL"/>
              <w:rPr/>
            </w:pPr>
            <w:r>
              <w:rPr/>
              <w:t>see 3GPP TS 45.003</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145-147</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Tail bits</w:t>
            </w:r>
          </w:p>
        </w:tc>
        <w:tc>
          <w:tcPr>
            <w:tcW w:w="2109" w:type="dxa"/>
            <w:tcBorders>
              <w:top w:val="single" w:sz="4" w:space="0" w:color="000000"/>
              <w:left w:val="single" w:sz="4" w:space="0" w:color="000000"/>
              <w:bottom w:val="single" w:sz="4" w:space="0" w:color="000000"/>
              <w:right w:val="single" w:sz="4" w:space="0" w:color="000000"/>
            </w:tcBorders>
          </w:tcPr>
          <w:p>
            <w:pPr>
              <w:pStyle w:val="TAL"/>
              <w:rPr/>
            </w:pPr>
            <w:r>
              <w:rPr/>
              <w:t>see table 5.2.3-2</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148-155</w:t>
            </w:r>
          </w:p>
          <w:p>
            <w:pPr>
              <w:pStyle w:val="TAC"/>
              <w:rPr/>
            </w:pPr>
            <w:r>
              <w:rPr/>
              <w:t>148-156</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 xml:space="preserve">8, </w:t>
            </w:r>
          </w:p>
          <w:p>
            <w:pPr>
              <w:pStyle w:val="TAC"/>
              <w:rPr/>
            </w:pPr>
            <w:r>
              <w:rPr/>
              <w:t>8.25, or, 9</w:t>
            </w:r>
            <w:r>
              <w:rPr>
                <w:vertAlign w:val="superscript"/>
              </w:rPr>
              <w:t>1</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Guard period (bits)</w:t>
            </w:r>
          </w:p>
        </w:tc>
        <w:tc>
          <w:tcPr>
            <w:tcW w:w="2109" w:type="dxa"/>
            <w:tcBorders>
              <w:top w:val="single" w:sz="4" w:space="0" w:color="000000"/>
              <w:left w:val="single" w:sz="4" w:space="0" w:color="000000"/>
              <w:bottom w:val="single" w:sz="4" w:space="0" w:color="000000"/>
              <w:right w:val="single" w:sz="4" w:space="0" w:color="000000"/>
            </w:tcBorders>
          </w:tcPr>
          <w:p>
            <w:pPr>
              <w:pStyle w:val="TAL"/>
              <w:rPr/>
            </w:pPr>
            <w:r>
              <w:rPr/>
              <w:t>see subclause 5.2.8</w:t>
            </w:r>
          </w:p>
        </w:tc>
      </w:tr>
      <w:tr>
        <w:trPr/>
        <w:tc>
          <w:tcPr>
            <w:tcW w:w="8167" w:type="dxa"/>
            <w:gridSpan w:val="4"/>
            <w:tcBorders>
              <w:top w:val="single" w:sz="4" w:space="0" w:color="000000"/>
              <w:left w:val="single" w:sz="4" w:space="0" w:color="000000"/>
              <w:bottom w:val="single" w:sz="4" w:space="0" w:color="000000"/>
              <w:right w:val="single" w:sz="4" w:space="0" w:color="000000"/>
            </w:tcBorders>
          </w:tcPr>
          <w:p>
            <w:pPr>
              <w:pStyle w:val="TAL"/>
              <w:rPr/>
            </w:pPr>
            <w:r>
              <w:rPr/>
              <w:t>NOTE1: 8 or 9 always applies in case of EC-GSM-IoT, see 3GPP TS 45.010</w:t>
            </w:r>
          </w:p>
        </w:tc>
      </w:tr>
    </w:tbl>
    <w:p>
      <w:pPr>
        <w:pStyle w:val="FP"/>
        <w:rPr/>
      </w:pPr>
      <w:r>
        <w:rPr/>
      </w:r>
    </w:p>
    <w:p>
      <w:pPr>
        <w:pStyle w:val="Normal"/>
        <w:rPr>
          <w:rFonts w:ascii="Arial" w:hAnsi="Arial" w:cs="Arial"/>
          <w:b/>
          <w:b/>
        </w:rPr>
      </w:pPr>
      <w:r>
        <w:rPr/>
        <w:t>The "tail bits" are defined as modulating bits with states as shown in table 5.2.3-2.</w:t>
      </w:r>
    </w:p>
    <w:p>
      <w:pPr>
        <w:pStyle w:val="TH"/>
        <w:rPr/>
      </w:pPr>
      <w:r>
        <w:rPr/>
        <w:t>Table 5.2.3-2: Tail bits</w:t>
      </w:r>
    </w:p>
    <w:tbl>
      <w:tblPr>
        <w:tblW w:w="3934" w:type="dxa"/>
        <w:jc w:val="center"/>
        <w:tblInd w:w="0" w:type="dxa"/>
        <w:tblLayout w:type="fixed"/>
        <w:tblCellMar>
          <w:top w:w="0" w:type="dxa"/>
          <w:left w:w="108" w:type="dxa"/>
          <w:bottom w:w="0" w:type="dxa"/>
          <w:right w:w="108" w:type="dxa"/>
        </w:tblCellMar>
      </w:tblPr>
      <w:tblGrid>
        <w:gridCol w:w="2288"/>
        <w:gridCol w:w="1646"/>
      </w:tblGrid>
      <w:tr>
        <w:trPr/>
        <w:tc>
          <w:tcPr>
            <w:tcW w:w="2288" w:type="dxa"/>
            <w:tcBorders>
              <w:top w:val="single" w:sz="4" w:space="0" w:color="000000"/>
              <w:left w:val="single" w:sz="4" w:space="0" w:color="000000"/>
              <w:bottom w:val="single" w:sz="4" w:space="0" w:color="000000"/>
              <w:right w:val="single" w:sz="4" w:space="0" w:color="000000"/>
            </w:tcBorders>
          </w:tcPr>
          <w:p>
            <w:pPr>
              <w:pStyle w:val="TAH"/>
              <w:rPr/>
            </w:pPr>
            <w:r>
              <w:rPr/>
              <w:t>Bit number (BN)</w:t>
            </w:r>
          </w:p>
        </w:tc>
        <w:tc>
          <w:tcPr>
            <w:tcW w:w="1646" w:type="dxa"/>
            <w:tcBorders>
              <w:top w:val="single" w:sz="4" w:space="0" w:color="000000"/>
              <w:left w:val="single" w:sz="4" w:space="0" w:color="000000"/>
              <w:bottom w:val="single" w:sz="4" w:space="0" w:color="000000"/>
              <w:right w:val="single" w:sz="4" w:space="0" w:color="000000"/>
            </w:tcBorders>
          </w:tcPr>
          <w:p>
            <w:pPr>
              <w:pStyle w:val="TAH"/>
              <w:rPr/>
            </w:pPr>
            <w:r>
              <w:rPr/>
              <w:t>Modulating bits</w:t>
            </w:r>
          </w:p>
        </w:tc>
      </w:tr>
      <w:tr>
        <w:trPr/>
        <w:tc>
          <w:tcPr>
            <w:tcW w:w="2288" w:type="dxa"/>
            <w:tcBorders>
              <w:top w:val="single" w:sz="4" w:space="0" w:color="000000"/>
              <w:left w:val="single" w:sz="4" w:space="0" w:color="000000"/>
              <w:bottom w:val="single" w:sz="4" w:space="0" w:color="000000"/>
              <w:right w:val="single" w:sz="4" w:space="0" w:color="000000"/>
            </w:tcBorders>
          </w:tcPr>
          <w:p>
            <w:pPr>
              <w:pStyle w:val="TAC"/>
              <w:rPr/>
            </w:pPr>
            <w:r>
              <w:rPr/>
              <w:t>(BN0, BN1, BN2)</w:t>
            </w:r>
          </w:p>
        </w:tc>
        <w:tc>
          <w:tcPr>
            <w:tcW w:w="1646" w:type="dxa"/>
            <w:tcBorders>
              <w:top w:val="single" w:sz="4" w:space="0" w:color="000000"/>
              <w:left w:val="single" w:sz="4" w:space="0" w:color="000000"/>
              <w:bottom w:val="single" w:sz="4" w:space="0" w:color="000000"/>
              <w:right w:val="single" w:sz="4" w:space="0" w:color="000000"/>
            </w:tcBorders>
          </w:tcPr>
          <w:p>
            <w:pPr>
              <w:pStyle w:val="TAC"/>
              <w:rPr/>
            </w:pPr>
            <w:r>
              <w:rPr/>
              <w:t>(0, 0, 0)</w:t>
            </w:r>
          </w:p>
        </w:tc>
      </w:tr>
      <w:tr>
        <w:trPr/>
        <w:tc>
          <w:tcPr>
            <w:tcW w:w="2288" w:type="dxa"/>
            <w:tcBorders>
              <w:top w:val="single" w:sz="4" w:space="0" w:color="000000"/>
              <w:left w:val="single" w:sz="4" w:space="0" w:color="000000"/>
              <w:bottom w:val="single" w:sz="4" w:space="0" w:color="000000"/>
              <w:right w:val="single" w:sz="4" w:space="0" w:color="000000"/>
            </w:tcBorders>
          </w:tcPr>
          <w:p>
            <w:pPr>
              <w:pStyle w:val="TAC"/>
              <w:rPr/>
            </w:pPr>
            <w:r>
              <w:rPr/>
              <w:t>(BN145, BN146, BN147)</w:t>
            </w:r>
          </w:p>
        </w:tc>
        <w:tc>
          <w:tcPr>
            <w:tcW w:w="1646" w:type="dxa"/>
            <w:tcBorders>
              <w:top w:val="single" w:sz="4" w:space="0" w:color="000000"/>
              <w:left w:val="single" w:sz="4" w:space="0" w:color="000000"/>
              <w:bottom w:val="single" w:sz="4" w:space="0" w:color="000000"/>
              <w:right w:val="single" w:sz="4" w:space="0" w:color="000000"/>
            </w:tcBorders>
          </w:tcPr>
          <w:p>
            <w:pPr>
              <w:pStyle w:val="TAC"/>
              <w:rPr/>
            </w:pPr>
            <w:r>
              <w:rPr/>
              <w:t>(0, 0, 0)</w:t>
            </w:r>
          </w:p>
        </w:tc>
      </w:tr>
    </w:tbl>
    <w:p>
      <w:pPr>
        <w:pStyle w:val="FP"/>
        <w:rPr/>
      </w:pPr>
      <w:r>
        <w:rPr/>
      </w:r>
    </w:p>
    <w:p>
      <w:pPr>
        <w:pStyle w:val="Normal"/>
        <w:rPr/>
      </w:pPr>
      <w:r>
        <w:rPr/>
        <w:t>The "training sequence bits" are defined as modulating bits with states as given in one of the TSC sets defined in table 5.2.3a, 5.2.3b, 5.2.3c and 5.2.3d, according to the training sequence code, TSC. The choice of the TSC set from which the training sequence bits are selected is described in 3GPP TS 44.018. For (EC-)BCCH and CCCH, the TSC must be equal to the BCC, as defined in 3GPP TS 23.003 and shall be selected from the TSC Set 1.</w:t>
      </w:r>
    </w:p>
    <w:p>
      <w:pPr>
        <w:pStyle w:val="Normal"/>
        <w:rPr/>
      </w:pPr>
      <w:r>
        <w:rPr/>
        <w:t xml:space="preserve">For EC-PCH and EC-AGCH, the TSC shall be selected from the TSC Set 1, if the EC-PCH / EC-AGCH block, is designated to MSs in CC1 only, and shall be selected from TSC Set 2 if the EC-PCH / EC-AGCH block, is designated to at least one MS in a higher coverage class (CC2, CC3 or CC4). </w:t>
      </w:r>
    </w:p>
    <w:p>
      <w:pPr>
        <w:pStyle w:val="Normal"/>
        <w:rPr/>
      </w:pPr>
      <w:r>
        <w:rPr/>
        <w:t>In networks supporting E-OTD Location services (see 3GPP TS 43.059), the use of normal bursts on BCCH frequencies with TSC from the TSC Set 2, TSC set 3 or TSC set 4 might degrade E-OTD Location service performance.</w:t>
      </w:r>
    </w:p>
    <w:p>
      <w:pPr>
        <w:pStyle w:val="TH"/>
        <w:rPr/>
      </w:pPr>
      <w:r>
        <w:rPr/>
        <w:t>Table 5.2.3a TSC Set 1 - GMSK</w:t>
      </w:r>
    </w:p>
    <w:tbl>
      <w:tblPr>
        <w:tblW w:w="5446" w:type="dxa"/>
        <w:jc w:val="center"/>
        <w:tblInd w:w="0" w:type="dxa"/>
        <w:tblLayout w:type="fixed"/>
        <w:tblCellMar>
          <w:top w:w="0" w:type="dxa"/>
          <w:left w:w="108" w:type="dxa"/>
          <w:bottom w:w="0" w:type="dxa"/>
          <w:right w:w="108" w:type="dxa"/>
        </w:tblCellMar>
      </w:tblPr>
      <w:tblGrid>
        <w:gridCol w:w="1156"/>
        <w:gridCol w:w="4290"/>
      </w:tblGrid>
      <w:tr>
        <w:trPr/>
        <w:tc>
          <w:tcPr>
            <w:tcW w:w="1156" w:type="dxa"/>
            <w:tcBorders>
              <w:top w:val="single" w:sz="4" w:space="0" w:color="000000"/>
              <w:left w:val="single" w:sz="4" w:space="0" w:color="000000"/>
              <w:bottom w:val="single" w:sz="4" w:space="0" w:color="000000"/>
              <w:right w:val="single" w:sz="4" w:space="0" w:color="000000"/>
            </w:tcBorders>
          </w:tcPr>
          <w:p>
            <w:pPr>
              <w:pStyle w:val="TAH"/>
              <w:rPr/>
            </w:pPr>
            <w:r>
              <w:rPr/>
              <w:t xml:space="preserve">Training </w:t>
              <w:br/>
              <w:t xml:space="preserve">Sequence </w:t>
              <w:br/>
              <w:t xml:space="preserve">Code </w:t>
              <w:br/>
              <w:t>(TSC)</w:t>
            </w:r>
          </w:p>
        </w:tc>
        <w:tc>
          <w:tcPr>
            <w:tcW w:w="4290" w:type="dxa"/>
            <w:tcBorders>
              <w:top w:val="single" w:sz="4" w:space="0" w:color="000000"/>
              <w:left w:val="single" w:sz="4" w:space="0" w:color="000000"/>
              <w:bottom w:val="single" w:sz="4" w:space="0" w:color="000000"/>
              <w:right w:val="single" w:sz="4" w:space="0" w:color="000000"/>
            </w:tcBorders>
          </w:tcPr>
          <w:p>
            <w:pPr>
              <w:pStyle w:val="TAH"/>
              <w:rPr/>
            </w:pPr>
            <w:r>
              <w:rPr/>
              <w:t>Training sequence bits (BN61, BN62,…,BN86)</w:t>
            </w:r>
          </w:p>
        </w:tc>
      </w:tr>
      <w:tr>
        <w:trPr/>
        <w:tc>
          <w:tcPr>
            <w:tcW w:w="115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290" w:type="dxa"/>
            <w:tcBorders>
              <w:top w:val="single" w:sz="4" w:space="0" w:color="000000"/>
              <w:left w:val="single" w:sz="4" w:space="0" w:color="000000"/>
              <w:bottom w:val="single" w:sz="4" w:space="0" w:color="000000"/>
              <w:right w:val="single" w:sz="4" w:space="0" w:color="000000"/>
            </w:tcBorders>
          </w:tcPr>
          <w:p>
            <w:pPr>
              <w:pStyle w:val="TAC"/>
              <w:rPr/>
            </w:pPr>
            <w:r>
              <w:rPr/>
              <w:t>(0,0,1,0,0,1,0,1,1,1,0,0,0,0,1,0,0,0,1,0,0,1,0,1,1,1)</w:t>
            </w:r>
          </w:p>
        </w:tc>
      </w:tr>
      <w:tr>
        <w:trPr/>
        <w:tc>
          <w:tcPr>
            <w:tcW w:w="1156"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4290" w:type="dxa"/>
            <w:tcBorders>
              <w:top w:val="single" w:sz="4" w:space="0" w:color="000000"/>
              <w:left w:val="single" w:sz="4" w:space="0" w:color="000000"/>
              <w:bottom w:val="single" w:sz="4" w:space="0" w:color="000000"/>
              <w:right w:val="single" w:sz="4" w:space="0" w:color="000000"/>
            </w:tcBorders>
          </w:tcPr>
          <w:p>
            <w:pPr>
              <w:pStyle w:val="TAC"/>
              <w:rPr/>
            </w:pPr>
            <w:r>
              <w:rPr/>
              <w:t>(0,0,1,0,1,1,0,1,1,1,0,1,1,1,1,0,0,0,1,0,1,1,0,1,1,1)</w:t>
            </w:r>
          </w:p>
        </w:tc>
      </w:tr>
      <w:tr>
        <w:trPr/>
        <w:tc>
          <w:tcPr>
            <w:tcW w:w="1156"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4290" w:type="dxa"/>
            <w:tcBorders>
              <w:top w:val="single" w:sz="4" w:space="0" w:color="000000"/>
              <w:left w:val="single" w:sz="4" w:space="0" w:color="000000"/>
              <w:bottom w:val="single" w:sz="4" w:space="0" w:color="000000"/>
              <w:right w:val="single" w:sz="4" w:space="0" w:color="000000"/>
            </w:tcBorders>
          </w:tcPr>
          <w:p>
            <w:pPr>
              <w:pStyle w:val="TAC"/>
              <w:rPr/>
            </w:pPr>
            <w:r>
              <w:rPr/>
              <w:t>(0,1,0,0,0,0,1,1,1,0,1,1,1,0,1,0,0,1,0,0,0,0,1,1,1,0)</w:t>
            </w:r>
          </w:p>
        </w:tc>
      </w:tr>
      <w:tr>
        <w:trPr/>
        <w:tc>
          <w:tcPr>
            <w:tcW w:w="1156"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4290" w:type="dxa"/>
            <w:tcBorders>
              <w:top w:val="single" w:sz="4" w:space="0" w:color="000000"/>
              <w:left w:val="single" w:sz="4" w:space="0" w:color="000000"/>
              <w:bottom w:val="single" w:sz="4" w:space="0" w:color="000000"/>
              <w:right w:val="single" w:sz="4" w:space="0" w:color="000000"/>
            </w:tcBorders>
          </w:tcPr>
          <w:p>
            <w:pPr>
              <w:pStyle w:val="TAC"/>
              <w:rPr/>
            </w:pPr>
            <w:r>
              <w:rPr/>
              <w:t>(0,1,0,0,0,1,1,1,1,0,1,1,0,1,0,0,0,1,0,0,0,1,1,1,1,0)</w:t>
            </w:r>
          </w:p>
        </w:tc>
      </w:tr>
      <w:tr>
        <w:trPr/>
        <w:tc>
          <w:tcPr>
            <w:tcW w:w="1156"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4290" w:type="dxa"/>
            <w:tcBorders>
              <w:top w:val="single" w:sz="4" w:space="0" w:color="000000"/>
              <w:left w:val="single" w:sz="4" w:space="0" w:color="000000"/>
              <w:bottom w:val="single" w:sz="4" w:space="0" w:color="000000"/>
              <w:right w:val="single" w:sz="4" w:space="0" w:color="000000"/>
            </w:tcBorders>
          </w:tcPr>
          <w:p>
            <w:pPr>
              <w:pStyle w:val="TAC"/>
              <w:rPr/>
            </w:pPr>
            <w:r>
              <w:rPr/>
              <w:t>(0,0,0,1,1,0,1,0,1,1,1,0,0,1,0,0,0,0,0,1,1,0,1,0,1,1)</w:t>
            </w:r>
          </w:p>
        </w:tc>
      </w:tr>
      <w:tr>
        <w:trPr/>
        <w:tc>
          <w:tcPr>
            <w:tcW w:w="1156"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4290" w:type="dxa"/>
            <w:tcBorders>
              <w:top w:val="single" w:sz="4" w:space="0" w:color="000000"/>
              <w:left w:val="single" w:sz="4" w:space="0" w:color="000000"/>
              <w:bottom w:val="single" w:sz="4" w:space="0" w:color="000000"/>
              <w:right w:val="single" w:sz="4" w:space="0" w:color="000000"/>
            </w:tcBorders>
          </w:tcPr>
          <w:p>
            <w:pPr>
              <w:pStyle w:val="TAC"/>
              <w:rPr/>
            </w:pPr>
            <w:r>
              <w:rPr/>
              <w:t>(0,1,0,0,1,1,1,0,1,0,1,1,0,0,0,0,0,1,0,0,1,1,1,0,1,0)</w:t>
            </w:r>
          </w:p>
        </w:tc>
      </w:tr>
      <w:tr>
        <w:trPr/>
        <w:tc>
          <w:tcPr>
            <w:tcW w:w="1156"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4290" w:type="dxa"/>
            <w:tcBorders>
              <w:top w:val="single" w:sz="4" w:space="0" w:color="000000"/>
              <w:left w:val="single" w:sz="4" w:space="0" w:color="000000"/>
              <w:bottom w:val="single" w:sz="4" w:space="0" w:color="000000"/>
              <w:right w:val="single" w:sz="4" w:space="0" w:color="000000"/>
            </w:tcBorders>
          </w:tcPr>
          <w:p>
            <w:pPr>
              <w:pStyle w:val="TAC"/>
              <w:rPr/>
            </w:pPr>
            <w:r>
              <w:rPr/>
              <w:t>(1,0,1,0,0,1,1,1,1,1,0,1,1,0,0,0,1,0,1,0,0,1,1,1,1,1)</w:t>
            </w:r>
          </w:p>
        </w:tc>
      </w:tr>
      <w:tr>
        <w:trPr/>
        <w:tc>
          <w:tcPr>
            <w:tcW w:w="1156" w:type="dxa"/>
            <w:tcBorders>
              <w:top w:val="single" w:sz="4" w:space="0" w:color="000000"/>
              <w:left w:val="single" w:sz="4" w:space="0" w:color="000000"/>
              <w:bottom w:val="single" w:sz="4" w:space="0" w:color="000000"/>
              <w:right w:val="single" w:sz="4" w:space="0" w:color="000000"/>
            </w:tcBorders>
          </w:tcPr>
          <w:p>
            <w:pPr>
              <w:pStyle w:val="TAC"/>
              <w:rPr/>
            </w:pPr>
            <w:r>
              <w:rPr/>
              <w:t>7</w:t>
            </w:r>
          </w:p>
        </w:tc>
        <w:tc>
          <w:tcPr>
            <w:tcW w:w="4290" w:type="dxa"/>
            <w:tcBorders>
              <w:top w:val="single" w:sz="4" w:space="0" w:color="000000"/>
              <w:left w:val="single" w:sz="4" w:space="0" w:color="000000"/>
              <w:bottom w:val="single" w:sz="4" w:space="0" w:color="000000"/>
              <w:right w:val="single" w:sz="4" w:space="0" w:color="000000"/>
            </w:tcBorders>
          </w:tcPr>
          <w:p>
            <w:pPr>
              <w:pStyle w:val="TAC"/>
              <w:rPr/>
            </w:pPr>
            <w:r>
              <w:rPr/>
              <w:t>(1,1,1,0,1,1,1,1,0,0,0,1,0,0,1,0,1,1,1,0,1,1,1,1,0,0)</w:t>
            </w:r>
          </w:p>
        </w:tc>
      </w:tr>
    </w:tbl>
    <w:p>
      <w:pPr>
        <w:pStyle w:val="FP"/>
        <w:rPr/>
      </w:pPr>
      <w:r>
        <w:rPr/>
      </w:r>
    </w:p>
    <w:p>
      <w:pPr>
        <w:pStyle w:val="TH"/>
        <w:rPr/>
      </w:pPr>
      <w:r>
        <w:rPr/>
        <w:t>Table 5.2.3b TSC Set 2 - GMSK</w:t>
      </w:r>
    </w:p>
    <w:tbl>
      <w:tblPr>
        <w:tblW w:w="5446" w:type="dxa"/>
        <w:jc w:val="center"/>
        <w:tblInd w:w="0" w:type="dxa"/>
        <w:tblLayout w:type="fixed"/>
        <w:tblCellMar>
          <w:top w:w="0" w:type="dxa"/>
          <w:left w:w="108" w:type="dxa"/>
          <w:bottom w:w="0" w:type="dxa"/>
          <w:right w:w="108" w:type="dxa"/>
        </w:tblCellMar>
      </w:tblPr>
      <w:tblGrid>
        <w:gridCol w:w="1156"/>
        <w:gridCol w:w="4290"/>
      </w:tblGrid>
      <w:tr>
        <w:trPr/>
        <w:tc>
          <w:tcPr>
            <w:tcW w:w="1156" w:type="dxa"/>
            <w:tcBorders>
              <w:top w:val="single" w:sz="4" w:space="0" w:color="000000"/>
              <w:left w:val="single" w:sz="4" w:space="0" w:color="000000"/>
              <w:bottom w:val="single" w:sz="4" w:space="0" w:color="000000"/>
              <w:right w:val="single" w:sz="4" w:space="0" w:color="000000"/>
            </w:tcBorders>
          </w:tcPr>
          <w:p>
            <w:pPr>
              <w:pStyle w:val="TAH"/>
              <w:rPr/>
            </w:pPr>
            <w:r>
              <w:rPr/>
              <w:t xml:space="preserve">Training </w:t>
              <w:br/>
              <w:t xml:space="preserve">Sequence </w:t>
              <w:br/>
              <w:t xml:space="preserve">Code </w:t>
              <w:br/>
              <w:t>(TSC)</w:t>
            </w:r>
          </w:p>
        </w:tc>
        <w:tc>
          <w:tcPr>
            <w:tcW w:w="4290" w:type="dxa"/>
            <w:tcBorders>
              <w:top w:val="single" w:sz="4" w:space="0" w:color="000000"/>
              <w:left w:val="single" w:sz="4" w:space="0" w:color="000000"/>
              <w:bottom w:val="single" w:sz="4" w:space="0" w:color="000000"/>
              <w:right w:val="single" w:sz="4" w:space="0" w:color="000000"/>
            </w:tcBorders>
          </w:tcPr>
          <w:p>
            <w:pPr>
              <w:pStyle w:val="TAH"/>
              <w:rPr/>
            </w:pPr>
            <w:r>
              <w:rPr/>
              <w:t>Training sequence bits (BN61, BN62,…,BN86)</w:t>
            </w:r>
          </w:p>
        </w:tc>
      </w:tr>
      <w:tr>
        <w:trPr/>
        <w:tc>
          <w:tcPr>
            <w:tcW w:w="115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290" w:type="dxa"/>
            <w:tcBorders>
              <w:top w:val="single" w:sz="4" w:space="0" w:color="000000"/>
              <w:left w:val="single" w:sz="4" w:space="0" w:color="000000"/>
              <w:bottom w:val="single" w:sz="4" w:space="0" w:color="000000"/>
              <w:right w:val="single" w:sz="4" w:space="0" w:color="000000"/>
            </w:tcBorders>
          </w:tcPr>
          <w:p>
            <w:pPr>
              <w:pStyle w:val="TAC"/>
              <w:rPr/>
            </w:pPr>
            <w:r>
              <w:rPr/>
              <w:t>(0,1,1,0,0,0,1,0,0,0,1,0,0,1,0,0,1,1,1,1,0,1,0,1,1,1)</w:t>
            </w:r>
          </w:p>
        </w:tc>
      </w:tr>
      <w:tr>
        <w:trPr/>
        <w:tc>
          <w:tcPr>
            <w:tcW w:w="1156"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4290" w:type="dxa"/>
            <w:tcBorders>
              <w:top w:val="single" w:sz="4" w:space="0" w:color="000000"/>
              <w:left w:val="single" w:sz="4" w:space="0" w:color="000000"/>
              <w:bottom w:val="single" w:sz="4" w:space="0" w:color="000000"/>
              <w:right w:val="single" w:sz="4" w:space="0" w:color="000000"/>
            </w:tcBorders>
          </w:tcPr>
          <w:p>
            <w:pPr>
              <w:pStyle w:val="TAC"/>
              <w:rPr/>
            </w:pPr>
            <w:r>
              <w:rPr/>
              <w:t>(0,1,0,1,1,1,1,0,1,0,0,1,1,0,1,1,1,0,1,1,1,0,0,0,0,1)</w:t>
            </w:r>
          </w:p>
        </w:tc>
      </w:tr>
      <w:tr>
        <w:trPr/>
        <w:tc>
          <w:tcPr>
            <w:tcW w:w="1156"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4290" w:type="dxa"/>
            <w:tcBorders>
              <w:top w:val="single" w:sz="4" w:space="0" w:color="000000"/>
              <w:left w:val="single" w:sz="4" w:space="0" w:color="000000"/>
              <w:bottom w:val="single" w:sz="4" w:space="0" w:color="000000"/>
              <w:right w:val="single" w:sz="4" w:space="0" w:color="000000"/>
            </w:tcBorders>
          </w:tcPr>
          <w:p>
            <w:pPr>
              <w:pStyle w:val="TAC"/>
              <w:rPr/>
            </w:pPr>
            <w:r>
              <w:rPr/>
              <w:t>(0,1,0,0,0,0,0,1,0,1,1,0,0,0,1,1,1,0,1,1,1,0,1,1,0,0)</w:t>
            </w:r>
          </w:p>
        </w:tc>
      </w:tr>
      <w:tr>
        <w:trPr/>
        <w:tc>
          <w:tcPr>
            <w:tcW w:w="1156"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4290" w:type="dxa"/>
            <w:tcBorders>
              <w:top w:val="single" w:sz="4" w:space="0" w:color="000000"/>
              <w:left w:val="single" w:sz="4" w:space="0" w:color="000000"/>
              <w:bottom w:val="single" w:sz="4" w:space="0" w:color="000000"/>
              <w:right w:val="single" w:sz="4" w:space="0" w:color="000000"/>
            </w:tcBorders>
          </w:tcPr>
          <w:p>
            <w:pPr>
              <w:pStyle w:val="TAC"/>
              <w:rPr/>
            </w:pPr>
            <w:r>
              <w:rPr/>
              <w:t>(0,0,1,0,1,1,0,1,1,1,0,1,1,1,0,0,1,1,1,1,0,1,0,0,0,0)</w:t>
            </w:r>
          </w:p>
        </w:tc>
      </w:tr>
      <w:tr>
        <w:trPr/>
        <w:tc>
          <w:tcPr>
            <w:tcW w:w="1156"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4290" w:type="dxa"/>
            <w:tcBorders>
              <w:top w:val="single" w:sz="4" w:space="0" w:color="000000"/>
              <w:left w:val="single" w:sz="4" w:space="0" w:color="000000"/>
              <w:bottom w:val="single" w:sz="4" w:space="0" w:color="000000"/>
              <w:right w:val="single" w:sz="4" w:space="0" w:color="000000"/>
            </w:tcBorders>
          </w:tcPr>
          <w:p>
            <w:pPr>
              <w:pStyle w:val="TAC"/>
              <w:rPr/>
            </w:pPr>
            <w:r>
              <w:rPr/>
              <w:t>(0,1,1,1,0,1,0,0,1,1,1,1,0,1,0,0,1,1,1,0,1,1,1,1,1,0)</w:t>
            </w:r>
          </w:p>
        </w:tc>
      </w:tr>
      <w:tr>
        <w:trPr/>
        <w:tc>
          <w:tcPr>
            <w:tcW w:w="1156"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4290" w:type="dxa"/>
            <w:tcBorders>
              <w:top w:val="single" w:sz="4" w:space="0" w:color="000000"/>
              <w:left w:val="single" w:sz="4" w:space="0" w:color="000000"/>
              <w:bottom w:val="single" w:sz="4" w:space="0" w:color="000000"/>
              <w:right w:val="single" w:sz="4" w:space="0" w:color="000000"/>
            </w:tcBorders>
          </w:tcPr>
          <w:p>
            <w:pPr>
              <w:pStyle w:val="TAC"/>
              <w:rPr/>
            </w:pPr>
            <w:r>
              <w:rPr/>
              <w:t>(0,1,0,0,0,0,0,1,0,0,1,1,0,1,0,1,0,0,1,1,1,1,0,0,1,1)</w:t>
            </w:r>
          </w:p>
        </w:tc>
      </w:tr>
      <w:tr>
        <w:trPr/>
        <w:tc>
          <w:tcPr>
            <w:tcW w:w="1156"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4290" w:type="dxa"/>
            <w:tcBorders>
              <w:top w:val="single" w:sz="4" w:space="0" w:color="000000"/>
              <w:left w:val="single" w:sz="4" w:space="0" w:color="000000"/>
              <w:bottom w:val="single" w:sz="4" w:space="0" w:color="000000"/>
              <w:right w:val="single" w:sz="4" w:space="0" w:color="000000"/>
            </w:tcBorders>
          </w:tcPr>
          <w:p>
            <w:pPr>
              <w:pStyle w:val="TAC"/>
              <w:rPr/>
            </w:pPr>
            <w:r>
              <w:rPr/>
              <w:t>(0,0,0,1,0,0,0,0,1,1,0,1,0,0,0,0,1,1,0,1,1,1,0,1,0,1)</w:t>
            </w:r>
          </w:p>
        </w:tc>
      </w:tr>
      <w:tr>
        <w:trPr/>
        <w:tc>
          <w:tcPr>
            <w:tcW w:w="1156" w:type="dxa"/>
            <w:tcBorders>
              <w:top w:val="single" w:sz="4" w:space="0" w:color="000000"/>
              <w:left w:val="single" w:sz="4" w:space="0" w:color="000000"/>
              <w:bottom w:val="single" w:sz="4" w:space="0" w:color="000000"/>
              <w:right w:val="single" w:sz="4" w:space="0" w:color="000000"/>
            </w:tcBorders>
          </w:tcPr>
          <w:p>
            <w:pPr>
              <w:pStyle w:val="TAC"/>
              <w:rPr/>
            </w:pPr>
            <w:r>
              <w:rPr/>
              <w:t>7</w:t>
            </w:r>
          </w:p>
        </w:tc>
        <w:tc>
          <w:tcPr>
            <w:tcW w:w="4290" w:type="dxa"/>
            <w:tcBorders>
              <w:top w:val="single" w:sz="4" w:space="0" w:color="000000"/>
              <w:left w:val="single" w:sz="4" w:space="0" w:color="000000"/>
              <w:bottom w:val="single" w:sz="4" w:space="0" w:color="000000"/>
              <w:right w:val="single" w:sz="4" w:space="0" w:color="000000"/>
            </w:tcBorders>
          </w:tcPr>
          <w:p>
            <w:pPr>
              <w:pStyle w:val="TAC"/>
              <w:rPr/>
            </w:pPr>
            <w:r>
              <w:rPr/>
              <w:t>(0,1,0,0,0,1,0,1,1,1,0,0,1,1,1,1,1,1,0,0,1,0,1,0,0,1)</w:t>
            </w:r>
          </w:p>
        </w:tc>
      </w:tr>
    </w:tbl>
    <w:p>
      <w:pPr>
        <w:pStyle w:val="FP"/>
        <w:rPr/>
      </w:pPr>
      <w:r>
        <w:rPr/>
      </w:r>
    </w:p>
    <w:p>
      <w:pPr>
        <w:pStyle w:val="TH"/>
        <w:rPr/>
      </w:pPr>
      <w:r>
        <w:rPr/>
        <w:t>Table 5.2.3c TSC Set 3 - GMSK</w:t>
      </w:r>
    </w:p>
    <w:tbl>
      <w:tblPr>
        <w:tblW w:w="5446" w:type="dxa"/>
        <w:jc w:val="center"/>
        <w:tblInd w:w="0" w:type="dxa"/>
        <w:tblLayout w:type="fixed"/>
        <w:tblCellMar>
          <w:top w:w="0" w:type="dxa"/>
          <w:left w:w="108" w:type="dxa"/>
          <w:bottom w:w="0" w:type="dxa"/>
          <w:right w:w="108" w:type="dxa"/>
        </w:tblCellMar>
      </w:tblPr>
      <w:tblGrid>
        <w:gridCol w:w="1156"/>
        <w:gridCol w:w="4290"/>
      </w:tblGrid>
      <w:tr>
        <w:trPr/>
        <w:tc>
          <w:tcPr>
            <w:tcW w:w="1156" w:type="dxa"/>
            <w:tcBorders>
              <w:top w:val="single" w:sz="4" w:space="0" w:color="000000"/>
              <w:left w:val="single" w:sz="4" w:space="0" w:color="000000"/>
              <w:bottom w:val="single" w:sz="4" w:space="0" w:color="000000"/>
              <w:right w:val="single" w:sz="4" w:space="0" w:color="000000"/>
            </w:tcBorders>
          </w:tcPr>
          <w:p>
            <w:pPr>
              <w:pStyle w:val="TAH"/>
              <w:rPr/>
            </w:pPr>
            <w:r>
              <w:rPr/>
              <w:t xml:space="preserve">Training </w:t>
              <w:br/>
              <w:t xml:space="preserve">Sequence </w:t>
              <w:br/>
              <w:t xml:space="preserve">Code </w:t>
            </w:r>
          </w:p>
          <w:p>
            <w:pPr>
              <w:pStyle w:val="TAH"/>
              <w:rPr/>
            </w:pPr>
            <w:r>
              <w:rPr/>
              <w:t>(TSC)</w:t>
            </w:r>
          </w:p>
        </w:tc>
        <w:tc>
          <w:tcPr>
            <w:tcW w:w="4290" w:type="dxa"/>
            <w:tcBorders>
              <w:top w:val="single" w:sz="4" w:space="0" w:color="000000"/>
              <w:left w:val="single" w:sz="4" w:space="0" w:color="000000"/>
              <w:bottom w:val="single" w:sz="4" w:space="0" w:color="000000"/>
              <w:right w:val="single" w:sz="4" w:space="0" w:color="000000"/>
            </w:tcBorders>
          </w:tcPr>
          <w:p>
            <w:pPr>
              <w:pStyle w:val="TAH"/>
              <w:rPr/>
            </w:pPr>
            <w:r>
              <w:rPr/>
              <w:t>Training sequence bits (BN61, BN62,…,BN86)</w:t>
            </w:r>
          </w:p>
        </w:tc>
      </w:tr>
      <w:tr>
        <w:trPr/>
        <w:tc>
          <w:tcPr>
            <w:tcW w:w="115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290" w:type="dxa"/>
            <w:tcBorders>
              <w:top w:val="single" w:sz="4" w:space="0" w:color="000000"/>
              <w:left w:val="single" w:sz="4" w:space="0" w:color="000000"/>
              <w:bottom w:val="single" w:sz="4" w:space="0" w:color="000000"/>
              <w:right w:val="single" w:sz="4" w:space="0" w:color="000000"/>
            </w:tcBorders>
          </w:tcPr>
          <w:p>
            <w:pPr>
              <w:pStyle w:val="TAC"/>
              <w:rPr/>
            </w:pPr>
            <w:r>
              <w:rPr/>
              <w:t>(1,1,0,0,0,0,1,0,0,1,0,0,0,1,1,1,1,0,1,0,1,0,0,0,1,0)</w:t>
            </w:r>
          </w:p>
        </w:tc>
      </w:tr>
      <w:tr>
        <w:trPr/>
        <w:tc>
          <w:tcPr>
            <w:tcW w:w="1156"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4290" w:type="dxa"/>
            <w:tcBorders>
              <w:top w:val="single" w:sz="4" w:space="0" w:color="000000"/>
              <w:left w:val="single" w:sz="4" w:space="0" w:color="000000"/>
              <w:bottom w:val="single" w:sz="4" w:space="0" w:color="000000"/>
              <w:right w:val="single" w:sz="4" w:space="0" w:color="000000"/>
            </w:tcBorders>
          </w:tcPr>
          <w:p>
            <w:pPr>
              <w:pStyle w:val="TAC"/>
              <w:rPr/>
            </w:pPr>
            <w:r>
              <w:rPr/>
              <w:t>(0,0,1,0,1,1,1,1,1,0,0,0,1,0,0,1,0,1,0,0,0,0,1,0,0,0)</w:t>
            </w:r>
          </w:p>
        </w:tc>
      </w:tr>
      <w:tr>
        <w:trPr/>
        <w:tc>
          <w:tcPr>
            <w:tcW w:w="1156"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4290" w:type="dxa"/>
            <w:tcBorders>
              <w:top w:val="single" w:sz="4" w:space="0" w:color="000000"/>
              <w:left w:val="single" w:sz="4" w:space="0" w:color="000000"/>
              <w:bottom w:val="single" w:sz="4" w:space="0" w:color="000000"/>
              <w:right w:val="single" w:sz="4" w:space="0" w:color="000000"/>
            </w:tcBorders>
          </w:tcPr>
          <w:p>
            <w:pPr>
              <w:pStyle w:val="TAC"/>
              <w:rPr/>
            </w:pPr>
            <w:r>
              <w:rPr/>
              <w:t>(1,1,0,0,1,0,0,0,1,1,1,1,1,0,1,1,1,0,1,0,1,1,0,1,1,0)</w:t>
            </w:r>
          </w:p>
        </w:tc>
      </w:tr>
      <w:tr>
        <w:trPr/>
        <w:tc>
          <w:tcPr>
            <w:tcW w:w="1156"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4290" w:type="dxa"/>
            <w:tcBorders>
              <w:top w:val="single" w:sz="4" w:space="0" w:color="000000"/>
              <w:left w:val="single" w:sz="4" w:space="0" w:color="000000"/>
              <w:bottom w:val="single" w:sz="4" w:space="0" w:color="000000"/>
              <w:right w:val="single" w:sz="4" w:space="0" w:color="000000"/>
            </w:tcBorders>
          </w:tcPr>
          <w:p>
            <w:pPr>
              <w:pStyle w:val="TAC"/>
              <w:rPr/>
            </w:pPr>
            <w:r>
              <w:rPr/>
              <w:t>(0,0,1,1,0,0,0,0,1,0,1,0,0,1,1,0,0,0,0,0,1,0,1,1,0,0)</w:t>
            </w:r>
          </w:p>
        </w:tc>
      </w:tr>
      <w:tr>
        <w:trPr/>
        <w:tc>
          <w:tcPr>
            <w:tcW w:w="1156"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4290" w:type="dxa"/>
            <w:tcBorders>
              <w:top w:val="single" w:sz="4" w:space="0" w:color="000000"/>
              <w:left w:val="single" w:sz="4" w:space="0" w:color="000000"/>
              <w:bottom w:val="single" w:sz="4" w:space="0" w:color="000000"/>
              <w:right w:val="single" w:sz="4" w:space="0" w:color="000000"/>
            </w:tcBorders>
          </w:tcPr>
          <w:p>
            <w:pPr>
              <w:pStyle w:val="TAC"/>
              <w:rPr/>
            </w:pPr>
            <w:r>
              <w:rPr/>
              <w:t>(0,0,0,1,1,1,1,0,1,0,1,1,1,0,1,0,0,0,0,1,0,0,0,1,1,0)</w:t>
            </w:r>
          </w:p>
        </w:tc>
      </w:tr>
      <w:tr>
        <w:trPr/>
        <w:tc>
          <w:tcPr>
            <w:tcW w:w="1156"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4290" w:type="dxa"/>
            <w:tcBorders>
              <w:top w:val="single" w:sz="4" w:space="0" w:color="000000"/>
              <w:left w:val="single" w:sz="4" w:space="0" w:color="000000"/>
              <w:bottom w:val="single" w:sz="4" w:space="0" w:color="000000"/>
              <w:right w:val="single" w:sz="4" w:space="0" w:color="000000"/>
            </w:tcBorders>
          </w:tcPr>
          <w:p>
            <w:pPr>
              <w:pStyle w:val="TAC"/>
              <w:rPr/>
            </w:pPr>
            <w:r>
              <w:rPr/>
              <w:t>(1,1,0,0,1,1,1,1,0,1,0,1,0,1,1,1,1,0,0,1,0,0,0,0,0,0)</w:t>
            </w:r>
          </w:p>
        </w:tc>
      </w:tr>
      <w:tr>
        <w:trPr/>
        <w:tc>
          <w:tcPr>
            <w:tcW w:w="1156"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4290" w:type="dxa"/>
            <w:tcBorders>
              <w:top w:val="single" w:sz="4" w:space="0" w:color="000000"/>
              <w:left w:val="single" w:sz="4" w:space="0" w:color="000000"/>
              <w:bottom w:val="single" w:sz="4" w:space="0" w:color="000000"/>
              <w:right w:val="single" w:sz="4" w:space="0" w:color="000000"/>
            </w:tcBorders>
          </w:tcPr>
          <w:p>
            <w:pPr>
              <w:pStyle w:val="TAC"/>
              <w:rPr/>
            </w:pPr>
            <w:r>
              <w:rPr/>
              <w:t>(1,0,1,1,1,0,0,1,1,0,1,0,1,1,1,1,1,1,0,0,0,1,0,0,0,0)</w:t>
            </w:r>
          </w:p>
        </w:tc>
      </w:tr>
      <w:tr>
        <w:trPr/>
        <w:tc>
          <w:tcPr>
            <w:tcW w:w="1156" w:type="dxa"/>
            <w:tcBorders>
              <w:top w:val="single" w:sz="4" w:space="0" w:color="000000"/>
              <w:left w:val="single" w:sz="4" w:space="0" w:color="000000"/>
              <w:bottom w:val="single" w:sz="4" w:space="0" w:color="000000"/>
              <w:right w:val="single" w:sz="4" w:space="0" w:color="000000"/>
            </w:tcBorders>
          </w:tcPr>
          <w:p>
            <w:pPr>
              <w:pStyle w:val="TAC"/>
              <w:rPr/>
            </w:pPr>
            <w:r>
              <w:rPr/>
              <w:t>7</w:t>
            </w:r>
          </w:p>
        </w:tc>
        <w:tc>
          <w:tcPr>
            <w:tcW w:w="4290" w:type="dxa"/>
            <w:tcBorders>
              <w:top w:val="single" w:sz="4" w:space="0" w:color="000000"/>
              <w:left w:val="single" w:sz="4" w:space="0" w:color="000000"/>
              <w:bottom w:val="single" w:sz="4" w:space="0" w:color="000000"/>
              <w:right w:val="single" w:sz="4" w:space="0" w:color="000000"/>
            </w:tcBorders>
          </w:tcPr>
          <w:p>
            <w:pPr>
              <w:pStyle w:val="TAC"/>
              <w:rPr/>
            </w:pPr>
            <w:r>
              <w:rPr/>
              <w:t>(1,1,1,0,0,1,0,1,1,1,1,0,1,1,1,0,0,0,0,0,1,0,0,1,0,0)</w:t>
            </w:r>
          </w:p>
        </w:tc>
      </w:tr>
    </w:tbl>
    <w:p>
      <w:pPr>
        <w:pStyle w:val="FP"/>
        <w:rPr/>
      </w:pPr>
      <w:r>
        <w:rPr/>
      </w:r>
    </w:p>
    <w:p>
      <w:pPr>
        <w:pStyle w:val="TH"/>
        <w:rPr/>
      </w:pPr>
      <w:r>
        <w:rPr/>
        <w:t>Table 5.2.3d TSC Set 4 - GMSK</w:t>
      </w:r>
    </w:p>
    <w:tbl>
      <w:tblPr>
        <w:tblW w:w="5446" w:type="dxa"/>
        <w:jc w:val="center"/>
        <w:tblInd w:w="0" w:type="dxa"/>
        <w:tblLayout w:type="fixed"/>
        <w:tblCellMar>
          <w:top w:w="0" w:type="dxa"/>
          <w:left w:w="108" w:type="dxa"/>
          <w:bottom w:w="0" w:type="dxa"/>
          <w:right w:w="108" w:type="dxa"/>
        </w:tblCellMar>
      </w:tblPr>
      <w:tblGrid>
        <w:gridCol w:w="1156"/>
        <w:gridCol w:w="4290"/>
      </w:tblGrid>
      <w:tr>
        <w:trPr/>
        <w:tc>
          <w:tcPr>
            <w:tcW w:w="1156" w:type="dxa"/>
            <w:tcBorders>
              <w:top w:val="single" w:sz="4" w:space="0" w:color="000000"/>
              <w:left w:val="single" w:sz="4" w:space="0" w:color="000000"/>
              <w:bottom w:val="single" w:sz="4" w:space="0" w:color="000000"/>
              <w:right w:val="single" w:sz="4" w:space="0" w:color="000000"/>
            </w:tcBorders>
          </w:tcPr>
          <w:p>
            <w:pPr>
              <w:pStyle w:val="TAH"/>
              <w:rPr/>
            </w:pPr>
            <w:r>
              <w:rPr/>
              <w:t xml:space="preserve">Training </w:t>
              <w:br/>
              <w:t xml:space="preserve">Sequence </w:t>
              <w:br/>
              <w:t xml:space="preserve">Code </w:t>
              <w:br/>
              <w:t>(TSC)</w:t>
            </w:r>
          </w:p>
        </w:tc>
        <w:tc>
          <w:tcPr>
            <w:tcW w:w="4290" w:type="dxa"/>
            <w:tcBorders>
              <w:top w:val="single" w:sz="4" w:space="0" w:color="000000"/>
              <w:left w:val="single" w:sz="4" w:space="0" w:color="000000"/>
              <w:bottom w:val="single" w:sz="4" w:space="0" w:color="000000"/>
              <w:right w:val="single" w:sz="4" w:space="0" w:color="000000"/>
            </w:tcBorders>
          </w:tcPr>
          <w:p>
            <w:pPr>
              <w:pStyle w:val="TAH"/>
              <w:rPr/>
            </w:pPr>
            <w:r>
              <w:rPr/>
              <w:t>Training sequence bits (BN61, Bn62,…,BN86)</w:t>
            </w:r>
          </w:p>
        </w:tc>
      </w:tr>
      <w:tr>
        <w:trPr/>
        <w:tc>
          <w:tcPr>
            <w:tcW w:w="1156"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4290" w:type="dxa"/>
            <w:tcBorders>
              <w:top w:val="single" w:sz="4" w:space="0" w:color="000000"/>
              <w:left w:val="single" w:sz="4" w:space="0" w:color="000000"/>
              <w:bottom w:val="single" w:sz="4" w:space="0" w:color="000000"/>
              <w:right w:val="single" w:sz="4" w:space="0" w:color="000000"/>
            </w:tcBorders>
          </w:tcPr>
          <w:p>
            <w:pPr>
              <w:pStyle w:val="TAC"/>
              <w:rPr/>
            </w:pPr>
            <w:r>
              <w:rPr/>
              <w:t>(1,1,0,0,1,1,1,0,1,0,0,0,0,0,1,0,0,0,1,1,0,1,0,0,0,0)</w:t>
            </w:r>
          </w:p>
        </w:tc>
      </w:tr>
      <w:tr>
        <w:trPr/>
        <w:tc>
          <w:tcPr>
            <w:tcW w:w="1156"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4290" w:type="dxa"/>
            <w:tcBorders>
              <w:top w:val="single" w:sz="4" w:space="0" w:color="000000"/>
              <w:left w:val="single" w:sz="4" w:space="0" w:color="000000"/>
              <w:bottom w:val="single" w:sz="4" w:space="0" w:color="000000"/>
              <w:right w:val="single" w:sz="4" w:space="0" w:color="000000"/>
            </w:tcBorders>
          </w:tcPr>
          <w:p>
            <w:pPr>
              <w:pStyle w:val="TAC"/>
              <w:rPr/>
            </w:pPr>
            <w:r>
              <w:rPr/>
              <w:t>(0,1,1,0,0,0,1,0,0,0,0,1,0,1,0,0,0,1,0,1,1,1,0,0,0,0)</w:t>
            </w:r>
          </w:p>
        </w:tc>
      </w:tr>
      <w:tr>
        <w:trPr/>
        <w:tc>
          <w:tcPr>
            <w:tcW w:w="1156"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4290" w:type="dxa"/>
            <w:tcBorders>
              <w:top w:val="single" w:sz="4" w:space="0" w:color="000000"/>
              <w:left w:val="single" w:sz="4" w:space="0" w:color="000000"/>
              <w:bottom w:val="single" w:sz="4" w:space="0" w:color="000000"/>
              <w:right w:val="single" w:sz="4" w:space="0" w:color="000000"/>
            </w:tcBorders>
          </w:tcPr>
          <w:p>
            <w:pPr>
              <w:pStyle w:val="TAC"/>
              <w:rPr/>
            </w:pPr>
            <w:r>
              <w:rPr/>
              <w:t>(1,1,1,0,0,1,0,0,0,0,0,1,0,1,0,1,0,0,1,1,1,0,0,0,0,0)</w:t>
            </w:r>
          </w:p>
        </w:tc>
      </w:tr>
      <w:tr>
        <w:trPr/>
        <w:tc>
          <w:tcPr>
            <w:tcW w:w="1156"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4290" w:type="dxa"/>
            <w:tcBorders>
              <w:top w:val="single" w:sz="4" w:space="0" w:color="000000"/>
              <w:left w:val="single" w:sz="4" w:space="0" w:color="000000"/>
              <w:bottom w:val="single" w:sz="4" w:space="0" w:color="000000"/>
              <w:right w:val="single" w:sz="4" w:space="0" w:color="000000"/>
            </w:tcBorders>
          </w:tcPr>
          <w:p>
            <w:pPr>
              <w:pStyle w:val="TAC"/>
              <w:rPr/>
            </w:pPr>
            <w:r>
              <w:rPr/>
              <w:t>(0,1,1,0,1,1,0,0,1,1,1,1,1,0,1,0,1,0,0,0,0,1,1,0,0,0)</w:t>
            </w:r>
          </w:p>
        </w:tc>
      </w:tr>
      <w:tr>
        <w:trPr/>
        <w:tc>
          <w:tcPr>
            <w:tcW w:w="1156"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4290" w:type="dxa"/>
            <w:tcBorders>
              <w:top w:val="single" w:sz="4" w:space="0" w:color="000000"/>
              <w:left w:val="single" w:sz="4" w:space="0" w:color="000000"/>
              <w:bottom w:val="single" w:sz="4" w:space="0" w:color="000000"/>
              <w:right w:val="single" w:sz="4" w:space="0" w:color="000000"/>
            </w:tcBorders>
          </w:tcPr>
          <w:p>
            <w:pPr>
              <w:pStyle w:val="TAC"/>
              <w:rPr/>
            </w:pPr>
            <w:r>
              <w:rPr/>
              <w:t>(1,1,0,1,1,0,0,0,0,1,0,0,0,0,1,0,0,0,1,0,1,1,0,0,0,0)</w:t>
            </w:r>
          </w:p>
        </w:tc>
      </w:tr>
      <w:tr>
        <w:trPr/>
        <w:tc>
          <w:tcPr>
            <w:tcW w:w="1156"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4290" w:type="dxa"/>
            <w:tcBorders>
              <w:top w:val="single" w:sz="4" w:space="0" w:color="000000"/>
              <w:left w:val="single" w:sz="4" w:space="0" w:color="000000"/>
              <w:bottom w:val="single" w:sz="4" w:space="0" w:color="000000"/>
              <w:right w:val="single" w:sz="4" w:space="0" w:color="000000"/>
            </w:tcBorders>
          </w:tcPr>
          <w:p>
            <w:pPr>
              <w:pStyle w:val="TAC"/>
              <w:rPr/>
            </w:pPr>
            <w:r>
              <w:rPr/>
              <w:t>(1,1,0,1,0,0,1,1,1,1,1,1,1,0,1,0,0,0,1,1,0,1,0,1,1,0)</w:t>
            </w:r>
          </w:p>
        </w:tc>
      </w:tr>
      <w:tr>
        <w:trPr/>
        <w:tc>
          <w:tcPr>
            <w:tcW w:w="1156"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4290" w:type="dxa"/>
            <w:tcBorders>
              <w:top w:val="single" w:sz="4" w:space="0" w:color="000000"/>
              <w:left w:val="single" w:sz="4" w:space="0" w:color="000000"/>
              <w:bottom w:val="single" w:sz="4" w:space="0" w:color="000000"/>
              <w:right w:val="single" w:sz="4" w:space="0" w:color="000000"/>
            </w:tcBorders>
          </w:tcPr>
          <w:p>
            <w:pPr>
              <w:pStyle w:val="TAC"/>
              <w:rPr/>
            </w:pPr>
            <w:r>
              <w:rPr/>
              <w:t>(0,0,1,0,0,1,1,1,1,1,1,1,0,0,1,0,1,0,1,0,1,1,0,0,0,0)</w:t>
            </w:r>
          </w:p>
        </w:tc>
      </w:tr>
      <w:tr>
        <w:trPr/>
        <w:tc>
          <w:tcPr>
            <w:tcW w:w="1156" w:type="dxa"/>
            <w:tcBorders>
              <w:top w:val="single" w:sz="4" w:space="0" w:color="000000"/>
              <w:left w:val="single" w:sz="4" w:space="0" w:color="000000"/>
              <w:bottom w:val="single" w:sz="4" w:space="0" w:color="000000"/>
              <w:right w:val="single" w:sz="4" w:space="0" w:color="000000"/>
            </w:tcBorders>
          </w:tcPr>
          <w:p>
            <w:pPr>
              <w:pStyle w:val="TAC"/>
              <w:rPr/>
            </w:pPr>
            <w:r>
              <w:rPr/>
              <w:t>7</w:t>
            </w:r>
          </w:p>
        </w:tc>
        <w:tc>
          <w:tcPr>
            <w:tcW w:w="4290" w:type="dxa"/>
            <w:tcBorders>
              <w:top w:val="single" w:sz="4" w:space="0" w:color="000000"/>
              <w:left w:val="single" w:sz="4" w:space="0" w:color="000000"/>
              <w:bottom w:val="single" w:sz="4" w:space="0" w:color="000000"/>
              <w:right w:val="single" w:sz="4" w:space="0" w:color="000000"/>
            </w:tcBorders>
          </w:tcPr>
          <w:p>
            <w:pPr>
              <w:pStyle w:val="TAC"/>
              <w:rPr/>
            </w:pPr>
            <w:r>
              <w:rPr/>
              <w:t>(0,1,0,1,1,1,0,0,0,0,0,0,1,0,1,0,0,1,1,0,0,0,1,1,1,0)</w:t>
            </w:r>
          </w:p>
        </w:tc>
      </w:tr>
    </w:tbl>
    <w:p>
      <w:pPr>
        <w:pStyle w:val="FP"/>
        <w:rPr/>
      </w:pPr>
      <w:r>
        <w:rPr/>
      </w:r>
    </w:p>
    <w:p>
      <w:pPr>
        <w:pStyle w:val="NO"/>
        <w:ind w:left="284" w:hanging="1"/>
        <w:rPr/>
      </w:pPr>
      <w:r>
        <w:rPr/>
        <w:t>NOTE: For COMPACT, for PDTCH/PACCH on primary and secondary carriers that are indicated in EXT_FREQUENCY_LIST by parameter INT_FREQUENCY and in INT_MEAS_CHAN_LIST (see subclauses 10.1.5 and 10.2.3.2.2 of 3GPP TS 45.008), the TSCs should be equal to the BCC, as defined in 3GPP TS 23.003 and as described in this technical specification in subclause 3.3.2, otherwise the accuracy of interference measurement reporting may be compromised.</w:t>
      </w:r>
    </w:p>
    <w:p>
      <w:pPr>
        <w:pStyle w:val="NO"/>
        <w:keepLines w:val="false"/>
        <w:rPr/>
      </w:pPr>
      <w:r>
        <w:rPr/>
        <w:t>For CTS control channels, the TSC shall be selected from TSC set 1 and defined by the 3 LSBs (BN3, BN2, BN1) of the FPBI (specified in 3GPP TS 23.003).</w:t>
      </w:r>
    </w:p>
    <w:p>
      <w:pPr>
        <w:pStyle w:val="Normal"/>
        <w:rPr/>
      </w:pPr>
      <w:r>
        <w:rPr/>
        <w:t>Under certain circumstances only half the encrypted bits present in a normal burst will contain complete information. For downlink DTX operation on TCH</w:t>
        <w:noBreakHyphen/>
        <w:t>FS and TCH</w:t>
        <w:noBreakHyphen/>
        <w:t>HS, when a traffic frame (as defined in 3GPP TS 46.031) is scheduled for transmission and one of its adjacent traffic frames is not scheduled for transmission, the other half of the encrypted bits in the normal bursts associated with the scheduled traffic frame shall contain partial SID information from any associated SID frame, with the appropriate stealing flags BN60 or BN87 set to 0. In other cases the binary state of the remaining bits is not specified.</w:t>
      </w:r>
    </w:p>
    <w:p>
      <w:pPr>
        <w:pStyle w:val="Heading4"/>
        <w:ind w:left="1418" w:hanging="1418"/>
        <w:rPr/>
      </w:pPr>
      <w:bookmarkStart w:id="69" w:name="__RefHeading___Toc36147817"/>
      <w:bookmarkEnd w:id="69"/>
      <w:r>
        <w:rPr/>
        <w:t>5.2.3.2</w:t>
        <w:tab/>
        <w:t>Normal burst for AQPSK (downlink only)</w:t>
      </w:r>
    </w:p>
    <w:p>
      <w:pPr>
        <w:pStyle w:val="Normal"/>
        <w:rPr/>
      </w:pPr>
      <w:r>
        <w:rPr/>
        <w:t xml:space="preserve">This burst format shall be used in downlink in </w:t>
      </w:r>
      <w:r>
        <w:rPr>
          <w:i/>
        </w:rPr>
        <w:t>VAMOS mode</w:t>
      </w:r>
      <w:r>
        <w:rPr/>
        <w:t xml:space="preserve"> when both the </w:t>
      </w:r>
      <w:r>
        <w:rPr>
          <w:i/>
        </w:rPr>
        <w:t>VAMOS subchannels</w:t>
      </w:r>
      <w:r>
        <w:rPr/>
        <w:t xml:space="preserve"> in the </w:t>
      </w:r>
      <w:r>
        <w:rPr>
          <w:i/>
        </w:rPr>
        <w:t>VAMOS pair</w:t>
      </w:r>
      <w:r>
        <w:rPr/>
        <w:t xml:space="preserve"> have bursts scheduled for transmission. The bits from the pair of Normal bursts for GMSK from the two </w:t>
      </w:r>
      <w:r>
        <w:rPr>
          <w:i/>
        </w:rPr>
        <w:t>VAMOS subchannels</w:t>
      </w:r>
      <w:r>
        <w:rPr/>
        <w:t xml:space="preserve"> shall be interleaved together to form the Normal burst for AQPSK as follows (bits are grouped in symbols separated by ;):</w:t>
      </w:r>
    </w:p>
    <w:p>
      <w:pPr>
        <w:pStyle w:val="EQ"/>
        <w:rPr/>
      </w:pPr>
      <w:r>
        <w:rPr/>
      </w:r>
      <m:oMath xmlns:m="http://schemas.openxmlformats.org/officeDocument/2006/math">
        <m:d>
          <m:dPr>
            <m:begChr m:val="("/>
            <m:endChr m:val=")"/>
          </m:dPr>
          <m:e>
            <m:r>
              <m:rPr>
                <m:lit/>
                <m:nor/>
              </m:rPr>
              <w:rPr>
                <w:rFonts w:ascii="Cambria Math" w:hAnsi="Cambria Math"/>
              </w:rPr>
              <m:t xml:space="preserve">BN</m:t>
            </m:r>
            <m:r>
              <w:rPr>
                <w:rFonts w:ascii="Cambria Math" w:hAnsi="Cambria Math"/>
              </w:rPr>
              <m:t xml:space="preserve">0</m:t>
            </m:r>
            <m:r>
              <w:rPr>
                <w:rFonts w:ascii="Cambria Math" w:hAnsi="Cambria Math"/>
              </w:rPr>
              <m:t xml:space="preserve">,</m:t>
            </m:r>
            <m:r>
              <m:t xml:space="preserve"> </m:t>
            </m:r>
            <m:r>
              <m:rPr>
                <m:lit/>
                <m:nor/>
              </m:rPr>
              <w:rPr>
                <w:rFonts w:ascii="Cambria Math" w:hAnsi="Cambria Math"/>
              </w:rPr>
              <m:t xml:space="preserve">BN</m:t>
            </m:r>
            <m:r>
              <w:rPr>
                <w:rFonts w:ascii="Cambria Math" w:hAnsi="Cambria Math"/>
              </w:rPr>
              <m:t xml:space="preserve">1</m:t>
            </m:r>
            <m:r>
              <w:rPr>
                <w:rFonts w:ascii="Cambria Math" w:hAnsi="Cambria Math"/>
              </w:rPr>
              <m:t xml:space="preserve">;</m:t>
            </m:r>
            <m:r>
              <m:t xml:space="preserve"> </m:t>
            </m:r>
            <m:r>
              <m:rPr>
                <m:lit/>
                <m:nor/>
              </m:rPr>
              <w:rPr>
                <w:rFonts w:ascii="Cambria Math" w:hAnsi="Cambria Math"/>
              </w:rPr>
              <m:t xml:space="preserve">BN</m:t>
            </m:r>
            <m:r>
              <w:rPr>
                <w:rFonts w:ascii="Cambria Math" w:hAnsi="Cambria Math"/>
              </w:rPr>
              <m:t xml:space="preserve">2</m:t>
            </m:r>
            <m:r>
              <w:rPr>
                <w:rFonts w:ascii="Cambria Math" w:hAnsi="Cambria Math"/>
              </w:rPr>
              <m:t xml:space="preserve">,</m:t>
            </m:r>
            <m:r>
              <m:rPr>
                <m:lit/>
                <m:nor/>
              </m:rPr>
              <w:rPr>
                <w:rFonts w:ascii="Cambria Math" w:hAnsi="Cambria Math"/>
              </w:rPr>
              <m:t xml:space="preserve">BN</m:t>
            </m:r>
            <m:r>
              <w:rPr>
                <w:rFonts w:ascii="Cambria Math" w:hAnsi="Cambria Math"/>
              </w:rPr>
              <m:t xml:space="preserve">3</m:t>
            </m:r>
            <m:r>
              <w:rPr>
                <w:rFonts w:ascii="Cambria Math" w:hAnsi="Cambria Math"/>
              </w:rPr>
              <m:t xml:space="preserve">;</m:t>
            </m:r>
            <m:r>
              <m:t xml:space="preserve"> </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t xml:space="preserve"> </m:t>
            </m:r>
            <m:r>
              <m:rPr>
                <m:lit/>
                <m:nor/>
              </m:rPr>
              <w:rPr>
                <w:rFonts w:ascii="Cambria Math" w:hAnsi="Cambria Math"/>
              </w:rPr>
              <m:t xml:space="preserve">BN</m:t>
            </m:r>
            <m:r>
              <m:rPr>
                <m:lit/>
                <m:nor/>
              </m:rPr>
              <w:rPr>
                <w:rFonts w:ascii="Cambria Math" w:hAnsi="Cambria Math"/>
              </w:rPr>
              <m:t xml:space="preserve">309</m:t>
            </m:r>
            <m:r>
              <w:rPr>
                <w:rFonts w:ascii="Cambria Math" w:hAnsi="Cambria Math"/>
              </w:rPr>
              <m:t xml:space="preserve">;</m:t>
            </m:r>
            <m:r>
              <m:rPr>
                <m:lit/>
                <m:nor/>
              </m:rPr>
              <w:rPr>
                <w:rFonts w:ascii="Cambria Math" w:hAnsi="Cambria Math"/>
              </w:rPr>
              <m:t xml:space="preserve">BN</m:t>
            </m:r>
            <m:r>
              <m:rPr>
                <m:lit/>
                <m:nor/>
              </m:rPr>
              <w:rPr>
                <w:rFonts w:ascii="Cambria Math" w:hAnsi="Cambria Math"/>
              </w:rPr>
              <m:t xml:space="preserve">310</m:t>
            </m:r>
            <m:r>
              <w:rPr>
                <w:rFonts w:ascii="Cambria Math" w:hAnsi="Cambria Math"/>
              </w:rPr>
              <m:t xml:space="preserve">,</m:t>
            </m:r>
            <m:r>
              <m:rPr>
                <m:lit/>
                <m:nor/>
              </m:rPr>
              <w:rPr>
                <w:rFonts w:ascii="Cambria Math" w:hAnsi="Cambria Math"/>
              </w:rPr>
              <m:t xml:space="preserve">BN</m:t>
            </m:r>
            <m:r>
              <m:rPr>
                <m:lit/>
                <m:nor/>
              </m:rPr>
              <w:rPr>
                <w:rFonts w:ascii="Cambria Math" w:hAnsi="Cambria Math"/>
              </w:rPr>
              <m:t xml:space="preserve">311</m:t>
            </m:r>
            <m:r>
              <w:rPr>
                <w:rFonts w:ascii="Cambria Math" w:hAnsi="Cambria Math"/>
              </w:rPr>
              <m:t xml:space="preserve">;</m:t>
            </m:r>
            <m:r>
              <m:rPr>
                <m:lit/>
                <m:nor/>
              </m:rPr>
              <w:rPr>
                <w:rFonts w:ascii="Cambria Math" w:hAnsi="Cambria Math"/>
              </w:rPr>
              <m:t xml:space="preserve">BN</m:t>
            </m:r>
            <m:r>
              <m:rPr>
                <m:lit/>
                <m:nor/>
              </m:rPr>
              <w:rPr>
                <w:rFonts w:ascii="Cambria Math" w:hAnsi="Cambria Math"/>
              </w:rPr>
              <m:t xml:space="preserve">312</m:t>
            </m:r>
            <m:r>
              <w:rPr>
                <w:rFonts w:ascii="Cambria Math" w:hAnsi="Cambria Math"/>
              </w:rPr>
              <m:t xml:space="preserve">,</m:t>
            </m:r>
            <m:r>
              <m:rPr>
                <m:lit/>
                <m:nor/>
              </m:rPr>
              <w:rPr>
                <w:rFonts w:ascii="Cambria Math" w:hAnsi="Cambria Math"/>
              </w:rPr>
              <m:t xml:space="preserve">BN</m:t>
            </m:r>
            <m:r>
              <m:rPr>
                <m:lit/>
                <m:nor/>
              </m:rPr>
              <w:rPr>
                <w:rFonts w:ascii="Cambria Math" w:hAnsi="Cambria Math"/>
              </w:rPr>
              <m:t xml:space="preserve">313</m:t>
            </m:r>
          </m:e>
        </m:d>
        <m:r>
          <w:rPr>
            <w:rFonts w:ascii="Cambria Math" w:hAnsi="Cambria Math"/>
          </w:rPr>
          <m:t xml:space="preserve">=</m:t>
        </m:r>
        <m:d>
          <m:dPr>
            <m:begChr m:val="("/>
            <m:endChr m:val=")"/>
          </m:dPr>
          <m:e>
            <m:sSup>
              <m:e>
                <m:r>
                  <m:rPr>
                    <m:lit/>
                    <m:nor/>
                  </m:rPr>
                  <w:rPr>
                    <w:rFonts w:ascii="Cambria Math" w:hAnsi="Cambria Math"/>
                  </w:rPr>
                  <m:t xml:space="preserve">BN</m:t>
                </m:r>
              </m:e>
              <m:sup>
                <m:r>
                  <w:rPr>
                    <w:rFonts w:ascii="Cambria Math" w:hAnsi="Cambria Math"/>
                  </w:rPr>
                  <m:t xml:space="preserve">0</m:t>
                </m:r>
              </m:sup>
            </m:sSup>
            <m:r>
              <w:rPr>
                <w:rFonts w:ascii="Cambria Math" w:hAnsi="Cambria Math"/>
              </w:rPr>
              <m:t xml:space="preserve">0</m:t>
            </m:r>
            <m:r>
              <w:rPr>
                <w:rFonts w:ascii="Cambria Math" w:hAnsi="Cambria Math"/>
              </w:rPr>
              <m:t xml:space="preserve">,</m:t>
            </m:r>
            <m:r>
              <m:t xml:space="preserve"> </m:t>
            </m:r>
            <m:sSup>
              <m:e>
                <m:r>
                  <m:rPr>
                    <m:lit/>
                    <m:nor/>
                  </m:rPr>
                  <w:rPr>
                    <w:rFonts w:ascii="Cambria Math" w:hAnsi="Cambria Math"/>
                  </w:rPr>
                  <m:t xml:space="preserve">BN</m:t>
                </m:r>
              </m:e>
              <m:sup>
                <m:r>
                  <w:rPr>
                    <w:rFonts w:ascii="Cambria Math" w:hAnsi="Cambria Math"/>
                  </w:rPr>
                  <m:t xml:space="preserve">1</m:t>
                </m:r>
              </m:sup>
            </m:sSup>
            <m:r>
              <w:rPr>
                <w:rFonts w:ascii="Cambria Math" w:hAnsi="Cambria Math"/>
              </w:rPr>
              <m:t xml:space="preserve">0</m:t>
            </m:r>
            <m:r>
              <w:rPr>
                <w:rFonts w:ascii="Cambria Math" w:hAnsi="Cambria Math"/>
              </w:rPr>
              <m:t xml:space="preserve">;</m:t>
            </m:r>
            <m:r>
              <m:t xml:space="preserve"> </m:t>
            </m:r>
            <m:sSup>
              <m:e>
                <m:r>
                  <m:rPr>
                    <m:lit/>
                    <m:nor/>
                  </m:rPr>
                  <w:rPr>
                    <w:rFonts w:ascii="Cambria Math" w:hAnsi="Cambria Math"/>
                  </w:rPr>
                  <m:t xml:space="preserve">BN</m:t>
                </m:r>
              </m:e>
              <m:sup>
                <m:r>
                  <w:rPr>
                    <w:rFonts w:ascii="Cambria Math" w:hAnsi="Cambria Math"/>
                  </w:rPr>
                  <m:t xml:space="preserve">0</m:t>
                </m:r>
              </m:sup>
            </m:sSup>
            <m:r>
              <w:rPr>
                <w:rFonts w:ascii="Cambria Math" w:hAnsi="Cambria Math"/>
              </w:rPr>
              <m:t xml:space="preserve">1</m:t>
            </m:r>
            <m:r>
              <w:rPr>
                <w:rFonts w:ascii="Cambria Math" w:hAnsi="Cambria Math"/>
              </w:rPr>
              <m:t xml:space="preserve">,</m:t>
            </m:r>
            <m:r>
              <m:t xml:space="preserve"> </m:t>
            </m:r>
            <m:sSup>
              <m:e>
                <m:r>
                  <m:rPr>
                    <m:lit/>
                    <m:nor/>
                  </m:rPr>
                  <w:rPr>
                    <w:rFonts w:ascii="Cambria Math" w:hAnsi="Cambria Math"/>
                  </w:rPr>
                  <m:t xml:space="preserve">BN</m:t>
                </m:r>
              </m:e>
              <m:sup>
                <m:r>
                  <w:rPr>
                    <w:rFonts w:ascii="Cambria Math" w:hAnsi="Cambria Math"/>
                  </w:rPr>
                  <m:t xml:space="preserve">1</m:t>
                </m:r>
              </m:sup>
            </m:sSup>
            <m:r>
              <w:rPr>
                <w:rFonts w:ascii="Cambria Math" w:hAnsi="Cambria Math"/>
              </w:rPr>
              <m:t xml:space="preserve">1</m:t>
            </m:r>
            <m:r>
              <w:rPr>
                <w:rFonts w:ascii="Cambria Math" w:hAnsi="Cambria Math"/>
              </w:rPr>
              <m:t xml:space="preserve">;</m:t>
            </m:r>
            <m:r>
              <m:t xml:space="preserve"> </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t xml:space="preserve"> </m:t>
            </m:r>
            <m:sSup>
              <m:e>
                <m:r>
                  <m:rPr>
                    <m:lit/>
                    <m:nor/>
                  </m:rPr>
                  <w:rPr>
                    <w:rFonts w:ascii="Cambria Math" w:hAnsi="Cambria Math"/>
                  </w:rPr>
                  <m:t xml:space="preserve">BN</m:t>
                </m:r>
              </m:e>
              <m:sup>
                <m:r>
                  <w:rPr>
                    <w:rFonts w:ascii="Cambria Math" w:hAnsi="Cambria Math"/>
                  </w:rPr>
                  <m:t xml:space="preserve">0</m:t>
                </m:r>
              </m:sup>
            </m:sSup>
            <m:r>
              <m:rPr>
                <m:lit/>
                <m:nor/>
              </m:rPr>
              <w:rPr>
                <w:rFonts w:ascii="Cambria Math" w:hAnsi="Cambria Math"/>
              </w:rPr>
              <m:t xml:space="preserve">155</m:t>
            </m:r>
            <m:r>
              <w:rPr>
                <w:rFonts w:ascii="Cambria Math" w:hAnsi="Cambria Math"/>
              </w:rPr>
              <m:t xml:space="preserve">,</m:t>
            </m:r>
            <m:r>
              <m:t xml:space="preserve"> </m:t>
            </m:r>
            <m:sSup>
              <m:e>
                <m:r>
                  <m:rPr>
                    <m:lit/>
                    <m:nor/>
                  </m:rPr>
                  <w:rPr>
                    <w:rFonts w:ascii="Cambria Math" w:hAnsi="Cambria Math"/>
                  </w:rPr>
                  <m:t xml:space="preserve">BN</m:t>
                </m:r>
              </m:e>
              <m:sup>
                <m:r>
                  <w:rPr>
                    <w:rFonts w:ascii="Cambria Math" w:hAnsi="Cambria Math"/>
                  </w:rPr>
                  <m:t xml:space="preserve">1</m:t>
                </m:r>
              </m:sup>
            </m:sSup>
            <m:r>
              <m:rPr>
                <m:lit/>
                <m:nor/>
              </m:rPr>
              <w:rPr>
                <w:rFonts w:ascii="Cambria Math" w:hAnsi="Cambria Math"/>
              </w:rPr>
              <m:t xml:space="preserve">155</m:t>
            </m:r>
            <m:r>
              <w:rPr>
                <w:rFonts w:ascii="Cambria Math" w:hAnsi="Cambria Math"/>
              </w:rPr>
              <m:t xml:space="preserve">;</m:t>
            </m:r>
            <m:r>
              <m:t xml:space="preserve"> </m:t>
            </m:r>
            <m:sSup>
              <m:e>
                <m:r>
                  <m:rPr>
                    <m:lit/>
                    <m:nor/>
                  </m:rPr>
                  <w:rPr>
                    <w:rFonts w:ascii="Cambria Math" w:hAnsi="Cambria Math"/>
                  </w:rPr>
                  <m:t xml:space="preserve">BN</m:t>
                </m:r>
              </m:e>
              <m:sup>
                <m:r>
                  <w:rPr>
                    <w:rFonts w:ascii="Cambria Math" w:hAnsi="Cambria Math"/>
                  </w:rPr>
                  <m:t xml:space="preserve">0</m:t>
                </m:r>
              </m:sup>
            </m:sSup>
            <m:r>
              <m:rPr>
                <m:lit/>
                <m:nor/>
              </m:rPr>
              <w:rPr>
                <w:rFonts w:ascii="Cambria Math" w:hAnsi="Cambria Math"/>
              </w:rPr>
              <m:t xml:space="preserve">156</m:t>
            </m:r>
            <m:r>
              <w:rPr>
                <w:rFonts w:ascii="Cambria Math" w:hAnsi="Cambria Math"/>
              </w:rPr>
              <m:t xml:space="preserve">,</m:t>
            </m:r>
            <m:r>
              <m:t xml:space="preserve"> </m:t>
            </m:r>
            <m:sSup>
              <m:e>
                <m:r>
                  <m:rPr>
                    <m:lit/>
                    <m:nor/>
                  </m:rPr>
                  <w:rPr>
                    <w:rFonts w:ascii="Cambria Math" w:hAnsi="Cambria Math"/>
                  </w:rPr>
                  <m:t xml:space="preserve">BN</m:t>
                </m:r>
              </m:e>
              <m:sup>
                <m:r>
                  <w:rPr>
                    <w:rFonts w:ascii="Cambria Math" w:hAnsi="Cambria Math"/>
                  </w:rPr>
                  <m:t xml:space="preserve">1</m:t>
                </m:r>
              </m:sup>
            </m:sSup>
            <m:r>
              <m:rPr>
                <m:lit/>
                <m:nor/>
              </m:rPr>
              <w:rPr>
                <w:rFonts w:ascii="Cambria Math" w:hAnsi="Cambria Math"/>
              </w:rPr>
              <m:t xml:space="preserve">156</m:t>
            </m:r>
          </m:e>
        </m:d>
      </m:oMath>
      <w:r>
        <w:rPr/>
        <w:t xml:space="preserve">, </w:t>
      </w:r>
      <w:r>
        <w:rPr/>
      </w:r>
      <m:oMath xmlns:m="http://schemas.openxmlformats.org/officeDocument/2006/math">
        <m:sSup>
          <m:e>
            <m:r>
              <m:rPr>
                <m:lit/>
                <m:nor/>
              </m:rPr>
              <w:rPr>
                <w:rFonts w:ascii="Cambria Math" w:hAnsi="Cambria Math"/>
              </w:rPr>
              <m:t xml:space="preserve">BN</m:t>
            </m:r>
          </m:e>
          <m:sup>
            <m:r>
              <w:rPr>
                <w:rFonts w:ascii="Cambria Math" w:hAnsi="Cambria Math"/>
              </w:rPr>
              <m:t xml:space="preserve">0</m:t>
            </m:r>
          </m:sup>
        </m:sSup>
        <m:r>
          <w:rPr>
            <w:rFonts w:ascii="Cambria Math" w:hAnsi="Cambria Math"/>
          </w:rPr>
          <m:t xml:space="preserve">0</m:t>
        </m:r>
        <m:r>
          <w:rPr>
            <w:rFonts w:ascii="Cambria Math" w:hAnsi="Cambria Math"/>
          </w:rPr>
          <m:t xml:space="preserve">,</m:t>
        </m:r>
        <m:r>
          <m:t xml:space="preserve"> </m:t>
        </m:r>
        <m:sSup>
          <m:e>
            <m:r>
              <m:rPr>
                <m:lit/>
                <m:nor/>
              </m:rPr>
              <w:rPr>
                <w:rFonts w:ascii="Cambria Math" w:hAnsi="Cambria Math"/>
              </w:rPr>
              <m:t xml:space="preserve">BN</m:t>
            </m:r>
          </m:e>
          <m:sup>
            <m:r>
              <w:rPr>
                <w:rFonts w:ascii="Cambria Math" w:hAnsi="Cambria Math"/>
              </w:rPr>
              <m:t xml:space="preserve">0</m:t>
            </m:r>
          </m:sup>
        </m:sSup>
        <m:r>
          <w:rPr>
            <w:rFonts w:ascii="Cambria Math" w:hAnsi="Cambria Math"/>
          </w:rPr>
          <m:t xml:space="preserve">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p>
          <m:e>
            <m:r>
              <m:rPr>
                <m:lit/>
                <m:nor/>
              </m:rPr>
              <w:rPr>
                <w:rFonts w:ascii="Cambria Math" w:hAnsi="Cambria Math"/>
              </w:rPr>
              <m:t xml:space="preserve">BN</m:t>
            </m:r>
          </m:e>
          <m:sup>
            <m:r>
              <w:rPr>
                <w:rFonts w:ascii="Cambria Math" w:hAnsi="Cambria Math"/>
              </w:rPr>
              <m:t xml:space="preserve">0</m:t>
            </m:r>
          </m:sup>
        </m:sSup>
        <m:r>
          <m:rPr>
            <m:lit/>
            <m:nor/>
          </m:rPr>
          <w:rPr>
            <w:rFonts w:ascii="Cambria Math" w:hAnsi="Cambria Math"/>
          </w:rPr>
          <m:t xml:space="preserve">156</m:t>
        </m:r>
      </m:oMath>
      <w:r>
        <w:rPr/>
        <w:t xml:space="preserve"> and </w:t>
      </w:r>
      <w:r>
        <w:rPr/>
      </w:r>
      <m:oMath xmlns:m="http://schemas.openxmlformats.org/officeDocument/2006/math">
        <m:sSup>
          <m:e>
            <m:r>
              <m:rPr>
                <m:lit/>
                <m:nor/>
              </m:rPr>
              <w:rPr>
                <w:rFonts w:ascii="Cambria Math" w:hAnsi="Cambria Math"/>
              </w:rPr>
              <m:t xml:space="preserve">BN</m:t>
            </m:r>
          </m:e>
          <m:sup>
            <m:r>
              <w:rPr>
                <w:rFonts w:ascii="Cambria Math" w:hAnsi="Cambria Math"/>
              </w:rPr>
              <m:t xml:space="preserve">1</m:t>
            </m:r>
          </m:sup>
        </m:sSup>
        <m:r>
          <w:rPr>
            <w:rFonts w:ascii="Cambria Math" w:hAnsi="Cambria Math"/>
          </w:rPr>
          <m:t xml:space="preserve">0</m:t>
        </m:r>
        <m:r>
          <w:rPr>
            <w:rFonts w:ascii="Cambria Math" w:hAnsi="Cambria Math"/>
          </w:rPr>
          <m:t xml:space="preserve">,</m:t>
        </m:r>
        <m:r>
          <m:t xml:space="preserve"> </m:t>
        </m:r>
        <m:sSup>
          <m:e>
            <m:r>
              <m:rPr>
                <m:lit/>
                <m:nor/>
              </m:rPr>
              <w:rPr>
                <w:rFonts w:ascii="Cambria Math" w:hAnsi="Cambria Math"/>
              </w:rPr>
              <m:t xml:space="preserve">BN</m:t>
            </m:r>
          </m:e>
          <m:sup>
            <m:r>
              <w:rPr>
                <w:rFonts w:ascii="Cambria Math" w:hAnsi="Cambria Math"/>
              </w:rPr>
              <m:t xml:space="preserve">1</m:t>
            </m:r>
          </m:sup>
        </m:sSup>
        <m:r>
          <w:rPr>
            <w:rFonts w:ascii="Cambria Math" w:hAnsi="Cambria Math"/>
          </w:rPr>
          <m:t xml:space="preserve">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p>
          <m:e>
            <m:r>
              <m:rPr>
                <m:lit/>
                <m:nor/>
              </m:rPr>
              <w:rPr>
                <w:rFonts w:ascii="Cambria Math" w:hAnsi="Cambria Math"/>
              </w:rPr>
              <m:t xml:space="preserve">BN</m:t>
            </m:r>
          </m:e>
          <m:sup>
            <m:r>
              <w:rPr>
                <w:rFonts w:ascii="Cambria Math" w:hAnsi="Cambria Math"/>
              </w:rPr>
              <m:t xml:space="preserve">1</m:t>
            </m:r>
          </m:sup>
        </m:sSup>
        <m:r>
          <m:rPr>
            <m:lit/>
            <m:nor/>
          </m:rPr>
          <w:rPr>
            <w:rFonts w:ascii="Cambria Math" w:hAnsi="Cambria Math"/>
          </w:rPr>
          <m:t xml:space="preserve">156</m:t>
        </m:r>
      </m:oMath>
      <w:r>
        <w:rPr/>
        <w:t xml:space="preserve"> are the bits numbered BN0, BN1, … BN156 in the Normal bursts for GMSK for each of the two </w:t>
      </w:r>
      <w:r>
        <w:rPr>
          <w:i/>
        </w:rPr>
        <w:t>VAMOS subchannels</w:t>
      </w:r>
      <w:r>
        <w:rPr/>
        <w:t xml:space="preserve"> respectively.</w:t>
      </w:r>
    </w:p>
    <w:p>
      <w:pPr>
        <w:pStyle w:val="Normal"/>
        <w:rPr/>
      </w:pPr>
      <w:r>
        <w:rPr/>
        <w:t>The mapping of TSCs onto bit numbers for AQPSK is dependent on the TSC sets selection and shall follow table 5.2.3e:</w:t>
      </w:r>
    </w:p>
    <w:p>
      <w:pPr>
        <w:pStyle w:val="TH"/>
        <w:rPr/>
      </w:pPr>
      <w:r>
        <w:rPr/>
        <w:t>Table 5.2.3e. Mapping of TSC sets onto bit numbers depending on TSC set selection for AQPSK</w:t>
      </w:r>
    </w:p>
    <w:tbl>
      <w:tblPr>
        <w:tblW w:w="4570" w:type="dxa"/>
        <w:jc w:val="center"/>
        <w:tblInd w:w="0" w:type="dxa"/>
        <w:tblLayout w:type="fixed"/>
        <w:tblCellMar>
          <w:top w:w="0" w:type="dxa"/>
          <w:left w:w="108" w:type="dxa"/>
          <w:bottom w:w="0" w:type="dxa"/>
          <w:right w:w="108" w:type="dxa"/>
        </w:tblCellMar>
      </w:tblPr>
      <w:tblGrid>
        <w:gridCol w:w="2302"/>
        <w:gridCol w:w="2268"/>
      </w:tblGrid>
      <w:tr>
        <w:trPr/>
        <w:tc>
          <w:tcPr>
            <w:tcW w:w="4570" w:type="dxa"/>
            <w:gridSpan w:val="2"/>
            <w:tcBorders>
              <w:top w:val="single" w:sz="8" w:space="0" w:color="000000"/>
              <w:left w:val="single" w:sz="8" w:space="0" w:color="000000"/>
              <w:bottom w:val="single" w:sz="8" w:space="0" w:color="000000"/>
              <w:right w:val="single" w:sz="8" w:space="0" w:color="000000"/>
            </w:tcBorders>
          </w:tcPr>
          <w:p>
            <w:pPr>
              <w:pStyle w:val="TAH"/>
              <w:rPr/>
            </w:pPr>
            <w:r>
              <w:rPr/>
              <w:t>TSC set selected</w:t>
            </w:r>
          </w:p>
        </w:tc>
      </w:tr>
      <w:tr>
        <w:trPr/>
        <w:tc>
          <w:tcPr>
            <w:tcW w:w="2302" w:type="dxa"/>
            <w:tcBorders>
              <w:left w:val="single" w:sz="8" w:space="0" w:color="000000"/>
              <w:bottom w:val="single" w:sz="8" w:space="0" w:color="000000"/>
              <w:right w:val="single" w:sz="8" w:space="0" w:color="000000"/>
            </w:tcBorders>
          </w:tcPr>
          <w:p>
            <w:pPr>
              <w:pStyle w:val="TAH"/>
              <w:rPr/>
            </w:pPr>
            <w:r>
              <w:rPr/>
              <w:t>BN</w:t>
            </w:r>
            <w:r>
              <w:rPr>
                <w:vertAlign w:val="superscript"/>
              </w:rPr>
              <w:t>0</w:t>
            </w:r>
          </w:p>
        </w:tc>
        <w:tc>
          <w:tcPr>
            <w:tcW w:w="2268" w:type="dxa"/>
            <w:tcBorders>
              <w:bottom w:val="single" w:sz="8" w:space="0" w:color="000000"/>
              <w:right w:val="single" w:sz="8" w:space="0" w:color="000000"/>
            </w:tcBorders>
          </w:tcPr>
          <w:p>
            <w:pPr>
              <w:pStyle w:val="TAH"/>
              <w:rPr/>
            </w:pPr>
            <w:r>
              <w:rPr/>
              <w:t>BN</w:t>
            </w:r>
            <w:r>
              <w:rPr>
                <w:vertAlign w:val="superscript"/>
              </w:rPr>
              <w:t>1</w:t>
            </w:r>
          </w:p>
        </w:tc>
      </w:tr>
      <w:tr>
        <w:trPr/>
        <w:tc>
          <w:tcPr>
            <w:tcW w:w="2302" w:type="dxa"/>
            <w:tcBorders>
              <w:left w:val="single" w:sz="8" w:space="0" w:color="000000"/>
              <w:bottom w:val="single" w:sz="8" w:space="0" w:color="000000"/>
              <w:right w:val="single" w:sz="8" w:space="0" w:color="000000"/>
            </w:tcBorders>
          </w:tcPr>
          <w:p>
            <w:pPr>
              <w:pStyle w:val="TAC"/>
              <w:rPr/>
            </w:pPr>
            <w:r>
              <w:rPr/>
              <w:t>1</w:t>
            </w:r>
          </w:p>
        </w:tc>
        <w:tc>
          <w:tcPr>
            <w:tcW w:w="2268" w:type="dxa"/>
            <w:tcBorders>
              <w:bottom w:val="single" w:sz="8" w:space="0" w:color="000000"/>
              <w:right w:val="single" w:sz="8" w:space="0" w:color="000000"/>
            </w:tcBorders>
          </w:tcPr>
          <w:p>
            <w:pPr>
              <w:pStyle w:val="TAC"/>
              <w:rPr/>
            </w:pPr>
            <w:r>
              <w:rPr/>
              <w:t>2</w:t>
            </w:r>
          </w:p>
        </w:tc>
      </w:tr>
      <w:tr>
        <w:trPr/>
        <w:tc>
          <w:tcPr>
            <w:tcW w:w="2302" w:type="dxa"/>
            <w:tcBorders>
              <w:left w:val="single" w:sz="8" w:space="0" w:color="000000"/>
              <w:bottom w:val="single" w:sz="8" w:space="0" w:color="000000"/>
              <w:right w:val="single" w:sz="8" w:space="0" w:color="000000"/>
            </w:tcBorders>
          </w:tcPr>
          <w:p>
            <w:pPr>
              <w:pStyle w:val="TAC"/>
              <w:rPr/>
            </w:pPr>
            <w:r>
              <w:rPr/>
              <w:t>3</w:t>
            </w:r>
          </w:p>
        </w:tc>
        <w:tc>
          <w:tcPr>
            <w:tcW w:w="2268" w:type="dxa"/>
            <w:tcBorders>
              <w:bottom w:val="single" w:sz="8" w:space="0" w:color="000000"/>
              <w:right w:val="single" w:sz="8" w:space="0" w:color="000000"/>
            </w:tcBorders>
          </w:tcPr>
          <w:p>
            <w:pPr>
              <w:pStyle w:val="TAC"/>
              <w:rPr/>
            </w:pPr>
            <w:r>
              <w:rPr/>
              <w:t>4</w:t>
            </w:r>
          </w:p>
        </w:tc>
      </w:tr>
      <w:tr>
        <w:trPr/>
        <w:tc>
          <w:tcPr>
            <w:tcW w:w="4570" w:type="dxa"/>
            <w:gridSpan w:val="2"/>
            <w:tcBorders>
              <w:left w:val="single" w:sz="8" w:space="0" w:color="000000"/>
              <w:bottom w:val="single" w:sz="8" w:space="0" w:color="000000"/>
              <w:right w:val="single" w:sz="8" w:space="0" w:color="000000"/>
            </w:tcBorders>
          </w:tcPr>
          <w:p>
            <w:pPr>
              <w:pStyle w:val="TAN"/>
              <w:rPr/>
            </w:pPr>
            <w:r>
              <w:rPr>
                <w:lang w:val="en-GB"/>
              </w:rPr>
              <w:t>NOTE:</w:t>
              <w:tab/>
              <w:t>If the TSC sets are not selected from the combinations listed above any mapping of TSCs onto bit numbers can be selected.</w:t>
            </w:r>
          </w:p>
        </w:tc>
      </w:tr>
    </w:tbl>
    <w:p>
      <w:pPr>
        <w:pStyle w:val="FP"/>
        <w:rPr/>
      </w:pPr>
      <w:r>
        <w:rPr/>
      </w:r>
    </w:p>
    <w:p>
      <w:pPr>
        <w:pStyle w:val="Heading4"/>
        <w:ind w:left="1418" w:hanging="1418"/>
        <w:rPr/>
      </w:pPr>
      <w:bookmarkStart w:id="70" w:name="__RefHeading___Toc36147818"/>
      <w:bookmarkEnd w:id="70"/>
      <w:r>
        <w:rPr/>
        <w:t>5.2.3.3</w:t>
        <w:tab/>
        <w:t>Normal burst for 8PSK</w:t>
      </w:r>
    </w:p>
    <w:p>
      <w:pPr>
        <w:pStyle w:val="TH"/>
        <w:rPr/>
      </w:pPr>
      <w:r>
        <w:rPr/>
        <w:t>Table 5.2.3-3: Normal burst 8PSK</w:t>
      </w:r>
    </w:p>
    <w:tbl>
      <w:tblPr>
        <w:tblW w:w="8167" w:type="dxa"/>
        <w:jc w:val="center"/>
        <w:tblInd w:w="0" w:type="dxa"/>
        <w:tblLayout w:type="fixed"/>
        <w:tblCellMar>
          <w:top w:w="0" w:type="dxa"/>
          <w:left w:w="108" w:type="dxa"/>
          <w:bottom w:w="0" w:type="dxa"/>
          <w:right w:w="108" w:type="dxa"/>
        </w:tblCellMar>
      </w:tblPr>
      <w:tblGrid>
        <w:gridCol w:w="1242"/>
        <w:gridCol w:w="1556"/>
        <w:gridCol w:w="3260"/>
        <w:gridCol w:w="2109"/>
      </w:tblGrid>
      <w:tr>
        <w:trPr/>
        <w:tc>
          <w:tcPr>
            <w:tcW w:w="1242" w:type="dxa"/>
            <w:tcBorders>
              <w:top w:val="single" w:sz="4" w:space="0" w:color="000000"/>
              <w:left w:val="single" w:sz="4" w:space="0" w:color="000000"/>
              <w:bottom w:val="single" w:sz="4" w:space="0" w:color="000000"/>
              <w:right w:val="single" w:sz="4" w:space="0" w:color="000000"/>
            </w:tcBorders>
          </w:tcPr>
          <w:p>
            <w:pPr>
              <w:pStyle w:val="TAH"/>
              <w:rPr/>
            </w:pPr>
            <w:r>
              <w:rPr/>
              <w:t xml:space="preserve">Bit Number </w:t>
              <w:br/>
              <w:t>(BN)</w:t>
            </w:r>
          </w:p>
        </w:tc>
        <w:tc>
          <w:tcPr>
            <w:tcW w:w="1556" w:type="dxa"/>
            <w:tcBorders>
              <w:top w:val="single" w:sz="4" w:space="0" w:color="000000"/>
              <w:left w:val="single" w:sz="4" w:space="0" w:color="000000"/>
              <w:bottom w:val="single" w:sz="4" w:space="0" w:color="000000"/>
              <w:right w:val="single" w:sz="4" w:space="0" w:color="000000"/>
            </w:tcBorders>
          </w:tcPr>
          <w:p>
            <w:pPr>
              <w:pStyle w:val="TAH"/>
              <w:rPr/>
            </w:pPr>
            <w:r>
              <w:rPr/>
              <w:t>Length of field</w:t>
            </w:r>
          </w:p>
          <w:p>
            <w:pPr>
              <w:pStyle w:val="TAH"/>
              <w:rPr/>
            </w:pPr>
            <w:r>
              <w:rPr/>
              <w:t>(bits)</w:t>
            </w:r>
          </w:p>
        </w:tc>
        <w:tc>
          <w:tcPr>
            <w:tcW w:w="3260" w:type="dxa"/>
            <w:tcBorders>
              <w:top w:val="single" w:sz="4" w:space="0" w:color="000000"/>
              <w:left w:val="single" w:sz="4" w:space="0" w:color="000000"/>
              <w:bottom w:val="single" w:sz="4" w:space="0" w:color="000000"/>
              <w:right w:val="single" w:sz="4" w:space="0" w:color="000000"/>
            </w:tcBorders>
          </w:tcPr>
          <w:p>
            <w:pPr>
              <w:pStyle w:val="TAH"/>
              <w:rPr/>
            </w:pPr>
            <w:r>
              <w:rPr/>
              <w:t>Content of field</w:t>
            </w:r>
          </w:p>
        </w:tc>
        <w:tc>
          <w:tcPr>
            <w:tcW w:w="2109" w:type="dxa"/>
            <w:tcBorders>
              <w:top w:val="single" w:sz="4" w:space="0" w:color="000000"/>
              <w:left w:val="single" w:sz="4" w:space="0" w:color="000000"/>
              <w:bottom w:val="single" w:sz="4" w:space="0" w:color="000000"/>
              <w:right w:val="single" w:sz="4" w:space="0" w:color="000000"/>
            </w:tcBorders>
          </w:tcPr>
          <w:p>
            <w:pPr>
              <w:pStyle w:val="TAH"/>
              <w:rPr/>
            </w:pPr>
            <w:r>
              <w:rPr/>
              <w:t>Definition</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0-8</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9</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Tail bits</w:t>
            </w:r>
          </w:p>
        </w:tc>
        <w:tc>
          <w:tcPr>
            <w:tcW w:w="2109" w:type="dxa"/>
            <w:tcBorders>
              <w:top w:val="single" w:sz="4" w:space="0" w:color="000000"/>
              <w:left w:val="single" w:sz="4" w:space="0" w:color="000000"/>
              <w:bottom w:val="single" w:sz="4" w:space="0" w:color="000000"/>
              <w:right w:val="single" w:sz="4" w:space="0" w:color="000000"/>
            </w:tcBorders>
          </w:tcPr>
          <w:p>
            <w:pPr>
              <w:pStyle w:val="TAL"/>
              <w:rPr/>
            </w:pPr>
            <w:r>
              <w:rPr/>
              <w:t>see table 5.2.3-4</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9-182</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174</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Encrypted bits (e0 . e173)</w:t>
            </w:r>
          </w:p>
        </w:tc>
        <w:tc>
          <w:tcPr>
            <w:tcW w:w="2109" w:type="dxa"/>
            <w:tcBorders>
              <w:top w:val="single" w:sz="4" w:space="0" w:color="000000"/>
              <w:left w:val="single" w:sz="4" w:space="0" w:color="000000"/>
              <w:bottom w:val="single" w:sz="4" w:space="0" w:color="000000"/>
              <w:right w:val="single" w:sz="4" w:space="0" w:color="000000"/>
            </w:tcBorders>
          </w:tcPr>
          <w:p>
            <w:pPr>
              <w:pStyle w:val="TAL"/>
              <w:rPr/>
            </w:pPr>
            <w:r>
              <w:rPr/>
              <w:t>see 3GPP TS 45.003</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183-260</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78</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Training sequence bits</w:t>
            </w:r>
          </w:p>
        </w:tc>
        <w:tc>
          <w:tcPr>
            <w:tcW w:w="2109" w:type="dxa"/>
            <w:tcBorders>
              <w:top w:val="single" w:sz="4" w:space="0" w:color="000000"/>
              <w:left w:val="single" w:sz="4" w:space="0" w:color="000000"/>
              <w:bottom w:val="single" w:sz="4" w:space="0" w:color="000000"/>
              <w:right w:val="single" w:sz="4" w:space="0" w:color="000000"/>
            </w:tcBorders>
          </w:tcPr>
          <w:p>
            <w:pPr>
              <w:pStyle w:val="TAL"/>
              <w:rPr/>
            </w:pPr>
            <w:r>
              <w:rPr/>
              <w:t>see table 5.2.3f-g</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261-434</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174</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Encrypted bits (e174 . e347)</w:t>
            </w:r>
          </w:p>
        </w:tc>
        <w:tc>
          <w:tcPr>
            <w:tcW w:w="2109" w:type="dxa"/>
            <w:tcBorders>
              <w:top w:val="single" w:sz="4" w:space="0" w:color="000000"/>
              <w:left w:val="single" w:sz="4" w:space="0" w:color="000000"/>
              <w:bottom w:val="single" w:sz="4" w:space="0" w:color="000000"/>
              <w:right w:val="single" w:sz="4" w:space="0" w:color="000000"/>
            </w:tcBorders>
          </w:tcPr>
          <w:p>
            <w:pPr>
              <w:pStyle w:val="TAL"/>
              <w:rPr/>
            </w:pPr>
            <w:r>
              <w:rPr/>
              <w:t>see 3GPP TS 45.003</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435-443</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9</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Tail bits</w:t>
            </w:r>
          </w:p>
        </w:tc>
        <w:tc>
          <w:tcPr>
            <w:tcW w:w="2109" w:type="dxa"/>
            <w:tcBorders>
              <w:top w:val="single" w:sz="4" w:space="0" w:color="000000"/>
              <w:left w:val="single" w:sz="4" w:space="0" w:color="000000"/>
              <w:bottom w:val="single" w:sz="4" w:space="0" w:color="000000"/>
              <w:right w:val="single" w:sz="4" w:space="0" w:color="000000"/>
            </w:tcBorders>
          </w:tcPr>
          <w:p>
            <w:pPr>
              <w:pStyle w:val="TAL"/>
              <w:rPr/>
            </w:pPr>
            <w:r>
              <w:rPr/>
              <w:t>see table 5.2.3-4</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444-467</w:t>
            </w:r>
          </w:p>
          <w:p>
            <w:pPr>
              <w:pStyle w:val="TAC"/>
              <w:rPr/>
            </w:pPr>
            <w:r>
              <w:rPr/>
              <w:t>444-468</w:t>
            </w:r>
          </w:p>
          <w:p>
            <w:pPr>
              <w:pStyle w:val="TAC"/>
              <w:rPr/>
            </w:pPr>
            <w:r>
              <w:rPr/>
              <w:t>444-470</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 xml:space="preserve">24, </w:t>
            </w:r>
          </w:p>
          <w:p>
            <w:pPr>
              <w:pStyle w:val="TAC"/>
              <w:rPr/>
            </w:pPr>
            <w:r>
              <w:rPr/>
              <w:t xml:space="preserve">24.75, or </w:t>
              <w:br/>
              <w:t>27</w:t>
            </w:r>
            <w:r>
              <w:rPr>
                <w:vertAlign w:val="superscript"/>
              </w:rPr>
              <w:t>1</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Guard period (bits)</w:t>
            </w:r>
          </w:p>
        </w:tc>
        <w:tc>
          <w:tcPr>
            <w:tcW w:w="2109" w:type="dxa"/>
            <w:tcBorders>
              <w:top w:val="single" w:sz="4" w:space="0" w:color="000000"/>
              <w:left w:val="single" w:sz="4" w:space="0" w:color="000000"/>
              <w:bottom w:val="single" w:sz="4" w:space="0" w:color="000000"/>
              <w:right w:val="single" w:sz="4" w:space="0" w:color="000000"/>
            </w:tcBorders>
          </w:tcPr>
          <w:p>
            <w:pPr>
              <w:pStyle w:val="TAL"/>
              <w:rPr/>
            </w:pPr>
            <w:r>
              <w:rPr/>
              <w:t>see subclause 5.2.8</w:t>
            </w:r>
          </w:p>
        </w:tc>
      </w:tr>
      <w:tr>
        <w:trPr/>
        <w:tc>
          <w:tcPr>
            <w:tcW w:w="8167" w:type="dxa"/>
            <w:gridSpan w:val="4"/>
            <w:tcBorders>
              <w:top w:val="single" w:sz="4" w:space="0" w:color="000000"/>
              <w:left w:val="single" w:sz="4" w:space="0" w:color="000000"/>
              <w:bottom w:val="single" w:sz="4" w:space="0" w:color="000000"/>
              <w:right w:val="single" w:sz="4" w:space="0" w:color="000000"/>
            </w:tcBorders>
          </w:tcPr>
          <w:p>
            <w:pPr>
              <w:pStyle w:val="TAL"/>
              <w:rPr/>
            </w:pPr>
            <w:r>
              <w:rPr/>
              <w:t>NOTE1: 24 or 27 always applies in case of EC-GSM-IoT, see 3GPP TS 45.010</w:t>
            </w:r>
          </w:p>
        </w:tc>
      </w:tr>
    </w:tbl>
    <w:p>
      <w:pPr>
        <w:pStyle w:val="TH"/>
        <w:rPr/>
      </w:pPr>
      <w:r>
        <w:rPr/>
      </w:r>
    </w:p>
    <w:p>
      <w:pPr>
        <w:pStyle w:val="Normal"/>
        <w:rPr/>
      </w:pPr>
      <w:r>
        <w:rPr/>
        <w:t>The "tail bits" are defined as modulating bits with states as shown in table 5.2.3-4 (bits are grouped in symbols separated by ;).</w:t>
      </w:r>
    </w:p>
    <w:p>
      <w:pPr>
        <w:pStyle w:val="TH"/>
        <w:rPr/>
      </w:pPr>
      <w:r>
        <w:rPr/>
        <w:t>Table 5.2.3-4: Tail bits</w:t>
      </w:r>
    </w:p>
    <w:tbl>
      <w:tblPr>
        <w:tblW w:w="5485" w:type="dxa"/>
        <w:jc w:val="center"/>
        <w:tblInd w:w="0" w:type="dxa"/>
        <w:tblLayout w:type="fixed"/>
        <w:tblCellMar>
          <w:top w:w="0" w:type="dxa"/>
          <w:left w:w="108" w:type="dxa"/>
          <w:bottom w:w="0" w:type="dxa"/>
          <w:right w:w="108" w:type="dxa"/>
        </w:tblCellMar>
      </w:tblPr>
      <w:tblGrid>
        <w:gridCol w:w="2518"/>
        <w:gridCol w:w="2967"/>
      </w:tblGrid>
      <w:tr>
        <w:trPr/>
        <w:tc>
          <w:tcPr>
            <w:tcW w:w="2518" w:type="dxa"/>
            <w:tcBorders>
              <w:top w:val="single" w:sz="4" w:space="0" w:color="000000"/>
              <w:left w:val="single" w:sz="4" w:space="0" w:color="000000"/>
              <w:bottom w:val="single" w:sz="4" w:space="0" w:color="000000"/>
              <w:right w:val="single" w:sz="4" w:space="0" w:color="000000"/>
            </w:tcBorders>
          </w:tcPr>
          <w:p>
            <w:pPr>
              <w:pStyle w:val="TAH"/>
              <w:rPr/>
            </w:pPr>
            <w:r>
              <w:rPr/>
              <w:t>Bit number (BN)</w:t>
            </w:r>
          </w:p>
        </w:tc>
        <w:tc>
          <w:tcPr>
            <w:tcW w:w="2967" w:type="dxa"/>
            <w:tcBorders>
              <w:top w:val="single" w:sz="4" w:space="0" w:color="000000"/>
              <w:left w:val="single" w:sz="4" w:space="0" w:color="000000"/>
              <w:bottom w:val="single" w:sz="4" w:space="0" w:color="000000"/>
              <w:right w:val="single" w:sz="4" w:space="0" w:color="000000"/>
            </w:tcBorders>
          </w:tcPr>
          <w:p>
            <w:pPr>
              <w:pStyle w:val="TAH"/>
              <w:rPr/>
            </w:pPr>
            <w:r>
              <w:rPr/>
              <w:t>Modulating bits</w:t>
            </w:r>
          </w:p>
        </w:tc>
      </w:tr>
      <w:tr>
        <w:trPr/>
        <w:tc>
          <w:tcPr>
            <w:tcW w:w="2518" w:type="dxa"/>
            <w:tcBorders>
              <w:top w:val="single" w:sz="4" w:space="0" w:color="000000"/>
              <w:left w:val="single" w:sz="4" w:space="0" w:color="000000"/>
              <w:bottom w:val="single" w:sz="4" w:space="0" w:color="000000"/>
              <w:right w:val="single" w:sz="4" w:space="0" w:color="000000"/>
            </w:tcBorders>
          </w:tcPr>
          <w:p>
            <w:pPr>
              <w:pStyle w:val="TAC"/>
              <w:rPr/>
            </w:pPr>
            <w:r>
              <w:rPr/>
              <w:t>(BN0, BN1, …, BN8)</w:t>
            </w:r>
          </w:p>
        </w:tc>
        <w:tc>
          <w:tcPr>
            <w:tcW w:w="2967" w:type="dxa"/>
            <w:tcBorders>
              <w:top w:val="single" w:sz="4" w:space="0" w:color="000000"/>
              <w:left w:val="single" w:sz="4" w:space="0" w:color="000000"/>
              <w:bottom w:val="single" w:sz="4" w:space="0" w:color="000000"/>
              <w:right w:val="single" w:sz="4" w:space="0" w:color="000000"/>
            </w:tcBorders>
          </w:tcPr>
          <w:p>
            <w:pPr>
              <w:pStyle w:val="TAC"/>
              <w:rPr/>
            </w:pPr>
            <w:r>
              <w:rPr/>
              <w:t>(1,1,1;1,1,1;1,1,1)</w:t>
            </w:r>
          </w:p>
        </w:tc>
      </w:tr>
      <w:tr>
        <w:trPr/>
        <w:tc>
          <w:tcPr>
            <w:tcW w:w="2518" w:type="dxa"/>
            <w:tcBorders>
              <w:top w:val="single" w:sz="4" w:space="0" w:color="000000"/>
              <w:left w:val="single" w:sz="4" w:space="0" w:color="000000"/>
              <w:bottom w:val="single" w:sz="4" w:space="0" w:color="000000"/>
              <w:right w:val="single" w:sz="4" w:space="0" w:color="000000"/>
            </w:tcBorders>
          </w:tcPr>
          <w:p>
            <w:pPr>
              <w:pStyle w:val="TAC"/>
              <w:rPr/>
            </w:pPr>
            <w:r>
              <w:rPr/>
              <w:t>(BN435, BN436,…, BN443)</w:t>
            </w:r>
          </w:p>
        </w:tc>
        <w:tc>
          <w:tcPr>
            <w:tcW w:w="2967" w:type="dxa"/>
            <w:tcBorders>
              <w:top w:val="single" w:sz="4" w:space="0" w:color="000000"/>
              <w:left w:val="single" w:sz="4" w:space="0" w:color="000000"/>
              <w:bottom w:val="single" w:sz="4" w:space="0" w:color="000000"/>
              <w:right w:val="single" w:sz="4" w:space="0" w:color="000000"/>
            </w:tcBorders>
          </w:tcPr>
          <w:p>
            <w:pPr>
              <w:pStyle w:val="TAC"/>
              <w:rPr/>
            </w:pPr>
            <w:r>
              <w:rPr/>
              <w:t>(1,1,1;1,1,1;1,1,1)</w:t>
            </w:r>
          </w:p>
        </w:tc>
      </w:tr>
    </w:tbl>
    <w:p>
      <w:pPr>
        <w:pStyle w:val="FP"/>
        <w:rPr/>
      </w:pPr>
      <w:r>
        <w:rPr/>
      </w:r>
    </w:p>
    <w:p>
      <w:pPr>
        <w:pStyle w:val="Normal"/>
        <w:rPr/>
      </w:pPr>
      <w:r>
        <w:rPr/>
        <w:t>The "training sequence bits" are defined as modulating bits with states as given in table 5.2.3f or table 5.2.3g, depending on if the TSC is assigned from TSC Set 1 or TSC Set 2, according to the training sequence code, TSC. The choice of the TSC set from which the training sequence bits are selected is described in 3GPP TS 44.018 and in 3GPP TS 44.060. . In networks supporting E-OTD Location services (see 3GPP TS 43.059), the use of normal bursts on BCCH frequencies with TSC from the TSC Set 2 might degrade E-OTD Location service performance.</w:t>
      </w:r>
    </w:p>
    <w:p>
      <w:pPr>
        <w:pStyle w:val="TH"/>
        <w:rPr/>
      </w:pPr>
      <w:r>
        <w:rPr/>
        <w:t>Table 5.2.3f TSC Set 1 – 8PSK</w:t>
      </w:r>
    </w:p>
    <w:tbl>
      <w:tblPr>
        <w:tblW w:w="7454" w:type="dxa"/>
        <w:jc w:val="center"/>
        <w:tblInd w:w="0" w:type="dxa"/>
        <w:tblLayout w:type="fixed"/>
        <w:tblCellMar>
          <w:top w:w="0" w:type="dxa"/>
          <w:left w:w="108" w:type="dxa"/>
          <w:bottom w:w="0" w:type="dxa"/>
          <w:right w:w="108" w:type="dxa"/>
        </w:tblCellMar>
      </w:tblPr>
      <w:tblGrid>
        <w:gridCol w:w="1143"/>
        <w:gridCol w:w="6311"/>
      </w:tblGrid>
      <w:tr>
        <w:trPr/>
        <w:tc>
          <w:tcPr>
            <w:tcW w:w="1143" w:type="dxa"/>
            <w:tcBorders>
              <w:top w:val="single" w:sz="4" w:space="0" w:color="000000"/>
              <w:left w:val="single" w:sz="4" w:space="0" w:color="000000"/>
              <w:bottom w:val="single" w:sz="4" w:space="0" w:color="000000"/>
              <w:right w:val="single" w:sz="4" w:space="0" w:color="000000"/>
            </w:tcBorders>
          </w:tcPr>
          <w:p>
            <w:pPr>
              <w:pStyle w:val="TAH"/>
              <w:rPr/>
            </w:pPr>
            <w:r>
              <w:rPr/>
              <w:t xml:space="preserve">Training </w:t>
              <w:br/>
              <w:t xml:space="preserve">Sequence </w:t>
              <w:br/>
              <w:t xml:space="preserve">Code </w:t>
              <w:br/>
              <w:t>(TSC)</w:t>
            </w:r>
          </w:p>
        </w:tc>
        <w:tc>
          <w:tcPr>
            <w:tcW w:w="6311" w:type="dxa"/>
            <w:tcBorders>
              <w:top w:val="single" w:sz="4" w:space="0" w:color="000000"/>
              <w:left w:val="single" w:sz="4" w:space="0" w:color="000000"/>
              <w:bottom w:val="single" w:sz="4" w:space="0" w:color="000000"/>
              <w:right w:val="single" w:sz="4" w:space="0" w:color="000000"/>
            </w:tcBorders>
          </w:tcPr>
          <w:p>
            <w:pPr>
              <w:pStyle w:val="TAH"/>
              <w:rPr/>
            </w:pPr>
            <w:r>
              <w:rPr/>
              <w:t>Training sequence bits (BN183, B184,…,BN260)</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311" w:type="dxa"/>
            <w:tcBorders>
              <w:top w:val="single" w:sz="4" w:space="0" w:color="000000"/>
              <w:left w:val="single" w:sz="4" w:space="0" w:color="000000"/>
              <w:bottom w:val="single" w:sz="4" w:space="0" w:color="000000"/>
              <w:right w:val="single" w:sz="4" w:space="0" w:color="000000"/>
            </w:tcBorders>
          </w:tcPr>
          <w:p>
            <w:pPr>
              <w:pStyle w:val="TAC"/>
              <w:rPr/>
            </w:pPr>
            <w:r>
              <w:rPr/>
              <w:t>(1,1,1;1,1,1;0,0,1;1,1,1;1,1,1;0,0,1;1,1,1;0,0,1;0,0,1;0,0,1;1,1,1;1,1,1;1,1,1;</w:t>
              <w:br/>
              <w:t>1,1,1;0,0,1;1,1,1;1,1,1;1,1,1;0,0,1;1,1,1;1,1,1;0,0,1;1,1,1;0,0,1;0,0,1;0,0,1)</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311" w:type="dxa"/>
            <w:tcBorders>
              <w:top w:val="single" w:sz="4" w:space="0" w:color="000000"/>
              <w:left w:val="single" w:sz="4" w:space="0" w:color="000000"/>
              <w:bottom w:val="single" w:sz="4" w:space="0" w:color="000000"/>
              <w:right w:val="single" w:sz="4" w:space="0" w:color="000000"/>
            </w:tcBorders>
          </w:tcPr>
          <w:p>
            <w:pPr>
              <w:pStyle w:val="TAC"/>
              <w:rPr/>
            </w:pPr>
            <w:r>
              <w:rPr/>
              <w:t>(1,1,1;1,1,1;0,0,1;1,1,1;0,0,1;0,0,1;1,1,1;0,0,1;0,0,1;0,0,1;1,1,1;0,0,1;0,0,1;</w:t>
              <w:br/>
              <w:t>0,0,1;0,0,1;1,1,1;1,1,1;1,1,1;0,0,1;1,1,1;0,0,1;0,0,1;1,1,1;0,0,1;0,0,1;0,0,1)</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6311" w:type="dxa"/>
            <w:tcBorders>
              <w:top w:val="single" w:sz="4" w:space="0" w:color="000000"/>
              <w:left w:val="single" w:sz="4" w:space="0" w:color="000000"/>
              <w:bottom w:val="single" w:sz="4" w:space="0" w:color="000000"/>
              <w:right w:val="single" w:sz="4" w:space="0" w:color="000000"/>
            </w:tcBorders>
          </w:tcPr>
          <w:p>
            <w:pPr>
              <w:pStyle w:val="TAC"/>
              <w:rPr/>
            </w:pPr>
            <w:r>
              <w:rPr/>
              <w:t>(1,1,1;0,0,1;1,1,1;1,1,1;1,1,1;1,1,1;0,0,1;0,0,1;0,0,1;1,1,1;0,0,1;0,0,1;0,0,1;</w:t>
              <w:br/>
              <w:t>1,1,1;0,0,1;1,1,1;1,1,1;0,0,1;1,1,1;1,1,1;1,1,1;1,1,1;0,0,1;0,0,1;0,0,1;1,1,1)</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6311" w:type="dxa"/>
            <w:tcBorders>
              <w:top w:val="single" w:sz="4" w:space="0" w:color="000000"/>
              <w:left w:val="single" w:sz="4" w:space="0" w:color="000000"/>
              <w:bottom w:val="single" w:sz="4" w:space="0" w:color="000000"/>
              <w:right w:val="single" w:sz="4" w:space="0" w:color="000000"/>
            </w:tcBorders>
          </w:tcPr>
          <w:p>
            <w:pPr>
              <w:pStyle w:val="TAC"/>
              <w:rPr/>
            </w:pPr>
            <w:r>
              <w:rPr/>
              <w:t>(1,1,1;0,0,1;1,1,1;1,1,1;1,1,1;0,0,1;0,0,1;0,0,1;0,0,1;1,1,1;0,0,1;0,0,1;1,1,1;</w:t>
              <w:br/>
              <w:t>0,0,1;1,1,1;1,1,1;1,1,1;0,0,1;1,1,1;1,1,1;1,1,1;0,0,1;0,0,1;0,0,1;0,0,1;1,1,1)</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6311" w:type="dxa"/>
            <w:tcBorders>
              <w:top w:val="single" w:sz="4" w:space="0" w:color="000000"/>
              <w:left w:val="single" w:sz="4" w:space="0" w:color="000000"/>
              <w:bottom w:val="single" w:sz="4" w:space="0" w:color="000000"/>
              <w:right w:val="single" w:sz="4" w:space="0" w:color="000000"/>
            </w:tcBorders>
          </w:tcPr>
          <w:p>
            <w:pPr>
              <w:pStyle w:val="TAC"/>
              <w:rPr/>
            </w:pPr>
            <w:r>
              <w:rPr/>
              <w:t>(1,1,1;1,1,1;1,1,1;0,0,1;0,0,1;1,1,1;0,0,1;1,1,1;0,0,1;0,0,1;0,0,1;1,1,1;1,1,1;</w:t>
              <w:br/>
              <w:t>0,0,1;1,1,1;1,1,1;1,1,1;1,1,1;1,1,1;0,0,1;0,0,1;1,1,1;0,0,1;1,1,1;0,0,1;0,0,1)</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6311" w:type="dxa"/>
            <w:tcBorders>
              <w:top w:val="single" w:sz="4" w:space="0" w:color="000000"/>
              <w:left w:val="single" w:sz="4" w:space="0" w:color="000000"/>
              <w:bottom w:val="single" w:sz="4" w:space="0" w:color="000000"/>
              <w:right w:val="single" w:sz="4" w:space="0" w:color="000000"/>
            </w:tcBorders>
          </w:tcPr>
          <w:p>
            <w:pPr>
              <w:pStyle w:val="TAC"/>
              <w:rPr/>
            </w:pPr>
            <w:r>
              <w:rPr/>
              <w:t>(1,1,1;0,0,1;1,1,1;1,1,1;0,0,1;0,0,1;0,0,1;1,1,1;0,0,1;1,1,1;0,0,1;0,0,1;1,1,1;</w:t>
              <w:br/>
              <w:t>1,1,1;1,1,1;1,1,1;1,1,1;0,0,1;1,1,1;1,1,1;0,0,1;0,0,1;0,0,1;1,1,1;0,0,1;1,1,1)</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6311" w:type="dxa"/>
            <w:tcBorders>
              <w:top w:val="single" w:sz="4" w:space="0" w:color="000000"/>
              <w:left w:val="single" w:sz="4" w:space="0" w:color="000000"/>
              <w:bottom w:val="single" w:sz="4" w:space="0" w:color="000000"/>
              <w:right w:val="single" w:sz="4" w:space="0" w:color="000000"/>
            </w:tcBorders>
          </w:tcPr>
          <w:p>
            <w:pPr>
              <w:pStyle w:val="TAC"/>
              <w:rPr/>
            </w:pPr>
            <w:r>
              <w:rPr/>
              <w:t>(0,0,1;1,1,1;0,0,1;1,1,1;1,1,1;0,0,1;0,0,1;0,0,1;0,0,1;0,0,1;1,1,1;0,0,1;0,0,1;</w:t>
              <w:br/>
              <w:t>1,1,1;1,1,1;1,1,1;0,0,1;1,1,1;0,0,1;1,1,1;1,1,1;0,0,1;0,0,1;0,0,1;0,0,1;0,0,1)</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7</w:t>
            </w:r>
          </w:p>
        </w:tc>
        <w:tc>
          <w:tcPr>
            <w:tcW w:w="6311" w:type="dxa"/>
            <w:tcBorders>
              <w:top w:val="single" w:sz="4" w:space="0" w:color="000000"/>
              <w:left w:val="single" w:sz="4" w:space="0" w:color="000000"/>
              <w:bottom w:val="single" w:sz="4" w:space="0" w:color="000000"/>
              <w:right w:val="single" w:sz="4" w:space="0" w:color="000000"/>
            </w:tcBorders>
          </w:tcPr>
          <w:p>
            <w:pPr>
              <w:pStyle w:val="TAC"/>
              <w:rPr/>
            </w:pPr>
            <w:r>
              <w:rPr/>
              <w:t>(0,0,1;0,0,1;0,0,1;1,1,1;0,0,1;0,0,1;0,0,1;0,0,1;1,1,1;1,1,1;1,1,1;0,0,1;1,1,1;</w:t>
              <w:br/>
              <w:t>1,1,1;0,0,1;1,1,1;0,0,1;0,0,1;0,0,1;1,1,1;0,0,1;0,0,1;0,0,1;0,0,1;1,1,1;1,1,1)</w:t>
            </w:r>
          </w:p>
        </w:tc>
      </w:tr>
    </w:tbl>
    <w:p>
      <w:pPr>
        <w:pStyle w:val="FP"/>
        <w:rPr/>
      </w:pPr>
      <w:r>
        <w:rPr/>
      </w:r>
    </w:p>
    <w:p>
      <w:pPr>
        <w:pStyle w:val="TH"/>
        <w:rPr/>
      </w:pPr>
      <w:r>
        <w:rPr/>
        <w:t>Table 5.2.3g TSC Set 2 – 8PSK</w:t>
      </w:r>
    </w:p>
    <w:tbl>
      <w:tblPr>
        <w:tblW w:w="7480" w:type="dxa"/>
        <w:jc w:val="center"/>
        <w:tblInd w:w="0" w:type="dxa"/>
        <w:tblLayout w:type="fixed"/>
        <w:tblCellMar>
          <w:top w:w="0" w:type="dxa"/>
          <w:left w:w="108" w:type="dxa"/>
          <w:bottom w:w="0" w:type="dxa"/>
          <w:right w:w="108" w:type="dxa"/>
        </w:tblCellMar>
      </w:tblPr>
      <w:tblGrid>
        <w:gridCol w:w="1143"/>
        <w:gridCol w:w="6337"/>
      </w:tblGrid>
      <w:tr>
        <w:trPr/>
        <w:tc>
          <w:tcPr>
            <w:tcW w:w="1143" w:type="dxa"/>
            <w:tcBorders>
              <w:top w:val="single" w:sz="4" w:space="0" w:color="000000"/>
              <w:left w:val="single" w:sz="4" w:space="0" w:color="000000"/>
              <w:bottom w:val="single" w:sz="4" w:space="0" w:color="000000"/>
              <w:right w:val="single" w:sz="4" w:space="0" w:color="000000"/>
            </w:tcBorders>
          </w:tcPr>
          <w:p>
            <w:pPr>
              <w:pStyle w:val="TAH"/>
              <w:rPr/>
            </w:pPr>
            <w:r>
              <w:rPr/>
              <w:t xml:space="preserve">Training </w:t>
              <w:br/>
              <w:t xml:space="preserve">Sequence </w:t>
              <w:br/>
              <w:t xml:space="preserve">Code </w:t>
              <w:br/>
              <w:t>(TSC)</w:t>
            </w:r>
          </w:p>
        </w:tc>
        <w:tc>
          <w:tcPr>
            <w:tcW w:w="6337" w:type="dxa"/>
            <w:tcBorders>
              <w:top w:val="single" w:sz="4" w:space="0" w:color="000000"/>
              <w:left w:val="single" w:sz="4" w:space="0" w:color="000000"/>
              <w:bottom w:val="single" w:sz="4" w:space="0" w:color="000000"/>
              <w:right w:val="single" w:sz="4" w:space="0" w:color="000000"/>
            </w:tcBorders>
          </w:tcPr>
          <w:p>
            <w:pPr>
              <w:pStyle w:val="TAH"/>
              <w:rPr/>
            </w:pPr>
            <w:r>
              <w:rPr/>
              <w:t>Training sequence bits (BN183, B184,…,BN260)</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337" w:type="dxa"/>
            <w:tcBorders>
              <w:top w:val="single" w:sz="4" w:space="0" w:color="000000"/>
              <w:left w:val="single" w:sz="4" w:space="0" w:color="000000"/>
              <w:bottom w:val="single" w:sz="4" w:space="0" w:color="000000"/>
              <w:right w:val="single" w:sz="4" w:space="0" w:color="000000"/>
            </w:tcBorders>
          </w:tcPr>
          <w:p>
            <w:pPr>
              <w:pStyle w:val="TAC"/>
              <w:rPr/>
            </w:pPr>
            <w:r>
              <w:rPr/>
              <w:t>(1,1,1;1,1,1;1,1,1;1,1,1;1,1,1;0,0,1;1,1,1;0,0,1;0,0,1;1,1,1;1,1,1;1,1,1;1,1,1;</w:t>
            </w:r>
          </w:p>
          <w:p>
            <w:pPr>
              <w:pStyle w:val="TAC"/>
              <w:rPr/>
            </w:pPr>
            <w:r>
              <w:rPr/>
              <w:t>0,0,1;1,1,1;0,0,1;1,1,1;1,1,1;0,0,1;0,0,1;0,0,1;1,1,1;0,0,1;0,0,1;0,0,1;1,1,1)</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337" w:type="dxa"/>
            <w:tcBorders>
              <w:top w:val="single" w:sz="4" w:space="0" w:color="000000"/>
              <w:left w:val="single" w:sz="4" w:space="0" w:color="000000"/>
              <w:bottom w:val="single" w:sz="4" w:space="0" w:color="000000"/>
              <w:right w:val="single" w:sz="4" w:space="0" w:color="000000"/>
            </w:tcBorders>
          </w:tcPr>
          <w:p>
            <w:pPr>
              <w:pStyle w:val="TAC"/>
              <w:rPr/>
            </w:pPr>
            <w:r>
              <w:rPr/>
              <w:t>(1,1,1;0,0,1;0,0,1;0,0,1;0,0,1;1,1,1;0,0,1;0,0,1;1,1,1;0,0,1;1,1,1;0,0,1;0,0,1;</w:t>
            </w:r>
          </w:p>
          <w:p>
            <w:pPr>
              <w:pStyle w:val="TAC"/>
              <w:rPr/>
            </w:pPr>
            <w:r>
              <w:rPr/>
              <w:t>0,0,1;0,0,1;0,0,1;1,1,1;1,1,1;0,0,1;0,0,1;1,1,1;0,0,1;0,0,1;1,1,1;1,1,1;1,1,1)</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6337" w:type="dxa"/>
            <w:tcBorders>
              <w:top w:val="single" w:sz="4" w:space="0" w:color="000000"/>
              <w:left w:val="single" w:sz="4" w:space="0" w:color="000000"/>
              <w:bottom w:val="single" w:sz="4" w:space="0" w:color="000000"/>
              <w:right w:val="single" w:sz="4" w:space="0" w:color="000000"/>
            </w:tcBorders>
          </w:tcPr>
          <w:p>
            <w:pPr>
              <w:pStyle w:val="TAC"/>
              <w:rPr/>
            </w:pPr>
            <w:r>
              <w:rPr/>
              <w:t>(0,0,1;1,1,1;0,0,1;1,1,1;1,1,1;0,0,1;0,0,1;0,0,1;1,1,1;0,0,1;1,1,1;0,0,1;0,0,1;</w:t>
            </w:r>
          </w:p>
          <w:p>
            <w:pPr>
              <w:pStyle w:val="TAC"/>
              <w:rPr/>
            </w:pPr>
            <w:r>
              <w:rPr/>
              <w:t>0,0,1;0,0,1;0,0,1;1,1,1;0,0,1;1,1,1;0,0,1;1,1,1;1,1,1;0,0,1;0,0,1;1,1,1;1,1,1)</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6337" w:type="dxa"/>
            <w:tcBorders>
              <w:top w:val="single" w:sz="4" w:space="0" w:color="000000"/>
              <w:left w:val="single" w:sz="4" w:space="0" w:color="000000"/>
              <w:bottom w:val="single" w:sz="4" w:space="0" w:color="000000"/>
              <w:right w:val="single" w:sz="4" w:space="0" w:color="000000"/>
            </w:tcBorders>
          </w:tcPr>
          <w:p>
            <w:pPr>
              <w:pStyle w:val="TAC"/>
              <w:rPr/>
            </w:pPr>
            <w:r>
              <w:rPr/>
              <w:t>(1,1,1;1,1,1;0,0,1;1,1,1;0,0,1;0,0,1;0,0,1;1,1,1;0,0,1;0,0,1;0,0,1;0,0,1;1,1,1;</w:t>
            </w:r>
          </w:p>
          <w:p>
            <w:pPr>
              <w:pStyle w:val="TAC"/>
              <w:rPr/>
            </w:pPr>
            <w:r>
              <w:rPr/>
              <w:t>0,0,1;0,0,1;0,0,1;0,0,1;1,1,1;1,1,1;0,0,1;1,1,1;0,0,1;0,0,1;0,0,1;1,1,1;1,1,1)</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6337" w:type="dxa"/>
            <w:tcBorders>
              <w:top w:val="single" w:sz="4" w:space="0" w:color="000000"/>
              <w:left w:val="single" w:sz="4" w:space="0" w:color="000000"/>
              <w:bottom w:val="single" w:sz="4" w:space="0" w:color="000000"/>
              <w:right w:val="single" w:sz="4" w:space="0" w:color="000000"/>
            </w:tcBorders>
          </w:tcPr>
          <w:p>
            <w:pPr>
              <w:pStyle w:val="TAC"/>
              <w:rPr/>
            </w:pPr>
            <w:r>
              <w:rPr/>
              <w:t>(1,1,1;0,0,1;0,0,1;0,0,1;0,0,1;1,1,1;0,0,1;1,1,1;1,1,1;0,0,1;0,0,1;1,1,1;1,1,1;</w:t>
            </w:r>
          </w:p>
          <w:p>
            <w:pPr>
              <w:pStyle w:val="TAC"/>
              <w:rPr/>
            </w:pPr>
            <w:r>
              <w:rPr/>
              <w:t>1,1,1;1,1,1;1,1,1;0,0,1;1,1,1;0,0,1;0,0,1;1,1,1;1,1,1;1,1,1;0,0,1;1,1,1;1,1,1)</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6337" w:type="dxa"/>
            <w:tcBorders>
              <w:top w:val="single" w:sz="4" w:space="0" w:color="000000"/>
              <w:left w:val="single" w:sz="4" w:space="0" w:color="000000"/>
              <w:bottom w:val="single" w:sz="4" w:space="0" w:color="000000"/>
              <w:right w:val="single" w:sz="4" w:space="0" w:color="000000"/>
            </w:tcBorders>
          </w:tcPr>
          <w:p>
            <w:pPr>
              <w:pStyle w:val="TAC"/>
              <w:rPr/>
            </w:pPr>
            <w:r>
              <w:rPr/>
              <w:t>(1,1,1;0,0,1;1,1,1;0,0,1;0,0,1;0,0,1;0,0,1;1,1,1;0,0,1;1,1,1;0,0,1;0,0,1;0,0,1;</w:t>
            </w:r>
          </w:p>
          <w:p>
            <w:pPr>
              <w:pStyle w:val="TAC"/>
              <w:rPr/>
            </w:pPr>
            <w:r>
              <w:rPr/>
              <w:t>1,1,1;0,0,1;0,0,1;1,1,1;1,1,1;1,1,1;1,1,1;0,0,1;1,1,1;1,1,1;0,0,1;1,1,1;1,1,1)</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6337" w:type="dxa"/>
            <w:tcBorders>
              <w:top w:val="single" w:sz="4" w:space="0" w:color="000000"/>
              <w:left w:val="single" w:sz="4" w:space="0" w:color="000000"/>
              <w:bottom w:val="single" w:sz="4" w:space="0" w:color="000000"/>
              <w:right w:val="single" w:sz="4" w:space="0" w:color="000000"/>
            </w:tcBorders>
          </w:tcPr>
          <w:p>
            <w:pPr>
              <w:pStyle w:val="TAC"/>
              <w:rPr/>
            </w:pPr>
            <w:r>
              <w:rPr/>
              <w:t>(0,0,1;0,0,1;0,0,1;0,0,1;0,0,1;1,1,1;0,0,1;1,1,1;0,0,1;0,0,1;1,1,1;0,0,1;1,1,1;</w:t>
            </w:r>
          </w:p>
          <w:p>
            <w:pPr>
              <w:pStyle w:val="TAC"/>
              <w:rPr/>
            </w:pPr>
            <w:r>
              <w:rPr/>
              <w:t>1,1,1;1,1,1;0,0,1;0,0,1;0,0,1;1,1,1;0,0,1;0,0,1;0,0,1;1,1,1;0,0,1;1,1,1;1,1,1)</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7</w:t>
            </w:r>
          </w:p>
        </w:tc>
        <w:tc>
          <w:tcPr>
            <w:tcW w:w="6337" w:type="dxa"/>
            <w:tcBorders>
              <w:top w:val="single" w:sz="4" w:space="0" w:color="000000"/>
              <w:left w:val="single" w:sz="4" w:space="0" w:color="000000"/>
              <w:bottom w:val="single" w:sz="4" w:space="0" w:color="000000"/>
              <w:right w:val="single" w:sz="4" w:space="0" w:color="000000"/>
            </w:tcBorders>
          </w:tcPr>
          <w:p>
            <w:pPr>
              <w:pStyle w:val="TAC"/>
              <w:rPr/>
            </w:pPr>
            <w:r>
              <w:rPr/>
              <w:t>(0,0,1;0,0,1;0,0,1;0,0,1;0,0,1;0,0,1;0,0,1;1,1,1;1,1,1;0,0,1;1,1,1;0,0,1;1,1,1;</w:t>
            </w:r>
          </w:p>
          <w:p>
            <w:pPr>
              <w:pStyle w:val="TAC"/>
              <w:rPr/>
            </w:pPr>
            <w:r>
              <w:rPr/>
              <w:t>0,0,1;0,0,1;1,1,1;1,1,1;0,0,1;1,1,1;1,1,1;1,1,1;1,1,1;1,1,1;0,0,1;0,0,1;1,1,1)</w:t>
            </w:r>
          </w:p>
        </w:tc>
      </w:tr>
    </w:tbl>
    <w:p>
      <w:pPr>
        <w:pStyle w:val="FP"/>
        <w:rPr/>
      </w:pPr>
      <w:r>
        <w:rPr/>
      </w:r>
    </w:p>
    <w:p>
      <w:pPr>
        <w:pStyle w:val="Heading4"/>
        <w:ind w:left="1418" w:hanging="1418"/>
        <w:rPr/>
      </w:pPr>
      <w:bookmarkStart w:id="71" w:name="__RefHeading___Toc36147819"/>
      <w:bookmarkEnd w:id="71"/>
      <w:r>
        <w:rPr/>
        <w:t>5.2.3.4</w:t>
        <w:tab/>
        <w:t>Normal burst for 16QAM</w:t>
      </w:r>
    </w:p>
    <w:p>
      <w:pPr>
        <w:pStyle w:val="TH"/>
        <w:rPr/>
      </w:pPr>
      <w:r>
        <w:rPr/>
      </w:r>
    </w:p>
    <w:tbl>
      <w:tblPr>
        <w:tblW w:w="8647" w:type="dxa"/>
        <w:jc w:val="left"/>
        <w:tblInd w:w="709" w:type="dxa"/>
        <w:tblLayout w:type="fixed"/>
        <w:tblCellMar>
          <w:top w:w="0" w:type="dxa"/>
          <w:left w:w="108" w:type="dxa"/>
          <w:bottom w:w="0" w:type="dxa"/>
          <w:right w:w="108" w:type="dxa"/>
        </w:tblCellMar>
      </w:tblPr>
      <w:tblGrid>
        <w:gridCol w:w="2835"/>
        <w:gridCol w:w="1701"/>
        <w:gridCol w:w="2835"/>
        <w:gridCol w:w="1276"/>
      </w:tblGrid>
      <w:tr>
        <w:trPr/>
        <w:tc>
          <w:tcPr>
            <w:tcW w:w="2835" w:type="dxa"/>
            <w:tcBorders>
              <w:bottom w:val="single" w:sz="6" w:space="0" w:color="000000"/>
            </w:tcBorders>
          </w:tcPr>
          <w:p>
            <w:pPr>
              <w:pStyle w:val="TAL"/>
              <w:jc w:val="center"/>
              <w:rPr/>
            </w:pPr>
            <w:r>
              <w:rPr/>
              <w:t>Bit Number (BN)</w:t>
            </w:r>
          </w:p>
        </w:tc>
        <w:tc>
          <w:tcPr>
            <w:tcW w:w="1701" w:type="dxa"/>
            <w:tcBorders>
              <w:bottom w:val="single" w:sz="6" w:space="0" w:color="000000"/>
            </w:tcBorders>
          </w:tcPr>
          <w:p>
            <w:pPr>
              <w:pStyle w:val="TAL"/>
              <w:rPr/>
            </w:pPr>
            <w:r>
              <w:rPr/>
              <w:t xml:space="preserve">Length of field </w:t>
              <w:br/>
              <w:t>(bits)</w:t>
            </w:r>
          </w:p>
        </w:tc>
        <w:tc>
          <w:tcPr>
            <w:tcW w:w="2835" w:type="dxa"/>
            <w:tcBorders>
              <w:bottom w:val="single" w:sz="6" w:space="0" w:color="000000"/>
            </w:tcBorders>
          </w:tcPr>
          <w:p>
            <w:pPr>
              <w:pStyle w:val="TAL"/>
              <w:rPr/>
            </w:pPr>
            <w:r>
              <w:rPr/>
              <w:t>Contents of field</w:t>
            </w:r>
          </w:p>
        </w:tc>
        <w:tc>
          <w:tcPr>
            <w:tcW w:w="1276" w:type="dxa"/>
            <w:tcBorders>
              <w:bottom w:val="single" w:sz="6" w:space="0" w:color="000000"/>
            </w:tcBorders>
          </w:tcPr>
          <w:p>
            <w:pPr>
              <w:pStyle w:val="TAL"/>
              <w:rPr/>
            </w:pPr>
            <w:r>
              <w:rPr/>
              <w:t>Definition</w:t>
            </w:r>
          </w:p>
        </w:tc>
      </w:tr>
      <w:tr>
        <w:trPr/>
        <w:tc>
          <w:tcPr>
            <w:tcW w:w="2835" w:type="dxa"/>
            <w:tcBorders/>
          </w:tcPr>
          <w:p>
            <w:pPr>
              <w:pStyle w:val="Normal"/>
              <w:spacing w:before="0" w:after="180"/>
              <w:jc w:val="center"/>
              <w:rPr/>
            </w:pPr>
            <w:r>
              <w:rPr/>
              <w:t>0 – 11</w:t>
            </w:r>
          </w:p>
        </w:tc>
        <w:tc>
          <w:tcPr>
            <w:tcW w:w="1701" w:type="dxa"/>
            <w:tcBorders/>
          </w:tcPr>
          <w:p>
            <w:pPr>
              <w:pStyle w:val="Normal"/>
              <w:widowControl/>
              <w:overflowPunct w:val="false"/>
              <w:autoSpaceDE w:val="false"/>
              <w:bidi w:val="0"/>
              <w:spacing w:before="0" w:after="180"/>
              <w:textAlignment w:val="baseline"/>
              <w:rPr/>
            </w:pPr>
            <w:r>
              <w:rPr/>
              <w:t>12</w:t>
            </w:r>
          </w:p>
        </w:tc>
        <w:tc>
          <w:tcPr>
            <w:tcW w:w="2835" w:type="dxa"/>
            <w:tcBorders/>
          </w:tcPr>
          <w:p>
            <w:pPr>
              <w:pStyle w:val="Normal"/>
              <w:widowControl/>
              <w:overflowPunct w:val="false"/>
              <w:autoSpaceDE w:val="false"/>
              <w:bidi w:val="0"/>
              <w:spacing w:before="0" w:after="180"/>
              <w:textAlignment w:val="baseline"/>
              <w:rPr/>
            </w:pPr>
            <w:r>
              <w:rPr/>
              <w:t>tail bits</w:t>
            </w:r>
          </w:p>
        </w:tc>
        <w:tc>
          <w:tcPr>
            <w:tcW w:w="1276" w:type="dxa"/>
            <w:tcBorders/>
          </w:tcPr>
          <w:p>
            <w:pPr>
              <w:pStyle w:val="Normal"/>
              <w:widowControl/>
              <w:overflowPunct w:val="false"/>
              <w:autoSpaceDE w:val="false"/>
              <w:bidi w:val="0"/>
              <w:spacing w:before="0" w:after="180"/>
              <w:textAlignment w:val="baseline"/>
              <w:rPr/>
            </w:pPr>
            <w:r>
              <w:rPr/>
              <w:t>(below)</w:t>
            </w:r>
          </w:p>
        </w:tc>
      </w:tr>
      <w:tr>
        <w:trPr/>
        <w:tc>
          <w:tcPr>
            <w:tcW w:w="2835" w:type="dxa"/>
            <w:tcBorders/>
          </w:tcPr>
          <w:p>
            <w:pPr>
              <w:pStyle w:val="Normal"/>
              <w:spacing w:before="0" w:after="180"/>
              <w:jc w:val="center"/>
              <w:rPr/>
            </w:pPr>
            <w:r>
              <w:rPr/>
              <w:t>12 – 243</w:t>
            </w:r>
          </w:p>
        </w:tc>
        <w:tc>
          <w:tcPr>
            <w:tcW w:w="1701" w:type="dxa"/>
            <w:tcBorders/>
          </w:tcPr>
          <w:p>
            <w:pPr>
              <w:pStyle w:val="Normal"/>
              <w:widowControl/>
              <w:overflowPunct w:val="false"/>
              <w:autoSpaceDE w:val="false"/>
              <w:bidi w:val="0"/>
              <w:spacing w:before="0" w:after="180"/>
              <w:textAlignment w:val="baseline"/>
              <w:rPr/>
            </w:pPr>
            <w:r>
              <w:rPr/>
              <w:t>232</w:t>
            </w:r>
          </w:p>
        </w:tc>
        <w:tc>
          <w:tcPr>
            <w:tcW w:w="2835" w:type="dxa"/>
            <w:tcBorders/>
          </w:tcPr>
          <w:p>
            <w:pPr>
              <w:pStyle w:val="Normal"/>
              <w:widowControl/>
              <w:overflowPunct w:val="false"/>
              <w:autoSpaceDE w:val="false"/>
              <w:bidi w:val="0"/>
              <w:spacing w:before="0" w:after="180"/>
              <w:textAlignment w:val="baseline"/>
              <w:rPr/>
            </w:pPr>
            <w:r>
              <w:rPr/>
              <w:t>encrypted bits (e0 . e231)</w:t>
            </w:r>
          </w:p>
        </w:tc>
        <w:tc>
          <w:tcPr>
            <w:tcW w:w="1276" w:type="dxa"/>
            <w:tcBorders/>
          </w:tcPr>
          <w:p>
            <w:pPr>
              <w:pStyle w:val="Normal"/>
              <w:widowControl/>
              <w:overflowPunct w:val="false"/>
              <w:autoSpaceDE w:val="false"/>
              <w:bidi w:val="0"/>
              <w:spacing w:before="0" w:after="180"/>
              <w:textAlignment w:val="baseline"/>
              <w:rPr/>
            </w:pPr>
            <w:r>
              <w:rPr/>
              <w:t>45.003</w:t>
            </w:r>
          </w:p>
        </w:tc>
      </w:tr>
      <w:tr>
        <w:trPr/>
        <w:tc>
          <w:tcPr>
            <w:tcW w:w="2835" w:type="dxa"/>
            <w:tcBorders/>
          </w:tcPr>
          <w:p>
            <w:pPr>
              <w:pStyle w:val="Normal"/>
              <w:spacing w:before="0" w:after="180"/>
              <w:jc w:val="center"/>
              <w:rPr/>
            </w:pPr>
            <w:r>
              <w:rPr/>
              <w:t>244 – 347</w:t>
            </w:r>
          </w:p>
        </w:tc>
        <w:tc>
          <w:tcPr>
            <w:tcW w:w="1701" w:type="dxa"/>
            <w:tcBorders/>
          </w:tcPr>
          <w:p>
            <w:pPr>
              <w:pStyle w:val="Normal"/>
              <w:widowControl/>
              <w:overflowPunct w:val="false"/>
              <w:autoSpaceDE w:val="false"/>
              <w:bidi w:val="0"/>
              <w:spacing w:before="0" w:after="180"/>
              <w:textAlignment w:val="baseline"/>
              <w:rPr/>
            </w:pPr>
            <w:r>
              <w:rPr/>
              <w:t>104</w:t>
            </w:r>
          </w:p>
        </w:tc>
        <w:tc>
          <w:tcPr>
            <w:tcW w:w="2835" w:type="dxa"/>
            <w:tcBorders/>
          </w:tcPr>
          <w:p>
            <w:pPr>
              <w:pStyle w:val="Normal"/>
              <w:widowControl/>
              <w:overflowPunct w:val="false"/>
              <w:autoSpaceDE w:val="false"/>
              <w:bidi w:val="0"/>
              <w:spacing w:before="0" w:after="180"/>
              <w:textAlignment w:val="baseline"/>
              <w:rPr/>
            </w:pPr>
            <w:r>
              <w:rPr/>
              <w:t>training sequence bits</w:t>
            </w:r>
          </w:p>
        </w:tc>
        <w:tc>
          <w:tcPr>
            <w:tcW w:w="1276" w:type="dxa"/>
            <w:tcBorders/>
          </w:tcPr>
          <w:p>
            <w:pPr>
              <w:pStyle w:val="Normal"/>
              <w:widowControl/>
              <w:overflowPunct w:val="false"/>
              <w:autoSpaceDE w:val="false"/>
              <w:bidi w:val="0"/>
              <w:spacing w:before="0" w:after="180"/>
              <w:textAlignment w:val="baseline"/>
              <w:rPr/>
            </w:pPr>
            <w:r>
              <w:rPr/>
              <w:t>(below)</w:t>
            </w:r>
          </w:p>
        </w:tc>
      </w:tr>
      <w:tr>
        <w:trPr/>
        <w:tc>
          <w:tcPr>
            <w:tcW w:w="2835" w:type="dxa"/>
            <w:tcBorders/>
          </w:tcPr>
          <w:p>
            <w:pPr>
              <w:pStyle w:val="Normal"/>
              <w:spacing w:before="0" w:after="180"/>
              <w:jc w:val="center"/>
              <w:rPr/>
            </w:pPr>
            <w:r>
              <w:rPr/>
              <w:t>348 – 579</w:t>
            </w:r>
          </w:p>
        </w:tc>
        <w:tc>
          <w:tcPr>
            <w:tcW w:w="1701" w:type="dxa"/>
            <w:tcBorders/>
          </w:tcPr>
          <w:p>
            <w:pPr>
              <w:pStyle w:val="Normal"/>
              <w:widowControl/>
              <w:overflowPunct w:val="false"/>
              <w:autoSpaceDE w:val="false"/>
              <w:bidi w:val="0"/>
              <w:spacing w:before="0" w:after="180"/>
              <w:textAlignment w:val="baseline"/>
              <w:rPr/>
            </w:pPr>
            <w:r>
              <w:rPr/>
              <w:t>232</w:t>
            </w:r>
          </w:p>
        </w:tc>
        <w:tc>
          <w:tcPr>
            <w:tcW w:w="2835" w:type="dxa"/>
            <w:tcBorders/>
          </w:tcPr>
          <w:p>
            <w:pPr>
              <w:pStyle w:val="Normal"/>
              <w:widowControl/>
              <w:overflowPunct w:val="false"/>
              <w:autoSpaceDE w:val="false"/>
              <w:bidi w:val="0"/>
              <w:spacing w:before="0" w:after="180"/>
              <w:textAlignment w:val="baseline"/>
              <w:rPr/>
            </w:pPr>
            <w:r>
              <w:rPr/>
              <w:t>encrypted bits (e232 . e463)</w:t>
            </w:r>
          </w:p>
        </w:tc>
        <w:tc>
          <w:tcPr>
            <w:tcW w:w="1276" w:type="dxa"/>
            <w:tcBorders/>
          </w:tcPr>
          <w:p>
            <w:pPr>
              <w:pStyle w:val="Normal"/>
              <w:widowControl/>
              <w:overflowPunct w:val="false"/>
              <w:autoSpaceDE w:val="false"/>
              <w:bidi w:val="0"/>
              <w:spacing w:before="0" w:after="180"/>
              <w:textAlignment w:val="baseline"/>
              <w:rPr/>
            </w:pPr>
            <w:r>
              <w:rPr/>
              <w:t>45.003</w:t>
            </w:r>
          </w:p>
        </w:tc>
      </w:tr>
      <w:tr>
        <w:trPr/>
        <w:tc>
          <w:tcPr>
            <w:tcW w:w="2835" w:type="dxa"/>
            <w:tcBorders/>
          </w:tcPr>
          <w:p>
            <w:pPr>
              <w:pStyle w:val="Normal"/>
              <w:spacing w:before="0" w:after="180"/>
              <w:jc w:val="center"/>
              <w:rPr/>
            </w:pPr>
            <w:r>
              <w:rPr/>
              <w:t>580 – 591</w:t>
            </w:r>
          </w:p>
        </w:tc>
        <w:tc>
          <w:tcPr>
            <w:tcW w:w="1701" w:type="dxa"/>
            <w:tcBorders/>
          </w:tcPr>
          <w:p>
            <w:pPr>
              <w:pStyle w:val="Normal"/>
              <w:widowControl/>
              <w:overflowPunct w:val="false"/>
              <w:autoSpaceDE w:val="false"/>
              <w:bidi w:val="0"/>
              <w:spacing w:before="0" w:after="180"/>
              <w:textAlignment w:val="baseline"/>
              <w:rPr/>
            </w:pPr>
            <w:r>
              <w:rPr/>
              <w:t>12</w:t>
            </w:r>
          </w:p>
        </w:tc>
        <w:tc>
          <w:tcPr>
            <w:tcW w:w="2835" w:type="dxa"/>
            <w:tcBorders/>
          </w:tcPr>
          <w:p>
            <w:pPr>
              <w:pStyle w:val="Normal"/>
              <w:widowControl/>
              <w:overflowPunct w:val="false"/>
              <w:autoSpaceDE w:val="false"/>
              <w:bidi w:val="0"/>
              <w:spacing w:before="0" w:after="180"/>
              <w:textAlignment w:val="baseline"/>
              <w:rPr/>
            </w:pPr>
            <w:r>
              <w:rPr/>
              <w:t>tail bits</w:t>
            </w:r>
          </w:p>
        </w:tc>
        <w:tc>
          <w:tcPr>
            <w:tcW w:w="1276" w:type="dxa"/>
            <w:tcBorders/>
          </w:tcPr>
          <w:p>
            <w:pPr>
              <w:pStyle w:val="Normal"/>
              <w:widowControl/>
              <w:overflowPunct w:val="false"/>
              <w:autoSpaceDE w:val="false"/>
              <w:bidi w:val="0"/>
              <w:spacing w:before="0" w:after="180"/>
              <w:textAlignment w:val="baseline"/>
              <w:rPr/>
            </w:pPr>
            <w:r>
              <w:rPr/>
              <w:t>(below)</w:t>
            </w:r>
          </w:p>
        </w:tc>
      </w:tr>
      <w:tr>
        <w:trPr/>
        <w:tc>
          <w:tcPr>
            <w:tcW w:w="2835" w:type="dxa"/>
            <w:tcBorders/>
          </w:tcPr>
          <w:p>
            <w:pPr>
              <w:pStyle w:val="Normal"/>
              <w:spacing w:before="0" w:after="180"/>
              <w:jc w:val="center"/>
              <w:rPr/>
            </w:pPr>
            <w:r>
              <w:rPr/>
              <w:t>592 - 624</w:t>
            </w:r>
          </w:p>
        </w:tc>
        <w:tc>
          <w:tcPr>
            <w:tcW w:w="1701" w:type="dxa"/>
            <w:tcBorders/>
          </w:tcPr>
          <w:p>
            <w:pPr>
              <w:pStyle w:val="Normal"/>
              <w:widowControl/>
              <w:overflowPunct w:val="false"/>
              <w:autoSpaceDE w:val="false"/>
              <w:bidi w:val="0"/>
              <w:spacing w:before="0" w:after="180"/>
              <w:textAlignment w:val="baseline"/>
              <w:rPr/>
            </w:pPr>
            <w:r>
              <w:rPr/>
              <w:t xml:space="preserve">33 </w:t>
            </w:r>
          </w:p>
        </w:tc>
        <w:tc>
          <w:tcPr>
            <w:tcW w:w="2835" w:type="dxa"/>
            <w:tcBorders/>
          </w:tcPr>
          <w:p>
            <w:pPr>
              <w:pStyle w:val="Normal"/>
              <w:widowControl/>
              <w:overflowPunct w:val="false"/>
              <w:autoSpaceDE w:val="false"/>
              <w:bidi w:val="0"/>
              <w:spacing w:before="0" w:after="180"/>
              <w:textAlignment w:val="baseline"/>
              <w:rPr/>
            </w:pPr>
            <w:r>
              <w:rPr/>
              <w:t>guard period</w:t>
            </w:r>
          </w:p>
        </w:tc>
        <w:tc>
          <w:tcPr>
            <w:tcW w:w="1276" w:type="dxa"/>
            <w:tcBorders/>
          </w:tcPr>
          <w:p>
            <w:pPr>
              <w:pStyle w:val="Normal"/>
              <w:widowControl/>
              <w:overflowPunct w:val="false"/>
              <w:autoSpaceDE w:val="false"/>
              <w:bidi w:val="0"/>
              <w:spacing w:before="0" w:after="180"/>
              <w:textAlignment w:val="baseline"/>
              <w:rPr/>
            </w:pPr>
            <w:r>
              <w:rPr/>
              <w:t>subclause 5.2.8</w:t>
            </w:r>
          </w:p>
        </w:tc>
      </w:tr>
    </w:tbl>
    <w:p>
      <w:pPr>
        <w:pStyle w:val="FP"/>
        <w:rPr/>
      </w:pPr>
      <w:r>
        <w:rPr/>
      </w:r>
    </w:p>
    <w:p>
      <w:pPr>
        <w:pStyle w:val="B1"/>
        <w:rPr/>
      </w:pPr>
      <w:r>
        <w:rPr/>
        <w:noBreakHyphen/>
      </w:r>
      <w:r>
        <w:rPr/>
        <w:tab/>
        <w:t>where the "tail bits" are defined as modulating bits with states as follows (bits are grouped in symbols separated by ;):</w:t>
      </w:r>
    </w:p>
    <w:p>
      <w:pPr>
        <w:pStyle w:val="B2"/>
        <w:tabs>
          <w:tab w:val="clear" w:pos="284"/>
          <w:tab w:val="left" w:pos="2977" w:leader="none"/>
          <w:tab w:val="left" w:pos="4253" w:leader="none"/>
        </w:tabs>
        <w:rPr/>
      </w:pPr>
      <w:r>
        <w:rPr/>
        <w:t>(BN0, BN1 .. BN11)</w:t>
        <w:tab/>
        <w:t>= (0,0,0,1; 0,1,1,0; 0,1,1,0)</w:t>
        <w:tab/>
        <w:t>and</w:t>
      </w:r>
    </w:p>
    <w:p>
      <w:pPr>
        <w:pStyle w:val="B2"/>
        <w:tabs>
          <w:tab w:val="clear" w:pos="284"/>
          <w:tab w:val="left" w:pos="2977" w:leader="none"/>
          <w:tab w:val="left" w:pos="4253" w:leader="none"/>
        </w:tabs>
        <w:rPr/>
      </w:pPr>
      <w:r>
        <w:rPr/>
        <w:t>(BN580, BN581 .. BN591)</w:t>
        <w:tab/>
        <w:t>= (0,0,0,1; 0,1,1,0; 0,1,1,0)</w:t>
      </w:r>
    </w:p>
    <w:p>
      <w:pPr>
        <w:pStyle w:val="B1"/>
        <w:rPr/>
      </w:pPr>
      <w:r>
        <w:rPr/>
        <w:noBreakHyphen/>
      </w:r>
      <w:r>
        <w:rPr/>
        <w:tab/>
        <w:t>where the "training sequence bits" are defined as modulating bits with states as given in the table 5.2.3h or 5.2.3i, depending on if the TSC is assigned from TSC Set 1 or TSC Set 2, according to the training sequence code, TSC. The choice of the TSC set from which the training sequence bits are selected is described in 3GPP TS 44.018 and in 3GPP TS 44.060.. In networks supporting E-OTD Location services (see 3GPP TS 43.059), the use of 16QAM modulation on BCCH frequencies might degrade E-OTD Location service performance.</w:t>
      </w:r>
    </w:p>
    <w:p>
      <w:pPr>
        <w:pStyle w:val="TH"/>
        <w:rPr/>
      </w:pPr>
      <w:r>
        <w:rPr/>
        <w:t>Table 5.2.3h TSC Set 1 – 16QAM</w:t>
      </w:r>
    </w:p>
    <w:tbl>
      <w:tblPr>
        <w:tblW w:w="9226" w:type="dxa"/>
        <w:jc w:val="center"/>
        <w:tblInd w:w="0" w:type="dxa"/>
        <w:tblLayout w:type="fixed"/>
        <w:tblCellMar>
          <w:top w:w="0" w:type="dxa"/>
          <w:left w:w="108" w:type="dxa"/>
          <w:bottom w:w="0" w:type="dxa"/>
          <w:right w:w="108" w:type="dxa"/>
        </w:tblCellMar>
      </w:tblPr>
      <w:tblGrid>
        <w:gridCol w:w="1143"/>
        <w:gridCol w:w="8083"/>
      </w:tblGrid>
      <w:tr>
        <w:trPr/>
        <w:tc>
          <w:tcPr>
            <w:tcW w:w="1143" w:type="dxa"/>
            <w:tcBorders>
              <w:top w:val="single" w:sz="4" w:space="0" w:color="000000"/>
              <w:left w:val="single" w:sz="4" w:space="0" w:color="000000"/>
              <w:bottom w:val="single" w:sz="4" w:space="0" w:color="000000"/>
              <w:right w:val="single" w:sz="4" w:space="0" w:color="000000"/>
            </w:tcBorders>
          </w:tcPr>
          <w:p>
            <w:pPr>
              <w:pStyle w:val="TAH"/>
              <w:rPr/>
            </w:pPr>
            <w:r>
              <w:rPr/>
              <w:t xml:space="preserve">Training </w:t>
              <w:br/>
              <w:t xml:space="preserve">Sequence </w:t>
              <w:br/>
              <w:t xml:space="preserve">Code </w:t>
              <w:br/>
              <w:t>(TSC)</w:t>
            </w:r>
          </w:p>
        </w:tc>
        <w:tc>
          <w:tcPr>
            <w:tcW w:w="8083" w:type="dxa"/>
            <w:tcBorders>
              <w:top w:val="single" w:sz="4" w:space="0" w:color="000000"/>
              <w:left w:val="single" w:sz="4" w:space="0" w:color="000000"/>
              <w:bottom w:val="single" w:sz="4" w:space="0" w:color="000000"/>
              <w:right w:val="single" w:sz="4" w:space="0" w:color="000000"/>
            </w:tcBorders>
          </w:tcPr>
          <w:p>
            <w:pPr>
              <w:pStyle w:val="TAH"/>
              <w:rPr/>
            </w:pPr>
            <w:r>
              <w:rPr/>
              <w:t>Training sequence bits (BN244, BN245,…,BN347)</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8083" w:type="dxa"/>
            <w:tcBorders>
              <w:top w:val="single" w:sz="4" w:space="0" w:color="000000"/>
              <w:left w:val="single" w:sz="4" w:space="0" w:color="000000"/>
              <w:bottom w:val="single" w:sz="4" w:space="0" w:color="000000"/>
              <w:right w:val="single" w:sz="4" w:space="0" w:color="000000"/>
            </w:tcBorders>
          </w:tcPr>
          <w:p>
            <w:pPr>
              <w:pStyle w:val="TAC"/>
              <w:rPr/>
            </w:pPr>
            <w:r>
              <w:rPr/>
              <w:t>(1,1,1,1;1,1,1,1;0,0,1,1;1,1,1,1;1,1,1,1;0,0,1,1;1,1,1,1;0,0,1,1;0,0,1,1;0,0,1,1;1,1,1,1;1,1,1,1;1,1,1,1;</w:t>
            </w:r>
          </w:p>
          <w:p>
            <w:pPr>
              <w:pStyle w:val="TAC"/>
              <w:rPr/>
            </w:pPr>
            <w:r>
              <w:rPr/>
              <w:t>1,1,1,1;0,0,1,1;1,1,1,1;1,1,1,1;1,1,1,1;0,0,1,1;1,1,1,1;1,1,1,1;0,0,1,1;1,1,1,1;0,0,1,1;0,0,1,1;0,0,1,1)</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8083" w:type="dxa"/>
            <w:tcBorders>
              <w:top w:val="single" w:sz="4" w:space="0" w:color="000000"/>
              <w:left w:val="single" w:sz="4" w:space="0" w:color="000000"/>
              <w:bottom w:val="single" w:sz="4" w:space="0" w:color="000000"/>
              <w:right w:val="single" w:sz="4" w:space="0" w:color="000000"/>
            </w:tcBorders>
          </w:tcPr>
          <w:p>
            <w:pPr>
              <w:pStyle w:val="TAC"/>
              <w:rPr/>
            </w:pPr>
            <w:r>
              <w:rPr/>
              <w:t>(1,1,1,1;1,1,1,1;0,0,1,1;1,1,1,1;0,0,1,1;0,0,1,1;1,1,1,1;0,0,1,1;0,0,1,1;0,0,1,1;1,1,1,1;0,0,1,1;0,0,1,1;</w:t>
            </w:r>
          </w:p>
          <w:p>
            <w:pPr>
              <w:pStyle w:val="TAC"/>
              <w:rPr/>
            </w:pPr>
            <w:r>
              <w:rPr/>
              <w:t>0,0,1,1;0,0,1,1;1,1,1,1;1,1,1,1;1,1,1,1;0,0,1,1;1,1,1,1;0,0,1,1;0,0,1,1;1,1,1,1;0,0,1,1;0,0,1,1;0,0,1,1)</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8083" w:type="dxa"/>
            <w:tcBorders>
              <w:top w:val="single" w:sz="4" w:space="0" w:color="000000"/>
              <w:left w:val="single" w:sz="4" w:space="0" w:color="000000"/>
              <w:bottom w:val="single" w:sz="4" w:space="0" w:color="000000"/>
              <w:right w:val="single" w:sz="4" w:space="0" w:color="000000"/>
            </w:tcBorders>
          </w:tcPr>
          <w:p>
            <w:pPr>
              <w:pStyle w:val="TAC"/>
              <w:rPr/>
            </w:pPr>
            <w:r>
              <w:rPr/>
              <w:t>(1,1,1,1;0,0,1,1;1,1,1,1;1,1,1,1;1,1,1,1;1,1,1,1;0,0,1,1;0,0,1,1;0,0,1,1;1,1,1,1;0,0,1,1;0,0,1,1;0,0,1,1;</w:t>
            </w:r>
          </w:p>
          <w:p>
            <w:pPr>
              <w:pStyle w:val="TAC"/>
              <w:rPr/>
            </w:pPr>
            <w:r>
              <w:rPr/>
              <w:t>1,1,1,1;0,0,1,1;1,1,1,1;1,1,1,1;0,0,1,1;1,1,1,1;1,1,1,1;1,1,1,1;1,1,1,1;0,0,1,1;0,0,1,1;0,0,1,1;1,1,1,1)</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8083" w:type="dxa"/>
            <w:tcBorders>
              <w:top w:val="single" w:sz="4" w:space="0" w:color="000000"/>
              <w:left w:val="single" w:sz="4" w:space="0" w:color="000000"/>
              <w:bottom w:val="single" w:sz="4" w:space="0" w:color="000000"/>
              <w:right w:val="single" w:sz="4" w:space="0" w:color="000000"/>
            </w:tcBorders>
          </w:tcPr>
          <w:p>
            <w:pPr>
              <w:pStyle w:val="TAC"/>
              <w:rPr/>
            </w:pPr>
            <w:r>
              <w:rPr/>
              <w:t>(1,1,1,1;0,0,1,1;1,1,1,1;1,1,1,1;1,1,1,1;0,0,1,1;0,0,1,1;0,0,1,1;0,0,1,1;1,1,1,1;0,0,1,1;0,0,1,1;1,1,1,1;</w:t>
            </w:r>
          </w:p>
          <w:p>
            <w:pPr>
              <w:pStyle w:val="TAC"/>
              <w:rPr/>
            </w:pPr>
            <w:r>
              <w:rPr/>
              <w:t>0,0,1,1;1,1,1,1;1,1,1,1;1,1,1,1;0,0,1,1;1,1,1,1;1,1,1,1;1,1,1,1;0,0,1,1;0,0,1,1;0,0,1,1;0,0,1,1;1,1,1,1)</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8083" w:type="dxa"/>
            <w:tcBorders>
              <w:top w:val="single" w:sz="4" w:space="0" w:color="000000"/>
              <w:left w:val="single" w:sz="4" w:space="0" w:color="000000"/>
              <w:bottom w:val="single" w:sz="4" w:space="0" w:color="000000"/>
              <w:right w:val="single" w:sz="4" w:space="0" w:color="000000"/>
            </w:tcBorders>
          </w:tcPr>
          <w:p>
            <w:pPr>
              <w:pStyle w:val="TAC"/>
              <w:rPr/>
            </w:pPr>
            <w:r>
              <w:rPr/>
              <w:t>(1,1,1,1;1,1,1,1;1,1,1,1;0,0,1,1;0,0,1,1;1,1,1,1;0,0,1,1;1,1,1,1;0,0,1,1;0,0,1,1;0,0,1,1;1,1,1,1;1,1,1,1;</w:t>
            </w:r>
          </w:p>
          <w:p>
            <w:pPr>
              <w:pStyle w:val="TAC"/>
              <w:rPr/>
            </w:pPr>
            <w:r>
              <w:rPr/>
              <w:t>0,0,1,1;1,1,1,1;1,1,1,1;1,1,1,1;1,1,1,1;1,1,1,1;0,0,1,1;0,0,1,1;1,1,1,1;0,0,1,1;1,1,1,1;0,0,1,1;0,0,1,1)</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8083" w:type="dxa"/>
            <w:tcBorders>
              <w:top w:val="single" w:sz="4" w:space="0" w:color="000000"/>
              <w:left w:val="single" w:sz="4" w:space="0" w:color="000000"/>
              <w:bottom w:val="single" w:sz="4" w:space="0" w:color="000000"/>
              <w:right w:val="single" w:sz="4" w:space="0" w:color="000000"/>
            </w:tcBorders>
          </w:tcPr>
          <w:p>
            <w:pPr>
              <w:pStyle w:val="TAC"/>
              <w:rPr/>
            </w:pPr>
            <w:r>
              <w:rPr/>
              <w:t>(1,1,1,1;0,0,1,1;1,1,1,1;1,1,1,1;0,0,1,1;0,0,1,1;0,0,1,1;1,1,1,1;0,0,1,1;1,1,1,1;0,0,1,1;0,0,1,1;1,1,1,1;</w:t>
            </w:r>
          </w:p>
          <w:p>
            <w:pPr>
              <w:pStyle w:val="TAC"/>
              <w:rPr/>
            </w:pPr>
            <w:r>
              <w:rPr/>
              <w:t>1,1,1,1;1,1,1,1;1,1,1,1;1,1,1,1;0,0,1,1;1,1,1,1;1,1,1,1;0,0,1,1;0,0,1,1;0,0,1,1;1,1,1,1;0,0,1,1;1,1,1,1)</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8083" w:type="dxa"/>
            <w:tcBorders>
              <w:top w:val="single" w:sz="4" w:space="0" w:color="000000"/>
              <w:left w:val="single" w:sz="4" w:space="0" w:color="000000"/>
              <w:bottom w:val="single" w:sz="4" w:space="0" w:color="000000"/>
              <w:right w:val="single" w:sz="4" w:space="0" w:color="000000"/>
            </w:tcBorders>
          </w:tcPr>
          <w:p>
            <w:pPr>
              <w:pStyle w:val="TAC"/>
              <w:rPr/>
            </w:pPr>
            <w:r>
              <w:rPr/>
              <w:t>(0,0,1,1;1,1,1,1;0,0,1,1;1,1,1,1;1,1,1,1;0,0,1,1;0,0,1,1;0,0,1,1;0,0,1,1;0,0,1,1;1,1,1,1;0,0,1,1;0,0,1,1;</w:t>
            </w:r>
          </w:p>
          <w:p>
            <w:pPr>
              <w:pStyle w:val="TAC"/>
              <w:rPr/>
            </w:pPr>
            <w:r>
              <w:rPr/>
              <w:t>1,1,1,1;1,1,1,1;1,1,1,1;0,0,1,1;1,1,1,1;0,0,1,1;1,1,1,1;1,1,1,1;0,0,1,1;0,0,1,1;0,0,1,1;0,0,1,1;0,0,1,1)</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7</w:t>
            </w:r>
          </w:p>
        </w:tc>
        <w:tc>
          <w:tcPr>
            <w:tcW w:w="8083" w:type="dxa"/>
            <w:tcBorders>
              <w:top w:val="single" w:sz="4" w:space="0" w:color="000000"/>
              <w:left w:val="single" w:sz="4" w:space="0" w:color="000000"/>
              <w:bottom w:val="single" w:sz="4" w:space="0" w:color="000000"/>
              <w:right w:val="single" w:sz="4" w:space="0" w:color="000000"/>
            </w:tcBorders>
          </w:tcPr>
          <w:p>
            <w:pPr>
              <w:pStyle w:val="TAC"/>
              <w:rPr/>
            </w:pPr>
            <w:r>
              <w:rPr/>
              <w:t>(0,0,1,1;0,0,1,1;0,0,1,1;1,1,1,1;0,0,1,1;0,0,1,1;0,0,1,1;0,0,1,1;1,1,1,1;1,1,1,1;1,1,1,1;0,0,1,1;1,1,1,1;</w:t>
            </w:r>
          </w:p>
          <w:p>
            <w:pPr>
              <w:pStyle w:val="TAC"/>
              <w:rPr/>
            </w:pPr>
            <w:r>
              <w:rPr/>
              <w:t>1,1,1,1;0,0,1,1;1,1,1,1;0,0,1,1;0,0,1,1;0,0,1,1;1,1,1,1;0,0,1,1;0,0,1,1;0,0,1,1;0,0,1,1;1,1,1,1;1,1,1,1)</w:t>
            </w:r>
          </w:p>
        </w:tc>
      </w:tr>
    </w:tbl>
    <w:p>
      <w:pPr>
        <w:pStyle w:val="FP"/>
        <w:rPr/>
      </w:pPr>
      <w:r>
        <w:rPr/>
      </w:r>
    </w:p>
    <w:p>
      <w:pPr>
        <w:pStyle w:val="TH"/>
        <w:rPr/>
      </w:pPr>
      <w:r>
        <w:rPr/>
        <w:t>Table 5.2.3i TSC Set 2 – 16QAM</w:t>
      </w:r>
    </w:p>
    <w:tbl>
      <w:tblPr>
        <w:tblW w:w="9226" w:type="dxa"/>
        <w:jc w:val="center"/>
        <w:tblInd w:w="0" w:type="dxa"/>
        <w:tblLayout w:type="fixed"/>
        <w:tblCellMar>
          <w:top w:w="0" w:type="dxa"/>
          <w:left w:w="108" w:type="dxa"/>
          <w:bottom w:w="0" w:type="dxa"/>
          <w:right w:w="108" w:type="dxa"/>
        </w:tblCellMar>
      </w:tblPr>
      <w:tblGrid>
        <w:gridCol w:w="1143"/>
        <w:gridCol w:w="8083"/>
      </w:tblGrid>
      <w:tr>
        <w:trPr/>
        <w:tc>
          <w:tcPr>
            <w:tcW w:w="1143" w:type="dxa"/>
            <w:tcBorders>
              <w:top w:val="single" w:sz="4" w:space="0" w:color="000000"/>
              <w:left w:val="single" w:sz="4" w:space="0" w:color="000000"/>
              <w:bottom w:val="single" w:sz="4" w:space="0" w:color="000000"/>
              <w:right w:val="single" w:sz="4" w:space="0" w:color="000000"/>
            </w:tcBorders>
          </w:tcPr>
          <w:p>
            <w:pPr>
              <w:pStyle w:val="TAH"/>
              <w:rPr/>
            </w:pPr>
            <w:r>
              <w:rPr/>
              <w:t xml:space="preserve">Training </w:t>
              <w:br/>
              <w:t xml:space="preserve">Sequence </w:t>
              <w:br/>
              <w:t xml:space="preserve">Code </w:t>
              <w:br/>
              <w:t>(TSC)</w:t>
            </w:r>
          </w:p>
        </w:tc>
        <w:tc>
          <w:tcPr>
            <w:tcW w:w="8083" w:type="dxa"/>
            <w:tcBorders>
              <w:top w:val="single" w:sz="4" w:space="0" w:color="000000"/>
              <w:left w:val="single" w:sz="4" w:space="0" w:color="000000"/>
              <w:bottom w:val="single" w:sz="4" w:space="0" w:color="000000"/>
              <w:right w:val="single" w:sz="4" w:space="0" w:color="000000"/>
            </w:tcBorders>
          </w:tcPr>
          <w:p>
            <w:pPr>
              <w:pStyle w:val="TAH"/>
              <w:rPr/>
            </w:pPr>
            <w:r>
              <w:rPr/>
              <w:t>Training sequence bits (BN244, BN245,…,BN347)</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8083" w:type="dxa"/>
            <w:tcBorders>
              <w:top w:val="single" w:sz="4" w:space="0" w:color="000000"/>
              <w:left w:val="single" w:sz="4" w:space="0" w:color="000000"/>
              <w:bottom w:val="single" w:sz="4" w:space="0" w:color="000000"/>
              <w:right w:val="single" w:sz="4" w:space="0" w:color="000000"/>
            </w:tcBorders>
          </w:tcPr>
          <w:p>
            <w:pPr>
              <w:pStyle w:val="TAC"/>
              <w:rPr/>
            </w:pPr>
            <w:r>
              <w:rPr/>
              <w:t>(0,0,1,1;1,1,1,1;1,1,1,1;1,1,1,1;0,0,1,1;1,1,1,1;0,0,1,1;0,0,1,1;0,0,1,1;1,1,1,1;0,0,1,1;0,0,1,1;0,0,1,1;</w:t>
            </w:r>
          </w:p>
          <w:p>
            <w:pPr>
              <w:pStyle w:val="TAC"/>
              <w:rPr/>
            </w:pPr>
            <w:r>
              <w:rPr/>
              <w:t>0,0,1,1;1,1,1,1;1,1,1,1;0,0,1,1;1,1,1,1;0,0,1,1;1,1,1,1;0,0,1,1;0,0,1,1;1,1,1,1;1,1,1,1;1,1,1,1;1,1,1,1)</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8083" w:type="dxa"/>
            <w:tcBorders>
              <w:top w:val="single" w:sz="4" w:space="0" w:color="000000"/>
              <w:left w:val="single" w:sz="4" w:space="0" w:color="000000"/>
              <w:bottom w:val="single" w:sz="4" w:space="0" w:color="000000"/>
              <w:right w:val="single" w:sz="4" w:space="0" w:color="000000"/>
            </w:tcBorders>
          </w:tcPr>
          <w:p>
            <w:pPr>
              <w:pStyle w:val="TAC"/>
              <w:rPr/>
            </w:pPr>
            <w:r>
              <w:rPr/>
              <w:t>(0,0,1,1;0,0,1,1;0,0,1,1;1,1,1,1;1,1,1,1;1,1,1,1;0,0,1,1;0,0,1,1;0,0,1,1;0,0,1,1;1,1,1,1;0,0,1,1;0,0,1,1;</w:t>
            </w:r>
          </w:p>
          <w:p>
            <w:pPr>
              <w:pStyle w:val="TAC"/>
              <w:rPr/>
            </w:pPr>
            <w:r>
              <w:rPr/>
              <w:t>1,1,1,1;1,1,1,1;0,0,1,1;1,1,1,1;1,1,1,1;1,1,1,1;1,1,1,1;0,0,1,1;1,1,1,1;0,0,1,1;1,1,1,1;1,1,1,1;1,1,1,1)</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8083" w:type="dxa"/>
            <w:tcBorders>
              <w:top w:val="single" w:sz="4" w:space="0" w:color="000000"/>
              <w:left w:val="single" w:sz="4" w:space="0" w:color="000000"/>
              <w:bottom w:val="single" w:sz="4" w:space="0" w:color="000000"/>
              <w:right w:val="single" w:sz="4" w:space="0" w:color="000000"/>
            </w:tcBorders>
          </w:tcPr>
          <w:p>
            <w:pPr>
              <w:pStyle w:val="TAC"/>
              <w:rPr/>
            </w:pPr>
            <w:r>
              <w:rPr/>
              <w:t>(0,0,1,1;1,1,1,1;1,1,1,1;0,0,1,1;0,0,1,1;0,0,1,1;1,1,1,1;0,0,1,1;0,0,1,1;1,1,1,1;0,0,1,1;1,1,1,1;0,0,1,1;</w:t>
            </w:r>
          </w:p>
          <w:p>
            <w:pPr>
              <w:pStyle w:val="TAC"/>
              <w:rPr/>
            </w:pPr>
            <w:r>
              <w:rPr/>
              <w:t>0,0,1,1;1,1,1,1;1,1,1,1;0,0,1,1;0,0,1,1;0,0,1,1;0,0,1,1;0,0,1,1;1,1,1,1;0,0,1,1;1,1,1,1;0,0,1,1;1,1,1,1)</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8083" w:type="dxa"/>
            <w:tcBorders>
              <w:top w:val="single" w:sz="4" w:space="0" w:color="000000"/>
              <w:left w:val="single" w:sz="4" w:space="0" w:color="000000"/>
              <w:bottom w:val="single" w:sz="4" w:space="0" w:color="000000"/>
              <w:right w:val="single" w:sz="4" w:space="0" w:color="000000"/>
            </w:tcBorders>
          </w:tcPr>
          <w:p>
            <w:pPr>
              <w:pStyle w:val="TAC"/>
              <w:rPr/>
            </w:pPr>
            <w:r>
              <w:rPr/>
              <w:t>(1,1,1,1;1,1,1,1;0,0,1,1;0,0,1,1;0,0,1,1;1,1,1,1;0,0,1,1;0,0,1,1;0,0,1,1;1,1,1,1;0,0,1,1;0,0,1,1;1,1,1,1;</w:t>
            </w:r>
          </w:p>
          <w:p>
            <w:pPr>
              <w:pStyle w:val="TAC"/>
              <w:rPr/>
            </w:pPr>
            <w:r>
              <w:rPr/>
              <w:t>0,0,1,1;1,1,1,1;0,0,1,1;0,0,1,1;0,0,1,1;0,0,1,1;1,1,1,1;1,1,1,1;1,1,1,1;1,1,1,1;0,0,1,1;1,1,1,1;1,1,1,1)</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8083" w:type="dxa"/>
            <w:tcBorders>
              <w:top w:val="single" w:sz="4" w:space="0" w:color="000000"/>
              <w:left w:val="single" w:sz="4" w:space="0" w:color="000000"/>
              <w:bottom w:val="single" w:sz="4" w:space="0" w:color="000000"/>
              <w:right w:val="single" w:sz="4" w:space="0" w:color="000000"/>
            </w:tcBorders>
          </w:tcPr>
          <w:p>
            <w:pPr>
              <w:pStyle w:val="TAC"/>
              <w:rPr/>
            </w:pPr>
            <w:r>
              <w:rPr/>
              <w:t>(0,0,1,1;1,1,1,1;0,0,1,1;1,1,1,1;1,1,1,1;0,0,1,1;1,1,1,1;0,0,1,1;0,0,1,1;0,0,1,1;0,0,1,1;1,1,1,1;1,1,1,1;</w:t>
            </w:r>
          </w:p>
          <w:p>
            <w:pPr>
              <w:pStyle w:val="TAC"/>
              <w:rPr/>
            </w:pPr>
            <w:r>
              <w:rPr/>
              <w:t>0,0,1,1;0,0,1,1;1,1,1,1;0,0,1,1;1,1,1,1;0,0,1,1;0,0,1,1;0,0,1,1;1,1,1,1;0,0,1,1;0,0,1,1;1,1,1,1;1,1,1,1)</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8083" w:type="dxa"/>
            <w:tcBorders>
              <w:top w:val="single" w:sz="4" w:space="0" w:color="000000"/>
              <w:left w:val="single" w:sz="4" w:space="0" w:color="000000"/>
              <w:bottom w:val="single" w:sz="4" w:space="0" w:color="000000"/>
              <w:right w:val="single" w:sz="4" w:space="0" w:color="000000"/>
            </w:tcBorders>
          </w:tcPr>
          <w:p>
            <w:pPr>
              <w:pStyle w:val="TAC"/>
              <w:rPr/>
            </w:pPr>
            <w:r>
              <w:rPr/>
              <w:t>(1,1,1,1;1,1,1,1;1,1,1,1;0,0,1,1;0,0,1,1;1,1,1,1;0,0,1,1;1,1,1,1;0,0,1,1;0,0,1,1;1,1,1,1;1,1,1,1;0,0,1,1;</w:t>
            </w:r>
          </w:p>
          <w:p>
            <w:pPr>
              <w:pStyle w:val="TAC"/>
              <w:rPr/>
            </w:pPr>
            <w:r>
              <w:rPr/>
              <w:t>0,0,1,1;0,0,1,1;0,0,1,1;0,0,1,1;0,0,1,1;1,1,1,1;0,0,1,1;1,1,1,1;0,0,1,1;1,1,1,1;0,0,1,1;0,0,1,1;1,1,1,1)</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8083" w:type="dxa"/>
            <w:tcBorders>
              <w:top w:val="single" w:sz="4" w:space="0" w:color="000000"/>
              <w:left w:val="single" w:sz="4" w:space="0" w:color="000000"/>
              <w:bottom w:val="single" w:sz="4" w:space="0" w:color="000000"/>
              <w:right w:val="single" w:sz="4" w:space="0" w:color="000000"/>
            </w:tcBorders>
          </w:tcPr>
          <w:p>
            <w:pPr>
              <w:pStyle w:val="TAC"/>
              <w:rPr/>
            </w:pPr>
            <w:r>
              <w:rPr/>
              <w:t>(1,1,1,1;1,1,1,1;1,1,1,1;1,1,1,1;0,0,1,1;0,0,1,1;1,1,1,1;0,0,1,1;1,1,1,1;1,1,1,1;1,1,1,1;1,1,1,1;0,0,1,1;</w:t>
            </w:r>
          </w:p>
          <w:p>
            <w:pPr>
              <w:pStyle w:val="TAC"/>
              <w:rPr/>
            </w:pPr>
            <w:r>
              <w:rPr/>
              <w:t>1,1,1,1;0,0,1,1;1,1,1,1;1,1,1,1;1,1,1,1;0,0,1,1;0,0,1,1;1,1,1,1;1,1,1,1;0,0,1,1;0,0,1,1;0,0,1,1;1,1,1,1)</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7</w:t>
            </w:r>
          </w:p>
        </w:tc>
        <w:tc>
          <w:tcPr>
            <w:tcW w:w="8083" w:type="dxa"/>
            <w:tcBorders>
              <w:top w:val="single" w:sz="4" w:space="0" w:color="000000"/>
              <w:left w:val="single" w:sz="4" w:space="0" w:color="000000"/>
              <w:bottom w:val="single" w:sz="4" w:space="0" w:color="000000"/>
              <w:right w:val="single" w:sz="4" w:space="0" w:color="000000"/>
            </w:tcBorders>
          </w:tcPr>
          <w:p>
            <w:pPr>
              <w:pStyle w:val="TAC"/>
              <w:rPr/>
            </w:pPr>
            <w:r>
              <w:rPr/>
              <w:t>(1,1,1,1;0,0,1,1;1,1,1,1;0,0,1,1;0,0,1,1;1,1,1,1;1,1,1,1;1,1,1,1;1,1,1,1;1,1,1,1;0,0,1,1;1,1,1,1;1,1,1,1;</w:t>
            </w:r>
          </w:p>
          <w:p>
            <w:pPr>
              <w:pStyle w:val="TAC"/>
              <w:rPr/>
            </w:pPr>
            <w:r>
              <w:rPr/>
              <w:t>1,1,1,1;0,0,1,1;1,1,1,1;0,0,1,1;1,1,1,1;0,0,1,1;0,0,1,1;1,1,1,1;1,1,1,1;0,0,1,1;0,0,1,1;0,0,1,1;1,1,1,1)</w:t>
            </w:r>
          </w:p>
        </w:tc>
      </w:tr>
    </w:tbl>
    <w:p>
      <w:pPr>
        <w:pStyle w:val="FP"/>
        <w:rPr/>
      </w:pPr>
      <w:r>
        <w:rPr/>
      </w:r>
    </w:p>
    <w:p>
      <w:pPr>
        <w:pStyle w:val="Heading4"/>
        <w:ind w:left="1418" w:hanging="1418"/>
        <w:rPr/>
      </w:pPr>
      <w:bookmarkStart w:id="72" w:name="__RefHeading___Toc36147820"/>
      <w:bookmarkEnd w:id="72"/>
      <w:r>
        <w:rPr/>
        <w:t>5.2.3.5</w:t>
        <w:tab/>
        <w:t>Normal burst for 32QAM</w:t>
      </w:r>
    </w:p>
    <w:p>
      <w:pPr>
        <w:pStyle w:val="TH"/>
        <w:rPr/>
      </w:pPr>
      <w:r>
        <w:rPr/>
      </w:r>
    </w:p>
    <w:tbl>
      <w:tblPr>
        <w:tblW w:w="8647" w:type="dxa"/>
        <w:jc w:val="left"/>
        <w:tblInd w:w="709" w:type="dxa"/>
        <w:tblLayout w:type="fixed"/>
        <w:tblCellMar>
          <w:top w:w="0" w:type="dxa"/>
          <w:left w:w="108" w:type="dxa"/>
          <w:bottom w:w="0" w:type="dxa"/>
          <w:right w:w="108" w:type="dxa"/>
        </w:tblCellMar>
      </w:tblPr>
      <w:tblGrid>
        <w:gridCol w:w="2835"/>
        <w:gridCol w:w="1701"/>
        <w:gridCol w:w="2835"/>
        <w:gridCol w:w="1276"/>
      </w:tblGrid>
      <w:tr>
        <w:trPr/>
        <w:tc>
          <w:tcPr>
            <w:tcW w:w="2835" w:type="dxa"/>
            <w:tcBorders>
              <w:bottom w:val="single" w:sz="6" w:space="0" w:color="000000"/>
            </w:tcBorders>
          </w:tcPr>
          <w:p>
            <w:pPr>
              <w:pStyle w:val="TAL"/>
              <w:jc w:val="center"/>
              <w:rPr/>
            </w:pPr>
            <w:r>
              <w:rPr/>
              <w:t>Bit Number (BN)</w:t>
            </w:r>
          </w:p>
        </w:tc>
        <w:tc>
          <w:tcPr>
            <w:tcW w:w="1701" w:type="dxa"/>
            <w:tcBorders>
              <w:bottom w:val="single" w:sz="6" w:space="0" w:color="000000"/>
            </w:tcBorders>
          </w:tcPr>
          <w:p>
            <w:pPr>
              <w:pStyle w:val="TAL"/>
              <w:rPr/>
            </w:pPr>
            <w:r>
              <w:rPr/>
              <w:t xml:space="preserve">Length of field </w:t>
              <w:br/>
              <w:t>(bits)</w:t>
            </w:r>
          </w:p>
        </w:tc>
        <w:tc>
          <w:tcPr>
            <w:tcW w:w="2835" w:type="dxa"/>
            <w:tcBorders>
              <w:bottom w:val="single" w:sz="6" w:space="0" w:color="000000"/>
            </w:tcBorders>
          </w:tcPr>
          <w:p>
            <w:pPr>
              <w:pStyle w:val="TAL"/>
              <w:rPr/>
            </w:pPr>
            <w:r>
              <w:rPr/>
              <w:t>Contents of field</w:t>
            </w:r>
          </w:p>
        </w:tc>
        <w:tc>
          <w:tcPr>
            <w:tcW w:w="1276" w:type="dxa"/>
            <w:tcBorders>
              <w:bottom w:val="single" w:sz="6" w:space="0" w:color="000000"/>
            </w:tcBorders>
          </w:tcPr>
          <w:p>
            <w:pPr>
              <w:pStyle w:val="TAL"/>
              <w:rPr/>
            </w:pPr>
            <w:r>
              <w:rPr/>
              <w:t>Definition</w:t>
            </w:r>
          </w:p>
        </w:tc>
      </w:tr>
      <w:tr>
        <w:trPr/>
        <w:tc>
          <w:tcPr>
            <w:tcW w:w="2835" w:type="dxa"/>
            <w:tcBorders/>
          </w:tcPr>
          <w:p>
            <w:pPr>
              <w:pStyle w:val="Normal"/>
              <w:spacing w:before="0" w:after="180"/>
              <w:jc w:val="center"/>
              <w:rPr/>
            </w:pPr>
            <w:r>
              <w:rPr/>
              <w:t>0 – 14</w:t>
            </w:r>
          </w:p>
        </w:tc>
        <w:tc>
          <w:tcPr>
            <w:tcW w:w="1701" w:type="dxa"/>
            <w:tcBorders/>
          </w:tcPr>
          <w:p>
            <w:pPr>
              <w:pStyle w:val="Normal"/>
              <w:widowControl/>
              <w:overflowPunct w:val="false"/>
              <w:autoSpaceDE w:val="false"/>
              <w:bidi w:val="0"/>
              <w:spacing w:before="0" w:after="180"/>
              <w:textAlignment w:val="baseline"/>
              <w:rPr/>
            </w:pPr>
            <w:r>
              <w:rPr/>
              <w:t>15</w:t>
            </w:r>
          </w:p>
        </w:tc>
        <w:tc>
          <w:tcPr>
            <w:tcW w:w="2835" w:type="dxa"/>
            <w:tcBorders/>
          </w:tcPr>
          <w:p>
            <w:pPr>
              <w:pStyle w:val="Normal"/>
              <w:widowControl/>
              <w:overflowPunct w:val="false"/>
              <w:autoSpaceDE w:val="false"/>
              <w:bidi w:val="0"/>
              <w:spacing w:before="0" w:after="180"/>
              <w:textAlignment w:val="baseline"/>
              <w:rPr/>
            </w:pPr>
            <w:r>
              <w:rPr/>
              <w:t>tail bits</w:t>
            </w:r>
          </w:p>
        </w:tc>
        <w:tc>
          <w:tcPr>
            <w:tcW w:w="1276" w:type="dxa"/>
            <w:tcBorders/>
          </w:tcPr>
          <w:p>
            <w:pPr>
              <w:pStyle w:val="Normal"/>
              <w:widowControl/>
              <w:overflowPunct w:val="false"/>
              <w:autoSpaceDE w:val="false"/>
              <w:bidi w:val="0"/>
              <w:spacing w:before="0" w:after="180"/>
              <w:textAlignment w:val="baseline"/>
              <w:rPr/>
            </w:pPr>
            <w:r>
              <w:rPr/>
              <w:t>(below)</w:t>
            </w:r>
          </w:p>
        </w:tc>
      </w:tr>
      <w:tr>
        <w:trPr/>
        <w:tc>
          <w:tcPr>
            <w:tcW w:w="2835" w:type="dxa"/>
            <w:tcBorders/>
          </w:tcPr>
          <w:p>
            <w:pPr>
              <w:pStyle w:val="Normal"/>
              <w:spacing w:before="0" w:after="180"/>
              <w:jc w:val="center"/>
              <w:rPr/>
            </w:pPr>
            <w:r>
              <w:rPr/>
              <w:t>15 – 304</w:t>
            </w:r>
          </w:p>
        </w:tc>
        <w:tc>
          <w:tcPr>
            <w:tcW w:w="1701" w:type="dxa"/>
            <w:tcBorders/>
          </w:tcPr>
          <w:p>
            <w:pPr>
              <w:pStyle w:val="Normal"/>
              <w:widowControl/>
              <w:overflowPunct w:val="false"/>
              <w:autoSpaceDE w:val="false"/>
              <w:bidi w:val="0"/>
              <w:spacing w:before="0" w:after="180"/>
              <w:textAlignment w:val="baseline"/>
              <w:rPr/>
            </w:pPr>
            <w:r>
              <w:rPr/>
              <w:t>290</w:t>
            </w:r>
          </w:p>
        </w:tc>
        <w:tc>
          <w:tcPr>
            <w:tcW w:w="2835" w:type="dxa"/>
            <w:tcBorders/>
          </w:tcPr>
          <w:p>
            <w:pPr>
              <w:pStyle w:val="Normal"/>
              <w:widowControl/>
              <w:overflowPunct w:val="false"/>
              <w:autoSpaceDE w:val="false"/>
              <w:bidi w:val="0"/>
              <w:spacing w:before="0" w:after="180"/>
              <w:textAlignment w:val="baseline"/>
              <w:rPr/>
            </w:pPr>
            <w:r>
              <w:rPr/>
              <w:t>encrypted bits (e0 . e289)</w:t>
            </w:r>
          </w:p>
        </w:tc>
        <w:tc>
          <w:tcPr>
            <w:tcW w:w="1276" w:type="dxa"/>
            <w:tcBorders/>
          </w:tcPr>
          <w:p>
            <w:pPr>
              <w:pStyle w:val="Normal"/>
              <w:widowControl/>
              <w:overflowPunct w:val="false"/>
              <w:autoSpaceDE w:val="false"/>
              <w:bidi w:val="0"/>
              <w:spacing w:before="0" w:after="180"/>
              <w:textAlignment w:val="baseline"/>
              <w:rPr/>
            </w:pPr>
            <w:r>
              <w:rPr/>
              <w:t>45.003</w:t>
            </w:r>
          </w:p>
        </w:tc>
      </w:tr>
      <w:tr>
        <w:trPr/>
        <w:tc>
          <w:tcPr>
            <w:tcW w:w="2835" w:type="dxa"/>
            <w:tcBorders/>
          </w:tcPr>
          <w:p>
            <w:pPr>
              <w:pStyle w:val="Normal"/>
              <w:spacing w:before="0" w:after="180"/>
              <w:jc w:val="center"/>
              <w:rPr/>
            </w:pPr>
            <w:r>
              <w:rPr/>
              <w:t>305 – 434</w:t>
            </w:r>
          </w:p>
        </w:tc>
        <w:tc>
          <w:tcPr>
            <w:tcW w:w="1701" w:type="dxa"/>
            <w:tcBorders/>
          </w:tcPr>
          <w:p>
            <w:pPr>
              <w:pStyle w:val="Normal"/>
              <w:widowControl/>
              <w:overflowPunct w:val="false"/>
              <w:autoSpaceDE w:val="false"/>
              <w:bidi w:val="0"/>
              <w:spacing w:before="0" w:after="180"/>
              <w:textAlignment w:val="baseline"/>
              <w:rPr/>
            </w:pPr>
            <w:r>
              <w:rPr/>
              <w:t>130</w:t>
            </w:r>
          </w:p>
        </w:tc>
        <w:tc>
          <w:tcPr>
            <w:tcW w:w="2835" w:type="dxa"/>
            <w:tcBorders/>
          </w:tcPr>
          <w:p>
            <w:pPr>
              <w:pStyle w:val="Normal"/>
              <w:widowControl/>
              <w:overflowPunct w:val="false"/>
              <w:autoSpaceDE w:val="false"/>
              <w:bidi w:val="0"/>
              <w:spacing w:before="0" w:after="180"/>
              <w:textAlignment w:val="baseline"/>
              <w:rPr/>
            </w:pPr>
            <w:r>
              <w:rPr/>
              <w:t>training sequence bits</w:t>
            </w:r>
          </w:p>
        </w:tc>
        <w:tc>
          <w:tcPr>
            <w:tcW w:w="1276" w:type="dxa"/>
            <w:tcBorders/>
          </w:tcPr>
          <w:p>
            <w:pPr>
              <w:pStyle w:val="Normal"/>
              <w:widowControl/>
              <w:overflowPunct w:val="false"/>
              <w:autoSpaceDE w:val="false"/>
              <w:bidi w:val="0"/>
              <w:spacing w:before="0" w:after="180"/>
              <w:textAlignment w:val="baseline"/>
              <w:rPr/>
            </w:pPr>
            <w:r>
              <w:rPr/>
              <w:t>(below)</w:t>
            </w:r>
          </w:p>
        </w:tc>
      </w:tr>
      <w:tr>
        <w:trPr/>
        <w:tc>
          <w:tcPr>
            <w:tcW w:w="2835" w:type="dxa"/>
            <w:tcBorders/>
          </w:tcPr>
          <w:p>
            <w:pPr>
              <w:pStyle w:val="Normal"/>
              <w:spacing w:before="0" w:after="180"/>
              <w:jc w:val="center"/>
              <w:rPr/>
            </w:pPr>
            <w:r>
              <w:rPr/>
              <w:t>435 – 724</w:t>
            </w:r>
          </w:p>
        </w:tc>
        <w:tc>
          <w:tcPr>
            <w:tcW w:w="1701" w:type="dxa"/>
            <w:tcBorders/>
          </w:tcPr>
          <w:p>
            <w:pPr>
              <w:pStyle w:val="Normal"/>
              <w:widowControl/>
              <w:overflowPunct w:val="false"/>
              <w:autoSpaceDE w:val="false"/>
              <w:bidi w:val="0"/>
              <w:spacing w:before="0" w:after="180"/>
              <w:textAlignment w:val="baseline"/>
              <w:rPr/>
            </w:pPr>
            <w:r>
              <w:rPr/>
              <w:t>290</w:t>
            </w:r>
          </w:p>
        </w:tc>
        <w:tc>
          <w:tcPr>
            <w:tcW w:w="2835" w:type="dxa"/>
            <w:tcBorders/>
          </w:tcPr>
          <w:p>
            <w:pPr>
              <w:pStyle w:val="Normal"/>
              <w:widowControl/>
              <w:overflowPunct w:val="false"/>
              <w:autoSpaceDE w:val="false"/>
              <w:bidi w:val="0"/>
              <w:spacing w:before="0" w:after="180"/>
              <w:textAlignment w:val="baseline"/>
              <w:rPr/>
            </w:pPr>
            <w:r>
              <w:rPr/>
              <w:t>encrypted bits (e290 . e579)</w:t>
            </w:r>
          </w:p>
        </w:tc>
        <w:tc>
          <w:tcPr>
            <w:tcW w:w="1276" w:type="dxa"/>
            <w:tcBorders/>
          </w:tcPr>
          <w:p>
            <w:pPr>
              <w:pStyle w:val="Normal"/>
              <w:widowControl/>
              <w:overflowPunct w:val="false"/>
              <w:autoSpaceDE w:val="false"/>
              <w:bidi w:val="0"/>
              <w:spacing w:before="0" w:after="180"/>
              <w:textAlignment w:val="baseline"/>
              <w:rPr/>
            </w:pPr>
            <w:r>
              <w:rPr/>
              <w:t>45.003</w:t>
            </w:r>
          </w:p>
        </w:tc>
      </w:tr>
      <w:tr>
        <w:trPr/>
        <w:tc>
          <w:tcPr>
            <w:tcW w:w="2835" w:type="dxa"/>
            <w:tcBorders/>
          </w:tcPr>
          <w:p>
            <w:pPr>
              <w:pStyle w:val="Normal"/>
              <w:spacing w:before="0" w:after="180"/>
              <w:jc w:val="center"/>
              <w:rPr/>
            </w:pPr>
            <w:r>
              <w:rPr/>
              <w:t>725 – 739</w:t>
            </w:r>
          </w:p>
        </w:tc>
        <w:tc>
          <w:tcPr>
            <w:tcW w:w="1701" w:type="dxa"/>
            <w:tcBorders/>
          </w:tcPr>
          <w:p>
            <w:pPr>
              <w:pStyle w:val="Normal"/>
              <w:widowControl/>
              <w:overflowPunct w:val="false"/>
              <w:autoSpaceDE w:val="false"/>
              <w:bidi w:val="0"/>
              <w:spacing w:before="0" w:after="180"/>
              <w:textAlignment w:val="baseline"/>
              <w:rPr/>
            </w:pPr>
            <w:r>
              <w:rPr/>
              <w:t>15</w:t>
            </w:r>
          </w:p>
        </w:tc>
        <w:tc>
          <w:tcPr>
            <w:tcW w:w="2835" w:type="dxa"/>
            <w:tcBorders/>
          </w:tcPr>
          <w:p>
            <w:pPr>
              <w:pStyle w:val="Normal"/>
              <w:widowControl/>
              <w:overflowPunct w:val="false"/>
              <w:autoSpaceDE w:val="false"/>
              <w:bidi w:val="0"/>
              <w:spacing w:before="0" w:after="180"/>
              <w:textAlignment w:val="baseline"/>
              <w:rPr/>
            </w:pPr>
            <w:r>
              <w:rPr/>
              <w:t>tail bits</w:t>
            </w:r>
          </w:p>
        </w:tc>
        <w:tc>
          <w:tcPr>
            <w:tcW w:w="1276" w:type="dxa"/>
            <w:tcBorders/>
          </w:tcPr>
          <w:p>
            <w:pPr>
              <w:pStyle w:val="Normal"/>
              <w:widowControl/>
              <w:overflowPunct w:val="false"/>
              <w:autoSpaceDE w:val="false"/>
              <w:bidi w:val="0"/>
              <w:spacing w:before="0" w:after="180"/>
              <w:textAlignment w:val="baseline"/>
              <w:rPr/>
            </w:pPr>
            <w:r>
              <w:rPr/>
              <w:t>(below)</w:t>
            </w:r>
          </w:p>
        </w:tc>
      </w:tr>
      <w:tr>
        <w:trPr/>
        <w:tc>
          <w:tcPr>
            <w:tcW w:w="2835" w:type="dxa"/>
            <w:tcBorders/>
          </w:tcPr>
          <w:p>
            <w:pPr>
              <w:pStyle w:val="Normal"/>
              <w:spacing w:before="0" w:after="180"/>
              <w:jc w:val="center"/>
              <w:rPr/>
            </w:pPr>
            <w:r>
              <w:rPr/>
              <w:t>740 - 781</w:t>
            </w:r>
          </w:p>
        </w:tc>
        <w:tc>
          <w:tcPr>
            <w:tcW w:w="1701" w:type="dxa"/>
            <w:tcBorders/>
          </w:tcPr>
          <w:p>
            <w:pPr>
              <w:pStyle w:val="Normal"/>
              <w:widowControl/>
              <w:overflowPunct w:val="false"/>
              <w:autoSpaceDE w:val="false"/>
              <w:bidi w:val="0"/>
              <w:spacing w:before="0" w:after="180"/>
              <w:textAlignment w:val="baseline"/>
              <w:rPr/>
            </w:pPr>
            <w:r>
              <w:rPr/>
              <w:t>41.25</w:t>
            </w:r>
          </w:p>
        </w:tc>
        <w:tc>
          <w:tcPr>
            <w:tcW w:w="2835" w:type="dxa"/>
            <w:tcBorders/>
          </w:tcPr>
          <w:p>
            <w:pPr>
              <w:pStyle w:val="Normal"/>
              <w:widowControl/>
              <w:overflowPunct w:val="false"/>
              <w:autoSpaceDE w:val="false"/>
              <w:bidi w:val="0"/>
              <w:spacing w:before="0" w:after="180"/>
              <w:textAlignment w:val="baseline"/>
              <w:rPr/>
            </w:pPr>
            <w:r>
              <w:rPr/>
              <w:t>guard period</w:t>
            </w:r>
          </w:p>
        </w:tc>
        <w:tc>
          <w:tcPr>
            <w:tcW w:w="1276" w:type="dxa"/>
            <w:tcBorders/>
          </w:tcPr>
          <w:p>
            <w:pPr>
              <w:pStyle w:val="Normal"/>
              <w:widowControl/>
              <w:overflowPunct w:val="false"/>
              <w:autoSpaceDE w:val="false"/>
              <w:bidi w:val="0"/>
              <w:spacing w:before="0" w:after="180"/>
              <w:textAlignment w:val="baseline"/>
              <w:rPr/>
            </w:pPr>
            <w:r>
              <w:rPr/>
              <w:t>Subclause 5.2.8</w:t>
            </w:r>
          </w:p>
        </w:tc>
      </w:tr>
    </w:tbl>
    <w:p>
      <w:pPr>
        <w:pStyle w:val="FP"/>
        <w:rPr/>
      </w:pPr>
      <w:r>
        <w:rPr/>
      </w:r>
    </w:p>
    <w:p>
      <w:pPr>
        <w:pStyle w:val="B1"/>
        <w:rPr/>
      </w:pPr>
      <w:r>
        <w:rPr/>
        <w:noBreakHyphen/>
      </w:r>
      <w:r>
        <w:rPr/>
        <w:tab/>
        <w:t>where the "tail bits" are defined as modulating bits with states as follows (bits are grouped in symbols separated by ;):</w:t>
      </w:r>
    </w:p>
    <w:p>
      <w:pPr>
        <w:pStyle w:val="B2"/>
        <w:tabs>
          <w:tab w:val="clear" w:pos="284"/>
          <w:tab w:val="left" w:pos="2977" w:leader="none"/>
          <w:tab w:val="left" w:pos="4253" w:leader="none"/>
        </w:tabs>
        <w:rPr/>
      </w:pPr>
      <w:r>
        <w:rPr/>
        <w:t>(BN0, BN1 .. BN14)</w:t>
        <w:tab/>
        <w:t>= (1,1,1,1,0; 0,1,1,1,0; 0,1,1,1,0)</w:t>
        <w:tab/>
        <w:t>and</w:t>
      </w:r>
    </w:p>
    <w:p>
      <w:pPr>
        <w:pStyle w:val="B2"/>
        <w:tabs>
          <w:tab w:val="clear" w:pos="284"/>
          <w:tab w:val="left" w:pos="2977" w:leader="none"/>
          <w:tab w:val="left" w:pos="4253" w:leader="none"/>
        </w:tabs>
        <w:rPr/>
      </w:pPr>
      <w:r>
        <w:rPr/>
        <w:t>(BN725, BN726 .. BN739)</w:t>
        <w:tab/>
        <w:t>= (1,1,1,1,0; 0,1,1,1,0; 0,1,1,1,0)</w:t>
      </w:r>
    </w:p>
    <w:p>
      <w:pPr>
        <w:pStyle w:val="B1"/>
        <w:rPr/>
      </w:pPr>
      <w:r>
        <w:rPr/>
        <w:noBreakHyphen/>
      </w:r>
      <w:r>
        <w:rPr/>
        <w:tab/>
        <w:t>where the "training sequence bits" are defined as modulating bits with states as given in table 5.2.3j or 5.2.3k, depending on if the TSC is assigned from TSC Set 1 or TSC Set 2, according to the training sequence code, TSC. The choice of the TSC set from which the training sequence bits are selected is described in 3GPP TS 44.018 and in 3GPP TS 44.060. In networks supporting E-OTD Location services (see 3GPP TS 43.059), the use of 32QAM modulation on BCCH frequencies might degrade E-OTD Location service performance.</w:t>
      </w:r>
    </w:p>
    <w:p>
      <w:pPr>
        <w:pStyle w:val="TH"/>
        <w:rPr/>
      </w:pPr>
      <w:r>
        <w:rPr/>
        <w:t>Table 5.2.3j TSC Set 1 – 32QAM</w:t>
      </w:r>
    </w:p>
    <w:tbl>
      <w:tblPr>
        <w:tblW w:w="9088" w:type="dxa"/>
        <w:jc w:val="center"/>
        <w:tblInd w:w="0" w:type="dxa"/>
        <w:tblLayout w:type="fixed"/>
        <w:tblCellMar>
          <w:top w:w="0" w:type="dxa"/>
          <w:left w:w="108" w:type="dxa"/>
          <w:bottom w:w="0" w:type="dxa"/>
          <w:right w:w="108" w:type="dxa"/>
        </w:tblCellMar>
      </w:tblPr>
      <w:tblGrid>
        <w:gridCol w:w="1143"/>
        <w:gridCol w:w="7945"/>
      </w:tblGrid>
      <w:tr>
        <w:trPr/>
        <w:tc>
          <w:tcPr>
            <w:tcW w:w="1143" w:type="dxa"/>
            <w:tcBorders>
              <w:top w:val="single" w:sz="4" w:space="0" w:color="000000"/>
              <w:left w:val="single" w:sz="4" w:space="0" w:color="000000"/>
              <w:bottom w:val="single" w:sz="4" w:space="0" w:color="000000"/>
              <w:right w:val="single" w:sz="4" w:space="0" w:color="000000"/>
            </w:tcBorders>
          </w:tcPr>
          <w:p>
            <w:pPr>
              <w:pStyle w:val="TAH"/>
              <w:rPr/>
            </w:pPr>
            <w:r>
              <w:rPr/>
              <w:t xml:space="preserve">Training </w:t>
              <w:br/>
              <w:t xml:space="preserve">Sequence </w:t>
              <w:br/>
              <w:t xml:space="preserve">Code </w:t>
              <w:br/>
              <w:t>(TSC)</w:t>
            </w:r>
          </w:p>
        </w:tc>
        <w:tc>
          <w:tcPr>
            <w:tcW w:w="7945" w:type="dxa"/>
            <w:tcBorders>
              <w:top w:val="single" w:sz="4" w:space="0" w:color="000000"/>
              <w:left w:val="single" w:sz="4" w:space="0" w:color="000000"/>
              <w:bottom w:val="single" w:sz="4" w:space="0" w:color="000000"/>
              <w:right w:val="single" w:sz="4" w:space="0" w:color="000000"/>
            </w:tcBorders>
          </w:tcPr>
          <w:p>
            <w:pPr>
              <w:pStyle w:val="TAH"/>
              <w:rPr/>
            </w:pPr>
            <w:r>
              <w:rPr/>
              <w:t>Training sequence bits (BN305, BN306,…,BN434)</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945" w:type="dxa"/>
            <w:tcBorders>
              <w:top w:val="single" w:sz="4" w:space="0" w:color="000000"/>
              <w:left w:val="single" w:sz="4" w:space="0" w:color="000000"/>
              <w:bottom w:val="single" w:sz="4" w:space="0" w:color="000000"/>
              <w:right w:val="single" w:sz="4" w:space="0" w:color="000000"/>
            </w:tcBorders>
          </w:tcPr>
          <w:p>
            <w:pPr>
              <w:pStyle w:val="TAC"/>
              <w:rPr/>
            </w:pPr>
            <w:r>
              <w:rPr/>
              <w:t>(0,0,0,0,0;0,0,0,0,0;1,0,0,1,0;0,0,0,0,0;0,0,0,0,0;1,0,0,1,0;0,0,0,0,0;1,0,0,1,0;1,0,0,1,0;1,0,0,1,0;</w:t>
            </w:r>
          </w:p>
          <w:p>
            <w:pPr>
              <w:pStyle w:val="TAC"/>
              <w:rPr/>
            </w:pPr>
            <w:r>
              <w:rPr/>
              <w:t>0,0,0,0,0;0,0,0,0,0;0,0,0,0,0;0,0,0,0,0;1,0,0,1,0;0,0,0,0,0;0,0,0,0,0;0,0,0,0,0;1,0,0,1,0;0,0,0,0,0;</w:t>
            </w:r>
          </w:p>
          <w:p>
            <w:pPr>
              <w:pStyle w:val="TAC"/>
              <w:rPr/>
            </w:pPr>
            <w:r>
              <w:rPr/>
              <w:t>0,0,0,0,0;1,0,0,1,0;0,0,0,0,0;1,0,0,1,0;1,0,0,1,0;1,0,0,1,0)</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945" w:type="dxa"/>
            <w:tcBorders>
              <w:top w:val="single" w:sz="4" w:space="0" w:color="000000"/>
              <w:left w:val="single" w:sz="4" w:space="0" w:color="000000"/>
              <w:bottom w:val="single" w:sz="4" w:space="0" w:color="000000"/>
              <w:right w:val="single" w:sz="4" w:space="0" w:color="000000"/>
            </w:tcBorders>
          </w:tcPr>
          <w:p>
            <w:pPr>
              <w:pStyle w:val="TAC"/>
              <w:rPr/>
            </w:pPr>
            <w:r>
              <w:rPr/>
              <w:t>(0,0,0,0,0;0,0,0,0,0;1,0,0,1,0;0,0,0,0,0;1,0,0,1,0;1,0,0,1,0;0,0,0,0,0;1,0,0,1,0;1,0,0,1,0;1,0,0,1,0;</w:t>
            </w:r>
          </w:p>
          <w:p>
            <w:pPr>
              <w:pStyle w:val="TAC"/>
              <w:rPr/>
            </w:pPr>
            <w:r>
              <w:rPr/>
              <w:t>0,0,0,0,0;1,0,0,1,0;1,0,0,1,0;1,0,0,1,0;1,0,0,1,0;0,0,0,0,0;0,0,0,0,0;0,0,0,0,0;1,0,0,1,0;0,0,0,0,0;</w:t>
            </w:r>
          </w:p>
          <w:p>
            <w:pPr>
              <w:pStyle w:val="TAC"/>
              <w:rPr/>
            </w:pPr>
            <w:r>
              <w:rPr/>
              <w:t>1,0,0,1,0;1,0,0,1,0;0,0,0,0,0;1,0,0,1,0;1,0,0,1,0;1,0,0,1,0)</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7945" w:type="dxa"/>
            <w:tcBorders>
              <w:top w:val="single" w:sz="4" w:space="0" w:color="000000"/>
              <w:left w:val="single" w:sz="4" w:space="0" w:color="000000"/>
              <w:bottom w:val="single" w:sz="4" w:space="0" w:color="000000"/>
              <w:right w:val="single" w:sz="4" w:space="0" w:color="000000"/>
            </w:tcBorders>
          </w:tcPr>
          <w:p>
            <w:pPr>
              <w:pStyle w:val="TAC"/>
              <w:rPr/>
            </w:pPr>
            <w:r>
              <w:rPr/>
              <w:t>(0,0,0,0,0;1,0,0,1,0;0,0,0,0,0;0,0,0,0,0;0,0,0,0,0;0,0,0,0,0;1,0,0,1,0;1,0,0,1,0;1,0,0,1,0;0,0,0,0,0;</w:t>
            </w:r>
          </w:p>
          <w:p>
            <w:pPr>
              <w:pStyle w:val="TAC"/>
              <w:rPr/>
            </w:pPr>
            <w:r>
              <w:rPr/>
              <w:t>1,0,0,1,0;1,0,0,1,0;1,0,0,1,0;0,0,0,0,0;1,0,0,1,0;0,0,0,0,0;0,0,0,0,0;1,0,0,1,0;0,0,0,0,0;0,0,0,0,0;</w:t>
            </w:r>
          </w:p>
          <w:p>
            <w:pPr>
              <w:pStyle w:val="TAC"/>
              <w:rPr/>
            </w:pPr>
            <w:r>
              <w:rPr/>
              <w:t>0,0,0,0,0;0,0,0,0,0;1,0,0,1,0;1,0,0,1,0;1,0,0,1,0;0,0,0,0,0)</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7945" w:type="dxa"/>
            <w:tcBorders>
              <w:top w:val="single" w:sz="4" w:space="0" w:color="000000"/>
              <w:left w:val="single" w:sz="4" w:space="0" w:color="000000"/>
              <w:bottom w:val="single" w:sz="4" w:space="0" w:color="000000"/>
              <w:right w:val="single" w:sz="4" w:space="0" w:color="000000"/>
            </w:tcBorders>
          </w:tcPr>
          <w:p>
            <w:pPr>
              <w:pStyle w:val="TAC"/>
              <w:rPr/>
            </w:pPr>
            <w:r>
              <w:rPr/>
              <w:t>(0,0,0,0,0;1,0,0,1,0;0,0,0,0,0;0,0,0,0,0;0,0,0,0,0;1,0,0,1,0;1,0,0,1,0;1,0,0,1,0;1,0,0,1,0;0,0,0,0,0;</w:t>
            </w:r>
          </w:p>
          <w:p>
            <w:pPr>
              <w:pStyle w:val="TAC"/>
              <w:rPr/>
            </w:pPr>
            <w:r>
              <w:rPr/>
              <w:t>1,0,0,1,0;1,0,0,1,0;0,0,0,0,0;1,0,0,1,0;0,0,0,0,0;0,0,0,0,0;0,0,0,0,0;1,0,0,1,0;0,0,0,0,0;0,0,0,0,0;</w:t>
            </w:r>
          </w:p>
          <w:p>
            <w:pPr>
              <w:pStyle w:val="TAC"/>
              <w:rPr/>
            </w:pPr>
            <w:r>
              <w:rPr/>
              <w:t>0,0,0,0,0;1,0,0,1,0;1,0,0,1,0;1,0,0,1,0;1,0,0,1,0;0,0,0,0,0)</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7945" w:type="dxa"/>
            <w:tcBorders>
              <w:top w:val="single" w:sz="4" w:space="0" w:color="000000"/>
              <w:left w:val="single" w:sz="4" w:space="0" w:color="000000"/>
              <w:bottom w:val="single" w:sz="4" w:space="0" w:color="000000"/>
              <w:right w:val="single" w:sz="4" w:space="0" w:color="000000"/>
            </w:tcBorders>
          </w:tcPr>
          <w:p>
            <w:pPr>
              <w:pStyle w:val="TAC"/>
              <w:rPr/>
            </w:pPr>
            <w:r>
              <w:rPr/>
              <w:t>(0,0,0,0,0;0,0,0,0,0;0,0,0,0,0;1,0,0,1,0;1,0,0,1,0;0,0,0,0,0;1,0,0,1,0;0,0,0,0,0;1,0,0,1,0;1,0,0,1,0;</w:t>
            </w:r>
          </w:p>
          <w:p>
            <w:pPr>
              <w:pStyle w:val="TAC"/>
              <w:rPr/>
            </w:pPr>
            <w:r>
              <w:rPr/>
              <w:t>1,0,0,1,0;0,0,0,0,0;0,0,0,0,0;1,0,0,1,0;0,0,0,0,0;0,0,0,0,0;0,0,0,0,0;0,0,0,0,0;0,0,0,0,0;1,0,0,1,0;</w:t>
            </w:r>
          </w:p>
          <w:p>
            <w:pPr>
              <w:pStyle w:val="TAC"/>
              <w:rPr/>
            </w:pPr>
            <w:r>
              <w:rPr/>
              <w:t>1,0,0,1,0;0,0,0,0,0;1,0,0,1,0;0,0,0,0,0;1,0,0,1,0;1,0,0,1,0)</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7945" w:type="dxa"/>
            <w:tcBorders>
              <w:top w:val="single" w:sz="4" w:space="0" w:color="000000"/>
              <w:left w:val="single" w:sz="4" w:space="0" w:color="000000"/>
              <w:bottom w:val="single" w:sz="4" w:space="0" w:color="000000"/>
              <w:right w:val="single" w:sz="4" w:space="0" w:color="000000"/>
            </w:tcBorders>
          </w:tcPr>
          <w:p>
            <w:pPr>
              <w:pStyle w:val="TAC"/>
              <w:rPr/>
            </w:pPr>
            <w:r>
              <w:rPr/>
              <w:t>(0,0,0,0,0;1,0,0,1,0;0,0,0,0,0;0,0,0,0,0;1,0,0,1,0;1,0,0,1,0;1,0,0,1,0;0,0,0,0,0;1,0,0,1,0;0,0,0,0,0;</w:t>
            </w:r>
          </w:p>
          <w:p>
            <w:pPr>
              <w:pStyle w:val="TAC"/>
              <w:rPr/>
            </w:pPr>
            <w:r>
              <w:rPr/>
              <w:t>1,0,0,1,0;1,0,0,1,0;0,0,0,0,0;0,0,0,0,0;0,0,0,0,0;0,0,0,0,0;0,0,0,0,0;1,0,0,1,0;0,0,0,0,0;0,0,0,0,0;</w:t>
            </w:r>
          </w:p>
          <w:p>
            <w:pPr>
              <w:pStyle w:val="TAC"/>
              <w:rPr/>
            </w:pPr>
            <w:r>
              <w:rPr/>
              <w:t>1,0,0,1,0;1,0,0,1,0;1,0,0,1,0;0,0,0,0,0;1,0,0,1,0;0,0,0,0,0)</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7945" w:type="dxa"/>
            <w:tcBorders>
              <w:top w:val="single" w:sz="4" w:space="0" w:color="000000"/>
              <w:left w:val="single" w:sz="4" w:space="0" w:color="000000"/>
              <w:bottom w:val="single" w:sz="4" w:space="0" w:color="000000"/>
              <w:right w:val="single" w:sz="4" w:space="0" w:color="000000"/>
            </w:tcBorders>
          </w:tcPr>
          <w:p>
            <w:pPr>
              <w:pStyle w:val="TAC"/>
              <w:rPr/>
            </w:pPr>
            <w:r>
              <w:rPr/>
              <w:t>(1,0,0,1,0;0,0,0,0,0;1,0,0,1,0;0,0,0,0,0;0,0,0,0,0;1,0,0,1,0;1,0,0,1,0;1,0,0,1,0;1,0,0,1,0;1,0,0,1,0;</w:t>
            </w:r>
          </w:p>
          <w:p>
            <w:pPr>
              <w:pStyle w:val="TAC"/>
              <w:rPr/>
            </w:pPr>
            <w:r>
              <w:rPr/>
              <w:t>0,0,0,0,0;1,0,0,1,0;1,0,0,1,0;0,0,0,0,0;0,0,0,0,0;0,0,0,0,0;1,0,0,1,0;0,0,0,0,0;1,0,0,1,0;0,0,0,0,0;</w:t>
            </w:r>
          </w:p>
          <w:p>
            <w:pPr>
              <w:pStyle w:val="TAC"/>
              <w:rPr/>
            </w:pPr>
            <w:r>
              <w:rPr/>
              <w:t>0,0,0,0,0;1,0,0,1,0;1,0,0,1,0;1,0,0,1,0;1,0,0,1,0;1,0,0,1,0)</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7</w:t>
            </w:r>
          </w:p>
        </w:tc>
        <w:tc>
          <w:tcPr>
            <w:tcW w:w="7945" w:type="dxa"/>
            <w:tcBorders>
              <w:top w:val="single" w:sz="4" w:space="0" w:color="000000"/>
              <w:left w:val="single" w:sz="4" w:space="0" w:color="000000"/>
              <w:bottom w:val="single" w:sz="4" w:space="0" w:color="000000"/>
              <w:right w:val="single" w:sz="4" w:space="0" w:color="000000"/>
            </w:tcBorders>
          </w:tcPr>
          <w:p>
            <w:pPr>
              <w:pStyle w:val="TAC"/>
              <w:rPr/>
            </w:pPr>
            <w:r>
              <w:rPr/>
              <w:t>(1,0,0,1,0;1,0,0,1,0;1,0,0,1,0;0,0,0,0,0;1,0,0,1,0;1,0,0,1,0;1,0,0,1,0;1,0,0,1,0;0,0,0,0,0;0,0,0,0,0;</w:t>
            </w:r>
          </w:p>
          <w:p>
            <w:pPr>
              <w:pStyle w:val="TAC"/>
              <w:rPr/>
            </w:pPr>
            <w:r>
              <w:rPr/>
              <w:t>0,0,0,0,0;1,0,0,1,0;0,0,0,0,0;0,0,0,0,0;1,0,0,1,0;0,0,0,0,0;1,0,0,1,0;1,0,0,1,0;1,0,0,1,0;0,0,0,0,0;</w:t>
            </w:r>
          </w:p>
          <w:p>
            <w:pPr>
              <w:pStyle w:val="TAC"/>
              <w:rPr/>
            </w:pPr>
            <w:r>
              <w:rPr/>
              <w:t>1,0,0,1,01,0,0,1,0;1,0,0,1,0;1,0,0,1,0;0,0,0,0,0;0,0,0,0,0)</w:t>
            </w:r>
          </w:p>
        </w:tc>
      </w:tr>
    </w:tbl>
    <w:p>
      <w:pPr>
        <w:pStyle w:val="FP"/>
        <w:rPr/>
      </w:pPr>
      <w:r>
        <w:rPr/>
      </w:r>
    </w:p>
    <w:p>
      <w:pPr>
        <w:pStyle w:val="TH"/>
        <w:rPr/>
      </w:pPr>
      <w:r>
        <w:rPr/>
        <w:t>Table 5.2.3k TSC Set 2 – 32QAM</w:t>
      </w:r>
    </w:p>
    <w:tbl>
      <w:tblPr>
        <w:tblW w:w="9088" w:type="dxa"/>
        <w:jc w:val="center"/>
        <w:tblInd w:w="0" w:type="dxa"/>
        <w:tblLayout w:type="fixed"/>
        <w:tblCellMar>
          <w:top w:w="0" w:type="dxa"/>
          <w:left w:w="108" w:type="dxa"/>
          <w:bottom w:w="0" w:type="dxa"/>
          <w:right w:w="108" w:type="dxa"/>
        </w:tblCellMar>
      </w:tblPr>
      <w:tblGrid>
        <w:gridCol w:w="1143"/>
        <w:gridCol w:w="7945"/>
      </w:tblGrid>
      <w:tr>
        <w:trPr/>
        <w:tc>
          <w:tcPr>
            <w:tcW w:w="1143" w:type="dxa"/>
            <w:tcBorders>
              <w:top w:val="single" w:sz="4" w:space="0" w:color="000000"/>
              <w:left w:val="single" w:sz="4" w:space="0" w:color="000000"/>
              <w:bottom w:val="single" w:sz="4" w:space="0" w:color="000000"/>
              <w:right w:val="single" w:sz="4" w:space="0" w:color="000000"/>
            </w:tcBorders>
          </w:tcPr>
          <w:p>
            <w:pPr>
              <w:pStyle w:val="TAH"/>
              <w:rPr/>
            </w:pPr>
            <w:r>
              <w:rPr/>
              <w:t xml:space="preserve">Training </w:t>
              <w:br/>
              <w:t xml:space="preserve">Sequence </w:t>
              <w:br/>
              <w:t xml:space="preserve">Code </w:t>
              <w:br/>
              <w:t>(TSC)</w:t>
            </w:r>
          </w:p>
        </w:tc>
        <w:tc>
          <w:tcPr>
            <w:tcW w:w="7945" w:type="dxa"/>
            <w:tcBorders>
              <w:top w:val="single" w:sz="4" w:space="0" w:color="000000"/>
              <w:left w:val="single" w:sz="4" w:space="0" w:color="000000"/>
              <w:bottom w:val="single" w:sz="4" w:space="0" w:color="000000"/>
              <w:right w:val="single" w:sz="4" w:space="0" w:color="000000"/>
            </w:tcBorders>
          </w:tcPr>
          <w:p>
            <w:pPr>
              <w:pStyle w:val="TAH"/>
              <w:rPr/>
            </w:pPr>
            <w:r>
              <w:rPr/>
              <w:t>Training sequence bits (BN305, BN306,…,BN434)</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945" w:type="dxa"/>
            <w:tcBorders>
              <w:top w:val="single" w:sz="4" w:space="0" w:color="000000"/>
              <w:left w:val="single" w:sz="4" w:space="0" w:color="000000"/>
              <w:bottom w:val="single" w:sz="4" w:space="0" w:color="000000"/>
              <w:right w:val="single" w:sz="4" w:space="0" w:color="000000"/>
            </w:tcBorders>
          </w:tcPr>
          <w:p>
            <w:pPr>
              <w:pStyle w:val="TAC"/>
              <w:rPr/>
            </w:pPr>
            <w:r>
              <w:rPr/>
              <w:t>(1,0,0,1,0;0,0,0,0,0;1,0,0,1,0;0,0,0,0,0;1,0,0,1,0;0,0,0,0,0;1,0,0,1,0;0,0,0,0,0;0,0,0,0,0;0,0,0,0,0;</w:t>
            </w:r>
          </w:p>
          <w:p>
            <w:pPr>
              <w:pStyle w:val="TAC"/>
              <w:rPr/>
            </w:pPr>
            <w:r>
              <w:rPr/>
              <w:t>0,0,0,0,0;0,0,0,0,0;1,0,0,1,0;1,0,0,1,0;0,0,0,0,0;1,0,0,1,0;0,0,0,0,0;0,0,0,0,0;1,0,0,1,0;1,0,0,1,0;</w:t>
            </w:r>
          </w:p>
          <w:p>
            <w:pPr>
              <w:pStyle w:val="TAC"/>
              <w:rPr/>
            </w:pPr>
            <w:r>
              <w:rPr/>
              <w:t>1,0,0,1,0;0,0,0,0,0;0,0,0,0,0;1,0,0,1,0;0,0,0,0,0;0,0,0,0,0)</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945" w:type="dxa"/>
            <w:tcBorders>
              <w:top w:val="single" w:sz="4" w:space="0" w:color="000000"/>
              <w:left w:val="single" w:sz="4" w:space="0" w:color="000000"/>
              <w:bottom w:val="single" w:sz="4" w:space="0" w:color="000000"/>
              <w:right w:val="single" w:sz="4" w:space="0" w:color="000000"/>
            </w:tcBorders>
          </w:tcPr>
          <w:p>
            <w:pPr>
              <w:pStyle w:val="TAC"/>
              <w:rPr/>
            </w:pPr>
            <w:r>
              <w:rPr/>
              <w:t>(0,0,0,0,0;0,0,0,0,0;1,0,0,1,0;1,0,0,1,0;0,0,0,0,0;1,0,0,1,0;0,0,0,0,0;0,0,0,0,0;1,0,0,1,0;1,0,0,1,0;</w:t>
            </w:r>
          </w:p>
          <w:p>
            <w:pPr>
              <w:pStyle w:val="TAC"/>
              <w:rPr/>
            </w:pPr>
            <w:r>
              <w:rPr/>
              <w:t>1,0,0,1,0;0,0,0,0,0;1,0,0,1,0;0,0,0,0,0;1,0,0,1,0;0,0,0,0,0;0,0,0,0,0;0,0,0,0,0;0,0,0,0,0;1,0,0,1,0;</w:t>
            </w:r>
          </w:p>
          <w:p>
            <w:pPr>
              <w:pStyle w:val="TAC"/>
              <w:rPr/>
            </w:pPr>
            <w:r>
              <w:rPr/>
              <w:t>1,0,0,1,0;0,0,0,0,0;1,0,0,1,0;0,0,0,0,0;0,0,0,0,0;0,0,0,0,0)</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7945" w:type="dxa"/>
            <w:tcBorders>
              <w:top w:val="single" w:sz="4" w:space="0" w:color="000000"/>
              <w:left w:val="single" w:sz="4" w:space="0" w:color="000000"/>
              <w:bottom w:val="single" w:sz="4" w:space="0" w:color="000000"/>
              <w:right w:val="single" w:sz="4" w:space="0" w:color="000000"/>
            </w:tcBorders>
          </w:tcPr>
          <w:p>
            <w:pPr>
              <w:pStyle w:val="TAC"/>
              <w:rPr/>
            </w:pPr>
            <w:r>
              <w:rPr/>
              <w:t>(1,0,0,1,0;0,0,0,0,0;0,0,0,0,0;1,0,0,1,0;1,0,0,1,0;0,0,0,0,0;0,0,0,0,0;0,0,0,0,0;0,0,0,0,0;1,0,0,1,0;</w:t>
              <w:br/>
              <w:t>0,0,0,0,0;1,0,0,1,0;0,0,0,0,0;0,0,0,0,0;1,0,0,1,0;0,0,0,0,0;0,0,0,0,0;1,0,0,1,0;1,0,0,1,0;1,0,0,1,0;</w:t>
            </w:r>
          </w:p>
          <w:p>
            <w:pPr>
              <w:pStyle w:val="TAC"/>
              <w:rPr/>
            </w:pPr>
            <w:r>
              <w:rPr/>
              <w:t>1,0,0,1,0;0,0,0,0,0;0,0,0,0,0;0,0,0,0,0;1,0,0,1,0;0,0,0,0,0)</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7945" w:type="dxa"/>
            <w:tcBorders>
              <w:top w:val="single" w:sz="4" w:space="0" w:color="000000"/>
              <w:left w:val="single" w:sz="4" w:space="0" w:color="000000"/>
              <w:bottom w:val="single" w:sz="4" w:space="0" w:color="000000"/>
              <w:right w:val="single" w:sz="4" w:space="0" w:color="000000"/>
            </w:tcBorders>
          </w:tcPr>
          <w:p>
            <w:pPr>
              <w:pStyle w:val="TAC"/>
              <w:rPr/>
            </w:pPr>
            <w:r>
              <w:rPr/>
              <w:t>(0,0,0,0,0;0,0,0,0,0;0,0,0,0,0;1,0,0,1,0;1,0,0,1,0;1,0,0,1,0;0,0,0,0,0;1,0,0,1,0;0,0,0,0,0;1,0,0,1,0;</w:t>
            </w:r>
          </w:p>
          <w:p>
            <w:pPr>
              <w:pStyle w:val="TAC"/>
              <w:rPr/>
            </w:pPr>
            <w:r>
              <w:rPr/>
              <w:t>1,0,0,1,0;1,0,0,1,0;0,0,0,0,0;0,0,0,0,0;1,0,0,1,0;1,0,0,1,0;0,0,0,0,0;1,0,0,1,0;1,0,0,1,0;1,0,0,1,0;</w:t>
            </w:r>
          </w:p>
          <w:p>
            <w:pPr>
              <w:pStyle w:val="TAC"/>
              <w:rPr/>
            </w:pPr>
            <w:r>
              <w:rPr/>
              <w:t>1,0,0,1,0;0,0,0,0,0;1,0,0,1,0;0,0,0,0,0;0,0,0,0,0;0,0,0,0,0)</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7945" w:type="dxa"/>
            <w:tcBorders>
              <w:top w:val="single" w:sz="4" w:space="0" w:color="000000"/>
              <w:left w:val="single" w:sz="4" w:space="0" w:color="000000"/>
              <w:bottom w:val="single" w:sz="4" w:space="0" w:color="000000"/>
              <w:right w:val="single" w:sz="4" w:space="0" w:color="000000"/>
            </w:tcBorders>
          </w:tcPr>
          <w:p>
            <w:pPr>
              <w:pStyle w:val="TAC"/>
              <w:rPr/>
            </w:pPr>
            <w:r>
              <w:rPr/>
              <w:t>(0,0,0,0,0;0,0,0,0,0;1,0,0,1,0;0,0,0,0,0;1,0,0,1,0;0,0,0,0,0;0,0,0,0,0;1,0,0,1,0;1,0,0,1,0;1,0,0,1,0;</w:t>
            </w:r>
          </w:p>
          <w:p>
            <w:pPr>
              <w:pStyle w:val="TAC"/>
              <w:rPr/>
            </w:pPr>
            <w:r>
              <w:rPr/>
              <w:t>1,0,0,1,0;0,0,0,0,0;1,0,0,1,0;0,0,0,0,0;0,0,0,0,0;0,0,0,0,0;1,0,0,1,0;0,0,0,0,0;0,0,0,0,0;1,0,0,1,0;</w:t>
            </w:r>
          </w:p>
          <w:p>
            <w:pPr>
              <w:pStyle w:val="TAC"/>
              <w:rPr/>
            </w:pPr>
            <w:r>
              <w:rPr/>
              <w:t>1,0,0,1,0;0,0,0,0,0;0,0,0,0,0;0,0,0,0,0;0,0,0,0,0;0,0,0,0,0)</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7945" w:type="dxa"/>
            <w:tcBorders>
              <w:top w:val="single" w:sz="4" w:space="0" w:color="000000"/>
              <w:left w:val="single" w:sz="4" w:space="0" w:color="000000"/>
              <w:bottom w:val="single" w:sz="4" w:space="0" w:color="000000"/>
              <w:right w:val="single" w:sz="4" w:space="0" w:color="000000"/>
            </w:tcBorders>
          </w:tcPr>
          <w:p>
            <w:pPr>
              <w:pStyle w:val="TAC"/>
              <w:rPr/>
            </w:pPr>
            <w:r>
              <w:rPr/>
              <w:t>(1,0,0,1,0;0,0,0,0,0;0,0,0,0,0;0,0,0,0,0;0,0,0,0,0;1,0,0,1,0;1,0,0,1,0;1,0,0,1,0;0,0,0,0,0;1,0,0,1,0;</w:t>
            </w:r>
          </w:p>
          <w:p>
            <w:pPr>
              <w:pStyle w:val="TAC"/>
              <w:rPr/>
            </w:pPr>
            <w:r>
              <w:rPr/>
              <w:t>0,0,0,0,0;0,0,0,0,0;1,0,0,1,0;1,0,0,1,0;0,0,0,0,0;1,0,0,1,0;1,0,0,1,0;1,0,0,1,0;1,0,0,1,0;0,0,0,0,0;</w:t>
            </w:r>
          </w:p>
          <w:p>
            <w:pPr>
              <w:pStyle w:val="TAC"/>
              <w:rPr/>
            </w:pPr>
            <w:r>
              <w:rPr/>
              <w:t>1,0,0,1,0;1,0,0,1,0;0,0,0,0,0;0,0,0,0,0;0,0,0,0,0;0,0,0,0,0)</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7945" w:type="dxa"/>
            <w:tcBorders>
              <w:top w:val="single" w:sz="4" w:space="0" w:color="000000"/>
              <w:left w:val="single" w:sz="4" w:space="0" w:color="000000"/>
              <w:bottom w:val="single" w:sz="4" w:space="0" w:color="000000"/>
              <w:right w:val="single" w:sz="4" w:space="0" w:color="000000"/>
            </w:tcBorders>
          </w:tcPr>
          <w:p>
            <w:pPr>
              <w:pStyle w:val="TAC"/>
              <w:rPr/>
            </w:pPr>
            <w:r>
              <w:rPr/>
              <w:t>(1,0,0,1,0;1,0,0,1,0;1,0,0,1,0;1,0,0,1,0;0,0,0,0,0;0,0,0,0,0;1,0,0,1,0;0,0,0,0,0;1,0,0,1,0;0,0,0,0,0;</w:t>
            </w:r>
          </w:p>
          <w:p>
            <w:pPr>
              <w:pStyle w:val="TAC"/>
              <w:rPr/>
            </w:pPr>
            <w:r>
              <w:rPr/>
              <w:t>1,0,0,1,0;1,0,0,1,0;0,0,0,0,0;1,0,0,1,0;1,0,0,1,0;0,0,0,0,0;0,0,0,0,0;0,0,0,0,0;0,0,0,0,0;1,0,0,1,0;</w:t>
            </w:r>
          </w:p>
          <w:p>
            <w:pPr>
              <w:pStyle w:val="TAC"/>
              <w:rPr/>
            </w:pPr>
            <w:r>
              <w:rPr/>
              <w:t>1,0,0,1,0;0,0,0,0,0;0,0,0,0,0;0,0,0,0,0;0,0,0,0,0;0,0,0,0,0)</w:t>
            </w:r>
          </w:p>
        </w:tc>
      </w:tr>
      <w:tr>
        <w:trPr/>
        <w:tc>
          <w:tcPr>
            <w:tcW w:w="1143" w:type="dxa"/>
            <w:tcBorders>
              <w:top w:val="single" w:sz="4" w:space="0" w:color="000000"/>
              <w:left w:val="single" w:sz="4" w:space="0" w:color="000000"/>
              <w:bottom w:val="single" w:sz="4" w:space="0" w:color="000000"/>
              <w:right w:val="single" w:sz="4" w:space="0" w:color="000000"/>
            </w:tcBorders>
          </w:tcPr>
          <w:p>
            <w:pPr>
              <w:pStyle w:val="TAC"/>
              <w:rPr/>
            </w:pPr>
            <w:r>
              <w:rPr/>
              <w:t>7</w:t>
            </w:r>
          </w:p>
        </w:tc>
        <w:tc>
          <w:tcPr>
            <w:tcW w:w="7945" w:type="dxa"/>
            <w:tcBorders>
              <w:top w:val="single" w:sz="4" w:space="0" w:color="000000"/>
              <w:left w:val="single" w:sz="4" w:space="0" w:color="000000"/>
              <w:bottom w:val="single" w:sz="4" w:space="0" w:color="000000"/>
              <w:right w:val="single" w:sz="4" w:space="0" w:color="000000"/>
            </w:tcBorders>
          </w:tcPr>
          <w:p>
            <w:pPr>
              <w:pStyle w:val="TAC"/>
              <w:rPr/>
            </w:pPr>
            <w:r>
              <w:rPr/>
              <w:t>(1,0,0,1,0;1,0,0,1,0;0,0,0,0,0;1,0,0,1,0;1,0,0,1,0;1,0,0,1,0;0,0,0,0,0;0,0,0,0,0;1,0,0,1,0;1,0,0,1,0;</w:t>
            </w:r>
          </w:p>
          <w:p>
            <w:pPr>
              <w:pStyle w:val="TAC"/>
              <w:rPr/>
            </w:pPr>
            <w:r>
              <w:rPr/>
              <w:t>1,0,0,1,0;1,0,0,1,0;1,0,0,1,0;0,0,0,0,0;1,0,0,1,0;0,0,0,0,0;0,0,0,0,0;1,0,0,1,0;0,0,0,0,0;0,0,0,0,0;</w:t>
            </w:r>
          </w:p>
          <w:p>
            <w:pPr>
              <w:pStyle w:val="TAC"/>
              <w:rPr/>
            </w:pPr>
            <w:r>
              <w:rPr/>
              <w:t>1,0,0,1,0;0,0,0,0,0;1,0,0,1,0;0,0,0,0,0;0,0,0,0,0;0,0,0,0,0)</w:t>
            </w:r>
          </w:p>
        </w:tc>
      </w:tr>
    </w:tbl>
    <w:p>
      <w:pPr>
        <w:pStyle w:val="FP"/>
        <w:rPr/>
      </w:pPr>
      <w:r>
        <w:rPr/>
      </w:r>
    </w:p>
    <w:p>
      <w:pPr>
        <w:pStyle w:val="Heading3"/>
        <w:rPr/>
      </w:pPr>
      <w:bookmarkStart w:id="73" w:name="__RefHeading___Toc36147821"/>
      <w:bookmarkEnd w:id="73"/>
      <w:r>
        <w:rPr/>
        <w:t>5.2.3a</w:t>
        <w:tab/>
        <w:t>Higher symbol rate burst (HB)</w:t>
      </w:r>
    </w:p>
    <w:p>
      <w:pPr>
        <w:pStyle w:val="Normal"/>
        <w:rPr>
          <w:b/>
          <w:b/>
          <w:bCs/>
        </w:rPr>
      </w:pPr>
      <w:r>
        <w:rPr>
          <w:b/>
          <w:bCs/>
        </w:rPr>
      </w:r>
    </w:p>
    <w:p>
      <w:pPr>
        <w:pStyle w:val="Normal"/>
        <w:rPr>
          <w:b/>
          <w:b/>
          <w:bCs/>
        </w:rPr>
      </w:pPr>
      <w:r>
        <w:rPr>
          <w:b/>
          <w:bCs/>
        </w:rPr>
        <w:t>Higher symbol rate burst for QPSK</w:t>
      </w:r>
    </w:p>
    <w:p>
      <w:pPr>
        <w:pStyle w:val="TH"/>
        <w:rPr>
          <w:b w:val="false"/>
          <w:b w:val="false"/>
          <w:bCs/>
        </w:rPr>
      </w:pPr>
      <w:r>
        <w:rPr>
          <w:b w:val="false"/>
          <w:bCs/>
        </w:rPr>
      </w:r>
    </w:p>
    <w:tbl>
      <w:tblPr>
        <w:tblW w:w="8647" w:type="dxa"/>
        <w:jc w:val="left"/>
        <w:tblInd w:w="709" w:type="dxa"/>
        <w:tblLayout w:type="fixed"/>
        <w:tblCellMar>
          <w:top w:w="0" w:type="dxa"/>
          <w:left w:w="108" w:type="dxa"/>
          <w:bottom w:w="0" w:type="dxa"/>
          <w:right w:w="108" w:type="dxa"/>
        </w:tblCellMar>
      </w:tblPr>
      <w:tblGrid>
        <w:gridCol w:w="2835"/>
        <w:gridCol w:w="1701"/>
        <w:gridCol w:w="2835"/>
        <w:gridCol w:w="1276"/>
      </w:tblGrid>
      <w:tr>
        <w:trPr/>
        <w:tc>
          <w:tcPr>
            <w:tcW w:w="2835" w:type="dxa"/>
            <w:tcBorders>
              <w:bottom w:val="single" w:sz="6" w:space="0" w:color="000000"/>
            </w:tcBorders>
          </w:tcPr>
          <w:p>
            <w:pPr>
              <w:pStyle w:val="TAL"/>
              <w:jc w:val="center"/>
              <w:rPr/>
            </w:pPr>
            <w:r>
              <w:rPr/>
              <w:t>Bit Number (BN)</w:t>
            </w:r>
          </w:p>
        </w:tc>
        <w:tc>
          <w:tcPr>
            <w:tcW w:w="1701" w:type="dxa"/>
            <w:tcBorders>
              <w:bottom w:val="single" w:sz="6" w:space="0" w:color="000000"/>
            </w:tcBorders>
          </w:tcPr>
          <w:p>
            <w:pPr>
              <w:pStyle w:val="TAL"/>
              <w:rPr/>
            </w:pPr>
            <w:r>
              <w:rPr/>
              <w:t xml:space="preserve">Length of field </w:t>
              <w:br/>
              <w:t>(bits)</w:t>
            </w:r>
          </w:p>
        </w:tc>
        <w:tc>
          <w:tcPr>
            <w:tcW w:w="2835" w:type="dxa"/>
            <w:tcBorders>
              <w:bottom w:val="single" w:sz="6" w:space="0" w:color="000000"/>
            </w:tcBorders>
          </w:tcPr>
          <w:p>
            <w:pPr>
              <w:pStyle w:val="TAL"/>
              <w:rPr/>
            </w:pPr>
            <w:r>
              <w:rPr/>
              <w:t>Contents of field</w:t>
            </w:r>
          </w:p>
        </w:tc>
        <w:tc>
          <w:tcPr>
            <w:tcW w:w="1276" w:type="dxa"/>
            <w:tcBorders>
              <w:bottom w:val="single" w:sz="6" w:space="0" w:color="000000"/>
            </w:tcBorders>
          </w:tcPr>
          <w:p>
            <w:pPr>
              <w:pStyle w:val="TAL"/>
              <w:rPr/>
            </w:pPr>
            <w:r>
              <w:rPr/>
              <w:t>Definition</w:t>
            </w:r>
          </w:p>
        </w:tc>
      </w:tr>
      <w:tr>
        <w:trPr/>
        <w:tc>
          <w:tcPr>
            <w:tcW w:w="2835" w:type="dxa"/>
            <w:tcBorders/>
          </w:tcPr>
          <w:p>
            <w:pPr>
              <w:pStyle w:val="Normal"/>
              <w:spacing w:before="0" w:after="180"/>
              <w:jc w:val="center"/>
              <w:rPr/>
            </w:pPr>
            <w:r>
              <w:rPr/>
              <w:t>0 – 7</w:t>
            </w:r>
          </w:p>
        </w:tc>
        <w:tc>
          <w:tcPr>
            <w:tcW w:w="1701" w:type="dxa"/>
            <w:tcBorders/>
          </w:tcPr>
          <w:p>
            <w:pPr>
              <w:pStyle w:val="Normal"/>
              <w:widowControl/>
              <w:overflowPunct w:val="false"/>
              <w:autoSpaceDE w:val="false"/>
              <w:bidi w:val="0"/>
              <w:spacing w:before="0" w:after="180"/>
              <w:textAlignment w:val="baseline"/>
              <w:rPr/>
            </w:pPr>
            <w:r>
              <w:rPr/>
              <w:t>8</w:t>
            </w:r>
          </w:p>
        </w:tc>
        <w:tc>
          <w:tcPr>
            <w:tcW w:w="2835" w:type="dxa"/>
            <w:tcBorders/>
          </w:tcPr>
          <w:p>
            <w:pPr>
              <w:pStyle w:val="Normal"/>
              <w:widowControl/>
              <w:overflowPunct w:val="false"/>
              <w:autoSpaceDE w:val="false"/>
              <w:bidi w:val="0"/>
              <w:spacing w:before="0" w:after="180"/>
              <w:textAlignment w:val="baseline"/>
              <w:rPr/>
            </w:pPr>
            <w:r>
              <w:rPr/>
              <w:t>tail bits</w:t>
            </w:r>
          </w:p>
        </w:tc>
        <w:tc>
          <w:tcPr>
            <w:tcW w:w="1276" w:type="dxa"/>
            <w:tcBorders/>
          </w:tcPr>
          <w:p>
            <w:pPr>
              <w:pStyle w:val="Normal"/>
              <w:widowControl/>
              <w:overflowPunct w:val="false"/>
              <w:autoSpaceDE w:val="false"/>
              <w:bidi w:val="0"/>
              <w:spacing w:before="0" w:after="180"/>
              <w:textAlignment w:val="baseline"/>
              <w:rPr/>
            </w:pPr>
            <w:r>
              <w:rPr/>
              <w:t>(below)</w:t>
            </w:r>
          </w:p>
        </w:tc>
      </w:tr>
      <w:tr>
        <w:trPr/>
        <w:tc>
          <w:tcPr>
            <w:tcW w:w="2835" w:type="dxa"/>
            <w:tcBorders/>
          </w:tcPr>
          <w:p>
            <w:pPr>
              <w:pStyle w:val="Normal"/>
              <w:spacing w:before="0" w:after="180"/>
              <w:jc w:val="center"/>
              <w:rPr/>
            </w:pPr>
            <w:r>
              <w:rPr/>
              <w:t>8 – 145</w:t>
            </w:r>
          </w:p>
        </w:tc>
        <w:tc>
          <w:tcPr>
            <w:tcW w:w="1701" w:type="dxa"/>
            <w:tcBorders/>
          </w:tcPr>
          <w:p>
            <w:pPr>
              <w:pStyle w:val="Normal"/>
              <w:widowControl/>
              <w:overflowPunct w:val="false"/>
              <w:autoSpaceDE w:val="false"/>
              <w:bidi w:val="0"/>
              <w:spacing w:before="0" w:after="180"/>
              <w:textAlignment w:val="baseline"/>
              <w:rPr/>
            </w:pPr>
            <w:r>
              <w:rPr/>
              <w:t>138</w:t>
            </w:r>
          </w:p>
        </w:tc>
        <w:tc>
          <w:tcPr>
            <w:tcW w:w="2835" w:type="dxa"/>
            <w:tcBorders/>
          </w:tcPr>
          <w:p>
            <w:pPr>
              <w:pStyle w:val="Normal"/>
              <w:widowControl/>
              <w:overflowPunct w:val="false"/>
              <w:autoSpaceDE w:val="false"/>
              <w:bidi w:val="0"/>
              <w:spacing w:before="0" w:after="180"/>
              <w:textAlignment w:val="baseline"/>
              <w:rPr/>
            </w:pPr>
            <w:r>
              <w:rPr/>
              <w:t>encrypted bits (e0 . e137)</w:t>
            </w:r>
          </w:p>
        </w:tc>
        <w:tc>
          <w:tcPr>
            <w:tcW w:w="1276" w:type="dxa"/>
            <w:tcBorders/>
          </w:tcPr>
          <w:p>
            <w:pPr>
              <w:pStyle w:val="Normal"/>
              <w:widowControl/>
              <w:overflowPunct w:val="false"/>
              <w:autoSpaceDE w:val="false"/>
              <w:bidi w:val="0"/>
              <w:spacing w:before="0" w:after="180"/>
              <w:textAlignment w:val="baseline"/>
              <w:rPr/>
            </w:pPr>
            <w:r>
              <w:rPr/>
              <w:t>45.003</w:t>
            </w:r>
          </w:p>
        </w:tc>
      </w:tr>
      <w:tr>
        <w:trPr/>
        <w:tc>
          <w:tcPr>
            <w:tcW w:w="2835" w:type="dxa"/>
            <w:tcBorders/>
          </w:tcPr>
          <w:p>
            <w:pPr>
              <w:pStyle w:val="Normal"/>
              <w:spacing w:before="0" w:after="180"/>
              <w:jc w:val="center"/>
              <w:rPr/>
            </w:pPr>
            <w:r>
              <w:rPr/>
              <w:t>146 – 207</w:t>
            </w:r>
          </w:p>
        </w:tc>
        <w:tc>
          <w:tcPr>
            <w:tcW w:w="1701" w:type="dxa"/>
            <w:tcBorders/>
          </w:tcPr>
          <w:p>
            <w:pPr>
              <w:pStyle w:val="Normal"/>
              <w:widowControl/>
              <w:overflowPunct w:val="false"/>
              <w:autoSpaceDE w:val="false"/>
              <w:bidi w:val="0"/>
              <w:spacing w:before="0" w:after="180"/>
              <w:textAlignment w:val="baseline"/>
              <w:rPr/>
            </w:pPr>
            <w:r>
              <w:rPr/>
              <w:t>62</w:t>
            </w:r>
          </w:p>
        </w:tc>
        <w:tc>
          <w:tcPr>
            <w:tcW w:w="2835" w:type="dxa"/>
            <w:tcBorders/>
          </w:tcPr>
          <w:p>
            <w:pPr>
              <w:pStyle w:val="Normal"/>
              <w:widowControl/>
              <w:overflowPunct w:val="false"/>
              <w:autoSpaceDE w:val="false"/>
              <w:bidi w:val="0"/>
              <w:spacing w:before="0" w:after="180"/>
              <w:textAlignment w:val="baseline"/>
              <w:rPr/>
            </w:pPr>
            <w:r>
              <w:rPr/>
              <w:t>training sequence bits</w:t>
            </w:r>
          </w:p>
        </w:tc>
        <w:tc>
          <w:tcPr>
            <w:tcW w:w="1276" w:type="dxa"/>
            <w:tcBorders/>
          </w:tcPr>
          <w:p>
            <w:pPr>
              <w:pStyle w:val="Normal"/>
              <w:widowControl/>
              <w:overflowPunct w:val="false"/>
              <w:autoSpaceDE w:val="false"/>
              <w:bidi w:val="0"/>
              <w:spacing w:before="0" w:after="180"/>
              <w:textAlignment w:val="baseline"/>
              <w:rPr/>
            </w:pPr>
            <w:r>
              <w:rPr/>
              <w:t>(below)</w:t>
            </w:r>
          </w:p>
        </w:tc>
      </w:tr>
      <w:tr>
        <w:trPr/>
        <w:tc>
          <w:tcPr>
            <w:tcW w:w="2835" w:type="dxa"/>
            <w:tcBorders/>
          </w:tcPr>
          <w:p>
            <w:pPr>
              <w:pStyle w:val="Normal"/>
              <w:spacing w:before="0" w:after="180"/>
              <w:jc w:val="center"/>
              <w:rPr/>
            </w:pPr>
            <w:r>
              <w:rPr/>
              <w:t>208 – 345</w:t>
            </w:r>
          </w:p>
        </w:tc>
        <w:tc>
          <w:tcPr>
            <w:tcW w:w="1701" w:type="dxa"/>
            <w:tcBorders/>
          </w:tcPr>
          <w:p>
            <w:pPr>
              <w:pStyle w:val="Normal"/>
              <w:widowControl/>
              <w:overflowPunct w:val="false"/>
              <w:autoSpaceDE w:val="false"/>
              <w:bidi w:val="0"/>
              <w:spacing w:before="0" w:after="180"/>
              <w:textAlignment w:val="baseline"/>
              <w:rPr/>
            </w:pPr>
            <w:r>
              <w:rPr/>
              <w:t>138</w:t>
            </w:r>
          </w:p>
        </w:tc>
        <w:tc>
          <w:tcPr>
            <w:tcW w:w="2835" w:type="dxa"/>
            <w:tcBorders/>
          </w:tcPr>
          <w:p>
            <w:pPr>
              <w:pStyle w:val="Normal"/>
              <w:widowControl/>
              <w:overflowPunct w:val="false"/>
              <w:autoSpaceDE w:val="false"/>
              <w:bidi w:val="0"/>
              <w:spacing w:before="0" w:after="180"/>
              <w:textAlignment w:val="baseline"/>
              <w:rPr/>
            </w:pPr>
            <w:r>
              <w:rPr/>
              <w:t>encrypted bits (e138 . e275)</w:t>
            </w:r>
          </w:p>
        </w:tc>
        <w:tc>
          <w:tcPr>
            <w:tcW w:w="1276" w:type="dxa"/>
            <w:tcBorders/>
          </w:tcPr>
          <w:p>
            <w:pPr>
              <w:pStyle w:val="Normal"/>
              <w:widowControl/>
              <w:overflowPunct w:val="false"/>
              <w:autoSpaceDE w:val="false"/>
              <w:bidi w:val="0"/>
              <w:spacing w:before="0" w:after="180"/>
              <w:textAlignment w:val="baseline"/>
              <w:rPr/>
            </w:pPr>
            <w:r>
              <w:rPr/>
              <w:t>45.003</w:t>
            </w:r>
          </w:p>
        </w:tc>
      </w:tr>
      <w:tr>
        <w:trPr/>
        <w:tc>
          <w:tcPr>
            <w:tcW w:w="2835" w:type="dxa"/>
            <w:tcBorders/>
          </w:tcPr>
          <w:p>
            <w:pPr>
              <w:pStyle w:val="Normal"/>
              <w:spacing w:before="0" w:after="180"/>
              <w:jc w:val="center"/>
              <w:rPr/>
            </w:pPr>
            <w:r>
              <w:rPr/>
              <w:t>346 – 353</w:t>
            </w:r>
          </w:p>
        </w:tc>
        <w:tc>
          <w:tcPr>
            <w:tcW w:w="1701" w:type="dxa"/>
            <w:tcBorders/>
          </w:tcPr>
          <w:p>
            <w:pPr>
              <w:pStyle w:val="Normal"/>
              <w:widowControl/>
              <w:overflowPunct w:val="false"/>
              <w:autoSpaceDE w:val="false"/>
              <w:bidi w:val="0"/>
              <w:spacing w:before="0" w:after="180"/>
              <w:textAlignment w:val="baseline"/>
              <w:rPr/>
            </w:pPr>
            <w:r>
              <w:rPr/>
              <w:t>8</w:t>
            </w:r>
          </w:p>
        </w:tc>
        <w:tc>
          <w:tcPr>
            <w:tcW w:w="2835" w:type="dxa"/>
            <w:tcBorders/>
          </w:tcPr>
          <w:p>
            <w:pPr>
              <w:pStyle w:val="Normal"/>
              <w:widowControl/>
              <w:overflowPunct w:val="false"/>
              <w:autoSpaceDE w:val="false"/>
              <w:bidi w:val="0"/>
              <w:spacing w:before="0" w:after="180"/>
              <w:textAlignment w:val="baseline"/>
              <w:rPr/>
            </w:pPr>
            <w:r>
              <w:rPr/>
              <w:t>tail bits</w:t>
            </w:r>
          </w:p>
        </w:tc>
        <w:tc>
          <w:tcPr>
            <w:tcW w:w="1276" w:type="dxa"/>
            <w:tcBorders/>
          </w:tcPr>
          <w:p>
            <w:pPr>
              <w:pStyle w:val="Normal"/>
              <w:widowControl/>
              <w:overflowPunct w:val="false"/>
              <w:autoSpaceDE w:val="false"/>
              <w:bidi w:val="0"/>
              <w:spacing w:before="0" w:after="180"/>
              <w:textAlignment w:val="baseline"/>
              <w:rPr/>
            </w:pPr>
            <w:r>
              <w:rPr/>
              <w:t>(below)</w:t>
            </w:r>
          </w:p>
        </w:tc>
      </w:tr>
      <w:tr>
        <w:trPr/>
        <w:tc>
          <w:tcPr>
            <w:tcW w:w="2835" w:type="dxa"/>
            <w:tcBorders/>
          </w:tcPr>
          <w:p>
            <w:pPr>
              <w:pStyle w:val="Normal"/>
              <w:spacing w:before="0" w:after="180"/>
              <w:jc w:val="center"/>
              <w:rPr/>
            </w:pPr>
            <w:r>
              <w:rPr/>
              <w:t>354 - 374</w:t>
            </w:r>
          </w:p>
        </w:tc>
        <w:tc>
          <w:tcPr>
            <w:tcW w:w="1701" w:type="dxa"/>
            <w:tcBorders/>
          </w:tcPr>
          <w:p>
            <w:pPr>
              <w:pStyle w:val="Normal"/>
              <w:widowControl/>
              <w:overflowPunct w:val="false"/>
              <w:autoSpaceDE w:val="false"/>
              <w:bidi w:val="0"/>
              <w:spacing w:before="0" w:after="180"/>
              <w:textAlignment w:val="baseline"/>
              <w:rPr/>
            </w:pPr>
            <w:r>
              <w:rPr/>
              <w:t>21</w:t>
            </w:r>
          </w:p>
        </w:tc>
        <w:tc>
          <w:tcPr>
            <w:tcW w:w="2835" w:type="dxa"/>
            <w:tcBorders/>
          </w:tcPr>
          <w:p>
            <w:pPr>
              <w:pStyle w:val="Normal"/>
              <w:widowControl/>
              <w:overflowPunct w:val="false"/>
              <w:autoSpaceDE w:val="false"/>
              <w:bidi w:val="0"/>
              <w:spacing w:before="0" w:after="180"/>
              <w:textAlignment w:val="baseline"/>
              <w:rPr/>
            </w:pPr>
            <w:r>
              <w:rPr/>
              <w:t>guard period</w:t>
            </w:r>
          </w:p>
        </w:tc>
        <w:tc>
          <w:tcPr>
            <w:tcW w:w="1276" w:type="dxa"/>
            <w:tcBorders/>
          </w:tcPr>
          <w:p>
            <w:pPr>
              <w:pStyle w:val="Normal"/>
              <w:widowControl/>
              <w:overflowPunct w:val="false"/>
              <w:autoSpaceDE w:val="false"/>
              <w:bidi w:val="0"/>
              <w:spacing w:before="0" w:after="180"/>
              <w:textAlignment w:val="baseline"/>
              <w:rPr/>
            </w:pPr>
            <w:r>
              <w:rPr/>
              <w:t>Subclause 5.2.8</w:t>
            </w:r>
          </w:p>
        </w:tc>
      </w:tr>
    </w:tbl>
    <w:p>
      <w:pPr>
        <w:pStyle w:val="FP"/>
        <w:rPr/>
      </w:pPr>
      <w:r>
        <w:rPr/>
      </w:r>
    </w:p>
    <w:p>
      <w:pPr>
        <w:pStyle w:val="B1"/>
        <w:rPr/>
      </w:pPr>
      <w:r>
        <w:rPr/>
        <w:noBreakHyphen/>
      </w:r>
      <w:r>
        <w:rPr/>
        <w:tab/>
        <w:t>where the "tail bits" are defined as modulating bits with states as follows (bits are grouped in symbols separated by ;):</w:t>
      </w:r>
    </w:p>
    <w:p>
      <w:pPr>
        <w:pStyle w:val="B2"/>
        <w:tabs>
          <w:tab w:val="clear" w:pos="284"/>
          <w:tab w:val="left" w:pos="2977" w:leader="none"/>
          <w:tab w:val="left" w:pos="4253" w:leader="none"/>
        </w:tabs>
        <w:rPr/>
      </w:pPr>
      <w:r>
        <w:rPr/>
        <w:t>(BN0, BN1 .. BN7)</w:t>
        <w:tab/>
        <w:t>= (0,0;0,1;1,1;1,0)</w:t>
        <w:tab/>
        <w:t>and</w:t>
      </w:r>
    </w:p>
    <w:p>
      <w:pPr>
        <w:pStyle w:val="B2"/>
        <w:tabs>
          <w:tab w:val="clear" w:pos="284"/>
          <w:tab w:val="left" w:pos="2977" w:leader="none"/>
          <w:tab w:val="left" w:pos="4253" w:leader="none"/>
        </w:tabs>
        <w:rPr/>
      </w:pPr>
      <w:r>
        <w:rPr/>
        <w:t>(BN346, BN347 .. BN353)</w:t>
        <w:tab/>
        <w:t>= (0,0;0,1;1,1;1,0)</w:t>
      </w:r>
    </w:p>
    <w:p>
      <w:pPr>
        <w:pStyle w:val="B1"/>
        <w:rPr/>
      </w:pPr>
      <w:r>
        <w:rPr/>
        <w:noBreakHyphen/>
      </w:r>
      <w:r>
        <w:rPr/>
        <w:tab/>
        <w:t>where the "training sequence bits" are defined as modulating bits with states as given in the following table according to the training sequence code, TSC. For BCCH and CCCH, the TSC must be equal to the BCC, as defined in 3GPP TS 23.003. In networks supporting E-OTD Location services (see 3GPP TS 43.059), the use of QPSK modulation on BCCH frequencies might degrade E-OTD Location service performance.</w:t>
      </w:r>
    </w:p>
    <w:p>
      <w:pPr>
        <w:pStyle w:val="TH"/>
        <w:rPr/>
      </w:pPr>
      <w:r>
        <w:rPr/>
      </w:r>
    </w:p>
    <w:tbl>
      <w:tblPr>
        <w:tblW w:w="8143" w:type="dxa"/>
        <w:jc w:val="center"/>
        <w:tblInd w:w="0" w:type="dxa"/>
        <w:tblLayout w:type="fixed"/>
        <w:tblCellMar>
          <w:top w:w="0" w:type="dxa"/>
          <w:left w:w="28" w:type="dxa"/>
          <w:bottom w:w="0" w:type="dxa"/>
          <w:right w:w="28" w:type="dxa"/>
        </w:tblCellMar>
      </w:tblPr>
      <w:tblGrid>
        <w:gridCol w:w="1809"/>
        <w:gridCol w:w="6334"/>
      </w:tblGrid>
      <w:tr>
        <w:trPr/>
        <w:tc>
          <w:tcPr>
            <w:tcW w:w="1809" w:type="dxa"/>
            <w:tcBorders/>
          </w:tcPr>
          <w:p>
            <w:pPr>
              <w:pStyle w:val="Normal"/>
              <w:keepNext w:val="true"/>
              <w:keepLines/>
              <w:spacing w:lineRule="exact" w:line="200" w:before="0" w:after="0"/>
              <w:rPr/>
            </w:pPr>
            <w:r>
              <w:rPr/>
              <w:t>Training</w:t>
            </w:r>
          </w:p>
        </w:tc>
        <w:tc>
          <w:tcPr>
            <w:tcW w:w="6334" w:type="dxa"/>
            <w:tcBorders/>
          </w:tcPr>
          <w:p>
            <w:pPr>
              <w:pStyle w:val="Normal"/>
              <w:keepNext w:val="true"/>
              <w:keepLines/>
              <w:spacing w:lineRule="exact" w:line="200" w:before="0" w:after="0"/>
              <w:rPr/>
            </w:pPr>
            <w:r>
              <w:rPr/>
              <w:t>Training sequence symbols</w:t>
            </w:r>
          </w:p>
        </w:tc>
      </w:tr>
      <w:tr>
        <w:trPr/>
        <w:tc>
          <w:tcPr>
            <w:tcW w:w="1809" w:type="dxa"/>
            <w:tcBorders/>
          </w:tcPr>
          <w:p>
            <w:pPr>
              <w:pStyle w:val="Normal"/>
              <w:keepNext w:val="true"/>
              <w:keepLines/>
              <w:spacing w:lineRule="exact" w:line="200" w:before="0" w:after="0"/>
              <w:rPr/>
            </w:pPr>
            <w:r>
              <w:rPr>
                <w:lang w:val="fr-FR"/>
              </w:rPr>
              <w:t>Sequence</w:t>
            </w:r>
          </w:p>
        </w:tc>
        <w:tc>
          <w:tcPr>
            <w:tcW w:w="6334" w:type="dxa"/>
            <w:tcBorders/>
          </w:tcPr>
          <w:p>
            <w:pPr>
              <w:pStyle w:val="Normal"/>
              <w:keepNext w:val="true"/>
              <w:keepLines/>
              <w:spacing w:lineRule="exact" w:line="200" w:before="0" w:after="0"/>
              <w:rPr/>
            </w:pPr>
            <w:r>
              <w:rPr>
                <w:lang w:val="fr-FR"/>
              </w:rPr>
              <w:t>(BN146, BN147 .. BN207)</w:t>
            </w:r>
          </w:p>
        </w:tc>
      </w:tr>
      <w:tr>
        <w:trPr/>
        <w:tc>
          <w:tcPr>
            <w:tcW w:w="1809" w:type="dxa"/>
            <w:tcBorders/>
          </w:tcPr>
          <w:p>
            <w:pPr>
              <w:pStyle w:val="Normal"/>
              <w:keepNext w:val="true"/>
              <w:keepLines/>
              <w:spacing w:lineRule="exact" w:line="200" w:before="0" w:after="0"/>
              <w:rPr>
                <w:lang w:val="fr-FR"/>
              </w:rPr>
            </w:pPr>
            <w:r>
              <w:rPr>
                <w:lang w:val="fr-FR"/>
              </w:rPr>
              <w:t>Code (TSC)</w:t>
            </w:r>
          </w:p>
        </w:tc>
        <w:tc>
          <w:tcPr>
            <w:tcW w:w="6334" w:type="dxa"/>
            <w:tcBorders/>
          </w:tcPr>
          <w:p>
            <w:pPr>
              <w:pStyle w:val="Normal"/>
              <w:keepNext w:val="true"/>
              <w:keepLines/>
              <w:snapToGrid w:val="false"/>
              <w:spacing w:lineRule="exact" w:line="200" w:before="0" w:after="0"/>
              <w:rPr>
                <w:lang w:val="fr-FR"/>
              </w:rPr>
            </w:pPr>
            <w:r>
              <w:rPr>
                <w:lang w:val="fr-FR"/>
              </w:rPr>
            </w:r>
          </w:p>
        </w:tc>
      </w:tr>
      <w:tr>
        <w:trPr/>
        <w:tc>
          <w:tcPr>
            <w:tcW w:w="1809" w:type="dxa"/>
            <w:tcBorders/>
          </w:tcPr>
          <w:p>
            <w:pPr>
              <w:pStyle w:val="Normal"/>
              <w:keepNext w:val="true"/>
              <w:keepLines/>
              <w:snapToGrid w:val="false"/>
              <w:spacing w:lineRule="exact" w:line="200" w:before="0" w:after="0"/>
              <w:rPr>
                <w:lang w:val="fr-FR"/>
              </w:rPr>
            </w:pPr>
            <w:r>
              <w:rPr>
                <w:lang w:val="fr-FR"/>
              </w:rPr>
            </w:r>
          </w:p>
        </w:tc>
        <w:tc>
          <w:tcPr>
            <w:tcW w:w="6334" w:type="dxa"/>
            <w:tcBorders/>
          </w:tcPr>
          <w:p>
            <w:pPr>
              <w:pStyle w:val="Normal"/>
              <w:keepNext w:val="true"/>
              <w:keepLines/>
              <w:snapToGrid w:val="false"/>
              <w:spacing w:lineRule="exact" w:line="200" w:before="0" w:after="0"/>
              <w:rPr>
                <w:lang w:val="fr-FR"/>
              </w:rPr>
            </w:pPr>
            <w:r>
              <w:rPr>
                <w:lang w:val="fr-FR"/>
              </w:rPr>
            </w:r>
          </w:p>
        </w:tc>
      </w:tr>
      <w:tr>
        <w:trPr/>
        <w:tc>
          <w:tcPr>
            <w:tcW w:w="1809" w:type="dxa"/>
            <w:tcBorders/>
          </w:tcPr>
          <w:p>
            <w:pPr>
              <w:pStyle w:val="TAL"/>
              <w:rPr/>
            </w:pPr>
            <w:r>
              <w:rPr>
                <w:lang w:val="fr-FR"/>
              </w:rPr>
              <w:t>    </w:t>
            </w:r>
            <w:r>
              <w:rPr/>
              <w:t>0</w:t>
            </w:r>
          </w:p>
        </w:tc>
        <w:tc>
          <w:tcPr>
            <w:tcW w:w="6334" w:type="dxa"/>
            <w:tcBorders/>
          </w:tcPr>
          <w:p>
            <w:pPr>
              <w:pStyle w:val="Normal"/>
              <w:keepNext w:val="true"/>
              <w:keepLines/>
              <w:spacing w:lineRule="exact" w:line="200" w:before="0" w:after="0"/>
              <w:rPr/>
            </w:pPr>
            <w:r>
              <w:rPr/>
              <w:t>(0,0;1,1;0,0;0,0;1,1;0,0;0,0;0,0;1,1;0,0;1,1;1,1;1,1;1,1;1,1;1,1;1,1;0,0;0,0;1,1;0,0;1,1;1,1;1,1;1,1;0,0;0,0;1,1;1,1;1,1;0,0)</w:t>
            </w:r>
          </w:p>
        </w:tc>
      </w:tr>
      <w:tr>
        <w:trPr/>
        <w:tc>
          <w:tcPr>
            <w:tcW w:w="1809" w:type="dxa"/>
            <w:tcBorders/>
          </w:tcPr>
          <w:p>
            <w:pPr>
              <w:pStyle w:val="TAL"/>
              <w:rPr/>
            </w:pPr>
            <w:r>
              <w:rPr/>
              <w:t>    </w:t>
            </w:r>
            <w:r>
              <w:rPr/>
              <w:t>1</w:t>
            </w:r>
          </w:p>
        </w:tc>
        <w:tc>
          <w:tcPr>
            <w:tcW w:w="6334" w:type="dxa"/>
            <w:tcBorders/>
          </w:tcPr>
          <w:p>
            <w:pPr>
              <w:pStyle w:val="Normal"/>
              <w:keepNext w:val="true"/>
              <w:keepLines/>
              <w:spacing w:lineRule="exact" w:line="200" w:before="0" w:after="0"/>
              <w:rPr/>
            </w:pPr>
            <w:r>
              <w:rPr/>
              <w:t>(1,1;1,1;1,1;0,0;0,0;1,1;1,1;0,0;0,0;0,0;1,1;1,1;1,1;1,1;1,1;0,0;1,1;0,0;1,1;1,1;0,0;1,1;0,0;0,0;0,0;1,1;0,0;0,0;1,1;0,0;0,0)</w:t>
            </w:r>
          </w:p>
        </w:tc>
      </w:tr>
      <w:tr>
        <w:trPr/>
        <w:tc>
          <w:tcPr>
            <w:tcW w:w="1809" w:type="dxa"/>
            <w:tcBorders/>
          </w:tcPr>
          <w:p>
            <w:pPr>
              <w:pStyle w:val="TAL"/>
              <w:rPr/>
            </w:pPr>
            <w:r>
              <w:rPr/>
              <w:t>    </w:t>
            </w:r>
            <w:r>
              <w:rPr/>
              <w:t>2</w:t>
            </w:r>
          </w:p>
        </w:tc>
        <w:tc>
          <w:tcPr>
            <w:tcW w:w="6334" w:type="dxa"/>
            <w:tcBorders/>
          </w:tcPr>
          <w:p>
            <w:pPr>
              <w:pStyle w:val="Normal"/>
              <w:keepNext w:val="true"/>
              <w:keepLines/>
              <w:spacing w:lineRule="exact" w:line="200" w:before="0" w:after="0"/>
              <w:rPr/>
            </w:pPr>
            <w:r>
              <w:rPr/>
              <w:t>(1,1;0,0;0,0;1,1;1,1;1,1;0,0;1,1;1,1;1,1;0,0;0,0;1,1;0,0;1,1;1,1;0,0;1,1;1,1;1,1;1,1;1,1;0,0;0,0;0,0;1,1;0,0;1,1;0,0;0,0;0,0)</w:t>
            </w:r>
          </w:p>
        </w:tc>
      </w:tr>
      <w:tr>
        <w:trPr/>
        <w:tc>
          <w:tcPr>
            <w:tcW w:w="1809" w:type="dxa"/>
            <w:tcBorders/>
          </w:tcPr>
          <w:p>
            <w:pPr>
              <w:pStyle w:val="TAL"/>
              <w:rPr/>
            </w:pPr>
            <w:r>
              <w:rPr/>
              <w:t>    </w:t>
            </w:r>
            <w:r>
              <w:rPr/>
              <w:t>3</w:t>
            </w:r>
          </w:p>
        </w:tc>
        <w:tc>
          <w:tcPr>
            <w:tcW w:w="6334" w:type="dxa"/>
            <w:tcBorders/>
          </w:tcPr>
          <w:p>
            <w:pPr>
              <w:pStyle w:val="Normal"/>
              <w:keepNext w:val="true"/>
              <w:keepLines/>
              <w:spacing w:lineRule="exact" w:line="200" w:before="0" w:after="0"/>
              <w:rPr/>
            </w:pPr>
            <w:r>
              <w:rPr/>
              <w:t>(0,0;0,0;0,0;0,0;1,1;1,1;1,1;0,0;0,0;0,0;0,0;0,0;0,0;1,1;0,0;0,0;1,1;1,1;1,1;0,0;1,1;0,0;1,1;1,1;0,0;0,0;1,1;0,0;1,1;0,0;0,0)</w:t>
            </w:r>
          </w:p>
        </w:tc>
      </w:tr>
      <w:tr>
        <w:trPr/>
        <w:tc>
          <w:tcPr>
            <w:tcW w:w="1809" w:type="dxa"/>
            <w:tcBorders/>
          </w:tcPr>
          <w:p>
            <w:pPr>
              <w:pStyle w:val="TAL"/>
              <w:rPr/>
            </w:pPr>
            <w:r>
              <w:rPr/>
              <w:t>    </w:t>
            </w:r>
            <w:r>
              <w:rPr/>
              <w:t>4</w:t>
            </w:r>
          </w:p>
        </w:tc>
        <w:tc>
          <w:tcPr>
            <w:tcW w:w="6334" w:type="dxa"/>
            <w:tcBorders/>
          </w:tcPr>
          <w:p>
            <w:pPr>
              <w:pStyle w:val="Normal"/>
              <w:keepNext w:val="true"/>
              <w:keepLines/>
              <w:spacing w:lineRule="exact" w:line="200" w:before="0" w:after="0"/>
              <w:rPr/>
            </w:pPr>
            <w:r>
              <w:rPr/>
              <w:t>(1,1;0,0;1,1;0,0;0,0;1,1;1,1;1,1;0,0;0,0;0,0;1,1;1,1;0,0;1,1;1,1;0,0;0,0;1,1;0,0;1,1;1,1;1,1;1,1;1,1;1,1;1,1;0,0;1,1;0,0;0,0)</w:t>
            </w:r>
          </w:p>
        </w:tc>
      </w:tr>
      <w:tr>
        <w:trPr/>
        <w:tc>
          <w:tcPr>
            <w:tcW w:w="1809" w:type="dxa"/>
            <w:tcBorders/>
          </w:tcPr>
          <w:p>
            <w:pPr>
              <w:pStyle w:val="TAL"/>
              <w:rPr/>
            </w:pPr>
            <w:r>
              <w:rPr/>
              <w:t>    </w:t>
            </w:r>
            <w:r>
              <w:rPr/>
              <w:t>5</w:t>
            </w:r>
          </w:p>
        </w:tc>
        <w:tc>
          <w:tcPr>
            <w:tcW w:w="6334" w:type="dxa"/>
            <w:tcBorders/>
          </w:tcPr>
          <w:p>
            <w:pPr>
              <w:pStyle w:val="Normal"/>
              <w:keepNext w:val="true"/>
              <w:keepLines/>
              <w:spacing w:lineRule="exact" w:line="200" w:before="0" w:after="0"/>
              <w:rPr/>
            </w:pPr>
            <w:r>
              <w:rPr/>
              <w:t>(0,0;0,0;1,1;0,0;1,1;0,0;0,0;1,1;1,1;0,0;1,1;0,0;1,1;1,1;1,1;0,0;0,0;1,1;0,0;0,0;0,0;0,0;0,0;0,0;1,1;1,1;1,1;0,0;0,0;0,0;0,0)</w:t>
            </w:r>
          </w:p>
        </w:tc>
      </w:tr>
      <w:tr>
        <w:trPr/>
        <w:tc>
          <w:tcPr>
            <w:tcW w:w="1809" w:type="dxa"/>
            <w:tcBorders/>
          </w:tcPr>
          <w:p>
            <w:pPr>
              <w:pStyle w:val="TAL"/>
              <w:rPr/>
            </w:pPr>
            <w:r>
              <w:rPr/>
              <w:t>    </w:t>
            </w:r>
            <w:r>
              <w:rPr/>
              <w:t>6</w:t>
            </w:r>
          </w:p>
        </w:tc>
        <w:tc>
          <w:tcPr>
            <w:tcW w:w="6334" w:type="dxa"/>
            <w:tcBorders/>
          </w:tcPr>
          <w:p>
            <w:pPr>
              <w:pStyle w:val="Normal"/>
              <w:keepNext w:val="true"/>
              <w:keepLines/>
              <w:spacing w:lineRule="exact" w:line="200" w:before="0" w:after="0"/>
              <w:rPr/>
            </w:pPr>
            <w:r>
              <w:rPr/>
              <w:t>(1,1;0,0;1,1;1,1;1,1;1,1;1,1;1,1;0,0;1,1;1,1;0,0;1,1;0,0;0,0;0,0;1,1;1,1;1,1;0,0;1,1;1,1;0,0;0,0;0,0;1,1;1,1;1,1;0,0;1,1;0,0)</w:t>
            </w:r>
          </w:p>
        </w:tc>
      </w:tr>
      <w:tr>
        <w:trPr/>
        <w:tc>
          <w:tcPr>
            <w:tcW w:w="1809" w:type="dxa"/>
            <w:tcBorders/>
          </w:tcPr>
          <w:p>
            <w:pPr>
              <w:pStyle w:val="TAL"/>
              <w:rPr/>
            </w:pPr>
            <w:r>
              <w:rPr/>
              <w:t>    </w:t>
            </w:r>
            <w:r>
              <w:rPr/>
              <w:t>7</w:t>
            </w:r>
          </w:p>
        </w:tc>
        <w:tc>
          <w:tcPr>
            <w:tcW w:w="6334" w:type="dxa"/>
            <w:tcBorders/>
          </w:tcPr>
          <w:p>
            <w:pPr>
              <w:pStyle w:val="Normal"/>
              <w:keepNext w:val="true"/>
              <w:keepLines/>
              <w:spacing w:lineRule="exact" w:line="200" w:before="0" w:after="0"/>
              <w:rPr/>
            </w:pPr>
            <w:r>
              <w:rPr/>
              <w:t>(1,1;0,0;1,1;1,1;1,1;1,1;1,1;0,0;1,1;1,1;0,0;1,1;0,0;1,1;1,1;1,1;0,0;0,0;0,0;0,0;1,1;1,1;0,0;1,1;1,1;1,1;0,0;1,1;1,1;0,0;0,0)</w:t>
            </w:r>
          </w:p>
        </w:tc>
      </w:tr>
    </w:tbl>
    <w:p>
      <w:pPr>
        <w:pStyle w:val="FP"/>
        <w:rPr/>
      </w:pPr>
      <w:r>
        <w:rPr/>
      </w:r>
    </w:p>
    <w:p>
      <w:pPr>
        <w:pStyle w:val="Normal"/>
        <w:rPr>
          <w:b/>
          <w:b/>
          <w:bCs/>
        </w:rPr>
      </w:pPr>
      <w:r>
        <w:rPr>
          <w:b/>
          <w:bCs/>
        </w:rPr>
        <w:t>Higher symbol rate burst for 16QAM</w:t>
      </w:r>
    </w:p>
    <w:p>
      <w:pPr>
        <w:pStyle w:val="TH"/>
        <w:rPr>
          <w:b w:val="false"/>
          <w:b w:val="false"/>
          <w:bCs/>
        </w:rPr>
      </w:pPr>
      <w:r>
        <w:rPr>
          <w:b w:val="false"/>
          <w:bCs/>
        </w:rPr>
      </w:r>
    </w:p>
    <w:tbl>
      <w:tblPr>
        <w:tblW w:w="8647" w:type="dxa"/>
        <w:jc w:val="left"/>
        <w:tblInd w:w="709" w:type="dxa"/>
        <w:tblLayout w:type="fixed"/>
        <w:tblCellMar>
          <w:top w:w="0" w:type="dxa"/>
          <w:left w:w="108" w:type="dxa"/>
          <w:bottom w:w="0" w:type="dxa"/>
          <w:right w:w="108" w:type="dxa"/>
        </w:tblCellMar>
      </w:tblPr>
      <w:tblGrid>
        <w:gridCol w:w="2835"/>
        <w:gridCol w:w="1701"/>
        <w:gridCol w:w="2835"/>
        <w:gridCol w:w="1276"/>
      </w:tblGrid>
      <w:tr>
        <w:trPr/>
        <w:tc>
          <w:tcPr>
            <w:tcW w:w="2835" w:type="dxa"/>
            <w:tcBorders>
              <w:bottom w:val="single" w:sz="6" w:space="0" w:color="000000"/>
            </w:tcBorders>
          </w:tcPr>
          <w:p>
            <w:pPr>
              <w:pStyle w:val="TAL"/>
              <w:jc w:val="center"/>
              <w:rPr/>
            </w:pPr>
            <w:r>
              <w:rPr/>
              <w:t>Bit Number (BN)</w:t>
            </w:r>
          </w:p>
        </w:tc>
        <w:tc>
          <w:tcPr>
            <w:tcW w:w="1701" w:type="dxa"/>
            <w:tcBorders>
              <w:bottom w:val="single" w:sz="6" w:space="0" w:color="000000"/>
            </w:tcBorders>
          </w:tcPr>
          <w:p>
            <w:pPr>
              <w:pStyle w:val="TAL"/>
              <w:rPr/>
            </w:pPr>
            <w:r>
              <w:rPr/>
              <w:t xml:space="preserve">Length of field </w:t>
              <w:br/>
              <w:t>(bits)</w:t>
            </w:r>
          </w:p>
        </w:tc>
        <w:tc>
          <w:tcPr>
            <w:tcW w:w="2835" w:type="dxa"/>
            <w:tcBorders>
              <w:bottom w:val="single" w:sz="6" w:space="0" w:color="000000"/>
            </w:tcBorders>
          </w:tcPr>
          <w:p>
            <w:pPr>
              <w:pStyle w:val="TAL"/>
              <w:rPr/>
            </w:pPr>
            <w:r>
              <w:rPr/>
              <w:t>Contents of field</w:t>
            </w:r>
          </w:p>
        </w:tc>
        <w:tc>
          <w:tcPr>
            <w:tcW w:w="1276" w:type="dxa"/>
            <w:tcBorders>
              <w:bottom w:val="single" w:sz="6" w:space="0" w:color="000000"/>
            </w:tcBorders>
          </w:tcPr>
          <w:p>
            <w:pPr>
              <w:pStyle w:val="TAL"/>
              <w:rPr/>
            </w:pPr>
            <w:r>
              <w:rPr/>
              <w:t>Definition</w:t>
            </w:r>
          </w:p>
        </w:tc>
      </w:tr>
      <w:tr>
        <w:trPr/>
        <w:tc>
          <w:tcPr>
            <w:tcW w:w="2835" w:type="dxa"/>
            <w:tcBorders/>
          </w:tcPr>
          <w:p>
            <w:pPr>
              <w:pStyle w:val="Normal"/>
              <w:spacing w:before="0" w:after="180"/>
              <w:jc w:val="center"/>
              <w:rPr/>
            </w:pPr>
            <w:r>
              <w:rPr/>
              <w:t>0 – 15</w:t>
            </w:r>
          </w:p>
        </w:tc>
        <w:tc>
          <w:tcPr>
            <w:tcW w:w="1701" w:type="dxa"/>
            <w:tcBorders/>
          </w:tcPr>
          <w:p>
            <w:pPr>
              <w:pStyle w:val="Normal"/>
              <w:widowControl/>
              <w:overflowPunct w:val="false"/>
              <w:autoSpaceDE w:val="false"/>
              <w:bidi w:val="0"/>
              <w:spacing w:before="0" w:after="180"/>
              <w:textAlignment w:val="baseline"/>
              <w:rPr/>
            </w:pPr>
            <w:r>
              <w:rPr/>
              <w:t>16</w:t>
            </w:r>
          </w:p>
        </w:tc>
        <w:tc>
          <w:tcPr>
            <w:tcW w:w="2835" w:type="dxa"/>
            <w:tcBorders/>
          </w:tcPr>
          <w:p>
            <w:pPr>
              <w:pStyle w:val="Normal"/>
              <w:widowControl/>
              <w:overflowPunct w:val="false"/>
              <w:autoSpaceDE w:val="false"/>
              <w:bidi w:val="0"/>
              <w:spacing w:before="0" w:after="180"/>
              <w:textAlignment w:val="baseline"/>
              <w:rPr/>
            </w:pPr>
            <w:r>
              <w:rPr/>
              <w:t>tail bits</w:t>
            </w:r>
          </w:p>
        </w:tc>
        <w:tc>
          <w:tcPr>
            <w:tcW w:w="1276" w:type="dxa"/>
            <w:tcBorders/>
          </w:tcPr>
          <w:p>
            <w:pPr>
              <w:pStyle w:val="Normal"/>
              <w:widowControl/>
              <w:overflowPunct w:val="false"/>
              <w:autoSpaceDE w:val="false"/>
              <w:bidi w:val="0"/>
              <w:spacing w:before="0" w:after="180"/>
              <w:textAlignment w:val="baseline"/>
              <w:rPr/>
            </w:pPr>
            <w:r>
              <w:rPr/>
              <w:t>(below)</w:t>
            </w:r>
          </w:p>
        </w:tc>
      </w:tr>
      <w:tr>
        <w:trPr/>
        <w:tc>
          <w:tcPr>
            <w:tcW w:w="2835" w:type="dxa"/>
            <w:tcBorders/>
          </w:tcPr>
          <w:p>
            <w:pPr>
              <w:pStyle w:val="Normal"/>
              <w:spacing w:before="0" w:after="180"/>
              <w:jc w:val="center"/>
              <w:rPr/>
            </w:pPr>
            <w:r>
              <w:rPr/>
              <w:t>16 – 291</w:t>
            </w:r>
          </w:p>
        </w:tc>
        <w:tc>
          <w:tcPr>
            <w:tcW w:w="1701" w:type="dxa"/>
            <w:tcBorders/>
          </w:tcPr>
          <w:p>
            <w:pPr>
              <w:pStyle w:val="Normal"/>
              <w:widowControl/>
              <w:overflowPunct w:val="false"/>
              <w:autoSpaceDE w:val="false"/>
              <w:bidi w:val="0"/>
              <w:spacing w:before="0" w:after="180"/>
              <w:textAlignment w:val="baseline"/>
              <w:rPr/>
            </w:pPr>
            <w:r>
              <w:rPr/>
              <w:t>276</w:t>
            </w:r>
          </w:p>
        </w:tc>
        <w:tc>
          <w:tcPr>
            <w:tcW w:w="2835" w:type="dxa"/>
            <w:tcBorders/>
          </w:tcPr>
          <w:p>
            <w:pPr>
              <w:pStyle w:val="Normal"/>
              <w:widowControl/>
              <w:overflowPunct w:val="false"/>
              <w:autoSpaceDE w:val="false"/>
              <w:bidi w:val="0"/>
              <w:spacing w:before="0" w:after="180"/>
              <w:textAlignment w:val="baseline"/>
              <w:rPr/>
            </w:pPr>
            <w:r>
              <w:rPr/>
              <w:t>encrypted bits (e0 . e275)</w:t>
            </w:r>
          </w:p>
        </w:tc>
        <w:tc>
          <w:tcPr>
            <w:tcW w:w="1276" w:type="dxa"/>
            <w:tcBorders/>
          </w:tcPr>
          <w:p>
            <w:pPr>
              <w:pStyle w:val="Normal"/>
              <w:widowControl/>
              <w:overflowPunct w:val="false"/>
              <w:autoSpaceDE w:val="false"/>
              <w:bidi w:val="0"/>
              <w:spacing w:before="0" w:after="180"/>
              <w:textAlignment w:val="baseline"/>
              <w:rPr/>
            </w:pPr>
            <w:r>
              <w:rPr/>
              <w:t>45.003</w:t>
            </w:r>
          </w:p>
        </w:tc>
      </w:tr>
      <w:tr>
        <w:trPr/>
        <w:tc>
          <w:tcPr>
            <w:tcW w:w="2835" w:type="dxa"/>
            <w:tcBorders/>
          </w:tcPr>
          <w:p>
            <w:pPr>
              <w:pStyle w:val="Normal"/>
              <w:spacing w:before="0" w:after="180"/>
              <w:jc w:val="center"/>
              <w:rPr/>
            </w:pPr>
            <w:r>
              <w:rPr/>
              <w:t>292 – 415</w:t>
            </w:r>
          </w:p>
        </w:tc>
        <w:tc>
          <w:tcPr>
            <w:tcW w:w="1701" w:type="dxa"/>
            <w:tcBorders/>
          </w:tcPr>
          <w:p>
            <w:pPr>
              <w:pStyle w:val="Normal"/>
              <w:widowControl/>
              <w:overflowPunct w:val="false"/>
              <w:autoSpaceDE w:val="false"/>
              <w:bidi w:val="0"/>
              <w:spacing w:before="0" w:after="180"/>
              <w:textAlignment w:val="baseline"/>
              <w:rPr/>
            </w:pPr>
            <w:r>
              <w:rPr/>
              <w:t>124</w:t>
            </w:r>
          </w:p>
        </w:tc>
        <w:tc>
          <w:tcPr>
            <w:tcW w:w="2835" w:type="dxa"/>
            <w:tcBorders/>
          </w:tcPr>
          <w:p>
            <w:pPr>
              <w:pStyle w:val="Normal"/>
              <w:widowControl/>
              <w:overflowPunct w:val="false"/>
              <w:autoSpaceDE w:val="false"/>
              <w:bidi w:val="0"/>
              <w:spacing w:before="0" w:after="180"/>
              <w:textAlignment w:val="baseline"/>
              <w:rPr/>
            </w:pPr>
            <w:r>
              <w:rPr/>
              <w:t>training sequence bits</w:t>
            </w:r>
          </w:p>
        </w:tc>
        <w:tc>
          <w:tcPr>
            <w:tcW w:w="1276" w:type="dxa"/>
            <w:tcBorders/>
          </w:tcPr>
          <w:p>
            <w:pPr>
              <w:pStyle w:val="Normal"/>
              <w:widowControl/>
              <w:overflowPunct w:val="false"/>
              <w:autoSpaceDE w:val="false"/>
              <w:bidi w:val="0"/>
              <w:spacing w:before="0" w:after="180"/>
              <w:textAlignment w:val="baseline"/>
              <w:rPr/>
            </w:pPr>
            <w:r>
              <w:rPr/>
              <w:t>(below)</w:t>
            </w:r>
          </w:p>
        </w:tc>
      </w:tr>
      <w:tr>
        <w:trPr/>
        <w:tc>
          <w:tcPr>
            <w:tcW w:w="2835" w:type="dxa"/>
            <w:tcBorders/>
          </w:tcPr>
          <w:p>
            <w:pPr>
              <w:pStyle w:val="Normal"/>
              <w:spacing w:before="0" w:after="180"/>
              <w:jc w:val="center"/>
              <w:rPr/>
            </w:pPr>
            <w:r>
              <w:rPr/>
              <w:t>416 – 691</w:t>
            </w:r>
          </w:p>
        </w:tc>
        <w:tc>
          <w:tcPr>
            <w:tcW w:w="1701" w:type="dxa"/>
            <w:tcBorders/>
          </w:tcPr>
          <w:p>
            <w:pPr>
              <w:pStyle w:val="Normal"/>
              <w:widowControl/>
              <w:overflowPunct w:val="false"/>
              <w:autoSpaceDE w:val="false"/>
              <w:bidi w:val="0"/>
              <w:spacing w:before="0" w:after="180"/>
              <w:textAlignment w:val="baseline"/>
              <w:rPr/>
            </w:pPr>
            <w:r>
              <w:rPr/>
              <w:t>276</w:t>
            </w:r>
          </w:p>
        </w:tc>
        <w:tc>
          <w:tcPr>
            <w:tcW w:w="2835" w:type="dxa"/>
            <w:tcBorders/>
          </w:tcPr>
          <w:p>
            <w:pPr>
              <w:pStyle w:val="Normal"/>
              <w:widowControl/>
              <w:overflowPunct w:val="false"/>
              <w:autoSpaceDE w:val="false"/>
              <w:bidi w:val="0"/>
              <w:spacing w:before="0" w:after="180"/>
              <w:textAlignment w:val="baseline"/>
              <w:rPr/>
            </w:pPr>
            <w:r>
              <w:rPr/>
              <w:t>encrypted bits (e276 . e551)</w:t>
            </w:r>
          </w:p>
        </w:tc>
        <w:tc>
          <w:tcPr>
            <w:tcW w:w="1276" w:type="dxa"/>
            <w:tcBorders/>
          </w:tcPr>
          <w:p>
            <w:pPr>
              <w:pStyle w:val="Normal"/>
              <w:widowControl/>
              <w:overflowPunct w:val="false"/>
              <w:autoSpaceDE w:val="false"/>
              <w:bidi w:val="0"/>
              <w:spacing w:before="0" w:after="180"/>
              <w:textAlignment w:val="baseline"/>
              <w:rPr/>
            </w:pPr>
            <w:r>
              <w:rPr/>
              <w:t>45.003</w:t>
            </w:r>
          </w:p>
        </w:tc>
      </w:tr>
      <w:tr>
        <w:trPr/>
        <w:tc>
          <w:tcPr>
            <w:tcW w:w="2835" w:type="dxa"/>
            <w:tcBorders/>
          </w:tcPr>
          <w:p>
            <w:pPr>
              <w:pStyle w:val="Normal"/>
              <w:spacing w:before="0" w:after="180"/>
              <w:jc w:val="center"/>
              <w:rPr/>
            </w:pPr>
            <w:r>
              <w:rPr/>
              <w:t>692 – 707</w:t>
            </w:r>
          </w:p>
        </w:tc>
        <w:tc>
          <w:tcPr>
            <w:tcW w:w="1701" w:type="dxa"/>
            <w:tcBorders/>
          </w:tcPr>
          <w:p>
            <w:pPr>
              <w:pStyle w:val="Normal"/>
              <w:widowControl/>
              <w:overflowPunct w:val="false"/>
              <w:autoSpaceDE w:val="false"/>
              <w:bidi w:val="0"/>
              <w:spacing w:before="0" w:after="180"/>
              <w:textAlignment w:val="baseline"/>
              <w:rPr/>
            </w:pPr>
            <w:r>
              <w:rPr/>
              <w:t>16</w:t>
            </w:r>
          </w:p>
        </w:tc>
        <w:tc>
          <w:tcPr>
            <w:tcW w:w="2835" w:type="dxa"/>
            <w:tcBorders/>
          </w:tcPr>
          <w:p>
            <w:pPr>
              <w:pStyle w:val="Normal"/>
              <w:widowControl/>
              <w:overflowPunct w:val="false"/>
              <w:autoSpaceDE w:val="false"/>
              <w:bidi w:val="0"/>
              <w:spacing w:before="0" w:after="180"/>
              <w:textAlignment w:val="baseline"/>
              <w:rPr/>
            </w:pPr>
            <w:r>
              <w:rPr/>
              <w:t>tail bits</w:t>
            </w:r>
          </w:p>
        </w:tc>
        <w:tc>
          <w:tcPr>
            <w:tcW w:w="1276" w:type="dxa"/>
            <w:tcBorders/>
          </w:tcPr>
          <w:p>
            <w:pPr>
              <w:pStyle w:val="Normal"/>
              <w:widowControl/>
              <w:overflowPunct w:val="false"/>
              <w:autoSpaceDE w:val="false"/>
              <w:bidi w:val="0"/>
              <w:spacing w:before="0" w:after="180"/>
              <w:textAlignment w:val="baseline"/>
              <w:rPr/>
            </w:pPr>
            <w:r>
              <w:rPr/>
              <w:t>(below)</w:t>
            </w:r>
          </w:p>
        </w:tc>
      </w:tr>
      <w:tr>
        <w:trPr/>
        <w:tc>
          <w:tcPr>
            <w:tcW w:w="2835" w:type="dxa"/>
            <w:tcBorders/>
          </w:tcPr>
          <w:p>
            <w:pPr>
              <w:pStyle w:val="Normal"/>
              <w:spacing w:before="0" w:after="180"/>
              <w:jc w:val="center"/>
              <w:rPr/>
            </w:pPr>
            <w:r>
              <w:rPr/>
              <w:t>708 - 749</w:t>
            </w:r>
          </w:p>
        </w:tc>
        <w:tc>
          <w:tcPr>
            <w:tcW w:w="1701" w:type="dxa"/>
            <w:tcBorders/>
          </w:tcPr>
          <w:p>
            <w:pPr>
              <w:pStyle w:val="Normal"/>
              <w:widowControl/>
              <w:overflowPunct w:val="false"/>
              <w:autoSpaceDE w:val="false"/>
              <w:bidi w:val="0"/>
              <w:spacing w:before="0" w:after="180"/>
              <w:textAlignment w:val="baseline"/>
              <w:rPr/>
            </w:pPr>
            <w:r>
              <w:rPr/>
              <w:t>42</w:t>
            </w:r>
          </w:p>
        </w:tc>
        <w:tc>
          <w:tcPr>
            <w:tcW w:w="2835" w:type="dxa"/>
            <w:tcBorders/>
          </w:tcPr>
          <w:p>
            <w:pPr>
              <w:pStyle w:val="Normal"/>
              <w:widowControl/>
              <w:overflowPunct w:val="false"/>
              <w:autoSpaceDE w:val="false"/>
              <w:bidi w:val="0"/>
              <w:spacing w:before="0" w:after="180"/>
              <w:textAlignment w:val="baseline"/>
              <w:rPr/>
            </w:pPr>
            <w:r>
              <w:rPr/>
              <w:t>guard period</w:t>
            </w:r>
          </w:p>
        </w:tc>
        <w:tc>
          <w:tcPr>
            <w:tcW w:w="1276" w:type="dxa"/>
            <w:tcBorders/>
          </w:tcPr>
          <w:p>
            <w:pPr>
              <w:pStyle w:val="Normal"/>
              <w:widowControl/>
              <w:overflowPunct w:val="false"/>
              <w:autoSpaceDE w:val="false"/>
              <w:bidi w:val="0"/>
              <w:spacing w:before="0" w:after="180"/>
              <w:textAlignment w:val="baseline"/>
              <w:rPr/>
            </w:pPr>
            <w:r>
              <w:rPr/>
              <w:t>Subclause 5.2.8</w:t>
            </w:r>
          </w:p>
        </w:tc>
      </w:tr>
    </w:tbl>
    <w:p>
      <w:pPr>
        <w:pStyle w:val="FP"/>
        <w:rPr/>
      </w:pPr>
      <w:r>
        <w:rPr/>
      </w:r>
    </w:p>
    <w:p>
      <w:pPr>
        <w:pStyle w:val="B1"/>
        <w:rPr/>
      </w:pPr>
      <w:r>
        <w:rPr/>
        <w:noBreakHyphen/>
      </w:r>
      <w:r>
        <w:rPr/>
        <w:tab/>
        <w:t>where the "tail bits" are defined as modulating bits with states as follows (bits are grouped in symbols separated by ;):</w:t>
      </w:r>
    </w:p>
    <w:p>
      <w:pPr>
        <w:pStyle w:val="B2"/>
        <w:tabs>
          <w:tab w:val="clear" w:pos="284"/>
          <w:tab w:val="left" w:pos="2977" w:leader="none"/>
          <w:tab w:val="left" w:pos="4253" w:leader="none"/>
        </w:tabs>
        <w:rPr/>
      </w:pPr>
      <w:r>
        <w:rPr/>
        <w:t>(BN0, BN1 .. BN15)</w:t>
        <w:tab/>
        <w:t>= (0,0,0,1; 0,1,1,0; 0,1,1,0; 1,1,0,1)</w:t>
        <w:tab/>
        <w:t>and</w:t>
      </w:r>
    </w:p>
    <w:p>
      <w:pPr>
        <w:pStyle w:val="B2"/>
        <w:tabs>
          <w:tab w:val="clear" w:pos="284"/>
          <w:tab w:val="left" w:pos="2977" w:leader="none"/>
          <w:tab w:val="left" w:pos="4253" w:leader="none"/>
        </w:tabs>
        <w:rPr/>
      </w:pPr>
      <w:r>
        <w:rPr/>
        <w:t>(BN692, BN693 .. BN707)</w:t>
        <w:tab/>
        <w:t>= (0,0,0,1; 0,1,1,0; 0,1,1,0; 1,1,0,1)</w:t>
      </w:r>
    </w:p>
    <w:p>
      <w:pPr>
        <w:pStyle w:val="B1"/>
        <w:rPr/>
      </w:pPr>
      <w:r>
        <w:rPr/>
        <w:noBreakHyphen/>
      </w:r>
      <w:r>
        <w:rPr/>
        <w:tab/>
        <w:t>where the "training sequence bits" are defined as modulating bits with states as given in the following table according to the training sequence code, TSC. For BCCH and CCCH, the TSC must be equal to the BCC, as defined in 3GPP TS 23.003. In networks supporting E-OTD Location services (see 3GPP TS 43.059), the use of 16QAM modulation on BCCH frequencies might degrade E-OTD Location service performance.</w:t>
      </w:r>
    </w:p>
    <w:p>
      <w:pPr>
        <w:pStyle w:val="TH"/>
        <w:rPr/>
      </w:pPr>
      <w:r>
        <w:rPr/>
      </w:r>
    </w:p>
    <w:tbl>
      <w:tblPr>
        <w:tblW w:w="8143" w:type="dxa"/>
        <w:jc w:val="center"/>
        <w:tblInd w:w="0" w:type="dxa"/>
        <w:tblLayout w:type="fixed"/>
        <w:tblCellMar>
          <w:top w:w="0" w:type="dxa"/>
          <w:left w:w="28" w:type="dxa"/>
          <w:bottom w:w="0" w:type="dxa"/>
          <w:right w:w="28" w:type="dxa"/>
        </w:tblCellMar>
      </w:tblPr>
      <w:tblGrid>
        <w:gridCol w:w="1809"/>
        <w:gridCol w:w="6334"/>
      </w:tblGrid>
      <w:tr>
        <w:trPr/>
        <w:tc>
          <w:tcPr>
            <w:tcW w:w="1809" w:type="dxa"/>
            <w:tcBorders/>
          </w:tcPr>
          <w:p>
            <w:pPr>
              <w:pStyle w:val="Normal"/>
              <w:keepNext w:val="true"/>
              <w:keepLines/>
              <w:spacing w:lineRule="exact" w:line="200" w:before="0" w:after="0"/>
              <w:rPr/>
            </w:pPr>
            <w:r>
              <w:rPr/>
              <w:t>Training</w:t>
            </w:r>
          </w:p>
        </w:tc>
        <w:tc>
          <w:tcPr>
            <w:tcW w:w="6334" w:type="dxa"/>
            <w:tcBorders/>
          </w:tcPr>
          <w:p>
            <w:pPr>
              <w:pStyle w:val="Normal"/>
              <w:keepNext w:val="true"/>
              <w:keepLines/>
              <w:spacing w:lineRule="exact" w:line="200" w:before="0" w:after="0"/>
              <w:rPr/>
            </w:pPr>
            <w:r>
              <w:rPr/>
              <w:t>Training sequence symbols</w:t>
            </w:r>
          </w:p>
        </w:tc>
      </w:tr>
      <w:tr>
        <w:trPr/>
        <w:tc>
          <w:tcPr>
            <w:tcW w:w="1809" w:type="dxa"/>
            <w:tcBorders/>
          </w:tcPr>
          <w:p>
            <w:pPr>
              <w:pStyle w:val="Normal"/>
              <w:keepNext w:val="true"/>
              <w:keepLines/>
              <w:spacing w:lineRule="exact" w:line="200" w:before="0" w:after="0"/>
              <w:rPr>
                <w:lang w:val="fr-FR"/>
              </w:rPr>
            </w:pPr>
            <w:r>
              <w:rPr>
                <w:lang w:val="fr-FR"/>
              </w:rPr>
              <w:t>Sequence</w:t>
            </w:r>
          </w:p>
        </w:tc>
        <w:tc>
          <w:tcPr>
            <w:tcW w:w="6334" w:type="dxa"/>
            <w:tcBorders/>
          </w:tcPr>
          <w:p>
            <w:pPr>
              <w:pStyle w:val="Normal"/>
              <w:keepNext w:val="true"/>
              <w:keepLines/>
              <w:spacing w:lineRule="exact" w:line="200" w:before="0" w:after="0"/>
              <w:rPr>
                <w:lang w:val="fr-FR"/>
              </w:rPr>
            </w:pPr>
            <w:r>
              <w:rPr>
                <w:lang w:val="fr-FR"/>
              </w:rPr>
              <w:t>(BN292, BN293 .. BN415)</w:t>
            </w:r>
          </w:p>
        </w:tc>
      </w:tr>
      <w:tr>
        <w:trPr/>
        <w:tc>
          <w:tcPr>
            <w:tcW w:w="1809" w:type="dxa"/>
            <w:tcBorders/>
          </w:tcPr>
          <w:p>
            <w:pPr>
              <w:pStyle w:val="Normal"/>
              <w:keepNext w:val="true"/>
              <w:keepLines/>
              <w:spacing w:lineRule="exact" w:line="200" w:before="0" w:after="0"/>
              <w:rPr>
                <w:lang w:val="fr-FR"/>
              </w:rPr>
            </w:pPr>
            <w:r>
              <w:rPr>
                <w:lang w:val="fr-FR"/>
              </w:rPr>
              <w:t>Code (TSC)</w:t>
            </w:r>
          </w:p>
        </w:tc>
        <w:tc>
          <w:tcPr>
            <w:tcW w:w="6334" w:type="dxa"/>
            <w:tcBorders/>
          </w:tcPr>
          <w:p>
            <w:pPr>
              <w:pStyle w:val="Normal"/>
              <w:keepNext w:val="true"/>
              <w:keepLines/>
              <w:snapToGrid w:val="false"/>
              <w:spacing w:lineRule="exact" w:line="200" w:before="0" w:after="0"/>
              <w:rPr>
                <w:lang w:val="fr-FR"/>
              </w:rPr>
            </w:pPr>
            <w:r>
              <w:rPr>
                <w:lang w:val="fr-FR"/>
              </w:rPr>
            </w:r>
          </w:p>
        </w:tc>
      </w:tr>
      <w:tr>
        <w:trPr/>
        <w:tc>
          <w:tcPr>
            <w:tcW w:w="1809" w:type="dxa"/>
            <w:tcBorders/>
          </w:tcPr>
          <w:p>
            <w:pPr>
              <w:pStyle w:val="Normal"/>
              <w:keepNext w:val="true"/>
              <w:keepLines/>
              <w:snapToGrid w:val="false"/>
              <w:spacing w:lineRule="exact" w:line="200" w:before="0" w:after="0"/>
              <w:rPr>
                <w:lang w:val="fr-FR"/>
              </w:rPr>
            </w:pPr>
            <w:r>
              <w:rPr>
                <w:lang w:val="fr-FR"/>
              </w:rPr>
            </w:r>
          </w:p>
        </w:tc>
        <w:tc>
          <w:tcPr>
            <w:tcW w:w="6334" w:type="dxa"/>
            <w:tcBorders/>
          </w:tcPr>
          <w:p>
            <w:pPr>
              <w:pStyle w:val="Normal"/>
              <w:keepNext w:val="true"/>
              <w:keepLines/>
              <w:snapToGrid w:val="false"/>
              <w:spacing w:lineRule="exact" w:line="200" w:before="0" w:after="0"/>
              <w:rPr>
                <w:lang w:val="fr-FR"/>
              </w:rPr>
            </w:pPr>
            <w:r>
              <w:rPr>
                <w:lang w:val="fr-FR"/>
              </w:rPr>
            </w:r>
          </w:p>
        </w:tc>
      </w:tr>
      <w:tr>
        <w:trPr/>
        <w:tc>
          <w:tcPr>
            <w:tcW w:w="1809" w:type="dxa"/>
            <w:tcBorders/>
          </w:tcPr>
          <w:p>
            <w:pPr>
              <w:pStyle w:val="TAL"/>
              <w:rPr/>
            </w:pPr>
            <w:r>
              <w:rPr>
                <w:lang w:val="fr-FR"/>
              </w:rPr>
              <w:t>    </w:t>
            </w:r>
            <w:r>
              <w:rPr/>
              <w:t>0</w:t>
            </w:r>
          </w:p>
        </w:tc>
        <w:tc>
          <w:tcPr>
            <w:tcW w:w="6334" w:type="dxa"/>
            <w:tcBorders/>
          </w:tcPr>
          <w:p>
            <w:pPr>
              <w:pStyle w:val="Normal"/>
              <w:keepNext w:val="true"/>
              <w:keepLines/>
              <w:spacing w:lineRule="exact" w:line="200" w:before="0" w:after="0"/>
              <w:rPr/>
            </w:pPr>
            <w:r>
              <w:rPr/>
              <w:t>(0,0,1,1;1,1,1,1;0,0,1,1;0,0,1,1;1,1,1,1;0,0,1,1;0,0,1,1;0,0,1,1;1,1,1,1;0,0,1,1;1,1,1,1;1,1,1,1;1,1,1,1;1,1,1,1;1,1,1,1;1,1,1,1;1,1,1,1;0,0,1,1;0,0,1,1;1,1,1,1;0,0,1,1;1,1,1,1;1,1,1,1;1,1,1,1;1,1,1,1;0,0,1,1;0,0,1,1;1,1,1,1;1,1,1,1;1,1,1,1;0,0,1,1)</w:t>
            </w:r>
          </w:p>
        </w:tc>
      </w:tr>
      <w:tr>
        <w:trPr/>
        <w:tc>
          <w:tcPr>
            <w:tcW w:w="1809" w:type="dxa"/>
            <w:tcBorders/>
          </w:tcPr>
          <w:p>
            <w:pPr>
              <w:pStyle w:val="TAL"/>
              <w:rPr/>
            </w:pPr>
            <w:r>
              <w:rPr/>
              <w:t>    </w:t>
            </w:r>
            <w:r>
              <w:rPr/>
              <w:t>1</w:t>
            </w:r>
          </w:p>
        </w:tc>
        <w:tc>
          <w:tcPr>
            <w:tcW w:w="6334" w:type="dxa"/>
            <w:tcBorders/>
          </w:tcPr>
          <w:p>
            <w:pPr>
              <w:pStyle w:val="Normal"/>
              <w:keepNext w:val="true"/>
              <w:keepLines/>
              <w:spacing w:lineRule="exact" w:line="200" w:before="0" w:after="0"/>
              <w:rPr/>
            </w:pPr>
            <w:r>
              <w:rPr/>
              <w:t>(1,1,1,1;1,1,1,1;1,1,1,1;0,0,1,1;0,0,1,1;1,1,1,1;1,1,1,1;0,0,1,1;0,0,1,1;0,0,1,1;1,1,1,1;1,1,1,1;1,1,1,1;1,1,1,1;1,1,1,1;0,0,1,1;1,1,1,1;0,0,1,1;1,1,1,1;1,1,1,1;0,0,1,1;1,1,1,1;0,0,1,1;0,0,1,1;0,0,1,1;1,1,1,1;0,0,1,1;0,0,1,1;1,1,1,1;0,0,1,1;0,0,1,1)</w:t>
            </w:r>
          </w:p>
        </w:tc>
      </w:tr>
      <w:tr>
        <w:trPr/>
        <w:tc>
          <w:tcPr>
            <w:tcW w:w="1809" w:type="dxa"/>
            <w:tcBorders/>
          </w:tcPr>
          <w:p>
            <w:pPr>
              <w:pStyle w:val="TAL"/>
              <w:rPr/>
            </w:pPr>
            <w:r>
              <w:rPr/>
              <w:t>    </w:t>
            </w:r>
            <w:r>
              <w:rPr/>
              <w:t>2</w:t>
            </w:r>
          </w:p>
        </w:tc>
        <w:tc>
          <w:tcPr>
            <w:tcW w:w="6334" w:type="dxa"/>
            <w:tcBorders/>
          </w:tcPr>
          <w:p>
            <w:pPr>
              <w:pStyle w:val="Normal"/>
              <w:keepNext w:val="true"/>
              <w:keepLines/>
              <w:spacing w:lineRule="exact" w:line="200" w:before="0" w:after="0"/>
              <w:rPr/>
            </w:pPr>
            <w:r>
              <w:rPr/>
              <w:t>(1,1,1,1;0,0,1,1;0,0,1,1;1,1,1,1;1,1,1,1;1,1,1,1;0,0,1,1;1,1,1,1;1,1,1,1;1,1,1,1;0,0,1,1;0,0,1,1;1,1,1,1;0,0,1,1;1,1,1,1;1,1,1,1;0,0,1,1;1,1,1,1;1,1,1,1;1,1,1,1;1,1,1,1;1,1,1,1;0,0,1,1;0,0,1,1;0,0,1,1;1,1,1,1;0,0,1,1;1,1,1,1;0,0,1,1;0,0,1,1;0,0,1,1)</w:t>
            </w:r>
          </w:p>
        </w:tc>
      </w:tr>
      <w:tr>
        <w:trPr/>
        <w:tc>
          <w:tcPr>
            <w:tcW w:w="1809" w:type="dxa"/>
            <w:tcBorders/>
          </w:tcPr>
          <w:p>
            <w:pPr>
              <w:pStyle w:val="TAL"/>
              <w:rPr/>
            </w:pPr>
            <w:r>
              <w:rPr/>
              <w:t>    </w:t>
            </w:r>
            <w:r>
              <w:rPr/>
              <w:t>3</w:t>
            </w:r>
          </w:p>
        </w:tc>
        <w:tc>
          <w:tcPr>
            <w:tcW w:w="6334" w:type="dxa"/>
            <w:tcBorders/>
          </w:tcPr>
          <w:p>
            <w:pPr>
              <w:pStyle w:val="Normal"/>
              <w:keepNext w:val="true"/>
              <w:keepLines/>
              <w:spacing w:lineRule="exact" w:line="200" w:before="0" w:after="0"/>
              <w:rPr/>
            </w:pPr>
            <w:r>
              <w:rPr/>
              <w:t>(0,0,1,1;0,0,1,1;0,0,1,1;0,0,1,1;1,1,1,1;1,1,1,1;1,1,1,1;0,0,1,1;0,0,1,1;0,0,1,1;0,0,1,1;0,0,1,1;0,0,1,1;1,1,1,1;0,0,1,1;0,0,1,1;1,1,1,1;1,1,1,1;1,1,1,1;0,0,1,1;1,1,1,1;0,0,1,1;1,1,1,1;1,1,1,1;0,0,1,1;0,0,1,1;1,1,1,1;0,0,1,1;1,1,1,1;0,0,1,1;0,0,1,1)</w:t>
            </w:r>
          </w:p>
        </w:tc>
      </w:tr>
      <w:tr>
        <w:trPr/>
        <w:tc>
          <w:tcPr>
            <w:tcW w:w="1809" w:type="dxa"/>
            <w:tcBorders/>
          </w:tcPr>
          <w:p>
            <w:pPr>
              <w:pStyle w:val="TAL"/>
              <w:rPr/>
            </w:pPr>
            <w:r>
              <w:rPr/>
              <w:t>    </w:t>
            </w:r>
            <w:r>
              <w:rPr/>
              <w:t>4</w:t>
            </w:r>
          </w:p>
        </w:tc>
        <w:tc>
          <w:tcPr>
            <w:tcW w:w="6334" w:type="dxa"/>
            <w:tcBorders/>
          </w:tcPr>
          <w:p>
            <w:pPr>
              <w:pStyle w:val="Normal"/>
              <w:keepNext w:val="true"/>
              <w:keepLines/>
              <w:spacing w:lineRule="exact" w:line="200" w:before="0" w:after="0"/>
              <w:rPr/>
            </w:pPr>
            <w:r>
              <w:rPr/>
              <w:t>(1,1,1,1;0,0,1,1;1,1,1,1;0,0,1,1;0,0,1,1;1,1,1,1;1,1,1,1;1,1,1,1;0,0,1,1;0,0,1,1;0,0,1,1;1,1,1,1;1,1,1,1;0,0,1,1;1,1,1,1;1,1,1,1;0,0,1,1;0,0,1,1;1,1,1,1;0,0,1,1;1,1,1,1;1,1,1,1;1,1,1,1;1,1,1,1;1,1,1,1;1,1,1,1;1,1,1,1;0,0,1,1;1,1,1,1;0,0,1,1;0,0,1,1)</w:t>
            </w:r>
          </w:p>
        </w:tc>
      </w:tr>
      <w:tr>
        <w:trPr/>
        <w:tc>
          <w:tcPr>
            <w:tcW w:w="1809" w:type="dxa"/>
            <w:tcBorders/>
          </w:tcPr>
          <w:p>
            <w:pPr>
              <w:pStyle w:val="TAL"/>
              <w:rPr/>
            </w:pPr>
            <w:r>
              <w:rPr/>
              <w:t>    </w:t>
            </w:r>
            <w:r>
              <w:rPr/>
              <w:t>5</w:t>
            </w:r>
          </w:p>
        </w:tc>
        <w:tc>
          <w:tcPr>
            <w:tcW w:w="6334" w:type="dxa"/>
            <w:tcBorders/>
          </w:tcPr>
          <w:p>
            <w:pPr>
              <w:pStyle w:val="Normal"/>
              <w:keepNext w:val="true"/>
              <w:keepLines/>
              <w:spacing w:lineRule="exact" w:line="200" w:before="0" w:after="0"/>
              <w:rPr/>
            </w:pPr>
            <w:r>
              <w:rPr/>
              <w:t>(0,0,1,1;0,0,1,1;1,1,1,1;0,0,1,1;1,1,1,1;0,0,1,1;0,0,1,1;1,1,1,1;1,1,1,1;0,0,1,1;1,1,1,1;0,0,1,1;1,1,1,1;1,1,1,1;1,1,1,1;0,0,1,1;0,0,1,1;1,1,1,1;0,0,1,1;0,0,1,1;0,0,1,1;0,0,1,1;0,0,1,1;0,0,1,1;1,1,1,1;1,1,1,1;1,1,1,1;0,0,1,1;0,0,1,1;0,0,1,1;0,0,1,1)</w:t>
            </w:r>
          </w:p>
        </w:tc>
      </w:tr>
      <w:tr>
        <w:trPr/>
        <w:tc>
          <w:tcPr>
            <w:tcW w:w="1809" w:type="dxa"/>
            <w:tcBorders/>
          </w:tcPr>
          <w:p>
            <w:pPr>
              <w:pStyle w:val="TAL"/>
              <w:rPr/>
            </w:pPr>
            <w:r>
              <w:rPr/>
              <w:t>    </w:t>
            </w:r>
            <w:r>
              <w:rPr/>
              <w:t>6</w:t>
            </w:r>
          </w:p>
        </w:tc>
        <w:tc>
          <w:tcPr>
            <w:tcW w:w="6334" w:type="dxa"/>
            <w:tcBorders/>
          </w:tcPr>
          <w:p>
            <w:pPr>
              <w:pStyle w:val="Normal"/>
              <w:keepNext w:val="true"/>
              <w:keepLines/>
              <w:spacing w:lineRule="exact" w:line="200" w:before="0" w:after="0"/>
              <w:rPr/>
            </w:pPr>
            <w:r>
              <w:rPr/>
              <w:t>(1,1,1,1;0,0,1,1;1,1,1,1;1,1,1,1;1,1,1,1;1,1,1,1;1,1,1,1;1,1,1,1;0,0,1,1;1,1,1,1;1,1,1,1;0,0,1,1;1,1,1,1;0,0,1,1;0,0,1,1;0,0,1,1;1,1,1,1;1,1,1,1;1,1,1,1;0,0,1,1;1,1,1,1;1,1,1,1;0,0,1,1;0,0,1,1;0,0,1,1;1,1,1,1;1,1,1,1;1,1,1,1;0,0,1,1;1,1,1,1;0,0,1,1)</w:t>
            </w:r>
          </w:p>
        </w:tc>
      </w:tr>
      <w:tr>
        <w:trPr/>
        <w:tc>
          <w:tcPr>
            <w:tcW w:w="1809" w:type="dxa"/>
            <w:tcBorders/>
          </w:tcPr>
          <w:p>
            <w:pPr>
              <w:pStyle w:val="TAL"/>
              <w:rPr/>
            </w:pPr>
            <w:r>
              <w:rPr/>
              <w:t>    </w:t>
            </w:r>
            <w:r>
              <w:rPr/>
              <w:t>7</w:t>
            </w:r>
          </w:p>
        </w:tc>
        <w:tc>
          <w:tcPr>
            <w:tcW w:w="6334" w:type="dxa"/>
            <w:tcBorders/>
          </w:tcPr>
          <w:p>
            <w:pPr>
              <w:pStyle w:val="Normal"/>
              <w:keepNext w:val="true"/>
              <w:keepLines/>
              <w:spacing w:lineRule="exact" w:line="200" w:before="0" w:after="0"/>
              <w:rPr/>
            </w:pPr>
            <w:r>
              <w:rPr/>
              <w:t>(1,1,1,1;0,0,1,1;1,1,1,1;1,1,1,1;1,1,1,1;1,1,1,1;1,1,1,1;0,0,1,1;1,1,1,1;1,1,1,1;0,0,1,1;1,1,1,1;0,0,1,1;1,1,1,1;1,1,1,1;1,1,1,1;0,0,1,1;0,0,1,1;0,0,1,1;0,0,1,1;1,1,1,1;1,1,1,1;0,0,1,1;1,1,1,1;1,1,1,1;1,1,1,1;0,0,1,1;1,1,1,1;1,1,1,1;0,0,1,1;0,0,1,1)</w:t>
            </w:r>
          </w:p>
        </w:tc>
      </w:tr>
    </w:tbl>
    <w:p>
      <w:pPr>
        <w:pStyle w:val="FP"/>
        <w:rPr/>
      </w:pPr>
      <w:r>
        <w:rPr/>
      </w:r>
    </w:p>
    <w:p>
      <w:pPr>
        <w:pStyle w:val="Normal"/>
        <w:rPr>
          <w:b/>
          <w:b/>
          <w:bCs/>
        </w:rPr>
      </w:pPr>
      <w:r>
        <w:rPr>
          <w:b/>
          <w:bCs/>
        </w:rPr>
        <w:t>Higher symbol rate burst for 32QAM</w:t>
      </w:r>
    </w:p>
    <w:p>
      <w:pPr>
        <w:pStyle w:val="TH"/>
        <w:rPr>
          <w:b w:val="false"/>
          <w:b w:val="false"/>
          <w:bCs/>
        </w:rPr>
      </w:pPr>
      <w:r>
        <w:rPr>
          <w:b w:val="false"/>
          <w:bCs/>
        </w:rPr>
      </w:r>
    </w:p>
    <w:tbl>
      <w:tblPr>
        <w:tblW w:w="8647" w:type="dxa"/>
        <w:jc w:val="left"/>
        <w:tblInd w:w="709" w:type="dxa"/>
        <w:tblLayout w:type="fixed"/>
        <w:tblCellMar>
          <w:top w:w="0" w:type="dxa"/>
          <w:left w:w="108" w:type="dxa"/>
          <w:bottom w:w="0" w:type="dxa"/>
          <w:right w:w="108" w:type="dxa"/>
        </w:tblCellMar>
      </w:tblPr>
      <w:tblGrid>
        <w:gridCol w:w="2835"/>
        <w:gridCol w:w="1701"/>
        <w:gridCol w:w="2835"/>
        <w:gridCol w:w="1276"/>
      </w:tblGrid>
      <w:tr>
        <w:trPr/>
        <w:tc>
          <w:tcPr>
            <w:tcW w:w="2835" w:type="dxa"/>
            <w:tcBorders>
              <w:bottom w:val="single" w:sz="6" w:space="0" w:color="000000"/>
            </w:tcBorders>
          </w:tcPr>
          <w:p>
            <w:pPr>
              <w:pStyle w:val="TAL"/>
              <w:jc w:val="center"/>
              <w:rPr/>
            </w:pPr>
            <w:r>
              <w:rPr/>
              <w:t>Bit Number (BN)</w:t>
            </w:r>
          </w:p>
        </w:tc>
        <w:tc>
          <w:tcPr>
            <w:tcW w:w="1701" w:type="dxa"/>
            <w:tcBorders>
              <w:bottom w:val="single" w:sz="6" w:space="0" w:color="000000"/>
            </w:tcBorders>
          </w:tcPr>
          <w:p>
            <w:pPr>
              <w:pStyle w:val="TAL"/>
              <w:rPr/>
            </w:pPr>
            <w:r>
              <w:rPr/>
              <w:t xml:space="preserve">Length of field </w:t>
              <w:br/>
              <w:t>(bits)</w:t>
            </w:r>
          </w:p>
        </w:tc>
        <w:tc>
          <w:tcPr>
            <w:tcW w:w="2835" w:type="dxa"/>
            <w:tcBorders>
              <w:bottom w:val="single" w:sz="6" w:space="0" w:color="000000"/>
            </w:tcBorders>
          </w:tcPr>
          <w:p>
            <w:pPr>
              <w:pStyle w:val="TAL"/>
              <w:rPr/>
            </w:pPr>
            <w:r>
              <w:rPr/>
              <w:t>Contents of field</w:t>
            </w:r>
          </w:p>
        </w:tc>
        <w:tc>
          <w:tcPr>
            <w:tcW w:w="1276" w:type="dxa"/>
            <w:tcBorders>
              <w:bottom w:val="single" w:sz="6" w:space="0" w:color="000000"/>
            </w:tcBorders>
          </w:tcPr>
          <w:p>
            <w:pPr>
              <w:pStyle w:val="TAL"/>
              <w:rPr/>
            </w:pPr>
            <w:r>
              <w:rPr/>
              <w:t>Definition</w:t>
            </w:r>
          </w:p>
        </w:tc>
      </w:tr>
      <w:tr>
        <w:trPr/>
        <w:tc>
          <w:tcPr>
            <w:tcW w:w="2835" w:type="dxa"/>
            <w:tcBorders/>
          </w:tcPr>
          <w:p>
            <w:pPr>
              <w:pStyle w:val="Normal"/>
              <w:spacing w:before="0" w:after="180"/>
              <w:jc w:val="center"/>
              <w:rPr/>
            </w:pPr>
            <w:r>
              <w:rPr/>
              <w:t>0 – 19</w:t>
            </w:r>
          </w:p>
        </w:tc>
        <w:tc>
          <w:tcPr>
            <w:tcW w:w="1701" w:type="dxa"/>
            <w:tcBorders/>
          </w:tcPr>
          <w:p>
            <w:pPr>
              <w:pStyle w:val="Normal"/>
              <w:widowControl/>
              <w:overflowPunct w:val="false"/>
              <w:autoSpaceDE w:val="false"/>
              <w:bidi w:val="0"/>
              <w:spacing w:before="0" w:after="180"/>
              <w:textAlignment w:val="baseline"/>
              <w:rPr/>
            </w:pPr>
            <w:r>
              <w:rPr/>
              <w:t>20</w:t>
            </w:r>
          </w:p>
        </w:tc>
        <w:tc>
          <w:tcPr>
            <w:tcW w:w="2835" w:type="dxa"/>
            <w:tcBorders/>
          </w:tcPr>
          <w:p>
            <w:pPr>
              <w:pStyle w:val="Normal"/>
              <w:widowControl/>
              <w:overflowPunct w:val="false"/>
              <w:autoSpaceDE w:val="false"/>
              <w:bidi w:val="0"/>
              <w:spacing w:before="0" w:after="180"/>
              <w:textAlignment w:val="baseline"/>
              <w:rPr/>
            </w:pPr>
            <w:r>
              <w:rPr/>
              <w:t>tail bits</w:t>
            </w:r>
          </w:p>
        </w:tc>
        <w:tc>
          <w:tcPr>
            <w:tcW w:w="1276" w:type="dxa"/>
            <w:tcBorders/>
          </w:tcPr>
          <w:p>
            <w:pPr>
              <w:pStyle w:val="Normal"/>
              <w:widowControl/>
              <w:overflowPunct w:val="false"/>
              <w:autoSpaceDE w:val="false"/>
              <w:bidi w:val="0"/>
              <w:spacing w:before="0" w:after="180"/>
              <w:textAlignment w:val="baseline"/>
              <w:rPr/>
            </w:pPr>
            <w:r>
              <w:rPr/>
              <w:t>(below)</w:t>
            </w:r>
          </w:p>
        </w:tc>
      </w:tr>
      <w:tr>
        <w:trPr/>
        <w:tc>
          <w:tcPr>
            <w:tcW w:w="2835" w:type="dxa"/>
            <w:tcBorders/>
          </w:tcPr>
          <w:p>
            <w:pPr>
              <w:pStyle w:val="Normal"/>
              <w:spacing w:before="0" w:after="180"/>
              <w:jc w:val="center"/>
              <w:rPr/>
            </w:pPr>
            <w:r>
              <w:rPr/>
              <w:t>20 – 364</w:t>
            </w:r>
          </w:p>
        </w:tc>
        <w:tc>
          <w:tcPr>
            <w:tcW w:w="1701" w:type="dxa"/>
            <w:tcBorders/>
          </w:tcPr>
          <w:p>
            <w:pPr>
              <w:pStyle w:val="Normal"/>
              <w:widowControl/>
              <w:overflowPunct w:val="false"/>
              <w:autoSpaceDE w:val="false"/>
              <w:bidi w:val="0"/>
              <w:spacing w:before="0" w:after="180"/>
              <w:textAlignment w:val="baseline"/>
              <w:rPr/>
            </w:pPr>
            <w:r>
              <w:rPr/>
              <w:t>345</w:t>
            </w:r>
          </w:p>
        </w:tc>
        <w:tc>
          <w:tcPr>
            <w:tcW w:w="2835" w:type="dxa"/>
            <w:tcBorders/>
          </w:tcPr>
          <w:p>
            <w:pPr>
              <w:pStyle w:val="Normal"/>
              <w:widowControl/>
              <w:overflowPunct w:val="false"/>
              <w:autoSpaceDE w:val="false"/>
              <w:bidi w:val="0"/>
              <w:spacing w:before="0" w:after="180"/>
              <w:textAlignment w:val="baseline"/>
              <w:rPr/>
            </w:pPr>
            <w:r>
              <w:rPr/>
              <w:t>encrypted bits (e0 . e344)</w:t>
            </w:r>
          </w:p>
        </w:tc>
        <w:tc>
          <w:tcPr>
            <w:tcW w:w="1276" w:type="dxa"/>
            <w:tcBorders/>
          </w:tcPr>
          <w:p>
            <w:pPr>
              <w:pStyle w:val="Normal"/>
              <w:widowControl/>
              <w:overflowPunct w:val="false"/>
              <w:autoSpaceDE w:val="false"/>
              <w:bidi w:val="0"/>
              <w:spacing w:before="0" w:after="180"/>
              <w:textAlignment w:val="baseline"/>
              <w:rPr/>
            </w:pPr>
            <w:r>
              <w:rPr/>
              <w:t>45.003</w:t>
            </w:r>
          </w:p>
        </w:tc>
      </w:tr>
      <w:tr>
        <w:trPr/>
        <w:tc>
          <w:tcPr>
            <w:tcW w:w="2835" w:type="dxa"/>
            <w:tcBorders/>
          </w:tcPr>
          <w:p>
            <w:pPr>
              <w:pStyle w:val="Normal"/>
              <w:spacing w:before="0" w:after="180"/>
              <w:jc w:val="center"/>
              <w:rPr/>
            </w:pPr>
            <w:r>
              <w:rPr/>
              <w:t>365 – 519</w:t>
            </w:r>
          </w:p>
        </w:tc>
        <w:tc>
          <w:tcPr>
            <w:tcW w:w="1701" w:type="dxa"/>
            <w:tcBorders/>
          </w:tcPr>
          <w:p>
            <w:pPr>
              <w:pStyle w:val="Normal"/>
              <w:widowControl/>
              <w:overflowPunct w:val="false"/>
              <w:autoSpaceDE w:val="false"/>
              <w:bidi w:val="0"/>
              <w:spacing w:before="0" w:after="180"/>
              <w:textAlignment w:val="baseline"/>
              <w:rPr/>
            </w:pPr>
            <w:r>
              <w:rPr/>
              <w:t>155</w:t>
            </w:r>
          </w:p>
        </w:tc>
        <w:tc>
          <w:tcPr>
            <w:tcW w:w="2835" w:type="dxa"/>
            <w:tcBorders/>
          </w:tcPr>
          <w:p>
            <w:pPr>
              <w:pStyle w:val="Normal"/>
              <w:widowControl/>
              <w:overflowPunct w:val="false"/>
              <w:autoSpaceDE w:val="false"/>
              <w:bidi w:val="0"/>
              <w:spacing w:before="0" w:after="180"/>
              <w:textAlignment w:val="baseline"/>
              <w:rPr/>
            </w:pPr>
            <w:r>
              <w:rPr/>
              <w:t>training sequence bits</w:t>
            </w:r>
          </w:p>
        </w:tc>
        <w:tc>
          <w:tcPr>
            <w:tcW w:w="1276" w:type="dxa"/>
            <w:tcBorders/>
          </w:tcPr>
          <w:p>
            <w:pPr>
              <w:pStyle w:val="Normal"/>
              <w:widowControl/>
              <w:overflowPunct w:val="false"/>
              <w:autoSpaceDE w:val="false"/>
              <w:bidi w:val="0"/>
              <w:spacing w:before="0" w:after="180"/>
              <w:textAlignment w:val="baseline"/>
              <w:rPr/>
            </w:pPr>
            <w:r>
              <w:rPr/>
              <w:t>(below)</w:t>
            </w:r>
          </w:p>
        </w:tc>
      </w:tr>
      <w:tr>
        <w:trPr/>
        <w:tc>
          <w:tcPr>
            <w:tcW w:w="2835" w:type="dxa"/>
            <w:tcBorders/>
          </w:tcPr>
          <w:p>
            <w:pPr>
              <w:pStyle w:val="Normal"/>
              <w:spacing w:before="0" w:after="180"/>
              <w:jc w:val="center"/>
              <w:rPr/>
            </w:pPr>
            <w:r>
              <w:rPr/>
              <w:t>520 – 864</w:t>
            </w:r>
          </w:p>
        </w:tc>
        <w:tc>
          <w:tcPr>
            <w:tcW w:w="1701" w:type="dxa"/>
            <w:tcBorders/>
          </w:tcPr>
          <w:p>
            <w:pPr>
              <w:pStyle w:val="Normal"/>
              <w:widowControl/>
              <w:overflowPunct w:val="false"/>
              <w:autoSpaceDE w:val="false"/>
              <w:bidi w:val="0"/>
              <w:spacing w:before="0" w:after="180"/>
              <w:textAlignment w:val="baseline"/>
              <w:rPr/>
            </w:pPr>
            <w:r>
              <w:rPr/>
              <w:t>345</w:t>
            </w:r>
          </w:p>
        </w:tc>
        <w:tc>
          <w:tcPr>
            <w:tcW w:w="2835" w:type="dxa"/>
            <w:tcBorders/>
          </w:tcPr>
          <w:p>
            <w:pPr>
              <w:pStyle w:val="Normal"/>
              <w:widowControl/>
              <w:overflowPunct w:val="false"/>
              <w:autoSpaceDE w:val="false"/>
              <w:bidi w:val="0"/>
              <w:spacing w:before="0" w:after="180"/>
              <w:textAlignment w:val="baseline"/>
              <w:rPr/>
            </w:pPr>
            <w:r>
              <w:rPr/>
              <w:t>encrypted bits (e345 . e689)</w:t>
            </w:r>
          </w:p>
        </w:tc>
        <w:tc>
          <w:tcPr>
            <w:tcW w:w="1276" w:type="dxa"/>
            <w:tcBorders/>
          </w:tcPr>
          <w:p>
            <w:pPr>
              <w:pStyle w:val="Normal"/>
              <w:widowControl/>
              <w:overflowPunct w:val="false"/>
              <w:autoSpaceDE w:val="false"/>
              <w:bidi w:val="0"/>
              <w:spacing w:before="0" w:after="180"/>
              <w:textAlignment w:val="baseline"/>
              <w:rPr/>
            </w:pPr>
            <w:r>
              <w:rPr/>
              <w:t>45.003</w:t>
            </w:r>
          </w:p>
        </w:tc>
      </w:tr>
      <w:tr>
        <w:trPr/>
        <w:tc>
          <w:tcPr>
            <w:tcW w:w="2835" w:type="dxa"/>
            <w:tcBorders/>
          </w:tcPr>
          <w:p>
            <w:pPr>
              <w:pStyle w:val="Normal"/>
              <w:spacing w:before="0" w:after="180"/>
              <w:jc w:val="center"/>
              <w:rPr/>
            </w:pPr>
            <w:r>
              <w:rPr/>
              <w:t>865 – 884</w:t>
            </w:r>
          </w:p>
        </w:tc>
        <w:tc>
          <w:tcPr>
            <w:tcW w:w="1701" w:type="dxa"/>
            <w:tcBorders/>
          </w:tcPr>
          <w:p>
            <w:pPr>
              <w:pStyle w:val="Normal"/>
              <w:widowControl/>
              <w:overflowPunct w:val="false"/>
              <w:autoSpaceDE w:val="false"/>
              <w:bidi w:val="0"/>
              <w:spacing w:before="0" w:after="180"/>
              <w:textAlignment w:val="baseline"/>
              <w:rPr/>
            </w:pPr>
            <w:r>
              <w:rPr/>
              <w:t>20</w:t>
            </w:r>
          </w:p>
        </w:tc>
        <w:tc>
          <w:tcPr>
            <w:tcW w:w="2835" w:type="dxa"/>
            <w:tcBorders/>
          </w:tcPr>
          <w:p>
            <w:pPr>
              <w:pStyle w:val="Normal"/>
              <w:widowControl/>
              <w:overflowPunct w:val="false"/>
              <w:autoSpaceDE w:val="false"/>
              <w:bidi w:val="0"/>
              <w:spacing w:before="0" w:after="180"/>
              <w:textAlignment w:val="baseline"/>
              <w:rPr/>
            </w:pPr>
            <w:r>
              <w:rPr/>
              <w:t>tail bits</w:t>
            </w:r>
          </w:p>
        </w:tc>
        <w:tc>
          <w:tcPr>
            <w:tcW w:w="1276" w:type="dxa"/>
            <w:tcBorders/>
          </w:tcPr>
          <w:p>
            <w:pPr>
              <w:pStyle w:val="Normal"/>
              <w:widowControl/>
              <w:overflowPunct w:val="false"/>
              <w:autoSpaceDE w:val="false"/>
              <w:bidi w:val="0"/>
              <w:spacing w:before="0" w:after="180"/>
              <w:textAlignment w:val="baseline"/>
              <w:rPr/>
            </w:pPr>
            <w:r>
              <w:rPr/>
              <w:t>(below)</w:t>
            </w:r>
          </w:p>
        </w:tc>
      </w:tr>
      <w:tr>
        <w:trPr/>
        <w:tc>
          <w:tcPr>
            <w:tcW w:w="2835" w:type="dxa"/>
            <w:tcBorders/>
          </w:tcPr>
          <w:p>
            <w:pPr>
              <w:pStyle w:val="Normal"/>
              <w:spacing w:before="0" w:after="180"/>
              <w:jc w:val="center"/>
              <w:rPr/>
            </w:pPr>
            <w:r>
              <w:rPr/>
              <w:t>885 - 937</w:t>
            </w:r>
          </w:p>
        </w:tc>
        <w:tc>
          <w:tcPr>
            <w:tcW w:w="1701" w:type="dxa"/>
            <w:tcBorders/>
          </w:tcPr>
          <w:p>
            <w:pPr>
              <w:pStyle w:val="Normal"/>
              <w:widowControl/>
              <w:overflowPunct w:val="false"/>
              <w:autoSpaceDE w:val="false"/>
              <w:bidi w:val="0"/>
              <w:spacing w:before="0" w:after="180"/>
              <w:textAlignment w:val="baseline"/>
              <w:rPr/>
            </w:pPr>
            <w:r>
              <w:rPr/>
              <w:t>52.5</w:t>
            </w:r>
          </w:p>
        </w:tc>
        <w:tc>
          <w:tcPr>
            <w:tcW w:w="2835" w:type="dxa"/>
            <w:tcBorders/>
          </w:tcPr>
          <w:p>
            <w:pPr>
              <w:pStyle w:val="Normal"/>
              <w:widowControl/>
              <w:overflowPunct w:val="false"/>
              <w:autoSpaceDE w:val="false"/>
              <w:bidi w:val="0"/>
              <w:spacing w:before="0" w:after="180"/>
              <w:textAlignment w:val="baseline"/>
              <w:rPr/>
            </w:pPr>
            <w:r>
              <w:rPr/>
              <w:t>guard period</w:t>
            </w:r>
          </w:p>
        </w:tc>
        <w:tc>
          <w:tcPr>
            <w:tcW w:w="1276" w:type="dxa"/>
            <w:tcBorders/>
          </w:tcPr>
          <w:p>
            <w:pPr>
              <w:pStyle w:val="Normal"/>
              <w:widowControl/>
              <w:overflowPunct w:val="false"/>
              <w:autoSpaceDE w:val="false"/>
              <w:bidi w:val="0"/>
              <w:spacing w:before="0" w:after="180"/>
              <w:textAlignment w:val="baseline"/>
              <w:rPr/>
            </w:pPr>
            <w:r>
              <w:rPr/>
              <w:t>Subclause 5.2.8</w:t>
            </w:r>
          </w:p>
        </w:tc>
      </w:tr>
    </w:tbl>
    <w:p>
      <w:pPr>
        <w:pStyle w:val="FP"/>
        <w:rPr/>
      </w:pPr>
      <w:r>
        <w:rPr/>
      </w:r>
    </w:p>
    <w:p>
      <w:pPr>
        <w:pStyle w:val="B1"/>
        <w:rPr/>
      </w:pPr>
      <w:r>
        <w:rPr/>
        <w:noBreakHyphen/>
      </w:r>
      <w:r>
        <w:rPr/>
        <w:tab/>
        <w:t>where the "tail bits" are defined as modulating bits with states as follows (bits are grouped in symbols separated by ;):</w:t>
      </w:r>
    </w:p>
    <w:p>
      <w:pPr>
        <w:pStyle w:val="B2"/>
        <w:tabs>
          <w:tab w:val="clear" w:pos="284"/>
          <w:tab w:val="left" w:pos="2977" w:leader="none"/>
          <w:tab w:val="left" w:pos="4253" w:leader="none"/>
        </w:tabs>
        <w:rPr/>
      </w:pPr>
      <w:r>
        <w:rPr/>
        <w:t>(BN0, BN1 .. BN19)</w:t>
        <w:tab/>
        <w:t>= (1,1,1,1,0; 1,1,1,1,0; 0,1,1,1,0; 0,1,1,1,0)</w:t>
        <w:tab/>
        <w:t>and</w:t>
      </w:r>
    </w:p>
    <w:p>
      <w:pPr>
        <w:pStyle w:val="B2"/>
        <w:tabs>
          <w:tab w:val="clear" w:pos="284"/>
          <w:tab w:val="left" w:pos="2977" w:leader="none"/>
          <w:tab w:val="left" w:pos="4253" w:leader="none"/>
        </w:tabs>
        <w:rPr/>
      </w:pPr>
      <w:r>
        <w:rPr/>
        <w:t>(BN865, BN866 .. BN884)</w:t>
        <w:tab/>
        <w:t>= (1,1,1,1,0; 1,1,1,1,0; 0,1,1,1,0; 0,1,1,1,0)</w:t>
      </w:r>
    </w:p>
    <w:p>
      <w:pPr>
        <w:pStyle w:val="B1"/>
        <w:rPr/>
      </w:pPr>
      <w:r>
        <w:rPr/>
        <w:noBreakHyphen/>
      </w:r>
      <w:r>
        <w:rPr/>
        <w:tab/>
        <w:t>where the "training sequence bits" are defined as modulating bits with states as given in the following table according to the training sequence code, TSC. For BCCH and CCCH, the TSC must be equal to the BCC, as defined in 3GPP TS 23.003. In networks supporting E-OTD Location services (see 3GPP TS 43.059), the use of 32QAM modulation on BCCH frequencies might degrade E-OTD Location service performance.</w:t>
      </w:r>
    </w:p>
    <w:p>
      <w:pPr>
        <w:pStyle w:val="TH"/>
        <w:rPr/>
      </w:pPr>
      <w:r>
        <w:rPr/>
      </w:r>
    </w:p>
    <w:tbl>
      <w:tblPr>
        <w:tblW w:w="8143" w:type="dxa"/>
        <w:jc w:val="center"/>
        <w:tblInd w:w="0" w:type="dxa"/>
        <w:tblLayout w:type="fixed"/>
        <w:tblCellMar>
          <w:top w:w="0" w:type="dxa"/>
          <w:left w:w="28" w:type="dxa"/>
          <w:bottom w:w="0" w:type="dxa"/>
          <w:right w:w="28" w:type="dxa"/>
        </w:tblCellMar>
      </w:tblPr>
      <w:tblGrid>
        <w:gridCol w:w="1809"/>
        <w:gridCol w:w="6334"/>
      </w:tblGrid>
      <w:tr>
        <w:trPr/>
        <w:tc>
          <w:tcPr>
            <w:tcW w:w="1809" w:type="dxa"/>
            <w:tcBorders/>
          </w:tcPr>
          <w:p>
            <w:pPr>
              <w:pStyle w:val="Normal"/>
              <w:keepNext w:val="true"/>
              <w:keepLines/>
              <w:spacing w:lineRule="exact" w:line="200" w:before="0" w:after="0"/>
              <w:rPr/>
            </w:pPr>
            <w:r>
              <w:rPr/>
              <w:t>Training</w:t>
            </w:r>
          </w:p>
        </w:tc>
        <w:tc>
          <w:tcPr>
            <w:tcW w:w="6334" w:type="dxa"/>
            <w:tcBorders/>
          </w:tcPr>
          <w:p>
            <w:pPr>
              <w:pStyle w:val="Normal"/>
              <w:keepNext w:val="true"/>
              <w:keepLines/>
              <w:spacing w:lineRule="exact" w:line="200" w:before="0" w:after="0"/>
              <w:rPr/>
            </w:pPr>
            <w:r>
              <w:rPr/>
              <w:t>Training sequence symbols</w:t>
            </w:r>
          </w:p>
        </w:tc>
      </w:tr>
      <w:tr>
        <w:trPr/>
        <w:tc>
          <w:tcPr>
            <w:tcW w:w="1809" w:type="dxa"/>
            <w:tcBorders/>
          </w:tcPr>
          <w:p>
            <w:pPr>
              <w:pStyle w:val="Normal"/>
              <w:keepNext w:val="true"/>
              <w:keepLines/>
              <w:spacing w:lineRule="exact" w:line="200" w:before="0" w:after="0"/>
              <w:rPr>
                <w:lang w:val="fr-FR"/>
              </w:rPr>
            </w:pPr>
            <w:r>
              <w:rPr>
                <w:lang w:val="fr-FR"/>
              </w:rPr>
              <w:t>Sequence</w:t>
            </w:r>
          </w:p>
        </w:tc>
        <w:tc>
          <w:tcPr>
            <w:tcW w:w="6334" w:type="dxa"/>
            <w:tcBorders/>
          </w:tcPr>
          <w:p>
            <w:pPr>
              <w:pStyle w:val="Normal"/>
              <w:keepNext w:val="true"/>
              <w:keepLines/>
              <w:spacing w:lineRule="exact" w:line="200" w:before="0" w:after="0"/>
              <w:rPr>
                <w:lang w:val="fr-FR"/>
              </w:rPr>
            </w:pPr>
            <w:r>
              <w:rPr>
                <w:lang w:val="fr-FR"/>
              </w:rPr>
              <w:t>(BN365, BN366 .. BN519)</w:t>
            </w:r>
          </w:p>
        </w:tc>
      </w:tr>
      <w:tr>
        <w:trPr/>
        <w:tc>
          <w:tcPr>
            <w:tcW w:w="1809" w:type="dxa"/>
            <w:tcBorders/>
          </w:tcPr>
          <w:p>
            <w:pPr>
              <w:pStyle w:val="Normal"/>
              <w:keepNext w:val="true"/>
              <w:keepLines/>
              <w:spacing w:lineRule="exact" w:line="200" w:before="0" w:after="0"/>
              <w:rPr/>
            </w:pPr>
            <w:r>
              <w:rPr>
                <w:lang w:val="fr-FR"/>
              </w:rPr>
              <w:t>Code (TSC)</w:t>
            </w:r>
          </w:p>
        </w:tc>
        <w:tc>
          <w:tcPr>
            <w:tcW w:w="6334" w:type="dxa"/>
            <w:tcBorders/>
          </w:tcPr>
          <w:p>
            <w:pPr>
              <w:pStyle w:val="Normal"/>
              <w:keepNext w:val="true"/>
              <w:keepLines/>
              <w:snapToGrid w:val="false"/>
              <w:spacing w:lineRule="exact" w:line="200" w:before="0" w:after="0"/>
              <w:rPr>
                <w:lang w:val="fr-FR"/>
              </w:rPr>
            </w:pPr>
            <w:r>
              <w:rPr>
                <w:lang w:val="fr-FR"/>
              </w:rPr>
            </w:r>
          </w:p>
        </w:tc>
      </w:tr>
      <w:tr>
        <w:trPr/>
        <w:tc>
          <w:tcPr>
            <w:tcW w:w="1809" w:type="dxa"/>
            <w:tcBorders/>
          </w:tcPr>
          <w:p>
            <w:pPr>
              <w:pStyle w:val="Normal"/>
              <w:keepNext w:val="true"/>
              <w:keepLines/>
              <w:snapToGrid w:val="false"/>
              <w:spacing w:lineRule="exact" w:line="200" w:before="0" w:after="0"/>
              <w:rPr>
                <w:lang w:val="fr-FR"/>
              </w:rPr>
            </w:pPr>
            <w:r>
              <w:rPr>
                <w:lang w:val="fr-FR"/>
              </w:rPr>
            </w:r>
          </w:p>
        </w:tc>
        <w:tc>
          <w:tcPr>
            <w:tcW w:w="6334" w:type="dxa"/>
            <w:tcBorders/>
          </w:tcPr>
          <w:p>
            <w:pPr>
              <w:pStyle w:val="Normal"/>
              <w:keepNext w:val="true"/>
              <w:keepLines/>
              <w:snapToGrid w:val="false"/>
              <w:spacing w:lineRule="exact" w:line="200" w:before="0" w:after="0"/>
              <w:rPr>
                <w:lang w:val="fr-FR"/>
              </w:rPr>
            </w:pPr>
            <w:r>
              <w:rPr>
                <w:lang w:val="fr-FR"/>
              </w:rPr>
            </w:r>
          </w:p>
        </w:tc>
      </w:tr>
      <w:tr>
        <w:trPr/>
        <w:tc>
          <w:tcPr>
            <w:tcW w:w="1809" w:type="dxa"/>
            <w:tcBorders/>
          </w:tcPr>
          <w:p>
            <w:pPr>
              <w:pStyle w:val="TAL"/>
              <w:rPr/>
            </w:pPr>
            <w:r>
              <w:rPr>
                <w:lang w:val="fr-FR"/>
              </w:rPr>
              <w:t>    </w:t>
            </w:r>
            <w:r>
              <w:rPr/>
              <w:t>0</w:t>
            </w:r>
          </w:p>
        </w:tc>
        <w:tc>
          <w:tcPr>
            <w:tcW w:w="6334" w:type="dxa"/>
            <w:tcBorders/>
          </w:tcPr>
          <w:p>
            <w:pPr>
              <w:pStyle w:val="Normal"/>
              <w:keepNext w:val="true"/>
              <w:keepLines/>
              <w:spacing w:lineRule="exact" w:line="200" w:before="0" w:after="0"/>
              <w:rPr/>
            </w:pPr>
            <w:r>
              <w:rPr/>
              <w:t>(1,0,0,1,0;0,0,0,0,0;1,0,0,1,0;1,0,0,1,0;0,0,0,0,0;1,0,0,1,0;1,0,0,1,0;1,0,0,1,0;0,0,0,0,0;1,0,0,1,0;0,0,0,0,0;0,0,0,0,0;0,0,0,0,0;0,0,0,0,0;0,0,0,0,0;0,0,0,0,0;0,0,0,0,0;1,0,0,1,0;1,0,0,1,0;0,0,0,0,0;1,0,0,1,0;0,0,0,0,0;0,0,0,0,0;0,0,0,0,0;0,0,0,0,0;1,0,0,1,0;1,0,0,1,0;0,0,0,0,0;0,0,0,0,0;0,0,0,0,0;1,0,0,1,0)</w:t>
            </w:r>
          </w:p>
        </w:tc>
      </w:tr>
      <w:tr>
        <w:trPr/>
        <w:tc>
          <w:tcPr>
            <w:tcW w:w="1809" w:type="dxa"/>
            <w:tcBorders/>
          </w:tcPr>
          <w:p>
            <w:pPr>
              <w:pStyle w:val="TAL"/>
              <w:rPr/>
            </w:pPr>
            <w:r>
              <w:rPr/>
              <w:t>    </w:t>
            </w:r>
            <w:r>
              <w:rPr/>
              <w:t>1</w:t>
            </w:r>
          </w:p>
        </w:tc>
        <w:tc>
          <w:tcPr>
            <w:tcW w:w="6334" w:type="dxa"/>
            <w:tcBorders/>
          </w:tcPr>
          <w:p>
            <w:pPr>
              <w:pStyle w:val="Normal"/>
              <w:keepNext w:val="true"/>
              <w:keepLines/>
              <w:spacing w:lineRule="exact" w:line="200" w:before="0" w:after="0"/>
              <w:rPr/>
            </w:pPr>
            <w:r>
              <w:rPr/>
              <w:t>(0,0,0,0,0;0,0,0,0,0;0,0,0,0,0;1,0,0,1,0;1,0,0,1,0;0,0,0,0,0;0,0,0,0,0;1,0,0,1,0;1,0,0,1,0;1,0,0,1,0;0,0,0,0,0;0,0,0,0,0;0,0,0,0,0;0,0,0,0,0;0,0,0,0,0;1,0,0,1,0;0,0,0,0,0;1,0,0,1,0;0,0,0,0,0;0,0,0,0,0;1,0,0,1,0;0,0,0,0,0;1,0,0,1,0;1,0,0,1,0;1,0,0,1,0;0,0,0,0,0;1,0,0,1,0;1,0,0,1,0;0,0,0,0,0;1,0,0,1,0;1,0,0,1,0)</w:t>
            </w:r>
          </w:p>
        </w:tc>
      </w:tr>
      <w:tr>
        <w:trPr/>
        <w:tc>
          <w:tcPr>
            <w:tcW w:w="1809" w:type="dxa"/>
            <w:tcBorders/>
          </w:tcPr>
          <w:p>
            <w:pPr>
              <w:pStyle w:val="TAL"/>
              <w:rPr/>
            </w:pPr>
            <w:r>
              <w:rPr/>
              <w:t>    </w:t>
            </w:r>
            <w:r>
              <w:rPr/>
              <w:t>2</w:t>
            </w:r>
          </w:p>
        </w:tc>
        <w:tc>
          <w:tcPr>
            <w:tcW w:w="6334" w:type="dxa"/>
            <w:tcBorders/>
          </w:tcPr>
          <w:p>
            <w:pPr>
              <w:pStyle w:val="Normal"/>
              <w:keepNext w:val="true"/>
              <w:keepLines/>
              <w:spacing w:lineRule="exact" w:line="200" w:before="0" w:after="0"/>
              <w:rPr/>
            </w:pPr>
            <w:r>
              <w:rPr/>
              <w:t>(0,0,0,0,0;1,0,0,1,0;1,0,0,1,0;0,0,0,0,0;0,0,0,0,0;0,0,0,0,0;1,0,0,1,0;0,0,0,0,0;0,0,0,0,0;0,0,0,0,0;1,0,0,1,0;1,0,0,1,0;0,0,0,0,0;1,0,0,1,0;0,0,0,0,0;0,0,0,0,0;1,0,0,1,0;0,0,0,0,0;0,0,0,0,0;0,0,0,0,0;0,0,0,0,0;0,0,0,0,0;1,0,0,1,0;1,0,0,1,0;1,0,0,1,0;0,0,0,0,0;1,0,0,1,0;0,0,0,0,0;1,0,0,1,0;1,0,0,1,0;1,0,0,1,0)</w:t>
            </w:r>
          </w:p>
        </w:tc>
      </w:tr>
      <w:tr>
        <w:trPr/>
        <w:tc>
          <w:tcPr>
            <w:tcW w:w="1809" w:type="dxa"/>
            <w:tcBorders/>
          </w:tcPr>
          <w:p>
            <w:pPr>
              <w:pStyle w:val="TAL"/>
              <w:rPr/>
            </w:pPr>
            <w:r>
              <w:rPr/>
              <w:t>    </w:t>
            </w:r>
            <w:r>
              <w:rPr/>
              <w:t>3</w:t>
            </w:r>
          </w:p>
        </w:tc>
        <w:tc>
          <w:tcPr>
            <w:tcW w:w="6334" w:type="dxa"/>
            <w:tcBorders/>
          </w:tcPr>
          <w:p>
            <w:pPr>
              <w:pStyle w:val="Normal"/>
              <w:keepNext w:val="true"/>
              <w:keepLines/>
              <w:spacing w:lineRule="exact" w:line="200" w:before="0" w:after="0"/>
              <w:rPr/>
            </w:pPr>
            <w:r>
              <w:rPr/>
              <w:t>(1,0,0,1,0;1,0,0,1,0;1,0,0,1,0;1,0,0,1,0;0,0,0,0,0;0,0,0,0,0;0,0,0,0,0;1,0,0,1,0;1,0,0,1,0;1,0,0,1,0;1,0,0,1,0;1,0,0,1,0;1,0,0,1,0;0,0,0,0,0;1,0,0,1,0;1,0,0,1,0;0,0,0,0,0;0,0,0,0,0;0,0,0,0,0;1,0,0,1,0;0,0,0,0,0;1,0,0,1,0;0,0,0,0,0;0,0,0,0,0;1,0,0,1,0;1,0,0,1,0;0,0,0,0,0;1,0,0,1,0;0,0,0,0,0;1,0,0,1,0;1,0,0,1,0)</w:t>
            </w:r>
          </w:p>
        </w:tc>
      </w:tr>
      <w:tr>
        <w:trPr/>
        <w:tc>
          <w:tcPr>
            <w:tcW w:w="1809" w:type="dxa"/>
            <w:tcBorders/>
          </w:tcPr>
          <w:p>
            <w:pPr>
              <w:pStyle w:val="TAL"/>
              <w:rPr/>
            </w:pPr>
            <w:r>
              <w:rPr/>
              <w:t>    </w:t>
            </w:r>
            <w:r>
              <w:rPr/>
              <w:t>4</w:t>
            </w:r>
          </w:p>
        </w:tc>
        <w:tc>
          <w:tcPr>
            <w:tcW w:w="6334" w:type="dxa"/>
            <w:tcBorders/>
          </w:tcPr>
          <w:p>
            <w:pPr>
              <w:pStyle w:val="Normal"/>
              <w:keepNext w:val="true"/>
              <w:keepLines/>
              <w:spacing w:lineRule="exact" w:line="200" w:before="0" w:after="0"/>
              <w:rPr/>
            </w:pPr>
            <w:r>
              <w:rPr/>
              <w:t>(0,0,0,0,0;1,0,0,1,0;0,0,0,0,0;1,0,0,1,0;1,0,0,1,0;0,0,0,0,0;0,0,0,0,0;0,0,0,0,0;1,0,0,1,0;1,0,0,1,0;1,0,0,1,0;0,0,0,0,0;0,0,0,0,0;1,0,0,1,0;0,0,0,0,0;0,0,0,0,0;1,0,0,1,0;1,0,0,1,0;0,0,0,0,0;1,0,0,1,0;0,0,0,0,0;0,0,0,0,0;0,0,0,0,0;0,0,0,0,0;0,0,0,0,0;0,0,0,0,0;0,0,0,0,0;1,0,0,1,0;0,0,0,0,0;1,0,0,1,0;1,0,0,1,0)</w:t>
            </w:r>
          </w:p>
        </w:tc>
      </w:tr>
      <w:tr>
        <w:trPr/>
        <w:tc>
          <w:tcPr>
            <w:tcW w:w="1809" w:type="dxa"/>
            <w:tcBorders/>
          </w:tcPr>
          <w:p>
            <w:pPr>
              <w:pStyle w:val="TAL"/>
              <w:rPr/>
            </w:pPr>
            <w:r>
              <w:rPr/>
              <w:t>    </w:t>
            </w:r>
            <w:r>
              <w:rPr/>
              <w:t>5</w:t>
            </w:r>
          </w:p>
        </w:tc>
        <w:tc>
          <w:tcPr>
            <w:tcW w:w="6334" w:type="dxa"/>
            <w:tcBorders/>
          </w:tcPr>
          <w:p>
            <w:pPr>
              <w:pStyle w:val="Normal"/>
              <w:keepNext w:val="true"/>
              <w:keepLines/>
              <w:spacing w:lineRule="exact" w:line="200" w:before="0" w:after="0"/>
              <w:rPr/>
            </w:pPr>
            <w:r>
              <w:rPr/>
              <w:t>(1,0,0,1,0;1,0,0,1,0;0,0,0,0,0;1,0,0,1,0;0,0,0,0,0;1,0,0,1,0;1,0,0,1,0;0,0,0,0,0;0,0,0,0,0;1,0,0,1,0;0,0,0,0,0;1,0,0,1,0;0,0,0,0,0;0,0,0,0,0;0,0,0,0,0;1,0,0,1,0;1,0,0,1,0;0,0,0,0,0;1,0,0,1,0;1,0,0,1,0;1,0,0,1,0;1,0,0,1,0;1,0,0,1,0;1,0,0,1,0;0,0,0,0,0;0,0,0,0,0;0,0,0,0,0;1,0,0,1,0;1,0,0,1,0;1,0,0,1,0;1,0,0,1,0)</w:t>
            </w:r>
          </w:p>
        </w:tc>
      </w:tr>
      <w:tr>
        <w:trPr/>
        <w:tc>
          <w:tcPr>
            <w:tcW w:w="1809" w:type="dxa"/>
            <w:tcBorders/>
          </w:tcPr>
          <w:p>
            <w:pPr>
              <w:pStyle w:val="TAL"/>
              <w:rPr/>
            </w:pPr>
            <w:r>
              <w:rPr/>
              <w:t>    </w:t>
            </w:r>
            <w:r>
              <w:rPr/>
              <w:t>6</w:t>
            </w:r>
          </w:p>
        </w:tc>
        <w:tc>
          <w:tcPr>
            <w:tcW w:w="6334" w:type="dxa"/>
            <w:tcBorders/>
          </w:tcPr>
          <w:p>
            <w:pPr>
              <w:pStyle w:val="Normal"/>
              <w:keepNext w:val="true"/>
              <w:keepLines/>
              <w:spacing w:lineRule="exact" w:line="200" w:before="0" w:after="0"/>
              <w:rPr/>
            </w:pPr>
            <w:r>
              <w:rPr/>
              <w:t>(0,0,0,0,0;1,0,0,1,0;0,0,0,0,0;0,0,0,0,0;0,0,0,0,0;0,0,0,0,0;0,0,0,0,0;0,0,0,0,0;1,0,0,1,0;0,0,0,0,0;0,0,0,0,0;1,0,0,1,0;0,0,0,0,0;1,0,0,1,0;1,0,0,1,0;1,0,0,1,0;0,0,0,0,0;0,0,0,0,0;0,0,0,0,0;1,0,0,1,0;0,0,0,0,0;0,0,0,0,0;1,0,0,1,0;1,0,0,1,0;1,0,0,1,0;0,0,0,0,0;0,0,0,0,0;0,0,0,0,0;1,0,0,1,0;0,0,0,0,0;1,0,0,1,0)</w:t>
            </w:r>
          </w:p>
        </w:tc>
      </w:tr>
      <w:tr>
        <w:trPr/>
        <w:tc>
          <w:tcPr>
            <w:tcW w:w="1809" w:type="dxa"/>
            <w:tcBorders/>
          </w:tcPr>
          <w:p>
            <w:pPr>
              <w:pStyle w:val="TAL"/>
              <w:rPr/>
            </w:pPr>
            <w:r>
              <w:rPr/>
              <w:t>    </w:t>
            </w:r>
            <w:r>
              <w:rPr/>
              <w:t>7</w:t>
            </w:r>
          </w:p>
        </w:tc>
        <w:tc>
          <w:tcPr>
            <w:tcW w:w="6334" w:type="dxa"/>
            <w:tcBorders/>
          </w:tcPr>
          <w:p>
            <w:pPr>
              <w:pStyle w:val="Normal"/>
              <w:keepNext w:val="true"/>
              <w:keepLines/>
              <w:spacing w:lineRule="exact" w:line="200" w:before="0" w:after="0"/>
              <w:rPr/>
            </w:pPr>
            <w:r>
              <w:rPr/>
              <w:t>(0,0,0,0,0;1,0,0,1,0;0,0,0,0,0;0,0,0,0,0;0,0,0,0,0;0,0,0,0,0;0,0,0,0,0;1,0,0,1,0;0,0,0,0,0;0,0,0,0,0;1,0,0,1,0;0,0,0,0,0;1,0,0,1,0;0,0,0,0,0;0,0,0,0,0;0,0,0,0,0;1,0,0,1,0;1,0,0,1,0;1,0,0,1,0;1,0,0,1,0;0,0,0,0,0;0,0,0,0,0;1,0,0,1,0;0,0,0,0,0;0,0,0,0,0;0,0,0,0,0;1,0,0,1,0;0,0,0,0,0;0,0,0,0,0;1,0,0,1,0;1,0,0,1,0)</w:t>
            </w:r>
          </w:p>
        </w:tc>
      </w:tr>
    </w:tbl>
    <w:p>
      <w:pPr>
        <w:pStyle w:val="Normal"/>
        <w:rPr/>
      </w:pPr>
      <w:r>
        <w:rPr/>
      </w:r>
    </w:p>
    <w:p>
      <w:pPr>
        <w:pStyle w:val="Heading3"/>
        <w:rPr/>
      </w:pPr>
      <w:bookmarkStart w:id="74" w:name="__RefHeading___Toc36147822"/>
      <w:bookmarkEnd w:id="74"/>
      <w:r>
        <w:rPr/>
        <w:t>5.2.4</w:t>
        <w:tab/>
        <w:t>Frequency correction burst (FB)</w:t>
      </w:r>
    </w:p>
    <w:p>
      <w:pPr>
        <w:pStyle w:val="TH"/>
        <w:rPr/>
      </w:pPr>
      <w:r>
        <w:rPr/>
      </w:r>
    </w:p>
    <w:tbl>
      <w:tblPr>
        <w:tblW w:w="8788" w:type="dxa"/>
        <w:jc w:val="center"/>
        <w:tblInd w:w="0" w:type="dxa"/>
        <w:tblLayout w:type="fixed"/>
        <w:tblCellMar>
          <w:top w:w="0" w:type="dxa"/>
          <w:left w:w="28" w:type="dxa"/>
          <w:bottom w:w="0" w:type="dxa"/>
          <w:right w:w="28" w:type="dxa"/>
        </w:tblCellMar>
      </w:tblPr>
      <w:tblGrid>
        <w:gridCol w:w="1276"/>
        <w:gridCol w:w="1417"/>
        <w:gridCol w:w="1418"/>
        <w:gridCol w:w="3118"/>
        <w:gridCol w:w="1559"/>
      </w:tblGrid>
      <w:tr>
        <w:trPr/>
        <w:tc>
          <w:tcPr>
            <w:tcW w:w="2693" w:type="dxa"/>
            <w:gridSpan w:val="2"/>
            <w:tcBorders/>
          </w:tcPr>
          <w:p>
            <w:pPr>
              <w:pStyle w:val="TAC"/>
              <w:rPr>
                <w:b/>
                <w:b/>
              </w:rPr>
            </w:pPr>
            <w:r>
              <w:rPr>
                <w:b/>
              </w:rPr>
              <w:t>Bit Number</w:t>
            </w:r>
          </w:p>
        </w:tc>
        <w:tc>
          <w:tcPr>
            <w:tcW w:w="1418" w:type="dxa"/>
            <w:tcBorders/>
          </w:tcPr>
          <w:p>
            <w:pPr>
              <w:pStyle w:val="Normal"/>
              <w:spacing w:lineRule="exact" w:line="200" w:before="0" w:after="0"/>
              <w:rPr>
                <w:b/>
                <w:b/>
              </w:rPr>
            </w:pPr>
            <w:r>
              <w:rPr>
                <w:b/>
              </w:rPr>
              <w:t xml:space="preserve">length </w:t>
            </w:r>
          </w:p>
        </w:tc>
        <w:tc>
          <w:tcPr>
            <w:tcW w:w="3118" w:type="dxa"/>
            <w:tcBorders/>
          </w:tcPr>
          <w:p>
            <w:pPr>
              <w:pStyle w:val="Normal"/>
              <w:spacing w:lineRule="exact" w:line="200" w:before="0" w:after="0"/>
              <w:rPr>
                <w:b/>
                <w:b/>
              </w:rPr>
            </w:pPr>
            <w:r>
              <w:rPr>
                <w:b/>
              </w:rPr>
              <w:t xml:space="preserve">Contents </w:t>
            </w:r>
          </w:p>
        </w:tc>
        <w:tc>
          <w:tcPr>
            <w:tcW w:w="1559" w:type="dxa"/>
            <w:tcBorders/>
          </w:tcPr>
          <w:p>
            <w:pPr>
              <w:pStyle w:val="Normal"/>
              <w:spacing w:lineRule="exact" w:line="200" w:before="0" w:after="0"/>
              <w:rPr>
                <w:b/>
                <w:b/>
              </w:rPr>
            </w:pPr>
            <w:r>
              <w:rPr>
                <w:b/>
              </w:rPr>
              <w:t>Definition</w:t>
            </w:r>
          </w:p>
        </w:tc>
      </w:tr>
      <w:tr>
        <w:trPr/>
        <w:tc>
          <w:tcPr>
            <w:tcW w:w="2693" w:type="dxa"/>
            <w:gridSpan w:val="2"/>
            <w:tcBorders/>
          </w:tcPr>
          <w:p>
            <w:pPr>
              <w:pStyle w:val="TAC"/>
              <w:rPr>
                <w:b/>
                <w:b/>
              </w:rPr>
            </w:pPr>
            <w:r>
              <w:rPr>
                <w:b/>
              </w:rPr>
              <w:t>(BN)</w:t>
            </w:r>
          </w:p>
        </w:tc>
        <w:tc>
          <w:tcPr>
            <w:tcW w:w="1418" w:type="dxa"/>
            <w:tcBorders/>
          </w:tcPr>
          <w:p>
            <w:pPr>
              <w:pStyle w:val="Normal"/>
              <w:spacing w:lineRule="exact" w:line="200" w:before="0" w:after="0"/>
              <w:rPr>
                <w:b/>
                <w:b/>
              </w:rPr>
            </w:pPr>
            <w:r>
              <w:rPr>
                <w:b/>
              </w:rPr>
              <w:t>of field</w:t>
            </w:r>
          </w:p>
        </w:tc>
        <w:tc>
          <w:tcPr>
            <w:tcW w:w="3118" w:type="dxa"/>
            <w:tcBorders/>
          </w:tcPr>
          <w:p>
            <w:pPr>
              <w:pStyle w:val="Normal"/>
              <w:spacing w:lineRule="exact" w:line="200" w:before="0" w:after="0"/>
              <w:rPr>
                <w:b/>
                <w:b/>
              </w:rPr>
            </w:pPr>
            <w:r>
              <w:rPr>
                <w:b/>
              </w:rPr>
              <w:t>of field</w:t>
            </w:r>
          </w:p>
        </w:tc>
        <w:tc>
          <w:tcPr>
            <w:tcW w:w="1559" w:type="dxa"/>
            <w:tcBorders/>
          </w:tcPr>
          <w:p>
            <w:pPr>
              <w:pStyle w:val="Normal"/>
              <w:snapToGrid w:val="false"/>
              <w:spacing w:lineRule="exact" w:line="200" w:before="0" w:after="0"/>
              <w:rPr>
                <w:b/>
                <w:b/>
              </w:rPr>
            </w:pPr>
            <w:r>
              <w:rPr>
                <w:b/>
              </w:rPr>
            </w:r>
          </w:p>
        </w:tc>
      </w:tr>
      <w:tr>
        <w:trPr/>
        <w:tc>
          <w:tcPr>
            <w:tcW w:w="1276" w:type="dxa"/>
            <w:tcBorders>
              <w:top w:val="single" w:sz="6" w:space="0" w:color="000000"/>
            </w:tcBorders>
          </w:tcPr>
          <w:p>
            <w:pPr>
              <w:pStyle w:val="TAR"/>
              <w:rPr/>
            </w:pPr>
            <w:r>
              <w:rPr/>
              <w:t>0  </w:t>
            </w:r>
          </w:p>
        </w:tc>
        <w:tc>
          <w:tcPr>
            <w:tcW w:w="1417" w:type="dxa"/>
            <w:tcBorders>
              <w:top w:val="single" w:sz="6" w:space="0" w:color="000000"/>
            </w:tcBorders>
          </w:tcPr>
          <w:p>
            <w:pPr>
              <w:pStyle w:val="Normal"/>
              <w:spacing w:lineRule="exact" w:line="200" w:before="0" w:after="0"/>
              <w:rPr/>
            </w:pPr>
            <w:r>
              <w:rPr/>
              <w:noBreakHyphen/>
              <w:t>  </w:t>
            </w:r>
            <w:r>
              <w:rPr/>
              <w:t>2</w:t>
            </w:r>
          </w:p>
        </w:tc>
        <w:tc>
          <w:tcPr>
            <w:tcW w:w="1418" w:type="dxa"/>
            <w:tcBorders>
              <w:top w:val="single" w:sz="6" w:space="0" w:color="000000"/>
            </w:tcBorders>
          </w:tcPr>
          <w:p>
            <w:pPr>
              <w:pStyle w:val="Normal"/>
              <w:spacing w:lineRule="exact" w:line="200" w:before="0" w:after="0"/>
              <w:rPr/>
            </w:pPr>
            <w:r>
              <w:rPr/>
              <w:t>3</w:t>
            </w:r>
          </w:p>
        </w:tc>
        <w:tc>
          <w:tcPr>
            <w:tcW w:w="3118" w:type="dxa"/>
            <w:tcBorders>
              <w:top w:val="single" w:sz="6" w:space="0" w:color="000000"/>
            </w:tcBorders>
          </w:tcPr>
          <w:p>
            <w:pPr>
              <w:pStyle w:val="Normal"/>
              <w:spacing w:lineRule="exact" w:line="200" w:before="0" w:after="0"/>
              <w:rPr/>
            </w:pPr>
            <w:r>
              <w:rPr/>
              <w:t>tail bits</w:t>
            </w:r>
          </w:p>
        </w:tc>
        <w:tc>
          <w:tcPr>
            <w:tcW w:w="1559" w:type="dxa"/>
            <w:tcBorders>
              <w:top w:val="single" w:sz="6" w:space="0" w:color="000000"/>
            </w:tcBorders>
          </w:tcPr>
          <w:p>
            <w:pPr>
              <w:pStyle w:val="Normal"/>
              <w:tabs>
                <w:tab w:val="clear" w:pos="284"/>
                <w:tab w:val="decimal" w:pos="231" w:leader="none"/>
              </w:tabs>
              <w:spacing w:lineRule="exact" w:line="200" w:before="0" w:after="0"/>
              <w:rPr/>
            </w:pPr>
            <w:r>
              <w:rPr/>
              <w:t>(below)</w:t>
            </w:r>
          </w:p>
        </w:tc>
      </w:tr>
      <w:tr>
        <w:trPr/>
        <w:tc>
          <w:tcPr>
            <w:tcW w:w="1276" w:type="dxa"/>
            <w:tcBorders/>
          </w:tcPr>
          <w:p>
            <w:pPr>
              <w:pStyle w:val="TAR"/>
              <w:rPr/>
            </w:pPr>
            <w:r>
              <w:rPr/>
              <w:t>3  </w:t>
            </w:r>
          </w:p>
        </w:tc>
        <w:tc>
          <w:tcPr>
            <w:tcW w:w="1417" w:type="dxa"/>
            <w:tcBorders/>
          </w:tcPr>
          <w:p>
            <w:pPr>
              <w:pStyle w:val="Normal"/>
              <w:spacing w:lineRule="exact" w:line="200" w:before="0" w:after="0"/>
              <w:rPr/>
            </w:pPr>
            <w:r>
              <w:rPr/>
              <w:noBreakHyphen/>
              <w:t>  </w:t>
            </w:r>
            <w:r>
              <w:rPr/>
              <w:t>144</w:t>
            </w:r>
          </w:p>
        </w:tc>
        <w:tc>
          <w:tcPr>
            <w:tcW w:w="1418" w:type="dxa"/>
            <w:tcBorders/>
          </w:tcPr>
          <w:p>
            <w:pPr>
              <w:pStyle w:val="Normal"/>
              <w:spacing w:lineRule="exact" w:line="200" w:before="0" w:after="0"/>
              <w:rPr/>
            </w:pPr>
            <w:r>
              <w:rPr/>
              <w:t>142</w:t>
            </w:r>
          </w:p>
        </w:tc>
        <w:tc>
          <w:tcPr>
            <w:tcW w:w="3118" w:type="dxa"/>
            <w:tcBorders/>
          </w:tcPr>
          <w:p>
            <w:pPr>
              <w:pStyle w:val="Normal"/>
              <w:spacing w:lineRule="exact" w:line="200" w:before="0" w:after="0"/>
              <w:rPr/>
            </w:pPr>
            <w:r>
              <w:rPr/>
              <w:t>fixed bits</w:t>
            </w:r>
          </w:p>
        </w:tc>
        <w:tc>
          <w:tcPr>
            <w:tcW w:w="1559" w:type="dxa"/>
            <w:tcBorders/>
          </w:tcPr>
          <w:p>
            <w:pPr>
              <w:pStyle w:val="Normal"/>
              <w:tabs>
                <w:tab w:val="clear" w:pos="284"/>
                <w:tab w:val="decimal" w:pos="231" w:leader="none"/>
              </w:tabs>
              <w:spacing w:lineRule="exact" w:line="200" w:before="0" w:after="0"/>
              <w:rPr/>
            </w:pPr>
            <w:r>
              <w:rPr/>
              <w:t>(below)</w:t>
            </w:r>
          </w:p>
        </w:tc>
      </w:tr>
      <w:tr>
        <w:trPr/>
        <w:tc>
          <w:tcPr>
            <w:tcW w:w="1276" w:type="dxa"/>
            <w:tcBorders/>
          </w:tcPr>
          <w:p>
            <w:pPr>
              <w:pStyle w:val="TAR"/>
              <w:rPr/>
            </w:pPr>
            <w:r>
              <w:rPr/>
              <w:t>145  </w:t>
            </w:r>
          </w:p>
        </w:tc>
        <w:tc>
          <w:tcPr>
            <w:tcW w:w="1417" w:type="dxa"/>
            <w:tcBorders/>
          </w:tcPr>
          <w:p>
            <w:pPr>
              <w:pStyle w:val="Normal"/>
              <w:spacing w:lineRule="exact" w:line="200" w:before="0" w:after="0"/>
              <w:rPr/>
            </w:pPr>
            <w:r>
              <w:rPr/>
              <w:noBreakHyphen/>
              <w:t>  </w:t>
            </w:r>
            <w:r>
              <w:rPr/>
              <w:t>147</w:t>
            </w:r>
          </w:p>
        </w:tc>
        <w:tc>
          <w:tcPr>
            <w:tcW w:w="1418" w:type="dxa"/>
            <w:tcBorders/>
          </w:tcPr>
          <w:p>
            <w:pPr>
              <w:pStyle w:val="Normal"/>
              <w:spacing w:lineRule="exact" w:line="200" w:before="0" w:after="0"/>
              <w:rPr/>
            </w:pPr>
            <w:r>
              <w:rPr/>
              <w:t>3</w:t>
            </w:r>
          </w:p>
        </w:tc>
        <w:tc>
          <w:tcPr>
            <w:tcW w:w="3118" w:type="dxa"/>
            <w:tcBorders/>
          </w:tcPr>
          <w:p>
            <w:pPr>
              <w:pStyle w:val="Normal"/>
              <w:spacing w:lineRule="exact" w:line="200" w:before="0" w:after="0"/>
              <w:rPr/>
            </w:pPr>
            <w:r>
              <w:rPr/>
              <w:t>tail bits</w:t>
            </w:r>
          </w:p>
        </w:tc>
        <w:tc>
          <w:tcPr>
            <w:tcW w:w="1559" w:type="dxa"/>
            <w:tcBorders/>
          </w:tcPr>
          <w:p>
            <w:pPr>
              <w:pStyle w:val="Normal"/>
              <w:tabs>
                <w:tab w:val="clear" w:pos="284"/>
                <w:tab w:val="decimal" w:pos="231" w:leader="none"/>
              </w:tabs>
              <w:spacing w:lineRule="exact" w:line="200" w:before="0" w:after="0"/>
              <w:rPr/>
            </w:pPr>
            <w:r>
              <w:rPr/>
              <w:t>(below)</w:t>
            </w:r>
          </w:p>
        </w:tc>
      </w:tr>
      <w:tr>
        <w:trPr/>
        <w:tc>
          <w:tcPr>
            <w:tcW w:w="1276" w:type="dxa"/>
            <w:tcBorders/>
          </w:tcPr>
          <w:p>
            <w:pPr>
              <w:pStyle w:val="TAR"/>
              <w:rPr/>
            </w:pPr>
            <w:r>
              <w:rPr/>
              <w:t>(148  </w:t>
            </w:r>
          </w:p>
        </w:tc>
        <w:tc>
          <w:tcPr>
            <w:tcW w:w="1417" w:type="dxa"/>
            <w:tcBorders/>
          </w:tcPr>
          <w:p>
            <w:pPr>
              <w:pStyle w:val="Normal"/>
              <w:spacing w:lineRule="exact" w:line="200" w:before="0" w:after="0"/>
              <w:rPr/>
            </w:pPr>
            <w:r>
              <w:rPr/>
              <w:noBreakHyphen/>
              <w:t>  </w:t>
            </w:r>
            <w:r>
              <w:rPr/>
              <w:t>156</w:t>
            </w:r>
          </w:p>
        </w:tc>
        <w:tc>
          <w:tcPr>
            <w:tcW w:w="1418" w:type="dxa"/>
            <w:tcBorders/>
          </w:tcPr>
          <w:p>
            <w:pPr>
              <w:pStyle w:val="Normal"/>
              <w:spacing w:lineRule="exact" w:line="200" w:before="0" w:after="0"/>
              <w:rPr/>
            </w:pPr>
            <w:r>
              <w:rPr/>
              <w:t>8,25</w:t>
            </w:r>
          </w:p>
        </w:tc>
        <w:tc>
          <w:tcPr>
            <w:tcW w:w="3118" w:type="dxa"/>
            <w:tcBorders/>
          </w:tcPr>
          <w:p>
            <w:pPr>
              <w:pStyle w:val="Normal"/>
              <w:spacing w:lineRule="exact" w:line="200" w:before="0" w:after="0"/>
              <w:rPr/>
            </w:pPr>
            <w:r>
              <w:rPr/>
              <w:t>guard period (bits)</w:t>
            </w:r>
          </w:p>
        </w:tc>
        <w:tc>
          <w:tcPr>
            <w:tcW w:w="1559" w:type="dxa"/>
            <w:tcBorders/>
          </w:tcPr>
          <w:p>
            <w:pPr>
              <w:pStyle w:val="Normal"/>
              <w:tabs>
                <w:tab w:val="clear" w:pos="284"/>
                <w:tab w:val="decimal" w:pos="231" w:leader="none"/>
              </w:tabs>
              <w:spacing w:lineRule="exact" w:line="200" w:before="0" w:after="0"/>
              <w:rPr/>
            </w:pPr>
            <w:r>
              <w:rPr/>
              <w:t>subclause 5.2.8)</w:t>
            </w:r>
          </w:p>
        </w:tc>
      </w:tr>
      <w:tr>
        <w:trPr/>
        <w:tc>
          <w:tcPr>
            <w:tcW w:w="1276" w:type="dxa"/>
            <w:tcBorders/>
          </w:tcPr>
          <w:p>
            <w:pPr>
              <w:pStyle w:val="TAR"/>
              <w:snapToGrid w:val="false"/>
              <w:rPr/>
            </w:pPr>
            <w:r>
              <w:rPr/>
            </w:r>
          </w:p>
        </w:tc>
        <w:tc>
          <w:tcPr>
            <w:tcW w:w="1417" w:type="dxa"/>
            <w:tcBorders/>
          </w:tcPr>
          <w:p>
            <w:pPr>
              <w:pStyle w:val="Normal"/>
              <w:snapToGrid w:val="false"/>
              <w:spacing w:lineRule="exact" w:line="200" w:before="0" w:after="0"/>
              <w:rPr/>
            </w:pPr>
            <w:r>
              <w:rPr/>
            </w:r>
          </w:p>
        </w:tc>
        <w:tc>
          <w:tcPr>
            <w:tcW w:w="1418" w:type="dxa"/>
            <w:tcBorders/>
          </w:tcPr>
          <w:p>
            <w:pPr>
              <w:pStyle w:val="Normal"/>
              <w:snapToGrid w:val="false"/>
              <w:spacing w:lineRule="exact" w:line="200" w:before="0" w:after="0"/>
              <w:rPr/>
            </w:pPr>
            <w:r>
              <w:rPr/>
            </w:r>
          </w:p>
        </w:tc>
        <w:tc>
          <w:tcPr>
            <w:tcW w:w="3118" w:type="dxa"/>
            <w:tcBorders/>
          </w:tcPr>
          <w:p>
            <w:pPr>
              <w:pStyle w:val="Normal"/>
              <w:snapToGrid w:val="false"/>
              <w:spacing w:lineRule="exact" w:line="200" w:before="0" w:after="0"/>
              <w:rPr/>
            </w:pPr>
            <w:r>
              <w:rPr/>
            </w:r>
          </w:p>
        </w:tc>
        <w:tc>
          <w:tcPr>
            <w:tcW w:w="1559" w:type="dxa"/>
            <w:tcBorders/>
          </w:tcPr>
          <w:p>
            <w:pPr>
              <w:pStyle w:val="Normal"/>
              <w:tabs>
                <w:tab w:val="clear" w:pos="284"/>
                <w:tab w:val="decimal" w:pos="231" w:leader="none"/>
              </w:tabs>
              <w:snapToGrid w:val="false"/>
              <w:spacing w:lineRule="exact" w:line="200" w:before="0" w:after="0"/>
              <w:rPr/>
            </w:pPr>
            <w:r>
              <w:rPr/>
            </w:r>
          </w:p>
        </w:tc>
      </w:tr>
    </w:tbl>
    <w:p>
      <w:pPr>
        <w:pStyle w:val="FP"/>
        <w:rPr/>
      </w:pPr>
      <w:r>
        <w:rPr/>
      </w:r>
    </w:p>
    <w:p>
      <w:pPr>
        <w:pStyle w:val="B1"/>
        <w:rPr/>
      </w:pPr>
      <w:r>
        <w:rPr/>
        <w:noBreakHyphen/>
      </w:r>
      <w:r>
        <w:rPr/>
        <w:tab/>
        <w:t>where the "tail bits" are defined as modulating bits with states as follows:</w:t>
      </w:r>
    </w:p>
    <w:p>
      <w:pPr>
        <w:pStyle w:val="B2"/>
        <w:tabs>
          <w:tab w:val="clear" w:pos="284"/>
          <w:tab w:val="left" w:pos="3402" w:leader="none"/>
          <w:tab w:val="left" w:pos="4678" w:leader="none"/>
        </w:tabs>
        <w:rPr/>
      </w:pPr>
      <w:r>
        <w:rPr/>
        <w:t>(BN0, BN1, BN2)</w:t>
        <w:tab/>
        <w:t>= (0, 0, 0)</w:t>
        <w:tab/>
        <w:t>and</w:t>
      </w:r>
    </w:p>
    <w:p>
      <w:pPr>
        <w:pStyle w:val="B2"/>
        <w:tabs>
          <w:tab w:val="clear" w:pos="284"/>
          <w:tab w:val="left" w:pos="3402" w:leader="none"/>
        </w:tabs>
        <w:rPr/>
      </w:pPr>
      <w:r>
        <w:rPr/>
        <w:t>(BN145, BN146, BN147)</w:t>
        <w:tab/>
        <w:t>= (0, 0, 0)</w:t>
      </w:r>
    </w:p>
    <w:p>
      <w:pPr>
        <w:pStyle w:val="B1"/>
        <w:rPr/>
      </w:pPr>
      <w:r>
        <w:rPr/>
        <w:noBreakHyphen/>
      </w:r>
      <w:r>
        <w:rPr/>
        <w:tab/>
        <w:t>where the "fixed bits" are defined as modulating bits with states as follows:</w:t>
      </w:r>
    </w:p>
    <w:p>
      <w:pPr>
        <w:pStyle w:val="B2"/>
        <w:tabs>
          <w:tab w:val="clear" w:pos="284"/>
          <w:tab w:val="left" w:pos="3402" w:leader="none"/>
        </w:tabs>
        <w:rPr/>
      </w:pPr>
      <w:r>
        <w:rPr/>
        <w:t>(BN3, BN4 .. BN144)</w:t>
        <w:tab/>
        <w:t>= (0, 0 .. 0)</w:t>
      </w:r>
    </w:p>
    <w:p>
      <w:pPr>
        <w:pStyle w:val="B2"/>
        <w:tabs>
          <w:tab w:val="clear" w:pos="284"/>
          <w:tab w:val="left" w:pos="2977" w:leader="none"/>
          <w:tab w:val="left" w:pos="3969" w:leader="none"/>
        </w:tabs>
        <w:spacing w:before="0" w:after="0"/>
        <w:rPr/>
      </w:pPr>
      <w:r>
        <w:rPr/>
        <w:t>except for COMPACT frequency correction bursts where states are as follows:</w:t>
      </w:r>
    </w:p>
    <w:p>
      <w:pPr>
        <w:pStyle w:val="B2"/>
        <w:tabs>
          <w:tab w:val="clear" w:pos="284"/>
          <w:tab w:val="left" w:pos="2977" w:leader="none"/>
          <w:tab w:val="left" w:pos="3969" w:leader="none"/>
        </w:tabs>
        <w:spacing w:before="0" w:after="0"/>
        <w:rPr/>
      </w:pPr>
      <w:r>
        <w:rPr/>
      </w:r>
    </w:p>
    <w:p>
      <w:pPr>
        <w:pStyle w:val="B2"/>
        <w:tabs>
          <w:tab w:val="clear" w:pos="284"/>
          <w:tab w:val="left" w:pos="3402" w:leader="none"/>
        </w:tabs>
        <w:rPr/>
      </w:pPr>
      <w:r>
        <w:rPr/>
        <w:t>(BN3, BN4, BN5, BN6 .. BN143, BN144)</w:t>
        <w:tab/>
        <w:t>= (1, 0, 1, 0, ... 1, 0)</w:t>
      </w:r>
    </w:p>
    <w:p>
      <w:pPr>
        <w:pStyle w:val="NO"/>
        <w:rPr/>
      </w:pPr>
      <w:r>
        <w:rPr/>
        <w:t>NOTE:</w:t>
        <w:tab/>
        <w:t>This burst is equivalent to unmodulated carrier with a +1 625/24 kHz frequency offset, above the nominal carrier frequency or for COMPACT, a -1 625/24 kHz frequency offset, below the nominal carrier frequency.</w:t>
      </w:r>
    </w:p>
    <w:p>
      <w:pPr>
        <w:pStyle w:val="Heading3"/>
        <w:rPr/>
      </w:pPr>
      <w:bookmarkStart w:id="75" w:name="__RefHeading___Toc36147823"/>
      <w:bookmarkEnd w:id="75"/>
      <w:r>
        <w:rPr/>
        <w:t>5.2.5</w:t>
        <w:tab/>
        <w:t>Synchronization Burst (SB)</w:t>
      </w:r>
    </w:p>
    <w:p>
      <w:pPr>
        <w:pStyle w:val="TH"/>
        <w:rPr/>
      </w:pPr>
      <w:r>
        <w:rPr/>
        <w:t>Table 5.2.5-1: Synchronization burst</w:t>
      </w:r>
    </w:p>
    <w:tbl>
      <w:tblPr>
        <w:tblW w:w="8167" w:type="dxa"/>
        <w:jc w:val="center"/>
        <w:tblInd w:w="0" w:type="dxa"/>
        <w:tblLayout w:type="fixed"/>
        <w:tblCellMar>
          <w:top w:w="0" w:type="dxa"/>
          <w:left w:w="108" w:type="dxa"/>
          <w:bottom w:w="0" w:type="dxa"/>
          <w:right w:w="108" w:type="dxa"/>
        </w:tblCellMar>
      </w:tblPr>
      <w:tblGrid>
        <w:gridCol w:w="1242"/>
        <w:gridCol w:w="1556"/>
        <w:gridCol w:w="3260"/>
        <w:gridCol w:w="2109"/>
      </w:tblGrid>
      <w:tr>
        <w:trPr/>
        <w:tc>
          <w:tcPr>
            <w:tcW w:w="1242" w:type="dxa"/>
            <w:tcBorders>
              <w:top w:val="single" w:sz="4" w:space="0" w:color="000000"/>
              <w:left w:val="single" w:sz="4" w:space="0" w:color="000000"/>
              <w:bottom w:val="single" w:sz="4" w:space="0" w:color="000000"/>
              <w:right w:val="single" w:sz="4" w:space="0" w:color="000000"/>
            </w:tcBorders>
          </w:tcPr>
          <w:p>
            <w:pPr>
              <w:pStyle w:val="TAH"/>
              <w:rPr/>
            </w:pPr>
            <w:r>
              <w:rPr/>
              <w:t xml:space="preserve">Bit Number </w:t>
              <w:br/>
              <w:t>(BN)</w:t>
            </w:r>
          </w:p>
        </w:tc>
        <w:tc>
          <w:tcPr>
            <w:tcW w:w="1556" w:type="dxa"/>
            <w:tcBorders>
              <w:top w:val="single" w:sz="4" w:space="0" w:color="000000"/>
              <w:left w:val="single" w:sz="4" w:space="0" w:color="000000"/>
              <w:bottom w:val="single" w:sz="4" w:space="0" w:color="000000"/>
              <w:right w:val="single" w:sz="4" w:space="0" w:color="000000"/>
            </w:tcBorders>
          </w:tcPr>
          <w:p>
            <w:pPr>
              <w:pStyle w:val="TAH"/>
              <w:rPr/>
            </w:pPr>
            <w:r>
              <w:rPr/>
              <w:t>Length of field</w:t>
            </w:r>
          </w:p>
        </w:tc>
        <w:tc>
          <w:tcPr>
            <w:tcW w:w="3260" w:type="dxa"/>
            <w:tcBorders>
              <w:top w:val="single" w:sz="4" w:space="0" w:color="000000"/>
              <w:left w:val="single" w:sz="4" w:space="0" w:color="000000"/>
              <w:bottom w:val="single" w:sz="4" w:space="0" w:color="000000"/>
              <w:right w:val="single" w:sz="4" w:space="0" w:color="000000"/>
            </w:tcBorders>
          </w:tcPr>
          <w:p>
            <w:pPr>
              <w:pStyle w:val="TAH"/>
              <w:rPr/>
            </w:pPr>
            <w:r>
              <w:rPr/>
              <w:t>Content of field</w:t>
            </w:r>
          </w:p>
        </w:tc>
        <w:tc>
          <w:tcPr>
            <w:tcW w:w="2109" w:type="dxa"/>
            <w:tcBorders>
              <w:top w:val="single" w:sz="4" w:space="0" w:color="000000"/>
              <w:left w:val="single" w:sz="4" w:space="0" w:color="000000"/>
              <w:bottom w:val="single" w:sz="4" w:space="0" w:color="000000"/>
              <w:right w:val="single" w:sz="4" w:space="0" w:color="000000"/>
            </w:tcBorders>
          </w:tcPr>
          <w:p>
            <w:pPr>
              <w:pStyle w:val="TAH"/>
              <w:rPr/>
            </w:pPr>
            <w:r>
              <w:rPr/>
              <w:t>Definition</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0-2</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Tail bits</w:t>
            </w:r>
          </w:p>
        </w:tc>
        <w:tc>
          <w:tcPr>
            <w:tcW w:w="2109" w:type="dxa"/>
            <w:tcBorders>
              <w:top w:val="single" w:sz="4" w:space="0" w:color="000000"/>
              <w:left w:val="single" w:sz="4" w:space="0" w:color="000000"/>
              <w:bottom w:val="single" w:sz="4" w:space="0" w:color="000000"/>
              <w:right w:val="single" w:sz="4" w:space="0" w:color="000000"/>
            </w:tcBorders>
          </w:tcPr>
          <w:p>
            <w:pPr>
              <w:pStyle w:val="TAL"/>
              <w:rPr/>
            </w:pPr>
            <w:r>
              <w:rPr/>
              <w:t>see table 5.2.5-2</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3-41</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39</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Encrypted bits (e0, …, e38)</w:t>
            </w:r>
          </w:p>
        </w:tc>
        <w:tc>
          <w:tcPr>
            <w:tcW w:w="2109" w:type="dxa"/>
            <w:tcBorders>
              <w:top w:val="single" w:sz="4" w:space="0" w:color="000000"/>
              <w:left w:val="single" w:sz="4" w:space="0" w:color="000000"/>
              <w:bottom w:val="single" w:sz="4" w:space="0" w:color="000000"/>
              <w:right w:val="single" w:sz="4" w:space="0" w:color="000000"/>
            </w:tcBorders>
          </w:tcPr>
          <w:p>
            <w:pPr>
              <w:pStyle w:val="TAL"/>
              <w:rPr/>
            </w:pPr>
            <w:r>
              <w:rPr/>
              <w:t>see 3GPP TS 45.003</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42-105</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64</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Extended Training sequence bits</w:t>
            </w:r>
          </w:p>
        </w:tc>
        <w:tc>
          <w:tcPr>
            <w:tcW w:w="2109" w:type="dxa"/>
            <w:tcBorders>
              <w:top w:val="single" w:sz="4" w:space="0" w:color="000000"/>
              <w:left w:val="single" w:sz="4" w:space="0" w:color="000000"/>
              <w:bottom w:val="single" w:sz="4" w:space="0" w:color="000000"/>
              <w:right w:val="single" w:sz="4" w:space="0" w:color="000000"/>
            </w:tcBorders>
          </w:tcPr>
          <w:p>
            <w:pPr>
              <w:pStyle w:val="TAL"/>
              <w:rPr/>
            </w:pPr>
            <w:r>
              <w:rPr/>
              <w:t>see table 5.2.5-3</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106-144</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39</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Encrypted bits (e39, …, e77)</w:t>
            </w:r>
          </w:p>
        </w:tc>
        <w:tc>
          <w:tcPr>
            <w:tcW w:w="2109" w:type="dxa"/>
            <w:tcBorders>
              <w:top w:val="single" w:sz="4" w:space="0" w:color="000000"/>
              <w:left w:val="single" w:sz="4" w:space="0" w:color="000000"/>
              <w:bottom w:val="single" w:sz="4" w:space="0" w:color="000000"/>
              <w:right w:val="single" w:sz="4" w:space="0" w:color="000000"/>
            </w:tcBorders>
          </w:tcPr>
          <w:p>
            <w:pPr>
              <w:pStyle w:val="TAL"/>
              <w:rPr/>
            </w:pPr>
            <w:r>
              <w:rPr/>
              <w:t>see 3GPP TS 45.003</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145-147</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Tail bits</w:t>
            </w:r>
          </w:p>
        </w:tc>
        <w:tc>
          <w:tcPr>
            <w:tcW w:w="2109" w:type="dxa"/>
            <w:tcBorders>
              <w:top w:val="single" w:sz="4" w:space="0" w:color="000000"/>
              <w:left w:val="single" w:sz="4" w:space="0" w:color="000000"/>
              <w:bottom w:val="single" w:sz="4" w:space="0" w:color="000000"/>
              <w:right w:val="single" w:sz="4" w:space="0" w:color="000000"/>
            </w:tcBorders>
          </w:tcPr>
          <w:p>
            <w:pPr>
              <w:pStyle w:val="TAL"/>
              <w:rPr/>
            </w:pPr>
            <w:r>
              <w:rPr/>
              <w:t>see table 5.2.5-2</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148-155</w:t>
            </w:r>
          </w:p>
          <w:p>
            <w:pPr>
              <w:pStyle w:val="TAC"/>
              <w:rPr/>
            </w:pPr>
            <w:r>
              <w:rPr/>
              <w:t>148-156</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 xml:space="preserve">8, </w:t>
            </w:r>
          </w:p>
          <w:p>
            <w:pPr>
              <w:pStyle w:val="TAC"/>
              <w:rPr/>
            </w:pPr>
            <w:r>
              <w:rPr/>
              <w:t>8.25 or 9</w:t>
            </w:r>
            <w:r>
              <w:rPr>
                <w:vertAlign w:val="superscript"/>
              </w:rPr>
              <w:t>1</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Guard period (bits)</w:t>
            </w:r>
          </w:p>
        </w:tc>
        <w:tc>
          <w:tcPr>
            <w:tcW w:w="2109" w:type="dxa"/>
            <w:tcBorders>
              <w:top w:val="single" w:sz="4" w:space="0" w:color="000000"/>
              <w:left w:val="single" w:sz="4" w:space="0" w:color="000000"/>
              <w:bottom w:val="single" w:sz="4" w:space="0" w:color="000000"/>
              <w:right w:val="single" w:sz="4" w:space="0" w:color="000000"/>
            </w:tcBorders>
          </w:tcPr>
          <w:p>
            <w:pPr>
              <w:pStyle w:val="TAL"/>
              <w:rPr/>
            </w:pPr>
            <w:r>
              <w:rPr/>
              <w:t>see subclause 5.2.8</w:t>
            </w:r>
          </w:p>
        </w:tc>
      </w:tr>
      <w:tr>
        <w:trPr/>
        <w:tc>
          <w:tcPr>
            <w:tcW w:w="8167" w:type="dxa"/>
            <w:gridSpan w:val="4"/>
            <w:tcBorders>
              <w:top w:val="single" w:sz="4" w:space="0" w:color="000000"/>
              <w:left w:val="single" w:sz="4" w:space="0" w:color="000000"/>
              <w:bottom w:val="single" w:sz="4" w:space="0" w:color="000000"/>
              <w:right w:val="single" w:sz="4" w:space="0" w:color="000000"/>
            </w:tcBorders>
          </w:tcPr>
          <w:p>
            <w:pPr>
              <w:pStyle w:val="TAL"/>
              <w:rPr/>
            </w:pPr>
            <w:r>
              <w:rPr/>
              <w:t>NOTE1: 8 always applies in case of EC-GSM-IoT synchronization burst mapped onto timeslot 1, see 3GPP TS 45.010</w:t>
            </w:r>
          </w:p>
        </w:tc>
      </w:tr>
    </w:tbl>
    <w:p>
      <w:pPr>
        <w:pStyle w:val="FP"/>
        <w:rPr/>
      </w:pPr>
      <w:r>
        <w:rPr/>
      </w:r>
    </w:p>
    <w:p>
      <w:pPr>
        <w:pStyle w:val="Normal"/>
        <w:rPr/>
      </w:pPr>
      <w:r>
        <w:rPr/>
        <w:t>The "tail bits" are defined as modulating bits with states as defined in table 5.2.5-2.</w:t>
      </w:r>
    </w:p>
    <w:p>
      <w:pPr>
        <w:pStyle w:val="TH"/>
        <w:rPr/>
      </w:pPr>
      <w:r>
        <w:rPr/>
        <w:t>Table 5.2.5-2: Tail bits</w:t>
      </w:r>
    </w:p>
    <w:tbl>
      <w:tblPr>
        <w:tblW w:w="3934" w:type="dxa"/>
        <w:jc w:val="center"/>
        <w:tblInd w:w="0" w:type="dxa"/>
        <w:tblLayout w:type="fixed"/>
        <w:tblCellMar>
          <w:top w:w="0" w:type="dxa"/>
          <w:left w:w="108" w:type="dxa"/>
          <w:bottom w:w="0" w:type="dxa"/>
          <w:right w:w="108" w:type="dxa"/>
        </w:tblCellMar>
      </w:tblPr>
      <w:tblGrid>
        <w:gridCol w:w="2288"/>
        <w:gridCol w:w="1646"/>
      </w:tblGrid>
      <w:tr>
        <w:trPr/>
        <w:tc>
          <w:tcPr>
            <w:tcW w:w="2288" w:type="dxa"/>
            <w:tcBorders>
              <w:top w:val="single" w:sz="4" w:space="0" w:color="000000"/>
              <w:left w:val="single" w:sz="4" w:space="0" w:color="000000"/>
              <w:bottom w:val="single" w:sz="4" w:space="0" w:color="000000"/>
              <w:right w:val="single" w:sz="4" w:space="0" w:color="000000"/>
            </w:tcBorders>
          </w:tcPr>
          <w:p>
            <w:pPr>
              <w:pStyle w:val="TAH"/>
              <w:rPr/>
            </w:pPr>
            <w:r>
              <w:rPr/>
              <w:t>Bit number (BN)</w:t>
            </w:r>
          </w:p>
        </w:tc>
        <w:tc>
          <w:tcPr>
            <w:tcW w:w="1646" w:type="dxa"/>
            <w:tcBorders>
              <w:top w:val="single" w:sz="4" w:space="0" w:color="000000"/>
              <w:left w:val="single" w:sz="4" w:space="0" w:color="000000"/>
              <w:bottom w:val="single" w:sz="4" w:space="0" w:color="000000"/>
              <w:right w:val="single" w:sz="4" w:space="0" w:color="000000"/>
            </w:tcBorders>
          </w:tcPr>
          <w:p>
            <w:pPr>
              <w:pStyle w:val="TAH"/>
              <w:rPr/>
            </w:pPr>
            <w:r>
              <w:rPr/>
              <w:t>Modulating bits</w:t>
            </w:r>
          </w:p>
        </w:tc>
      </w:tr>
      <w:tr>
        <w:trPr/>
        <w:tc>
          <w:tcPr>
            <w:tcW w:w="2288" w:type="dxa"/>
            <w:tcBorders>
              <w:top w:val="single" w:sz="4" w:space="0" w:color="000000"/>
              <w:left w:val="single" w:sz="4" w:space="0" w:color="000000"/>
              <w:bottom w:val="single" w:sz="4" w:space="0" w:color="000000"/>
              <w:right w:val="single" w:sz="4" w:space="0" w:color="000000"/>
            </w:tcBorders>
          </w:tcPr>
          <w:p>
            <w:pPr>
              <w:pStyle w:val="TAC"/>
              <w:rPr/>
            </w:pPr>
            <w:r>
              <w:rPr/>
              <w:t>(BN0, BN1, BN2)</w:t>
            </w:r>
          </w:p>
        </w:tc>
        <w:tc>
          <w:tcPr>
            <w:tcW w:w="1646" w:type="dxa"/>
            <w:tcBorders>
              <w:top w:val="single" w:sz="4" w:space="0" w:color="000000"/>
              <w:left w:val="single" w:sz="4" w:space="0" w:color="000000"/>
              <w:bottom w:val="single" w:sz="4" w:space="0" w:color="000000"/>
              <w:right w:val="single" w:sz="4" w:space="0" w:color="000000"/>
            </w:tcBorders>
          </w:tcPr>
          <w:p>
            <w:pPr>
              <w:pStyle w:val="TAC"/>
              <w:rPr/>
            </w:pPr>
            <w:r>
              <w:rPr/>
              <w:t>(0, 0, 0)</w:t>
            </w:r>
          </w:p>
        </w:tc>
      </w:tr>
      <w:tr>
        <w:trPr/>
        <w:tc>
          <w:tcPr>
            <w:tcW w:w="2288" w:type="dxa"/>
            <w:tcBorders>
              <w:top w:val="single" w:sz="4" w:space="0" w:color="000000"/>
              <w:left w:val="single" w:sz="4" w:space="0" w:color="000000"/>
              <w:bottom w:val="single" w:sz="4" w:space="0" w:color="000000"/>
              <w:right w:val="single" w:sz="4" w:space="0" w:color="000000"/>
            </w:tcBorders>
          </w:tcPr>
          <w:p>
            <w:pPr>
              <w:pStyle w:val="TAC"/>
              <w:rPr/>
            </w:pPr>
            <w:r>
              <w:rPr/>
              <w:t>(BN145, BN146, BN147)</w:t>
            </w:r>
          </w:p>
        </w:tc>
        <w:tc>
          <w:tcPr>
            <w:tcW w:w="1646" w:type="dxa"/>
            <w:tcBorders>
              <w:top w:val="single" w:sz="4" w:space="0" w:color="000000"/>
              <w:left w:val="single" w:sz="4" w:space="0" w:color="000000"/>
              <w:bottom w:val="single" w:sz="4" w:space="0" w:color="000000"/>
              <w:right w:val="single" w:sz="4" w:space="0" w:color="000000"/>
            </w:tcBorders>
          </w:tcPr>
          <w:p>
            <w:pPr>
              <w:pStyle w:val="TAC"/>
              <w:rPr/>
            </w:pPr>
            <w:r>
              <w:rPr/>
              <w:t>(0, 0, 0)</w:t>
            </w:r>
          </w:p>
        </w:tc>
      </w:tr>
    </w:tbl>
    <w:p>
      <w:pPr>
        <w:pStyle w:val="FP"/>
        <w:rPr/>
      </w:pPr>
      <w:r>
        <w:rPr/>
      </w:r>
    </w:p>
    <w:p>
      <w:pPr>
        <w:pStyle w:val="Normal"/>
        <w:rPr/>
      </w:pPr>
      <w:r>
        <w:rPr/>
        <w:t>The "extended training sequence bits" are defined as modulating bits with states as defined in table 5.2.5-3.</w:t>
      </w:r>
    </w:p>
    <w:p>
      <w:pPr>
        <w:pStyle w:val="TH"/>
        <w:rPr/>
      </w:pPr>
      <w:r>
        <w:rPr/>
        <w:t>Table 5.2.5-3: Extended training sequence bits</w:t>
      </w:r>
    </w:p>
    <w:tbl>
      <w:tblPr>
        <w:tblW w:w="9855" w:type="dxa"/>
        <w:jc w:val="left"/>
        <w:tblInd w:w="-113" w:type="dxa"/>
        <w:tblLayout w:type="fixed"/>
        <w:tblCellMar>
          <w:top w:w="0" w:type="dxa"/>
          <w:left w:w="108" w:type="dxa"/>
          <w:bottom w:w="0" w:type="dxa"/>
          <w:right w:w="108" w:type="dxa"/>
        </w:tblCellMar>
      </w:tblPr>
      <w:tblGrid>
        <w:gridCol w:w="2093"/>
        <w:gridCol w:w="4678"/>
        <w:gridCol w:w="3084"/>
      </w:tblGrid>
      <w:tr>
        <w:trPr/>
        <w:tc>
          <w:tcPr>
            <w:tcW w:w="2093" w:type="dxa"/>
            <w:tcBorders>
              <w:top w:val="single" w:sz="4" w:space="0" w:color="000000"/>
              <w:left w:val="single" w:sz="4" w:space="0" w:color="000000"/>
              <w:bottom w:val="single" w:sz="4" w:space="0" w:color="000000"/>
              <w:right w:val="single" w:sz="4" w:space="0" w:color="000000"/>
            </w:tcBorders>
          </w:tcPr>
          <w:p>
            <w:pPr>
              <w:pStyle w:val="TAH"/>
              <w:rPr/>
            </w:pPr>
            <w:r>
              <w:rPr/>
              <w:t>Bit number (BN)</w:t>
            </w:r>
          </w:p>
        </w:tc>
        <w:tc>
          <w:tcPr>
            <w:tcW w:w="4678" w:type="dxa"/>
            <w:tcBorders>
              <w:top w:val="single" w:sz="4" w:space="0" w:color="000000"/>
              <w:left w:val="single" w:sz="4" w:space="0" w:color="000000"/>
              <w:bottom w:val="single" w:sz="4" w:space="0" w:color="000000"/>
              <w:right w:val="single" w:sz="4" w:space="0" w:color="000000"/>
            </w:tcBorders>
          </w:tcPr>
          <w:p>
            <w:pPr>
              <w:pStyle w:val="TAH"/>
              <w:rPr/>
            </w:pPr>
            <w:r>
              <w:rPr/>
              <w:t>Modulating bits</w:t>
            </w:r>
          </w:p>
        </w:tc>
        <w:tc>
          <w:tcPr>
            <w:tcW w:w="3084" w:type="dxa"/>
            <w:tcBorders>
              <w:top w:val="single" w:sz="4" w:space="0" w:color="000000"/>
              <w:left w:val="single" w:sz="4" w:space="0" w:color="000000"/>
              <w:bottom w:val="single" w:sz="4" w:space="0" w:color="000000"/>
              <w:right w:val="single" w:sz="4" w:space="0" w:color="000000"/>
            </w:tcBorders>
          </w:tcPr>
          <w:p>
            <w:pPr>
              <w:pStyle w:val="TAH"/>
              <w:rPr/>
            </w:pPr>
            <w:r>
              <w:rPr/>
              <w:t>Applicability</w:t>
            </w:r>
          </w:p>
        </w:tc>
      </w:tr>
      <w:tr>
        <w:trPr/>
        <w:tc>
          <w:tcPr>
            <w:tcW w:w="2093" w:type="dxa"/>
            <w:vMerge w:val="restart"/>
            <w:tcBorders>
              <w:top w:val="single" w:sz="4" w:space="0" w:color="000000"/>
              <w:left w:val="single" w:sz="4" w:space="0" w:color="000000"/>
              <w:bottom w:val="single" w:sz="4" w:space="0" w:color="000000"/>
              <w:right w:val="single" w:sz="4" w:space="0" w:color="000000"/>
            </w:tcBorders>
          </w:tcPr>
          <w:p>
            <w:pPr>
              <w:pStyle w:val="TAC"/>
              <w:rPr/>
            </w:pPr>
            <w:r>
              <w:rPr/>
              <w:t>(BN42, BN43 .. BN105)</w:t>
            </w:r>
          </w:p>
        </w:tc>
        <w:tc>
          <w:tcPr>
            <w:tcW w:w="4678" w:type="dxa"/>
            <w:tcBorders>
              <w:top w:val="single" w:sz="4" w:space="0" w:color="000000"/>
              <w:left w:val="single" w:sz="4" w:space="0" w:color="000000"/>
              <w:bottom w:val="single" w:sz="4" w:space="0" w:color="000000"/>
              <w:right w:val="single" w:sz="4" w:space="0" w:color="000000"/>
            </w:tcBorders>
          </w:tcPr>
          <w:p>
            <w:pPr>
              <w:pStyle w:val="TAL"/>
              <w:rPr/>
            </w:pPr>
            <w:r>
              <w:rPr/>
              <w:t>(1, 0, 1, 1, 1, 0, 0, 1, 0, 1, 1, 0, 0, 0, 1, 0, 0, 0, 0, 0, 0, 1, 0,0, 0, 0, 0, 0, 1, 1, 1, 1, 0, 0, 1, 0, 1, 1, 0, 1, 0, 1, 0, 0, 0, 1, 0, 1, 0, 1, 1, 1, 0, 1, 1, 0, 0, 0, 0, 1, 1, 0, 1, 1)</w:t>
            </w:r>
          </w:p>
        </w:tc>
        <w:tc>
          <w:tcPr>
            <w:tcW w:w="3084" w:type="dxa"/>
            <w:tcBorders>
              <w:top w:val="single" w:sz="4" w:space="0" w:color="000000"/>
              <w:left w:val="single" w:sz="4" w:space="0" w:color="000000"/>
              <w:bottom w:val="single" w:sz="4" w:space="0" w:color="000000"/>
              <w:right w:val="single" w:sz="4" w:space="0" w:color="000000"/>
            </w:tcBorders>
          </w:tcPr>
          <w:p>
            <w:pPr>
              <w:pStyle w:val="TAL"/>
              <w:rPr/>
            </w:pPr>
            <w:r>
              <w:rPr/>
              <w:t>Unless otherwise stated</w:t>
            </w:r>
          </w:p>
        </w:tc>
      </w:tr>
      <w:tr>
        <w:trPr/>
        <w:tc>
          <w:tcPr>
            <w:tcW w:w="2093"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snapToGrid w:val="false"/>
              <w:spacing w:before="0" w:after="180"/>
              <w:rPr/>
            </w:pPr>
            <w:r>
              <w:rPr/>
            </w:r>
          </w:p>
        </w:tc>
        <w:tc>
          <w:tcPr>
            <w:tcW w:w="4678" w:type="dxa"/>
            <w:tcBorders>
              <w:top w:val="single" w:sz="4" w:space="0" w:color="000000"/>
              <w:left w:val="single" w:sz="4" w:space="0" w:color="000000"/>
              <w:bottom w:val="single" w:sz="4" w:space="0" w:color="000000"/>
              <w:right w:val="single" w:sz="4" w:space="0" w:color="000000"/>
            </w:tcBorders>
          </w:tcPr>
          <w:p>
            <w:pPr>
              <w:pStyle w:val="TAL"/>
              <w:rPr/>
            </w:pPr>
            <w:r>
              <w:rPr/>
              <w:t>(1, 1, 1, 0, 1, 1, 1, 0, 0, 1, 1, 0, 1, 0, 1, 1, 0, 0, 1, 0, 1, 0, 0, 0, 0, 0, 1, 1, 1, 1, 1, 0, 1, 1, 1, 1, 0, 1, 0, 0, 0, 1, 1, 1, 1, 1, 1, 0, 1, 1, 0, 0, 1, 0, 1, 1, 0, 0, 0, 1, 0, 1, 0, 1)</w:t>
            </w:r>
          </w:p>
        </w:tc>
        <w:tc>
          <w:tcPr>
            <w:tcW w:w="3084" w:type="dxa"/>
            <w:tcBorders>
              <w:top w:val="single" w:sz="4" w:space="0" w:color="000000"/>
              <w:left w:val="single" w:sz="4" w:space="0" w:color="000000"/>
              <w:bottom w:val="single" w:sz="4" w:space="0" w:color="000000"/>
              <w:right w:val="single" w:sz="4" w:space="0" w:color="000000"/>
            </w:tcBorders>
          </w:tcPr>
          <w:p>
            <w:pPr>
              <w:pStyle w:val="TAL"/>
              <w:rPr/>
            </w:pPr>
            <w:r>
              <w:rPr/>
              <w:t>CTS synchronization bursts</w:t>
            </w:r>
          </w:p>
        </w:tc>
      </w:tr>
      <w:tr>
        <w:trPr/>
        <w:tc>
          <w:tcPr>
            <w:tcW w:w="2093"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snapToGrid w:val="false"/>
              <w:spacing w:before="0" w:after="180"/>
              <w:rPr/>
            </w:pPr>
            <w:r>
              <w:rPr/>
            </w:r>
          </w:p>
        </w:tc>
        <w:tc>
          <w:tcPr>
            <w:tcW w:w="4678" w:type="dxa"/>
            <w:tcBorders>
              <w:top w:val="single" w:sz="4" w:space="0" w:color="000000"/>
              <w:left w:val="single" w:sz="4" w:space="0" w:color="000000"/>
              <w:bottom w:val="single" w:sz="4" w:space="0" w:color="000000"/>
              <w:right w:val="single" w:sz="4" w:space="0" w:color="000000"/>
            </w:tcBorders>
          </w:tcPr>
          <w:p>
            <w:pPr>
              <w:pStyle w:val="TAL"/>
              <w:rPr/>
            </w:pPr>
            <w:r>
              <w:rPr/>
              <w:t>(1, 1, 1, 0, 1, 1, 0, 0, 0, 0, 1, 1, 0, 1, 1, 1, 0, 1, 0, 1, 0, 0, 0, 1, 0, 1,0, 1, 1, 0, 1, 0, 0, 1, 1, 1, 1, 0, 0, 0, 0, 0, 0, 1, 0, 0, 0, 0, 0, 0, 1, 0, 0, 0, 1, 1, 0, 1, 0, 0, 1, 1, 1, 0)</w:t>
            </w:r>
          </w:p>
        </w:tc>
        <w:tc>
          <w:tcPr>
            <w:tcW w:w="3084" w:type="dxa"/>
            <w:tcBorders>
              <w:top w:val="single" w:sz="4" w:space="0" w:color="000000"/>
              <w:left w:val="single" w:sz="4" w:space="0" w:color="000000"/>
              <w:bottom w:val="single" w:sz="4" w:space="0" w:color="000000"/>
              <w:right w:val="single" w:sz="4" w:space="0" w:color="000000"/>
            </w:tcBorders>
          </w:tcPr>
          <w:p>
            <w:pPr>
              <w:pStyle w:val="TAL"/>
              <w:rPr/>
            </w:pPr>
            <w:r>
              <w:rPr/>
              <w:t>COMPACT synchronization bursts</w:t>
            </w:r>
          </w:p>
        </w:tc>
      </w:tr>
      <w:tr>
        <w:trPr/>
        <w:tc>
          <w:tcPr>
            <w:tcW w:w="2093"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snapToGrid w:val="false"/>
              <w:spacing w:before="0" w:after="180"/>
              <w:rPr/>
            </w:pPr>
            <w:r>
              <w:rPr/>
            </w:r>
          </w:p>
        </w:tc>
        <w:tc>
          <w:tcPr>
            <w:tcW w:w="4678" w:type="dxa"/>
            <w:tcBorders>
              <w:top w:val="single" w:sz="4" w:space="0" w:color="000000"/>
              <w:left w:val="single" w:sz="4" w:space="0" w:color="000000"/>
              <w:bottom w:val="single" w:sz="4" w:space="0" w:color="000000"/>
              <w:right w:val="single" w:sz="4" w:space="0" w:color="000000"/>
            </w:tcBorders>
          </w:tcPr>
          <w:p>
            <w:pPr>
              <w:pStyle w:val="TAL"/>
              <w:rPr/>
            </w:pPr>
            <w:r>
              <w:rPr/>
              <w:t>(1, 0, 1, 1, 1, 0, 1, 0, 0, 0, 1, 1, 1, 1, 0, 1, 1, 1, 0, 1, 0, 1, 1, 0, 1, 1, 1, 1, 0, 1, 0, 0, 1, 0, 0, 0, 1, 0, 1, 1, 0, 1, 0, 0, 0, 0, 0, 0, 1, 0, 0, 0, 1, 1, 1, 0, 1, 0, 0, 1, 1, 0, 0, 0)</w:t>
            </w:r>
          </w:p>
        </w:tc>
        <w:tc>
          <w:tcPr>
            <w:tcW w:w="3084"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EC-GSM-IoT synchronization bursts</w:t>
            </w:r>
          </w:p>
        </w:tc>
      </w:tr>
    </w:tbl>
    <w:p>
      <w:pPr>
        <w:pStyle w:val="FP"/>
        <w:keepNext w:val="true"/>
        <w:rPr/>
      </w:pPr>
      <w:r>
        <w:rPr/>
      </w:r>
    </w:p>
    <w:p>
      <w:pPr>
        <w:pStyle w:val="Heading3"/>
        <w:rPr/>
      </w:pPr>
      <w:bookmarkStart w:id="76" w:name="__RefHeading___Toc36147824"/>
      <w:bookmarkEnd w:id="76"/>
      <w:r>
        <w:rPr/>
        <w:t>5.2.6</w:t>
        <w:tab/>
        <w:t>Dummy burst (DB)</w:t>
      </w:r>
    </w:p>
    <w:p>
      <w:pPr>
        <w:pStyle w:val="TH"/>
        <w:rPr/>
      </w:pPr>
      <w:r>
        <w:rPr/>
      </w:r>
    </w:p>
    <w:tbl>
      <w:tblPr>
        <w:tblW w:w="8768" w:type="dxa"/>
        <w:jc w:val="center"/>
        <w:tblInd w:w="0" w:type="dxa"/>
        <w:tblLayout w:type="fixed"/>
        <w:tblCellMar>
          <w:top w:w="0" w:type="dxa"/>
          <w:left w:w="28" w:type="dxa"/>
          <w:bottom w:w="0" w:type="dxa"/>
          <w:right w:w="28" w:type="dxa"/>
        </w:tblCellMar>
      </w:tblPr>
      <w:tblGrid>
        <w:gridCol w:w="1276"/>
        <w:gridCol w:w="1417"/>
        <w:gridCol w:w="1418"/>
        <w:gridCol w:w="3118"/>
        <w:gridCol w:w="1539"/>
      </w:tblGrid>
      <w:tr>
        <w:trPr/>
        <w:tc>
          <w:tcPr>
            <w:tcW w:w="2693" w:type="dxa"/>
            <w:gridSpan w:val="2"/>
            <w:tcBorders/>
          </w:tcPr>
          <w:p>
            <w:pPr>
              <w:pStyle w:val="TAC"/>
              <w:rPr>
                <w:b/>
                <w:b/>
              </w:rPr>
            </w:pPr>
            <w:r>
              <w:rPr>
                <w:b/>
              </w:rPr>
              <w:t>Bit Number</w:t>
            </w:r>
          </w:p>
        </w:tc>
        <w:tc>
          <w:tcPr>
            <w:tcW w:w="1418" w:type="dxa"/>
            <w:tcBorders/>
          </w:tcPr>
          <w:p>
            <w:pPr>
              <w:pStyle w:val="Normal"/>
              <w:spacing w:lineRule="exact" w:line="200" w:before="0" w:after="0"/>
              <w:rPr/>
            </w:pPr>
            <w:r>
              <w:rPr>
                <w:b/>
              </w:rPr>
              <w:t>Length</w:t>
            </w:r>
          </w:p>
        </w:tc>
        <w:tc>
          <w:tcPr>
            <w:tcW w:w="3118" w:type="dxa"/>
            <w:tcBorders/>
          </w:tcPr>
          <w:p>
            <w:pPr>
              <w:pStyle w:val="Normal"/>
              <w:spacing w:lineRule="exact" w:line="200" w:before="0" w:after="0"/>
              <w:rPr>
                <w:b/>
                <w:b/>
              </w:rPr>
            </w:pPr>
            <w:r>
              <w:rPr>
                <w:b/>
              </w:rPr>
              <w:t>Contents</w:t>
            </w:r>
          </w:p>
        </w:tc>
        <w:tc>
          <w:tcPr>
            <w:tcW w:w="1539" w:type="dxa"/>
            <w:tcBorders/>
          </w:tcPr>
          <w:p>
            <w:pPr>
              <w:pStyle w:val="Normal"/>
              <w:spacing w:lineRule="exact" w:line="200" w:before="0" w:after="0"/>
              <w:rPr>
                <w:b/>
                <w:b/>
              </w:rPr>
            </w:pPr>
            <w:r>
              <w:rPr>
                <w:b/>
              </w:rPr>
              <w:t>Definition</w:t>
            </w:r>
          </w:p>
        </w:tc>
      </w:tr>
      <w:tr>
        <w:trPr/>
        <w:tc>
          <w:tcPr>
            <w:tcW w:w="2693" w:type="dxa"/>
            <w:gridSpan w:val="2"/>
            <w:tcBorders/>
          </w:tcPr>
          <w:p>
            <w:pPr>
              <w:pStyle w:val="TAC"/>
              <w:rPr>
                <w:b/>
                <w:b/>
              </w:rPr>
            </w:pPr>
            <w:r>
              <w:rPr>
                <w:b/>
              </w:rPr>
              <w:t>(BN)</w:t>
            </w:r>
          </w:p>
        </w:tc>
        <w:tc>
          <w:tcPr>
            <w:tcW w:w="1418" w:type="dxa"/>
            <w:tcBorders/>
          </w:tcPr>
          <w:p>
            <w:pPr>
              <w:pStyle w:val="Normal"/>
              <w:spacing w:lineRule="exact" w:line="200" w:before="0" w:after="0"/>
              <w:rPr>
                <w:b/>
                <w:b/>
              </w:rPr>
            </w:pPr>
            <w:r>
              <w:rPr>
                <w:b/>
              </w:rPr>
              <w:t>of field</w:t>
            </w:r>
          </w:p>
        </w:tc>
        <w:tc>
          <w:tcPr>
            <w:tcW w:w="3118" w:type="dxa"/>
            <w:tcBorders/>
          </w:tcPr>
          <w:p>
            <w:pPr>
              <w:pStyle w:val="Normal"/>
              <w:spacing w:lineRule="exact" w:line="200" w:before="0" w:after="0"/>
              <w:rPr>
                <w:b/>
                <w:b/>
              </w:rPr>
            </w:pPr>
            <w:r>
              <w:rPr>
                <w:b/>
              </w:rPr>
              <w:t>of field</w:t>
            </w:r>
          </w:p>
        </w:tc>
        <w:tc>
          <w:tcPr>
            <w:tcW w:w="1539" w:type="dxa"/>
            <w:tcBorders/>
          </w:tcPr>
          <w:p>
            <w:pPr>
              <w:pStyle w:val="Normal"/>
              <w:snapToGrid w:val="false"/>
              <w:spacing w:lineRule="exact" w:line="200" w:before="0" w:after="0"/>
              <w:rPr>
                <w:b/>
                <w:b/>
              </w:rPr>
            </w:pPr>
            <w:r>
              <w:rPr>
                <w:b/>
              </w:rPr>
            </w:r>
          </w:p>
        </w:tc>
      </w:tr>
      <w:tr>
        <w:trPr/>
        <w:tc>
          <w:tcPr>
            <w:tcW w:w="1276" w:type="dxa"/>
            <w:tcBorders>
              <w:top w:val="single" w:sz="6" w:space="0" w:color="000000"/>
            </w:tcBorders>
          </w:tcPr>
          <w:p>
            <w:pPr>
              <w:pStyle w:val="TAR"/>
              <w:rPr/>
            </w:pPr>
            <w:r>
              <w:rPr/>
              <w:t>0  </w:t>
            </w:r>
          </w:p>
        </w:tc>
        <w:tc>
          <w:tcPr>
            <w:tcW w:w="1417" w:type="dxa"/>
            <w:tcBorders>
              <w:top w:val="single" w:sz="6" w:space="0" w:color="000000"/>
            </w:tcBorders>
          </w:tcPr>
          <w:p>
            <w:pPr>
              <w:pStyle w:val="Normal"/>
              <w:spacing w:lineRule="exact" w:line="200" w:before="0" w:after="0"/>
              <w:rPr/>
            </w:pPr>
            <w:r>
              <w:rPr/>
              <w:noBreakHyphen/>
              <w:t>  </w:t>
            </w:r>
            <w:r>
              <w:rPr/>
              <w:t>2</w:t>
            </w:r>
          </w:p>
        </w:tc>
        <w:tc>
          <w:tcPr>
            <w:tcW w:w="1418" w:type="dxa"/>
            <w:tcBorders>
              <w:top w:val="single" w:sz="6" w:space="0" w:color="000000"/>
            </w:tcBorders>
          </w:tcPr>
          <w:p>
            <w:pPr>
              <w:pStyle w:val="TAL"/>
              <w:rPr/>
            </w:pPr>
            <w:r>
              <w:rPr/>
              <w:t>3</w:t>
            </w:r>
          </w:p>
        </w:tc>
        <w:tc>
          <w:tcPr>
            <w:tcW w:w="3118" w:type="dxa"/>
            <w:tcBorders>
              <w:top w:val="single" w:sz="6" w:space="0" w:color="000000"/>
            </w:tcBorders>
          </w:tcPr>
          <w:p>
            <w:pPr>
              <w:pStyle w:val="Normal"/>
              <w:tabs>
                <w:tab w:val="clear" w:pos="284"/>
                <w:tab w:val="decimal" w:pos="400" w:leader="none"/>
              </w:tabs>
              <w:spacing w:lineRule="exact" w:line="200" w:before="0" w:after="0"/>
              <w:rPr/>
            </w:pPr>
            <w:r>
              <w:rPr/>
              <w:t>tail bits</w:t>
            </w:r>
          </w:p>
        </w:tc>
        <w:tc>
          <w:tcPr>
            <w:tcW w:w="1539" w:type="dxa"/>
            <w:tcBorders>
              <w:top w:val="single" w:sz="6" w:space="0" w:color="000000"/>
            </w:tcBorders>
          </w:tcPr>
          <w:p>
            <w:pPr>
              <w:pStyle w:val="Normal"/>
              <w:spacing w:lineRule="exact" w:line="200" w:before="0" w:after="0"/>
              <w:rPr/>
            </w:pPr>
            <w:r>
              <w:rPr/>
              <w:t>(below)</w:t>
            </w:r>
          </w:p>
        </w:tc>
      </w:tr>
      <w:tr>
        <w:trPr/>
        <w:tc>
          <w:tcPr>
            <w:tcW w:w="1276" w:type="dxa"/>
            <w:tcBorders/>
          </w:tcPr>
          <w:p>
            <w:pPr>
              <w:pStyle w:val="TAR"/>
              <w:rPr/>
            </w:pPr>
            <w:r>
              <w:rPr/>
              <w:t>3  </w:t>
            </w:r>
          </w:p>
        </w:tc>
        <w:tc>
          <w:tcPr>
            <w:tcW w:w="1417" w:type="dxa"/>
            <w:tcBorders/>
          </w:tcPr>
          <w:p>
            <w:pPr>
              <w:pStyle w:val="Normal"/>
              <w:spacing w:lineRule="exact" w:line="200" w:before="0" w:after="0"/>
              <w:rPr/>
            </w:pPr>
            <w:r>
              <w:rPr/>
              <w:noBreakHyphen/>
              <w:t>  </w:t>
            </w:r>
            <w:r>
              <w:rPr/>
              <w:t>144</w:t>
            </w:r>
          </w:p>
        </w:tc>
        <w:tc>
          <w:tcPr>
            <w:tcW w:w="1418" w:type="dxa"/>
            <w:tcBorders/>
          </w:tcPr>
          <w:p>
            <w:pPr>
              <w:pStyle w:val="TAL"/>
              <w:rPr/>
            </w:pPr>
            <w:r>
              <w:rPr/>
              <w:t>142</w:t>
            </w:r>
          </w:p>
        </w:tc>
        <w:tc>
          <w:tcPr>
            <w:tcW w:w="3118" w:type="dxa"/>
            <w:tcBorders/>
          </w:tcPr>
          <w:p>
            <w:pPr>
              <w:pStyle w:val="Normal"/>
              <w:tabs>
                <w:tab w:val="clear" w:pos="284"/>
                <w:tab w:val="decimal" w:pos="400" w:leader="none"/>
              </w:tabs>
              <w:spacing w:lineRule="exact" w:line="200" w:before="0" w:after="0"/>
              <w:rPr/>
            </w:pPr>
            <w:r>
              <w:rPr/>
              <w:t>mixed bits</w:t>
            </w:r>
          </w:p>
        </w:tc>
        <w:tc>
          <w:tcPr>
            <w:tcW w:w="1539" w:type="dxa"/>
            <w:tcBorders/>
          </w:tcPr>
          <w:p>
            <w:pPr>
              <w:pStyle w:val="Normal"/>
              <w:spacing w:lineRule="exact" w:line="200" w:before="0" w:after="0"/>
              <w:rPr/>
            </w:pPr>
            <w:r>
              <w:rPr/>
              <w:t>(below)</w:t>
            </w:r>
          </w:p>
        </w:tc>
      </w:tr>
      <w:tr>
        <w:trPr/>
        <w:tc>
          <w:tcPr>
            <w:tcW w:w="1276" w:type="dxa"/>
            <w:tcBorders/>
          </w:tcPr>
          <w:p>
            <w:pPr>
              <w:pStyle w:val="TAR"/>
              <w:rPr/>
            </w:pPr>
            <w:r>
              <w:rPr/>
              <w:t>145  </w:t>
            </w:r>
          </w:p>
        </w:tc>
        <w:tc>
          <w:tcPr>
            <w:tcW w:w="1417" w:type="dxa"/>
            <w:tcBorders/>
          </w:tcPr>
          <w:p>
            <w:pPr>
              <w:pStyle w:val="Normal"/>
              <w:spacing w:lineRule="exact" w:line="200" w:before="0" w:after="0"/>
              <w:rPr/>
            </w:pPr>
            <w:r>
              <w:rPr/>
              <w:noBreakHyphen/>
              <w:t>  </w:t>
            </w:r>
            <w:r>
              <w:rPr/>
              <w:t>147</w:t>
            </w:r>
          </w:p>
        </w:tc>
        <w:tc>
          <w:tcPr>
            <w:tcW w:w="1418" w:type="dxa"/>
            <w:tcBorders/>
          </w:tcPr>
          <w:p>
            <w:pPr>
              <w:pStyle w:val="TAL"/>
              <w:rPr/>
            </w:pPr>
            <w:r>
              <w:rPr/>
              <w:t>3</w:t>
            </w:r>
          </w:p>
        </w:tc>
        <w:tc>
          <w:tcPr>
            <w:tcW w:w="3118" w:type="dxa"/>
            <w:tcBorders/>
          </w:tcPr>
          <w:p>
            <w:pPr>
              <w:pStyle w:val="Normal"/>
              <w:tabs>
                <w:tab w:val="clear" w:pos="284"/>
                <w:tab w:val="decimal" w:pos="400" w:leader="none"/>
              </w:tabs>
              <w:spacing w:lineRule="exact" w:line="200" w:before="0" w:after="0"/>
              <w:rPr/>
            </w:pPr>
            <w:r>
              <w:rPr/>
              <w:t>tail bits</w:t>
            </w:r>
          </w:p>
        </w:tc>
        <w:tc>
          <w:tcPr>
            <w:tcW w:w="1539" w:type="dxa"/>
            <w:tcBorders/>
          </w:tcPr>
          <w:p>
            <w:pPr>
              <w:pStyle w:val="Normal"/>
              <w:spacing w:lineRule="exact" w:line="200" w:before="0" w:after="0"/>
              <w:rPr/>
            </w:pPr>
            <w:r>
              <w:rPr/>
              <w:t>(below)</w:t>
            </w:r>
          </w:p>
        </w:tc>
      </w:tr>
      <w:tr>
        <w:trPr/>
        <w:tc>
          <w:tcPr>
            <w:tcW w:w="1276" w:type="dxa"/>
            <w:tcBorders/>
          </w:tcPr>
          <w:p>
            <w:pPr>
              <w:pStyle w:val="TAR"/>
              <w:rPr/>
            </w:pPr>
            <w:r>
              <w:rPr/>
              <w:t>(148  </w:t>
            </w:r>
          </w:p>
        </w:tc>
        <w:tc>
          <w:tcPr>
            <w:tcW w:w="1417" w:type="dxa"/>
            <w:tcBorders/>
          </w:tcPr>
          <w:p>
            <w:pPr>
              <w:pStyle w:val="Normal"/>
              <w:spacing w:lineRule="exact" w:line="200" w:before="0" w:after="0"/>
              <w:rPr/>
            </w:pPr>
            <w:r>
              <w:rPr/>
              <w:noBreakHyphen/>
              <w:t>  </w:t>
            </w:r>
            <w:r>
              <w:rPr/>
              <w:t>156</w:t>
            </w:r>
          </w:p>
        </w:tc>
        <w:tc>
          <w:tcPr>
            <w:tcW w:w="1418" w:type="dxa"/>
            <w:tcBorders/>
          </w:tcPr>
          <w:p>
            <w:pPr>
              <w:pStyle w:val="TAL"/>
              <w:rPr/>
            </w:pPr>
            <w:r>
              <w:rPr/>
              <w:t>8,25</w:t>
            </w:r>
          </w:p>
        </w:tc>
        <w:tc>
          <w:tcPr>
            <w:tcW w:w="3118" w:type="dxa"/>
            <w:tcBorders/>
          </w:tcPr>
          <w:p>
            <w:pPr>
              <w:pStyle w:val="Normal"/>
              <w:tabs>
                <w:tab w:val="clear" w:pos="284"/>
                <w:tab w:val="decimal" w:pos="400" w:leader="none"/>
              </w:tabs>
              <w:spacing w:lineRule="exact" w:line="200" w:before="0" w:after="0"/>
              <w:rPr/>
            </w:pPr>
            <w:r>
              <w:rPr/>
              <w:t>guard period (bits)</w:t>
            </w:r>
          </w:p>
        </w:tc>
        <w:tc>
          <w:tcPr>
            <w:tcW w:w="1539" w:type="dxa"/>
            <w:tcBorders/>
          </w:tcPr>
          <w:p>
            <w:pPr>
              <w:pStyle w:val="Normal"/>
              <w:spacing w:lineRule="exact" w:line="200" w:before="0" w:after="0"/>
              <w:rPr/>
            </w:pPr>
            <w:r>
              <w:rPr/>
              <w:t>subclause 5.2.8)</w:t>
            </w:r>
          </w:p>
        </w:tc>
      </w:tr>
    </w:tbl>
    <w:p>
      <w:pPr>
        <w:pStyle w:val="FP"/>
        <w:rPr/>
      </w:pPr>
      <w:r>
        <w:rPr/>
      </w:r>
    </w:p>
    <w:p>
      <w:pPr>
        <w:pStyle w:val="B1"/>
        <w:rPr/>
      </w:pPr>
      <w:r>
        <w:rPr/>
        <w:noBreakHyphen/>
      </w:r>
      <w:r>
        <w:rPr/>
        <w:tab/>
        <w:t>where the "tail bits" are defined as modulating bits with states as follows:</w:t>
      </w:r>
    </w:p>
    <w:p>
      <w:pPr>
        <w:pStyle w:val="B2"/>
        <w:tabs>
          <w:tab w:val="clear" w:pos="284"/>
          <w:tab w:val="left" w:pos="3402" w:leader="none"/>
          <w:tab w:val="left" w:pos="4678" w:leader="none"/>
        </w:tabs>
        <w:rPr/>
      </w:pPr>
      <w:r>
        <w:rPr/>
        <w:t>(BN0, BN1, BN2)</w:t>
        <w:tab/>
        <w:t>= (0, 0, 0)</w:t>
        <w:tab/>
        <w:t>and</w:t>
      </w:r>
    </w:p>
    <w:p>
      <w:pPr>
        <w:pStyle w:val="B2"/>
        <w:tabs>
          <w:tab w:val="clear" w:pos="284"/>
          <w:tab w:val="left" w:pos="3402" w:leader="none"/>
          <w:tab w:val="left" w:pos="4678" w:leader="none"/>
        </w:tabs>
        <w:rPr/>
      </w:pPr>
      <w:r>
        <w:rPr/>
        <w:t>(BN145, BN146, BN147)</w:t>
        <w:tab/>
        <w:t>= (0, 0, 0)</w:t>
      </w:r>
    </w:p>
    <w:p>
      <w:pPr>
        <w:pStyle w:val="B1"/>
        <w:rPr/>
      </w:pPr>
      <w:r>
        <w:rPr/>
        <w:noBreakHyphen/>
      </w:r>
      <w:r>
        <w:rPr/>
        <w:tab/>
        <w:t>where the "mixed bits" are defined as modulating bits with states as follows:</w:t>
      </w:r>
    </w:p>
    <w:p>
      <w:pPr>
        <w:pStyle w:val="B2"/>
        <w:tabs>
          <w:tab w:val="clear" w:pos="284"/>
          <w:tab w:val="left" w:pos="2694" w:leader="none"/>
          <w:tab w:val="left" w:pos="3261" w:leader="none"/>
        </w:tabs>
        <w:rPr/>
      </w:pPr>
      <w:r>
        <w:rPr/>
        <w:t>(BN3, BN4 .. BN144)</w:t>
        <w:tab/>
        <w:t>=</w:t>
        <w:tab/>
        <w:t>(1, 1, 1, 1, 1, 0, 1, 1, 0, 1, 1, 1, 0, 1, 1, 0, 0, 0, 0, 0, 1, 0, 1,</w:t>
        <w:br/>
        <w:tab/>
        <w:t>0, 0, 1, 0, 0, 1, 1, 1, 0, 0, 0, 0, 0, 1, 0, 0, 1, 0, 0, 0, 1, 0,</w:t>
        <w:br/>
        <w:tab/>
        <w:t xml:space="preserve">0, 0, 0, 0, 0, 0, 1, 1, 1, 1, 1, 0, 0, 0, 1, 1, 1, 0, 0, 0, 1, 0, 1, 1, 1, 0, </w:t>
        <w:br/>
        <w:tab/>
        <w:t>0, 0, 1, 0, 1, 1, 1, 0, 0, 0, 1, 0, 1</w:t>
      </w:r>
    </w:p>
    <w:p>
      <w:pPr>
        <w:pStyle w:val="B2"/>
        <w:ind w:left="3261" w:hanging="2694"/>
        <w:rPr/>
      </w:pPr>
      <w:r>
        <w:rPr/>
        <w:tab/>
        <w:t xml:space="preserve">0, 1, 1, 1, 0, 1, 0, 0, 1, 0, 1, 0, 0, 0, 1, 1, 0, 0, 1, 1, 0, 0, 1, 1, 1, 0, 0, </w:t>
        <w:br/>
        <w:t xml:space="preserve">1, 1, 1, 1, 0, 1, 0, 0, 1, 1, 1, 1, 1, 0, 0, 0, 1, 0, 0, 1, 0, 1, 1, 1, 1, 1, 0, </w:t>
        <w:br/>
        <w:t>1, 0, 1, 0)</w:t>
      </w:r>
    </w:p>
    <w:p>
      <w:pPr>
        <w:pStyle w:val="Heading3"/>
        <w:rPr/>
      </w:pPr>
      <w:bookmarkStart w:id="77" w:name="__RefHeading___Toc36147825"/>
      <w:bookmarkEnd w:id="77"/>
      <w:r>
        <w:rPr/>
        <w:t>5.2.7</w:t>
        <w:tab/>
        <w:t>Access burst (AB)</w:t>
      </w:r>
    </w:p>
    <w:p>
      <w:pPr>
        <w:pStyle w:val="TH"/>
        <w:rPr/>
      </w:pPr>
      <w:r>
        <w:rPr/>
        <w:t>Table 5.2.7-1: Access Burst</w:t>
      </w:r>
    </w:p>
    <w:tbl>
      <w:tblPr>
        <w:tblW w:w="8336" w:type="dxa"/>
        <w:jc w:val="center"/>
        <w:tblInd w:w="0" w:type="dxa"/>
        <w:tblLayout w:type="fixed"/>
        <w:tblCellMar>
          <w:top w:w="0" w:type="dxa"/>
          <w:left w:w="108" w:type="dxa"/>
          <w:bottom w:w="0" w:type="dxa"/>
          <w:right w:w="108" w:type="dxa"/>
        </w:tblCellMar>
      </w:tblPr>
      <w:tblGrid>
        <w:gridCol w:w="1242"/>
        <w:gridCol w:w="1556"/>
        <w:gridCol w:w="2562"/>
        <w:gridCol w:w="2976"/>
      </w:tblGrid>
      <w:tr>
        <w:trPr/>
        <w:tc>
          <w:tcPr>
            <w:tcW w:w="1242" w:type="dxa"/>
            <w:tcBorders>
              <w:top w:val="single" w:sz="4" w:space="0" w:color="000000"/>
              <w:left w:val="single" w:sz="4" w:space="0" w:color="000000"/>
              <w:bottom w:val="single" w:sz="4" w:space="0" w:color="000000"/>
              <w:right w:val="single" w:sz="4" w:space="0" w:color="000000"/>
            </w:tcBorders>
          </w:tcPr>
          <w:p>
            <w:pPr>
              <w:pStyle w:val="TAH"/>
              <w:rPr/>
            </w:pPr>
            <w:r>
              <w:rPr/>
              <w:t xml:space="preserve">Bit Number </w:t>
              <w:br/>
              <w:t>(BN)</w:t>
            </w:r>
          </w:p>
        </w:tc>
        <w:tc>
          <w:tcPr>
            <w:tcW w:w="1556" w:type="dxa"/>
            <w:tcBorders>
              <w:top w:val="single" w:sz="4" w:space="0" w:color="000000"/>
              <w:left w:val="single" w:sz="4" w:space="0" w:color="000000"/>
              <w:bottom w:val="single" w:sz="4" w:space="0" w:color="000000"/>
              <w:right w:val="single" w:sz="4" w:space="0" w:color="000000"/>
            </w:tcBorders>
          </w:tcPr>
          <w:p>
            <w:pPr>
              <w:pStyle w:val="TAH"/>
              <w:rPr/>
            </w:pPr>
            <w:r>
              <w:rPr/>
              <w:t>Length of field</w:t>
            </w:r>
          </w:p>
        </w:tc>
        <w:tc>
          <w:tcPr>
            <w:tcW w:w="2562" w:type="dxa"/>
            <w:tcBorders>
              <w:top w:val="single" w:sz="4" w:space="0" w:color="000000"/>
              <w:left w:val="single" w:sz="4" w:space="0" w:color="000000"/>
              <w:bottom w:val="single" w:sz="4" w:space="0" w:color="000000"/>
              <w:right w:val="single" w:sz="4" w:space="0" w:color="000000"/>
            </w:tcBorders>
          </w:tcPr>
          <w:p>
            <w:pPr>
              <w:pStyle w:val="TAH"/>
              <w:rPr/>
            </w:pPr>
            <w:r>
              <w:rPr/>
              <w:t>Content of field</w:t>
            </w:r>
          </w:p>
        </w:tc>
        <w:tc>
          <w:tcPr>
            <w:tcW w:w="2976" w:type="dxa"/>
            <w:tcBorders>
              <w:top w:val="single" w:sz="4" w:space="0" w:color="000000"/>
              <w:left w:val="single" w:sz="4" w:space="0" w:color="000000"/>
              <w:bottom w:val="single" w:sz="4" w:space="0" w:color="000000"/>
              <w:right w:val="single" w:sz="4" w:space="0" w:color="000000"/>
            </w:tcBorders>
          </w:tcPr>
          <w:p>
            <w:pPr>
              <w:pStyle w:val="TAH"/>
              <w:rPr/>
            </w:pPr>
            <w:r>
              <w:rPr/>
              <w:t>Definition</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0-7</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2562" w:type="dxa"/>
            <w:tcBorders>
              <w:top w:val="single" w:sz="4" w:space="0" w:color="000000"/>
              <w:left w:val="single" w:sz="4" w:space="0" w:color="000000"/>
              <w:bottom w:val="single" w:sz="4" w:space="0" w:color="000000"/>
              <w:right w:val="single" w:sz="4" w:space="0" w:color="000000"/>
            </w:tcBorders>
          </w:tcPr>
          <w:p>
            <w:pPr>
              <w:pStyle w:val="TAL"/>
              <w:rPr/>
            </w:pPr>
            <w:r>
              <w:rPr/>
              <w:t>Extended tail bits</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t>see table 5.2.7-2</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8-48</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41</w:t>
            </w:r>
          </w:p>
        </w:tc>
        <w:tc>
          <w:tcPr>
            <w:tcW w:w="2562" w:type="dxa"/>
            <w:tcBorders>
              <w:top w:val="single" w:sz="4" w:space="0" w:color="000000"/>
              <w:left w:val="single" w:sz="4" w:space="0" w:color="000000"/>
              <w:bottom w:val="single" w:sz="4" w:space="0" w:color="000000"/>
              <w:right w:val="single" w:sz="4" w:space="0" w:color="000000"/>
            </w:tcBorders>
          </w:tcPr>
          <w:p>
            <w:pPr>
              <w:pStyle w:val="TAL"/>
              <w:rPr/>
            </w:pPr>
            <w:r>
              <w:rPr/>
              <w:t>Synch. sequence bits</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t>see table 5.2.7-3 and table 5.2.7-4</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49-84</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36</w:t>
            </w:r>
          </w:p>
        </w:tc>
        <w:tc>
          <w:tcPr>
            <w:tcW w:w="2562" w:type="dxa"/>
            <w:tcBorders>
              <w:top w:val="single" w:sz="4" w:space="0" w:color="000000"/>
              <w:left w:val="single" w:sz="4" w:space="0" w:color="000000"/>
              <w:bottom w:val="single" w:sz="4" w:space="0" w:color="000000"/>
              <w:right w:val="single" w:sz="4" w:space="0" w:color="000000"/>
            </w:tcBorders>
          </w:tcPr>
          <w:p>
            <w:pPr>
              <w:pStyle w:val="TAL"/>
              <w:rPr/>
            </w:pPr>
            <w:r>
              <w:rPr/>
              <w:t>Encrypted bits (e0..e35)</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t>see 3GPP TS 45.003</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85-87</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562" w:type="dxa"/>
            <w:tcBorders>
              <w:top w:val="single" w:sz="4" w:space="0" w:color="000000"/>
              <w:left w:val="single" w:sz="4" w:space="0" w:color="000000"/>
              <w:bottom w:val="single" w:sz="4" w:space="0" w:color="000000"/>
              <w:right w:val="single" w:sz="4" w:space="0" w:color="000000"/>
            </w:tcBorders>
          </w:tcPr>
          <w:p>
            <w:pPr>
              <w:pStyle w:val="TAL"/>
              <w:rPr/>
            </w:pPr>
            <w:r>
              <w:rPr/>
              <w:t>Tail bits</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t>see table 5.2.7-2</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88-155</w:t>
            </w:r>
          </w:p>
          <w:p>
            <w:pPr>
              <w:pStyle w:val="TAC"/>
              <w:rPr/>
            </w:pPr>
            <w:r>
              <w:rPr/>
              <w:t>88-156</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 xml:space="preserve">68, </w:t>
            </w:r>
          </w:p>
          <w:p>
            <w:pPr>
              <w:pStyle w:val="TAC"/>
              <w:rPr/>
            </w:pPr>
            <w:r>
              <w:rPr/>
              <w:t>68.25, or 69</w:t>
            </w:r>
            <w:r>
              <w:rPr>
                <w:vertAlign w:val="superscript"/>
              </w:rPr>
              <w:t>1</w:t>
            </w:r>
          </w:p>
        </w:tc>
        <w:tc>
          <w:tcPr>
            <w:tcW w:w="2562" w:type="dxa"/>
            <w:tcBorders>
              <w:top w:val="single" w:sz="4" w:space="0" w:color="000000"/>
              <w:left w:val="single" w:sz="4" w:space="0" w:color="000000"/>
              <w:bottom w:val="single" w:sz="4" w:space="0" w:color="000000"/>
              <w:right w:val="single" w:sz="4" w:space="0" w:color="000000"/>
            </w:tcBorders>
          </w:tcPr>
          <w:p>
            <w:pPr>
              <w:pStyle w:val="TAL"/>
              <w:rPr/>
            </w:pPr>
            <w:r>
              <w:rPr/>
              <w:t>Extended guard period (bits)</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t>see subclause 5.2.8</w:t>
            </w:r>
          </w:p>
        </w:tc>
      </w:tr>
      <w:tr>
        <w:trPr/>
        <w:tc>
          <w:tcPr>
            <w:tcW w:w="8336" w:type="dxa"/>
            <w:gridSpan w:val="4"/>
            <w:tcBorders>
              <w:top w:val="single" w:sz="4" w:space="0" w:color="000000"/>
              <w:left w:val="single" w:sz="4" w:space="0" w:color="000000"/>
              <w:bottom w:val="single" w:sz="4" w:space="0" w:color="000000"/>
              <w:right w:val="single" w:sz="4" w:space="0" w:color="000000"/>
            </w:tcBorders>
          </w:tcPr>
          <w:p>
            <w:pPr>
              <w:pStyle w:val="TAL"/>
              <w:rPr/>
            </w:pPr>
            <w:r>
              <w:rPr/>
              <w:t>NOTE1: 68 or 69 always applies in case of an EC-GSM-IoT access burst sent using CC1 to CC4, see 3GPP TS 45.010</w:t>
            </w:r>
          </w:p>
        </w:tc>
      </w:tr>
    </w:tbl>
    <w:p>
      <w:pPr>
        <w:pStyle w:val="FP"/>
        <w:rPr/>
      </w:pPr>
      <w:r>
        <w:rPr/>
      </w:r>
    </w:p>
    <w:p>
      <w:pPr>
        <w:pStyle w:val="Normal"/>
        <w:rPr/>
      </w:pPr>
      <w:r>
        <w:rPr/>
        <w:t>The "extended tail bits" and the "tail bits" are defined as modulating bits with states according to table 5.2.7-2.</w:t>
      </w:r>
    </w:p>
    <w:p>
      <w:pPr>
        <w:pStyle w:val="TH"/>
        <w:rPr/>
      </w:pPr>
      <w:r>
        <w:rPr/>
        <w:t>Table 5.2.7-2: Tail bits and extended tail bits</w:t>
      </w:r>
    </w:p>
    <w:tbl>
      <w:tblPr>
        <w:tblW w:w="6513" w:type="dxa"/>
        <w:jc w:val="center"/>
        <w:tblInd w:w="0" w:type="dxa"/>
        <w:tblLayout w:type="fixed"/>
        <w:tblCellMar>
          <w:top w:w="0" w:type="dxa"/>
          <w:left w:w="108" w:type="dxa"/>
          <w:bottom w:w="0" w:type="dxa"/>
          <w:right w:w="108" w:type="dxa"/>
        </w:tblCellMar>
      </w:tblPr>
      <w:tblGrid>
        <w:gridCol w:w="2288"/>
        <w:gridCol w:w="2288"/>
        <w:gridCol w:w="1937"/>
      </w:tblGrid>
      <w:tr>
        <w:trPr/>
        <w:tc>
          <w:tcPr>
            <w:tcW w:w="2288" w:type="dxa"/>
            <w:tcBorders>
              <w:top w:val="single" w:sz="4" w:space="0" w:color="000000"/>
              <w:left w:val="single" w:sz="4" w:space="0" w:color="000000"/>
              <w:bottom w:val="single" w:sz="4" w:space="0" w:color="000000"/>
              <w:right w:val="single" w:sz="4" w:space="0" w:color="000000"/>
            </w:tcBorders>
          </w:tcPr>
          <w:p>
            <w:pPr>
              <w:pStyle w:val="TAH"/>
              <w:rPr/>
            </w:pPr>
            <w:r>
              <w:rPr/>
              <w:t>Tail bit type</w:t>
            </w:r>
          </w:p>
        </w:tc>
        <w:tc>
          <w:tcPr>
            <w:tcW w:w="2288" w:type="dxa"/>
            <w:tcBorders>
              <w:top w:val="single" w:sz="4" w:space="0" w:color="000000"/>
              <w:left w:val="single" w:sz="4" w:space="0" w:color="000000"/>
              <w:bottom w:val="single" w:sz="4" w:space="0" w:color="000000"/>
              <w:right w:val="single" w:sz="4" w:space="0" w:color="000000"/>
            </w:tcBorders>
          </w:tcPr>
          <w:p>
            <w:pPr>
              <w:pStyle w:val="TAH"/>
              <w:rPr/>
            </w:pPr>
            <w:r>
              <w:rPr/>
              <w:t>Bit number (BN)</w:t>
            </w:r>
          </w:p>
        </w:tc>
        <w:tc>
          <w:tcPr>
            <w:tcW w:w="1937" w:type="dxa"/>
            <w:tcBorders>
              <w:top w:val="single" w:sz="4" w:space="0" w:color="000000"/>
              <w:left w:val="single" w:sz="4" w:space="0" w:color="000000"/>
              <w:bottom w:val="single" w:sz="4" w:space="0" w:color="000000"/>
              <w:right w:val="single" w:sz="4" w:space="0" w:color="000000"/>
            </w:tcBorders>
          </w:tcPr>
          <w:p>
            <w:pPr>
              <w:pStyle w:val="TAH"/>
              <w:rPr/>
            </w:pPr>
            <w:r>
              <w:rPr/>
              <w:t>Modulating bits</w:t>
            </w:r>
          </w:p>
        </w:tc>
      </w:tr>
      <w:tr>
        <w:trPr/>
        <w:tc>
          <w:tcPr>
            <w:tcW w:w="2288" w:type="dxa"/>
            <w:tcBorders>
              <w:top w:val="single" w:sz="4" w:space="0" w:color="000000"/>
              <w:left w:val="single" w:sz="4" w:space="0" w:color="000000"/>
              <w:bottom w:val="single" w:sz="4" w:space="0" w:color="000000"/>
              <w:right w:val="single" w:sz="4" w:space="0" w:color="000000"/>
            </w:tcBorders>
          </w:tcPr>
          <w:p>
            <w:pPr>
              <w:pStyle w:val="TAC"/>
              <w:rPr/>
            </w:pPr>
            <w:r>
              <w:rPr/>
              <w:t>Extended tail bits</w:t>
            </w:r>
          </w:p>
        </w:tc>
        <w:tc>
          <w:tcPr>
            <w:tcW w:w="2288" w:type="dxa"/>
            <w:tcBorders>
              <w:top w:val="single" w:sz="4" w:space="0" w:color="000000"/>
              <w:left w:val="single" w:sz="4" w:space="0" w:color="000000"/>
              <w:bottom w:val="single" w:sz="4" w:space="0" w:color="000000"/>
              <w:right w:val="single" w:sz="4" w:space="0" w:color="000000"/>
            </w:tcBorders>
          </w:tcPr>
          <w:p>
            <w:pPr>
              <w:pStyle w:val="TAC"/>
              <w:rPr/>
            </w:pPr>
            <w:r>
              <w:rPr/>
              <w:t>(BN0, BN1, BN2 .. BN7)</w:t>
            </w:r>
          </w:p>
        </w:tc>
        <w:tc>
          <w:tcPr>
            <w:tcW w:w="1937" w:type="dxa"/>
            <w:tcBorders>
              <w:top w:val="single" w:sz="4" w:space="0" w:color="000000"/>
              <w:left w:val="single" w:sz="4" w:space="0" w:color="000000"/>
              <w:bottom w:val="single" w:sz="4" w:space="0" w:color="000000"/>
              <w:right w:val="single" w:sz="4" w:space="0" w:color="000000"/>
            </w:tcBorders>
          </w:tcPr>
          <w:p>
            <w:pPr>
              <w:pStyle w:val="TAC"/>
              <w:rPr/>
            </w:pPr>
            <w:r>
              <w:rPr/>
              <w:t>(0, 0, 1, 1, 1, 0, 1, 0)</w:t>
            </w:r>
          </w:p>
        </w:tc>
      </w:tr>
      <w:tr>
        <w:trPr/>
        <w:tc>
          <w:tcPr>
            <w:tcW w:w="2288" w:type="dxa"/>
            <w:tcBorders>
              <w:top w:val="single" w:sz="4" w:space="0" w:color="000000"/>
              <w:left w:val="single" w:sz="4" w:space="0" w:color="000000"/>
              <w:bottom w:val="single" w:sz="4" w:space="0" w:color="000000"/>
              <w:right w:val="single" w:sz="4" w:space="0" w:color="000000"/>
            </w:tcBorders>
          </w:tcPr>
          <w:p>
            <w:pPr>
              <w:pStyle w:val="TAC"/>
              <w:rPr/>
            </w:pPr>
            <w:r>
              <w:rPr>
                <w:rFonts w:eastAsia="Arial"/>
              </w:rPr>
              <w:t xml:space="preserve"> </w:t>
            </w:r>
            <w:r>
              <w:rPr/>
              <w:t>Tail bits</w:t>
            </w:r>
          </w:p>
        </w:tc>
        <w:tc>
          <w:tcPr>
            <w:tcW w:w="2288" w:type="dxa"/>
            <w:tcBorders>
              <w:top w:val="single" w:sz="4" w:space="0" w:color="000000"/>
              <w:left w:val="single" w:sz="4" w:space="0" w:color="000000"/>
              <w:bottom w:val="single" w:sz="4" w:space="0" w:color="000000"/>
              <w:right w:val="single" w:sz="4" w:space="0" w:color="000000"/>
            </w:tcBorders>
          </w:tcPr>
          <w:p>
            <w:pPr>
              <w:pStyle w:val="TAC"/>
              <w:rPr/>
            </w:pPr>
            <w:r>
              <w:rPr/>
              <w:t>(BN85, BN86, BN87)</w:t>
            </w:r>
          </w:p>
        </w:tc>
        <w:tc>
          <w:tcPr>
            <w:tcW w:w="1937" w:type="dxa"/>
            <w:tcBorders>
              <w:top w:val="single" w:sz="4" w:space="0" w:color="000000"/>
              <w:left w:val="single" w:sz="4" w:space="0" w:color="000000"/>
              <w:bottom w:val="single" w:sz="4" w:space="0" w:color="000000"/>
              <w:right w:val="single" w:sz="4" w:space="0" w:color="000000"/>
            </w:tcBorders>
          </w:tcPr>
          <w:p>
            <w:pPr>
              <w:pStyle w:val="TAC"/>
              <w:rPr/>
            </w:pPr>
            <w:r>
              <w:rPr/>
              <w:t>(0, 0, 0)</w:t>
            </w:r>
          </w:p>
        </w:tc>
      </w:tr>
    </w:tbl>
    <w:p>
      <w:pPr>
        <w:pStyle w:val="FP"/>
        <w:rPr/>
      </w:pPr>
      <w:r>
        <w:rPr/>
      </w:r>
    </w:p>
    <w:p>
      <w:pPr>
        <w:pStyle w:val="Normal"/>
        <w:rPr/>
      </w:pPr>
      <w:r>
        <w:rPr/>
        <w:t>The "Synch. sequence bits" are defined as modulating bits with states according to table 5.2.7-3.</w:t>
      </w:r>
    </w:p>
    <w:p>
      <w:pPr>
        <w:pStyle w:val="TH"/>
        <w:rPr/>
      </w:pPr>
      <w:r>
        <w:rPr/>
        <w:t>Table 5.2.7-3: Synch. Sequence bits</w:t>
      </w:r>
    </w:p>
    <w:tbl>
      <w:tblPr>
        <w:tblW w:w="9855" w:type="dxa"/>
        <w:jc w:val="left"/>
        <w:tblInd w:w="-113" w:type="dxa"/>
        <w:tblLayout w:type="fixed"/>
        <w:tblCellMar>
          <w:top w:w="0" w:type="dxa"/>
          <w:left w:w="108" w:type="dxa"/>
          <w:bottom w:w="0" w:type="dxa"/>
          <w:right w:w="108" w:type="dxa"/>
        </w:tblCellMar>
      </w:tblPr>
      <w:tblGrid>
        <w:gridCol w:w="1809"/>
        <w:gridCol w:w="4395"/>
        <w:gridCol w:w="3651"/>
      </w:tblGrid>
      <w:tr>
        <w:trPr/>
        <w:tc>
          <w:tcPr>
            <w:tcW w:w="180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Bit number (BN)</w:t>
            </w:r>
          </w:p>
        </w:tc>
        <w:tc>
          <w:tcPr>
            <w:tcW w:w="439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Modulating bits</w:t>
            </w:r>
          </w:p>
        </w:tc>
        <w:tc>
          <w:tcPr>
            <w:tcW w:w="36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Applicability</w:t>
            </w:r>
          </w:p>
        </w:tc>
      </w:tr>
      <w:tr>
        <w:trPr/>
        <w:tc>
          <w:tcPr>
            <w:tcW w:w="1809" w:type="dxa"/>
            <w:vMerge w:val="restart"/>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(BN8, BN9 .. BN48)</w:t>
            </w:r>
          </w:p>
        </w:tc>
        <w:tc>
          <w:tcPr>
            <w:tcW w:w="439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(0, 1, 0, 0, 1, 0, 1, 1, 0, 1, 1, 1, 1, 1, 1, 1, 1, 0, 0, 1, 1, 0, 0, 1, 1, 0, 1, 0, 1, 0, 1, 0, 0, 0, 1, 1, 1, 1, 0, 0, 0)</w:t>
            </w:r>
          </w:p>
        </w:tc>
        <w:tc>
          <w:tcPr>
            <w:tcW w:w="36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unless explicitly stated otherwise this training (synchronization) sequence "TS0" shall be used (includes PEO and EC operation), see  3GPP TS 44.060</w:t>
            </w:r>
          </w:p>
        </w:tc>
      </w:tr>
      <w:tr>
        <w:trPr/>
        <w:tc>
          <w:tcPr>
            <w:tcW w:w="1809"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Arial" w:hAnsi="Arial" w:cs="Arial"/>
                <w:sz w:val="18"/>
              </w:rPr>
            </w:pPr>
            <w:r>
              <w:rPr>
                <w:rFonts w:cs="Arial" w:ascii="Arial" w:hAnsi="Arial"/>
                <w:sz w:val="18"/>
              </w:rPr>
            </w:r>
          </w:p>
        </w:tc>
        <w:tc>
          <w:tcPr>
            <w:tcW w:w="439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(0, 1, 0, 1, 0, 1, 0, 0, 1, 1, 1, 1, 1, 0, 0, 0, 1, 0, 0, 0, 0, 1, 1, 0, 0, 0, 1, 0, 1, 1, 1, 1, 0, 0, 1, 0, 0, 1, 1, 0, 1)</w:t>
            </w:r>
          </w:p>
        </w:tc>
        <w:tc>
          <w:tcPr>
            <w:tcW w:w="36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in case alternative training (synchronization) sequence "TS1" is used  except in EC operation.</w:t>
            </w:r>
          </w:p>
        </w:tc>
      </w:tr>
      <w:tr>
        <w:trPr/>
        <w:tc>
          <w:tcPr>
            <w:tcW w:w="1809"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Arial" w:hAnsi="Arial" w:cs="Arial"/>
                <w:sz w:val="18"/>
              </w:rPr>
            </w:pPr>
            <w:r>
              <w:rPr>
                <w:rFonts w:cs="Arial" w:ascii="Arial" w:hAnsi="Arial"/>
                <w:sz w:val="18"/>
              </w:rPr>
            </w:r>
          </w:p>
        </w:tc>
        <w:tc>
          <w:tcPr>
            <w:tcW w:w="439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(1, 1, 1, 0, 1, 1, 1, 1, 0, 0, 1, 0, 0, 1, 1, 1, 0, 1, 0, 1, 0, 1, 1, 0, 0, 0, 0, 0, 1, 1, 0, 1, 1, 0, 1, 1, 1, 0, 1, 1, 1)</w:t>
            </w:r>
          </w:p>
        </w:tc>
        <w:tc>
          <w:tcPr>
            <w:tcW w:w="36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in case alternative training (synchronization) sequence "TS2" is used except in EC operation.</w:t>
            </w:r>
          </w:p>
        </w:tc>
      </w:tr>
      <w:tr>
        <w:trPr/>
        <w:tc>
          <w:tcPr>
            <w:tcW w:w="1809"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Arial" w:hAnsi="Arial" w:cs="Arial"/>
                <w:sz w:val="18"/>
              </w:rPr>
            </w:pPr>
            <w:r>
              <w:rPr>
                <w:rFonts w:cs="Arial" w:ascii="Arial" w:hAnsi="Arial"/>
                <w:sz w:val="18"/>
              </w:rPr>
            </w:r>
          </w:p>
        </w:tc>
        <w:tc>
          <w:tcPr>
            <w:tcW w:w="439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(1, 1, 0, 0, 1, 0, 0, 1, 1, 1, 0, 0, 0, 1, 0, 0, 1, 1, 1, 0, 0, 0, 0, 0, 0, 0, 0, 0, 1, 1, 0, 1, 0, 1, 0, 1, 1, 0, 0, 1, 0)</w:t>
            </w:r>
          </w:p>
        </w:tc>
        <w:tc>
          <w:tcPr>
            <w:tcW w:w="36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rPr>
              <w:t>in case alternative training (synchronization) sequence "TS4" is used for PEO operation.</w:t>
            </w:r>
          </w:p>
        </w:tc>
      </w:tr>
    </w:tbl>
    <w:p>
      <w:pPr>
        <w:pStyle w:val="FP"/>
        <w:rPr/>
      </w:pPr>
      <w:r>
        <w:rPr/>
      </w:r>
    </w:p>
    <w:p>
      <w:pPr>
        <w:pStyle w:val="TH"/>
        <w:rPr>
          <w:lang w:val="en-GB"/>
        </w:rPr>
      </w:pPr>
      <w:r>
        <w:rPr>
          <w:lang w:val="en-GB"/>
        </w:rPr>
        <w:t>Table 5.2.7-4: Synch. Sequence bits, in EC operation</w:t>
      </w:r>
    </w:p>
    <w:tbl>
      <w:tblPr>
        <w:tblW w:w="9889" w:type="dxa"/>
        <w:jc w:val="left"/>
        <w:tblInd w:w="-113" w:type="dxa"/>
        <w:tblLayout w:type="fixed"/>
        <w:tblCellMar>
          <w:top w:w="0" w:type="dxa"/>
          <w:left w:w="108" w:type="dxa"/>
          <w:bottom w:w="0" w:type="dxa"/>
          <w:right w:w="108" w:type="dxa"/>
        </w:tblCellMar>
      </w:tblPr>
      <w:tblGrid>
        <w:gridCol w:w="1809"/>
        <w:gridCol w:w="3486"/>
        <w:gridCol w:w="909"/>
        <w:gridCol w:w="3685"/>
      </w:tblGrid>
      <w:tr>
        <w:trPr/>
        <w:tc>
          <w:tcPr>
            <w:tcW w:w="1809" w:type="dxa"/>
            <w:tcBorders>
              <w:top w:val="single" w:sz="4" w:space="0" w:color="000000"/>
              <w:left w:val="single" w:sz="4" w:space="0" w:color="000000"/>
              <w:bottom w:val="single" w:sz="4" w:space="0" w:color="000000"/>
              <w:right w:val="single" w:sz="4" w:space="0" w:color="000000"/>
            </w:tcBorders>
          </w:tcPr>
          <w:p>
            <w:pPr>
              <w:pStyle w:val="TAH"/>
              <w:rPr/>
            </w:pPr>
            <w:r>
              <w:rPr/>
              <w:t>Bit number (BN)</w:t>
            </w:r>
          </w:p>
        </w:tc>
        <w:tc>
          <w:tcPr>
            <w:tcW w:w="3486" w:type="dxa"/>
            <w:tcBorders>
              <w:top w:val="single" w:sz="4" w:space="0" w:color="000000"/>
              <w:left w:val="single" w:sz="4" w:space="0" w:color="000000"/>
              <w:bottom w:val="single" w:sz="4" w:space="0" w:color="000000"/>
              <w:right w:val="single" w:sz="4" w:space="0" w:color="000000"/>
            </w:tcBorders>
          </w:tcPr>
          <w:p>
            <w:pPr>
              <w:pStyle w:val="TAH"/>
              <w:rPr/>
            </w:pPr>
            <w:r>
              <w:rPr/>
              <w:t>Modulating bits</w:t>
            </w:r>
          </w:p>
        </w:tc>
        <w:tc>
          <w:tcPr>
            <w:tcW w:w="909" w:type="dxa"/>
            <w:tcBorders>
              <w:top w:val="single" w:sz="4" w:space="0" w:color="000000"/>
              <w:left w:val="single" w:sz="4" w:space="0" w:color="000000"/>
              <w:bottom w:val="single" w:sz="4" w:space="0" w:color="000000"/>
              <w:right w:val="single" w:sz="4" w:space="0" w:color="000000"/>
            </w:tcBorders>
          </w:tcPr>
          <w:p>
            <w:pPr>
              <w:pStyle w:val="TAH"/>
              <w:rPr/>
            </w:pPr>
            <w:r>
              <w:rPr/>
              <w:t>Uplink CC</w:t>
            </w:r>
          </w:p>
        </w:tc>
        <w:tc>
          <w:tcPr>
            <w:tcW w:w="3685" w:type="dxa"/>
            <w:tcBorders>
              <w:top w:val="single" w:sz="4" w:space="0" w:color="000000"/>
              <w:left w:val="single" w:sz="4" w:space="0" w:color="000000"/>
              <w:bottom w:val="single" w:sz="4" w:space="0" w:color="000000"/>
              <w:right w:val="single" w:sz="4" w:space="0" w:color="000000"/>
            </w:tcBorders>
          </w:tcPr>
          <w:p>
            <w:pPr>
              <w:pStyle w:val="TAH"/>
              <w:rPr/>
            </w:pPr>
            <w:r>
              <w:rPr/>
              <w:t>Applicability</w:t>
            </w:r>
          </w:p>
        </w:tc>
      </w:tr>
      <w:tr>
        <w:trPr/>
        <w:tc>
          <w:tcPr>
            <w:tcW w:w="1809" w:type="dxa"/>
            <w:tcBorders>
              <w:top w:val="single" w:sz="4" w:space="0" w:color="000000"/>
              <w:left w:val="single" w:sz="4" w:space="0" w:color="000000"/>
              <w:bottom w:val="single" w:sz="4" w:space="0" w:color="000000"/>
              <w:right w:val="single" w:sz="4" w:space="0" w:color="000000"/>
            </w:tcBorders>
          </w:tcPr>
          <w:p>
            <w:pPr>
              <w:pStyle w:val="TAC"/>
              <w:rPr/>
            </w:pPr>
            <w:r>
              <w:rPr/>
              <w:t>(BN8, BN9 .. BN48)</w:t>
            </w:r>
          </w:p>
        </w:tc>
        <w:tc>
          <w:tcPr>
            <w:tcW w:w="3486" w:type="dxa"/>
            <w:tcBorders>
              <w:top w:val="single" w:sz="4" w:space="0" w:color="000000"/>
              <w:left w:val="single" w:sz="4" w:space="0" w:color="000000"/>
              <w:bottom w:val="single" w:sz="4" w:space="0" w:color="000000"/>
              <w:right w:val="single" w:sz="4" w:space="0" w:color="000000"/>
            </w:tcBorders>
          </w:tcPr>
          <w:p>
            <w:pPr>
              <w:pStyle w:val="TAC"/>
              <w:rPr/>
            </w:pPr>
            <w:r>
              <w:rPr/>
              <w:t>(1, 0, 0, 0, 1, 0, 0, 0, 1, 1, 1, 0, 1, 0, 1, 1, 1, 0, 1, 1, 0, 1, 0, 0, 0, 0, 0, 1, 0, 0, 0, 0, 1, 0, 1, 1, 0, 0, 0, 1, 0)</w:t>
            </w:r>
          </w:p>
        </w:tc>
        <w:tc>
          <w:tcPr>
            <w:tcW w:w="90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3685" w:type="dxa"/>
            <w:tcBorders>
              <w:top w:val="single" w:sz="4" w:space="0" w:color="000000"/>
              <w:left w:val="single" w:sz="4" w:space="0" w:color="000000"/>
              <w:bottom w:val="single" w:sz="4" w:space="0" w:color="000000"/>
              <w:right w:val="single" w:sz="4" w:space="0" w:color="000000"/>
            </w:tcBorders>
          </w:tcPr>
          <w:p>
            <w:pPr>
              <w:pStyle w:val="TAL"/>
              <w:rPr/>
            </w:pPr>
            <w:r>
              <w:rPr/>
              <w:t>For operation on RACH or EC-RACH in case "TS3" is used</w:t>
            </w:r>
            <w:r>
              <w:rPr>
                <w:vertAlign w:val="superscript"/>
              </w:rPr>
              <w:t>1</w:t>
            </w:r>
          </w:p>
        </w:tc>
      </w:tr>
      <w:tr>
        <w:trPr/>
        <w:tc>
          <w:tcPr>
            <w:tcW w:w="1809" w:type="dxa"/>
            <w:vMerge w:val="restart"/>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3486" w:type="dxa"/>
            <w:tcBorders>
              <w:top w:val="single" w:sz="4" w:space="0" w:color="000000"/>
              <w:left w:val="single" w:sz="4" w:space="0" w:color="000000"/>
              <w:bottom w:val="single" w:sz="4" w:space="0" w:color="000000"/>
              <w:right w:val="single" w:sz="4" w:space="0" w:color="000000"/>
            </w:tcBorders>
          </w:tcPr>
          <w:p>
            <w:pPr>
              <w:pStyle w:val="TAC"/>
              <w:rPr/>
            </w:pPr>
            <w:r>
              <w:rPr/>
              <w:t>(0, 1, 0, 1, 0, 0, 0, 0, 1, 1, 1, 1, 1, 1, 1, 1, 0, 1, 0, 1, 1, 1, 0, 1, 0, 1, 1, 0, 1, 1, 0, 0, 1, 1, 0, 0, 1, 0, 1, 0, 0)</w:t>
            </w:r>
          </w:p>
        </w:tc>
        <w:tc>
          <w:tcPr>
            <w:tcW w:w="909"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3685" w:type="dxa"/>
            <w:tcBorders>
              <w:top w:val="single" w:sz="4" w:space="0" w:color="000000"/>
              <w:left w:val="single" w:sz="4" w:space="0" w:color="000000"/>
              <w:bottom w:val="single" w:sz="4" w:space="0" w:color="000000"/>
              <w:right w:val="single" w:sz="4" w:space="0" w:color="000000"/>
            </w:tcBorders>
          </w:tcPr>
          <w:p>
            <w:pPr>
              <w:pStyle w:val="TAL"/>
              <w:rPr/>
            </w:pPr>
            <w:r>
              <w:rPr/>
              <w:t>For operation on EC-RACH in case "TS5" is used</w:t>
            </w:r>
            <w:r>
              <w:rPr>
                <w:vertAlign w:val="superscript"/>
              </w:rPr>
              <w:t>1</w:t>
            </w:r>
          </w:p>
        </w:tc>
      </w:tr>
      <w:tr>
        <w:trPr/>
        <w:tc>
          <w:tcPr>
            <w:tcW w:w="1809"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3486" w:type="dxa"/>
            <w:tcBorders>
              <w:top w:val="single" w:sz="4" w:space="0" w:color="000000"/>
              <w:left w:val="single" w:sz="4" w:space="0" w:color="000000"/>
              <w:bottom w:val="single" w:sz="4" w:space="0" w:color="000000"/>
              <w:right w:val="single" w:sz="4" w:space="0" w:color="000000"/>
            </w:tcBorders>
          </w:tcPr>
          <w:p>
            <w:pPr>
              <w:pStyle w:val="TAC"/>
              <w:rPr/>
            </w:pPr>
            <w:r>
              <w:rPr/>
              <w:t>(0, 1, 0, 1, 1, 1, 1, 0, 0, 1, 1, 1, 0, 1, 0, 1, 1, 1, 1, 0, 1, 1, 0, 1, 0, 0, 0, 1, 0, 0, 1, 1, 0, 0, 0, 0, 1, 0, 1, 1, 1)</w:t>
            </w:r>
          </w:p>
        </w:tc>
        <w:tc>
          <w:tcPr>
            <w:tcW w:w="909"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3685" w:type="dxa"/>
            <w:tcBorders>
              <w:top w:val="single" w:sz="4" w:space="0" w:color="000000"/>
              <w:left w:val="single" w:sz="4" w:space="0" w:color="000000"/>
              <w:bottom w:val="single" w:sz="4" w:space="0" w:color="000000"/>
              <w:right w:val="single" w:sz="4" w:space="0" w:color="000000"/>
            </w:tcBorders>
          </w:tcPr>
          <w:p>
            <w:pPr>
              <w:pStyle w:val="TAL"/>
              <w:rPr/>
            </w:pPr>
            <w:r>
              <w:rPr/>
              <w:t>For operation on EC-RACH in case "TS6" is used</w:t>
            </w:r>
            <w:r>
              <w:rPr>
                <w:vertAlign w:val="superscript"/>
              </w:rPr>
              <w:t>1,2</w:t>
            </w:r>
          </w:p>
        </w:tc>
      </w:tr>
      <w:tr>
        <w:trPr/>
        <w:tc>
          <w:tcPr>
            <w:tcW w:w="1809"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3486" w:type="dxa"/>
            <w:tcBorders>
              <w:top w:val="single" w:sz="4" w:space="0" w:color="000000"/>
              <w:left w:val="single" w:sz="4" w:space="0" w:color="000000"/>
              <w:bottom w:val="single" w:sz="4" w:space="0" w:color="000000"/>
              <w:right w:val="single" w:sz="4" w:space="0" w:color="000000"/>
            </w:tcBorders>
          </w:tcPr>
          <w:p>
            <w:pPr>
              <w:pStyle w:val="TAC"/>
              <w:rPr/>
            </w:pPr>
            <w:r>
              <w:rPr/>
              <w:t>(0,1, 0, 0, 0, 0, 1, 0, 1, 1, 0, 0, 0, 0, 0, 1, 1, 1, 0, 1, 0, 0, 1, 0, 1, 0, 1, 1, 1, 0, 1, 1, 1, 0, 0, 0, 1, 0, 0, 0, 0)</w:t>
            </w:r>
          </w:p>
        </w:tc>
        <w:tc>
          <w:tcPr>
            <w:tcW w:w="909"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3685" w:type="dxa"/>
            <w:tcBorders>
              <w:top w:val="single" w:sz="4" w:space="0" w:color="000000"/>
              <w:left w:val="single" w:sz="4" w:space="0" w:color="000000"/>
              <w:bottom w:val="single" w:sz="4" w:space="0" w:color="000000"/>
              <w:right w:val="single" w:sz="4" w:space="0" w:color="000000"/>
            </w:tcBorders>
          </w:tcPr>
          <w:p>
            <w:pPr>
              <w:pStyle w:val="TAL"/>
              <w:rPr/>
            </w:pPr>
            <w:r>
              <w:rPr/>
              <w:t>For operation on EC-RACH in case "TS7" is used</w:t>
            </w:r>
            <w:r>
              <w:rPr>
                <w:vertAlign w:val="superscript"/>
              </w:rPr>
              <w:t>1,2</w:t>
            </w:r>
          </w:p>
        </w:tc>
      </w:tr>
      <w:tr>
        <w:trPr/>
        <w:tc>
          <w:tcPr>
            <w:tcW w:w="9889" w:type="dxa"/>
            <w:gridSpan w:val="4"/>
            <w:tcBorders>
              <w:top w:val="single" w:sz="4" w:space="0" w:color="000000"/>
              <w:left w:val="single" w:sz="4" w:space="0" w:color="000000"/>
              <w:bottom w:val="single" w:sz="4" w:space="0" w:color="000000"/>
              <w:right w:val="single" w:sz="4" w:space="0" w:color="000000"/>
            </w:tcBorders>
          </w:tcPr>
          <w:p>
            <w:pPr>
              <w:pStyle w:val="TAL"/>
              <w:rPr/>
            </w:pPr>
            <w:r>
              <w:rPr/>
              <w:t>NOTE1: see 3GPP TS 44.018.</w:t>
            </w:r>
          </w:p>
          <w:p>
            <w:pPr>
              <w:pStyle w:val="TAL"/>
              <w:rPr/>
            </w:pPr>
            <w:r>
              <w:rPr/>
              <w:t>NOTE2: The synch. sequences for TS5, TS6 and TS7 apply also for EC-RACH operation in CC5 using EDAB, see sub-clauses 5.2.11 and 6.3.2.2.6.</w:t>
            </w:r>
          </w:p>
        </w:tc>
      </w:tr>
    </w:tbl>
    <w:p>
      <w:pPr>
        <w:pStyle w:val="FP"/>
        <w:rPr/>
      </w:pPr>
      <w:r>
        <w:rPr/>
      </w:r>
    </w:p>
    <w:p>
      <w:pPr>
        <w:pStyle w:val="Heading3"/>
        <w:rPr/>
      </w:pPr>
      <w:bookmarkStart w:id="78" w:name="__RefHeading___Toc36147826"/>
      <w:bookmarkEnd w:id="78"/>
      <w:r>
        <w:rPr/>
        <w:t>5.2.8</w:t>
        <w:tab/>
        <w:t>Guard period</w:t>
      </w:r>
    </w:p>
    <w:p>
      <w:pPr>
        <w:pStyle w:val="Normal"/>
        <w:rPr/>
      </w:pPr>
      <w:r>
        <w:rPr/>
        <w:t>The guard period is provided because it is required for the MSs that transmission be attenuated for the period between bursts with the necessary ramp up and down occurring during the guard periods as defined in 3GPP TS 45.005. A base transceiver station is not required to have a capability to ramp down and up between adjacent bursts, but is required to have a capability to ramp down and up for non</w:t>
        <w:noBreakHyphen/>
        <w:t>used time</w:t>
        <w:noBreakHyphen/>
        <w:t>slots, as defined in 3GPP TS 45.005. In any case where the amplitude of transmission is ramped up and down, then by applying an appropriate modulation bit stream interference to other RF channels can be minimized.</w:t>
      </w:r>
    </w:p>
    <w:p>
      <w:pPr>
        <w:pStyle w:val="Normal"/>
        <w:rPr/>
      </w:pPr>
      <w:r>
        <w:rPr/>
        <w:t>In some cases, there is more than one option for the duration of the guard period.  The actual duration of the guard period between bursts with different symbol rates is defined in 3GPP TS 45.010.</w:t>
      </w:r>
    </w:p>
    <w:p>
      <w:pPr>
        <w:pStyle w:val="Heading3"/>
        <w:rPr/>
      </w:pPr>
      <w:bookmarkStart w:id="79" w:name="__RefHeading___Toc36147827"/>
      <w:bookmarkEnd w:id="79"/>
      <w:r>
        <w:rPr/>
        <w:t>5.2.9</w:t>
        <w:tab/>
        <w:t>Extended Access burst (Extended AB)</w:t>
      </w:r>
    </w:p>
    <w:p>
      <w:pPr>
        <w:pStyle w:val="TH"/>
        <w:rPr/>
      </w:pPr>
      <w:r>
        <w:rPr/>
        <w:t>Table 5.2.9-1: Extended Access Burst</w:t>
      </w:r>
    </w:p>
    <w:tbl>
      <w:tblPr>
        <w:tblW w:w="8336" w:type="dxa"/>
        <w:jc w:val="center"/>
        <w:tblInd w:w="0" w:type="dxa"/>
        <w:tblLayout w:type="fixed"/>
        <w:tblCellMar>
          <w:top w:w="0" w:type="dxa"/>
          <w:left w:w="108" w:type="dxa"/>
          <w:bottom w:w="0" w:type="dxa"/>
          <w:right w:w="108" w:type="dxa"/>
        </w:tblCellMar>
      </w:tblPr>
      <w:tblGrid>
        <w:gridCol w:w="1242"/>
        <w:gridCol w:w="1556"/>
        <w:gridCol w:w="2562"/>
        <w:gridCol w:w="2976"/>
      </w:tblGrid>
      <w:tr>
        <w:trPr/>
        <w:tc>
          <w:tcPr>
            <w:tcW w:w="1242" w:type="dxa"/>
            <w:tcBorders>
              <w:top w:val="single" w:sz="4" w:space="0" w:color="000000"/>
              <w:left w:val="single" w:sz="4" w:space="0" w:color="000000"/>
              <w:bottom w:val="single" w:sz="4" w:space="0" w:color="000000"/>
              <w:right w:val="single" w:sz="4" w:space="0" w:color="000000"/>
            </w:tcBorders>
          </w:tcPr>
          <w:p>
            <w:pPr>
              <w:pStyle w:val="TAH"/>
              <w:rPr/>
            </w:pPr>
            <w:r>
              <w:rPr/>
              <w:t xml:space="preserve">Bit Number </w:t>
              <w:br/>
              <w:t>(BN)</w:t>
            </w:r>
          </w:p>
        </w:tc>
        <w:tc>
          <w:tcPr>
            <w:tcW w:w="1556" w:type="dxa"/>
            <w:tcBorders>
              <w:top w:val="single" w:sz="4" w:space="0" w:color="000000"/>
              <w:left w:val="single" w:sz="4" w:space="0" w:color="000000"/>
              <w:bottom w:val="single" w:sz="4" w:space="0" w:color="000000"/>
              <w:right w:val="single" w:sz="4" w:space="0" w:color="000000"/>
            </w:tcBorders>
          </w:tcPr>
          <w:p>
            <w:pPr>
              <w:pStyle w:val="TAH"/>
              <w:rPr/>
            </w:pPr>
            <w:r>
              <w:rPr/>
              <w:t>Length of field</w:t>
            </w:r>
          </w:p>
        </w:tc>
        <w:tc>
          <w:tcPr>
            <w:tcW w:w="2562" w:type="dxa"/>
            <w:tcBorders>
              <w:top w:val="single" w:sz="4" w:space="0" w:color="000000"/>
              <w:left w:val="single" w:sz="4" w:space="0" w:color="000000"/>
              <w:bottom w:val="single" w:sz="4" w:space="0" w:color="000000"/>
              <w:right w:val="single" w:sz="4" w:space="0" w:color="000000"/>
            </w:tcBorders>
          </w:tcPr>
          <w:p>
            <w:pPr>
              <w:pStyle w:val="TAH"/>
              <w:rPr/>
            </w:pPr>
            <w:r>
              <w:rPr/>
              <w:t>Content of field</w:t>
            </w:r>
          </w:p>
        </w:tc>
        <w:tc>
          <w:tcPr>
            <w:tcW w:w="2976" w:type="dxa"/>
            <w:tcBorders>
              <w:top w:val="single" w:sz="4" w:space="0" w:color="000000"/>
              <w:left w:val="single" w:sz="4" w:space="0" w:color="000000"/>
              <w:bottom w:val="single" w:sz="4" w:space="0" w:color="000000"/>
              <w:right w:val="single" w:sz="4" w:space="0" w:color="000000"/>
            </w:tcBorders>
          </w:tcPr>
          <w:p>
            <w:pPr>
              <w:pStyle w:val="TAH"/>
              <w:rPr/>
            </w:pPr>
            <w:r>
              <w:rPr/>
              <w:t>Definition</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0-7</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2562" w:type="dxa"/>
            <w:tcBorders>
              <w:top w:val="single" w:sz="4" w:space="0" w:color="000000"/>
              <w:left w:val="single" w:sz="4" w:space="0" w:color="000000"/>
              <w:bottom w:val="single" w:sz="4" w:space="0" w:color="000000"/>
              <w:right w:val="single" w:sz="4" w:space="0" w:color="000000"/>
            </w:tcBorders>
          </w:tcPr>
          <w:p>
            <w:pPr>
              <w:pStyle w:val="TAL"/>
              <w:rPr/>
            </w:pPr>
            <w:r>
              <w:rPr/>
              <w:t>Extended tail bits</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t>see table 5.2.9-2</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8-48</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41</w:t>
            </w:r>
          </w:p>
        </w:tc>
        <w:tc>
          <w:tcPr>
            <w:tcW w:w="2562" w:type="dxa"/>
            <w:tcBorders>
              <w:top w:val="single" w:sz="4" w:space="0" w:color="000000"/>
              <w:left w:val="single" w:sz="4" w:space="0" w:color="000000"/>
              <w:bottom w:val="single" w:sz="4" w:space="0" w:color="000000"/>
              <w:right w:val="single" w:sz="4" w:space="0" w:color="000000"/>
            </w:tcBorders>
          </w:tcPr>
          <w:p>
            <w:pPr>
              <w:pStyle w:val="TAL"/>
              <w:rPr/>
            </w:pPr>
            <w:r>
              <w:rPr/>
              <w:t>Synch. sequence bits</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t>see table 5.2.7-3 and table 5.2.7-4</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49-84</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36</w:t>
            </w:r>
          </w:p>
        </w:tc>
        <w:tc>
          <w:tcPr>
            <w:tcW w:w="2562" w:type="dxa"/>
            <w:tcBorders>
              <w:top w:val="single" w:sz="4" w:space="0" w:color="000000"/>
              <w:left w:val="single" w:sz="4" w:space="0" w:color="000000"/>
              <w:bottom w:val="single" w:sz="4" w:space="0" w:color="000000"/>
              <w:right w:val="single" w:sz="4" w:space="0" w:color="000000"/>
            </w:tcBorders>
          </w:tcPr>
          <w:p>
            <w:pPr>
              <w:pStyle w:val="TAL"/>
              <w:rPr/>
            </w:pPr>
            <w:r>
              <w:rPr/>
              <w:t>Encrypted bits part 1 (e0..e35)</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t>see 3GPP TS 45.003</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85-87</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562" w:type="dxa"/>
            <w:tcBorders>
              <w:top w:val="single" w:sz="4" w:space="0" w:color="000000"/>
              <w:left w:val="single" w:sz="4" w:space="0" w:color="000000"/>
              <w:bottom w:val="single" w:sz="4" w:space="0" w:color="000000"/>
              <w:right w:val="single" w:sz="4" w:space="0" w:color="000000"/>
            </w:tcBorders>
          </w:tcPr>
          <w:p>
            <w:pPr>
              <w:pStyle w:val="TAL"/>
              <w:rPr/>
            </w:pPr>
            <w:r>
              <w:rPr/>
              <w:t>Tail bits 1</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t>see table 5.2.9-2</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88-144</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57</w:t>
            </w:r>
          </w:p>
        </w:tc>
        <w:tc>
          <w:tcPr>
            <w:tcW w:w="2562" w:type="dxa"/>
            <w:tcBorders>
              <w:top w:val="single" w:sz="4" w:space="0" w:color="000000"/>
              <w:left w:val="single" w:sz="4" w:space="0" w:color="000000"/>
              <w:bottom w:val="single" w:sz="4" w:space="0" w:color="000000"/>
              <w:right w:val="single" w:sz="4" w:space="0" w:color="000000"/>
            </w:tcBorders>
          </w:tcPr>
          <w:p>
            <w:pPr>
              <w:pStyle w:val="TAL"/>
              <w:rPr/>
            </w:pPr>
            <w:r>
              <w:rPr/>
              <w:t>Encrypted bits part 2 (e36..e92)</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t>see 3GPP TS 45.003</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145-147</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562" w:type="dxa"/>
            <w:tcBorders>
              <w:top w:val="single" w:sz="4" w:space="0" w:color="000000"/>
              <w:left w:val="single" w:sz="4" w:space="0" w:color="000000"/>
              <w:bottom w:val="single" w:sz="4" w:space="0" w:color="000000"/>
              <w:right w:val="single" w:sz="4" w:space="0" w:color="000000"/>
            </w:tcBorders>
          </w:tcPr>
          <w:p>
            <w:pPr>
              <w:pStyle w:val="TAL"/>
              <w:rPr/>
            </w:pPr>
            <w:r>
              <w:rPr/>
              <w:t>Tail bits 2</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t>see table 5.2.9-2</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148-155</w:t>
            </w:r>
          </w:p>
          <w:p>
            <w:pPr>
              <w:pStyle w:val="TAC"/>
              <w:rPr/>
            </w:pPr>
            <w:r>
              <w:rPr/>
              <w:t>148-156</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 xml:space="preserve">8, </w:t>
            </w:r>
          </w:p>
          <w:p>
            <w:pPr>
              <w:pStyle w:val="TAC"/>
              <w:rPr/>
            </w:pPr>
            <w:r>
              <w:rPr/>
              <w:t>8.25, or, 9</w:t>
            </w:r>
            <w:r>
              <w:rPr>
                <w:vertAlign w:val="superscript"/>
              </w:rPr>
              <w:t>1</w:t>
            </w:r>
          </w:p>
        </w:tc>
        <w:tc>
          <w:tcPr>
            <w:tcW w:w="2562" w:type="dxa"/>
            <w:tcBorders>
              <w:top w:val="single" w:sz="4" w:space="0" w:color="000000"/>
              <w:left w:val="single" w:sz="4" w:space="0" w:color="000000"/>
              <w:bottom w:val="single" w:sz="4" w:space="0" w:color="000000"/>
              <w:right w:val="single" w:sz="4" w:space="0" w:color="000000"/>
            </w:tcBorders>
          </w:tcPr>
          <w:p>
            <w:pPr>
              <w:pStyle w:val="TAL"/>
              <w:rPr/>
            </w:pPr>
            <w:r>
              <w:rPr/>
              <w:t>Guard period (bits)</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t>see subclause 5.2.8</w:t>
            </w:r>
          </w:p>
        </w:tc>
      </w:tr>
      <w:tr>
        <w:trPr/>
        <w:tc>
          <w:tcPr>
            <w:tcW w:w="8336" w:type="dxa"/>
            <w:gridSpan w:val="4"/>
            <w:tcBorders>
              <w:top w:val="single" w:sz="4" w:space="0" w:color="000000"/>
              <w:left w:val="single" w:sz="4" w:space="0" w:color="000000"/>
              <w:bottom w:val="single" w:sz="4" w:space="0" w:color="000000"/>
              <w:right w:val="single" w:sz="4" w:space="0" w:color="000000"/>
            </w:tcBorders>
          </w:tcPr>
          <w:p>
            <w:pPr>
              <w:pStyle w:val="TAL"/>
              <w:rPr/>
            </w:pPr>
            <w:r>
              <w:rPr/>
              <w:t>NOTE1: 8 or 9 always applies in case of EC-GSM-IoT, see 3GPP TS 45.010</w:t>
            </w:r>
          </w:p>
        </w:tc>
      </w:tr>
    </w:tbl>
    <w:p>
      <w:pPr>
        <w:pStyle w:val="FP"/>
        <w:rPr/>
      </w:pPr>
      <w:r>
        <w:rPr/>
      </w:r>
    </w:p>
    <w:p>
      <w:pPr>
        <w:pStyle w:val="Normal"/>
        <w:rPr/>
      </w:pPr>
      <w:r>
        <w:rPr/>
        <w:t>The "extended tail bits", "tail bits 1" and "tail bits 2" are defined as modulating bits with states according to table   5.2.9-2.</w:t>
      </w:r>
    </w:p>
    <w:p>
      <w:pPr>
        <w:pStyle w:val="TH"/>
        <w:rPr/>
      </w:pPr>
      <w:r>
        <w:rPr/>
        <w:t>Table 5.2.9-2: Tail bits and extended tail bits</w:t>
      </w:r>
    </w:p>
    <w:tbl>
      <w:tblPr>
        <w:tblW w:w="6513" w:type="dxa"/>
        <w:jc w:val="center"/>
        <w:tblInd w:w="0" w:type="dxa"/>
        <w:tblLayout w:type="fixed"/>
        <w:tblCellMar>
          <w:top w:w="0" w:type="dxa"/>
          <w:left w:w="108" w:type="dxa"/>
          <w:bottom w:w="0" w:type="dxa"/>
          <w:right w:w="108" w:type="dxa"/>
        </w:tblCellMar>
      </w:tblPr>
      <w:tblGrid>
        <w:gridCol w:w="2288"/>
        <w:gridCol w:w="2288"/>
        <w:gridCol w:w="1937"/>
      </w:tblGrid>
      <w:tr>
        <w:trPr/>
        <w:tc>
          <w:tcPr>
            <w:tcW w:w="2288" w:type="dxa"/>
            <w:tcBorders>
              <w:top w:val="single" w:sz="4" w:space="0" w:color="000000"/>
              <w:left w:val="single" w:sz="4" w:space="0" w:color="000000"/>
              <w:bottom w:val="single" w:sz="4" w:space="0" w:color="000000"/>
              <w:right w:val="single" w:sz="4" w:space="0" w:color="000000"/>
            </w:tcBorders>
          </w:tcPr>
          <w:p>
            <w:pPr>
              <w:pStyle w:val="TAH"/>
              <w:rPr/>
            </w:pPr>
            <w:r>
              <w:rPr/>
              <w:t>Tail bit type</w:t>
            </w:r>
          </w:p>
        </w:tc>
        <w:tc>
          <w:tcPr>
            <w:tcW w:w="2288" w:type="dxa"/>
            <w:tcBorders>
              <w:top w:val="single" w:sz="4" w:space="0" w:color="000000"/>
              <w:left w:val="single" w:sz="4" w:space="0" w:color="000000"/>
              <w:bottom w:val="single" w:sz="4" w:space="0" w:color="000000"/>
              <w:right w:val="single" w:sz="4" w:space="0" w:color="000000"/>
            </w:tcBorders>
          </w:tcPr>
          <w:p>
            <w:pPr>
              <w:pStyle w:val="TAH"/>
              <w:rPr/>
            </w:pPr>
            <w:r>
              <w:rPr/>
              <w:t>Bit number (BN)</w:t>
            </w:r>
          </w:p>
        </w:tc>
        <w:tc>
          <w:tcPr>
            <w:tcW w:w="1937" w:type="dxa"/>
            <w:tcBorders>
              <w:top w:val="single" w:sz="4" w:space="0" w:color="000000"/>
              <w:left w:val="single" w:sz="4" w:space="0" w:color="000000"/>
              <w:bottom w:val="single" w:sz="4" w:space="0" w:color="000000"/>
              <w:right w:val="single" w:sz="4" w:space="0" w:color="000000"/>
            </w:tcBorders>
          </w:tcPr>
          <w:p>
            <w:pPr>
              <w:pStyle w:val="TAH"/>
              <w:rPr/>
            </w:pPr>
            <w:r>
              <w:rPr/>
              <w:t>Modulating bits</w:t>
            </w:r>
          </w:p>
        </w:tc>
      </w:tr>
      <w:tr>
        <w:trPr/>
        <w:tc>
          <w:tcPr>
            <w:tcW w:w="2288" w:type="dxa"/>
            <w:tcBorders>
              <w:top w:val="single" w:sz="4" w:space="0" w:color="000000"/>
              <w:left w:val="single" w:sz="4" w:space="0" w:color="000000"/>
              <w:bottom w:val="single" w:sz="4" w:space="0" w:color="000000"/>
              <w:right w:val="single" w:sz="4" w:space="0" w:color="000000"/>
            </w:tcBorders>
          </w:tcPr>
          <w:p>
            <w:pPr>
              <w:pStyle w:val="TAC"/>
              <w:rPr/>
            </w:pPr>
            <w:r>
              <w:rPr/>
              <w:t>Extended tail bits</w:t>
            </w:r>
          </w:p>
        </w:tc>
        <w:tc>
          <w:tcPr>
            <w:tcW w:w="2288" w:type="dxa"/>
            <w:tcBorders>
              <w:top w:val="single" w:sz="4" w:space="0" w:color="000000"/>
              <w:left w:val="single" w:sz="4" w:space="0" w:color="000000"/>
              <w:bottom w:val="single" w:sz="4" w:space="0" w:color="000000"/>
              <w:right w:val="single" w:sz="4" w:space="0" w:color="000000"/>
            </w:tcBorders>
          </w:tcPr>
          <w:p>
            <w:pPr>
              <w:pStyle w:val="TAC"/>
              <w:rPr/>
            </w:pPr>
            <w:r>
              <w:rPr/>
              <w:t>(BN0, BN1, BN2 .. BN7)</w:t>
            </w:r>
          </w:p>
        </w:tc>
        <w:tc>
          <w:tcPr>
            <w:tcW w:w="1937" w:type="dxa"/>
            <w:tcBorders>
              <w:top w:val="single" w:sz="4" w:space="0" w:color="000000"/>
              <w:left w:val="single" w:sz="4" w:space="0" w:color="000000"/>
              <w:bottom w:val="single" w:sz="4" w:space="0" w:color="000000"/>
              <w:right w:val="single" w:sz="4" w:space="0" w:color="000000"/>
            </w:tcBorders>
          </w:tcPr>
          <w:p>
            <w:pPr>
              <w:pStyle w:val="TAC"/>
              <w:rPr/>
            </w:pPr>
            <w:r>
              <w:rPr/>
              <w:t>(0, 0, 1, 1, 1, 0, 1, 0)</w:t>
            </w:r>
          </w:p>
        </w:tc>
      </w:tr>
      <w:tr>
        <w:trPr/>
        <w:tc>
          <w:tcPr>
            <w:tcW w:w="2288" w:type="dxa"/>
            <w:tcBorders>
              <w:top w:val="single" w:sz="4" w:space="0" w:color="000000"/>
              <w:left w:val="single" w:sz="4" w:space="0" w:color="000000"/>
              <w:bottom w:val="single" w:sz="4" w:space="0" w:color="000000"/>
              <w:right w:val="single" w:sz="4" w:space="0" w:color="000000"/>
            </w:tcBorders>
          </w:tcPr>
          <w:p>
            <w:pPr>
              <w:pStyle w:val="TAC"/>
              <w:rPr/>
            </w:pPr>
            <w:r>
              <w:rPr>
                <w:rFonts w:eastAsia="Arial"/>
              </w:rPr>
              <w:t xml:space="preserve"> </w:t>
            </w:r>
            <w:r>
              <w:rPr/>
              <w:t>Tail bits 1</w:t>
            </w:r>
          </w:p>
        </w:tc>
        <w:tc>
          <w:tcPr>
            <w:tcW w:w="2288" w:type="dxa"/>
            <w:tcBorders>
              <w:top w:val="single" w:sz="4" w:space="0" w:color="000000"/>
              <w:left w:val="single" w:sz="4" w:space="0" w:color="000000"/>
              <w:bottom w:val="single" w:sz="4" w:space="0" w:color="000000"/>
              <w:right w:val="single" w:sz="4" w:space="0" w:color="000000"/>
            </w:tcBorders>
          </w:tcPr>
          <w:p>
            <w:pPr>
              <w:pStyle w:val="TAC"/>
              <w:rPr/>
            </w:pPr>
            <w:r>
              <w:rPr/>
              <w:t>(BN85, BN86, BN87)</w:t>
            </w:r>
          </w:p>
        </w:tc>
        <w:tc>
          <w:tcPr>
            <w:tcW w:w="1937" w:type="dxa"/>
            <w:tcBorders>
              <w:top w:val="single" w:sz="4" w:space="0" w:color="000000"/>
              <w:left w:val="single" w:sz="4" w:space="0" w:color="000000"/>
              <w:bottom w:val="single" w:sz="4" w:space="0" w:color="000000"/>
              <w:right w:val="single" w:sz="4" w:space="0" w:color="000000"/>
            </w:tcBorders>
          </w:tcPr>
          <w:p>
            <w:pPr>
              <w:pStyle w:val="TAC"/>
              <w:rPr/>
            </w:pPr>
            <w:r>
              <w:rPr/>
              <w:t>(0, 0, 0)</w:t>
            </w:r>
          </w:p>
        </w:tc>
      </w:tr>
      <w:tr>
        <w:trPr/>
        <w:tc>
          <w:tcPr>
            <w:tcW w:w="2288" w:type="dxa"/>
            <w:tcBorders>
              <w:top w:val="single" w:sz="4" w:space="0" w:color="000000"/>
              <w:left w:val="single" w:sz="4" w:space="0" w:color="000000"/>
              <w:bottom w:val="single" w:sz="4" w:space="0" w:color="000000"/>
              <w:right w:val="single" w:sz="4" w:space="0" w:color="000000"/>
            </w:tcBorders>
          </w:tcPr>
          <w:p>
            <w:pPr>
              <w:pStyle w:val="TAC"/>
              <w:rPr/>
            </w:pPr>
            <w:r>
              <w:rPr>
                <w:rFonts w:eastAsia="Arial"/>
              </w:rPr>
              <w:t xml:space="preserve"> </w:t>
            </w:r>
            <w:r>
              <w:rPr/>
              <w:t>Tail bits 2</w:t>
            </w:r>
          </w:p>
        </w:tc>
        <w:tc>
          <w:tcPr>
            <w:tcW w:w="2288" w:type="dxa"/>
            <w:tcBorders>
              <w:top w:val="single" w:sz="4" w:space="0" w:color="000000"/>
              <w:left w:val="single" w:sz="4" w:space="0" w:color="000000"/>
              <w:bottom w:val="single" w:sz="4" w:space="0" w:color="000000"/>
              <w:right w:val="single" w:sz="4" w:space="0" w:color="000000"/>
            </w:tcBorders>
          </w:tcPr>
          <w:p>
            <w:pPr>
              <w:pStyle w:val="TAC"/>
              <w:rPr/>
            </w:pPr>
            <w:r>
              <w:rPr/>
              <w:t>(BN145, BN146, BN147)</w:t>
            </w:r>
          </w:p>
        </w:tc>
        <w:tc>
          <w:tcPr>
            <w:tcW w:w="1937" w:type="dxa"/>
            <w:tcBorders>
              <w:top w:val="single" w:sz="4" w:space="0" w:color="000000"/>
              <w:left w:val="single" w:sz="4" w:space="0" w:color="000000"/>
              <w:bottom w:val="single" w:sz="4" w:space="0" w:color="000000"/>
              <w:right w:val="single" w:sz="4" w:space="0" w:color="000000"/>
            </w:tcBorders>
          </w:tcPr>
          <w:p>
            <w:pPr>
              <w:pStyle w:val="TAC"/>
              <w:rPr/>
            </w:pPr>
            <w:r>
              <w:rPr/>
              <w:t>(0, 0, 0)</w:t>
            </w:r>
          </w:p>
        </w:tc>
      </w:tr>
    </w:tbl>
    <w:p>
      <w:pPr>
        <w:pStyle w:val="FP"/>
        <w:rPr/>
      </w:pPr>
      <w:r>
        <w:rPr/>
      </w:r>
    </w:p>
    <w:p>
      <w:pPr>
        <w:pStyle w:val="Normal"/>
        <w:rPr/>
      </w:pPr>
      <w:r>
        <w:rPr/>
        <w:t>The "Synch. sequence bits" are defined as modulating bits with states according to table 5.2.7-3 and 5.2.7-4. They are identical to those used for the access burst.</w:t>
      </w:r>
    </w:p>
    <w:p>
      <w:pPr>
        <w:pStyle w:val="Heading3"/>
        <w:rPr/>
      </w:pPr>
      <w:bookmarkStart w:id="80" w:name="__RefHeading___Toc36147828"/>
      <w:bookmarkEnd w:id="80"/>
      <w:r>
        <w:rPr/>
        <w:t>5.2.10</w:t>
        <w:tab/>
        <w:t>Extended Synchronization Access burst (ESAB)</w:t>
      </w:r>
    </w:p>
    <w:p>
      <w:pPr>
        <w:pStyle w:val="TH"/>
        <w:rPr/>
      </w:pPr>
      <w:r>
        <w:rPr/>
        <w:t>Table 5.2.10-1: Extended Synchronization Access Burst</w:t>
      </w:r>
    </w:p>
    <w:tbl>
      <w:tblPr>
        <w:tblW w:w="8336" w:type="dxa"/>
        <w:jc w:val="center"/>
        <w:tblInd w:w="0" w:type="dxa"/>
        <w:tblLayout w:type="fixed"/>
        <w:tblCellMar>
          <w:top w:w="0" w:type="dxa"/>
          <w:left w:w="108" w:type="dxa"/>
          <w:bottom w:w="0" w:type="dxa"/>
          <w:right w:w="108" w:type="dxa"/>
        </w:tblCellMar>
      </w:tblPr>
      <w:tblGrid>
        <w:gridCol w:w="1242"/>
        <w:gridCol w:w="1556"/>
        <w:gridCol w:w="2562"/>
        <w:gridCol w:w="2976"/>
      </w:tblGrid>
      <w:tr>
        <w:trPr/>
        <w:tc>
          <w:tcPr>
            <w:tcW w:w="1242" w:type="dxa"/>
            <w:tcBorders>
              <w:top w:val="single" w:sz="4" w:space="0" w:color="000000"/>
              <w:left w:val="single" w:sz="4" w:space="0" w:color="000000"/>
              <w:bottom w:val="single" w:sz="4" w:space="0" w:color="000000"/>
              <w:right w:val="single" w:sz="4" w:space="0" w:color="000000"/>
            </w:tcBorders>
          </w:tcPr>
          <w:p>
            <w:pPr>
              <w:pStyle w:val="TAH"/>
              <w:rPr/>
            </w:pPr>
            <w:r>
              <w:rPr/>
              <w:t xml:space="preserve">Bit Number </w:t>
              <w:br/>
              <w:t>(BN)</w:t>
            </w:r>
          </w:p>
        </w:tc>
        <w:tc>
          <w:tcPr>
            <w:tcW w:w="1556" w:type="dxa"/>
            <w:tcBorders>
              <w:top w:val="single" w:sz="4" w:space="0" w:color="000000"/>
              <w:left w:val="single" w:sz="4" w:space="0" w:color="000000"/>
              <w:bottom w:val="single" w:sz="4" w:space="0" w:color="000000"/>
              <w:right w:val="single" w:sz="4" w:space="0" w:color="000000"/>
            </w:tcBorders>
          </w:tcPr>
          <w:p>
            <w:pPr>
              <w:pStyle w:val="TAH"/>
              <w:rPr/>
            </w:pPr>
            <w:r>
              <w:rPr/>
              <w:t>Length of field</w:t>
            </w:r>
          </w:p>
        </w:tc>
        <w:tc>
          <w:tcPr>
            <w:tcW w:w="2562" w:type="dxa"/>
            <w:tcBorders>
              <w:top w:val="single" w:sz="4" w:space="0" w:color="000000"/>
              <w:left w:val="single" w:sz="4" w:space="0" w:color="000000"/>
              <w:bottom w:val="single" w:sz="4" w:space="0" w:color="000000"/>
              <w:right w:val="single" w:sz="4" w:space="0" w:color="000000"/>
            </w:tcBorders>
          </w:tcPr>
          <w:p>
            <w:pPr>
              <w:pStyle w:val="TAH"/>
              <w:rPr/>
            </w:pPr>
            <w:r>
              <w:rPr/>
              <w:t>Content of field</w:t>
            </w:r>
          </w:p>
        </w:tc>
        <w:tc>
          <w:tcPr>
            <w:tcW w:w="2976" w:type="dxa"/>
            <w:tcBorders>
              <w:top w:val="single" w:sz="4" w:space="0" w:color="000000"/>
              <w:left w:val="single" w:sz="4" w:space="0" w:color="000000"/>
              <w:bottom w:val="single" w:sz="4" w:space="0" w:color="000000"/>
              <w:right w:val="single" w:sz="4" w:space="0" w:color="000000"/>
            </w:tcBorders>
          </w:tcPr>
          <w:p>
            <w:pPr>
              <w:pStyle w:val="TAH"/>
              <w:rPr/>
            </w:pPr>
            <w:r>
              <w:rPr/>
              <w:t>Definition</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0-139</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140</w:t>
            </w:r>
          </w:p>
        </w:tc>
        <w:tc>
          <w:tcPr>
            <w:tcW w:w="2562" w:type="dxa"/>
            <w:tcBorders>
              <w:top w:val="single" w:sz="4" w:space="0" w:color="000000"/>
              <w:left w:val="single" w:sz="4" w:space="0" w:color="000000"/>
              <w:bottom w:val="single" w:sz="4" w:space="0" w:color="000000"/>
              <w:right w:val="single" w:sz="4" w:space="0" w:color="000000"/>
            </w:tcBorders>
          </w:tcPr>
          <w:p>
            <w:pPr>
              <w:pStyle w:val="TAL"/>
              <w:rPr/>
            </w:pPr>
            <w:r>
              <w:rPr/>
              <w:t>Synch. sequence bits</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t>see table 5.2.10-3</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140-241</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102</w:t>
            </w:r>
          </w:p>
        </w:tc>
        <w:tc>
          <w:tcPr>
            <w:tcW w:w="2562" w:type="dxa"/>
            <w:tcBorders>
              <w:top w:val="single" w:sz="4" w:space="0" w:color="000000"/>
              <w:left w:val="single" w:sz="4" w:space="0" w:color="000000"/>
              <w:bottom w:val="single" w:sz="4" w:space="0" w:color="000000"/>
              <w:right w:val="single" w:sz="4" w:space="0" w:color="000000"/>
            </w:tcBorders>
          </w:tcPr>
          <w:p>
            <w:pPr>
              <w:pStyle w:val="TAL"/>
              <w:rPr/>
            </w:pPr>
            <w:r>
              <w:rPr/>
              <w:t>Encrypted bits (e0..e101)</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t>see 3GPP TS 45.003</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242-244</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562" w:type="dxa"/>
            <w:tcBorders>
              <w:top w:val="single" w:sz="4" w:space="0" w:color="000000"/>
              <w:left w:val="single" w:sz="4" w:space="0" w:color="000000"/>
              <w:bottom w:val="single" w:sz="4" w:space="0" w:color="000000"/>
              <w:right w:val="single" w:sz="4" w:space="0" w:color="000000"/>
            </w:tcBorders>
          </w:tcPr>
          <w:p>
            <w:pPr>
              <w:pStyle w:val="TAL"/>
              <w:rPr/>
            </w:pPr>
            <w:r>
              <w:rPr/>
              <w:t>Tail bits</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t>see table 5.2.10-2</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245-311,</w:t>
            </w:r>
          </w:p>
          <w:p>
            <w:pPr>
              <w:pStyle w:val="TAC"/>
              <w:jc w:val="left"/>
              <w:rPr/>
            </w:pPr>
            <w:r>
              <w:rPr>
                <w:rFonts w:eastAsia="Arial"/>
              </w:rPr>
              <w:t xml:space="preserve">   </w:t>
            </w:r>
            <w:r>
              <w:rPr/>
              <w:t>245-312</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67 or 68</w:t>
            </w:r>
            <w:r>
              <w:rPr>
                <w:vertAlign w:val="superscript"/>
              </w:rPr>
              <w:t>1</w:t>
            </w:r>
          </w:p>
        </w:tc>
        <w:tc>
          <w:tcPr>
            <w:tcW w:w="2562" w:type="dxa"/>
            <w:tcBorders>
              <w:top w:val="single" w:sz="4" w:space="0" w:color="000000"/>
              <w:left w:val="single" w:sz="4" w:space="0" w:color="000000"/>
              <w:bottom w:val="single" w:sz="4" w:space="0" w:color="000000"/>
              <w:right w:val="single" w:sz="4" w:space="0" w:color="000000"/>
            </w:tcBorders>
          </w:tcPr>
          <w:p>
            <w:pPr>
              <w:pStyle w:val="TAL"/>
              <w:rPr/>
            </w:pPr>
            <w:r>
              <w:rPr/>
              <w:t>Extended guard period (bits)</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t>see subclause 5.2.8</w:t>
            </w:r>
          </w:p>
        </w:tc>
      </w:tr>
      <w:tr>
        <w:trPr/>
        <w:tc>
          <w:tcPr>
            <w:tcW w:w="8336" w:type="dxa"/>
            <w:gridSpan w:val="4"/>
            <w:tcBorders>
              <w:top w:val="single" w:sz="4" w:space="0" w:color="000000"/>
              <w:left w:val="single" w:sz="4" w:space="0" w:color="000000"/>
              <w:bottom w:val="single" w:sz="4" w:space="0" w:color="000000"/>
              <w:right w:val="single" w:sz="4" w:space="0" w:color="000000"/>
            </w:tcBorders>
          </w:tcPr>
          <w:p>
            <w:pPr>
              <w:pStyle w:val="TAL"/>
              <w:rPr/>
            </w:pPr>
            <w:r>
              <w:rPr/>
              <w:t>NOTE1: 67 or 68 always applies in case of an EC-GSM-IoT access burst sent using CC5, see 3GPP TS 45.010</w:t>
            </w:r>
          </w:p>
        </w:tc>
      </w:tr>
    </w:tbl>
    <w:p>
      <w:pPr>
        <w:pStyle w:val="FP"/>
        <w:rPr/>
      </w:pPr>
      <w:r>
        <w:rPr/>
      </w:r>
    </w:p>
    <w:p>
      <w:pPr>
        <w:pStyle w:val="Normal"/>
        <w:rPr/>
      </w:pPr>
      <w:r>
        <w:rPr/>
        <w:t>The "tail bits" are defined as modulating bits with states according to table 5.2.10-2.</w:t>
      </w:r>
    </w:p>
    <w:p>
      <w:pPr>
        <w:pStyle w:val="TH"/>
        <w:rPr/>
      </w:pPr>
      <w:r>
        <w:rPr/>
        <w:t>Table 5.2.10-2: Tail bits</w:t>
      </w:r>
    </w:p>
    <w:tbl>
      <w:tblPr>
        <w:tblW w:w="6513" w:type="dxa"/>
        <w:jc w:val="center"/>
        <w:tblInd w:w="0" w:type="dxa"/>
        <w:tblLayout w:type="fixed"/>
        <w:tblCellMar>
          <w:top w:w="0" w:type="dxa"/>
          <w:left w:w="108" w:type="dxa"/>
          <w:bottom w:w="0" w:type="dxa"/>
          <w:right w:w="108" w:type="dxa"/>
        </w:tblCellMar>
      </w:tblPr>
      <w:tblGrid>
        <w:gridCol w:w="2288"/>
        <w:gridCol w:w="2288"/>
        <w:gridCol w:w="1937"/>
      </w:tblGrid>
      <w:tr>
        <w:trPr/>
        <w:tc>
          <w:tcPr>
            <w:tcW w:w="2288" w:type="dxa"/>
            <w:tcBorders>
              <w:top w:val="single" w:sz="4" w:space="0" w:color="000000"/>
              <w:left w:val="single" w:sz="4" w:space="0" w:color="000000"/>
              <w:bottom w:val="single" w:sz="4" w:space="0" w:color="000000"/>
              <w:right w:val="single" w:sz="4" w:space="0" w:color="000000"/>
            </w:tcBorders>
          </w:tcPr>
          <w:p>
            <w:pPr>
              <w:pStyle w:val="TAH"/>
              <w:rPr/>
            </w:pPr>
            <w:r>
              <w:rPr/>
              <w:t>Tail bit type</w:t>
            </w:r>
          </w:p>
        </w:tc>
        <w:tc>
          <w:tcPr>
            <w:tcW w:w="2288" w:type="dxa"/>
            <w:tcBorders>
              <w:top w:val="single" w:sz="4" w:space="0" w:color="000000"/>
              <w:left w:val="single" w:sz="4" w:space="0" w:color="000000"/>
              <w:bottom w:val="single" w:sz="4" w:space="0" w:color="000000"/>
              <w:right w:val="single" w:sz="4" w:space="0" w:color="000000"/>
            </w:tcBorders>
          </w:tcPr>
          <w:p>
            <w:pPr>
              <w:pStyle w:val="TAH"/>
              <w:rPr/>
            </w:pPr>
            <w:r>
              <w:rPr/>
              <w:t>Bit number (BN)</w:t>
            </w:r>
          </w:p>
        </w:tc>
        <w:tc>
          <w:tcPr>
            <w:tcW w:w="1937" w:type="dxa"/>
            <w:tcBorders>
              <w:top w:val="single" w:sz="4" w:space="0" w:color="000000"/>
              <w:left w:val="single" w:sz="4" w:space="0" w:color="000000"/>
              <w:bottom w:val="single" w:sz="4" w:space="0" w:color="000000"/>
              <w:right w:val="single" w:sz="4" w:space="0" w:color="000000"/>
            </w:tcBorders>
          </w:tcPr>
          <w:p>
            <w:pPr>
              <w:pStyle w:val="TAH"/>
              <w:rPr/>
            </w:pPr>
            <w:r>
              <w:rPr/>
              <w:t>Modulating bits</w:t>
            </w:r>
          </w:p>
        </w:tc>
      </w:tr>
      <w:tr>
        <w:trPr/>
        <w:tc>
          <w:tcPr>
            <w:tcW w:w="2288" w:type="dxa"/>
            <w:tcBorders>
              <w:top w:val="single" w:sz="4" w:space="0" w:color="000000"/>
              <w:left w:val="single" w:sz="4" w:space="0" w:color="000000"/>
              <w:bottom w:val="single" w:sz="4" w:space="0" w:color="000000"/>
              <w:right w:val="single" w:sz="4" w:space="0" w:color="000000"/>
            </w:tcBorders>
          </w:tcPr>
          <w:p>
            <w:pPr>
              <w:pStyle w:val="TAC"/>
              <w:rPr/>
            </w:pPr>
            <w:r>
              <w:rPr>
                <w:rFonts w:eastAsia="Arial"/>
              </w:rPr>
              <w:t xml:space="preserve"> </w:t>
            </w:r>
            <w:r>
              <w:rPr/>
              <w:t>Tail bits</w:t>
            </w:r>
          </w:p>
        </w:tc>
        <w:tc>
          <w:tcPr>
            <w:tcW w:w="2288" w:type="dxa"/>
            <w:tcBorders>
              <w:top w:val="single" w:sz="4" w:space="0" w:color="000000"/>
              <w:left w:val="single" w:sz="4" w:space="0" w:color="000000"/>
              <w:bottom w:val="single" w:sz="4" w:space="0" w:color="000000"/>
              <w:right w:val="single" w:sz="4" w:space="0" w:color="000000"/>
            </w:tcBorders>
          </w:tcPr>
          <w:p>
            <w:pPr>
              <w:pStyle w:val="TAC"/>
              <w:rPr/>
            </w:pPr>
            <w:r>
              <w:rPr/>
              <w:t>(BN242, BN243, BN244)</w:t>
            </w:r>
          </w:p>
        </w:tc>
        <w:tc>
          <w:tcPr>
            <w:tcW w:w="1937" w:type="dxa"/>
            <w:tcBorders>
              <w:top w:val="single" w:sz="4" w:space="0" w:color="000000"/>
              <w:left w:val="single" w:sz="4" w:space="0" w:color="000000"/>
              <w:bottom w:val="single" w:sz="4" w:space="0" w:color="000000"/>
              <w:right w:val="single" w:sz="4" w:space="0" w:color="000000"/>
            </w:tcBorders>
          </w:tcPr>
          <w:p>
            <w:pPr>
              <w:pStyle w:val="TAC"/>
              <w:rPr/>
            </w:pPr>
            <w:r>
              <w:rPr/>
              <w:t>(0, 0, 0)</w:t>
            </w:r>
          </w:p>
        </w:tc>
      </w:tr>
    </w:tbl>
    <w:p>
      <w:pPr>
        <w:pStyle w:val="FP"/>
        <w:rPr/>
      </w:pPr>
      <w:r>
        <w:rPr/>
      </w:r>
    </w:p>
    <w:p>
      <w:pPr>
        <w:pStyle w:val="Normal"/>
        <w:rPr/>
      </w:pPr>
      <w:r>
        <w:rPr/>
        <w:t>The "Synch. sequence bits" are defined as modulating bits with states according to table 5.2.10-3.</w:t>
      </w:r>
    </w:p>
    <w:p>
      <w:pPr>
        <w:pStyle w:val="TH"/>
        <w:rPr/>
      </w:pPr>
      <w:r>
        <w:rPr/>
        <w:t>Table 5.2.10-3: Synch. Sequence bits</w:t>
      </w:r>
    </w:p>
    <w:tbl>
      <w:tblPr>
        <w:tblW w:w="10074" w:type="dxa"/>
        <w:jc w:val="left"/>
        <w:tblInd w:w="-113" w:type="dxa"/>
        <w:tblLayout w:type="fixed"/>
        <w:tblCellMar>
          <w:top w:w="0" w:type="dxa"/>
          <w:left w:w="108" w:type="dxa"/>
          <w:bottom w:w="0" w:type="dxa"/>
          <w:right w:w="108" w:type="dxa"/>
        </w:tblCellMar>
      </w:tblPr>
      <w:tblGrid>
        <w:gridCol w:w="1987"/>
        <w:gridCol w:w="3486"/>
        <w:gridCol w:w="909"/>
        <w:gridCol w:w="3685"/>
        <w:gridCol w:w="7"/>
      </w:tblGrid>
      <w:tr>
        <w:trPr/>
        <w:tc>
          <w:tcPr>
            <w:tcW w:w="1987" w:type="dxa"/>
            <w:tcBorders>
              <w:top w:val="single" w:sz="4" w:space="0" w:color="000000"/>
              <w:left w:val="single" w:sz="4" w:space="0" w:color="000000"/>
              <w:bottom w:val="single" w:sz="4" w:space="0" w:color="000000"/>
              <w:right w:val="single" w:sz="4" w:space="0" w:color="000000"/>
            </w:tcBorders>
          </w:tcPr>
          <w:p>
            <w:pPr>
              <w:pStyle w:val="TAH"/>
              <w:rPr/>
            </w:pPr>
            <w:r>
              <w:rPr/>
              <w:t>Bit number (BN)</w:t>
            </w:r>
          </w:p>
        </w:tc>
        <w:tc>
          <w:tcPr>
            <w:tcW w:w="3486" w:type="dxa"/>
            <w:tcBorders>
              <w:top w:val="single" w:sz="4" w:space="0" w:color="000000"/>
              <w:left w:val="single" w:sz="4" w:space="0" w:color="000000"/>
              <w:bottom w:val="single" w:sz="4" w:space="0" w:color="000000"/>
              <w:right w:val="single" w:sz="4" w:space="0" w:color="000000"/>
            </w:tcBorders>
          </w:tcPr>
          <w:p>
            <w:pPr>
              <w:pStyle w:val="TAH"/>
              <w:rPr/>
            </w:pPr>
            <w:r>
              <w:rPr/>
              <w:t>Modulating bits</w:t>
            </w:r>
          </w:p>
        </w:tc>
        <w:tc>
          <w:tcPr>
            <w:tcW w:w="909" w:type="dxa"/>
            <w:tcBorders>
              <w:top w:val="single" w:sz="4" w:space="0" w:color="000000"/>
              <w:left w:val="single" w:sz="4" w:space="0" w:color="000000"/>
              <w:bottom w:val="single" w:sz="4" w:space="0" w:color="000000"/>
              <w:right w:val="single" w:sz="4" w:space="0" w:color="000000"/>
            </w:tcBorders>
          </w:tcPr>
          <w:p>
            <w:pPr>
              <w:pStyle w:val="TAH"/>
              <w:rPr/>
            </w:pPr>
            <w:r>
              <w:rPr/>
              <w:t>Uplink CC</w:t>
            </w:r>
          </w:p>
        </w:tc>
        <w:tc>
          <w:tcPr>
            <w:tcW w:w="3685" w:type="dxa"/>
            <w:tcBorders>
              <w:top w:val="single" w:sz="4" w:space="0" w:color="000000"/>
              <w:left w:val="single" w:sz="4" w:space="0" w:color="000000"/>
              <w:bottom w:val="single" w:sz="4" w:space="0" w:color="000000"/>
              <w:right w:val="single" w:sz="4" w:space="0" w:color="000000"/>
            </w:tcBorders>
          </w:tcPr>
          <w:p>
            <w:pPr>
              <w:pStyle w:val="TAH"/>
              <w:rPr/>
            </w:pPr>
            <w:r>
              <w:rPr/>
              <w:t>Applicability</w:t>
            </w:r>
          </w:p>
        </w:tc>
      </w:tr>
      <w:tr>
        <w:trPr/>
        <w:tc>
          <w:tcPr>
            <w:tcW w:w="1987" w:type="dxa"/>
            <w:tcBorders>
              <w:top w:val="single" w:sz="4" w:space="0" w:color="000000"/>
              <w:left w:val="single" w:sz="4" w:space="0" w:color="000000"/>
              <w:bottom w:val="single" w:sz="4" w:space="0" w:color="000000"/>
              <w:right w:val="single" w:sz="4" w:space="0" w:color="000000"/>
            </w:tcBorders>
          </w:tcPr>
          <w:p>
            <w:pPr>
              <w:pStyle w:val="TAC"/>
              <w:rPr/>
            </w:pPr>
            <w:r>
              <w:rPr/>
              <w:t>(BN0, BN1 .. BN139)</w:t>
            </w:r>
          </w:p>
        </w:tc>
        <w:tc>
          <w:tcPr>
            <w:tcW w:w="3486" w:type="dxa"/>
            <w:tcBorders>
              <w:top w:val="single" w:sz="4" w:space="0" w:color="000000"/>
              <w:left w:val="single" w:sz="4" w:space="0" w:color="000000"/>
              <w:bottom w:val="single" w:sz="4" w:space="0" w:color="000000"/>
              <w:right w:val="single" w:sz="4" w:space="0" w:color="000000"/>
            </w:tcBorders>
          </w:tcPr>
          <w:p>
            <w:pPr>
              <w:pStyle w:val="TAC"/>
              <w:jc w:val="left"/>
              <w:rPr/>
            </w:pPr>
            <w:r>
              <w:rPr/>
              <w:t>(1, 1, 1, 0, 1, 1, 1, 0, 1, 1, 0, 0, 0, 1, 1, 1, 0, 0, 0, 0, 0, 1, 0, 0, 1, 1, 1, 1, 0, 1, 0, 0, 1, 0, 0, 1, 1, 1, 0, 0, 1, 0, 0, 0, 1, 1, 0, 1, 1, 0, 1, 0, 0, 1, 1, 1, 0, 0, 0, 1, 1, 1, 1, 0, 1, 0, 1, 0, 1, 0, 1, 1, 0, 1, 1, 0, 0, 1, 0, 1, 1, 1, 0, 0, 0, 1, 1, 1, 0, 1, 1, 1, 1, 1, 1, 1, 1, 0, 1, 0, 1, 1, 0, 1, 0, 1, 1, 1, 0, 1, 0, 0, 0, 0, 0, 1, 1, 0, 1, 1, 0, 1, 1, 1, 1, 1, 0, 1, 1, 1, 1, 0, 0, 1, 1, 1, 0, 0, 1, 0)</w:t>
            </w:r>
          </w:p>
        </w:tc>
        <w:tc>
          <w:tcPr>
            <w:tcW w:w="909"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3685" w:type="dxa"/>
            <w:tcBorders>
              <w:top w:val="single" w:sz="4" w:space="0" w:color="000000"/>
              <w:left w:val="single" w:sz="4" w:space="0" w:color="000000"/>
              <w:bottom w:val="single" w:sz="4" w:space="0" w:color="000000"/>
              <w:right w:val="single" w:sz="4" w:space="0" w:color="000000"/>
            </w:tcBorders>
          </w:tcPr>
          <w:p>
            <w:pPr>
              <w:pStyle w:val="TAL"/>
              <w:rPr/>
            </w:pPr>
            <w:r>
              <w:rPr/>
              <w:t>For operation on EC-RACH in case "TS8" is used</w:t>
            </w:r>
            <w:r>
              <w:rPr>
                <w:vertAlign w:val="superscript"/>
              </w:rPr>
              <w:t>1</w:t>
            </w:r>
          </w:p>
        </w:tc>
      </w:tr>
      <w:tr>
        <w:trPr/>
        <w:tc>
          <w:tcPr>
            <w:tcW w:w="10074" w:type="dxa"/>
            <w:gridSpan w:val="4"/>
            <w:tcBorders>
              <w:top w:val="single" w:sz="4" w:space="0" w:color="000000"/>
              <w:left w:val="single" w:sz="4" w:space="0" w:color="000000"/>
              <w:bottom w:val="single" w:sz="4" w:space="0" w:color="000000"/>
              <w:right w:val="single" w:sz="4" w:space="0" w:color="000000"/>
            </w:tcBorders>
          </w:tcPr>
          <w:p>
            <w:pPr>
              <w:pStyle w:val="TAL"/>
              <w:rPr/>
            </w:pPr>
            <w:r>
              <w:rPr/>
              <w:t>NOTE1: see 3GPP TS 44.018</w:t>
            </w:r>
          </w:p>
        </w:tc>
      </w:tr>
    </w:tbl>
    <w:p>
      <w:pPr>
        <w:pStyle w:val="FP"/>
        <w:rPr/>
      </w:pPr>
      <w:r>
        <w:rPr/>
      </w:r>
    </w:p>
    <w:p>
      <w:pPr>
        <w:pStyle w:val="Heading3"/>
        <w:rPr/>
      </w:pPr>
      <w:bookmarkStart w:id="81" w:name="__RefHeading___Toc36147829"/>
      <w:bookmarkEnd w:id="81"/>
      <w:r>
        <w:rPr/>
        <w:t>5.2.11</w:t>
        <w:tab/>
        <w:t>Extended Dual Slot Access burst (EDAB)</w:t>
      </w:r>
    </w:p>
    <w:p>
      <w:pPr>
        <w:pStyle w:val="Normal"/>
        <w:rPr/>
      </w:pPr>
      <w:r>
        <w:rPr/>
        <w:t>The extended dual slot access burst is specified for uplink coverage class CC5 in EC operation for the 2 TS EC-RACH format. It consists of two elementary bursts, the first part being transmitted in a burst with equal size to the active part of the normal burst, with a timeslot length of 157 normal symbol periods on timeslots with TN = 0 and 4, and 156 normal symbol periods on timeslots with TN = 2 and 6, and the second and last part being transmitted in the consecutive TN in the same TDMA frame in a burst with equal size to the active part of the access burst with a timeslot length of 156 normal symbol periods. Both parts are specified in tables 5.2.11-1a and 5.2.11-1b.</w:t>
      </w:r>
    </w:p>
    <w:p>
      <w:pPr>
        <w:pStyle w:val="Normal"/>
        <w:spacing w:before="0" w:after="120"/>
        <w:rPr/>
      </w:pPr>
      <w:r>
        <w:rPr/>
        <w:t>If the Access_Timeslot parameter in EC SI 2 set to ‘1’ (indicating 2 TS EC-RACH mapping), an EC capable mobile in coverage class CC5 using EC-RACH format as EDAB (refer 3GPP TS 44.018 EC SI 2 parameter CC5_EC-RACH_FORMAT_IND), shall access the network using the training sequence TS7.</w:t>
      </w:r>
    </w:p>
    <w:p>
      <w:pPr>
        <w:pStyle w:val="Normal"/>
        <w:spacing w:before="0" w:after="120"/>
        <w:rPr/>
      </w:pPr>
      <w:r>
        <w:rPr/>
        <w:t>If the serving cell supports all coverage classes (i.e CC1 to CC5) and if the Access_Timeslot parameter in EC SI 2 set to ‘0’ (indicating 1 TS EC-RACH mapping), an EC capable mobile in coverage class CC5 using EC-RACH format as EDAB (refer 3GPP TS 44.018 EC SI 2 parameter CC5_EC-RACH_FORMAT_IND), shall access the network using the training sequence TS7.</w:t>
      </w:r>
    </w:p>
    <w:p>
      <w:pPr>
        <w:pStyle w:val="Normal"/>
        <w:rPr/>
      </w:pPr>
      <w:r>
        <w:rPr/>
        <w:t>If the serving cell supports four or less coverage classes (i.e. CC2 or CC3 or both may not be supported) and the Access_Timeslot parameter in EC SI 2 set to ‘0’ (indicating 1 TS EC-RACH mapping), an EC capable mobile with coverage class CC5 using EC-RACH format as EDAB (refer 3GPP TS 44.018 EC SI 2 parameter CC5_EC-RACH_FORMAT_IND) shall access the network using a training sequence selected as follows:</w:t>
      </w:r>
    </w:p>
    <w:p>
      <w:pPr>
        <w:pStyle w:val="B1"/>
        <w:ind w:left="0" w:hanging="1"/>
        <w:rPr/>
      </w:pPr>
      <w:r>
        <w:rPr/>
        <w:t>-</w:t>
        <w:tab/>
        <w:t>if only CC3_Range_UL parameter is not present (indicating the absence of CC3 coverage class), TS 6 is selected.</w:t>
      </w:r>
    </w:p>
    <w:p>
      <w:pPr>
        <w:pStyle w:val="B1"/>
        <w:ind w:left="0" w:hanging="1"/>
        <w:rPr/>
      </w:pPr>
      <w:r>
        <w:rPr/>
        <w:t>-</w:t>
        <w:tab/>
        <w:t>if only CC2_Range_UL parameter is not present (indicating the absence of CC2 coverage class), TS 5 is selected.</w:t>
      </w:r>
    </w:p>
    <w:p>
      <w:pPr>
        <w:pStyle w:val="B1"/>
        <w:ind w:left="0" w:hanging="1"/>
        <w:rPr/>
      </w:pPr>
      <w:r>
        <w:rPr/>
        <w:t>-</w:t>
        <w:tab/>
        <w:t>if parameters CC2_Range_UL, CC3_Range_UL are not present (indicating the absence of CC2 and CC3 coverage classes), TS 6 is selected.</w:t>
      </w:r>
    </w:p>
    <w:p>
      <w:pPr>
        <w:pStyle w:val="TH"/>
        <w:rPr/>
      </w:pPr>
      <w:r>
        <w:rPr/>
        <w:t>Table 5.2.11-1a: Extended Dual slot Access Burst (first part)</w:t>
      </w:r>
    </w:p>
    <w:tbl>
      <w:tblPr>
        <w:tblW w:w="8336" w:type="dxa"/>
        <w:jc w:val="center"/>
        <w:tblInd w:w="0" w:type="dxa"/>
        <w:tblLayout w:type="fixed"/>
        <w:tblCellMar>
          <w:top w:w="0" w:type="dxa"/>
          <w:left w:w="108" w:type="dxa"/>
          <w:bottom w:w="0" w:type="dxa"/>
          <w:right w:w="108" w:type="dxa"/>
        </w:tblCellMar>
      </w:tblPr>
      <w:tblGrid>
        <w:gridCol w:w="1242"/>
        <w:gridCol w:w="1556"/>
        <w:gridCol w:w="2562"/>
        <w:gridCol w:w="2976"/>
      </w:tblGrid>
      <w:tr>
        <w:trPr/>
        <w:tc>
          <w:tcPr>
            <w:tcW w:w="1242" w:type="dxa"/>
            <w:tcBorders>
              <w:top w:val="single" w:sz="4" w:space="0" w:color="000000"/>
              <w:left w:val="single" w:sz="4" w:space="0" w:color="000000"/>
              <w:bottom w:val="single" w:sz="4" w:space="0" w:color="000000"/>
              <w:right w:val="single" w:sz="4" w:space="0" w:color="000000"/>
            </w:tcBorders>
          </w:tcPr>
          <w:p>
            <w:pPr>
              <w:pStyle w:val="TAH"/>
              <w:rPr/>
            </w:pPr>
            <w:r>
              <w:rPr/>
              <w:t xml:space="preserve">Bit Number </w:t>
              <w:br/>
              <w:t>(BN)</w:t>
            </w:r>
          </w:p>
        </w:tc>
        <w:tc>
          <w:tcPr>
            <w:tcW w:w="1556" w:type="dxa"/>
            <w:tcBorders>
              <w:top w:val="single" w:sz="4" w:space="0" w:color="000000"/>
              <w:left w:val="single" w:sz="4" w:space="0" w:color="000000"/>
              <w:bottom w:val="single" w:sz="4" w:space="0" w:color="000000"/>
              <w:right w:val="single" w:sz="4" w:space="0" w:color="000000"/>
            </w:tcBorders>
          </w:tcPr>
          <w:p>
            <w:pPr>
              <w:pStyle w:val="TAH"/>
              <w:rPr/>
            </w:pPr>
            <w:r>
              <w:rPr/>
              <w:t>Length of field</w:t>
            </w:r>
          </w:p>
        </w:tc>
        <w:tc>
          <w:tcPr>
            <w:tcW w:w="2562" w:type="dxa"/>
            <w:tcBorders>
              <w:top w:val="single" w:sz="4" w:space="0" w:color="000000"/>
              <w:left w:val="single" w:sz="4" w:space="0" w:color="000000"/>
              <w:bottom w:val="single" w:sz="4" w:space="0" w:color="000000"/>
              <w:right w:val="single" w:sz="4" w:space="0" w:color="000000"/>
            </w:tcBorders>
          </w:tcPr>
          <w:p>
            <w:pPr>
              <w:pStyle w:val="TAH"/>
              <w:rPr/>
            </w:pPr>
            <w:r>
              <w:rPr/>
              <w:t>Content of field</w:t>
            </w:r>
          </w:p>
        </w:tc>
        <w:tc>
          <w:tcPr>
            <w:tcW w:w="2976" w:type="dxa"/>
            <w:tcBorders>
              <w:top w:val="single" w:sz="4" w:space="0" w:color="000000"/>
              <w:left w:val="single" w:sz="4" w:space="0" w:color="000000"/>
              <w:bottom w:val="single" w:sz="4" w:space="0" w:color="000000"/>
              <w:right w:val="single" w:sz="4" w:space="0" w:color="000000"/>
            </w:tcBorders>
          </w:tcPr>
          <w:p>
            <w:pPr>
              <w:pStyle w:val="TAH"/>
              <w:rPr/>
            </w:pPr>
            <w:r>
              <w:rPr/>
              <w:t>Definition</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0-7</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2562" w:type="dxa"/>
            <w:tcBorders>
              <w:top w:val="single" w:sz="4" w:space="0" w:color="000000"/>
              <w:left w:val="single" w:sz="4" w:space="0" w:color="000000"/>
              <w:bottom w:val="single" w:sz="4" w:space="0" w:color="000000"/>
              <w:right w:val="single" w:sz="4" w:space="0" w:color="000000"/>
            </w:tcBorders>
          </w:tcPr>
          <w:p>
            <w:pPr>
              <w:pStyle w:val="TAL"/>
              <w:rPr/>
            </w:pPr>
            <w:r>
              <w:rPr/>
              <w:t>Extended tail bits</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t>see table 5.2.11-2</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8-48</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41</w:t>
            </w:r>
          </w:p>
        </w:tc>
        <w:tc>
          <w:tcPr>
            <w:tcW w:w="2562" w:type="dxa"/>
            <w:tcBorders>
              <w:top w:val="single" w:sz="4" w:space="0" w:color="000000"/>
              <w:left w:val="single" w:sz="4" w:space="0" w:color="000000"/>
              <w:bottom w:val="single" w:sz="4" w:space="0" w:color="000000"/>
              <w:right w:val="single" w:sz="4" w:space="0" w:color="000000"/>
            </w:tcBorders>
          </w:tcPr>
          <w:p>
            <w:pPr>
              <w:pStyle w:val="TAL"/>
              <w:rPr/>
            </w:pPr>
            <w:r>
              <w:rPr/>
              <w:t>Synch. sequence bits</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t>see table 5.2.7-4</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49-78</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30</w:t>
            </w:r>
          </w:p>
        </w:tc>
        <w:tc>
          <w:tcPr>
            <w:tcW w:w="2562" w:type="dxa"/>
            <w:tcBorders>
              <w:top w:val="single" w:sz="4" w:space="0" w:color="000000"/>
              <w:left w:val="single" w:sz="4" w:space="0" w:color="000000"/>
              <w:bottom w:val="single" w:sz="4" w:space="0" w:color="000000"/>
              <w:right w:val="single" w:sz="4" w:space="0" w:color="000000"/>
            </w:tcBorders>
          </w:tcPr>
          <w:p>
            <w:pPr>
              <w:pStyle w:val="TAL"/>
              <w:rPr/>
            </w:pPr>
            <w:r>
              <w:rPr/>
              <w:t>Encrypted bits (e0..e29)</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t>see 3GPP TS 45.003</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79-81</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562" w:type="dxa"/>
            <w:tcBorders>
              <w:top w:val="single" w:sz="4" w:space="0" w:color="000000"/>
              <w:left w:val="single" w:sz="4" w:space="0" w:color="000000"/>
              <w:bottom w:val="single" w:sz="4" w:space="0" w:color="000000"/>
              <w:right w:val="single" w:sz="4" w:space="0" w:color="000000"/>
            </w:tcBorders>
          </w:tcPr>
          <w:p>
            <w:pPr>
              <w:pStyle w:val="TAL"/>
              <w:rPr/>
            </w:pPr>
            <w:r>
              <w:rPr/>
              <w:t>Tail bits 1</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t>see table 5.2.11-2</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82-111</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30</w:t>
            </w:r>
          </w:p>
        </w:tc>
        <w:tc>
          <w:tcPr>
            <w:tcW w:w="2562" w:type="dxa"/>
            <w:tcBorders>
              <w:top w:val="single" w:sz="4" w:space="0" w:color="000000"/>
              <w:left w:val="single" w:sz="4" w:space="0" w:color="000000"/>
              <w:bottom w:val="single" w:sz="4" w:space="0" w:color="000000"/>
              <w:right w:val="single" w:sz="4" w:space="0" w:color="000000"/>
            </w:tcBorders>
          </w:tcPr>
          <w:p>
            <w:pPr>
              <w:pStyle w:val="TAL"/>
              <w:rPr/>
            </w:pPr>
            <w:r>
              <w:rPr/>
              <w:t>Encrypted bits (e0..e29)</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t>see 3GPP TS 45.003</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112-114</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562" w:type="dxa"/>
            <w:tcBorders>
              <w:top w:val="single" w:sz="4" w:space="0" w:color="000000"/>
              <w:left w:val="single" w:sz="4" w:space="0" w:color="000000"/>
              <w:bottom w:val="single" w:sz="4" w:space="0" w:color="000000"/>
              <w:right w:val="single" w:sz="4" w:space="0" w:color="000000"/>
            </w:tcBorders>
          </w:tcPr>
          <w:p>
            <w:pPr>
              <w:pStyle w:val="TAL"/>
              <w:rPr/>
            </w:pPr>
            <w:r>
              <w:rPr/>
              <w:t>Tail bits 2</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t>see table 5.2.11-2</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115-144</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30</w:t>
            </w:r>
          </w:p>
        </w:tc>
        <w:tc>
          <w:tcPr>
            <w:tcW w:w="2562" w:type="dxa"/>
            <w:tcBorders>
              <w:top w:val="single" w:sz="4" w:space="0" w:color="000000"/>
              <w:left w:val="single" w:sz="4" w:space="0" w:color="000000"/>
              <w:bottom w:val="single" w:sz="4" w:space="0" w:color="000000"/>
              <w:right w:val="single" w:sz="4" w:space="0" w:color="000000"/>
            </w:tcBorders>
          </w:tcPr>
          <w:p>
            <w:pPr>
              <w:pStyle w:val="TAL"/>
              <w:rPr/>
            </w:pPr>
            <w:r>
              <w:rPr/>
              <w:t>Encrypted bits (e0..e29)</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t>see 3GPP TS 45.003</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145-147</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562" w:type="dxa"/>
            <w:tcBorders>
              <w:top w:val="single" w:sz="4" w:space="0" w:color="000000"/>
              <w:left w:val="single" w:sz="4" w:space="0" w:color="000000"/>
              <w:bottom w:val="single" w:sz="4" w:space="0" w:color="000000"/>
              <w:right w:val="single" w:sz="4" w:space="0" w:color="000000"/>
            </w:tcBorders>
          </w:tcPr>
          <w:p>
            <w:pPr>
              <w:pStyle w:val="TAL"/>
              <w:rPr/>
            </w:pPr>
            <w:r>
              <w:rPr/>
              <w:t>Tail bits 3</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t>see table 5.2.11-2</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148-155</w:t>
            </w:r>
          </w:p>
          <w:p>
            <w:pPr>
              <w:pStyle w:val="TAC"/>
              <w:rPr/>
            </w:pPr>
            <w:r>
              <w:rPr/>
              <w:t>148-156</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8, or, 9</w:t>
            </w:r>
            <w:r>
              <w:rPr>
                <w:vertAlign w:val="superscript"/>
              </w:rPr>
              <w:t>1</w:t>
            </w:r>
          </w:p>
        </w:tc>
        <w:tc>
          <w:tcPr>
            <w:tcW w:w="2562" w:type="dxa"/>
            <w:tcBorders>
              <w:top w:val="single" w:sz="4" w:space="0" w:color="000000"/>
              <w:left w:val="single" w:sz="4" w:space="0" w:color="000000"/>
              <w:bottom w:val="single" w:sz="4" w:space="0" w:color="000000"/>
              <w:right w:val="single" w:sz="4" w:space="0" w:color="000000"/>
            </w:tcBorders>
          </w:tcPr>
          <w:p>
            <w:pPr>
              <w:pStyle w:val="TAL"/>
              <w:rPr/>
            </w:pPr>
            <w:r>
              <w:rPr/>
              <w:t>Guard period (bits)</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t>see subclause 5.2.8</w:t>
            </w:r>
          </w:p>
        </w:tc>
      </w:tr>
      <w:tr>
        <w:trPr/>
        <w:tc>
          <w:tcPr>
            <w:tcW w:w="8336" w:type="dxa"/>
            <w:gridSpan w:val="4"/>
            <w:tcBorders>
              <w:top w:val="single" w:sz="4" w:space="0" w:color="000000"/>
              <w:left w:val="single" w:sz="4" w:space="0" w:color="000000"/>
              <w:bottom w:val="single" w:sz="4" w:space="0" w:color="000000"/>
              <w:right w:val="single" w:sz="4" w:space="0" w:color="000000"/>
            </w:tcBorders>
          </w:tcPr>
          <w:p>
            <w:pPr>
              <w:pStyle w:val="TAL"/>
              <w:rPr/>
            </w:pPr>
            <w:r>
              <w:rPr/>
              <w:t>NOTE1: 8 or 9 always applies in case of EC-GSM-IoT (9 for TN0 and 4; 8 for TN2 and 6), see 3GPP TS 45.010</w:t>
            </w:r>
          </w:p>
        </w:tc>
      </w:tr>
    </w:tbl>
    <w:p>
      <w:pPr>
        <w:pStyle w:val="FP"/>
        <w:rPr/>
      </w:pPr>
      <w:r>
        <w:rPr/>
      </w:r>
    </w:p>
    <w:p>
      <w:pPr>
        <w:pStyle w:val="Normal"/>
        <w:rPr/>
      </w:pPr>
      <w:r>
        <w:rPr/>
        <w:t>The "extended tail bits", "tail bits 1", "tail bits 2" and "tail bits 3" are defined as modulating bits with states according to table 5.2.11-2.</w:t>
      </w:r>
    </w:p>
    <w:p>
      <w:pPr>
        <w:pStyle w:val="TH"/>
        <w:rPr/>
      </w:pPr>
      <w:r>
        <w:rPr/>
        <w:t>Table 5.2.11-1b: Extended Dual slot Access Burst (second and last part)</w:t>
      </w:r>
    </w:p>
    <w:tbl>
      <w:tblPr>
        <w:tblW w:w="8336" w:type="dxa"/>
        <w:jc w:val="center"/>
        <w:tblInd w:w="0" w:type="dxa"/>
        <w:tblLayout w:type="fixed"/>
        <w:tblCellMar>
          <w:top w:w="0" w:type="dxa"/>
          <w:left w:w="108" w:type="dxa"/>
          <w:bottom w:w="0" w:type="dxa"/>
          <w:right w:w="108" w:type="dxa"/>
        </w:tblCellMar>
      </w:tblPr>
      <w:tblGrid>
        <w:gridCol w:w="1242"/>
        <w:gridCol w:w="1556"/>
        <w:gridCol w:w="2562"/>
        <w:gridCol w:w="2976"/>
      </w:tblGrid>
      <w:tr>
        <w:trPr/>
        <w:tc>
          <w:tcPr>
            <w:tcW w:w="1242" w:type="dxa"/>
            <w:tcBorders>
              <w:top w:val="single" w:sz="4" w:space="0" w:color="000000"/>
              <w:left w:val="single" w:sz="4" w:space="0" w:color="000000"/>
              <w:bottom w:val="single" w:sz="4" w:space="0" w:color="000000"/>
              <w:right w:val="single" w:sz="4" w:space="0" w:color="000000"/>
            </w:tcBorders>
          </w:tcPr>
          <w:p>
            <w:pPr>
              <w:pStyle w:val="TAH"/>
              <w:rPr/>
            </w:pPr>
            <w:r>
              <w:rPr/>
              <w:t xml:space="preserve">Bit Number </w:t>
              <w:br/>
              <w:t>(BN)</w:t>
            </w:r>
          </w:p>
        </w:tc>
        <w:tc>
          <w:tcPr>
            <w:tcW w:w="1556" w:type="dxa"/>
            <w:tcBorders>
              <w:top w:val="single" w:sz="4" w:space="0" w:color="000000"/>
              <w:left w:val="single" w:sz="4" w:space="0" w:color="000000"/>
              <w:bottom w:val="single" w:sz="4" w:space="0" w:color="000000"/>
              <w:right w:val="single" w:sz="4" w:space="0" w:color="000000"/>
            </w:tcBorders>
          </w:tcPr>
          <w:p>
            <w:pPr>
              <w:pStyle w:val="TAH"/>
              <w:rPr/>
            </w:pPr>
            <w:r>
              <w:rPr/>
              <w:t>Length of field</w:t>
            </w:r>
          </w:p>
        </w:tc>
        <w:tc>
          <w:tcPr>
            <w:tcW w:w="2562" w:type="dxa"/>
            <w:tcBorders>
              <w:top w:val="single" w:sz="4" w:space="0" w:color="000000"/>
              <w:left w:val="single" w:sz="4" w:space="0" w:color="000000"/>
              <w:bottom w:val="single" w:sz="4" w:space="0" w:color="000000"/>
              <w:right w:val="single" w:sz="4" w:space="0" w:color="000000"/>
            </w:tcBorders>
          </w:tcPr>
          <w:p>
            <w:pPr>
              <w:pStyle w:val="TAH"/>
              <w:rPr/>
            </w:pPr>
            <w:r>
              <w:rPr/>
              <w:t>Content of field</w:t>
            </w:r>
          </w:p>
        </w:tc>
        <w:tc>
          <w:tcPr>
            <w:tcW w:w="2976" w:type="dxa"/>
            <w:tcBorders>
              <w:top w:val="single" w:sz="4" w:space="0" w:color="000000"/>
              <w:left w:val="single" w:sz="4" w:space="0" w:color="000000"/>
              <w:bottom w:val="single" w:sz="4" w:space="0" w:color="000000"/>
              <w:right w:val="single" w:sz="4" w:space="0" w:color="000000"/>
            </w:tcBorders>
          </w:tcPr>
          <w:p>
            <w:pPr>
              <w:pStyle w:val="TAH"/>
              <w:rPr/>
            </w:pPr>
            <w:r>
              <w:rPr/>
              <w:t>Definition</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0-7</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2562" w:type="dxa"/>
            <w:tcBorders>
              <w:top w:val="single" w:sz="4" w:space="0" w:color="000000"/>
              <w:left w:val="single" w:sz="4" w:space="0" w:color="000000"/>
              <w:bottom w:val="single" w:sz="4" w:space="0" w:color="000000"/>
              <w:right w:val="single" w:sz="4" w:space="0" w:color="000000"/>
            </w:tcBorders>
          </w:tcPr>
          <w:p>
            <w:pPr>
              <w:pStyle w:val="TAL"/>
              <w:rPr/>
            </w:pPr>
            <w:r>
              <w:rPr/>
              <w:t>Extended tail bits</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t>see table 5.2.11-2</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8-48</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41</w:t>
            </w:r>
          </w:p>
        </w:tc>
        <w:tc>
          <w:tcPr>
            <w:tcW w:w="2562" w:type="dxa"/>
            <w:tcBorders>
              <w:top w:val="single" w:sz="4" w:space="0" w:color="000000"/>
              <w:left w:val="single" w:sz="4" w:space="0" w:color="000000"/>
              <w:bottom w:val="single" w:sz="4" w:space="0" w:color="000000"/>
              <w:right w:val="single" w:sz="4" w:space="0" w:color="000000"/>
            </w:tcBorders>
          </w:tcPr>
          <w:p>
            <w:pPr>
              <w:pStyle w:val="TAL"/>
              <w:rPr/>
            </w:pPr>
            <w:r>
              <w:rPr/>
              <w:t>Synch. sequence bits</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t>see table 5.2.7-4</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49-78</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30</w:t>
            </w:r>
          </w:p>
        </w:tc>
        <w:tc>
          <w:tcPr>
            <w:tcW w:w="2562" w:type="dxa"/>
            <w:tcBorders>
              <w:top w:val="single" w:sz="4" w:space="0" w:color="000000"/>
              <w:left w:val="single" w:sz="4" w:space="0" w:color="000000"/>
              <w:bottom w:val="single" w:sz="4" w:space="0" w:color="000000"/>
              <w:right w:val="single" w:sz="4" w:space="0" w:color="000000"/>
            </w:tcBorders>
          </w:tcPr>
          <w:p>
            <w:pPr>
              <w:pStyle w:val="TAL"/>
              <w:rPr/>
            </w:pPr>
            <w:r>
              <w:rPr/>
              <w:t>Encrypted bits (e0..e29)</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t>see 3GPP TS 45.003</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79-87</w:t>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9</w:t>
            </w:r>
          </w:p>
        </w:tc>
        <w:tc>
          <w:tcPr>
            <w:tcW w:w="2562" w:type="dxa"/>
            <w:tcBorders>
              <w:top w:val="single" w:sz="4" w:space="0" w:color="000000"/>
              <w:left w:val="single" w:sz="4" w:space="0" w:color="000000"/>
              <w:bottom w:val="single" w:sz="4" w:space="0" w:color="000000"/>
              <w:right w:val="single" w:sz="4" w:space="0" w:color="000000"/>
            </w:tcBorders>
          </w:tcPr>
          <w:p>
            <w:pPr>
              <w:pStyle w:val="TAL"/>
              <w:rPr/>
            </w:pPr>
            <w:r>
              <w:rPr/>
              <w:t>Tail bits 4</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t>see table 5.2.11-2</w:t>
            </w:r>
          </w:p>
        </w:tc>
      </w:tr>
      <w:tr>
        <w:trPr/>
        <w:tc>
          <w:tcPr>
            <w:tcW w:w="1242" w:type="dxa"/>
            <w:tcBorders>
              <w:top w:val="single" w:sz="4" w:space="0" w:color="000000"/>
              <w:left w:val="single" w:sz="4" w:space="0" w:color="000000"/>
              <w:bottom w:val="single" w:sz="4" w:space="0" w:color="000000"/>
              <w:right w:val="single" w:sz="4" w:space="0" w:color="000000"/>
            </w:tcBorders>
          </w:tcPr>
          <w:p>
            <w:pPr>
              <w:pStyle w:val="TAC"/>
              <w:rPr/>
            </w:pPr>
            <w:r>
              <w:rPr/>
              <w:t>88-155</w:t>
            </w:r>
          </w:p>
          <w:p>
            <w:pPr>
              <w:pStyle w:val="TAC"/>
              <w:rPr/>
            </w:pPr>
            <w:r>
              <w:rPr/>
            </w:r>
          </w:p>
        </w:tc>
        <w:tc>
          <w:tcPr>
            <w:tcW w:w="1556" w:type="dxa"/>
            <w:tcBorders>
              <w:top w:val="single" w:sz="4" w:space="0" w:color="000000"/>
              <w:left w:val="single" w:sz="4" w:space="0" w:color="000000"/>
              <w:bottom w:val="single" w:sz="4" w:space="0" w:color="000000"/>
              <w:right w:val="single" w:sz="4" w:space="0" w:color="000000"/>
            </w:tcBorders>
          </w:tcPr>
          <w:p>
            <w:pPr>
              <w:pStyle w:val="TAC"/>
              <w:rPr/>
            </w:pPr>
            <w:r>
              <w:rPr/>
              <w:t>68</w:t>
            </w:r>
            <w:r>
              <w:rPr>
                <w:vertAlign w:val="superscript"/>
              </w:rPr>
              <w:t>1</w:t>
            </w:r>
          </w:p>
        </w:tc>
        <w:tc>
          <w:tcPr>
            <w:tcW w:w="2562" w:type="dxa"/>
            <w:tcBorders>
              <w:top w:val="single" w:sz="4" w:space="0" w:color="000000"/>
              <w:left w:val="single" w:sz="4" w:space="0" w:color="000000"/>
              <w:bottom w:val="single" w:sz="4" w:space="0" w:color="000000"/>
              <w:right w:val="single" w:sz="4" w:space="0" w:color="000000"/>
            </w:tcBorders>
          </w:tcPr>
          <w:p>
            <w:pPr>
              <w:pStyle w:val="TAL"/>
              <w:rPr/>
            </w:pPr>
            <w:r>
              <w:rPr/>
              <w:t>Guard period (bits)</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t>see subclause 5.2.8</w:t>
            </w:r>
          </w:p>
        </w:tc>
      </w:tr>
      <w:tr>
        <w:trPr/>
        <w:tc>
          <w:tcPr>
            <w:tcW w:w="8336" w:type="dxa"/>
            <w:gridSpan w:val="4"/>
            <w:tcBorders>
              <w:top w:val="single" w:sz="4" w:space="0" w:color="000000"/>
              <w:left w:val="single" w:sz="4" w:space="0" w:color="000000"/>
              <w:bottom w:val="single" w:sz="4" w:space="0" w:color="000000"/>
              <w:right w:val="single" w:sz="4" w:space="0" w:color="000000"/>
            </w:tcBorders>
          </w:tcPr>
          <w:p>
            <w:pPr>
              <w:pStyle w:val="TAL"/>
              <w:rPr/>
            </w:pPr>
            <w:r>
              <w:rPr/>
              <w:t>NOTE1: 68 always applies in case of EC-GSM-IoT for TN 1, 3, 5 and 7, see 3GPP TS 45.010</w:t>
            </w:r>
          </w:p>
        </w:tc>
      </w:tr>
    </w:tbl>
    <w:p>
      <w:pPr>
        <w:pStyle w:val="FP"/>
        <w:rPr/>
      </w:pPr>
      <w:r>
        <w:rPr/>
      </w:r>
    </w:p>
    <w:p>
      <w:pPr>
        <w:pStyle w:val="Normal"/>
        <w:rPr/>
      </w:pPr>
      <w:r>
        <w:rPr/>
        <w:t>The "extended tail bits" and "tail bits 4" are defined as modulating bits with states according to table 5.2.11-2.</w:t>
      </w:r>
    </w:p>
    <w:p>
      <w:pPr>
        <w:pStyle w:val="FP"/>
        <w:rPr/>
      </w:pPr>
      <w:r>
        <w:rPr/>
      </w:r>
    </w:p>
    <w:p>
      <w:pPr>
        <w:pStyle w:val="TH"/>
        <w:rPr/>
      </w:pPr>
      <w:r>
        <w:rPr/>
        <w:t>Table 5.2.11-2: Tail bits and extended tail bits</w:t>
      </w:r>
    </w:p>
    <w:tbl>
      <w:tblPr>
        <w:tblW w:w="6658" w:type="dxa"/>
        <w:jc w:val="center"/>
        <w:tblInd w:w="0" w:type="dxa"/>
        <w:tblLayout w:type="fixed"/>
        <w:tblCellMar>
          <w:top w:w="0" w:type="dxa"/>
          <w:left w:w="108" w:type="dxa"/>
          <w:bottom w:w="0" w:type="dxa"/>
          <w:right w:w="108" w:type="dxa"/>
        </w:tblCellMar>
      </w:tblPr>
      <w:tblGrid>
        <w:gridCol w:w="2081"/>
        <w:gridCol w:w="2380"/>
        <w:gridCol w:w="2197"/>
      </w:tblGrid>
      <w:tr>
        <w:trPr/>
        <w:tc>
          <w:tcPr>
            <w:tcW w:w="2081" w:type="dxa"/>
            <w:tcBorders>
              <w:top w:val="single" w:sz="4" w:space="0" w:color="000000"/>
              <w:left w:val="single" w:sz="4" w:space="0" w:color="000000"/>
              <w:bottom w:val="single" w:sz="4" w:space="0" w:color="000000"/>
              <w:right w:val="single" w:sz="4" w:space="0" w:color="000000"/>
            </w:tcBorders>
          </w:tcPr>
          <w:p>
            <w:pPr>
              <w:pStyle w:val="TAH"/>
              <w:rPr/>
            </w:pPr>
            <w:r>
              <w:rPr/>
              <w:t>Tail bit type</w:t>
            </w:r>
          </w:p>
        </w:tc>
        <w:tc>
          <w:tcPr>
            <w:tcW w:w="2380" w:type="dxa"/>
            <w:tcBorders>
              <w:top w:val="single" w:sz="4" w:space="0" w:color="000000"/>
              <w:left w:val="single" w:sz="4" w:space="0" w:color="000000"/>
              <w:bottom w:val="single" w:sz="4" w:space="0" w:color="000000"/>
              <w:right w:val="single" w:sz="4" w:space="0" w:color="000000"/>
            </w:tcBorders>
          </w:tcPr>
          <w:p>
            <w:pPr>
              <w:pStyle w:val="TAH"/>
              <w:rPr/>
            </w:pPr>
            <w:r>
              <w:rPr/>
              <w:t>Bit number (BN)</w:t>
            </w:r>
          </w:p>
        </w:tc>
        <w:tc>
          <w:tcPr>
            <w:tcW w:w="2197" w:type="dxa"/>
            <w:tcBorders>
              <w:top w:val="single" w:sz="4" w:space="0" w:color="000000"/>
              <w:left w:val="single" w:sz="4" w:space="0" w:color="000000"/>
              <w:bottom w:val="single" w:sz="4" w:space="0" w:color="000000"/>
              <w:right w:val="single" w:sz="4" w:space="0" w:color="000000"/>
            </w:tcBorders>
          </w:tcPr>
          <w:p>
            <w:pPr>
              <w:pStyle w:val="TAH"/>
              <w:rPr/>
            </w:pPr>
            <w:r>
              <w:rPr/>
              <w:t>Modulating bits</w:t>
            </w:r>
          </w:p>
        </w:tc>
      </w:tr>
      <w:tr>
        <w:trPr/>
        <w:tc>
          <w:tcPr>
            <w:tcW w:w="2081" w:type="dxa"/>
            <w:tcBorders>
              <w:top w:val="single" w:sz="4" w:space="0" w:color="000000"/>
              <w:left w:val="single" w:sz="4" w:space="0" w:color="000000"/>
              <w:bottom w:val="single" w:sz="4" w:space="0" w:color="000000"/>
              <w:right w:val="single" w:sz="4" w:space="0" w:color="000000"/>
            </w:tcBorders>
          </w:tcPr>
          <w:p>
            <w:pPr>
              <w:pStyle w:val="TAC"/>
              <w:rPr/>
            </w:pPr>
            <w:r>
              <w:rPr/>
              <w:t>Extended tail bits</w:t>
            </w:r>
          </w:p>
        </w:tc>
        <w:tc>
          <w:tcPr>
            <w:tcW w:w="2380" w:type="dxa"/>
            <w:tcBorders>
              <w:top w:val="single" w:sz="4" w:space="0" w:color="000000"/>
              <w:left w:val="single" w:sz="4" w:space="0" w:color="000000"/>
              <w:bottom w:val="single" w:sz="4" w:space="0" w:color="000000"/>
              <w:right w:val="single" w:sz="4" w:space="0" w:color="000000"/>
            </w:tcBorders>
          </w:tcPr>
          <w:p>
            <w:pPr>
              <w:pStyle w:val="TAC"/>
              <w:rPr/>
            </w:pPr>
            <w:r>
              <w:rPr/>
              <w:t>(BN0, BN1, BN2, …, BN7)</w:t>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(0, 0, 1, 1, 1, 0, 1, 0)</w:t>
            </w:r>
          </w:p>
        </w:tc>
      </w:tr>
      <w:tr>
        <w:trPr/>
        <w:tc>
          <w:tcPr>
            <w:tcW w:w="2081" w:type="dxa"/>
            <w:tcBorders>
              <w:top w:val="single" w:sz="4" w:space="0" w:color="000000"/>
              <w:left w:val="single" w:sz="4" w:space="0" w:color="000000"/>
              <w:bottom w:val="single" w:sz="4" w:space="0" w:color="000000"/>
              <w:right w:val="single" w:sz="4" w:space="0" w:color="000000"/>
            </w:tcBorders>
          </w:tcPr>
          <w:p>
            <w:pPr>
              <w:pStyle w:val="TAC"/>
              <w:rPr/>
            </w:pPr>
            <w:r>
              <w:rPr>
                <w:rFonts w:eastAsia="Arial"/>
              </w:rPr>
              <w:t xml:space="preserve"> </w:t>
            </w:r>
            <w:r>
              <w:rPr/>
              <w:t>Tail bits 1</w:t>
            </w:r>
          </w:p>
        </w:tc>
        <w:tc>
          <w:tcPr>
            <w:tcW w:w="2380" w:type="dxa"/>
            <w:tcBorders>
              <w:top w:val="single" w:sz="4" w:space="0" w:color="000000"/>
              <w:left w:val="single" w:sz="4" w:space="0" w:color="000000"/>
              <w:bottom w:val="single" w:sz="4" w:space="0" w:color="000000"/>
              <w:right w:val="single" w:sz="4" w:space="0" w:color="000000"/>
            </w:tcBorders>
          </w:tcPr>
          <w:p>
            <w:pPr>
              <w:pStyle w:val="TAC"/>
              <w:rPr/>
            </w:pPr>
            <w:r>
              <w:rPr/>
              <w:t>(BN79, BN80, BN81)</w:t>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(0, 0, 0)</w:t>
            </w:r>
            <w:r>
              <w:rPr>
                <w:vertAlign w:val="superscript"/>
              </w:rPr>
              <w:t>1</w:t>
            </w:r>
            <w:r>
              <w:rPr/>
              <w:t>/(1,1,1)</w:t>
            </w:r>
            <w:r>
              <w:rPr>
                <w:vertAlign w:val="superscript"/>
              </w:rPr>
              <w:t xml:space="preserve">2 </w:t>
            </w:r>
            <w:r>
              <w:rPr/>
              <w:t>/(1,0,0)</w:t>
            </w:r>
            <w:r>
              <w:rPr>
                <w:vertAlign w:val="superscript"/>
              </w:rPr>
              <w:t>3</w:t>
            </w:r>
          </w:p>
        </w:tc>
      </w:tr>
      <w:tr>
        <w:trPr/>
        <w:tc>
          <w:tcPr>
            <w:tcW w:w="2081" w:type="dxa"/>
            <w:tcBorders>
              <w:top w:val="single" w:sz="4" w:space="0" w:color="000000"/>
              <w:left w:val="single" w:sz="4" w:space="0" w:color="000000"/>
              <w:bottom w:val="single" w:sz="4" w:space="0" w:color="000000"/>
              <w:right w:val="single" w:sz="4" w:space="0" w:color="000000"/>
            </w:tcBorders>
          </w:tcPr>
          <w:p>
            <w:pPr>
              <w:pStyle w:val="TAC"/>
              <w:rPr/>
            </w:pPr>
            <w:r>
              <w:rPr>
                <w:rFonts w:eastAsia="Arial"/>
              </w:rPr>
              <w:t xml:space="preserve"> </w:t>
            </w:r>
            <w:r>
              <w:rPr/>
              <w:t>Tail bits 2</w:t>
            </w:r>
          </w:p>
        </w:tc>
        <w:tc>
          <w:tcPr>
            <w:tcW w:w="2380" w:type="dxa"/>
            <w:tcBorders>
              <w:top w:val="single" w:sz="4" w:space="0" w:color="000000"/>
              <w:left w:val="single" w:sz="4" w:space="0" w:color="000000"/>
              <w:bottom w:val="single" w:sz="4" w:space="0" w:color="000000"/>
              <w:right w:val="single" w:sz="4" w:space="0" w:color="000000"/>
            </w:tcBorders>
          </w:tcPr>
          <w:p>
            <w:pPr>
              <w:pStyle w:val="TAC"/>
              <w:rPr/>
            </w:pPr>
            <w:r>
              <w:rPr/>
              <w:t>(BN112, BN113, BN114)</w:t>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(0, 0, 0)</w:t>
            </w:r>
            <w:r>
              <w:rPr>
                <w:vertAlign w:val="superscript"/>
              </w:rPr>
              <w:t>1</w:t>
            </w:r>
            <w:r>
              <w:rPr/>
              <w:t>/(1,1,1)</w:t>
            </w:r>
            <w:r>
              <w:rPr>
                <w:vertAlign w:val="superscript"/>
              </w:rPr>
              <w:t xml:space="preserve">2 </w:t>
            </w:r>
            <w:r>
              <w:rPr/>
              <w:t>/(1,0,0)</w:t>
            </w:r>
            <w:r>
              <w:rPr>
                <w:vertAlign w:val="superscript"/>
              </w:rPr>
              <w:t>3</w:t>
            </w:r>
          </w:p>
        </w:tc>
      </w:tr>
      <w:tr>
        <w:trPr/>
        <w:tc>
          <w:tcPr>
            <w:tcW w:w="2081" w:type="dxa"/>
            <w:tcBorders>
              <w:top w:val="single" w:sz="4" w:space="0" w:color="000000"/>
              <w:left w:val="single" w:sz="4" w:space="0" w:color="000000"/>
              <w:bottom w:val="single" w:sz="4" w:space="0" w:color="000000"/>
              <w:right w:val="single" w:sz="4" w:space="0" w:color="000000"/>
            </w:tcBorders>
          </w:tcPr>
          <w:p>
            <w:pPr>
              <w:pStyle w:val="TAC"/>
              <w:rPr/>
            </w:pPr>
            <w:r>
              <w:rPr/>
              <w:t>Tail bits 3</w:t>
            </w:r>
          </w:p>
        </w:tc>
        <w:tc>
          <w:tcPr>
            <w:tcW w:w="2380" w:type="dxa"/>
            <w:tcBorders>
              <w:top w:val="single" w:sz="4" w:space="0" w:color="000000"/>
              <w:left w:val="single" w:sz="4" w:space="0" w:color="000000"/>
              <w:bottom w:val="single" w:sz="4" w:space="0" w:color="000000"/>
              <w:right w:val="single" w:sz="4" w:space="0" w:color="000000"/>
            </w:tcBorders>
          </w:tcPr>
          <w:p>
            <w:pPr>
              <w:pStyle w:val="TAC"/>
              <w:rPr/>
            </w:pPr>
            <w:r>
              <w:rPr/>
              <w:t>(BN145, BN146, BN147)</w:t>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(0, 0, 0)</w:t>
            </w:r>
            <w:r>
              <w:rPr>
                <w:vertAlign w:val="superscript"/>
              </w:rPr>
              <w:t>1</w:t>
            </w:r>
            <w:r>
              <w:rPr/>
              <w:t>/(1,1,1)</w:t>
            </w:r>
            <w:r>
              <w:rPr>
                <w:vertAlign w:val="superscript"/>
              </w:rPr>
              <w:t xml:space="preserve">2 </w:t>
            </w:r>
            <w:r>
              <w:rPr/>
              <w:t>/(1,0,0)</w:t>
            </w:r>
            <w:r>
              <w:rPr>
                <w:vertAlign w:val="superscript"/>
              </w:rPr>
              <w:t>3</w:t>
            </w:r>
          </w:p>
        </w:tc>
      </w:tr>
      <w:tr>
        <w:trPr/>
        <w:tc>
          <w:tcPr>
            <w:tcW w:w="2081" w:type="dxa"/>
            <w:tcBorders>
              <w:top w:val="single" w:sz="4" w:space="0" w:color="000000"/>
              <w:left w:val="single" w:sz="4" w:space="0" w:color="000000"/>
              <w:bottom w:val="single" w:sz="4" w:space="0" w:color="000000"/>
              <w:right w:val="single" w:sz="4" w:space="0" w:color="000000"/>
            </w:tcBorders>
          </w:tcPr>
          <w:p>
            <w:pPr>
              <w:pStyle w:val="TAC"/>
              <w:rPr/>
            </w:pPr>
            <w:r>
              <w:rPr/>
              <w:t>Tail bits 4</w:t>
            </w:r>
          </w:p>
        </w:tc>
        <w:tc>
          <w:tcPr>
            <w:tcW w:w="2380" w:type="dxa"/>
            <w:tcBorders>
              <w:top w:val="single" w:sz="4" w:space="0" w:color="000000"/>
              <w:left w:val="single" w:sz="4" w:space="0" w:color="000000"/>
              <w:bottom w:val="single" w:sz="4" w:space="0" w:color="000000"/>
              <w:right w:val="single" w:sz="4" w:space="0" w:color="000000"/>
            </w:tcBorders>
          </w:tcPr>
          <w:p>
            <w:pPr>
              <w:pStyle w:val="TAC"/>
              <w:rPr/>
            </w:pPr>
            <w:r>
              <w:rPr/>
              <w:t>(BN79, BN80, …, BN87)</w:t>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(0, 0, 0, 0, 0, 0, 0, 0, 0)</w:t>
            </w:r>
            <w:r>
              <w:rPr>
                <w:vertAlign w:val="superscript"/>
              </w:rPr>
              <w:t>1</w:t>
            </w:r>
            <w:r>
              <w:rPr/>
              <w:t>/</w:t>
            </w:r>
          </w:p>
          <w:p>
            <w:pPr>
              <w:pStyle w:val="TAC"/>
              <w:rPr/>
            </w:pPr>
            <w:r>
              <w:rPr/>
              <w:t>(1,1,1,1,1,1,1,1,1)</w:t>
            </w:r>
            <w:r>
              <w:rPr>
                <w:vertAlign w:val="superscript"/>
              </w:rPr>
              <w:t>2</w:t>
            </w:r>
            <w:r>
              <w:rPr/>
              <w:t>/</w:t>
            </w:r>
          </w:p>
          <w:p>
            <w:pPr>
              <w:pStyle w:val="TAC"/>
              <w:rPr/>
            </w:pPr>
            <w:r>
              <w:rPr/>
              <w:t>(1,0,0,1,0,0,1,0,0)</w:t>
            </w:r>
            <w:r>
              <w:rPr>
                <w:vertAlign w:val="superscript"/>
              </w:rPr>
              <w:t xml:space="preserve"> 3</w:t>
            </w:r>
          </w:p>
        </w:tc>
      </w:tr>
      <w:tr>
        <w:trPr/>
        <w:tc>
          <w:tcPr>
            <w:tcW w:w="6658" w:type="dxa"/>
            <w:gridSpan w:val="3"/>
            <w:tcBorders>
              <w:top w:val="single" w:sz="4" w:space="0" w:color="000000"/>
              <w:left w:val="single" w:sz="4" w:space="0" w:color="000000"/>
              <w:bottom w:val="single" w:sz="4" w:space="0" w:color="000000"/>
              <w:right w:val="single" w:sz="4" w:space="0" w:color="000000"/>
            </w:tcBorders>
          </w:tcPr>
          <w:p>
            <w:pPr>
              <w:pStyle w:val="TAC"/>
              <w:jc w:val="left"/>
              <w:rPr/>
            </w:pPr>
            <w:r>
              <w:rPr/>
              <w:t>NOTE 1: These bits are used if TS7 is applied for CC5 EC-RACH operation using EDAB.</w:t>
            </w:r>
          </w:p>
          <w:p>
            <w:pPr>
              <w:pStyle w:val="TAC"/>
              <w:jc w:val="left"/>
              <w:rPr/>
            </w:pPr>
            <w:r>
              <w:rPr/>
              <w:t>NOTE 2: These bits are used if TS6 is applied for CC5 EC-RACH operation using EDAB.</w:t>
            </w:r>
          </w:p>
          <w:p>
            <w:pPr>
              <w:pStyle w:val="TAC"/>
              <w:jc w:val="left"/>
              <w:rPr/>
            </w:pPr>
            <w:r>
              <w:rPr/>
              <w:t>NOTE 3: These bits are used if TS5 is applied for CC5 EC-RACH operation using EDAB.</w:t>
            </w:r>
          </w:p>
          <w:p>
            <w:pPr>
              <w:pStyle w:val="TAC"/>
              <w:jc w:val="left"/>
              <w:rPr/>
            </w:pPr>
            <w:r>
              <w:rPr/>
            </w:r>
          </w:p>
        </w:tc>
      </w:tr>
    </w:tbl>
    <w:p>
      <w:pPr>
        <w:pStyle w:val="FP"/>
        <w:rPr/>
      </w:pPr>
      <w:r>
        <w:rPr/>
      </w:r>
    </w:p>
    <w:p>
      <w:pPr>
        <w:pStyle w:val="Normal"/>
        <w:rPr/>
      </w:pPr>
      <w:r>
        <w:rPr/>
        <w:t>The "Synch. sequence bits" are defined as modulating bits with states according to table 5.2.7-4 for uplink CC5.</w:t>
      </w:r>
    </w:p>
    <w:p>
      <w:pPr>
        <w:pStyle w:val="FP"/>
        <w:rPr/>
      </w:pPr>
      <w:r>
        <w:rPr/>
      </w:r>
    </w:p>
    <w:p>
      <w:pPr>
        <w:pStyle w:val="Heading2"/>
        <w:rPr/>
      </w:pPr>
      <w:bookmarkStart w:id="82" w:name="__RefHeading___Toc36147830"/>
      <w:bookmarkEnd w:id="82"/>
      <w:r>
        <w:rPr/>
        <w:t>5.3</w:t>
        <w:tab/>
        <w:t>Physical channels and bursts</w:t>
      </w:r>
    </w:p>
    <w:p>
      <w:pPr>
        <w:pStyle w:val="Normal"/>
        <w:rPr/>
      </w:pPr>
      <w:r>
        <w:rPr/>
        <w:t>The description of a physical channel will be made in terms of timeslots and TDMA frames and not in terms of bursts. This is because there is not a one to one mapping between a particular physical channel, and the use of a particular burst.</w:t>
      </w:r>
    </w:p>
    <w:p>
      <w:pPr>
        <w:pStyle w:val="Heading2"/>
        <w:rPr/>
      </w:pPr>
      <w:bookmarkStart w:id="83" w:name="__RefHeading___Toc36147831"/>
      <w:bookmarkEnd w:id="83"/>
      <w:r>
        <w:rPr/>
        <w:t>5.4</w:t>
        <w:tab/>
        <w:t>Radio frequency channel sequence</w:t>
      </w:r>
    </w:p>
    <w:p>
      <w:pPr>
        <w:pStyle w:val="Normal"/>
        <w:rPr/>
      </w:pPr>
      <w:r>
        <w:rPr/>
        <w:t>The radio frequency channel sequence is determined by a function that, in a given cell, with a given set of general parameters, (see subclause 5.6.2), with a given timeslot number (TN), a given mobile radio frequency channel allocation (MA) and a given mobile allocation index offset (MAIO), maps the TDMA frame number (FN) to a radio frequency channel.</w:t>
      </w:r>
    </w:p>
    <w:p>
      <w:pPr>
        <w:pStyle w:val="Normal"/>
        <w:rPr/>
      </w:pPr>
      <w:r>
        <w:rPr/>
        <w:t>In a given cell there is therefore, for a physical channel assigned to a particular mobile, a unique correspondence between radio frequency channel and TDMA frame number.</w:t>
      </w:r>
    </w:p>
    <w:p>
      <w:pPr>
        <w:pStyle w:val="Normal"/>
        <w:rPr/>
      </w:pPr>
      <w:r>
        <w:rPr/>
        <w:t>The detailed hopping generation algorithm is given in subclause 6.2.</w:t>
      </w:r>
    </w:p>
    <w:p>
      <w:pPr>
        <w:pStyle w:val="Heading2"/>
        <w:rPr/>
      </w:pPr>
      <w:bookmarkStart w:id="84" w:name="__RefHeading___Toc36147832"/>
      <w:bookmarkEnd w:id="84"/>
      <w:r>
        <w:rPr/>
        <w:t>5.5</w:t>
        <w:tab/>
        <w:t>Timeslot and TDMA frame sequence</w:t>
      </w:r>
    </w:p>
    <w:p>
      <w:pPr>
        <w:pStyle w:val="Normal"/>
        <w:rPr/>
      </w:pPr>
      <w:r>
        <w:rPr/>
        <w:t>A given physical channel shall always use the same timeslot number in every TDMA frame. Therefore a timeslot sequence is defined by:</w:t>
      </w:r>
    </w:p>
    <w:p>
      <w:pPr>
        <w:pStyle w:val="B1"/>
        <w:rPr/>
      </w:pPr>
      <w:r>
        <w:rPr/>
        <w:t>i)</w:t>
        <w:tab/>
        <w:t>a timeslot number (TN); and</w:t>
      </w:r>
    </w:p>
    <w:p>
      <w:pPr>
        <w:pStyle w:val="B1"/>
        <w:rPr/>
      </w:pPr>
      <w:r>
        <w:rPr/>
        <w:t>ii)</w:t>
        <w:tab/>
        <w:t>a TDMA frame number sequence.</w:t>
      </w:r>
    </w:p>
    <w:p>
      <w:pPr>
        <w:pStyle w:val="Normal"/>
        <w:rPr/>
      </w:pPr>
      <w:r>
        <w:rPr/>
        <w:t>The detailed definitions of TDMA frame number sequences are given in clause 7.</w:t>
      </w:r>
    </w:p>
    <w:p>
      <w:pPr>
        <w:pStyle w:val="Normal"/>
        <w:rPr/>
      </w:pPr>
      <w:r>
        <w:rPr/>
        <w:t>The physical channels where the TDMA frame number sequence is 0,1. . FN_MAX (where FN_MAX is defined in subclause 4.3.3) are called "basic physical channels".</w:t>
      </w:r>
    </w:p>
    <w:p>
      <w:pPr>
        <w:pStyle w:val="Heading2"/>
        <w:rPr/>
      </w:pPr>
      <w:bookmarkStart w:id="85" w:name="__RefHeading___Toc36147833"/>
      <w:bookmarkEnd w:id="85"/>
      <w:r>
        <w:rPr/>
        <w:t>5.6</w:t>
        <w:tab/>
        <w:t>Parameters for channel definition and assignment</w:t>
      </w:r>
    </w:p>
    <w:p>
      <w:pPr>
        <w:pStyle w:val="Heading3"/>
        <w:rPr/>
      </w:pPr>
      <w:bookmarkStart w:id="86" w:name="__RefHeading___Toc36147834"/>
      <w:bookmarkEnd w:id="86"/>
      <w:r>
        <w:rPr/>
        <w:t>5.6.1</w:t>
        <w:tab/>
        <w:t>General</w:t>
      </w:r>
    </w:p>
    <w:p>
      <w:pPr>
        <w:pStyle w:val="Normal"/>
        <w:rPr/>
      </w:pPr>
      <w:r>
        <w:rPr/>
        <w:t>This subclause describes the set of parameters necessary to describe fully the mapping of any logical channel onto one or more physical channel(s). These parameters may be divided into general parameters, that are characteristic of a particular base transceiver station, and specific parameters, that are characteristic of a given physical channel.</w:t>
      </w:r>
    </w:p>
    <w:p>
      <w:pPr>
        <w:pStyle w:val="Heading3"/>
        <w:rPr/>
      </w:pPr>
      <w:bookmarkStart w:id="87" w:name="__RefHeading___Toc36147835"/>
      <w:bookmarkEnd w:id="87"/>
      <w:r>
        <w:rPr/>
        <w:t>5.6.2</w:t>
        <w:tab/>
        <w:t>General parameters</w:t>
      </w:r>
    </w:p>
    <w:p>
      <w:pPr>
        <w:pStyle w:val="Heading4"/>
        <w:ind w:left="1418" w:hanging="1418"/>
        <w:rPr/>
      </w:pPr>
      <w:bookmarkStart w:id="88" w:name="__RefHeading___Toc36147836"/>
      <w:bookmarkEnd w:id="88"/>
      <w:r>
        <w:rPr/>
        <w:t>5.6.2.1</w:t>
        <w:tab/>
        <w:t>General</w:t>
      </w:r>
    </w:p>
    <w:p>
      <w:pPr>
        <w:pStyle w:val="Normal"/>
        <w:rPr/>
      </w:pPr>
      <w:r>
        <w:rPr/>
        <w:t>These are:</w:t>
      </w:r>
    </w:p>
    <w:p>
      <w:pPr>
        <w:pStyle w:val="B1"/>
        <w:rPr/>
      </w:pPr>
      <w:r>
        <w:rPr/>
        <w:t>i)</w:t>
        <w:tab/>
        <w:t>the set of radio frequency channels used in the cell (CA), together with the identification of the BCCH carrier.</w:t>
      </w:r>
    </w:p>
    <w:p>
      <w:pPr>
        <w:pStyle w:val="B1"/>
        <w:rPr/>
      </w:pPr>
      <w:r>
        <w:rPr/>
        <w:t>ii)</w:t>
        <w:tab/>
        <w:t>the TDMA frame number (FN), which can be derived from the reduced TDMA frame number (RFN) which is in the form T1, T2, T3', see 3.3.2.</w:t>
      </w:r>
    </w:p>
    <w:p>
      <w:pPr>
        <w:pStyle w:val="Normal"/>
        <w:rPr/>
      </w:pPr>
      <w:r>
        <w:rPr/>
        <w:t>These parameters are broadcast (or derived from parameters broadcast) in the BCCH and SCH.</w:t>
      </w:r>
    </w:p>
    <w:p>
      <w:pPr>
        <w:pStyle w:val="Normal"/>
        <w:rPr/>
      </w:pPr>
      <w:r>
        <w:rPr/>
        <w:t>An exception applies for COMPACT and EC-GSM-IoT, where the general parameters are derived as described in subclause 5.6.2.2 and 5.6.2.3 respectively.</w:t>
      </w:r>
    </w:p>
    <w:p>
      <w:pPr>
        <w:pStyle w:val="Heading4"/>
        <w:ind w:left="1418" w:hanging="1418"/>
        <w:rPr/>
      </w:pPr>
      <w:bookmarkStart w:id="89" w:name="__RefHeading___Toc36147837"/>
      <w:bookmarkEnd w:id="89"/>
      <w:r>
        <w:rPr/>
        <w:t>5.6.2.2</w:t>
        <w:tab/>
        <w:t>COMPACT</w:t>
      </w:r>
    </w:p>
    <w:p>
      <w:pPr>
        <w:pStyle w:val="Normal"/>
        <w:rPr/>
      </w:pPr>
      <w:r>
        <w:rPr/>
        <w:t>For COMPACT, these are:</w:t>
      </w:r>
    </w:p>
    <w:p>
      <w:pPr>
        <w:pStyle w:val="B1"/>
        <w:rPr/>
      </w:pPr>
      <w:r>
        <w:rPr/>
        <w:t>i)</w:t>
        <w:tab/>
        <w:t>the set of radio frequency channels used in the cell (CA), together with the identification of the COMPACT CPBCCH carrier (primary COMPACT carrier).</w:t>
      </w:r>
    </w:p>
    <w:p>
      <w:pPr>
        <w:pStyle w:val="B1"/>
        <w:rPr/>
      </w:pPr>
      <w:r>
        <w:rPr/>
        <w:t>ii)</w:t>
        <w:tab/>
        <w:t>the TDMA frame number (FN), which can be derived from the reduced TDMA frame number (RFN) which is in the form R1 and R2, see 3.3.2.</w:t>
      </w:r>
    </w:p>
    <w:p>
      <w:pPr>
        <w:pStyle w:val="B1"/>
        <w:rPr/>
      </w:pPr>
      <w:r>
        <w:rPr/>
        <w:t>iii)</w:t>
        <w:tab/>
        <w:t>the time group number (TG)</w:t>
      </w:r>
    </w:p>
    <w:p>
      <w:pPr>
        <w:pStyle w:val="Normal"/>
        <w:rPr/>
      </w:pPr>
      <w:r>
        <w:rPr/>
        <w:t>These parameters are broadcast (or derived from parameters broadcast) in the COMPACT CPBCCH and CSCH.</w:t>
      </w:r>
    </w:p>
    <w:p>
      <w:pPr>
        <w:pStyle w:val="Heading4"/>
        <w:ind w:left="1418" w:hanging="1418"/>
        <w:rPr/>
      </w:pPr>
      <w:bookmarkStart w:id="90" w:name="__RefHeading___Toc36147838"/>
      <w:bookmarkEnd w:id="90"/>
      <w:r>
        <w:rPr/>
        <w:t>5.6.2.3</w:t>
        <w:tab/>
        <w:t>EC-GSM-IoT</w:t>
      </w:r>
    </w:p>
    <w:p>
      <w:pPr>
        <w:pStyle w:val="Normal"/>
        <w:rPr>
          <w:lang w:eastAsia="ko-KR"/>
        </w:rPr>
      </w:pPr>
      <w:r>
        <w:rPr>
          <w:lang w:eastAsia="ko-KR"/>
        </w:rPr>
        <w:t>For EC-GSM-IoT, these are:</w:t>
      </w:r>
    </w:p>
    <w:p>
      <w:pPr>
        <w:pStyle w:val="B1"/>
        <w:rPr/>
      </w:pPr>
      <w:r>
        <w:rPr>
          <w:lang w:eastAsia="ko-KR"/>
        </w:rPr>
        <w:t>i)</w:t>
        <w:tab/>
      </w:r>
      <w:r>
        <w:rPr/>
        <w:t>the set of radio frequency channels used in the cell (CA), together with the identification of the BCCH carrier.</w:t>
      </w:r>
    </w:p>
    <w:p>
      <w:pPr>
        <w:pStyle w:val="B1"/>
        <w:rPr/>
      </w:pPr>
      <w:r>
        <w:rPr/>
        <w:t>ii)</w:t>
        <w:tab/>
        <w:t>the TDMA frame number (FN), which can be derived from the reduced TDMA frame number per quarter hyperframe (RFN</w:t>
      </w:r>
      <w:r>
        <w:rPr>
          <w:vertAlign w:val="subscript"/>
        </w:rPr>
        <w:t>QH</w:t>
      </w:r>
      <w:r>
        <w:rPr/>
        <w:t>) which in turn is derived from T1', T2', T2'', T3, see 3.3.2.2.3, and the QUARTER_HYPERFRAME_INDICATOR (see 3GPP TS 44.018).</w:t>
      </w:r>
    </w:p>
    <w:p>
      <w:pPr>
        <w:pStyle w:val="Normal"/>
        <w:rPr/>
      </w:pPr>
      <w:r>
        <w:rPr/>
        <w:t>These parameters are:</w:t>
      </w:r>
    </w:p>
    <w:p>
      <w:pPr>
        <w:pStyle w:val="B1"/>
        <w:rPr/>
      </w:pPr>
      <w:r>
        <w:rPr/>
        <w:t xml:space="preserve"> </w:t>
      </w:r>
      <w:r>
        <w:rPr/>
        <w:t>-</w:t>
        <w:tab/>
        <w:t>broadcast in the EC-BCCH (CA parameter),</w:t>
      </w:r>
    </w:p>
    <w:p>
      <w:pPr>
        <w:pStyle w:val="B1"/>
        <w:rPr/>
      </w:pPr>
      <w:r>
        <w:rPr/>
        <w:t>-</w:t>
        <w:tab/>
        <w:t>derived in FCCH acquisition (T3 parameter)</w:t>
      </w:r>
    </w:p>
    <w:p>
      <w:pPr>
        <w:pStyle w:val="B1"/>
        <w:rPr/>
      </w:pPr>
      <w:r>
        <w:rPr/>
        <w:t>-</w:t>
        <w:tab/>
        <w:t>derived from EC-SCH (T1', T2', T2'' parameters), and,</w:t>
      </w:r>
    </w:p>
    <w:p>
      <w:pPr>
        <w:pStyle w:val="B1"/>
        <w:rPr/>
      </w:pPr>
      <w:r>
        <w:rPr/>
        <w:t>-</w:t>
        <w:tab/>
        <w:t>included within assignment messages sent on the EC-AGCH (QUARTER_HYPERFRAME_INDICATOR parameter).</w:t>
      </w:r>
    </w:p>
    <w:p>
      <w:pPr>
        <w:pStyle w:val="FP"/>
        <w:rPr/>
      </w:pPr>
      <w:r>
        <w:rPr/>
      </w:r>
    </w:p>
    <w:p>
      <w:pPr>
        <w:pStyle w:val="Heading3"/>
        <w:rPr/>
      </w:pPr>
      <w:bookmarkStart w:id="91" w:name="__RefHeading___Toc36147839"/>
      <w:bookmarkEnd w:id="91"/>
      <w:r>
        <w:rPr/>
        <w:t>5.6.3</w:t>
        <w:tab/>
        <w:t>Specific parameters</w:t>
      </w:r>
    </w:p>
    <w:p>
      <w:pPr>
        <w:pStyle w:val="Normal"/>
        <w:rPr/>
      </w:pPr>
      <w:r>
        <w:rPr/>
        <w:t>These parameters define a particular physical channel in a base transceiver station. They are:</w:t>
      </w:r>
    </w:p>
    <w:p>
      <w:pPr>
        <w:pStyle w:val="B1"/>
        <w:rPr/>
      </w:pPr>
      <w:r>
        <w:rPr/>
        <w:t>o)</w:t>
        <w:tab/>
        <w:t>the training sequence Code (TSC);</w:t>
      </w:r>
    </w:p>
    <w:p>
      <w:pPr>
        <w:pStyle w:val="B1"/>
        <w:rPr/>
      </w:pPr>
      <w:r>
        <w:rPr/>
        <w:t>i)</w:t>
        <w:tab/>
        <w:t>the timeslot number (TN);</w:t>
      </w:r>
    </w:p>
    <w:p>
      <w:pPr>
        <w:pStyle w:val="B1"/>
        <w:rPr/>
      </w:pPr>
      <w:r>
        <w:rPr/>
        <w:t>ii)</w:t>
        <w:tab/>
        <w:t>the mobile radio frequency channel allocation (MA);</w:t>
      </w:r>
    </w:p>
    <w:p>
      <w:pPr>
        <w:pStyle w:val="B1"/>
        <w:rPr/>
      </w:pPr>
      <w:r>
        <w:rPr/>
        <w:t>iii)</w:t>
        <w:tab/>
        <w:t>the mobile allocation index offset (MAIO);</w:t>
      </w:r>
    </w:p>
    <w:p>
      <w:pPr>
        <w:pStyle w:val="B1"/>
        <w:rPr/>
      </w:pPr>
      <w:r>
        <w:rPr/>
        <w:t>iv)</w:t>
        <w:tab/>
        <w:t>the hopping sequence number (HSN);</w:t>
      </w:r>
    </w:p>
    <w:p>
      <w:pPr>
        <w:pStyle w:val="B1"/>
        <w:rPr/>
      </w:pPr>
      <w:r>
        <w:rPr/>
        <w:t>v)</w:t>
        <w:tab/>
        <w:t>the type of logical channel;</w:t>
      </w:r>
    </w:p>
    <w:p>
      <w:pPr>
        <w:pStyle w:val="B1"/>
        <w:rPr/>
      </w:pPr>
      <w:r>
        <w:rPr/>
        <w:t>vi)</w:t>
        <w:tab/>
        <w:t>the sub</w:t>
        <w:noBreakHyphen/>
        <w:t>channel number (SCN).</w:t>
      </w:r>
    </w:p>
    <w:p>
      <w:pPr>
        <w:pStyle w:val="Normal"/>
        <w:rPr/>
      </w:pPr>
      <w:r>
        <w:rPr/>
        <w:t>The last two parameters allow the determination of the frame sequence.</w:t>
      </w:r>
    </w:p>
    <w:p>
      <w:pPr>
        <w:pStyle w:val="Heading1"/>
        <w:ind w:left="1134" w:hanging="1134"/>
        <w:rPr/>
      </w:pPr>
      <w:bookmarkStart w:id="92" w:name="__RefHeading___Toc36147840"/>
      <w:bookmarkEnd w:id="92"/>
      <w:r>
        <w:rPr/>
        <w:t>6</w:t>
        <w:tab/>
        <w:t>Mapping of logical channels onto physical channels</w:t>
      </w:r>
    </w:p>
    <w:p>
      <w:pPr>
        <w:pStyle w:val="Heading2"/>
        <w:rPr/>
      </w:pPr>
      <w:bookmarkStart w:id="93" w:name="__RefHeading___Toc36147841"/>
      <w:bookmarkEnd w:id="93"/>
      <w:r>
        <w:rPr/>
        <w:t>6.1</w:t>
        <w:tab/>
        <w:t>General</w:t>
      </w:r>
    </w:p>
    <w:p>
      <w:pPr>
        <w:pStyle w:val="Normal"/>
        <w:rPr/>
      </w:pPr>
      <w:r>
        <w:rPr/>
        <w:t>The detailed mapping of logical channels onto physical channels is defined in the following sections. Subclause 6.2 defines the mapping from TDMA frame number (FN) to radio frequency channel (RFCH). Subclause 6.3 defines the mapping of the physical channel onto TDMA frame number. Subclause 6.4 lists the permitted channel combinations and subclause 6.5 defines the operation of channels and channel combinations.</w:t>
      </w:r>
    </w:p>
    <w:p>
      <w:pPr>
        <w:pStyle w:val="Normal"/>
        <w:rPr/>
      </w:pPr>
      <w:r>
        <w:rPr/>
        <w:t xml:space="preserve">In case of </w:t>
      </w:r>
      <w:r>
        <w:rPr>
          <w:i/>
        </w:rPr>
        <w:t>VAMOS subchannels</w:t>
      </w:r>
      <w:r>
        <w:rPr/>
        <w:t xml:space="preserve">, the mapping of the logical channels onto the physical channels in uplink and downlink is done as defined for the corresponding TCH channels in subclauses 6.2 and 6.3. In downlink if 2 </w:t>
      </w:r>
      <w:r>
        <w:rPr>
          <w:i/>
        </w:rPr>
        <w:t>VAMOS subchannels</w:t>
      </w:r>
      <w:r>
        <w:rPr/>
        <w:t xml:space="preserve"> have bursts scheduled for transmission on a given timeslot in a given TDMA frame and on a given ARFCN, then the bits from the 2 </w:t>
      </w:r>
      <w:r>
        <w:rPr>
          <w:i/>
        </w:rPr>
        <w:t>VAMOS subchannels</w:t>
      </w:r>
      <w:r>
        <w:rPr/>
        <w:t xml:space="preserve"> are mapped on to AQPSK symbols (see subclause 5.2.3).</w:t>
      </w:r>
    </w:p>
    <w:p>
      <w:pPr>
        <w:pStyle w:val="Heading2"/>
        <w:rPr/>
      </w:pPr>
      <w:bookmarkStart w:id="94" w:name="__RefHeading___Toc36147842"/>
      <w:bookmarkEnd w:id="94"/>
      <w:r>
        <w:rPr/>
        <w:t>6.2</w:t>
        <w:tab/>
        <w:t>Mapping in frequency of logical channels onto physical channels</w:t>
      </w:r>
    </w:p>
    <w:p>
      <w:pPr>
        <w:pStyle w:val="Heading3"/>
        <w:rPr/>
      </w:pPr>
      <w:bookmarkStart w:id="95" w:name="__RefHeading___Toc36147843"/>
      <w:bookmarkEnd w:id="95"/>
      <w:r>
        <w:rPr/>
        <w:t>6.2.1</w:t>
        <w:tab/>
        <w:t>General</w:t>
      </w:r>
    </w:p>
    <w:p>
      <w:pPr>
        <w:pStyle w:val="Normal"/>
        <w:spacing w:before="0" w:after="0"/>
        <w:rPr/>
      </w:pPr>
      <w:r>
        <w:rPr/>
        <w:t>The parameters used in the function which maps TDMA frame number onto radio frequency channel are defined in subclause 6.2.2. The definition of the actual mapping function, or as it is termed, hopping sequence generation is given in subclause 6.2.3.</w:t>
      </w:r>
    </w:p>
    <w:p>
      <w:pPr>
        <w:pStyle w:val="Normal"/>
        <w:rPr/>
      </w:pPr>
      <w:r>
        <w:rPr/>
        <w:t>In CTS, the specific mapping in frequency depends on the start condition defined by the parameters given in subclause 6.2.2. The hopping sequence generation for CTS is given in subclause 6.2.3.</w:t>
      </w:r>
    </w:p>
    <w:p>
      <w:pPr>
        <w:pStyle w:val="Heading3"/>
        <w:rPr/>
      </w:pPr>
      <w:bookmarkStart w:id="96" w:name="__RefHeading___Toc36147844"/>
      <w:bookmarkEnd w:id="96"/>
      <w:r>
        <w:rPr/>
        <w:t>6.2.2</w:t>
        <w:tab/>
        <w:t>Parameters</w:t>
      </w:r>
    </w:p>
    <w:p>
      <w:pPr>
        <w:pStyle w:val="Normal"/>
        <w:rPr/>
      </w:pPr>
      <w:r>
        <w:rPr/>
        <w:t>The following parameters are required in the mapping from TDMA frame number to radio frequency channel for a given assigned channel.</w:t>
      </w:r>
    </w:p>
    <w:p>
      <w:pPr>
        <w:pStyle w:val="Normal"/>
        <w:rPr/>
      </w:pPr>
      <w:r>
        <w:rPr/>
        <w:t>General parameters of the BTS, specific to one BTS, and broadcast in the (EC-)BCCH, (EC-)SCH and FCCH:</w:t>
      </w:r>
    </w:p>
    <w:p>
      <w:pPr>
        <w:pStyle w:val="B1"/>
        <w:rPr/>
      </w:pPr>
      <w:r>
        <w:rPr/>
        <w:t>i)</w:t>
        <w:tab/>
        <w:t>CA: Cell allocation of radio frequency channels.</w:t>
      </w:r>
    </w:p>
    <w:p>
      <w:pPr>
        <w:pStyle w:val="B1"/>
        <w:rPr/>
      </w:pPr>
      <w:r>
        <w:rPr/>
        <w:t>ii)</w:t>
        <w:tab/>
        <w:t xml:space="preserve">FN: TDMA frame number, derived from information, </w:t>
      </w:r>
    </w:p>
    <w:p>
      <w:pPr>
        <w:pStyle w:val="B2"/>
        <w:rPr/>
      </w:pPr>
      <w:r>
        <w:rPr/>
        <w:t>Broadcast in the SCH, see subclause 3.3.2.2.1.</w:t>
      </w:r>
    </w:p>
    <w:p>
      <w:pPr>
        <w:pStyle w:val="B2"/>
        <w:rPr/>
      </w:pPr>
      <w:r>
        <w:rPr/>
        <w:t>For COMPACT: Broadcast in the CSCH, see subclause 3.3.2.2.2.</w:t>
      </w:r>
    </w:p>
    <w:p>
      <w:pPr>
        <w:pStyle w:val="B2"/>
        <w:rPr/>
      </w:pPr>
      <w:r>
        <w:rPr/>
        <w:t>For EC-GSM-IoT: Broadcast in the EC-SCH, derived from the timing of FCCH bursts, and included within assignment message, see subclause 3.3.2.2.3.</w:t>
      </w:r>
    </w:p>
    <w:p>
      <w:pPr>
        <w:pStyle w:val="Normal"/>
        <w:rPr/>
      </w:pPr>
      <w:r>
        <w:rPr/>
        <w:t>Specific parameters of the channel, defined in the channel assignment message:</w:t>
      </w:r>
    </w:p>
    <w:p>
      <w:pPr>
        <w:pStyle w:val="B1"/>
        <w:rPr/>
      </w:pPr>
      <w:r>
        <w:rPr/>
        <w:t>i)</w:t>
        <w:tab/>
        <w:t xml:space="preserve">MA: Mobile allocation of radio frequency channels, defines the set of radio frequency channels to be used in the mobiles hopping sequence. The MA contains N radio frequency channels, where 1 </w:t>
      </w:r>
      <w:r>
        <w:rPr>
          <w:rFonts w:eastAsia="Symbol" w:cs="Symbol" w:ascii="Symbol" w:hAnsi="Symbol"/>
        </w:rPr>
        <w:t></w:t>
      </w:r>
      <w:r>
        <w:rPr/>
        <w:t xml:space="preserve"> N </w:t>
      </w:r>
      <w:r>
        <w:rPr>
          <w:rFonts w:eastAsia="Symbol" w:cs="Symbol" w:ascii="Symbol" w:hAnsi="Symbol"/>
        </w:rPr>
        <w:t></w:t>
      </w:r>
      <w:r>
        <w:rPr/>
        <w:t xml:space="preserve"> 64.</w:t>
      </w:r>
    </w:p>
    <w:p>
      <w:pPr>
        <w:pStyle w:val="B2"/>
        <w:rPr/>
      </w:pPr>
      <w:r>
        <w:rPr/>
        <w:tab/>
        <w:t>For COMPACT, the reduced MA (see 3GPP TS 44.060) shall be used for a fixed amount of data blocks, see section 6.2.4.</w:t>
      </w:r>
    </w:p>
    <w:p>
      <w:pPr>
        <w:pStyle w:val="B2"/>
        <w:rPr/>
      </w:pPr>
      <w:r>
        <w:rPr/>
        <w:tab/>
        <w:t>For EC-GSM-IoT, the EC_MA_NUMBER (see 3GPP TS 44.060) is included in the channel assignment message. The EC_MA_NUMBER is defined in EC SI where the MA is included.</w:t>
      </w:r>
    </w:p>
    <w:p>
      <w:pPr>
        <w:pStyle w:val="B1"/>
        <w:rPr/>
      </w:pPr>
      <w:r>
        <w:rPr/>
        <w:t>ii)</w:t>
        <w:tab/>
        <w:t>MAIO: Mobile allocation index offset.(0 to N</w:t>
        <w:noBreakHyphen/>
        <w:t>1, 6 bits).</w:t>
      </w:r>
    </w:p>
    <w:p>
      <w:pPr>
        <w:pStyle w:val="B2"/>
        <w:rPr/>
      </w:pPr>
      <w:r>
        <w:rPr/>
        <w:tab/>
        <w:t>For COMPACT, MAIO_2 shall be used for the data blocks using the reduced MA.</w:t>
      </w:r>
    </w:p>
    <w:p>
      <w:pPr>
        <w:pStyle w:val="B2"/>
        <w:rPr/>
      </w:pPr>
      <w:r>
        <w:rPr/>
        <w:tab/>
        <w:t>For EC-GSM-IoT, the EC_MA_NUMBER (see 3GPP TS 44.060) is included in the channel assignment message. The EC_MA_NUMBER is defined in EC SI where the MAIO is included.</w:t>
      </w:r>
    </w:p>
    <w:p>
      <w:pPr>
        <w:pStyle w:val="B1"/>
        <w:rPr/>
      </w:pPr>
      <w:r>
        <w:rPr/>
        <w:t>iii)</w:t>
        <w:tab/>
        <w:t>HSN: Hopping sequence (generator) number (0 to 63, 6 bits).</w:t>
      </w:r>
    </w:p>
    <w:p>
      <w:pPr>
        <w:pStyle w:val="B2"/>
        <w:rPr/>
      </w:pPr>
      <w:r>
        <w:rPr/>
        <w:tab/>
        <w:t>For EC-GSM-IoT, the EC_MA_NUMBER (see 3GPP TS 44.060) is included in the channel assignment message. The EC_MA_NUMBER is defined in EC SI where the HSN is included.</w:t>
      </w:r>
    </w:p>
    <w:p>
      <w:pPr>
        <w:pStyle w:val="Normal"/>
        <w:rPr/>
      </w:pPr>
      <w:r>
        <w:rPr/>
        <w:t>In CTS, the following parameters are required in the mapping to radio frequency channel for a CTS-FP and CTS-MS pair. They are given by the CTS-FP to the CTS-MS during the non-hopping access procedure :</w:t>
      </w:r>
    </w:p>
    <w:p>
      <w:pPr>
        <w:pStyle w:val="B1"/>
        <w:rPr/>
      </w:pPr>
      <w:r>
        <w:rPr/>
        <w:t>i)</w:t>
        <w:tab/>
        <w:t xml:space="preserve">VA: the vector </w:t>
      </w:r>
      <w:r>
        <w:rPr>
          <w:i/>
          <w:u w:val="single"/>
        </w:rPr>
        <w:t>a</w:t>
      </w:r>
      <w:r>
        <w:rPr/>
        <w:t xml:space="preserve"> defines the elements which are used from the shift register to generate the codeword. The vector </w:t>
      </w:r>
      <w:r>
        <w:rPr>
          <w:i/>
          <w:u w:val="single"/>
        </w:rPr>
        <w:t>a</w:t>
      </w:r>
      <w:r>
        <w:rPr/>
        <w:t xml:space="preserve"> shall be randomly chosen upon up to 16 non-repeating integer elements where 0 </w:t>
      </w:r>
      <w:r>
        <w:rPr>
          <w:rFonts w:ascii="Symbol" w:hAnsi="Symbol"/>
          <w:sz w:val="20"/>
        </w:rPr>
        <w:t>£</w:t>
      </w:r>
      <w:r>
        <w:rPr/>
        <w:t xml:space="preserve"> a</w:t>
      </w:r>
      <w:r>
        <w:rPr>
          <w:vertAlign w:val="subscript"/>
        </w:rPr>
        <w:t>i</w:t>
      </w:r>
      <w:r>
        <w:rPr/>
        <w:t xml:space="preserve"> &lt; 16 and a</w:t>
      </w:r>
      <w:r>
        <w:rPr>
          <w:vertAlign w:val="subscript"/>
        </w:rPr>
        <w:t>i</w:t>
      </w:r>
      <w:r>
        <w:rPr/>
        <w:t> </w:t>
      </w:r>
      <w:r>
        <w:rPr>
          <w:rFonts w:ascii="Symbol" w:hAnsi="Symbol"/>
          <w:sz w:val="20"/>
        </w:rPr>
        <w:t>¹</w:t>
      </w:r>
      <w:r>
        <w:rPr/>
        <w:t> a</w:t>
      </w:r>
      <w:r>
        <w:rPr>
          <w:vertAlign w:val="subscript"/>
        </w:rPr>
        <w:t>j</w:t>
      </w:r>
      <w:r>
        <w:rPr/>
        <w:t xml:space="preserve"> for i </w:t>
      </w:r>
      <w:r>
        <w:rPr>
          <w:rFonts w:ascii="Symbol" w:hAnsi="Symbol"/>
          <w:sz w:val="20"/>
        </w:rPr>
        <w:t>¹</w:t>
      </w:r>
      <w:r>
        <w:rPr/>
        <w:t> j.</w:t>
      </w:r>
    </w:p>
    <w:p>
      <w:pPr>
        <w:pStyle w:val="B1"/>
        <w:rPr/>
      </w:pPr>
      <w:r>
        <w:rPr/>
        <w:t>ii)</w:t>
        <w:tab/>
        <w:t xml:space="preserve">VV: the elements of vector </w:t>
      </w:r>
      <w:r>
        <w:rPr>
          <w:i/>
          <w:u w:val="single"/>
        </w:rPr>
        <w:t>v</w:t>
      </w:r>
      <w:r>
        <w:rPr/>
        <w:t xml:space="preserve"> are added modulo 2 to the codeword from the shift register. For vector </w:t>
      </w:r>
      <w:r>
        <w:rPr>
          <w:i/>
          <w:u w:val="single"/>
        </w:rPr>
        <w:t>v</w:t>
      </w:r>
      <w:r>
        <w:rPr/>
        <w:t>, up to 16 binary elements shall be chosen randomly.</w:t>
      </w:r>
    </w:p>
    <w:p>
      <w:pPr>
        <w:pStyle w:val="NO"/>
        <w:rPr/>
      </w:pPr>
      <w:r>
        <w:rPr/>
        <w:t>NOTE:</w:t>
        <w:tab/>
        <w:t xml:space="preserve">The length of the vectors </w:t>
      </w:r>
      <w:r>
        <w:rPr>
          <w:i/>
          <w:u w:val="single"/>
        </w:rPr>
        <w:t>a</w:t>
      </w:r>
      <w:r>
        <w:rPr/>
        <w:t xml:space="preserve"> and </w:t>
      </w:r>
      <w:r>
        <w:rPr>
          <w:i/>
          <w:u w:val="single"/>
        </w:rPr>
        <w:t>v</w:t>
      </w:r>
      <w:r>
        <w:rPr/>
        <w:t xml:space="preserve"> is dependent on the number of frequencies used for the hopping and can be truncated according to the number of frequencies used (see vi) below).</w:t>
      </w:r>
    </w:p>
    <w:p>
      <w:pPr>
        <w:pStyle w:val="B1"/>
        <w:rPr/>
      </w:pPr>
      <w:r>
        <w:rPr/>
        <w:t>iii)</w:t>
        <w:tab/>
        <w:t>CSR: current shift register contents. In order that a CTS-MS is able to synchronize on a running hopping sequence the CTS-FP transmits the CSR.</w:t>
      </w:r>
    </w:p>
    <w:p>
      <w:pPr>
        <w:pStyle w:val="B1"/>
        <w:rPr/>
      </w:pPr>
      <w:r>
        <w:rPr/>
        <w:t>iv)</w:t>
        <w:tab/>
        <w:t>TFHC1: value of counter TFHC1.</w:t>
      </w:r>
    </w:p>
    <w:p>
      <w:pPr>
        <w:pStyle w:val="B1"/>
        <w:rPr/>
      </w:pPr>
      <w:r>
        <w:rPr/>
        <w:t>v)</w:t>
        <w:tab/>
        <w:t>TFHC2: value of counter TFHC2.</w:t>
      </w:r>
    </w:p>
    <w:p>
      <w:pPr>
        <w:pStyle w:val="B1"/>
        <w:rPr/>
      </w:pPr>
      <w:r>
        <w:rPr/>
        <w:t>vi)</w:t>
        <w:tab/>
        <w:t>TFH carrier list (see 3GPP TS 45.056): ordered list of frequencies, with 1</w:t>
      </w:r>
      <w:r>
        <w:rPr>
          <w:vertAlign w:val="superscript"/>
        </w:rPr>
        <w:t>st</w:t>
      </w:r>
      <w:r>
        <w:rPr/>
        <w:t xml:space="preserve"> freq referenced by the frequency index 1, 2</w:t>
      </w:r>
      <w:r>
        <w:rPr>
          <w:vertAlign w:val="superscript"/>
        </w:rPr>
        <w:t>nd</w:t>
      </w:r>
      <w:r>
        <w:rPr/>
        <w:t xml:space="preserve"> frequency referenced by the frequency index 2, etc. </w:t>
      </w:r>
    </w:p>
    <w:p>
      <w:pPr>
        <w:pStyle w:val="B1"/>
        <w:rPr/>
      </w:pPr>
      <w:r>
        <w:rPr/>
        <w:tab/>
        <w:t xml:space="preserve">The number of frequencies in the TFH carrier list, NF shall be computed. The number of elements to be taken from the vectors </w:t>
      </w:r>
      <w:r>
        <w:rPr>
          <w:i/>
          <w:u w:val="single"/>
        </w:rPr>
        <w:t>a</w:t>
      </w:r>
      <w:r>
        <w:rPr/>
        <w:t xml:space="preserve"> and </w:t>
      </w:r>
      <w:r>
        <w:rPr>
          <w:i/>
          <w:u w:val="single"/>
        </w:rPr>
        <w:t>v</w:t>
      </w:r>
      <w:r>
        <w:rPr/>
        <w:t xml:space="preserve"> shall be determined by the function </w:t>
      </w:r>
      <w:r>
        <w:rPr>
          <w:rFonts w:ascii="Symbol" w:hAnsi="Symbol"/>
          <w:sz w:val="20"/>
        </w:rPr>
        <w:t>é</w:t>
      </w:r>
      <w:r>
        <w:rPr/>
        <w:t>log</w:t>
      </w:r>
      <w:r>
        <w:rPr>
          <w:vertAlign w:val="subscript"/>
        </w:rPr>
        <w:t>2</w:t>
      </w:r>
      <w:r>
        <w:rPr/>
        <w:t>NF</w:t>
      </w:r>
      <w:r>
        <w:rPr>
          <w:rFonts w:ascii="Symbol" w:hAnsi="Symbol"/>
          <w:sz w:val="20"/>
        </w:rPr>
        <w:t>ù</w:t>
      </w:r>
    </w:p>
    <w:p>
      <w:pPr>
        <w:pStyle w:val="B1"/>
        <w:rPr/>
      </w:pPr>
      <w:r>
        <w:rPr/>
        <w:t>vii)</w:t>
        <w:tab/>
        <w:t xml:space="preserve">VC: the vector </w:t>
      </w:r>
      <w:r>
        <w:rPr>
          <w:i/>
          <w:u w:val="single"/>
        </w:rPr>
        <w:t>c</w:t>
      </w:r>
      <w:r>
        <w:rPr/>
        <w:t xml:space="preserve"> is the base sequence to map the codeword. It shall be randomly chosen upon NF non-repeating integer elements:</w:t>
        <w:br/>
        <w:t>c = {c</w:t>
      </w:r>
      <w:r>
        <w:rPr>
          <w:vertAlign w:val="subscript"/>
        </w:rPr>
        <w:t>0</w:t>
      </w:r>
      <w:r>
        <w:rPr/>
        <w:t>, c</w:t>
      </w:r>
      <w:r>
        <w:rPr>
          <w:vertAlign w:val="subscript"/>
        </w:rPr>
        <w:t>1</w:t>
      </w:r>
      <w:r>
        <w:rPr/>
        <w:t>, ... , c</w:t>
      </w:r>
      <w:r>
        <w:rPr>
          <w:vertAlign w:val="subscript"/>
        </w:rPr>
        <w:t>NF-1</w:t>
      </w:r>
      <w:r>
        <w:rPr/>
        <w:t xml:space="preserve">}, 0 </w:t>
      </w:r>
      <w:r>
        <w:rPr>
          <w:rFonts w:ascii="Symbol" w:hAnsi="Symbol"/>
          <w:sz w:val="20"/>
        </w:rPr>
        <w:t>£</w:t>
      </w:r>
      <w:r>
        <w:rPr/>
        <w:t xml:space="preserve"> c</w:t>
      </w:r>
      <w:r>
        <w:rPr>
          <w:vertAlign w:val="subscript"/>
        </w:rPr>
        <w:t>i</w:t>
      </w:r>
      <w:r>
        <w:rPr/>
        <w:t xml:space="preserve"> &lt; NF and c</w:t>
      </w:r>
      <w:r>
        <w:rPr>
          <w:vertAlign w:val="subscript"/>
        </w:rPr>
        <w:t>i</w:t>
      </w:r>
      <w:r>
        <w:rPr/>
        <w:t xml:space="preserve"> </w:t>
      </w:r>
      <w:r>
        <w:rPr>
          <w:rFonts w:ascii="Symbol" w:hAnsi="Symbol"/>
          <w:sz w:val="20"/>
        </w:rPr>
        <w:t>¹</w:t>
      </w:r>
      <w:r>
        <w:rPr/>
        <w:t xml:space="preserve"> c</w:t>
      </w:r>
      <w:r>
        <w:rPr>
          <w:vertAlign w:val="subscript"/>
        </w:rPr>
        <w:t>j</w:t>
      </w:r>
      <w:r>
        <w:rPr/>
        <w:t xml:space="preserve"> for i </w:t>
      </w:r>
      <w:r>
        <w:rPr>
          <w:rFonts w:ascii="Symbol" w:hAnsi="Symbol"/>
          <w:sz w:val="20"/>
        </w:rPr>
        <w:t>¹</w:t>
      </w:r>
      <w:r>
        <w:rPr/>
        <w:t xml:space="preserve"> j.</w:t>
      </w:r>
    </w:p>
    <w:p>
      <w:pPr>
        <w:pStyle w:val="FP"/>
        <w:rPr/>
      </w:pPr>
      <w:r>
        <w:rPr/>
      </w:r>
    </w:p>
    <w:p>
      <w:pPr>
        <w:pStyle w:val="Heading3"/>
        <w:rPr/>
      </w:pPr>
      <w:bookmarkStart w:id="97" w:name="__RefHeading___Toc36147845"/>
      <w:bookmarkEnd w:id="97"/>
      <w:r>
        <w:rPr/>
        <w:t>6.2.3</w:t>
        <w:tab/>
        <w:t>Hopping sequence generation</w:t>
      </w:r>
    </w:p>
    <w:p>
      <w:pPr>
        <w:pStyle w:val="Normal"/>
        <w:rPr/>
      </w:pPr>
      <w:r>
        <w:rPr/>
        <w:t>For a given set of parameters, the index to an absolute radio frequency channel number (ARFCN) within the mobile allocation (MAI from 0 to N</w:t>
        <w:noBreakHyphen/>
        <w:t>1, where MAI=0 represents the lowest ARFCN in the mobile allocation, ARFCN is in the range 0 to 1023 and the frequency value can be determined according to 3GPP TS 45.005), is obtained with the following algorithm:</w:t>
      </w:r>
    </w:p>
    <w:p>
      <w:pPr>
        <w:pStyle w:val="B1"/>
        <w:rPr/>
      </w:pPr>
      <w:r>
        <w:rPr>
          <w:b/>
        </w:rPr>
        <w:t>if</w:t>
      </w:r>
      <w:r>
        <w:rPr/>
        <w:t xml:space="preserve"> HSN = 0 (cyclic hopping) </w:t>
      </w:r>
      <w:r>
        <w:rPr>
          <w:b/>
        </w:rPr>
        <w:t>then</w:t>
      </w:r>
      <w:r>
        <w:rPr/>
        <w:t>:</w:t>
      </w:r>
    </w:p>
    <w:p>
      <w:pPr>
        <w:pStyle w:val="B2"/>
        <w:rPr/>
      </w:pPr>
      <w:r>
        <w:rPr>
          <w:lang w:val="pt-BR"/>
        </w:rPr>
        <w:t>MAI, integer (0 .. N</w:t>
        <w:noBreakHyphen/>
        <w:t>1)</w:t>
        <w:tab/>
        <w:t>:</w:t>
        <w:tab/>
        <w:t>MAI = (FN + MAIO) modulo N</w:t>
      </w:r>
    </w:p>
    <w:p>
      <w:pPr>
        <w:pStyle w:val="B1"/>
        <w:rPr/>
      </w:pPr>
      <w:r>
        <w:rPr>
          <w:b/>
          <w:lang w:val="pt-BR"/>
        </w:rPr>
        <w:t>else</w:t>
      </w:r>
      <w:r>
        <w:rPr>
          <w:lang w:val="pt-BR"/>
        </w:rPr>
        <w:t>:</w:t>
      </w:r>
    </w:p>
    <w:p>
      <w:pPr>
        <w:pStyle w:val="B2"/>
        <w:rPr>
          <w:lang w:val="pt-BR"/>
        </w:rPr>
      </w:pPr>
      <w:r>
        <w:rPr>
          <w:lang w:val="pt-BR"/>
        </w:rPr>
        <w:t>M, integer (0 .. 152)</w:t>
        <w:tab/>
        <w:t>:</w:t>
        <w:tab/>
        <w:t>M = T2 + RNTABLE((HSN xor T1R) + T3)</w:t>
      </w:r>
    </w:p>
    <w:p>
      <w:pPr>
        <w:pStyle w:val="B2"/>
        <w:rPr>
          <w:lang w:val="pt-BR"/>
        </w:rPr>
      </w:pPr>
      <w:r>
        <w:rPr>
          <w:lang w:val="pt-BR"/>
        </w:rPr>
        <w:t>S, integer (0 .. N</w:t>
        <w:noBreakHyphen/>
        <w:t>1)</w:t>
        <w:tab/>
        <w:t>:</w:t>
        <w:tab/>
        <w:t>M' = M modulo (2 ^ NBIN)</w:t>
      </w:r>
    </w:p>
    <w:p>
      <w:pPr>
        <w:pStyle w:val="B2"/>
        <w:ind w:left="3402" w:hanging="846"/>
        <w:rPr>
          <w:lang w:val="en-US"/>
        </w:rPr>
      </w:pPr>
      <w:r>
        <w:rPr>
          <w:lang w:val="en-US"/>
        </w:rPr>
        <w:t>T' = T3 modulo (2 ^ NBIN)</w:t>
      </w:r>
    </w:p>
    <w:p>
      <w:pPr>
        <w:pStyle w:val="B1"/>
        <w:rPr/>
      </w:pPr>
      <w:r>
        <w:rPr>
          <w:b/>
          <w:lang w:val="en-US"/>
        </w:rPr>
        <w:tab/>
        <w:tab/>
      </w:r>
      <w:r>
        <w:rPr>
          <w:b/>
        </w:rPr>
        <w:t>if</w:t>
      </w:r>
      <w:r>
        <w:rPr/>
        <w:t xml:space="preserve"> M' &lt; N </w:t>
      </w:r>
      <w:r>
        <w:rPr>
          <w:b/>
        </w:rPr>
        <w:t>then</w:t>
      </w:r>
      <w:r>
        <w:rPr/>
        <w:t>:</w:t>
      </w:r>
    </w:p>
    <w:p>
      <w:pPr>
        <w:pStyle w:val="B2"/>
        <w:ind w:left="851" w:hanging="283"/>
        <w:rPr/>
      </w:pPr>
      <w:r>
        <w:rPr/>
        <w:tab/>
        <w:tab/>
        <w:tab/>
      </w:r>
      <w:r>
        <w:rPr>
          <w:lang w:val="nl-NL"/>
        </w:rPr>
        <w:t>S = M'</w:t>
      </w:r>
    </w:p>
    <w:p>
      <w:pPr>
        <w:pStyle w:val="B2"/>
        <w:rPr/>
      </w:pPr>
      <w:r>
        <w:rPr>
          <w:b/>
          <w:lang w:val="nl-NL"/>
        </w:rPr>
        <w:tab/>
        <w:tab/>
        <w:t>else</w:t>
      </w:r>
      <w:r>
        <w:rPr>
          <w:lang w:val="nl-NL"/>
        </w:rPr>
        <w:t>:</w:t>
      </w:r>
    </w:p>
    <w:p>
      <w:pPr>
        <w:pStyle w:val="B2"/>
        <w:ind w:left="851" w:hanging="283"/>
        <w:rPr/>
      </w:pPr>
      <w:r>
        <w:rPr>
          <w:lang w:val="nl-NL"/>
        </w:rPr>
        <w:tab/>
        <w:tab/>
        <w:tab/>
        <w:t>S = (M'+T') modulo N</w:t>
      </w:r>
    </w:p>
    <w:p>
      <w:pPr>
        <w:pStyle w:val="B2"/>
        <w:rPr/>
      </w:pPr>
      <w:r>
        <w:rPr>
          <w:lang w:val="nl-NL"/>
        </w:rPr>
        <w:t xml:space="preserve">MAI, integer (0 .. </w:t>
      </w:r>
      <w:r>
        <w:rPr>
          <w:lang w:val="pt-BR"/>
        </w:rPr>
        <w:t>N</w:t>
        <w:noBreakHyphen/>
        <w:t>1)</w:t>
        <w:tab/>
        <w:t>:</w:t>
        <w:tab/>
        <w:t>MAI = (S + MAIO) modulo N</w:t>
      </w:r>
    </w:p>
    <w:p>
      <w:pPr>
        <w:pStyle w:val="NO"/>
        <w:rPr/>
      </w:pPr>
      <w:r>
        <w:rPr/>
        <w:t>NOTE:</w:t>
        <w:tab/>
        <w:t>Due to the procedure used by the mobile for measurement reporting when DTX is used, the use of cyclic hopping where (N)mod 13 = 0 should be avoided.</w:t>
      </w:r>
    </w:p>
    <w:p>
      <w:pPr>
        <w:pStyle w:val="B2"/>
        <w:rPr/>
      </w:pPr>
      <w:r>
        <w:rPr/>
        <w:t>where:</w:t>
      </w:r>
    </w:p>
    <w:p>
      <w:pPr>
        <w:pStyle w:val="B3"/>
        <w:rPr/>
      </w:pPr>
      <w:r>
        <w:rPr/>
        <w:t>T1R: time parameter T1, reduced modulo 64 (6 bits)</w:t>
      </w:r>
    </w:p>
    <w:p>
      <w:pPr>
        <w:pStyle w:val="B3"/>
        <w:rPr/>
      </w:pPr>
      <w:r>
        <w:rPr/>
        <w:t>T3: time parameter, from 0 to 50 (6 bits)</w:t>
      </w:r>
    </w:p>
    <w:p>
      <w:pPr>
        <w:pStyle w:val="B3"/>
        <w:rPr/>
      </w:pPr>
      <w:r>
        <w:rPr/>
        <w:t>T2: time parameter, from 0 to 25 (5 bits)</w:t>
      </w:r>
    </w:p>
    <w:p>
      <w:pPr>
        <w:pStyle w:val="B3"/>
        <w:rPr/>
      </w:pPr>
      <w:r>
        <w:rPr/>
        <w:t>NBIN: number of bits required to represent N = INTEGER(log</w:t>
      </w:r>
      <w:r>
        <w:rPr>
          <w:position w:val="-6"/>
          <w:sz w:val="16"/>
        </w:rPr>
        <w:t>2</w:t>
      </w:r>
      <w:r>
        <w:rPr/>
        <w:t>(N)+1)</w:t>
      </w:r>
    </w:p>
    <w:p>
      <w:pPr>
        <w:pStyle w:val="B3"/>
        <w:rPr/>
      </w:pPr>
      <w:r>
        <w:rPr/>
        <w:t>^: raised to the power of</w:t>
      </w:r>
    </w:p>
    <w:p>
      <w:pPr>
        <w:pStyle w:val="B3"/>
        <w:rPr/>
      </w:pPr>
      <w:r>
        <w:rPr/>
        <w:t>xor: bit</w:t>
        <w:noBreakHyphen/>
        <w:t>wise exclusive or of 8 bit binary operands</w:t>
      </w:r>
    </w:p>
    <w:p>
      <w:pPr>
        <w:pStyle w:val="B3"/>
        <w:rPr/>
      </w:pPr>
      <w:r>
        <w:rPr/>
        <w:t>RNTABLE: Table of 114 integer numbers, defined below:</w:t>
      </w:r>
    </w:p>
    <w:p>
      <w:pPr>
        <w:pStyle w:val="TH"/>
        <w:rPr/>
      </w:pPr>
      <w:r>
        <w:rPr/>
      </w:r>
    </w:p>
    <w:tbl>
      <w:tblPr>
        <w:tblW w:w="9243" w:type="dxa"/>
        <w:jc w:val="center"/>
        <w:tblInd w:w="0" w:type="dxa"/>
        <w:tblLayout w:type="fixed"/>
        <w:tblCellMar>
          <w:top w:w="0" w:type="dxa"/>
          <w:left w:w="28" w:type="dxa"/>
          <w:bottom w:w="0" w:type="dxa"/>
          <w:right w:w="28" w:type="dxa"/>
        </w:tblCellMar>
      </w:tblPr>
      <w:tblGrid>
        <w:gridCol w:w="1267"/>
        <w:gridCol w:w="799"/>
        <w:gridCol w:w="799"/>
        <w:gridCol w:w="799"/>
        <w:gridCol w:w="797"/>
        <w:gridCol w:w="797"/>
        <w:gridCol w:w="797"/>
        <w:gridCol w:w="797"/>
        <w:gridCol w:w="797"/>
        <w:gridCol w:w="797"/>
        <w:gridCol w:w="797"/>
      </w:tblGrid>
      <w:tr>
        <w:trPr/>
        <w:tc>
          <w:tcPr>
            <w:tcW w:w="1267" w:type="dxa"/>
            <w:tcBorders/>
          </w:tcPr>
          <w:p>
            <w:pPr>
              <w:pStyle w:val="TAR"/>
              <w:rPr>
                <w:b/>
                <w:b/>
              </w:rPr>
            </w:pPr>
            <w:r>
              <w:rPr>
                <w:b/>
              </w:rPr>
              <w:t>Address</w:t>
            </w:r>
          </w:p>
        </w:tc>
        <w:tc>
          <w:tcPr>
            <w:tcW w:w="7976" w:type="dxa"/>
            <w:gridSpan w:val="10"/>
            <w:tcBorders/>
          </w:tcPr>
          <w:p>
            <w:pPr>
              <w:pStyle w:val="TAC"/>
              <w:rPr>
                <w:b/>
                <w:b/>
              </w:rPr>
            </w:pPr>
            <w:r>
              <w:rPr>
                <w:b/>
              </w:rPr>
              <w:t>Contents</w:t>
            </w:r>
          </w:p>
        </w:tc>
      </w:tr>
      <w:tr>
        <w:trPr/>
        <w:tc>
          <w:tcPr>
            <w:tcW w:w="1267" w:type="dxa"/>
            <w:tcBorders/>
          </w:tcPr>
          <w:p>
            <w:pPr>
              <w:pStyle w:val="TAR"/>
              <w:rPr/>
            </w:pPr>
            <w:r>
              <w:rPr/>
              <w:t>000...009:</w:t>
            </w:r>
          </w:p>
        </w:tc>
        <w:tc>
          <w:tcPr>
            <w:tcW w:w="799" w:type="dxa"/>
            <w:tcBorders/>
          </w:tcPr>
          <w:p>
            <w:pPr>
              <w:pStyle w:val="TAR"/>
              <w:rPr/>
            </w:pPr>
            <w:r>
              <w:rPr/>
              <w:t>48,</w:t>
            </w:r>
          </w:p>
        </w:tc>
        <w:tc>
          <w:tcPr>
            <w:tcW w:w="799" w:type="dxa"/>
            <w:tcBorders/>
          </w:tcPr>
          <w:p>
            <w:pPr>
              <w:pStyle w:val="TAR"/>
              <w:rPr/>
            </w:pPr>
            <w:r>
              <w:rPr/>
              <w:t>98,</w:t>
            </w:r>
          </w:p>
        </w:tc>
        <w:tc>
          <w:tcPr>
            <w:tcW w:w="799" w:type="dxa"/>
            <w:tcBorders/>
          </w:tcPr>
          <w:p>
            <w:pPr>
              <w:pStyle w:val="TAR"/>
              <w:rPr/>
            </w:pPr>
            <w:r>
              <w:rPr/>
              <w:t>63,</w:t>
            </w:r>
          </w:p>
        </w:tc>
        <w:tc>
          <w:tcPr>
            <w:tcW w:w="797" w:type="dxa"/>
            <w:tcBorders/>
          </w:tcPr>
          <w:p>
            <w:pPr>
              <w:pStyle w:val="TAR"/>
              <w:rPr/>
            </w:pPr>
            <w:r>
              <w:rPr/>
              <w:t>1,</w:t>
            </w:r>
          </w:p>
        </w:tc>
        <w:tc>
          <w:tcPr>
            <w:tcW w:w="797" w:type="dxa"/>
            <w:tcBorders/>
          </w:tcPr>
          <w:p>
            <w:pPr>
              <w:pStyle w:val="TAR"/>
              <w:rPr/>
            </w:pPr>
            <w:r>
              <w:rPr/>
              <w:t>36,</w:t>
            </w:r>
          </w:p>
        </w:tc>
        <w:tc>
          <w:tcPr>
            <w:tcW w:w="797" w:type="dxa"/>
            <w:tcBorders/>
          </w:tcPr>
          <w:p>
            <w:pPr>
              <w:pStyle w:val="TAR"/>
              <w:rPr/>
            </w:pPr>
            <w:r>
              <w:rPr/>
              <w:t>95,</w:t>
            </w:r>
          </w:p>
        </w:tc>
        <w:tc>
          <w:tcPr>
            <w:tcW w:w="797" w:type="dxa"/>
            <w:tcBorders/>
          </w:tcPr>
          <w:p>
            <w:pPr>
              <w:pStyle w:val="TAR"/>
              <w:rPr/>
            </w:pPr>
            <w:r>
              <w:rPr/>
              <w:t>78,</w:t>
            </w:r>
          </w:p>
        </w:tc>
        <w:tc>
          <w:tcPr>
            <w:tcW w:w="797" w:type="dxa"/>
            <w:tcBorders/>
          </w:tcPr>
          <w:p>
            <w:pPr>
              <w:pStyle w:val="TAR"/>
              <w:rPr/>
            </w:pPr>
            <w:r>
              <w:rPr/>
              <w:t>102,</w:t>
            </w:r>
          </w:p>
        </w:tc>
        <w:tc>
          <w:tcPr>
            <w:tcW w:w="797" w:type="dxa"/>
            <w:tcBorders/>
          </w:tcPr>
          <w:p>
            <w:pPr>
              <w:pStyle w:val="TAR"/>
              <w:rPr/>
            </w:pPr>
            <w:r>
              <w:rPr/>
              <w:t>94,</w:t>
            </w:r>
          </w:p>
        </w:tc>
        <w:tc>
          <w:tcPr>
            <w:tcW w:w="797" w:type="dxa"/>
            <w:tcBorders/>
          </w:tcPr>
          <w:p>
            <w:pPr>
              <w:pStyle w:val="TAR"/>
              <w:rPr/>
            </w:pPr>
            <w:r>
              <w:rPr/>
              <w:t>73,</w:t>
            </w:r>
          </w:p>
        </w:tc>
      </w:tr>
      <w:tr>
        <w:trPr/>
        <w:tc>
          <w:tcPr>
            <w:tcW w:w="1267" w:type="dxa"/>
            <w:tcBorders/>
          </w:tcPr>
          <w:p>
            <w:pPr>
              <w:pStyle w:val="TAR"/>
              <w:rPr/>
            </w:pPr>
            <w:r>
              <w:rPr/>
              <w:t>010...019:</w:t>
            </w:r>
          </w:p>
        </w:tc>
        <w:tc>
          <w:tcPr>
            <w:tcW w:w="799" w:type="dxa"/>
            <w:tcBorders/>
          </w:tcPr>
          <w:p>
            <w:pPr>
              <w:pStyle w:val="TAR"/>
              <w:rPr/>
            </w:pPr>
            <w:r>
              <w:rPr/>
              <w:t>0,</w:t>
            </w:r>
          </w:p>
        </w:tc>
        <w:tc>
          <w:tcPr>
            <w:tcW w:w="799" w:type="dxa"/>
            <w:tcBorders/>
          </w:tcPr>
          <w:p>
            <w:pPr>
              <w:pStyle w:val="TAR"/>
              <w:rPr/>
            </w:pPr>
            <w:r>
              <w:rPr/>
              <w:t>64,</w:t>
            </w:r>
          </w:p>
        </w:tc>
        <w:tc>
          <w:tcPr>
            <w:tcW w:w="799" w:type="dxa"/>
            <w:tcBorders/>
          </w:tcPr>
          <w:p>
            <w:pPr>
              <w:pStyle w:val="TAR"/>
              <w:rPr/>
            </w:pPr>
            <w:r>
              <w:rPr/>
              <w:t>25,</w:t>
            </w:r>
          </w:p>
        </w:tc>
        <w:tc>
          <w:tcPr>
            <w:tcW w:w="797" w:type="dxa"/>
            <w:tcBorders/>
          </w:tcPr>
          <w:p>
            <w:pPr>
              <w:pStyle w:val="TAR"/>
              <w:rPr/>
            </w:pPr>
            <w:r>
              <w:rPr/>
              <w:t>81,</w:t>
            </w:r>
          </w:p>
        </w:tc>
        <w:tc>
          <w:tcPr>
            <w:tcW w:w="797" w:type="dxa"/>
            <w:tcBorders/>
          </w:tcPr>
          <w:p>
            <w:pPr>
              <w:pStyle w:val="TAR"/>
              <w:rPr/>
            </w:pPr>
            <w:r>
              <w:rPr/>
              <w:t>76,</w:t>
            </w:r>
          </w:p>
        </w:tc>
        <w:tc>
          <w:tcPr>
            <w:tcW w:w="797" w:type="dxa"/>
            <w:tcBorders/>
          </w:tcPr>
          <w:p>
            <w:pPr>
              <w:pStyle w:val="TAR"/>
              <w:rPr/>
            </w:pPr>
            <w:r>
              <w:rPr/>
              <w:t>59,</w:t>
            </w:r>
          </w:p>
        </w:tc>
        <w:tc>
          <w:tcPr>
            <w:tcW w:w="797" w:type="dxa"/>
            <w:tcBorders/>
          </w:tcPr>
          <w:p>
            <w:pPr>
              <w:pStyle w:val="TAR"/>
              <w:rPr/>
            </w:pPr>
            <w:r>
              <w:rPr/>
              <w:t>124,</w:t>
            </w:r>
          </w:p>
        </w:tc>
        <w:tc>
          <w:tcPr>
            <w:tcW w:w="797" w:type="dxa"/>
            <w:tcBorders/>
          </w:tcPr>
          <w:p>
            <w:pPr>
              <w:pStyle w:val="TAR"/>
              <w:rPr/>
            </w:pPr>
            <w:r>
              <w:rPr/>
              <w:t>23,</w:t>
            </w:r>
          </w:p>
        </w:tc>
        <w:tc>
          <w:tcPr>
            <w:tcW w:w="797" w:type="dxa"/>
            <w:tcBorders/>
          </w:tcPr>
          <w:p>
            <w:pPr>
              <w:pStyle w:val="TAR"/>
              <w:rPr/>
            </w:pPr>
            <w:r>
              <w:rPr/>
              <w:t>104,</w:t>
            </w:r>
          </w:p>
        </w:tc>
        <w:tc>
          <w:tcPr>
            <w:tcW w:w="797" w:type="dxa"/>
            <w:tcBorders/>
          </w:tcPr>
          <w:p>
            <w:pPr>
              <w:pStyle w:val="TAR"/>
              <w:rPr/>
            </w:pPr>
            <w:r>
              <w:rPr/>
              <w:t>100,</w:t>
            </w:r>
          </w:p>
        </w:tc>
      </w:tr>
      <w:tr>
        <w:trPr/>
        <w:tc>
          <w:tcPr>
            <w:tcW w:w="1267" w:type="dxa"/>
            <w:tcBorders/>
          </w:tcPr>
          <w:p>
            <w:pPr>
              <w:pStyle w:val="TAR"/>
              <w:rPr/>
            </w:pPr>
            <w:r>
              <w:rPr/>
              <w:t>020...029:</w:t>
            </w:r>
          </w:p>
        </w:tc>
        <w:tc>
          <w:tcPr>
            <w:tcW w:w="799" w:type="dxa"/>
            <w:tcBorders/>
          </w:tcPr>
          <w:p>
            <w:pPr>
              <w:pStyle w:val="TAR"/>
              <w:rPr/>
            </w:pPr>
            <w:r>
              <w:rPr/>
              <w:t>101,</w:t>
            </w:r>
          </w:p>
        </w:tc>
        <w:tc>
          <w:tcPr>
            <w:tcW w:w="799" w:type="dxa"/>
            <w:tcBorders/>
          </w:tcPr>
          <w:p>
            <w:pPr>
              <w:pStyle w:val="TAR"/>
              <w:rPr/>
            </w:pPr>
            <w:r>
              <w:rPr/>
              <w:t>47,</w:t>
            </w:r>
          </w:p>
        </w:tc>
        <w:tc>
          <w:tcPr>
            <w:tcW w:w="799" w:type="dxa"/>
            <w:tcBorders/>
          </w:tcPr>
          <w:p>
            <w:pPr>
              <w:pStyle w:val="TAR"/>
              <w:rPr/>
            </w:pPr>
            <w:r>
              <w:rPr/>
              <w:t>118,</w:t>
            </w:r>
          </w:p>
        </w:tc>
        <w:tc>
          <w:tcPr>
            <w:tcW w:w="797" w:type="dxa"/>
            <w:tcBorders/>
          </w:tcPr>
          <w:p>
            <w:pPr>
              <w:pStyle w:val="TAR"/>
              <w:rPr/>
            </w:pPr>
            <w:r>
              <w:rPr/>
              <w:t>85,</w:t>
            </w:r>
          </w:p>
        </w:tc>
        <w:tc>
          <w:tcPr>
            <w:tcW w:w="797" w:type="dxa"/>
            <w:tcBorders/>
          </w:tcPr>
          <w:p>
            <w:pPr>
              <w:pStyle w:val="TAR"/>
              <w:rPr/>
            </w:pPr>
            <w:r>
              <w:rPr/>
              <w:t>18,</w:t>
            </w:r>
          </w:p>
        </w:tc>
        <w:tc>
          <w:tcPr>
            <w:tcW w:w="797" w:type="dxa"/>
            <w:tcBorders/>
          </w:tcPr>
          <w:p>
            <w:pPr>
              <w:pStyle w:val="TAR"/>
              <w:rPr/>
            </w:pPr>
            <w:r>
              <w:rPr/>
              <w:t>56,</w:t>
            </w:r>
          </w:p>
        </w:tc>
        <w:tc>
          <w:tcPr>
            <w:tcW w:w="797" w:type="dxa"/>
            <w:tcBorders/>
          </w:tcPr>
          <w:p>
            <w:pPr>
              <w:pStyle w:val="TAR"/>
              <w:rPr/>
            </w:pPr>
            <w:r>
              <w:rPr/>
              <w:t>96,</w:t>
            </w:r>
          </w:p>
        </w:tc>
        <w:tc>
          <w:tcPr>
            <w:tcW w:w="797" w:type="dxa"/>
            <w:tcBorders/>
          </w:tcPr>
          <w:p>
            <w:pPr>
              <w:pStyle w:val="TAR"/>
              <w:rPr/>
            </w:pPr>
            <w:r>
              <w:rPr/>
              <w:t>86,</w:t>
            </w:r>
          </w:p>
        </w:tc>
        <w:tc>
          <w:tcPr>
            <w:tcW w:w="797" w:type="dxa"/>
            <w:tcBorders/>
          </w:tcPr>
          <w:p>
            <w:pPr>
              <w:pStyle w:val="TAR"/>
              <w:rPr/>
            </w:pPr>
            <w:r>
              <w:rPr/>
              <w:t>54,</w:t>
            </w:r>
          </w:p>
        </w:tc>
        <w:tc>
          <w:tcPr>
            <w:tcW w:w="797" w:type="dxa"/>
            <w:tcBorders/>
          </w:tcPr>
          <w:p>
            <w:pPr>
              <w:pStyle w:val="TAR"/>
              <w:rPr/>
            </w:pPr>
            <w:r>
              <w:rPr/>
              <w:t>2,</w:t>
            </w:r>
          </w:p>
        </w:tc>
      </w:tr>
      <w:tr>
        <w:trPr/>
        <w:tc>
          <w:tcPr>
            <w:tcW w:w="1267" w:type="dxa"/>
            <w:tcBorders/>
          </w:tcPr>
          <w:p>
            <w:pPr>
              <w:pStyle w:val="TAR"/>
              <w:rPr/>
            </w:pPr>
            <w:r>
              <w:rPr/>
              <w:t>030...039:</w:t>
            </w:r>
          </w:p>
        </w:tc>
        <w:tc>
          <w:tcPr>
            <w:tcW w:w="799" w:type="dxa"/>
            <w:tcBorders/>
          </w:tcPr>
          <w:p>
            <w:pPr>
              <w:pStyle w:val="TAR"/>
              <w:rPr/>
            </w:pPr>
            <w:r>
              <w:rPr/>
              <w:t>80,</w:t>
            </w:r>
          </w:p>
        </w:tc>
        <w:tc>
          <w:tcPr>
            <w:tcW w:w="799" w:type="dxa"/>
            <w:tcBorders/>
          </w:tcPr>
          <w:p>
            <w:pPr>
              <w:pStyle w:val="TAR"/>
              <w:rPr/>
            </w:pPr>
            <w:r>
              <w:rPr/>
              <w:t>34,</w:t>
            </w:r>
          </w:p>
        </w:tc>
        <w:tc>
          <w:tcPr>
            <w:tcW w:w="799" w:type="dxa"/>
            <w:tcBorders/>
          </w:tcPr>
          <w:p>
            <w:pPr>
              <w:pStyle w:val="TAR"/>
              <w:rPr/>
            </w:pPr>
            <w:r>
              <w:rPr/>
              <w:t>127,</w:t>
            </w:r>
          </w:p>
        </w:tc>
        <w:tc>
          <w:tcPr>
            <w:tcW w:w="797" w:type="dxa"/>
            <w:tcBorders/>
          </w:tcPr>
          <w:p>
            <w:pPr>
              <w:pStyle w:val="TAR"/>
              <w:rPr/>
            </w:pPr>
            <w:r>
              <w:rPr/>
              <w:t>13,</w:t>
            </w:r>
          </w:p>
        </w:tc>
        <w:tc>
          <w:tcPr>
            <w:tcW w:w="797" w:type="dxa"/>
            <w:tcBorders/>
          </w:tcPr>
          <w:p>
            <w:pPr>
              <w:pStyle w:val="TAR"/>
              <w:rPr/>
            </w:pPr>
            <w:r>
              <w:rPr/>
              <w:t>6,</w:t>
            </w:r>
          </w:p>
        </w:tc>
        <w:tc>
          <w:tcPr>
            <w:tcW w:w="797" w:type="dxa"/>
            <w:tcBorders/>
          </w:tcPr>
          <w:p>
            <w:pPr>
              <w:pStyle w:val="TAR"/>
              <w:rPr/>
            </w:pPr>
            <w:r>
              <w:rPr/>
              <w:t>89,</w:t>
            </w:r>
          </w:p>
        </w:tc>
        <w:tc>
          <w:tcPr>
            <w:tcW w:w="797" w:type="dxa"/>
            <w:tcBorders/>
          </w:tcPr>
          <w:p>
            <w:pPr>
              <w:pStyle w:val="TAR"/>
              <w:rPr/>
            </w:pPr>
            <w:r>
              <w:rPr/>
              <w:t>57,</w:t>
            </w:r>
          </w:p>
        </w:tc>
        <w:tc>
          <w:tcPr>
            <w:tcW w:w="797" w:type="dxa"/>
            <w:tcBorders/>
          </w:tcPr>
          <w:p>
            <w:pPr>
              <w:pStyle w:val="TAR"/>
              <w:rPr/>
            </w:pPr>
            <w:r>
              <w:rPr/>
              <w:t>103,</w:t>
            </w:r>
          </w:p>
        </w:tc>
        <w:tc>
          <w:tcPr>
            <w:tcW w:w="797" w:type="dxa"/>
            <w:tcBorders/>
          </w:tcPr>
          <w:p>
            <w:pPr>
              <w:pStyle w:val="TAR"/>
              <w:rPr/>
            </w:pPr>
            <w:r>
              <w:rPr/>
              <w:t>12,</w:t>
            </w:r>
          </w:p>
        </w:tc>
        <w:tc>
          <w:tcPr>
            <w:tcW w:w="797" w:type="dxa"/>
            <w:tcBorders/>
          </w:tcPr>
          <w:p>
            <w:pPr>
              <w:pStyle w:val="TAR"/>
              <w:rPr/>
            </w:pPr>
            <w:r>
              <w:rPr/>
              <w:t>74,</w:t>
            </w:r>
          </w:p>
        </w:tc>
      </w:tr>
      <w:tr>
        <w:trPr/>
        <w:tc>
          <w:tcPr>
            <w:tcW w:w="1267" w:type="dxa"/>
            <w:tcBorders/>
          </w:tcPr>
          <w:p>
            <w:pPr>
              <w:pStyle w:val="TAR"/>
              <w:rPr/>
            </w:pPr>
            <w:r>
              <w:rPr/>
              <w:t>040...049:</w:t>
            </w:r>
          </w:p>
        </w:tc>
        <w:tc>
          <w:tcPr>
            <w:tcW w:w="799" w:type="dxa"/>
            <w:tcBorders/>
          </w:tcPr>
          <w:p>
            <w:pPr>
              <w:pStyle w:val="TAR"/>
              <w:rPr/>
            </w:pPr>
            <w:r>
              <w:rPr/>
              <w:t>55,</w:t>
            </w:r>
          </w:p>
        </w:tc>
        <w:tc>
          <w:tcPr>
            <w:tcW w:w="799" w:type="dxa"/>
            <w:tcBorders/>
          </w:tcPr>
          <w:p>
            <w:pPr>
              <w:pStyle w:val="TAR"/>
              <w:rPr/>
            </w:pPr>
            <w:r>
              <w:rPr/>
              <w:t>111,</w:t>
            </w:r>
          </w:p>
        </w:tc>
        <w:tc>
          <w:tcPr>
            <w:tcW w:w="799" w:type="dxa"/>
            <w:tcBorders/>
          </w:tcPr>
          <w:p>
            <w:pPr>
              <w:pStyle w:val="TAR"/>
              <w:rPr/>
            </w:pPr>
            <w:r>
              <w:rPr/>
              <w:t>75,</w:t>
            </w:r>
          </w:p>
        </w:tc>
        <w:tc>
          <w:tcPr>
            <w:tcW w:w="797" w:type="dxa"/>
            <w:tcBorders/>
          </w:tcPr>
          <w:p>
            <w:pPr>
              <w:pStyle w:val="TAR"/>
              <w:rPr/>
            </w:pPr>
            <w:r>
              <w:rPr/>
              <w:t>38,</w:t>
            </w:r>
          </w:p>
        </w:tc>
        <w:tc>
          <w:tcPr>
            <w:tcW w:w="797" w:type="dxa"/>
            <w:tcBorders/>
          </w:tcPr>
          <w:p>
            <w:pPr>
              <w:pStyle w:val="TAR"/>
              <w:rPr/>
            </w:pPr>
            <w:r>
              <w:rPr/>
              <w:t>109,</w:t>
            </w:r>
          </w:p>
        </w:tc>
        <w:tc>
          <w:tcPr>
            <w:tcW w:w="797" w:type="dxa"/>
            <w:tcBorders/>
          </w:tcPr>
          <w:p>
            <w:pPr>
              <w:pStyle w:val="TAR"/>
              <w:rPr/>
            </w:pPr>
            <w:r>
              <w:rPr/>
              <w:t>71,</w:t>
            </w:r>
          </w:p>
        </w:tc>
        <w:tc>
          <w:tcPr>
            <w:tcW w:w="797" w:type="dxa"/>
            <w:tcBorders/>
          </w:tcPr>
          <w:p>
            <w:pPr>
              <w:pStyle w:val="TAR"/>
              <w:rPr/>
            </w:pPr>
            <w:r>
              <w:rPr/>
              <w:t>112,</w:t>
            </w:r>
          </w:p>
        </w:tc>
        <w:tc>
          <w:tcPr>
            <w:tcW w:w="797" w:type="dxa"/>
            <w:tcBorders/>
          </w:tcPr>
          <w:p>
            <w:pPr>
              <w:pStyle w:val="TAR"/>
              <w:rPr/>
            </w:pPr>
            <w:r>
              <w:rPr/>
              <w:t>29,</w:t>
            </w:r>
          </w:p>
        </w:tc>
        <w:tc>
          <w:tcPr>
            <w:tcW w:w="797" w:type="dxa"/>
            <w:tcBorders/>
          </w:tcPr>
          <w:p>
            <w:pPr>
              <w:pStyle w:val="TAR"/>
              <w:rPr/>
            </w:pPr>
            <w:r>
              <w:rPr/>
              <w:t>11,</w:t>
            </w:r>
          </w:p>
        </w:tc>
        <w:tc>
          <w:tcPr>
            <w:tcW w:w="797" w:type="dxa"/>
            <w:tcBorders/>
          </w:tcPr>
          <w:p>
            <w:pPr>
              <w:pStyle w:val="TAR"/>
              <w:rPr/>
            </w:pPr>
            <w:r>
              <w:rPr/>
              <w:t>88,</w:t>
            </w:r>
          </w:p>
        </w:tc>
      </w:tr>
      <w:tr>
        <w:trPr/>
        <w:tc>
          <w:tcPr>
            <w:tcW w:w="1267" w:type="dxa"/>
            <w:tcBorders/>
          </w:tcPr>
          <w:p>
            <w:pPr>
              <w:pStyle w:val="TAR"/>
              <w:rPr/>
            </w:pPr>
            <w:r>
              <w:rPr/>
              <w:t>050...059:</w:t>
            </w:r>
          </w:p>
        </w:tc>
        <w:tc>
          <w:tcPr>
            <w:tcW w:w="799" w:type="dxa"/>
            <w:tcBorders/>
          </w:tcPr>
          <w:p>
            <w:pPr>
              <w:pStyle w:val="TAR"/>
              <w:rPr/>
            </w:pPr>
            <w:r>
              <w:rPr/>
              <w:t>87,</w:t>
            </w:r>
          </w:p>
        </w:tc>
        <w:tc>
          <w:tcPr>
            <w:tcW w:w="799" w:type="dxa"/>
            <w:tcBorders/>
          </w:tcPr>
          <w:p>
            <w:pPr>
              <w:pStyle w:val="TAR"/>
              <w:rPr/>
            </w:pPr>
            <w:r>
              <w:rPr/>
              <w:t>19,</w:t>
            </w:r>
          </w:p>
        </w:tc>
        <w:tc>
          <w:tcPr>
            <w:tcW w:w="799" w:type="dxa"/>
            <w:tcBorders/>
          </w:tcPr>
          <w:p>
            <w:pPr>
              <w:pStyle w:val="TAR"/>
              <w:rPr/>
            </w:pPr>
            <w:r>
              <w:rPr/>
              <w:t>3,</w:t>
            </w:r>
          </w:p>
        </w:tc>
        <w:tc>
          <w:tcPr>
            <w:tcW w:w="797" w:type="dxa"/>
            <w:tcBorders/>
          </w:tcPr>
          <w:p>
            <w:pPr>
              <w:pStyle w:val="TAR"/>
              <w:rPr/>
            </w:pPr>
            <w:r>
              <w:rPr/>
              <w:t>68,</w:t>
            </w:r>
          </w:p>
        </w:tc>
        <w:tc>
          <w:tcPr>
            <w:tcW w:w="797" w:type="dxa"/>
            <w:tcBorders/>
          </w:tcPr>
          <w:p>
            <w:pPr>
              <w:pStyle w:val="TAR"/>
              <w:rPr/>
            </w:pPr>
            <w:r>
              <w:rPr/>
              <w:t>110,</w:t>
            </w:r>
          </w:p>
        </w:tc>
        <w:tc>
          <w:tcPr>
            <w:tcW w:w="797" w:type="dxa"/>
            <w:tcBorders/>
          </w:tcPr>
          <w:p>
            <w:pPr>
              <w:pStyle w:val="TAR"/>
              <w:rPr/>
            </w:pPr>
            <w:r>
              <w:rPr/>
              <w:t>26,</w:t>
            </w:r>
          </w:p>
        </w:tc>
        <w:tc>
          <w:tcPr>
            <w:tcW w:w="797" w:type="dxa"/>
            <w:tcBorders/>
          </w:tcPr>
          <w:p>
            <w:pPr>
              <w:pStyle w:val="TAR"/>
              <w:rPr/>
            </w:pPr>
            <w:r>
              <w:rPr/>
              <w:t>33,</w:t>
            </w:r>
          </w:p>
        </w:tc>
        <w:tc>
          <w:tcPr>
            <w:tcW w:w="797" w:type="dxa"/>
            <w:tcBorders/>
          </w:tcPr>
          <w:p>
            <w:pPr>
              <w:pStyle w:val="TAR"/>
              <w:rPr/>
            </w:pPr>
            <w:r>
              <w:rPr/>
              <w:t>31,</w:t>
            </w:r>
          </w:p>
        </w:tc>
        <w:tc>
          <w:tcPr>
            <w:tcW w:w="797" w:type="dxa"/>
            <w:tcBorders/>
          </w:tcPr>
          <w:p>
            <w:pPr>
              <w:pStyle w:val="TAR"/>
              <w:rPr/>
            </w:pPr>
            <w:r>
              <w:rPr/>
              <w:t>8,</w:t>
            </w:r>
          </w:p>
        </w:tc>
        <w:tc>
          <w:tcPr>
            <w:tcW w:w="797" w:type="dxa"/>
            <w:tcBorders/>
          </w:tcPr>
          <w:p>
            <w:pPr>
              <w:pStyle w:val="TAR"/>
              <w:rPr/>
            </w:pPr>
            <w:r>
              <w:rPr/>
              <w:t>45,</w:t>
            </w:r>
          </w:p>
        </w:tc>
      </w:tr>
      <w:tr>
        <w:trPr/>
        <w:tc>
          <w:tcPr>
            <w:tcW w:w="1267" w:type="dxa"/>
            <w:tcBorders/>
          </w:tcPr>
          <w:p>
            <w:pPr>
              <w:pStyle w:val="TAR"/>
              <w:rPr/>
            </w:pPr>
            <w:r>
              <w:rPr/>
              <w:t>060...069:</w:t>
            </w:r>
          </w:p>
        </w:tc>
        <w:tc>
          <w:tcPr>
            <w:tcW w:w="799" w:type="dxa"/>
            <w:tcBorders/>
          </w:tcPr>
          <w:p>
            <w:pPr>
              <w:pStyle w:val="TAR"/>
              <w:rPr/>
            </w:pPr>
            <w:r>
              <w:rPr/>
              <w:t>82,</w:t>
            </w:r>
          </w:p>
        </w:tc>
        <w:tc>
          <w:tcPr>
            <w:tcW w:w="799" w:type="dxa"/>
            <w:tcBorders/>
          </w:tcPr>
          <w:p>
            <w:pPr>
              <w:pStyle w:val="TAR"/>
              <w:rPr/>
            </w:pPr>
            <w:r>
              <w:rPr/>
              <w:t>58,</w:t>
            </w:r>
          </w:p>
        </w:tc>
        <w:tc>
          <w:tcPr>
            <w:tcW w:w="799" w:type="dxa"/>
            <w:tcBorders/>
          </w:tcPr>
          <w:p>
            <w:pPr>
              <w:pStyle w:val="TAR"/>
              <w:rPr/>
            </w:pPr>
            <w:r>
              <w:rPr/>
              <w:t>40,</w:t>
            </w:r>
          </w:p>
        </w:tc>
        <w:tc>
          <w:tcPr>
            <w:tcW w:w="797" w:type="dxa"/>
            <w:tcBorders/>
          </w:tcPr>
          <w:p>
            <w:pPr>
              <w:pStyle w:val="TAR"/>
              <w:rPr/>
            </w:pPr>
            <w:r>
              <w:rPr/>
              <w:t>107,</w:t>
            </w:r>
          </w:p>
        </w:tc>
        <w:tc>
          <w:tcPr>
            <w:tcW w:w="797" w:type="dxa"/>
            <w:tcBorders/>
          </w:tcPr>
          <w:p>
            <w:pPr>
              <w:pStyle w:val="TAR"/>
              <w:rPr/>
            </w:pPr>
            <w:r>
              <w:rPr/>
              <w:t>32,</w:t>
            </w:r>
          </w:p>
        </w:tc>
        <w:tc>
          <w:tcPr>
            <w:tcW w:w="797" w:type="dxa"/>
            <w:tcBorders/>
          </w:tcPr>
          <w:p>
            <w:pPr>
              <w:pStyle w:val="TAR"/>
              <w:rPr/>
            </w:pPr>
            <w:r>
              <w:rPr/>
              <w:t>5,</w:t>
            </w:r>
          </w:p>
        </w:tc>
        <w:tc>
          <w:tcPr>
            <w:tcW w:w="797" w:type="dxa"/>
            <w:tcBorders/>
          </w:tcPr>
          <w:p>
            <w:pPr>
              <w:pStyle w:val="TAR"/>
              <w:rPr/>
            </w:pPr>
            <w:r>
              <w:rPr/>
              <w:t>106,</w:t>
            </w:r>
          </w:p>
        </w:tc>
        <w:tc>
          <w:tcPr>
            <w:tcW w:w="797" w:type="dxa"/>
            <w:tcBorders/>
          </w:tcPr>
          <w:p>
            <w:pPr>
              <w:pStyle w:val="TAR"/>
              <w:rPr/>
            </w:pPr>
            <w:r>
              <w:rPr/>
              <w:t>92,</w:t>
            </w:r>
          </w:p>
        </w:tc>
        <w:tc>
          <w:tcPr>
            <w:tcW w:w="797" w:type="dxa"/>
            <w:tcBorders/>
          </w:tcPr>
          <w:p>
            <w:pPr>
              <w:pStyle w:val="TAR"/>
              <w:rPr/>
            </w:pPr>
            <w:r>
              <w:rPr/>
              <w:t>62,</w:t>
            </w:r>
          </w:p>
        </w:tc>
        <w:tc>
          <w:tcPr>
            <w:tcW w:w="797" w:type="dxa"/>
            <w:tcBorders/>
          </w:tcPr>
          <w:p>
            <w:pPr>
              <w:pStyle w:val="TAR"/>
              <w:rPr/>
            </w:pPr>
            <w:r>
              <w:rPr/>
              <w:t>67,</w:t>
            </w:r>
          </w:p>
        </w:tc>
      </w:tr>
      <w:tr>
        <w:trPr/>
        <w:tc>
          <w:tcPr>
            <w:tcW w:w="1267" w:type="dxa"/>
            <w:tcBorders/>
          </w:tcPr>
          <w:p>
            <w:pPr>
              <w:pStyle w:val="TAR"/>
              <w:rPr/>
            </w:pPr>
            <w:r>
              <w:rPr/>
              <w:t>070...079:</w:t>
            </w:r>
          </w:p>
        </w:tc>
        <w:tc>
          <w:tcPr>
            <w:tcW w:w="799" w:type="dxa"/>
            <w:tcBorders/>
          </w:tcPr>
          <w:p>
            <w:pPr>
              <w:pStyle w:val="TAR"/>
              <w:rPr/>
            </w:pPr>
            <w:r>
              <w:rPr/>
              <w:t>77,</w:t>
            </w:r>
          </w:p>
        </w:tc>
        <w:tc>
          <w:tcPr>
            <w:tcW w:w="799" w:type="dxa"/>
            <w:tcBorders/>
          </w:tcPr>
          <w:p>
            <w:pPr>
              <w:pStyle w:val="TAR"/>
              <w:rPr/>
            </w:pPr>
            <w:r>
              <w:rPr/>
              <w:t>108,</w:t>
            </w:r>
          </w:p>
        </w:tc>
        <w:tc>
          <w:tcPr>
            <w:tcW w:w="799" w:type="dxa"/>
            <w:tcBorders/>
          </w:tcPr>
          <w:p>
            <w:pPr>
              <w:pStyle w:val="TAR"/>
              <w:rPr/>
            </w:pPr>
            <w:r>
              <w:rPr/>
              <w:t>122,</w:t>
            </w:r>
          </w:p>
        </w:tc>
        <w:tc>
          <w:tcPr>
            <w:tcW w:w="797" w:type="dxa"/>
            <w:tcBorders/>
          </w:tcPr>
          <w:p>
            <w:pPr>
              <w:pStyle w:val="TAR"/>
              <w:rPr/>
            </w:pPr>
            <w:r>
              <w:rPr/>
              <w:t>37,</w:t>
            </w:r>
          </w:p>
        </w:tc>
        <w:tc>
          <w:tcPr>
            <w:tcW w:w="797" w:type="dxa"/>
            <w:tcBorders/>
          </w:tcPr>
          <w:p>
            <w:pPr>
              <w:pStyle w:val="TAR"/>
              <w:rPr/>
            </w:pPr>
            <w:r>
              <w:rPr/>
              <w:t>60,</w:t>
            </w:r>
          </w:p>
        </w:tc>
        <w:tc>
          <w:tcPr>
            <w:tcW w:w="797" w:type="dxa"/>
            <w:tcBorders/>
          </w:tcPr>
          <w:p>
            <w:pPr>
              <w:pStyle w:val="TAR"/>
              <w:rPr/>
            </w:pPr>
            <w:r>
              <w:rPr/>
              <w:t>66,</w:t>
            </w:r>
          </w:p>
        </w:tc>
        <w:tc>
          <w:tcPr>
            <w:tcW w:w="797" w:type="dxa"/>
            <w:tcBorders/>
          </w:tcPr>
          <w:p>
            <w:pPr>
              <w:pStyle w:val="TAR"/>
              <w:rPr/>
            </w:pPr>
            <w:r>
              <w:rPr/>
              <w:t>121,</w:t>
            </w:r>
          </w:p>
        </w:tc>
        <w:tc>
          <w:tcPr>
            <w:tcW w:w="797" w:type="dxa"/>
            <w:tcBorders/>
          </w:tcPr>
          <w:p>
            <w:pPr>
              <w:pStyle w:val="TAR"/>
              <w:rPr/>
            </w:pPr>
            <w:r>
              <w:rPr/>
              <w:t>42,</w:t>
            </w:r>
          </w:p>
        </w:tc>
        <w:tc>
          <w:tcPr>
            <w:tcW w:w="797" w:type="dxa"/>
            <w:tcBorders/>
          </w:tcPr>
          <w:p>
            <w:pPr>
              <w:pStyle w:val="TAR"/>
              <w:rPr/>
            </w:pPr>
            <w:r>
              <w:rPr/>
              <w:t>51,</w:t>
            </w:r>
          </w:p>
        </w:tc>
        <w:tc>
          <w:tcPr>
            <w:tcW w:w="797" w:type="dxa"/>
            <w:tcBorders/>
          </w:tcPr>
          <w:p>
            <w:pPr>
              <w:pStyle w:val="TAR"/>
              <w:rPr/>
            </w:pPr>
            <w:r>
              <w:rPr/>
              <w:t>126,</w:t>
            </w:r>
          </w:p>
        </w:tc>
      </w:tr>
      <w:tr>
        <w:trPr/>
        <w:tc>
          <w:tcPr>
            <w:tcW w:w="1267" w:type="dxa"/>
            <w:tcBorders/>
          </w:tcPr>
          <w:p>
            <w:pPr>
              <w:pStyle w:val="TAR"/>
              <w:rPr/>
            </w:pPr>
            <w:r>
              <w:rPr/>
              <w:t>080...089:</w:t>
            </w:r>
          </w:p>
        </w:tc>
        <w:tc>
          <w:tcPr>
            <w:tcW w:w="799" w:type="dxa"/>
            <w:tcBorders/>
          </w:tcPr>
          <w:p>
            <w:pPr>
              <w:pStyle w:val="TAR"/>
              <w:rPr/>
            </w:pPr>
            <w:r>
              <w:rPr/>
              <w:t>117,</w:t>
            </w:r>
          </w:p>
        </w:tc>
        <w:tc>
          <w:tcPr>
            <w:tcW w:w="799" w:type="dxa"/>
            <w:tcBorders/>
          </w:tcPr>
          <w:p>
            <w:pPr>
              <w:pStyle w:val="TAR"/>
              <w:rPr/>
            </w:pPr>
            <w:r>
              <w:rPr/>
              <w:t>114,</w:t>
            </w:r>
          </w:p>
        </w:tc>
        <w:tc>
          <w:tcPr>
            <w:tcW w:w="799" w:type="dxa"/>
            <w:tcBorders/>
          </w:tcPr>
          <w:p>
            <w:pPr>
              <w:pStyle w:val="TAR"/>
              <w:rPr/>
            </w:pPr>
            <w:r>
              <w:rPr/>
              <w:t>4,</w:t>
            </w:r>
          </w:p>
        </w:tc>
        <w:tc>
          <w:tcPr>
            <w:tcW w:w="797" w:type="dxa"/>
            <w:tcBorders/>
          </w:tcPr>
          <w:p>
            <w:pPr>
              <w:pStyle w:val="TAR"/>
              <w:rPr/>
            </w:pPr>
            <w:r>
              <w:rPr/>
              <w:t>90,</w:t>
            </w:r>
          </w:p>
        </w:tc>
        <w:tc>
          <w:tcPr>
            <w:tcW w:w="797" w:type="dxa"/>
            <w:tcBorders/>
          </w:tcPr>
          <w:p>
            <w:pPr>
              <w:pStyle w:val="TAR"/>
              <w:rPr/>
            </w:pPr>
            <w:r>
              <w:rPr/>
              <w:t>43,</w:t>
            </w:r>
          </w:p>
        </w:tc>
        <w:tc>
          <w:tcPr>
            <w:tcW w:w="797" w:type="dxa"/>
            <w:tcBorders/>
          </w:tcPr>
          <w:p>
            <w:pPr>
              <w:pStyle w:val="TAR"/>
              <w:rPr/>
            </w:pPr>
            <w:r>
              <w:rPr/>
              <w:t>52,</w:t>
            </w:r>
          </w:p>
        </w:tc>
        <w:tc>
          <w:tcPr>
            <w:tcW w:w="797" w:type="dxa"/>
            <w:tcBorders/>
          </w:tcPr>
          <w:p>
            <w:pPr>
              <w:pStyle w:val="TAR"/>
              <w:rPr/>
            </w:pPr>
            <w:r>
              <w:rPr/>
              <w:t>53,</w:t>
            </w:r>
          </w:p>
        </w:tc>
        <w:tc>
          <w:tcPr>
            <w:tcW w:w="797" w:type="dxa"/>
            <w:tcBorders/>
          </w:tcPr>
          <w:p>
            <w:pPr>
              <w:pStyle w:val="TAR"/>
              <w:rPr/>
            </w:pPr>
            <w:r>
              <w:rPr/>
              <w:t>113,</w:t>
            </w:r>
          </w:p>
        </w:tc>
        <w:tc>
          <w:tcPr>
            <w:tcW w:w="797" w:type="dxa"/>
            <w:tcBorders/>
          </w:tcPr>
          <w:p>
            <w:pPr>
              <w:pStyle w:val="TAR"/>
              <w:rPr/>
            </w:pPr>
            <w:r>
              <w:rPr/>
              <w:t>120,</w:t>
            </w:r>
          </w:p>
        </w:tc>
        <w:tc>
          <w:tcPr>
            <w:tcW w:w="797" w:type="dxa"/>
            <w:tcBorders/>
          </w:tcPr>
          <w:p>
            <w:pPr>
              <w:pStyle w:val="TAR"/>
              <w:rPr/>
            </w:pPr>
            <w:r>
              <w:rPr/>
              <w:t>72,</w:t>
            </w:r>
          </w:p>
        </w:tc>
      </w:tr>
      <w:tr>
        <w:trPr/>
        <w:tc>
          <w:tcPr>
            <w:tcW w:w="1267" w:type="dxa"/>
            <w:tcBorders/>
          </w:tcPr>
          <w:p>
            <w:pPr>
              <w:pStyle w:val="TAR"/>
              <w:rPr/>
            </w:pPr>
            <w:r>
              <w:rPr/>
              <w:t>090...099:</w:t>
            </w:r>
          </w:p>
        </w:tc>
        <w:tc>
          <w:tcPr>
            <w:tcW w:w="799" w:type="dxa"/>
            <w:tcBorders/>
          </w:tcPr>
          <w:p>
            <w:pPr>
              <w:pStyle w:val="TAR"/>
              <w:rPr/>
            </w:pPr>
            <w:r>
              <w:rPr/>
              <w:t>16,</w:t>
            </w:r>
          </w:p>
        </w:tc>
        <w:tc>
          <w:tcPr>
            <w:tcW w:w="799" w:type="dxa"/>
            <w:tcBorders/>
          </w:tcPr>
          <w:p>
            <w:pPr>
              <w:pStyle w:val="TAR"/>
              <w:rPr/>
            </w:pPr>
            <w:r>
              <w:rPr/>
              <w:t>49,</w:t>
            </w:r>
          </w:p>
        </w:tc>
        <w:tc>
          <w:tcPr>
            <w:tcW w:w="799" w:type="dxa"/>
            <w:tcBorders/>
          </w:tcPr>
          <w:p>
            <w:pPr>
              <w:pStyle w:val="TAR"/>
              <w:rPr/>
            </w:pPr>
            <w:r>
              <w:rPr/>
              <w:t>7,</w:t>
            </w:r>
          </w:p>
        </w:tc>
        <w:tc>
          <w:tcPr>
            <w:tcW w:w="797" w:type="dxa"/>
            <w:tcBorders/>
          </w:tcPr>
          <w:p>
            <w:pPr>
              <w:pStyle w:val="TAR"/>
              <w:rPr/>
            </w:pPr>
            <w:r>
              <w:rPr/>
              <w:t>79,</w:t>
            </w:r>
          </w:p>
        </w:tc>
        <w:tc>
          <w:tcPr>
            <w:tcW w:w="797" w:type="dxa"/>
            <w:tcBorders/>
          </w:tcPr>
          <w:p>
            <w:pPr>
              <w:pStyle w:val="TAR"/>
              <w:rPr/>
            </w:pPr>
            <w:r>
              <w:rPr/>
              <w:t>119,</w:t>
            </w:r>
          </w:p>
        </w:tc>
        <w:tc>
          <w:tcPr>
            <w:tcW w:w="797" w:type="dxa"/>
            <w:tcBorders/>
          </w:tcPr>
          <w:p>
            <w:pPr>
              <w:pStyle w:val="TAR"/>
              <w:rPr/>
            </w:pPr>
            <w:r>
              <w:rPr/>
              <w:t>61,</w:t>
            </w:r>
          </w:p>
        </w:tc>
        <w:tc>
          <w:tcPr>
            <w:tcW w:w="797" w:type="dxa"/>
            <w:tcBorders/>
          </w:tcPr>
          <w:p>
            <w:pPr>
              <w:pStyle w:val="TAR"/>
              <w:rPr/>
            </w:pPr>
            <w:r>
              <w:rPr/>
              <w:t>22,</w:t>
            </w:r>
          </w:p>
        </w:tc>
        <w:tc>
          <w:tcPr>
            <w:tcW w:w="797" w:type="dxa"/>
            <w:tcBorders/>
          </w:tcPr>
          <w:p>
            <w:pPr>
              <w:pStyle w:val="TAR"/>
              <w:rPr/>
            </w:pPr>
            <w:r>
              <w:rPr/>
              <w:t>84,</w:t>
            </w:r>
          </w:p>
        </w:tc>
        <w:tc>
          <w:tcPr>
            <w:tcW w:w="797" w:type="dxa"/>
            <w:tcBorders/>
          </w:tcPr>
          <w:p>
            <w:pPr>
              <w:pStyle w:val="TAR"/>
              <w:rPr/>
            </w:pPr>
            <w:r>
              <w:rPr/>
              <w:t>9,</w:t>
            </w:r>
          </w:p>
        </w:tc>
        <w:tc>
          <w:tcPr>
            <w:tcW w:w="797" w:type="dxa"/>
            <w:tcBorders/>
          </w:tcPr>
          <w:p>
            <w:pPr>
              <w:pStyle w:val="TAR"/>
              <w:rPr/>
            </w:pPr>
            <w:r>
              <w:rPr/>
              <w:t>97,</w:t>
            </w:r>
          </w:p>
        </w:tc>
      </w:tr>
      <w:tr>
        <w:trPr/>
        <w:tc>
          <w:tcPr>
            <w:tcW w:w="1267" w:type="dxa"/>
            <w:tcBorders/>
          </w:tcPr>
          <w:p>
            <w:pPr>
              <w:pStyle w:val="TAR"/>
              <w:rPr/>
            </w:pPr>
            <w:r>
              <w:rPr/>
              <w:t>100...109:</w:t>
            </w:r>
          </w:p>
        </w:tc>
        <w:tc>
          <w:tcPr>
            <w:tcW w:w="799" w:type="dxa"/>
            <w:tcBorders/>
          </w:tcPr>
          <w:p>
            <w:pPr>
              <w:pStyle w:val="TAR"/>
              <w:rPr/>
            </w:pPr>
            <w:r>
              <w:rPr/>
              <w:t>91,</w:t>
            </w:r>
          </w:p>
        </w:tc>
        <w:tc>
          <w:tcPr>
            <w:tcW w:w="799" w:type="dxa"/>
            <w:tcBorders/>
          </w:tcPr>
          <w:p>
            <w:pPr>
              <w:pStyle w:val="TAR"/>
              <w:rPr/>
            </w:pPr>
            <w:r>
              <w:rPr/>
              <w:t>15,</w:t>
            </w:r>
          </w:p>
        </w:tc>
        <w:tc>
          <w:tcPr>
            <w:tcW w:w="799" w:type="dxa"/>
            <w:tcBorders/>
          </w:tcPr>
          <w:p>
            <w:pPr>
              <w:pStyle w:val="TAR"/>
              <w:rPr/>
            </w:pPr>
            <w:r>
              <w:rPr/>
              <w:t>21,</w:t>
            </w:r>
          </w:p>
        </w:tc>
        <w:tc>
          <w:tcPr>
            <w:tcW w:w="797" w:type="dxa"/>
            <w:tcBorders/>
          </w:tcPr>
          <w:p>
            <w:pPr>
              <w:pStyle w:val="TAR"/>
              <w:rPr/>
            </w:pPr>
            <w:r>
              <w:rPr/>
              <w:t>24,</w:t>
            </w:r>
          </w:p>
        </w:tc>
        <w:tc>
          <w:tcPr>
            <w:tcW w:w="797" w:type="dxa"/>
            <w:tcBorders/>
          </w:tcPr>
          <w:p>
            <w:pPr>
              <w:pStyle w:val="TAR"/>
              <w:rPr/>
            </w:pPr>
            <w:r>
              <w:rPr/>
              <w:t>46,</w:t>
            </w:r>
          </w:p>
        </w:tc>
        <w:tc>
          <w:tcPr>
            <w:tcW w:w="797" w:type="dxa"/>
            <w:tcBorders/>
          </w:tcPr>
          <w:p>
            <w:pPr>
              <w:pStyle w:val="TAR"/>
              <w:rPr/>
            </w:pPr>
            <w:r>
              <w:rPr/>
              <w:t>39,</w:t>
            </w:r>
          </w:p>
        </w:tc>
        <w:tc>
          <w:tcPr>
            <w:tcW w:w="797" w:type="dxa"/>
            <w:tcBorders/>
          </w:tcPr>
          <w:p>
            <w:pPr>
              <w:pStyle w:val="TAR"/>
              <w:rPr/>
            </w:pPr>
            <w:r>
              <w:rPr/>
              <w:t>93,</w:t>
            </w:r>
          </w:p>
        </w:tc>
        <w:tc>
          <w:tcPr>
            <w:tcW w:w="797" w:type="dxa"/>
            <w:tcBorders/>
          </w:tcPr>
          <w:p>
            <w:pPr>
              <w:pStyle w:val="TAR"/>
              <w:rPr/>
            </w:pPr>
            <w:r>
              <w:rPr/>
              <w:t>105,</w:t>
            </w:r>
          </w:p>
        </w:tc>
        <w:tc>
          <w:tcPr>
            <w:tcW w:w="797" w:type="dxa"/>
            <w:tcBorders/>
          </w:tcPr>
          <w:p>
            <w:pPr>
              <w:pStyle w:val="TAR"/>
              <w:rPr/>
            </w:pPr>
            <w:r>
              <w:rPr/>
              <w:t>65,</w:t>
            </w:r>
          </w:p>
        </w:tc>
        <w:tc>
          <w:tcPr>
            <w:tcW w:w="797" w:type="dxa"/>
            <w:tcBorders/>
          </w:tcPr>
          <w:p>
            <w:pPr>
              <w:pStyle w:val="TAR"/>
              <w:rPr/>
            </w:pPr>
            <w:r>
              <w:rPr/>
              <w:t>70,</w:t>
            </w:r>
          </w:p>
        </w:tc>
      </w:tr>
      <w:tr>
        <w:trPr/>
        <w:tc>
          <w:tcPr>
            <w:tcW w:w="1267" w:type="dxa"/>
            <w:tcBorders/>
          </w:tcPr>
          <w:p>
            <w:pPr>
              <w:pStyle w:val="TAR"/>
              <w:rPr/>
            </w:pPr>
            <w:r>
              <w:rPr/>
              <w:t>110...113:</w:t>
            </w:r>
          </w:p>
        </w:tc>
        <w:tc>
          <w:tcPr>
            <w:tcW w:w="799" w:type="dxa"/>
            <w:tcBorders/>
          </w:tcPr>
          <w:p>
            <w:pPr>
              <w:pStyle w:val="TAR"/>
              <w:rPr/>
            </w:pPr>
            <w:r>
              <w:rPr/>
              <w:t>125,</w:t>
            </w:r>
          </w:p>
        </w:tc>
        <w:tc>
          <w:tcPr>
            <w:tcW w:w="799" w:type="dxa"/>
            <w:tcBorders/>
          </w:tcPr>
          <w:p>
            <w:pPr>
              <w:pStyle w:val="TAR"/>
              <w:rPr/>
            </w:pPr>
            <w:r>
              <w:rPr/>
              <w:t>99,</w:t>
            </w:r>
          </w:p>
        </w:tc>
        <w:tc>
          <w:tcPr>
            <w:tcW w:w="799" w:type="dxa"/>
            <w:tcBorders/>
          </w:tcPr>
          <w:p>
            <w:pPr>
              <w:pStyle w:val="TAR"/>
              <w:rPr/>
            </w:pPr>
            <w:r>
              <w:rPr/>
              <w:t>17,</w:t>
            </w:r>
          </w:p>
        </w:tc>
        <w:tc>
          <w:tcPr>
            <w:tcW w:w="797" w:type="dxa"/>
            <w:tcBorders/>
          </w:tcPr>
          <w:p>
            <w:pPr>
              <w:pStyle w:val="TAR"/>
              <w:rPr/>
            </w:pPr>
            <w:r>
              <w:rPr/>
              <w:t>123,</w:t>
            </w:r>
          </w:p>
        </w:tc>
        <w:tc>
          <w:tcPr>
            <w:tcW w:w="797" w:type="dxa"/>
            <w:tcBorders/>
          </w:tcPr>
          <w:p>
            <w:pPr>
              <w:pStyle w:val="TAR"/>
              <w:snapToGrid w:val="false"/>
              <w:rPr/>
            </w:pPr>
            <w:r>
              <w:rPr/>
            </w:r>
          </w:p>
        </w:tc>
        <w:tc>
          <w:tcPr>
            <w:tcW w:w="797" w:type="dxa"/>
            <w:tcBorders/>
          </w:tcPr>
          <w:p>
            <w:pPr>
              <w:pStyle w:val="TAR"/>
              <w:snapToGrid w:val="false"/>
              <w:rPr/>
            </w:pPr>
            <w:r>
              <w:rPr/>
            </w:r>
          </w:p>
        </w:tc>
        <w:tc>
          <w:tcPr>
            <w:tcW w:w="797" w:type="dxa"/>
            <w:tcBorders/>
          </w:tcPr>
          <w:p>
            <w:pPr>
              <w:pStyle w:val="TAR"/>
              <w:snapToGrid w:val="false"/>
              <w:rPr/>
            </w:pPr>
            <w:r>
              <w:rPr/>
            </w:r>
          </w:p>
        </w:tc>
        <w:tc>
          <w:tcPr>
            <w:tcW w:w="797" w:type="dxa"/>
            <w:tcBorders/>
          </w:tcPr>
          <w:p>
            <w:pPr>
              <w:pStyle w:val="TAR"/>
              <w:snapToGrid w:val="false"/>
              <w:rPr/>
            </w:pPr>
            <w:r>
              <w:rPr/>
            </w:r>
          </w:p>
        </w:tc>
        <w:tc>
          <w:tcPr>
            <w:tcW w:w="797" w:type="dxa"/>
            <w:tcBorders/>
          </w:tcPr>
          <w:p>
            <w:pPr>
              <w:pStyle w:val="TAR"/>
              <w:snapToGrid w:val="false"/>
              <w:rPr/>
            </w:pPr>
            <w:r>
              <w:rPr/>
            </w:r>
          </w:p>
        </w:tc>
        <w:tc>
          <w:tcPr>
            <w:tcW w:w="797" w:type="dxa"/>
            <w:tcBorders/>
          </w:tcPr>
          <w:p>
            <w:pPr>
              <w:pStyle w:val="TAR"/>
              <w:snapToGrid w:val="false"/>
              <w:rPr/>
            </w:pPr>
            <w:r>
              <w:rPr/>
            </w:r>
          </w:p>
        </w:tc>
      </w:tr>
      <w:tr>
        <w:trPr/>
        <w:tc>
          <w:tcPr>
            <w:tcW w:w="1267" w:type="dxa"/>
            <w:tcBorders/>
          </w:tcPr>
          <w:p>
            <w:pPr>
              <w:pStyle w:val="TAR"/>
              <w:snapToGrid w:val="false"/>
              <w:rPr/>
            </w:pPr>
            <w:r>
              <w:rPr/>
            </w:r>
          </w:p>
        </w:tc>
        <w:tc>
          <w:tcPr>
            <w:tcW w:w="799" w:type="dxa"/>
            <w:tcBorders/>
          </w:tcPr>
          <w:p>
            <w:pPr>
              <w:pStyle w:val="TAR"/>
              <w:snapToGrid w:val="false"/>
              <w:rPr/>
            </w:pPr>
            <w:r>
              <w:rPr/>
            </w:r>
          </w:p>
        </w:tc>
        <w:tc>
          <w:tcPr>
            <w:tcW w:w="799" w:type="dxa"/>
            <w:tcBorders/>
          </w:tcPr>
          <w:p>
            <w:pPr>
              <w:pStyle w:val="TAR"/>
              <w:snapToGrid w:val="false"/>
              <w:rPr/>
            </w:pPr>
            <w:r>
              <w:rPr/>
            </w:r>
          </w:p>
        </w:tc>
        <w:tc>
          <w:tcPr>
            <w:tcW w:w="799" w:type="dxa"/>
            <w:tcBorders/>
          </w:tcPr>
          <w:p>
            <w:pPr>
              <w:pStyle w:val="TAR"/>
              <w:snapToGrid w:val="false"/>
              <w:rPr/>
            </w:pPr>
            <w:r>
              <w:rPr/>
            </w:r>
          </w:p>
        </w:tc>
        <w:tc>
          <w:tcPr>
            <w:tcW w:w="797" w:type="dxa"/>
            <w:tcBorders/>
          </w:tcPr>
          <w:p>
            <w:pPr>
              <w:pStyle w:val="TAR"/>
              <w:snapToGrid w:val="false"/>
              <w:rPr/>
            </w:pPr>
            <w:r>
              <w:rPr/>
            </w:r>
          </w:p>
        </w:tc>
        <w:tc>
          <w:tcPr>
            <w:tcW w:w="797" w:type="dxa"/>
            <w:tcBorders/>
          </w:tcPr>
          <w:p>
            <w:pPr>
              <w:pStyle w:val="TAR"/>
              <w:snapToGrid w:val="false"/>
              <w:rPr/>
            </w:pPr>
            <w:r>
              <w:rPr/>
            </w:r>
          </w:p>
        </w:tc>
        <w:tc>
          <w:tcPr>
            <w:tcW w:w="797" w:type="dxa"/>
            <w:tcBorders/>
          </w:tcPr>
          <w:p>
            <w:pPr>
              <w:pStyle w:val="TAR"/>
              <w:snapToGrid w:val="false"/>
              <w:rPr/>
            </w:pPr>
            <w:r>
              <w:rPr/>
            </w:r>
          </w:p>
        </w:tc>
        <w:tc>
          <w:tcPr>
            <w:tcW w:w="797" w:type="dxa"/>
            <w:tcBorders/>
          </w:tcPr>
          <w:p>
            <w:pPr>
              <w:pStyle w:val="TAR"/>
              <w:snapToGrid w:val="false"/>
              <w:rPr/>
            </w:pPr>
            <w:r>
              <w:rPr/>
            </w:r>
          </w:p>
        </w:tc>
        <w:tc>
          <w:tcPr>
            <w:tcW w:w="797" w:type="dxa"/>
            <w:tcBorders/>
          </w:tcPr>
          <w:p>
            <w:pPr>
              <w:pStyle w:val="TAR"/>
              <w:snapToGrid w:val="false"/>
              <w:rPr/>
            </w:pPr>
            <w:r>
              <w:rPr/>
            </w:r>
          </w:p>
        </w:tc>
        <w:tc>
          <w:tcPr>
            <w:tcW w:w="797" w:type="dxa"/>
            <w:tcBorders/>
          </w:tcPr>
          <w:p>
            <w:pPr>
              <w:pStyle w:val="TAR"/>
              <w:snapToGrid w:val="false"/>
              <w:rPr/>
            </w:pPr>
            <w:r>
              <w:rPr/>
            </w:r>
          </w:p>
        </w:tc>
        <w:tc>
          <w:tcPr>
            <w:tcW w:w="797" w:type="dxa"/>
            <w:tcBorders/>
          </w:tcPr>
          <w:p>
            <w:pPr>
              <w:pStyle w:val="TAR"/>
              <w:snapToGrid w:val="false"/>
              <w:rPr/>
            </w:pPr>
            <w:r>
              <w:rPr/>
            </w:r>
          </w:p>
        </w:tc>
      </w:tr>
    </w:tbl>
    <w:p>
      <w:pPr>
        <w:pStyle w:val="FP"/>
        <w:rPr/>
      </w:pPr>
      <w:r>
        <w:rPr/>
      </w:r>
    </w:p>
    <w:p>
      <w:pPr>
        <w:pStyle w:val="Normal"/>
        <w:rPr/>
      </w:pPr>
      <w:r>
        <w:rPr/>
        <w:t>The hopping sequence generation algorithm is represented diagrammatically in figure 6.</w:t>
      </w:r>
    </w:p>
    <w:p>
      <w:pPr>
        <w:pStyle w:val="Normal"/>
        <w:rPr/>
      </w:pPr>
      <w:r>
        <w:rPr/>
        <w:t>This algorithm applies also to COMPACT and EC-GSM-IoT, whereby the parameters T1, T2 and T3 shall  be  calculated from FN.</w:t>
      </w:r>
    </w:p>
    <w:p>
      <w:pPr>
        <w:pStyle w:val="Normal"/>
        <w:rPr/>
      </w:pPr>
      <w:r>
        <w:rPr/>
        <w:t xml:space="preserve">In CTS, the general structure of the hopping sequence generation algorithm is shown in figure 6a, with the example of vector </w:t>
      </w:r>
      <w:r>
        <w:rPr>
          <w:i/>
          <w:u w:val="single"/>
        </w:rPr>
        <w:t>a</w:t>
      </w:r>
      <w:r>
        <w:rPr/>
        <w:t xml:space="preserve"> = (a</w:t>
      </w:r>
      <w:r>
        <w:rPr>
          <w:vertAlign w:val="subscript"/>
        </w:rPr>
        <w:t>0</w:t>
      </w:r>
      <w:r>
        <w:rPr/>
        <w:t>, a</w:t>
      </w:r>
      <w:r>
        <w:rPr>
          <w:vertAlign w:val="subscript"/>
        </w:rPr>
        <w:t>1</w:t>
      </w:r>
      <w:r>
        <w:rPr/>
        <w:t>, a</w:t>
      </w:r>
      <w:r>
        <w:rPr>
          <w:vertAlign w:val="subscript"/>
        </w:rPr>
        <w:t>2</w:t>
      </w:r>
      <w:r>
        <w:rPr/>
        <w:t>, a</w:t>
      </w:r>
      <w:r>
        <w:rPr>
          <w:vertAlign w:val="subscript"/>
        </w:rPr>
        <w:t>3</w:t>
      </w:r>
      <w:r>
        <w:rPr/>
        <w:t>) = (5, 8, 2, 11) and NF = 9. It consists of a 16 bit linear feedback shift register and two counters. The shift register in the CTS-FP shall be initialized with a random number which shall not be zero. The counter TFHC1 counts modulo NF the number of TDMA frames. The overflow of this counter causes a shift in the shift register. The counter TFHC2 counts modulo NF the number of shifts.</w:t>
      </w:r>
    </w:p>
    <w:p>
      <w:pPr>
        <w:pStyle w:val="Normal"/>
        <w:rPr/>
      </w:pPr>
      <w:r>
        <w:rPr/>
        <w:t xml:space="preserve">The elements which are used from the shift register to generate the codeword are defined by the vector </w:t>
      </w:r>
      <w:r>
        <w:rPr>
          <w:i/>
          <w:u w:val="single"/>
        </w:rPr>
        <w:t>a</w:t>
      </w:r>
      <w:r>
        <w:rPr/>
        <w:t xml:space="preserve">. The codeword is built using a modulo 2 addition of these elements and the elements of vector </w:t>
      </w:r>
      <w:r>
        <w:rPr>
          <w:i/>
          <w:u w:val="single"/>
        </w:rPr>
        <w:t>v</w:t>
      </w:r>
      <w:r>
        <w:rPr/>
        <w:t xml:space="preserve"> . Before mapping the codeword into a sequence, the value of the counter TFHC2 is added modulo NF. The mapping is done by a modulo NF addition to the base sequence </w:t>
      </w:r>
      <w:r>
        <w:rPr>
          <w:i/>
          <w:u w:val="single"/>
        </w:rPr>
        <w:t>c</w:t>
      </w:r>
      <w:r>
        <w:rPr/>
        <w:t>. This results in a sequence containing NF elements, each element representing one frequency index in the TFH list. The value of counter TFHC1 points to the current frequency index to use.</w:t>
      </w:r>
    </w:p>
    <w:p>
      <w:pPr>
        <w:pStyle w:val="Heading3"/>
        <w:rPr/>
      </w:pPr>
      <w:bookmarkStart w:id="98" w:name="__RefHeading___Toc36147846"/>
      <w:bookmarkEnd w:id="98"/>
      <w:r>
        <w:rPr/>
        <w:t>6.2.4</w:t>
        <w:tab/>
        <w:t>Specific cases</w:t>
      </w:r>
    </w:p>
    <w:p>
      <w:pPr>
        <w:pStyle w:val="Normal"/>
        <w:rPr/>
      </w:pPr>
      <w:r>
        <w:rPr/>
        <w:t>On the RFCH carrying a BCCH (C0), frequency hopping is not permitted on any timeslot supporting a BCCH according to table 3 of clause 7. A non</w:t>
        <w:noBreakHyphen/>
        <w:t>hopping radio frequency channel sequence is characterized by a mobile allocation consisting of only one radio frequency channel, i.e. with N=1, MAIO=0. In this instance sequence generation is unaffected by the value of the value HSN.</w:t>
      </w:r>
    </w:p>
    <w:p>
      <w:pPr>
        <w:pStyle w:val="Normal"/>
        <w:rPr/>
      </w:pPr>
      <w:r>
        <w:rPr/>
        <w:t xml:space="preserve">For COMPACT, frequency hopping is not permitted on CPBCCH or CPCCCH for a specific amount of N_CCCH_NH blocks according to the ordered list described in subclause 6.3.2.1. If CPCCCH is defined as frequency hopping, those blocks use MAI = MAIO. </w:t>
      </w:r>
    </w:p>
    <w:p>
      <w:pPr>
        <w:pStyle w:val="Normal"/>
        <w:rPr/>
      </w:pPr>
      <w:r>
        <w:rPr/>
        <w:t>For COMPACT, on other frequency hopping channels, the reduced MA and MAIO_2 shall be used  for a specific amount of N_CCCH_NH blocks according to the ordered list described in subclause 6.3.2.1.</w:t>
      </w:r>
    </w:p>
    <w:p>
      <w:pPr>
        <w:pStyle w:val="Normal"/>
        <w:rPr/>
      </w:pPr>
      <w:r>
        <w:rPr>
          <w:lang w:val="en-AU"/>
        </w:rPr>
        <w:t>For COMPACT, in case the optional information elements reduced MA and MAIO_2 are not present in the assignment message and the MA and MAIO information elements are present in the assignment message, then the MS shall hop in all allocated time slots according to the MA and MAIO.</w:t>
      </w:r>
    </w:p>
    <w:p>
      <w:pPr>
        <w:pStyle w:val="Heading3"/>
        <w:rPr/>
      </w:pPr>
      <w:bookmarkStart w:id="99" w:name="__RefHeading___Toc36147847"/>
      <w:bookmarkEnd w:id="99"/>
      <w:r>
        <w:rPr/>
        <w:t>6.2.5</w:t>
        <w:tab/>
        <w:t>Change in the frequency allocation of a base transceiver station</w:t>
      </w:r>
    </w:p>
    <w:p>
      <w:pPr>
        <w:pStyle w:val="Normal"/>
        <w:rPr/>
      </w:pPr>
      <w:r>
        <w:rPr/>
        <w:t>The consequence of adding or removing a number of radio frequency channels in a base transceiver station is a modification of the cell allocation (CA) and the mobile allocation (MA). In order to achieve this without disruption to mobile stations with currently assigned channels it is necessary to send a message to all mobiles with assigned channels. The message, as defined in 3GPP TS 44.018, will contain a new cell allocation (if necessary), mobile allocation and a time (in the form of a TDMA frame number) at which the change is to occur. A new cell allocation may not be necessary if channels are only being removed, and not added.</w:t>
      </w:r>
    </w:p>
    <w:p>
      <w:pPr>
        <w:pStyle w:val="Heading3"/>
        <w:rPr/>
      </w:pPr>
      <w:bookmarkStart w:id="100" w:name="__RefHeading___Toc36147848"/>
      <w:bookmarkEnd w:id="100"/>
      <w:r>
        <w:rPr/>
        <w:t>6.2.6</w:t>
        <w:tab/>
        <w:t>Frequency assignment in CTS</w:t>
      </w:r>
    </w:p>
    <w:p>
      <w:pPr>
        <w:pStyle w:val="Normal"/>
        <w:rPr/>
      </w:pPr>
      <w:r>
        <w:rPr/>
        <w:t>The CTSBCH (CTSBCH-FB and CTSBCH-SB) shall always be mapped on the CTSBCH RF channel (designated as C0 in table 8</w:t>
      </w:r>
      <w:r>
        <w:rPr>
          <w:lang w:eastAsia="ko-KR"/>
        </w:rPr>
        <w:t xml:space="preserve"> of clause 7</w:t>
      </w:r>
      <w:r>
        <w:rPr/>
        <w:t>).</w:t>
      </w:r>
    </w:p>
    <w:p>
      <w:pPr>
        <w:pStyle w:val="Normal"/>
        <w:keepNext w:val="true"/>
        <w:keepLines/>
        <w:rPr/>
      </w:pPr>
      <w:r>
        <w:rPr/>
        <w:t>The CTSPCH, CTSARCH and CTSAGCH shall be mapped on the predefined set of carriers called TFH carrier list (designated by C0... Cn in Clause 7 Table 8) by the CTS frequency hopping algorithm specified in subclauses 6.2.2 and 6.2.3. However, the CTSARCH and CTSAGCH shall be mapped on the CTSBCH RF channel for the specific case of the non-hopping access procedure specified in 3GPP TS 44.056; the block TDMA frame mapping for these exceptions is specified in clause 7 table 8. The methods for the determination of the CTSBCH RF channel and the TFH carrier list are defined in 3GPP TS 45.056.</w:t>
      </w:r>
    </w:p>
    <w:p>
      <w:pPr>
        <w:pStyle w:val="Normal"/>
        <w:rPr/>
      </w:pPr>
      <w:r>
        <w:rPr/>
        <w:t>The TCH, FACCH and SACCH used for a CTS dedicated connection shall always be mapped on the TFH carrier list (C0..Cn) by the CTS frequency hopping algorithm. However, one exception is specified in the case of the CTS enrolment and attachment of a CTS-MS (see 3GPP TS 44.056), where a non-hopping access procedure is used; in these particular cases, the dedicated connection shall be used in non-hopping mode and the TCH, FACCH and SACCH shall be mapped on the CTSBCH RF channel (C0).</w:t>
      </w:r>
    </w:p>
    <w:p>
      <w:pPr>
        <w:pStyle w:val="Heading3"/>
        <w:rPr/>
      </w:pPr>
      <w:bookmarkStart w:id="101" w:name="__RefHeading___Toc36147849"/>
      <w:bookmarkEnd w:id="101"/>
      <w:r>
        <w:rPr/>
        <w:t>6.2.7</w:t>
        <w:tab/>
        <w:t xml:space="preserve">Mapping restrictions in </w:t>
      </w:r>
      <w:r>
        <w:rPr>
          <w:lang w:eastAsia="zh-CN"/>
        </w:rPr>
        <w:t>d</w:t>
      </w:r>
      <w:r>
        <w:rPr/>
        <w:t xml:space="preserve">ownlink </w:t>
      </w:r>
      <w:r>
        <w:rPr>
          <w:lang w:eastAsia="zh-CN"/>
        </w:rPr>
        <w:t>m</w:t>
      </w:r>
      <w:r>
        <w:rPr/>
        <w:t>ulti</w:t>
      </w:r>
      <w:r>
        <w:rPr>
          <w:lang w:eastAsia="zh-CN"/>
        </w:rPr>
        <w:t>-c</w:t>
      </w:r>
      <w:r>
        <w:rPr/>
        <w:t>arrier configurations</w:t>
      </w:r>
    </w:p>
    <w:p>
      <w:pPr>
        <w:pStyle w:val="Normal"/>
        <w:rPr/>
      </w:pPr>
      <w:r>
        <w:rPr>
          <w:lang w:eastAsia="zh-CN"/>
        </w:rPr>
        <w:t xml:space="preserve">In DLMC configurations, restrictions of the mapping in frequency of logical channels onto physical channels may apply. The restrictions apply on a radio block basis to the carriers that are not selected. In case one or more of the assigned carriers belong to a group of selected carriers in a certain radio block period, the mobile shall monitor the assigned PDCHs on these carriers. </w:t>
      </w:r>
    </w:p>
    <w:p>
      <w:pPr>
        <w:pStyle w:val="Normal"/>
        <w:rPr>
          <w:lang w:eastAsia="zh-CN"/>
        </w:rPr>
      </w:pPr>
      <w:r>
        <w:rPr/>
        <w:t>Which carriers that are selected is determined in each radio block period. I.e. all carriers where PDCHs are assigned during the radio block period are included in the carrier selection method. The carrier selection method is thus independent on the number of PDCHs assigned to any given carrier.</w:t>
      </w:r>
    </w:p>
    <w:p>
      <w:pPr>
        <w:pStyle w:val="Normal"/>
        <w:rPr/>
      </w:pPr>
      <w:r>
        <w:rPr>
          <w:lang w:eastAsia="zh-CN"/>
        </w:rPr>
        <w:t xml:space="preserve">Whether or not any restrictions apply is dependent on the maximum DLMC carrier frequency spacing supported by the mobile station (see 3GPP TS 45.005) and the ARFCNs used by the assigned carriers during a given radio block period. </w:t>
      </w:r>
    </w:p>
    <w:p>
      <w:pPr>
        <w:pStyle w:val="Normal"/>
        <w:rPr>
          <w:lang w:eastAsia="zh-CN"/>
        </w:rPr>
      </w:pPr>
      <w:r>
        <w:rPr>
          <w:lang w:eastAsia="zh-CN"/>
        </w:rPr>
        <w:t xml:space="preserve">The method that determines which carriers belong to the group of selected carriers is defined below. </w:t>
      </w:r>
      <w:r>
        <w:rPr>
          <w:lang w:eastAsia="zh-CN"/>
        </w:rPr>
        <w:t xml:space="preserve">All carriers with assigned numbers (see 3GPP TS 44.060) </w:t>
      </w:r>
      <w:r>
        <w:rPr>
          <w:lang w:eastAsia="zh-CN"/>
        </w:rPr>
        <w:t xml:space="preserve">in the returned interval, </w:t>
      </w:r>
      <w:r>
        <w:rPr>
          <w:lang w:eastAsia="zh-CN"/>
        </w:rPr>
        <w:t xml:space="preserve">selected_min </w:t>
      </w:r>
      <w:r>
        <w:rPr>
          <w:lang w:eastAsia="zh-CN"/>
        </w:rPr>
        <w:t>to selected_max,</w:t>
      </w:r>
      <w:r>
        <w:rPr>
          <w:lang w:eastAsia="zh-CN"/>
        </w:rPr>
        <w:t xml:space="preserve"> belong to the group of </w:t>
      </w:r>
      <w:r>
        <w:rPr>
          <w:lang w:eastAsia="zh-CN"/>
        </w:rPr>
        <w:t>selected</w:t>
      </w:r>
      <w:r>
        <w:rPr>
          <w:lang w:eastAsia="zh-CN"/>
        </w:rPr>
        <w:t xml:space="preserve"> carriers in the applicable radio block period. </w:t>
      </w:r>
    </w:p>
    <w:p>
      <w:pPr>
        <w:pStyle w:val="Normal"/>
        <w:rPr>
          <w:lang w:eastAsia="zh-CN"/>
        </w:rPr>
      </w:pPr>
      <w:r>
        <w:rPr>
          <w:lang w:eastAsia="zh-CN"/>
        </w:rPr>
        <w:t>In case carriers are assigned in two frequency bands, the method applies separately to each frequency band.</w:t>
      </w:r>
      <w:r>
        <w:rPr>
          <w:lang w:eastAsia="zh-CN"/>
        </w:rPr>
        <w:t xml:space="preserve"> </w:t>
      </w:r>
    </w:p>
    <w:p>
      <w:pPr>
        <w:pStyle w:val="Normal"/>
        <w:rPr>
          <w:lang w:eastAsia="zh-CN"/>
        </w:rPr>
      </w:pPr>
      <w:r>
        <w:rPr>
          <w:lang w:eastAsia="zh-CN"/>
        </w:rPr>
        <w:t xml:space="preserve">In case of non-contiguous intra-band reception, the method shall be </w:t>
      </w:r>
      <w:r>
        <w:rPr>
          <w:lang w:eastAsia="zh-CN"/>
        </w:rPr>
        <w:t xml:space="preserve">first called with </w:t>
      </w:r>
      <w:r>
        <w:rPr>
          <w:i/>
          <w:lang w:eastAsia="zh-CN"/>
        </w:rPr>
        <w:t>2 * max_sep</w:t>
      </w:r>
      <w:r>
        <w:rPr>
          <w:lang w:eastAsia="zh-CN"/>
        </w:rPr>
        <w:t xml:space="preserve"> as the last argument to check if all carriers can be received. If this is the case, nothing more needs to be done. Otherwise the method shall be</w:t>
      </w:r>
      <w:r>
        <w:rPr>
          <w:lang w:eastAsia="zh-CN"/>
        </w:rPr>
        <w:t xml:space="preserve"> called twice</w:t>
      </w:r>
      <w:r>
        <w:rPr>
          <w:lang w:eastAsia="zh-CN"/>
        </w:rPr>
        <w:t xml:space="preserve"> with </w:t>
      </w:r>
      <w:r>
        <w:rPr>
          <w:i/>
          <w:lang w:eastAsia="zh-CN"/>
        </w:rPr>
        <w:t>max_sep</w:t>
      </w:r>
      <w:r>
        <w:rPr>
          <w:lang w:eastAsia="zh-CN"/>
        </w:rPr>
        <w:t xml:space="preserve"> as the last argument</w:t>
      </w:r>
      <w:r>
        <w:rPr>
          <w:lang w:eastAsia="zh-CN"/>
        </w:rPr>
        <w:t xml:space="preserve">, excluding the carriers selected </w:t>
      </w:r>
      <w:r>
        <w:rPr>
          <w:lang w:eastAsia="zh-CN"/>
        </w:rPr>
        <w:t>by the first call</w:t>
      </w:r>
      <w:r>
        <w:rPr>
          <w:lang w:eastAsia="zh-CN"/>
        </w:rPr>
        <w:t xml:space="preserve"> (by different </w:t>
      </w:r>
      <w:r>
        <w:rPr>
          <w:i/>
          <w:lang w:eastAsia="zh-CN"/>
        </w:rPr>
        <w:t>arfcn</w:t>
      </w:r>
      <w:r>
        <w:rPr>
          <w:lang w:eastAsia="zh-CN"/>
        </w:rPr>
        <w:t xml:space="preserve"> and </w:t>
      </w:r>
      <w:r>
        <w:rPr>
          <w:i/>
          <w:lang w:eastAsia="zh-CN"/>
        </w:rPr>
        <w:t>num_carriers</w:t>
      </w:r>
      <w:r>
        <w:rPr>
          <w:lang w:eastAsia="zh-CN"/>
        </w:rPr>
        <w:t xml:space="preserve"> parameters) </w:t>
      </w:r>
      <w:r>
        <w:rPr>
          <w:lang w:eastAsia="zh-CN"/>
        </w:rPr>
        <w:t>in</w:t>
      </w:r>
      <w:r>
        <w:rPr>
          <w:lang w:eastAsia="zh-CN"/>
        </w:rPr>
        <w:t xml:space="preserve"> the second </w:t>
      </w:r>
      <w:r>
        <w:rPr>
          <w:lang w:eastAsia="zh-CN"/>
        </w:rPr>
        <w:t>call</w:t>
      </w:r>
      <w:r>
        <w:rPr>
          <w:lang w:eastAsia="zh-CN"/>
        </w:rPr>
        <w:t>.</w:t>
      </w:r>
    </w:p>
    <w:p>
      <w:pPr>
        <w:pStyle w:val="Normal"/>
        <w:rPr>
          <w:lang w:eastAsia="zh-CN"/>
        </w:rPr>
      </w:pPr>
      <w:r>
        <w:rPr/>
        <w:t>The method is exemplified in Annex F.</w:t>
      </w:r>
    </w:p>
    <w:p>
      <w:pPr>
        <w:pStyle w:val="PL"/>
        <w:rPr/>
      </w:pPr>
      <w:r>
        <w:rPr>
          <w:lang w:val="en-US" w:eastAsia="en-US"/>
        </w:rPr>
        <w:t>CARRIER_SELECTION (arfcn, num_tdma_frames, num_carriers, max_sep)</w:t>
      </w:r>
    </w:p>
    <w:p>
      <w:pPr>
        <w:pStyle w:val="PL"/>
        <w:rPr>
          <w:lang w:val="en-US" w:eastAsia="en-US"/>
        </w:rPr>
      </w:pPr>
      <w:r>
        <w:rPr>
          <w:lang w:val="en-US" w:eastAsia="en-US"/>
        </w:rPr>
        <w:t>selected_min = selected_max = anchor = 1</w:t>
      </w:r>
    </w:p>
    <w:p>
      <w:pPr>
        <w:pStyle w:val="PL"/>
        <w:rPr>
          <w:lang w:val="en-US" w:eastAsia="en-US"/>
        </w:rPr>
      </w:pPr>
      <w:r>
        <w:rPr>
          <w:lang w:val="en-US" w:eastAsia="en-US"/>
        </w:rPr>
        <w:t>while anchor &lt;= num_carriers</w:t>
      </w:r>
    </w:p>
    <w:p>
      <w:pPr>
        <w:pStyle w:val="PL"/>
        <w:rPr>
          <w:lang w:val="en-US" w:eastAsia="en-US"/>
        </w:rPr>
      </w:pPr>
      <w:r>
        <w:rPr>
          <w:lang w:val="en-US" w:eastAsia="en-US"/>
        </w:rPr>
        <w:tab/>
        <w:t>current_min = current_max = anchor</w:t>
      </w:r>
    </w:p>
    <w:p>
      <w:pPr>
        <w:pStyle w:val="PL"/>
        <w:rPr>
          <w:lang w:val="en-US" w:eastAsia="en-US"/>
        </w:rPr>
      </w:pPr>
      <w:r>
        <w:rPr>
          <w:lang w:val="en-US" w:eastAsia="en-US"/>
        </w:rPr>
        <w:tab/>
        <w:t>for i = 1 to num_tdma_frames</w:t>
      </w:r>
    </w:p>
    <w:p>
      <w:pPr>
        <w:pStyle w:val="PL"/>
        <w:rPr/>
      </w:pPr>
      <w:r>
        <w:rPr>
          <w:lang w:val="en-US" w:eastAsia="en-US"/>
        </w:rPr>
        <w:tab/>
        <w:t>min_arfcn[i] = max_arfcn[i] = arfcn[i][anchor]</w:t>
      </w:r>
    </w:p>
    <w:p>
      <w:pPr>
        <w:pStyle w:val="PL"/>
        <w:rPr>
          <w:lang w:val="en-US" w:eastAsia="en-US"/>
        </w:rPr>
      </w:pPr>
      <w:r>
        <w:rPr>
          <w:lang w:val="en-US" w:eastAsia="en-US"/>
        </w:rPr>
        <w:tab/>
        <w:t>for candidate = anchor + 1 to num_carriers</w:t>
      </w:r>
    </w:p>
    <w:p>
      <w:pPr>
        <w:pStyle w:val="PL"/>
        <w:rPr/>
      </w:pPr>
      <w:r>
        <w:rPr>
          <w:lang w:val="en-US" w:eastAsia="en-US"/>
        </w:rPr>
        <w:tab/>
        <w:t>for i = 1 to num_tdma_frames</w:t>
      </w:r>
    </w:p>
    <w:p>
      <w:pPr>
        <w:pStyle w:val="PL"/>
        <w:rPr/>
      </w:pPr>
      <w:r>
        <w:rPr>
          <w:lang w:val="en-US" w:eastAsia="en-US"/>
        </w:rPr>
        <w:tab/>
        <w:t>if max(max_arfcn[i], arfcn[i][candidate]) - min(min_arfcn[i], arfcn[i][candidate]) &gt; max_sep</w:t>
      </w:r>
    </w:p>
    <w:p>
      <w:pPr>
        <w:pStyle w:val="PL"/>
        <w:rPr/>
      </w:pPr>
      <w:r>
        <w:rPr>
          <w:lang w:val="en-US" w:eastAsia="en-US"/>
        </w:rPr>
        <w:tab/>
        <w:t>i = num_tdma_frames + 1</w:t>
      </w:r>
    </w:p>
    <w:p>
      <w:pPr>
        <w:pStyle w:val="PL"/>
        <w:rPr/>
      </w:pPr>
      <w:r>
        <w:rPr>
          <w:lang w:val="en-US" w:eastAsia="en-US"/>
        </w:rPr>
        <w:tab/>
        <w:t>break</w:t>
      </w:r>
    </w:p>
    <w:p>
      <w:pPr>
        <w:pStyle w:val="PL"/>
        <w:rPr/>
      </w:pPr>
      <w:r>
        <w:rPr>
          <w:lang w:val="en-US" w:eastAsia="en-US"/>
        </w:rPr>
        <w:tab/>
        <w:t>if i == num_tdma_frames</w:t>
      </w:r>
    </w:p>
    <w:p>
      <w:pPr>
        <w:pStyle w:val="PL"/>
        <w:rPr/>
      </w:pPr>
      <w:r>
        <w:rPr>
          <w:lang w:val="en-US" w:eastAsia="en-US"/>
        </w:rPr>
        <w:tab/>
        <w:t>for j = 1 to num_tdma_frames</w:t>
      </w:r>
    </w:p>
    <w:p>
      <w:pPr>
        <w:pStyle w:val="PL"/>
        <w:rPr/>
      </w:pPr>
      <w:r>
        <w:rPr>
          <w:lang w:val="en-US" w:eastAsia="en-US"/>
        </w:rPr>
        <w:tab/>
      </w:r>
      <w:r>
        <w:rPr>
          <w:lang w:val="fr-FR" w:eastAsia="en-US"/>
        </w:rPr>
        <w:t>min_arfcn[j] = min(min_arfcn[j], arfcn[j][candidate])</w:t>
      </w:r>
    </w:p>
    <w:p>
      <w:pPr>
        <w:pStyle w:val="PL"/>
        <w:rPr/>
      </w:pPr>
      <w:r>
        <w:rPr>
          <w:lang w:val="fr-FR" w:eastAsia="en-US"/>
        </w:rPr>
        <w:tab/>
        <w:t>max_arfcn[j] = max(max_arfcn[j], arfcn[j][candidate])</w:t>
      </w:r>
    </w:p>
    <w:p>
      <w:pPr>
        <w:pStyle w:val="PL"/>
        <w:rPr/>
      </w:pPr>
      <w:r>
        <w:rPr>
          <w:lang w:val="fr-FR" w:eastAsia="en-US"/>
        </w:rPr>
        <w:tab/>
      </w:r>
      <w:r>
        <w:rPr>
          <w:lang w:val="en-US" w:eastAsia="en-US"/>
        </w:rPr>
        <w:t>current_max = current_max + 1</w:t>
      </w:r>
    </w:p>
    <w:p>
      <w:pPr>
        <w:pStyle w:val="PL"/>
        <w:rPr/>
      </w:pPr>
      <w:r>
        <w:rPr>
          <w:lang w:val="en-US" w:eastAsia="en-US"/>
        </w:rPr>
        <w:tab/>
        <w:t>else</w:t>
      </w:r>
    </w:p>
    <w:p>
      <w:pPr>
        <w:pStyle w:val="PL"/>
        <w:rPr/>
      </w:pPr>
      <w:r>
        <w:rPr>
          <w:lang w:val="en-US" w:eastAsia="en-US"/>
        </w:rPr>
        <w:tab/>
        <w:t>break</w:t>
      </w:r>
    </w:p>
    <w:p>
      <w:pPr>
        <w:pStyle w:val="PL"/>
        <w:rPr>
          <w:lang w:val="en-US" w:eastAsia="en-US"/>
        </w:rPr>
      </w:pPr>
      <w:r>
        <w:rPr>
          <w:lang w:val="en-US" w:eastAsia="en-US"/>
        </w:rPr>
        <w:tab/>
        <w:t>if current_max - current_min &gt; selected_max - selected_min</w:t>
      </w:r>
    </w:p>
    <w:p>
      <w:pPr>
        <w:pStyle w:val="PL"/>
        <w:rPr/>
      </w:pPr>
      <w:r>
        <w:rPr>
          <w:lang w:val="en-US" w:eastAsia="en-US"/>
        </w:rPr>
        <w:tab/>
        <w:t>selected_min = current_min</w:t>
      </w:r>
    </w:p>
    <w:p>
      <w:pPr>
        <w:pStyle w:val="PL"/>
        <w:rPr/>
      </w:pPr>
      <w:r>
        <w:rPr>
          <w:lang w:val="en-US" w:eastAsia="en-US"/>
        </w:rPr>
        <w:tab/>
        <w:t>selected_max = current_max</w:t>
      </w:r>
    </w:p>
    <w:p>
      <w:pPr>
        <w:pStyle w:val="PL"/>
        <w:rPr>
          <w:lang w:val="en-US" w:eastAsia="en-US"/>
        </w:rPr>
      </w:pPr>
      <w:r>
        <w:rPr>
          <w:lang w:val="en-US" w:eastAsia="en-US"/>
        </w:rPr>
        <w:tab/>
        <w:t>anchor = candidate</w:t>
      </w:r>
    </w:p>
    <w:p>
      <w:pPr>
        <w:pStyle w:val="PL"/>
        <w:rPr/>
      </w:pPr>
      <w:r>
        <w:rPr>
          <w:lang w:val="en-US" w:eastAsia="en-US"/>
        </w:rPr>
        <w:t>return (selected_min, selected_max)</w:t>
      </w:r>
    </w:p>
    <w:p>
      <w:pPr>
        <w:pStyle w:val="Normal"/>
        <w:rPr>
          <w:lang w:eastAsia="zh-CN"/>
        </w:rPr>
      </w:pPr>
      <w:r>
        <w:rPr>
          <w:lang w:eastAsia="zh-CN"/>
        </w:rPr>
        <w:t>where:</w:t>
      </w:r>
    </w:p>
    <w:p>
      <w:pPr>
        <w:pStyle w:val="B1"/>
        <w:rPr>
          <w:lang w:eastAsia="zh-CN"/>
        </w:rPr>
      </w:pPr>
      <w:r>
        <w:rPr>
          <w:lang w:eastAsia="zh-CN"/>
        </w:rPr>
        <w:t>-</w:t>
        <w:tab/>
        <w:t xml:space="preserve">arfcn[1..num_tdma_frames][1..num_carriers]: </w:t>
      </w:r>
      <w:r>
        <w:rPr>
          <w:lang w:eastAsia="zh-CN"/>
        </w:rPr>
        <w:t>T</w:t>
      </w:r>
      <w:r>
        <w:rPr>
          <w:lang w:eastAsia="zh-CN"/>
        </w:rPr>
        <w:t>wo-dimension</w:t>
      </w:r>
      <w:r>
        <w:rPr>
          <w:lang w:eastAsia="zh-CN"/>
        </w:rPr>
        <w:t>al</w:t>
      </w:r>
      <w:r>
        <w:rPr>
          <w:lang w:eastAsia="zh-CN"/>
        </w:rPr>
        <w:t xml:space="preserve"> vector containing the ARFCNs for all carriers </w:t>
      </w:r>
      <w:r>
        <w:rPr>
          <w:lang w:eastAsia="zh-CN"/>
        </w:rPr>
        <w:t>subject to</w:t>
      </w:r>
      <w:r>
        <w:rPr>
          <w:lang w:eastAsia="zh-CN"/>
        </w:rPr>
        <w:t xml:space="preserve"> select</w:t>
      </w:r>
      <w:r>
        <w:rPr>
          <w:lang w:eastAsia="zh-CN"/>
        </w:rPr>
        <w:t>ion</w:t>
      </w:r>
      <w:r>
        <w:rPr>
          <w:lang w:eastAsia="zh-CN"/>
        </w:rPr>
        <w:t xml:space="preserve"> </w:t>
      </w:r>
      <w:r>
        <w:rPr>
          <w:lang w:eastAsia="zh-CN"/>
        </w:rPr>
        <w:t>in</w:t>
      </w:r>
      <w:r>
        <w:rPr>
          <w:lang w:eastAsia="zh-CN"/>
        </w:rPr>
        <w:t xml:space="preserve"> each TDMA frame.</w:t>
      </w:r>
      <w:r>
        <w:rPr>
          <w:lang w:eastAsia="zh-CN"/>
        </w:rPr>
        <w:t xml:space="preserve"> The carriers are ordered according to the assigned carrier number (see 3GPP TS 44.060) with the lowest numbered carrier in </w:t>
      </w:r>
      <w:r>
        <w:rPr>
          <w:lang w:eastAsia="zh-CN"/>
        </w:rPr>
        <w:t>arfcn[1..num_tdma_frames][1</w:t>
      </w:r>
      <w:r>
        <w:rPr>
          <w:lang w:eastAsia="zh-CN"/>
        </w:rPr>
        <w:t xml:space="preserve">], and the highest numbered carrier in </w:t>
      </w:r>
      <w:r>
        <w:rPr>
          <w:lang w:eastAsia="zh-CN"/>
        </w:rPr>
        <w:t>arfcn[1..num_tdma_frames][</w:t>
      </w:r>
      <w:r>
        <w:rPr>
          <w:lang w:eastAsia="zh-CN"/>
        </w:rPr>
        <w:t>num_carriers].</w:t>
      </w:r>
    </w:p>
    <w:p>
      <w:pPr>
        <w:pStyle w:val="B1"/>
        <w:rPr>
          <w:lang w:eastAsia="zh-CN"/>
        </w:rPr>
      </w:pPr>
      <w:r>
        <w:rPr>
          <w:lang w:eastAsia="zh-CN"/>
        </w:rPr>
        <w:t>-</w:t>
        <w:tab/>
      </w:r>
      <w:r>
        <w:rPr>
          <w:lang w:eastAsia="zh-CN"/>
        </w:rPr>
        <w:t xml:space="preserve">num_tdma_frames: </w:t>
      </w:r>
      <w:r>
        <w:rPr>
          <w:lang w:eastAsia="zh-CN"/>
        </w:rPr>
        <w:t>N</w:t>
      </w:r>
      <w:r>
        <w:rPr>
          <w:lang w:eastAsia="zh-CN"/>
        </w:rPr>
        <w:t>umber of TDMA frames per radio block period, 4 in case of BTTI mode, 2 in case of RTTI mode.</w:t>
      </w:r>
    </w:p>
    <w:p>
      <w:pPr>
        <w:pStyle w:val="B1"/>
        <w:rPr/>
      </w:pPr>
      <w:r>
        <w:rPr>
          <w:lang w:eastAsia="zh-CN"/>
        </w:rPr>
        <w:t>-</w:t>
        <w:tab/>
      </w:r>
      <w:r>
        <w:rPr>
          <w:lang w:eastAsia="zh-CN"/>
        </w:rPr>
        <w:t xml:space="preserve">num_carriers: </w:t>
      </w:r>
      <w:r>
        <w:rPr>
          <w:lang w:eastAsia="zh-CN"/>
        </w:rPr>
        <w:t>N</w:t>
      </w:r>
      <w:r>
        <w:rPr>
          <w:lang w:eastAsia="zh-CN"/>
        </w:rPr>
        <w:t xml:space="preserve">umber of carriers </w:t>
      </w:r>
      <w:r>
        <w:rPr>
          <w:lang w:eastAsia="zh-CN"/>
        </w:rPr>
        <w:t>where PDCHs are assigned in a DLMC configuration</w:t>
      </w:r>
      <w:r>
        <w:rPr>
          <w:lang w:eastAsia="zh-CN"/>
        </w:rPr>
        <w:t>.</w:t>
      </w:r>
    </w:p>
    <w:p>
      <w:pPr>
        <w:pStyle w:val="B1"/>
        <w:rPr/>
      </w:pPr>
      <w:r>
        <w:rPr>
          <w:lang w:eastAsia="zh-CN"/>
        </w:rPr>
        <w:t>-</w:t>
        <w:tab/>
      </w:r>
      <w:r>
        <w:rPr>
          <w:lang w:eastAsia="zh-CN"/>
        </w:rPr>
        <w:t xml:space="preserve">max_sep: </w:t>
      </w:r>
      <w:r>
        <w:rPr>
          <w:lang w:eastAsia="zh-CN"/>
        </w:rPr>
        <w:t>M</w:t>
      </w:r>
      <w:r>
        <w:rPr>
          <w:lang w:eastAsia="zh-CN"/>
        </w:rPr>
        <w:t xml:space="preserve">aximum </w:t>
      </w:r>
      <w:r>
        <w:rPr>
          <w:lang w:eastAsia="zh-CN"/>
        </w:rPr>
        <w:t xml:space="preserve">DLMC </w:t>
      </w:r>
      <w:r>
        <w:rPr>
          <w:lang w:eastAsia="zh-CN"/>
        </w:rPr>
        <w:t xml:space="preserve">carrier </w:t>
      </w:r>
      <w:r>
        <w:rPr>
          <w:lang w:eastAsia="zh-CN"/>
        </w:rPr>
        <w:t>frequency spacing</w:t>
      </w:r>
      <w:r>
        <w:rPr>
          <w:lang w:eastAsia="zh-CN"/>
        </w:rPr>
        <w:t xml:space="preserve"> supported by the MS (see 3GPP TS 45.005).</w:t>
      </w:r>
    </w:p>
    <w:p>
      <w:pPr>
        <w:pStyle w:val="FP"/>
        <w:rPr/>
      </w:pPr>
      <w:r>
        <w:rPr/>
      </w:r>
    </w:p>
    <w:p>
      <w:pPr>
        <w:pStyle w:val="Heading2"/>
        <w:rPr/>
      </w:pPr>
      <w:bookmarkStart w:id="102" w:name="__RefHeading___Toc36147850"/>
      <w:bookmarkEnd w:id="102"/>
      <w:r>
        <w:rPr/>
        <w:t>6.3</w:t>
        <w:tab/>
        <w:t>Mapping in time of logical channels onto physical channels</w:t>
      </w:r>
    </w:p>
    <w:p>
      <w:pPr>
        <w:pStyle w:val="Heading3"/>
        <w:rPr/>
      </w:pPr>
      <w:bookmarkStart w:id="103" w:name="__RefHeading___Toc36147851"/>
      <w:r>
        <w:rPr/>
        <w:t>6.3.1</w:t>
        <w:tab/>
        <w:t>Mapping in time of circuit switched logical channels onto physical channels</w:t>
      </w:r>
      <w:bookmarkEnd w:id="103"/>
      <w:r>
        <w:rPr/>
        <w:t xml:space="preserve"> </w:t>
      </w:r>
    </w:p>
    <w:p>
      <w:pPr>
        <w:pStyle w:val="Heading4"/>
        <w:ind w:left="1418" w:hanging="1418"/>
        <w:rPr/>
      </w:pPr>
      <w:bookmarkStart w:id="104" w:name="__RefHeading___Toc36147852"/>
      <w:bookmarkEnd w:id="104"/>
      <w:r>
        <w:rPr/>
        <w:t>6.3.1.1</w:t>
        <w:tab/>
        <w:t>General</w:t>
      </w:r>
    </w:p>
    <w:p>
      <w:pPr>
        <w:pStyle w:val="Normal"/>
        <w:rPr/>
      </w:pPr>
      <w:r>
        <w:rPr/>
        <w:t>The mapping in time of circuit switched logical channels is defined in the tables of clause 7, which also defines the relationship of the air interface frames to the multiframe.</w:t>
      </w:r>
    </w:p>
    <w:p>
      <w:pPr>
        <w:pStyle w:val="Normal"/>
        <w:rPr>
          <w:lang w:eastAsia="zh-CN"/>
        </w:rPr>
      </w:pPr>
      <w:r>
        <w:rPr/>
        <w:t>If assigned to a mobile station indicating support for VAMOS (see 3GPP TS 24.008), the traffic channel and its associated control channels shall be mapped as described in the table below</w:t>
      </w:r>
      <w:r>
        <w:rPr>
          <w:lang w:eastAsia="zh-CN"/>
        </w:rPr>
        <w:t>:</w:t>
      </w:r>
    </w:p>
    <w:p>
      <w:pPr>
        <w:pStyle w:val="TH"/>
        <w:rPr/>
      </w:pPr>
      <w:r>
        <w:rPr>
          <w:lang w:eastAsia="zh-CN"/>
        </w:rPr>
        <w:t>Table 6.3-1. Mapping of traffic and associated control channe</w:t>
      </w:r>
      <w:r>
        <w:rPr/>
        <w:t>ls onto TDMA frames for VAMOS mobiles.</w:t>
      </w:r>
    </w:p>
    <w:tbl>
      <w:tblPr>
        <w:tblW w:w="5710" w:type="dxa"/>
        <w:jc w:val="center"/>
        <w:tblInd w:w="0" w:type="dxa"/>
        <w:tblLayout w:type="fixed"/>
        <w:tblCellMar>
          <w:top w:w="0" w:type="dxa"/>
          <w:left w:w="108" w:type="dxa"/>
          <w:bottom w:w="0" w:type="dxa"/>
          <w:right w:w="108" w:type="dxa"/>
        </w:tblCellMar>
      </w:tblPr>
      <w:tblGrid>
        <w:gridCol w:w="1737"/>
        <w:gridCol w:w="1877"/>
        <w:gridCol w:w="2096"/>
      </w:tblGrid>
      <w:tr>
        <w:trPr/>
        <w:tc>
          <w:tcPr>
            <w:tcW w:w="1737"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VAMOS</w:t>
            </w:r>
            <w:r>
              <w:rPr>
                <w:lang w:eastAsia="zh-CN"/>
              </w:rPr>
              <w:t xml:space="preserve"> mobile </w:t>
              <w:br/>
              <w:t>support level</w:t>
            </w:r>
          </w:p>
        </w:tc>
        <w:tc>
          <w:tcPr>
            <w:tcW w:w="1877"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Assigned TSC set</w:t>
            </w:r>
          </w:p>
        </w:tc>
        <w:tc>
          <w:tcPr>
            <w:tcW w:w="2096" w:type="dxa"/>
            <w:tcBorders>
              <w:top w:val="single" w:sz="4" w:space="0" w:color="000000"/>
              <w:left w:val="single" w:sz="4" w:space="0" w:color="000000"/>
              <w:bottom w:val="single" w:sz="4" w:space="0" w:color="000000"/>
              <w:right w:val="single" w:sz="4" w:space="0" w:color="000000"/>
            </w:tcBorders>
            <w:vAlign w:val="center"/>
          </w:tcPr>
          <w:p>
            <w:pPr>
              <w:pStyle w:val="TAH"/>
              <w:rPr/>
            </w:pPr>
            <w:r>
              <w:rPr>
                <w:lang w:eastAsia="zh-CN"/>
              </w:rPr>
              <w:t>Mapping of traffic and associated control channels on to TDMA frames</w:t>
            </w:r>
            <w:r>
              <w:rPr>
                <w:lang w:eastAsia="zh-CN"/>
              </w:rPr>
              <w:t xml:space="preserve"> </w:t>
            </w:r>
          </w:p>
        </w:tc>
      </w:tr>
      <w:tr>
        <w:trPr/>
        <w:tc>
          <w:tcPr>
            <w:tcW w:w="1737"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VAMOS</w:t>
            </w:r>
            <w:r>
              <w:rPr>
                <w:lang w:eastAsia="zh-CN"/>
              </w:rPr>
              <w:t xml:space="preserve"> </w:t>
            </w:r>
            <w:r>
              <w:rPr>
                <w:lang w:eastAsia="zh-CN"/>
              </w:rPr>
              <w:t>I</w:t>
            </w:r>
          </w:p>
        </w:tc>
        <w:tc>
          <w:tcPr>
            <w:tcW w:w="187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TSC set 1, 2, 3 or 4</w:t>
            </w:r>
          </w:p>
        </w:tc>
        <w:tc>
          <w:tcPr>
            <w:tcW w:w="2096"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Table 1 in clause 7</w:t>
            </w:r>
          </w:p>
        </w:tc>
      </w:tr>
      <w:tr>
        <w:trPr/>
        <w:tc>
          <w:tcPr>
            <w:tcW w:w="1737"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VAMOS</w:t>
            </w:r>
            <w:r>
              <w:rPr>
                <w:lang w:eastAsia="zh-CN"/>
              </w:rPr>
              <w:t xml:space="preserve"> </w:t>
            </w:r>
            <w:r>
              <w:rPr>
                <w:lang w:eastAsia="zh-CN"/>
              </w:rPr>
              <w:t>II/III</w:t>
            </w:r>
          </w:p>
        </w:tc>
        <w:tc>
          <w:tcPr>
            <w:tcW w:w="187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TSC set 1 or 3</w:t>
            </w:r>
          </w:p>
        </w:tc>
        <w:tc>
          <w:tcPr>
            <w:tcW w:w="2096"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Table 1 in clause 7</w:t>
            </w:r>
          </w:p>
        </w:tc>
      </w:tr>
      <w:tr>
        <w:trPr/>
        <w:tc>
          <w:tcPr>
            <w:tcW w:w="1737"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zh-CN"/>
              </w:rPr>
              <w:t>VAMOS</w:t>
            </w:r>
            <w:r>
              <w:rPr>
                <w:lang w:eastAsia="zh-CN"/>
              </w:rPr>
              <w:t xml:space="preserve"> </w:t>
            </w:r>
            <w:r>
              <w:rPr>
                <w:lang w:eastAsia="zh-CN"/>
              </w:rPr>
              <w:t>II/III</w:t>
            </w:r>
          </w:p>
        </w:tc>
        <w:tc>
          <w:tcPr>
            <w:tcW w:w="187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TSC set 2 or 4</w:t>
            </w:r>
          </w:p>
        </w:tc>
        <w:tc>
          <w:tcPr>
            <w:tcW w:w="2096"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Table 1a in clause 7</w:t>
            </w:r>
          </w:p>
        </w:tc>
      </w:tr>
      <w:tr>
        <w:trPr/>
        <w:tc>
          <w:tcPr>
            <w:tcW w:w="571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NOTE: The use of TSC set 3 and TSC set 4 is only applicable for mobile stations indicating support for Extended TSC sets, see 3GPP TS 24.008.</w:t>
            </w:r>
          </w:p>
        </w:tc>
      </w:tr>
    </w:tbl>
    <w:p>
      <w:pPr>
        <w:pStyle w:val="FP"/>
        <w:rPr/>
      </w:pPr>
      <w:r>
        <w:rPr/>
      </w:r>
    </w:p>
    <w:p>
      <w:pPr>
        <w:pStyle w:val="Heading4"/>
        <w:ind w:left="1418" w:hanging="1418"/>
        <w:rPr/>
      </w:pPr>
      <w:bookmarkStart w:id="105" w:name="__RefHeading___Toc36147853"/>
      <w:bookmarkEnd w:id="105"/>
      <w:r>
        <w:rPr/>
        <w:t>6.3.1.2</w:t>
        <w:tab/>
        <w:t>Key to the mapping table of clause 7</w:t>
      </w:r>
    </w:p>
    <w:p>
      <w:pPr>
        <w:pStyle w:val="Normal"/>
        <w:rPr/>
      </w:pPr>
      <w:r>
        <w:rPr/>
        <w:t>The following relates to the tables of clause 7. The columns headed:</w:t>
      </w:r>
    </w:p>
    <w:p>
      <w:pPr>
        <w:pStyle w:val="B1"/>
        <w:rPr/>
      </w:pPr>
      <w:r>
        <w:rPr/>
        <w:t>i)</w:t>
        <w:tab/>
        <w:t>"Channel designation" gives the precise acronym for the channel to which the mapping applies.</w:t>
      </w:r>
    </w:p>
    <w:p>
      <w:pPr>
        <w:pStyle w:val="B1"/>
        <w:rPr/>
      </w:pPr>
      <w:r>
        <w:rPr/>
        <w:t>ii)</w:t>
        <w:tab/>
        <w:t>"Sub</w:t>
        <w:noBreakHyphen/>
        <w:t>channel number" identifies the particular sub</w:t>
        <w:noBreakHyphen/>
        <w:t>channel being defined where a basic physical channel supports more than one channel of this type.</w:t>
      </w:r>
    </w:p>
    <w:p>
      <w:pPr>
        <w:pStyle w:val="B1"/>
        <w:rPr/>
      </w:pPr>
      <w:r>
        <w:rPr/>
        <w:t>iii)</w:t>
        <w:tab/>
        <w:t>"Direction" defines whether the mapping given applies identically to downlink and uplink (D&amp;U), or to downlink (D) or uplink (U) only.</w:t>
      </w:r>
    </w:p>
    <w:p>
      <w:pPr>
        <w:pStyle w:val="B1"/>
        <w:rPr/>
      </w:pPr>
      <w:r>
        <w:rPr/>
        <w:t>iv)</w:t>
        <w:tab/>
        <w:t>"Allowable timeslots assignments" defines whether the channel can be supported on, or assigned to, any of the timeslots, or only on specific timeslots.</w:t>
      </w:r>
    </w:p>
    <w:p>
      <w:pPr>
        <w:pStyle w:val="B1"/>
        <w:rPr/>
      </w:pPr>
      <w:r>
        <w:rPr/>
        <w:t>v)</w:t>
        <w:tab/>
        <w:t>"Allowable RF channel assignments" defines whether the channel can use any or all of the radio frequency channels in the cell allocation (CA), or only the BCCH carrier (C0). It should be noted that any allocated channel Cx within CA could be any radio frequency channel, and that no ordering of radio frequency channel number is implied. For example, allocated channel C0 need not have the lowest radio frequency channel number of the allocation.</w:t>
      </w:r>
    </w:p>
    <w:p>
      <w:pPr>
        <w:pStyle w:val="B1"/>
        <w:rPr/>
      </w:pPr>
      <w:r>
        <w:rPr/>
        <w:t>vi)</w:t>
        <w:tab/>
        <w:t>"Burst type" defines which type of burst as defined in clause 5.2 is to be used for the physical channel.</w:t>
      </w:r>
    </w:p>
    <w:p>
      <w:pPr>
        <w:pStyle w:val="B1"/>
        <w:rPr/>
      </w:pPr>
      <w:r>
        <w:rPr/>
        <w:t>vii)</w:t>
        <w:tab/>
        <w:t>"Repeat length in TDMA frames" defines how many TDMA frames occur before the mapping for the interleaved blocks repeats itself e.g. 51.</w:t>
      </w:r>
    </w:p>
    <w:p>
      <w:pPr>
        <w:pStyle w:val="B1"/>
        <w:rPr/>
      </w:pPr>
      <w:r>
        <w:rPr/>
        <w:t>viii)</w:t>
        <w:tab/>
        <w:t>"Interleaved block TDMA frame mapping" defines, within the parentheses, the TDMA frames used by each interleaved block (e.g. 0..3). The numbers given equate to the TDMA frame number (FN) modulo the number of TDMA frames per repeat length; Therefore, the frame is utilized when:</w:t>
      </w:r>
    </w:p>
    <w:p>
      <w:pPr>
        <w:pStyle w:val="Normal"/>
        <w:rPr/>
      </w:pPr>
      <w:r>
        <w:rPr/>
        <w:tab/>
        <w:t>TDMA frame mapping number = (FN)mod repeat length given</w:t>
      </w:r>
    </w:p>
    <w:p>
      <w:pPr>
        <w:pStyle w:val="Normal"/>
        <w:keepNext w:val="true"/>
        <w:keepLines/>
        <w:rPr/>
      </w:pPr>
      <w:r>
        <w:rPr/>
        <w:t>Where there is more than one block shown, each block is given a separate designation e.g. B0, B1. Where diagonal interleaving is employed then all of the TDMA frames included in the block are given, and hence the same TDMA frame number can appear more than once (see 3GPP TS 45.003). Also, for E-TCH/F28.8, E-TCH/F32.0 and E-TCH/F43.2, the same frame number appears for the inband signalling message and for several interleaved blocks. It should be noted that the frame mapping for the SACCH/T channel differs according to the timeslot assigned in order to lower the peak processing requirements of the BSS.</w:t>
      </w:r>
    </w:p>
    <w:p>
      <w:pPr>
        <w:pStyle w:val="Heading4"/>
        <w:ind w:left="1418" w:hanging="1418"/>
        <w:rPr/>
      </w:pPr>
      <w:bookmarkStart w:id="106" w:name="__RefHeading___Toc36147854"/>
      <w:bookmarkEnd w:id="106"/>
      <w:r>
        <w:rPr/>
        <w:t>6.3.1.3</w:t>
        <w:tab/>
        <w:t>Mapping of BCCH data</w:t>
      </w:r>
    </w:p>
    <w:p>
      <w:pPr>
        <w:pStyle w:val="Normal"/>
        <w:rPr/>
      </w:pPr>
      <w:r>
        <w:rPr/>
        <w:t>In order to facilitate the MS operation, it is necessary to transmit some System Information messages in defined multiframes and defined blocks within one multiframe, as follows (where TC = (FN DIV 51) mod (8)). Also for some System Information messages, the position where they are transmitted is contained in other System Information messages:</w:t>
      </w:r>
    </w:p>
    <w:p>
      <w:pPr>
        <w:pStyle w:val="TH"/>
        <w:rPr>
          <w:lang w:eastAsia="zh-CN"/>
        </w:rPr>
      </w:pPr>
      <w:r>
        <w:rPr>
          <w:lang w:eastAsia="zh-CN"/>
        </w:rPr>
        <w:t>Table 6.3-</w:t>
      </w:r>
      <w:r>
        <w:rPr>
          <w:lang w:val="en-GB" w:eastAsia="zh-CN"/>
        </w:rPr>
        <w:t>2</w:t>
      </w:r>
      <w:r>
        <w:rPr>
          <w:lang w:eastAsia="zh-CN"/>
        </w:rPr>
        <w:t>.System Information messages in defined multiframes and defined blocks within one multiframe.</w:t>
      </w:r>
    </w:p>
    <w:tbl>
      <w:tblPr>
        <w:tblW w:w="7142" w:type="dxa"/>
        <w:jc w:val="center"/>
        <w:tblInd w:w="0" w:type="dxa"/>
        <w:tblLayout w:type="fixed"/>
        <w:tblCellMar>
          <w:top w:w="0" w:type="dxa"/>
          <w:left w:w="28" w:type="dxa"/>
          <w:bottom w:w="0" w:type="dxa"/>
          <w:right w:w="28" w:type="dxa"/>
        </w:tblCellMar>
      </w:tblPr>
      <w:tblGrid>
        <w:gridCol w:w="3154"/>
        <w:gridCol w:w="2073"/>
        <w:gridCol w:w="1915"/>
      </w:tblGrid>
      <w:tr>
        <w:trPr/>
        <w:tc>
          <w:tcPr>
            <w:tcW w:w="3154" w:type="dxa"/>
            <w:tcBorders/>
          </w:tcPr>
          <w:p>
            <w:pPr>
              <w:pStyle w:val="TAH"/>
              <w:rPr/>
            </w:pPr>
            <w:r>
              <w:rPr/>
              <w:t>System Information Message</w:t>
            </w:r>
          </w:p>
        </w:tc>
        <w:tc>
          <w:tcPr>
            <w:tcW w:w="2073" w:type="dxa"/>
            <w:tcBorders/>
          </w:tcPr>
          <w:p>
            <w:pPr>
              <w:pStyle w:val="TAH"/>
              <w:rPr/>
            </w:pPr>
            <w:r>
              <w:rPr/>
              <w:t>Sent when TC =</w:t>
            </w:r>
          </w:p>
        </w:tc>
        <w:tc>
          <w:tcPr>
            <w:tcW w:w="1915" w:type="dxa"/>
            <w:tcBorders/>
          </w:tcPr>
          <w:p>
            <w:pPr>
              <w:pStyle w:val="TAH"/>
              <w:rPr/>
            </w:pPr>
            <w:r>
              <w:rPr/>
              <w:t>Allocation</w:t>
            </w:r>
          </w:p>
        </w:tc>
      </w:tr>
      <w:tr>
        <w:trPr/>
        <w:tc>
          <w:tcPr>
            <w:tcW w:w="3154" w:type="dxa"/>
            <w:tcBorders/>
          </w:tcPr>
          <w:p>
            <w:pPr>
              <w:pStyle w:val="TAC"/>
              <w:rPr>
                <w:rFonts w:cs="Arial"/>
              </w:rPr>
            </w:pPr>
            <w:r>
              <w:rPr>
                <w:rFonts w:cs="Arial"/>
              </w:rPr>
              <w:t>Type 1</w:t>
            </w:r>
          </w:p>
        </w:tc>
        <w:tc>
          <w:tcPr>
            <w:tcW w:w="2073" w:type="dxa"/>
            <w:tcBorders/>
          </w:tcPr>
          <w:p>
            <w:pPr>
              <w:pStyle w:val="TAC"/>
              <w:rPr>
                <w:rFonts w:cs="Arial"/>
              </w:rPr>
            </w:pPr>
            <w:r>
              <w:rPr>
                <w:rFonts w:cs="Arial"/>
              </w:rPr>
              <w:t>0</w:t>
            </w:r>
          </w:p>
        </w:tc>
        <w:tc>
          <w:tcPr>
            <w:tcW w:w="1915" w:type="dxa"/>
            <w:tcBorders/>
          </w:tcPr>
          <w:p>
            <w:pPr>
              <w:pStyle w:val="TAC"/>
              <w:rPr>
                <w:rFonts w:cs="Arial"/>
              </w:rPr>
            </w:pPr>
            <w:r>
              <w:rPr>
                <w:rFonts w:cs="Arial"/>
              </w:rPr>
              <w:t>BCCH Norm</w:t>
            </w:r>
          </w:p>
        </w:tc>
      </w:tr>
      <w:tr>
        <w:trPr/>
        <w:tc>
          <w:tcPr>
            <w:tcW w:w="3154" w:type="dxa"/>
            <w:tcBorders/>
          </w:tcPr>
          <w:p>
            <w:pPr>
              <w:pStyle w:val="TAC"/>
              <w:rPr>
                <w:rFonts w:cs="Arial"/>
              </w:rPr>
            </w:pPr>
            <w:r>
              <w:rPr>
                <w:rFonts w:cs="Arial"/>
              </w:rPr>
              <w:t>Type 2</w:t>
            </w:r>
          </w:p>
        </w:tc>
        <w:tc>
          <w:tcPr>
            <w:tcW w:w="2073" w:type="dxa"/>
            <w:tcBorders/>
          </w:tcPr>
          <w:p>
            <w:pPr>
              <w:pStyle w:val="TAC"/>
              <w:rPr>
                <w:rFonts w:cs="Arial"/>
              </w:rPr>
            </w:pPr>
            <w:r>
              <w:rPr>
                <w:rFonts w:cs="Arial"/>
              </w:rPr>
              <w:t>1</w:t>
            </w:r>
          </w:p>
        </w:tc>
        <w:tc>
          <w:tcPr>
            <w:tcW w:w="1915" w:type="dxa"/>
            <w:tcBorders/>
          </w:tcPr>
          <w:p>
            <w:pPr>
              <w:pStyle w:val="TAC"/>
              <w:rPr/>
            </w:pPr>
            <w:r>
              <w:rPr>
                <w:rFonts w:cs="Arial"/>
              </w:rPr>
              <w:t>BCCH Norm</w:t>
            </w:r>
          </w:p>
        </w:tc>
      </w:tr>
      <w:tr>
        <w:trPr/>
        <w:tc>
          <w:tcPr>
            <w:tcW w:w="3154" w:type="dxa"/>
            <w:tcBorders/>
          </w:tcPr>
          <w:p>
            <w:pPr>
              <w:pStyle w:val="TAC"/>
              <w:rPr>
                <w:rFonts w:cs="Arial"/>
              </w:rPr>
            </w:pPr>
            <w:r>
              <w:rPr>
                <w:rFonts w:cs="Arial"/>
              </w:rPr>
              <w:t>Type 2 bis</w:t>
            </w:r>
          </w:p>
        </w:tc>
        <w:tc>
          <w:tcPr>
            <w:tcW w:w="2073" w:type="dxa"/>
            <w:tcBorders/>
          </w:tcPr>
          <w:p>
            <w:pPr>
              <w:pStyle w:val="TAC"/>
              <w:rPr>
                <w:rFonts w:cs="Arial"/>
              </w:rPr>
            </w:pPr>
            <w:r>
              <w:rPr>
                <w:rFonts w:cs="Arial"/>
              </w:rPr>
              <w:t>5</w:t>
            </w:r>
          </w:p>
        </w:tc>
        <w:tc>
          <w:tcPr>
            <w:tcW w:w="1915" w:type="dxa"/>
            <w:tcBorders/>
          </w:tcPr>
          <w:p>
            <w:pPr>
              <w:pStyle w:val="TAC"/>
              <w:rPr>
                <w:rFonts w:cs="Arial"/>
              </w:rPr>
            </w:pPr>
            <w:r>
              <w:rPr>
                <w:rFonts w:cs="Arial"/>
              </w:rPr>
              <w:t>BCCH Norm</w:t>
            </w:r>
          </w:p>
        </w:tc>
      </w:tr>
      <w:tr>
        <w:trPr/>
        <w:tc>
          <w:tcPr>
            <w:tcW w:w="3154" w:type="dxa"/>
            <w:tcBorders/>
          </w:tcPr>
          <w:p>
            <w:pPr>
              <w:pStyle w:val="TAC"/>
              <w:rPr>
                <w:rFonts w:cs="Arial"/>
              </w:rPr>
            </w:pPr>
            <w:r>
              <w:rPr>
                <w:rFonts w:cs="Arial"/>
              </w:rPr>
              <w:t>Type 2 ter</w:t>
            </w:r>
          </w:p>
        </w:tc>
        <w:tc>
          <w:tcPr>
            <w:tcW w:w="2073" w:type="dxa"/>
            <w:tcBorders/>
          </w:tcPr>
          <w:p>
            <w:pPr>
              <w:pStyle w:val="TAC"/>
              <w:rPr>
                <w:rFonts w:cs="Arial"/>
              </w:rPr>
            </w:pPr>
            <w:r>
              <w:rPr>
                <w:rFonts w:cs="Arial"/>
              </w:rPr>
              <w:t>5 or 4</w:t>
            </w:r>
          </w:p>
        </w:tc>
        <w:tc>
          <w:tcPr>
            <w:tcW w:w="1915" w:type="dxa"/>
            <w:tcBorders/>
          </w:tcPr>
          <w:p>
            <w:pPr>
              <w:pStyle w:val="TAC"/>
              <w:rPr>
                <w:rFonts w:cs="Arial"/>
              </w:rPr>
            </w:pPr>
            <w:r>
              <w:rPr>
                <w:rFonts w:cs="Arial"/>
              </w:rPr>
              <w:t>BCCH Norm</w:t>
            </w:r>
          </w:p>
        </w:tc>
      </w:tr>
      <w:tr>
        <w:trPr/>
        <w:tc>
          <w:tcPr>
            <w:tcW w:w="3154" w:type="dxa"/>
            <w:tcBorders/>
          </w:tcPr>
          <w:p>
            <w:pPr>
              <w:pStyle w:val="TAC"/>
              <w:rPr>
                <w:rFonts w:cs="Arial"/>
              </w:rPr>
            </w:pPr>
            <w:r>
              <w:rPr>
                <w:rFonts w:cs="Arial"/>
              </w:rPr>
              <w:t>Type 2 quater</w:t>
            </w:r>
          </w:p>
        </w:tc>
        <w:tc>
          <w:tcPr>
            <w:tcW w:w="2073" w:type="dxa"/>
            <w:tcBorders/>
          </w:tcPr>
          <w:p>
            <w:pPr>
              <w:pStyle w:val="TAC"/>
              <w:rPr>
                <w:rFonts w:cs="Arial"/>
              </w:rPr>
            </w:pPr>
            <w:r>
              <w:rPr>
                <w:rFonts w:cs="Arial"/>
              </w:rPr>
              <w:t>5 or 4</w:t>
              <w:br/>
              <w:t>or</w:t>
            </w:r>
          </w:p>
          <w:p>
            <w:pPr>
              <w:pStyle w:val="TAC"/>
              <w:rPr>
                <w:rFonts w:cs="Arial"/>
              </w:rPr>
            </w:pPr>
            <w:r>
              <w:rPr>
                <w:rFonts w:cs="Arial"/>
              </w:rPr>
              <w:t>5</w:t>
            </w:r>
          </w:p>
        </w:tc>
        <w:tc>
          <w:tcPr>
            <w:tcW w:w="1915" w:type="dxa"/>
            <w:tcBorders/>
          </w:tcPr>
          <w:p>
            <w:pPr>
              <w:pStyle w:val="TAC"/>
              <w:rPr>
                <w:rFonts w:cs="Arial"/>
              </w:rPr>
            </w:pPr>
            <w:r>
              <w:rPr>
                <w:rFonts w:cs="Arial"/>
              </w:rPr>
              <w:t>BCCH Norm</w:t>
              <w:br/>
              <w:br/>
              <w:t>BCCH Ext</w:t>
            </w:r>
          </w:p>
        </w:tc>
      </w:tr>
      <w:tr>
        <w:trPr/>
        <w:tc>
          <w:tcPr>
            <w:tcW w:w="3154" w:type="dxa"/>
            <w:tcBorders/>
          </w:tcPr>
          <w:p>
            <w:pPr>
              <w:pStyle w:val="TAC"/>
              <w:rPr>
                <w:rFonts w:cs="Arial"/>
              </w:rPr>
            </w:pPr>
            <w:r>
              <w:rPr>
                <w:rFonts w:cs="Arial"/>
              </w:rPr>
              <w:t>Type 2n</w:t>
            </w:r>
          </w:p>
        </w:tc>
        <w:tc>
          <w:tcPr>
            <w:tcW w:w="2073" w:type="dxa"/>
            <w:tcBorders/>
          </w:tcPr>
          <w:p>
            <w:pPr>
              <w:pStyle w:val="TAC"/>
              <w:rPr>
                <w:rFonts w:cs="Arial"/>
              </w:rPr>
            </w:pPr>
            <w:r>
              <w:rPr>
                <w:rFonts w:cs="Arial"/>
              </w:rPr>
              <w:t xml:space="preserve">4 </w:t>
            </w:r>
          </w:p>
          <w:p>
            <w:pPr>
              <w:pStyle w:val="TAC"/>
              <w:rPr>
                <w:rFonts w:cs="Arial"/>
              </w:rPr>
            </w:pPr>
            <w:r>
              <w:rPr>
                <w:rFonts w:cs="Arial"/>
              </w:rPr>
              <w:t>or</w:t>
            </w:r>
          </w:p>
          <w:p>
            <w:pPr>
              <w:pStyle w:val="TAC"/>
              <w:rPr>
                <w:rFonts w:cs="Arial"/>
              </w:rPr>
            </w:pPr>
            <w:r>
              <w:rPr>
                <w:rFonts w:cs="Arial"/>
              </w:rPr>
              <w:t>4</w:t>
            </w:r>
          </w:p>
        </w:tc>
        <w:tc>
          <w:tcPr>
            <w:tcW w:w="1915" w:type="dxa"/>
            <w:tcBorders/>
          </w:tcPr>
          <w:p>
            <w:pPr>
              <w:pStyle w:val="TAC"/>
              <w:rPr>
                <w:rFonts w:cs="Arial"/>
              </w:rPr>
            </w:pPr>
            <w:r>
              <w:rPr>
                <w:rFonts w:cs="Arial"/>
              </w:rPr>
              <w:t>BCCH Norm</w:t>
            </w:r>
          </w:p>
          <w:p>
            <w:pPr>
              <w:pStyle w:val="TAC"/>
              <w:rPr>
                <w:rFonts w:cs="Arial"/>
              </w:rPr>
            </w:pPr>
            <w:r>
              <w:rPr>
                <w:rFonts w:cs="Arial"/>
              </w:rPr>
            </w:r>
          </w:p>
          <w:p>
            <w:pPr>
              <w:pStyle w:val="TAC"/>
              <w:rPr>
                <w:rFonts w:cs="Arial"/>
              </w:rPr>
            </w:pPr>
            <w:r>
              <w:rPr>
                <w:rFonts w:cs="Arial"/>
              </w:rPr>
              <w:t>BCCH Ext</w:t>
            </w:r>
          </w:p>
        </w:tc>
      </w:tr>
      <w:tr>
        <w:trPr/>
        <w:tc>
          <w:tcPr>
            <w:tcW w:w="3154" w:type="dxa"/>
            <w:tcBorders/>
          </w:tcPr>
          <w:p>
            <w:pPr>
              <w:pStyle w:val="TAC"/>
              <w:rPr>
                <w:rFonts w:cs="Arial"/>
              </w:rPr>
            </w:pPr>
            <w:r>
              <w:rPr>
                <w:rFonts w:cs="Arial"/>
              </w:rPr>
              <w:t>Type 3</w:t>
            </w:r>
          </w:p>
        </w:tc>
        <w:tc>
          <w:tcPr>
            <w:tcW w:w="2073" w:type="dxa"/>
            <w:tcBorders/>
          </w:tcPr>
          <w:p>
            <w:pPr>
              <w:pStyle w:val="TAC"/>
              <w:rPr>
                <w:rFonts w:cs="Arial"/>
              </w:rPr>
            </w:pPr>
            <w:r>
              <w:rPr>
                <w:rFonts w:cs="Arial"/>
              </w:rPr>
              <w:t>2 and 6</w:t>
            </w:r>
          </w:p>
        </w:tc>
        <w:tc>
          <w:tcPr>
            <w:tcW w:w="1915" w:type="dxa"/>
            <w:tcBorders/>
          </w:tcPr>
          <w:p>
            <w:pPr>
              <w:pStyle w:val="TAC"/>
              <w:rPr>
                <w:rFonts w:cs="Arial"/>
              </w:rPr>
            </w:pPr>
            <w:r>
              <w:rPr>
                <w:rFonts w:cs="Arial"/>
              </w:rPr>
              <w:t>BCCH Norm</w:t>
            </w:r>
          </w:p>
        </w:tc>
      </w:tr>
      <w:tr>
        <w:trPr/>
        <w:tc>
          <w:tcPr>
            <w:tcW w:w="3154" w:type="dxa"/>
            <w:tcBorders/>
          </w:tcPr>
          <w:p>
            <w:pPr>
              <w:pStyle w:val="TAC"/>
              <w:rPr>
                <w:rFonts w:cs="Arial"/>
              </w:rPr>
            </w:pPr>
            <w:r>
              <w:rPr>
                <w:rFonts w:cs="Arial"/>
              </w:rPr>
              <w:t>Type 4</w:t>
            </w:r>
          </w:p>
        </w:tc>
        <w:tc>
          <w:tcPr>
            <w:tcW w:w="2073" w:type="dxa"/>
            <w:tcBorders/>
          </w:tcPr>
          <w:p>
            <w:pPr>
              <w:pStyle w:val="TAC"/>
              <w:rPr>
                <w:rFonts w:cs="Arial"/>
              </w:rPr>
            </w:pPr>
            <w:r>
              <w:rPr>
                <w:rFonts w:cs="Arial"/>
              </w:rPr>
              <w:t>3 and 7</w:t>
            </w:r>
          </w:p>
        </w:tc>
        <w:tc>
          <w:tcPr>
            <w:tcW w:w="1915" w:type="dxa"/>
            <w:tcBorders/>
          </w:tcPr>
          <w:p>
            <w:pPr>
              <w:pStyle w:val="TAC"/>
              <w:rPr>
                <w:rFonts w:cs="Arial"/>
              </w:rPr>
            </w:pPr>
            <w:r>
              <w:rPr>
                <w:rFonts w:cs="Arial"/>
              </w:rPr>
              <w:t>BCCH Norm</w:t>
            </w:r>
          </w:p>
        </w:tc>
      </w:tr>
      <w:tr>
        <w:trPr/>
        <w:tc>
          <w:tcPr>
            <w:tcW w:w="3154" w:type="dxa"/>
            <w:tcBorders/>
          </w:tcPr>
          <w:p>
            <w:pPr>
              <w:pStyle w:val="TAC"/>
              <w:rPr>
                <w:rFonts w:cs="Arial"/>
              </w:rPr>
            </w:pPr>
            <w:r>
              <w:rPr>
                <w:rFonts w:cs="Arial"/>
              </w:rPr>
              <w:t>Type 7</w:t>
            </w:r>
          </w:p>
        </w:tc>
        <w:tc>
          <w:tcPr>
            <w:tcW w:w="2073" w:type="dxa"/>
            <w:tcBorders/>
          </w:tcPr>
          <w:p>
            <w:pPr>
              <w:pStyle w:val="TAC"/>
              <w:rPr>
                <w:rFonts w:cs="Arial"/>
              </w:rPr>
            </w:pPr>
            <w:r>
              <w:rPr>
                <w:rFonts w:cs="Arial"/>
              </w:rPr>
              <w:t>7</w:t>
            </w:r>
          </w:p>
        </w:tc>
        <w:tc>
          <w:tcPr>
            <w:tcW w:w="1915" w:type="dxa"/>
            <w:tcBorders/>
          </w:tcPr>
          <w:p>
            <w:pPr>
              <w:pStyle w:val="TAC"/>
              <w:rPr>
                <w:rFonts w:cs="Arial"/>
              </w:rPr>
            </w:pPr>
            <w:r>
              <w:rPr>
                <w:rFonts w:cs="Arial"/>
              </w:rPr>
              <w:t>BCCH Ext</w:t>
            </w:r>
          </w:p>
        </w:tc>
      </w:tr>
      <w:tr>
        <w:trPr/>
        <w:tc>
          <w:tcPr>
            <w:tcW w:w="3154" w:type="dxa"/>
            <w:tcBorders/>
          </w:tcPr>
          <w:p>
            <w:pPr>
              <w:pStyle w:val="TAC"/>
              <w:rPr>
                <w:rFonts w:cs="Arial"/>
              </w:rPr>
            </w:pPr>
            <w:r>
              <w:rPr>
                <w:rFonts w:cs="Arial"/>
              </w:rPr>
              <w:t>Type 8</w:t>
            </w:r>
          </w:p>
        </w:tc>
        <w:tc>
          <w:tcPr>
            <w:tcW w:w="2073" w:type="dxa"/>
            <w:tcBorders/>
          </w:tcPr>
          <w:p>
            <w:pPr>
              <w:pStyle w:val="TAC"/>
              <w:rPr>
                <w:rFonts w:cs="Arial"/>
              </w:rPr>
            </w:pPr>
            <w:r>
              <w:rPr>
                <w:rFonts w:cs="Arial"/>
              </w:rPr>
              <w:t>3</w:t>
            </w:r>
          </w:p>
        </w:tc>
        <w:tc>
          <w:tcPr>
            <w:tcW w:w="1915" w:type="dxa"/>
            <w:tcBorders/>
          </w:tcPr>
          <w:p>
            <w:pPr>
              <w:pStyle w:val="TAC"/>
              <w:rPr>
                <w:rFonts w:cs="Arial"/>
              </w:rPr>
            </w:pPr>
            <w:r>
              <w:rPr>
                <w:rFonts w:cs="Arial"/>
              </w:rPr>
              <w:t>BCCH Ext</w:t>
            </w:r>
          </w:p>
        </w:tc>
      </w:tr>
      <w:tr>
        <w:trPr/>
        <w:tc>
          <w:tcPr>
            <w:tcW w:w="3154" w:type="dxa"/>
            <w:tcBorders/>
          </w:tcPr>
          <w:p>
            <w:pPr>
              <w:pStyle w:val="TAC"/>
              <w:rPr>
                <w:rFonts w:cs="Arial"/>
              </w:rPr>
            </w:pPr>
            <w:r>
              <w:rPr>
                <w:rFonts w:cs="Arial"/>
              </w:rPr>
              <w:t>Type 9</w:t>
            </w:r>
          </w:p>
        </w:tc>
        <w:tc>
          <w:tcPr>
            <w:tcW w:w="2073" w:type="dxa"/>
            <w:tcBorders/>
          </w:tcPr>
          <w:p>
            <w:pPr>
              <w:pStyle w:val="TAC"/>
              <w:rPr>
                <w:rFonts w:cs="Arial"/>
              </w:rPr>
            </w:pPr>
            <w:r>
              <w:rPr>
                <w:rFonts w:cs="Arial"/>
              </w:rPr>
              <w:t>4</w:t>
            </w:r>
          </w:p>
        </w:tc>
        <w:tc>
          <w:tcPr>
            <w:tcW w:w="1915" w:type="dxa"/>
            <w:tcBorders/>
          </w:tcPr>
          <w:p>
            <w:pPr>
              <w:pStyle w:val="TAC"/>
              <w:rPr>
                <w:rFonts w:cs="Arial"/>
              </w:rPr>
            </w:pPr>
            <w:r>
              <w:rPr>
                <w:rFonts w:cs="Arial"/>
              </w:rPr>
              <w:t>BCCH Norm</w:t>
            </w:r>
          </w:p>
        </w:tc>
      </w:tr>
      <w:tr>
        <w:trPr/>
        <w:tc>
          <w:tcPr>
            <w:tcW w:w="3154" w:type="dxa"/>
            <w:tcBorders/>
          </w:tcPr>
          <w:p>
            <w:pPr>
              <w:pStyle w:val="TAC"/>
              <w:rPr/>
            </w:pPr>
            <w:r>
              <w:rPr>
                <w:rFonts w:cs="Arial"/>
              </w:rPr>
              <w:t>Type 13</w:t>
            </w:r>
          </w:p>
        </w:tc>
        <w:tc>
          <w:tcPr>
            <w:tcW w:w="2073" w:type="dxa"/>
            <w:tcBorders/>
          </w:tcPr>
          <w:p>
            <w:pPr>
              <w:pStyle w:val="TAC"/>
              <w:rPr>
                <w:rFonts w:cs="Arial"/>
              </w:rPr>
            </w:pPr>
            <w:r>
              <w:rPr>
                <w:rFonts w:cs="Arial"/>
              </w:rPr>
              <w:t>4</w:t>
            </w:r>
          </w:p>
          <w:p>
            <w:pPr>
              <w:pStyle w:val="TAC"/>
              <w:rPr>
                <w:rFonts w:cs="Arial"/>
              </w:rPr>
            </w:pPr>
            <w:r>
              <w:rPr>
                <w:rFonts w:cs="Arial"/>
              </w:rPr>
              <w:t>or</w:t>
            </w:r>
          </w:p>
          <w:p>
            <w:pPr>
              <w:pStyle w:val="TAC"/>
              <w:rPr>
                <w:rFonts w:cs="Arial"/>
              </w:rPr>
            </w:pPr>
            <w:r>
              <w:rPr>
                <w:rFonts w:cs="Arial"/>
              </w:rPr>
              <w:t>0</w:t>
            </w:r>
          </w:p>
        </w:tc>
        <w:tc>
          <w:tcPr>
            <w:tcW w:w="1915" w:type="dxa"/>
            <w:tcBorders/>
          </w:tcPr>
          <w:p>
            <w:pPr>
              <w:pStyle w:val="TAC"/>
              <w:rPr>
                <w:rFonts w:cs="Arial"/>
              </w:rPr>
            </w:pPr>
            <w:r>
              <w:rPr>
                <w:rFonts w:cs="Arial"/>
              </w:rPr>
              <w:t>BCCH norm</w:t>
            </w:r>
          </w:p>
          <w:p>
            <w:pPr>
              <w:pStyle w:val="TAC"/>
              <w:rPr>
                <w:rFonts w:cs="Arial"/>
              </w:rPr>
            </w:pPr>
            <w:r>
              <w:rPr>
                <w:rFonts w:cs="Arial"/>
              </w:rPr>
            </w:r>
          </w:p>
          <w:p>
            <w:pPr>
              <w:pStyle w:val="TAC"/>
              <w:rPr>
                <w:rFonts w:cs="Arial"/>
              </w:rPr>
            </w:pPr>
            <w:r>
              <w:rPr>
                <w:rFonts w:cs="Arial"/>
              </w:rPr>
              <w:t>BCCH Ext</w:t>
            </w:r>
          </w:p>
        </w:tc>
      </w:tr>
      <w:tr>
        <w:trPr/>
        <w:tc>
          <w:tcPr>
            <w:tcW w:w="3154" w:type="dxa"/>
            <w:tcBorders/>
          </w:tcPr>
          <w:p>
            <w:pPr>
              <w:pStyle w:val="TAC"/>
              <w:rPr>
                <w:rFonts w:cs="Arial"/>
              </w:rPr>
            </w:pPr>
            <w:r>
              <w:rPr>
                <w:rFonts w:cs="Arial"/>
              </w:rPr>
              <w:t>Type 13 alt</w:t>
            </w:r>
          </w:p>
        </w:tc>
        <w:tc>
          <w:tcPr>
            <w:tcW w:w="2073" w:type="dxa"/>
            <w:tcBorders/>
          </w:tcPr>
          <w:p>
            <w:pPr>
              <w:pStyle w:val="TAC"/>
              <w:rPr>
                <w:rFonts w:cs="Arial"/>
              </w:rPr>
            </w:pPr>
            <w:r>
              <w:rPr>
                <w:rFonts w:cs="Arial"/>
              </w:rPr>
              <w:t>4</w:t>
            </w:r>
          </w:p>
          <w:p>
            <w:pPr>
              <w:pStyle w:val="TAC"/>
              <w:rPr>
                <w:rFonts w:cs="Arial"/>
              </w:rPr>
            </w:pPr>
            <w:r>
              <w:rPr>
                <w:rFonts w:cs="Arial"/>
              </w:rPr>
              <w:t>or</w:t>
            </w:r>
          </w:p>
          <w:p>
            <w:pPr>
              <w:pStyle w:val="TAC"/>
              <w:rPr>
                <w:rFonts w:cs="Arial"/>
              </w:rPr>
            </w:pPr>
            <w:r>
              <w:rPr>
                <w:rFonts w:cs="Arial"/>
              </w:rPr>
              <w:t>0</w:t>
            </w:r>
          </w:p>
        </w:tc>
        <w:tc>
          <w:tcPr>
            <w:tcW w:w="1915" w:type="dxa"/>
            <w:tcBorders/>
          </w:tcPr>
          <w:p>
            <w:pPr>
              <w:pStyle w:val="TAC"/>
              <w:rPr>
                <w:rFonts w:cs="Arial"/>
              </w:rPr>
            </w:pPr>
            <w:r>
              <w:rPr>
                <w:rFonts w:cs="Arial"/>
              </w:rPr>
              <w:t>BCCH norm</w:t>
            </w:r>
          </w:p>
          <w:p>
            <w:pPr>
              <w:pStyle w:val="TAC"/>
              <w:rPr>
                <w:rFonts w:cs="Arial"/>
              </w:rPr>
            </w:pPr>
            <w:r>
              <w:rPr>
                <w:rFonts w:cs="Arial"/>
              </w:rPr>
            </w:r>
          </w:p>
          <w:p>
            <w:pPr>
              <w:pStyle w:val="TAC"/>
              <w:rPr>
                <w:rFonts w:cs="Arial"/>
              </w:rPr>
            </w:pPr>
            <w:r>
              <w:rPr>
                <w:rFonts w:cs="Arial"/>
              </w:rPr>
              <w:t>BCCH Ext</w:t>
            </w:r>
          </w:p>
        </w:tc>
      </w:tr>
      <w:tr>
        <w:trPr/>
        <w:tc>
          <w:tcPr>
            <w:tcW w:w="3154" w:type="dxa"/>
            <w:tcBorders/>
          </w:tcPr>
          <w:p>
            <w:pPr>
              <w:pStyle w:val="TAC"/>
              <w:rPr/>
            </w:pPr>
            <w:r>
              <w:rPr/>
              <w:t>Type 15</w:t>
            </w:r>
          </w:p>
        </w:tc>
        <w:tc>
          <w:tcPr>
            <w:tcW w:w="2073" w:type="dxa"/>
            <w:tcBorders/>
          </w:tcPr>
          <w:p>
            <w:pPr>
              <w:pStyle w:val="TAC"/>
              <w:rPr/>
            </w:pPr>
            <w:r>
              <w:rPr/>
              <w:t>4</w:t>
            </w:r>
          </w:p>
          <w:p>
            <w:pPr>
              <w:pStyle w:val="TAC"/>
              <w:rPr/>
            </w:pPr>
            <w:r>
              <w:rPr/>
              <w:t>or</w:t>
            </w:r>
          </w:p>
          <w:p>
            <w:pPr>
              <w:pStyle w:val="TAC"/>
              <w:rPr/>
            </w:pPr>
            <w:r>
              <w:rPr/>
              <w:t>1</w:t>
            </w:r>
          </w:p>
        </w:tc>
        <w:tc>
          <w:tcPr>
            <w:tcW w:w="1915" w:type="dxa"/>
            <w:tcBorders/>
          </w:tcPr>
          <w:p>
            <w:pPr>
              <w:pStyle w:val="TAC"/>
              <w:rPr/>
            </w:pPr>
            <w:r>
              <w:rPr/>
              <w:t>BCCH Norm</w:t>
            </w:r>
          </w:p>
          <w:p>
            <w:pPr>
              <w:pStyle w:val="TAC"/>
              <w:rPr/>
            </w:pPr>
            <w:r>
              <w:rPr/>
            </w:r>
          </w:p>
          <w:p>
            <w:pPr>
              <w:pStyle w:val="TAC"/>
              <w:rPr/>
            </w:pPr>
            <w:r>
              <w:rPr/>
              <w:t>BCCH Ext</w:t>
            </w:r>
          </w:p>
        </w:tc>
      </w:tr>
      <w:tr>
        <w:trPr/>
        <w:tc>
          <w:tcPr>
            <w:tcW w:w="3154" w:type="dxa"/>
            <w:tcBorders/>
          </w:tcPr>
          <w:p>
            <w:pPr>
              <w:pStyle w:val="TAC"/>
              <w:rPr>
                <w:rFonts w:cs="Arial"/>
              </w:rPr>
            </w:pPr>
            <w:r>
              <w:rPr>
                <w:rFonts w:cs="Arial"/>
              </w:rPr>
              <w:t>Type 16</w:t>
            </w:r>
          </w:p>
        </w:tc>
        <w:tc>
          <w:tcPr>
            <w:tcW w:w="2073" w:type="dxa"/>
            <w:tcBorders/>
          </w:tcPr>
          <w:p>
            <w:pPr>
              <w:pStyle w:val="TAC"/>
              <w:rPr>
                <w:rFonts w:cs="Arial"/>
              </w:rPr>
            </w:pPr>
            <w:r>
              <w:rPr>
                <w:rFonts w:cs="Arial"/>
              </w:rPr>
              <w:t>6</w:t>
            </w:r>
          </w:p>
        </w:tc>
        <w:tc>
          <w:tcPr>
            <w:tcW w:w="1915" w:type="dxa"/>
            <w:tcBorders/>
          </w:tcPr>
          <w:p>
            <w:pPr>
              <w:pStyle w:val="TAC"/>
              <w:rPr>
                <w:rFonts w:cs="Arial"/>
              </w:rPr>
            </w:pPr>
            <w:r>
              <w:rPr>
                <w:rFonts w:cs="Arial"/>
              </w:rPr>
              <w:t>BCCH Ext</w:t>
            </w:r>
          </w:p>
        </w:tc>
      </w:tr>
      <w:tr>
        <w:trPr/>
        <w:tc>
          <w:tcPr>
            <w:tcW w:w="3154" w:type="dxa"/>
            <w:tcBorders/>
          </w:tcPr>
          <w:p>
            <w:pPr>
              <w:pStyle w:val="TAC"/>
              <w:rPr>
                <w:rFonts w:cs="Arial"/>
              </w:rPr>
            </w:pPr>
            <w:r>
              <w:rPr>
                <w:rFonts w:cs="Arial"/>
              </w:rPr>
              <w:t>Type 17</w:t>
            </w:r>
          </w:p>
        </w:tc>
        <w:tc>
          <w:tcPr>
            <w:tcW w:w="2073" w:type="dxa"/>
            <w:tcBorders/>
          </w:tcPr>
          <w:p>
            <w:pPr>
              <w:pStyle w:val="TAC"/>
              <w:rPr>
                <w:rFonts w:cs="Arial"/>
              </w:rPr>
            </w:pPr>
            <w:r>
              <w:rPr>
                <w:rFonts w:cs="Arial"/>
              </w:rPr>
              <w:t>2</w:t>
            </w:r>
          </w:p>
        </w:tc>
        <w:tc>
          <w:tcPr>
            <w:tcW w:w="1915" w:type="dxa"/>
            <w:tcBorders/>
          </w:tcPr>
          <w:p>
            <w:pPr>
              <w:pStyle w:val="TAC"/>
              <w:rPr>
                <w:rFonts w:cs="Arial"/>
              </w:rPr>
            </w:pPr>
            <w:r>
              <w:rPr>
                <w:rFonts w:cs="Arial"/>
              </w:rPr>
              <w:t>BCCH Ext</w:t>
            </w:r>
          </w:p>
        </w:tc>
      </w:tr>
      <w:tr>
        <w:trPr/>
        <w:tc>
          <w:tcPr>
            <w:tcW w:w="3154" w:type="dxa"/>
            <w:tcBorders/>
          </w:tcPr>
          <w:p>
            <w:pPr>
              <w:pStyle w:val="TAC"/>
              <w:rPr>
                <w:rFonts w:cs="Arial"/>
              </w:rPr>
            </w:pPr>
            <w:r>
              <w:rPr>
                <w:rFonts w:cs="Arial"/>
              </w:rPr>
              <w:t>Type 18</w:t>
            </w:r>
          </w:p>
        </w:tc>
        <w:tc>
          <w:tcPr>
            <w:tcW w:w="2073" w:type="dxa"/>
            <w:tcBorders/>
          </w:tcPr>
          <w:p>
            <w:pPr>
              <w:pStyle w:val="TAC"/>
              <w:rPr>
                <w:rFonts w:cs="Arial"/>
              </w:rPr>
            </w:pPr>
            <w:r>
              <w:rPr>
                <w:rFonts w:cs="Arial"/>
              </w:rPr>
              <w:t>Not fixed</w:t>
            </w:r>
          </w:p>
        </w:tc>
        <w:tc>
          <w:tcPr>
            <w:tcW w:w="1915" w:type="dxa"/>
            <w:tcBorders/>
          </w:tcPr>
          <w:p>
            <w:pPr>
              <w:pStyle w:val="TAC"/>
              <w:rPr>
                <w:rFonts w:cs="Arial"/>
              </w:rPr>
            </w:pPr>
            <w:r>
              <w:rPr>
                <w:rFonts w:cs="Arial"/>
              </w:rPr>
              <w:t>Not fixed</w:t>
            </w:r>
          </w:p>
        </w:tc>
      </w:tr>
      <w:tr>
        <w:trPr/>
        <w:tc>
          <w:tcPr>
            <w:tcW w:w="3154" w:type="dxa"/>
            <w:tcBorders/>
          </w:tcPr>
          <w:p>
            <w:pPr>
              <w:pStyle w:val="TAC"/>
              <w:rPr>
                <w:rFonts w:cs="Arial"/>
              </w:rPr>
            </w:pPr>
            <w:r>
              <w:rPr>
                <w:rFonts w:cs="Arial"/>
              </w:rPr>
              <w:t>Type 19</w:t>
            </w:r>
          </w:p>
        </w:tc>
        <w:tc>
          <w:tcPr>
            <w:tcW w:w="2073" w:type="dxa"/>
            <w:tcBorders/>
          </w:tcPr>
          <w:p>
            <w:pPr>
              <w:pStyle w:val="TAC"/>
              <w:rPr>
                <w:rFonts w:cs="Arial"/>
              </w:rPr>
            </w:pPr>
            <w:r>
              <w:rPr>
                <w:rFonts w:cs="Arial"/>
              </w:rPr>
              <w:t>Not Fixed</w:t>
            </w:r>
          </w:p>
        </w:tc>
        <w:tc>
          <w:tcPr>
            <w:tcW w:w="1915" w:type="dxa"/>
            <w:tcBorders/>
          </w:tcPr>
          <w:p>
            <w:pPr>
              <w:pStyle w:val="TAC"/>
              <w:rPr>
                <w:rFonts w:cs="Arial"/>
              </w:rPr>
            </w:pPr>
            <w:r>
              <w:rPr>
                <w:rFonts w:cs="Arial"/>
              </w:rPr>
              <w:t>Not Fixed</w:t>
            </w:r>
          </w:p>
        </w:tc>
      </w:tr>
      <w:tr>
        <w:trPr/>
        <w:tc>
          <w:tcPr>
            <w:tcW w:w="3154" w:type="dxa"/>
            <w:tcBorders/>
          </w:tcPr>
          <w:p>
            <w:pPr>
              <w:pStyle w:val="TAC"/>
              <w:rPr>
                <w:rFonts w:cs="Arial"/>
              </w:rPr>
            </w:pPr>
            <w:r>
              <w:rPr>
                <w:rFonts w:cs="Arial"/>
              </w:rPr>
              <w:t>Type 20</w:t>
            </w:r>
          </w:p>
        </w:tc>
        <w:tc>
          <w:tcPr>
            <w:tcW w:w="2073" w:type="dxa"/>
            <w:tcBorders/>
          </w:tcPr>
          <w:p>
            <w:pPr>
              <w:pStyle w:val="TAC"/>
              <w:rPr>
                <w:rFonts w:cs="Arial"/>
              </w:rPr>
            </w:pPr>
            <w:r>
              <w:rPr>
                <w:rFonts w:cs="Arial"/>
              </w:rPr>
              <w:t>Not fixed</w:t>
            </w:r>
          </w:p>
        </w:tc>
        <w:tc>
          <w:tcPr>
            <w:tcW w:w="1915" w:type="dxa"/>
            <w:tcBorders/>
          </w:tcPr>
          <w:p>
            <w:pPr>
              <w:pStyle w:val="TAC"/>
              <w:rPr>
                <w:rFonts w:cs="Arial"/>
              </w:rPr>
            </w:pPr>
            <w:r>
              <w:rPr>
                <w:rFonts w:cs="Arial"/>
              </w:rPr>
              <w:t>Not fixed</w:t>
            </w:r>
          </w:p>
        </w:tc>
      </w:tr>
      <w:tr>
        <w:trPr/>
        <w:tc>
          <w:tcPr>
            <w:tcW w:w="3154" w:type="dxa"/>
            <w:tcBorders/>
          </w:tcPr>
          <w:p>
            <w:pPr>
              <w:pStyle w:val="TAC"/>
              <w:rPr>
                <w:rFonts w:cs="Arial"/>
              </w:rPr>
            </w:pPr>
            <w:r>
              <w:rPr>
                <w:rFonts w:cs="Arial"/>
              </w:rPr>
              <w:t>Type 21</w:t>
            </w:r>
          </w:p>
        </w:tc>
        <w:tc>
          <w:tcPr>
            <w:tcW w:w="2073" w:type="dxa"/>
            <w:tcBorders/>
          </w:tcPr>
          <w:p>
            <w:pPr>
              <w:pStyle w:val="TAC"/>
              <w:rPr>
                <w:rFonts w:cs="Arial"/>
              </w:rPr>
            </w:pPr>
            <w:r>
              <w:rPr>
                <w:rFonts w:cs="Arial"/>
              </w:rPr>
              <w:t>4</w:t>
            </w:r>
          </w:p>
          <w:p>
            <w:pPr>
              <w:pStyle w:val="TAC"/>
              <w:rPr>
                <w:rFonts w:cs="Arial"/>
              </w:rPr>
            </w:pPr>
            <w:r>
              <w:rPr>
                <w:rFonts w:cs="Arial"/>
              </w:rPr>
              <w:t>or</w:t>
            </w:r>
          </w:p>
          <w:p>
            <w:pPr>
              <w:pStyle w:val="TAC"/>
              <w:rPr>
                <w:rFonts w:cs="Arial"/>
              </w:rPr>
            </w:pPr>
            <w:r>
              <w:rPr>
                <w:rFonts w:cs="Arial"/>
              </w:rPr>
              <w:t>4</w:t>
            </w:r>
          </w:p>
        </w:tc>
        <w:tc>
          <w:tcPr>
            <w:tcW w:w="1915" w:type="dxa"/>
            <w:tcBorders/>
          </w:tcPr>
          <w:p>
            <w:pPr>
              <w:pStyle w:val="TAC"/>
              <w:rPr/>
            </w:pPr>
            <w:r>
              <w:rPr>
                <w:rFonts w:cs="Arial"/>
              </w:rPr>
              <w:t>BCCH Norm</w:t>
            </w:r>
          </w:p>
          <w:p>
            <w:pPr>
              <w:pStyle w:val="TAC"/>
              <w:rPr>
                <w:rFonts w:cs="Arial"/>
              </w:rPr>
            </w:pPr>
            <w:r>
              <w:rPr>
                <w:rFonts w:cs="Arial"/>
              </w:rPr>
            </w:r>
          </w:p>
          <w:p>
            <w:pPr>
              <w:pStyle w:val="TAC"/>
              <w:rPr>
                <w:rFonts w:cs="Arial"/>
              </w:rPr>
            </w:pPr>
            <w:r>
              <w:rPr>
                <w:rFonts w:cs="Arial"/>
              </w:rPr>
              <w:t>BCCH Ext</w:t>
            </w:r>
          </w:p>
        </w:tc>
      </w:tr>
      <w:tr>
        <w:trPr/>
        <w:tc>
          <w:tcPr>
            <w:tcW w:w="3154" w:type="dxa"/>
            <w:tcBorders/>
          </w:tcPr>
          <w:p>
            <w:pPr>
              <w:pStyle w:val="TAC"/>
              <w:rPr>
                <w:rFonts w:cs="Arial"/>
              </w:rPr>
            </w:pPr>
            <w:r>
              <w:rPr>
                <w:rFonts w:cs="Arial"/>
              </w:rPr>
              <w:t>Type 22</w:t>
            </w:r>
          </w:p>
        </w:tc>
        <w:tc>
          <w:tcPr>
            <w:tcW w:w="2073" w:type="dxa"/>
            <w:tcBorders/>
          </w:tcPr>
          <w:p>
            <w:pPr>
              <w:pStyle w:val="TAC"/>
              <w:rPr>
                <w:rFonts w:cs="Arial"/>
              </w:rPr>
            </w:pPr>
            <w:r>
              <w:rPr>
                <w:rFonts w:cs="Arial"/>
              </w:rPr>
              <w:t>2 and 6</w:t>
            </w:r>
          </w:p>
        </w:tc>
        <w:tc>
          <w:tcPr>
            <w:tcW w:w="1915" w:type="dxa"/>
            <w:tcBorders/>
          </w:tcPr>
          <w:p>
            <w:pPr>
              <w:pStyle w:val="TAC"/>
              <w:rPr>
                <w:rFonts w:cs="Arial"/>
              </w:rPr>
            </w:pPr>
            <w:r>
              <w:rPr>
                <w:rFonts w:cs="Arial"/>
              </w:rPr>
              <w:t>BCCH Ext</w:t>
            </w:r>
          </w:p>
        </w:tc>
      </w:tr>
      <w:tr>
        <w:trPr/>
        <w:tc>
          <w:tcPr>
            <w:tcW w:w="3154" w:type="dxa"/>
            <w:tcBorders/>
          </w:tcPr>
          <w:p>
            <w:pPr>
              <w:pStyle w:val="TAC"/>
              <w:rPr>
                <w:rFonts w:cs="Arial"/>
              </w:rPr>
            </w:pPr>
            <w:r>
              <w:rPr>
                <w:rFonts w:cs="Arial"/>
              </w:rPr>
              <w:t>Type 23</w:t>
            </w:r>
          </w:p>
        </w:tc>
        <w:tc>
          <w:tcPr>
            <w:tcW w:w="2073" w:type="dxa"/>
            <w:tcBorders/>
          </w:tcPr>
          <w:p>
            <w:pPr>
              <w:pStyle w:val="TAC"/>
              <w:rPr>
                <w:rFonts w:cs="Arial"/>
              </w:rPr>
            </w:pPr>
            <w:r>
              <w:rPr>
                <w:rFonts w:cs="Arial"/>
              </w:rPr>
              <w:t>1 or 5</w:t>
            </w:r>
          </w:p>
        </w:tc>
        <w:tc>
          <w:tcPr>
            <w:tcW w:w="1915" w:type="dxa"/>
            <w:tcBorders/>
          </w:tcPr>
          <w:p>
            <w:pPr>
              <w:pStyle w:val="TAC"/>
              <w:rPr>
                <w:rFonts w:cs="Arial"/>
              </w:rPr>
            </w:pPr>
            <w:r>
              <w:rPr>
                <w:rFonts w:cs="Arial"/>
              </w:rPr>
              <w:t>BCCH Ext</w:t>
            </w:r>
          </w:p>
        </w:tc>
      </w:tr>
    </w:tbl>
    <w:p>
      <w:pPr>
        <w:pStyle w:val="FP"/>
        <w:rPr/>
      </w:pPr>
      <w:r>
        <w:rPr/>
      </w:r>
    </w:p>
    <w:p>
      <w:pPr>
        <w:pStyle w:val="Normal"/>
        <w:rPr/>
      </w:pPr>
      <w:r>
        <w:rPr/>
        <w:t>This subclause defines requirements on minimum scheduling: the network may send any System Information message when sending of a specific System Information message is not required. The following rules apply:</w:t>
      </w:r>
    </w:p>
    <w:p>
      <w:pPr>
        <w:pStyle w:val="B1"/>
        <w:ind w:left="700" w:hanging="416"/>
        <w:rPr/>
      </w:pPr>
      <w:r>
        <w:rPr/>
        <w:t>i)</w:t>
        <w:tab/>
        <w:t>BCCH Ext may share the resource with PCH and AGCH (see subclause 6.5.1).</w:t>
      </w:r>
    </w:p>
    <w:p>
      <w:pPr>
        <w:pStyle w:val="B1"/>
        <w:ind w:left="700" w:hanging="416"/>
        <w:rPr/>
      </w:pPr>
      <w:r>
        <w:rPr/>
        <w:t>ii)</w:t>
        <w:tab/>
        <w:t>System Information Type 1 needs to be sent if frequency hopping is in use or when the NCH is present in a cell. If the MS finds another message on BCCH Norm when TC = 0, it can assume that System Information Type 1 is not in use.</w:t>
      </w:r>
    </w:p>
    <w:p>
      <w:pPr>
        <w:pStyle w:val="B1"/>
        <w:ind w:left="700" w:hanging="416"/>
        <w:rPr/>
      </w:pPr>
      <w:r>
        <w:rPr/>
        <w:t>iii)</w:t>
        <w:tab/>
        <w:t>System information type 2 bis or 2 ter messages are sent if needed, as determined by the system operator. If only one of them is needed, it is sent when TC = 5. If both are needed, 2bis is sent when TC = 5 and 2ter is sent at least once within any of 4 consecutive occurrences of TC = 4. A SI 2 message will be sent at least every time TC = 1. System information type 2 quater is sent if needed, as determined by the system operator. If sent on BCCH Norm, it shall be sent when TC = 5 if neither of 2bis and 2ter are used, otherwise it shall be sent at least once within any of 4 consecutive occurrences of TC = 4. If sent on BCCH Ext, it is sent at least once within any of 4 consecutive occurrences of TC = 5.</w:t>
      </w:r>
    </w:p>
    <w:p>
      <w:pPr>
        <w:pStyle w:val="B1"/>
        <w:ind w:left="700" w:hanging="416"/>
        <w:rPr/>
      </w:pPr>
      <w:r>
        <w:rPr/>
        <w:t>iv)</w:t>
        <w:tab/>
        <w:t xml:space="preserve">The definitions of BCCH Norm and BCCH Ext are given in table 3 of </w:t>
      </w:r>
      <w:r>
        <w:rPr>
          <w:lang w:eastAsia="ko-KR"/>
        </w:rPr>
        <w:t>clause 7</w:t>
      </w:r>
      <w:r>
        <w:rPr/>
        <w:t>.</w:t>
      </w:r>
    </w:p>
    <w:p>
      <w:pPr>
        <w:pStyle w:val="B1"/>
        <w:ind w:left="700" w:hanging="416"/>
        <w:rPr/>
      </w:pPr>
      <w:r>
        <w:rPr/>
        <w:t>v)</w:t>
        <w:tab/>
        <w:t>Use of System Information type 7 and 8 is not always necessary. It is necessary if System Information type 4 does not contain all information needed for cell selection and reselection.</w:t>
      </w:r>
    </w:p>
    <w:p>
      <w:pPr>
        <w:pStyle w:val="B1"/>
        <w:ind w:left="700" w:hanging="416"/>
        <w:rPr/>
      </w:pPr>
      <w:r>
        <w:rPr/>
        <w:t>vi)</w:t>
        <w:tab/>
        <w:t>System Information type 9 is sent in those blocks with TC = 4 which are specified in system information type 3 as defined in 3GPP TS 44.018.</w:t>
      </w:r>
    </w:p>
    <w:p>
      <w:pPr>
        <w:pStyle w:val="B1"/>
        <w:ind w:left="700" w:hanging="416"/>
        <w:rPr/>
      </w:pPr>
      <w:r>
        <w:rPr/>
        <w:t>vii)</w:t>
        <w:tab/>
        <w:t>System Information type 13 is only related to the GPRS service. System Information Type 13 need only be sent if GPRS support is indicated in one or more of System Information Type 3 or 4 or 7 or 8 messages. These messages also indicate if the message is sent on the BCCH Norm or if the message is transmitted on the BCCH Ext. In the case that the message is sent on the BCCH Norm, it is sent at least once within any of 4 consecutive occurrences of TC=4.</w:t>
      </w:r>
    </w:p>
    <w:p>
      <w:pPr>
        <w:pStyle w:val="B1"/>
        <w:ind w:left="700" w:hanging="416"/>
        <w:rPr/>
      </w:pPr>
      <w:r>
        <w:rPr/>
        <w:t>viii)</w:t>
        <w:tab/>
        <w:t>System Information type 16 and 17 are only related to the SoLSA service. They should not be sent in a cell where network sharing is used (see rule xv).</w:t>
      </w:r>
    </w:p>
    <w:p>
      <w:pPr>
        <w:pStyle w:val="B1"/>
        <w:ind w:left="700" w:hanging="416"/>
        <w:rPr/>
      </w:pPr>
      <w:r>
        <w:rPr/>
        <w:t>ix)</w:t>
        <w:tab/>
        <w:t>System Information type 18 and 20 are sent in order to transmit non-GSM broadcast information. The frequency with which they are sent is determined by the system operator.  System Information type 9 identifies the scheduling of System Information type 18 and 20 messages.</w:t>
      </w:r>
    </w:p>
    <w:p>
      <w:pPr>
        <w:pStyle w:val="B1"/>
        <w:ind w:left="700" w:hanging="416"/>
        <w:rPr/>
      </w:pPr>
      <w:r>
        <w:rPr/>
        <w:t>x)</w:t>
        <w:tab/>
        <w:t>System Information Type 19 is sent if COMPACT neighbours exist. If System Information Type 19 is present, then its scheduling shall be indicated in System Information Type 9.</w:t>
      </w:r>
    </w:p>
    <w:p>
      <w:pPr>
        <w:pStyle w:val="B1"/>
        <w:ind w:left="700" w:hanging="416"/>
        <w:rPr/>
      </w:pPr>
      <w:r>
        <w:rPr/>
        <w:t>xi)</w:t>
        <w:tab/>
        <w:t>System Information Type 15 is broadcast if dynamic ARFCN mapping is used in the PLMN. If sent on BCCH Norm, it is sent at least once within any of 4 consecutive occurrences of TC = 4. If sent on BCCH Ext, it is sent at least once within any of 4 consecutive occurrences of TC = 1.</w:t>
      </w:r>
    </w:p>
    <w:p>
      <w:pPr>
        <w:pStyle w:val="B1"/>
        <w:ind w:left="700" w:hanging="416"/>
        <w:rPr/>
      </w:pPr>
      <w:r>
        <w:rPr/>
        <w:t>xii)</w:t>
        <w:tab/>
        <w:t xml:space="preserve">System Information type 13 alt is only related to the GERAN </w:t>
      </w:r>
      <w:r>
        <w:rPr>
          <w:i/>
          <w:iCs/>
        </w:rPr>
        <w:t>Iu mode</w:t>
      </w:r>
      <w:r>
        <w:rPr/>
        <w:t xml:space="preserve">. System Information Type 13 alt need only be sent if GERAN </w:t>
      </w:r>
      <w:r>
        <w:rPr>
          <w:i/>
          <w:iCs/>
        </w:rPr>
        <w:t>Iu mode</w:t>
      </w:r>
      <w:r>
        <w:rPr/>
        <w:t xml:space="preserve"> support is indicated in one or more of System Information Type 3 or 4 or 7 or 8 messages and SI 13 is not broadcast. These messages also indicate if the message is sent on the BCCH Norm or if the message is transmitted on the BCCH Ext. In the case that the message is sent on the BCCH Norm, it is sent at least once within any of 4 consecutive occurrences of TC = 4.</w:t>
      </w:r>
    </w:p>
    <w:p>
      <w:pPr>
        <w:pStyle w:val="B1"/>
        <w:ind w:left="700" w:hanging="416"/>
        <w:rPr/>
      </w:pPr>
      <w:r>
        <w:rPr/>
        <w:t>xiii)</w:t>
        <w:tab/>
        <w:t>System Information Type 2n is optionally sent on BCCH Norm or BCCH Ext if needed, as determined by the system operator. In the case that the message is sent on the BCCH Norm, it is sent at least once within any of 4 consecutive occurrences of TC = 4. If  the message is sent on BCCH Ext, it is sent at least once within any of 2 consecutive occurrences of TC = 4.</w:t>
      </w:r>
    </w:p>
    <w:p>
      <w:pPr>
        <w:pStyle w:val="B1"/>
        <w:ind w:left="700" w:hanging="416"/>
        <w:rPr/>
      </w:pPr>
      <w:r>
        <w:rPr/>
        <w:t>xiv)</w:t>
        <w:tab/>
        <w:t>System Information Type 21 is optionally sent on BCCH Norm or BCCH Ext, as determined by the system operator. If Extended Access Barring is in use in the cell then this message is sent at least once within any of 4 consecutive occurrences of TC = 4 regardless if it is sent on BCCH Norm or BCCH Ext. If BCCH Ext is used in a cell then this message shall only be sent on BCCH Ext.</w:t>
      </w:r>
    </w:p>
    <w:p>
      <w:pPr>
        <w:pStyle w:val="B1"/>
        <w:ind w:left="700" w:hanging="416"/>
        <w:rPr/>
      </w:pPr>
      <w:r>
        <w:rPr/>
        <w:t>xv)</w:t>
        <w:tab/>
        <w:t>System Information Type 22 is sent if network sharing is in use in the cell. It should not be sent in a cell where SoLSA is used (see rule viii). System Information Type 22 instances shall be sent on BCCH Ext within any occurrence of TC =2 and TC=6.</w:t>
      </w:r>
    </w:p>
    <w:p>
      <w:pPr>
        <w:pStyle w:val="B1"/>
        <w:ind w:left="700" w:hanging="416"/>
        <w:rPr/>
      </w:pPr>
      <w:r>
        <w:rPr/>
        <w:t>xvi)</w:t>
        <w:tab/>
        <w:t>System Information Type 23 is sent if network sharing is in use in the cell, according to System Information Type 22 indication. System Information Type 23 instances shall be sent on BCCH Ext at least twice within any of 4 consecutive occurrences of either TC=1 or TC=5.</w:t>
      </w:r>
    </w:p>
    <w:p>
      <w:pPr>
        <w:pStyle w:val="Normal"/>
        <w:rPr/>
      </w:pPr>
      <w:r>
        <w:rPr/>
        <w:t>All the allowable timeslot assignments in a frame (see table 3 of clause 7) shall contain the same information.</w:t>
      </w:r>
    </w:p>
    <w:p>
      <w:pPr>
        <w:pStyle w:val="Heading4"/>
        <w:ind w:left="1418" w:hanging="1418"/>
        <w:rPr/>
      </w:pPr>
      <w:bookmarkStart w:id="107" w:name="__RefHeading___Toc36147855"/>
      <w:bookmarkEnd w:id="107"/>
      <w:r>
        <w:rPr/>
        <w:t>6.3.1.4</w:t>
        <w:tab/>
        <w:t>Mapping of SID Frames</w:t>
      </w:r>
    </w:p>
    <w:p>
      <w:pPr>
        <w:pStyle w:val="Normal"/>
        <w:keepLines/>
        <w:rPr/>
      </w:pPr>
      <w:r>
        <w:rPr/>
        <w:t>When the DTX mode of operation is active, it is required to transmit Silence Descriptor (SID) information, or equivalent dummy information, during the SACCH/T block period (104 TDMA frames). As the SID frames do not constitute a logical channel and their use is specific to DTX operation, the mapping of SID frames onto the TDMA frames is specified in 3GPP TS 45.008.</w:t>
      </w:r>
    </w:p>
    <w:p>
      <w:pPr>
        <w:pStyle w:val="Heading3"/>
        <w:rPr/>
      </w:pPr>
      <w:bookmarkStart w:id="108" w:name="__RefHeading___Toc36147856"/>
      <w:bookmarkEnd w:id="108"/>
      <w:r>
        <w:rPr/>
        <w:t>6.3.2</w:t>
        <w:tab/>
        <w:t>Mapping in time of packet logical channels onto physical channels</w:t>
      </w:r>
    </w:p>
    <w:p>
      <w:pPr>
        <w:pStyle w:val="Heading4"/>
        <w:ind w:left="1418" w:hanging="1418"/>
        <w:rPr/>
      </w:pPr>
      <w:bookmarkStart w:id="109" w:name="__RefHeading___Toc36147857"/>
      <w:bookmarkEnd w:id="109"/>
      <w:r>
        <w:rPr/>
        <w:t>6.3.2.1</w:t>
        <w:tab/>
        <w:t>General</w:t>
      </w:r>
    </w:p>
    <w:p>
      <w:pPr>
        <w:pStyle w:val="Normal"/>
        <w:rPr>
          <w:lang w:eastAsia="fr-FR"/>
        </w:rPr>
      </w:pPr>
      <w:r>
        <w:rPr/>
        <w:t>A physical channel allocated to carry packet logical channels is called a packet data channel (PDCH). A PDCH shall carry packet logical channels only.</w:t>
      </w:r>
    </w:p>
    <w:p>
      <w:pPr>
        <w:pStyle w:val="Normal"/>
        <w:rPr/>
      </w:pPr>
      <w:r>
        <w:rPr>
          <w:lang w:eastAsia="fr-FR"/>
        </w:rPr>
        <w:t xml:space="preserve">In RTTI configuration, physical channels are paired, forming PDCH-pairs. The two physical channels shall have the same parameters (see subclause 5.6.3) except for the timeslot number (TN). </w:t>
      </w:r>
      <w:r>
        <w:rPr/>
        <w:t>The two PDCHs constituting a PDCH-pair shall be located on the same carrier. The two PDCHs constituting a PDCH-pair need not be contiguous. In each direction, physical channels shall be assigned so that PDCH-pairs do not partially overlap.</w:t>
      </w:r>
    </w:p>
    <w:p>
      <w:pPr>
        <w:pStyle w:val="Normal"/>
        <w:rPr/>
      </w:pPr>
      <w:r>
        <w:rPr/>
        <w:t xml:space="preserve">On a given PDCH, PDTCHs in both BTTI configuration and RTTI configuration (assigned to different </w:t>
      </w:r>
      <w:r>
        <w:rPr>
          <w:lang w:eastAsia="ko-KR"/>
        </w:rPr>
        <w:t>MS</w:t>
      </w:r>
      <w:r>
        <w:rPr/>
        <w:t>s) may be carried. Alternatively, both PDCHs forming a PDCH-pair may be assigned to only carry PDTCHs in RTTI configuration.</w:t>
      </w:r>
    </w:p>
    <w:p>
      <w:pPr>
        <w:pStyle w:val="Normal"/>
        <w:rPr/>
      </w:pPr>
      <w:r>
        <w:rPr/>
        <w:t>Packet switched logical channels are mapped dynamically onto a 52-multiframe.</w:t>
      </w:r>
    </w:p>
    <w:p>
      <w:pPr>
        <w:pStyle w:val="B1"/>
        <w:rPr/>
      </w:pPr>
      <w:r>
        <w:rPr/>
        <w:t>-</w:t>
        <w:tab/>
        <w:t>For a PDCH/F in BTTI configuration the 52-multiframe consists of 12 blocks of 4 consecutive frames, 2 idle frames and 2 frames used for the PTCCH (see 3GPP TS 45.010), as shown in Figure 9. Table 6 in clause 7, indicates the frame numbers for each of the blocks (B0...B11) transmitted in the multiframe. The ordered list of block is defined as B0, B6, B3, B9, B1, B7, B4, B10, B2, B8, B5, B11.</w:t>
      </w:r>
    </w:p>
    <w:p>
      <w:pPr>
        <w:pStyle w:val="B1"/>
        <w:rPr/>
      </w:pPr>
      <w:r>
        <w:rPr/>
        <w:t>-</w:t>
        <w:tab/>
        <w:t>For PDCH/H, the 52-multiframe consists of 6 blocks of 4 frames each, and two idle frames.  Table 6 in clause 7 indicates the frame numbers for each of the blocks (B0…B5) transmitted in the multiframe.</w:t>
      </w:r>
    </w:p>
    <w:p>
      <w:pPr>
        <w:pStyle w:val="B1"/>
        <w:rPr/>
      </w:pPr>
      <w:r>
        <w:rPr/>
        <w:t>-</w:t>
        <w:tab/>
        <w:t>For a PDCH-pair in RTTI configuration the 52-multiframe consists of 24 RTTI blocks of 2 consecutive frames, plus 2 idle frames and 2 frames used for the PTCCH (see 3GPP TS 45.010) on each PDCH of the PDCH-pair, as shown in Figure 9a. Table 6 in clause 7 indicates the frame numbers for each of the 24 RTTI blocks (B0</w:t>
      </w:r>
      <w:r>
        <w:rPr>
          <w:vertAlign w:val="subscript"/>
        </w:rPr>
        <w:t>a</w:t>
      </w:r>
      <w:r>
        <w:rPr/>
        <w:t>, B0</w:t>
      </w:r>
      <w:r>
        <w:rPr>
          <w:vertAlign w:val="subscript"/>
        </w:rPr>
        <w:t>b</w:t>
      </w:r>
      <w:r>
        <w:rPr/>
        <w:t>, ...B11</w:t>
      </w:r>
      <w:r>
        <w:rPr>
          <w:vertAlign w:val="subscript"/>
        </w:rPr>
        <w:t>a</w:t>
      </w:r>
      <w:r>
        <w:rPr/>
        <w:t>, B11</w:t>
      </w:r>
      <w:r>
        <w:rPr>
          <w:vertAlign w:val="subscript"/>
        </w:rPr>
        <w:t>b</w:t>
      </w:r>
      <w:r>
        <w:rPr/>
        <w:t>) transmitted in the 52-multiframe.</w:t>
      </w:r>
    </w:p>
    <w:p>
      <w:pPr>
        <w:pStyle w:val="B1"/>
        <w:rPr/>
      </w:pPr>
      <w:r>
        <w:rPr/>
        <w:t>-</w:t>
        <w:tab/>
        <w:t xml:space="preserve">For a PDCH/F, when in EC operation, the 52-multiframe consists of 12 BTTI blocks of 4 consecutive frames, and 4 idle frames, as shown in Figure 9b. In case blind physical layer transmissions for EC-PDTCH/F or EC-PACCH/F are used, either one BTTI block (for Coverage Class 2) or multiple BTTI blocks (for Coverage Classes higher than 2) constitute the block that is mapped onto the physical channel, see Figure 9b. </w:t>
      </w:r>
      <w:r>
        <w:rPr>
          <w:lang w:val="en-US"/>
        </w:rPr>
        <w:t xml:space="preserve">For an uplink EC TBF assigned two PDCHs, compact burst mapping shall be used (see 3GPP TS 45.001). </w:t>
      </w:r>
      <w:r>
        <w:rPr/>
        <w:t xml:space="preserve">In this case, </w:t>
      </w:r>
      <w:r>
        <w:rPr>
          <w:lang w:val="en-US"/>
        </w:rPr>
        <w:t xml:space="preserve">the block that is mapped onto the physical channel is not an aggregate of BTTI blocks constructed using bursts from 4 consecutive TDMA frames. </w:t>
      </w:r>
      <w:r>
        <w:rPr/>
        <w:t>Table 6a in clause 7 indicates the frame numbers of each of the blocks depending on the downlink Coverage Class or uplink Coverage Class respectively.</w:t>
      </w:r>
    </w:p>
    <w:p>
      <w:pPr>
        <w:pStyle w:val="B1"/>
        <w:rPr/>
      </w:pPr>
      <w:r>
        <w:rPr/>
        <w:t>-</w:t>
        <w:tab/>
        <w:t xml:space="preserve">Depending on the intended coverage range, EC-PDTCH/F and EC-PACCH/F are defined for different Coverage Classes (CCs), see 3GPP TS 43.064. </w:t>
      </w:r>
      <w:r>
        <w:rPr>
          <w:lang w:val="en-US"/>
        </w:rPr>
        <w:t>Depending on the CC and the number of PDCHs assigned for EC operation (see 3GPP 44.018 and 3GPP 44.060) one EC-PDTCH/F and/or EC-PACCH/F are mapped onto different number of PDCHs according to</w:t>
      </w:r>
      <w:r>
        <w:rPr/>
        <w:t>:</w:t>
      </w:r>
    </w:p>
    <w:p>
      <w:pPr>
        <w:pStyle w:val="B2"/>
        <w:rPr/>
      </w:pPr>
      <w:r>
        <w:rPr>
          <w:lang w:val="sv-SE"/>
        </w:rPr>
        <w:t>-</w:t>
        <w:tab/>
        <w:t>CC1:</w:t>
        <w:tab/>
        <w:t>1 PDCH</w:t>
      </w:r>
    </w:p>
    <w:p>
      <w:pPr>
        <w:pStyle w:val="B2"/>
        <w:rPr>
          <w:lang w:val="sv-SE"/>
        </w:rPr>
      </w:pPr>
      <w:r>
        <w:rPr>
          <w:lang w:val="sv-SE"/>
        </w:rPr>
        <w:t>-</w:t>
        <w:tab/>
        <w:t>CC2, CC3, CC4: 4 PDCHs or 2 PDCHs</w:t>
      </w:r>
    </w:p>
    <w:p>
      <w:pPr>
        <w:pStyle w:val="B2"/>
        <w:rPr/>
      </w:pPr>
      <w:r>
        <w:rPr/>
        <w:t>The PDCHs that an EC-PDTCH/F and/or EC-PACCH/F are mapped to are contiguous, see Table 6a in clause 7.</w:t>
      </w:r>
    </w:p>
    <w:p>
      <w:pPr>
        <w:pStyle w:val="Normal"/>
        <w:rPr/>
      </w:pPr>
      <w:r>
        <w:rPr/>
        <w:t>A block allocated to a given logical channel comprises one radio block, or in the case of uplink only, 4 random access bursts.  The type of channel may vary on a block-by-block basis. In case of EC operation a block allocated to an EC-channel can consist of blind physical layer transmissions of a radio block. The number of blind physical layer transmissions is dependent on the assigned Coverage Class.</w:t>
      </w:r>
    </w:p>
    <w:p>
      <w:pPr>
        <w:pStyle w:val="Normal"/>
        <w:rPr/>
      </w:pPr>
      <w:r>
        <w:rPr/>
        <w:t>In the downlink direction, the logical channel type shall be indicated by the message type contained in the block header part for GPRS, or indicated by Stealing Flags for EGPRS and EGPRS2, or detected by the MS in case of EC operation.</w:t>
      </w:r>
    </w:p>
    <w:p>
      <w:pPr>
        <w:pStyle w:val="Normal"/>
        <w:rPr/>
      </w:pPr>
      <w:r>
        <w:rPr/>
        <w:t>In the uplink part for channels other than (EC-)PACCH transmitted as access bursts or PRACH, or CPRACH or (EC-)RACH, the logical channel type shall be indicated by the message type contained in the block header part for GPRS, or indicated by Stealing Flags for EGPRS and EGPRS2, or known by the BTS in case of EC operation. For (EC-)PACCH transmitted as access bursts, the logical channel type is indicated by the corresponding polling message on the downlink (see 3GPP TS 44.060). For the PRACH or CPRACH case the logical channel type is indicated by the USF (see 3GPP TS 44.060), set on the downlink on a block by block basis.</w:t>
      </w:r>
    </w:p>
    <w:p>
      <w:pPr>
        <w:pStyle w:val="Normal"/>
        <w:rPr/>
      </w:pPr>
      <w:r>
        <w:rPr/>
        <w:t xml:space="preserve">For COMPACT, timeslot mapping and rotation of the control channels is used such that control channels belonging to a serving time group are rotated over odd timeslot numbers as follows: 7, 5, 3, 1, 7, 5 </w:t>
      </w:r>
      <w:r>
        <w:rPr>
          <w:rFonts w:eastAsia="Symbol" w:cs="Symbol" w:ascii="Symbol" w:hAnsi="Symbol"/>
        </w:rPr>
        <w:t></w:t>
      </w:r>
      <w:r>
        <w:rPr/>
        <w:t xml:space="preserve"> . The rotation occurs between frame numbers (FN) mod 52 = 3 and 4. The mapping of the control channels on timeslot numbers is defined by the following formula:</w:t>
      </w:r>
    </w:p>
    <w:p>
      <w:pPr>
        <w:pStyle w:val="B1"/>
        <w:rPr/>
      </w:pPr>
      <w:r>
        <w:rPr>
          <w:lang w:val="da-DK"/>
        </w:rPr>
        <w:t>-</w:t>
        <w:tab/>
        <w:t xml:space="preserve">for 0 </w:t>
      </w:r>
      <w:r>
        <w:rPr>
          <w:rFonts w:eastAsia="Symbol" w:cs="Symbol" w:ascii="Symbol" w:hAnsi="Symbol"/>
        </w:rPr>
        <w:t></w:t>
      </w:r>
      <w:r>
        <w:rPr>
          <w:lang w:val="da-DK"/>
        </w:rPr>
        <w:t xml:space="preserve"> FN mod 52 </w:t>
      </w:r>
      <w:r>
        <w:rPr>
          <w:rFonts w:eastAsia="Symbol" w:cs="Symbol" w:ascii="Symbol" w:hAnsi="Symbol"/>
        </w:rPr>
        <w:t></w:t>
      </w:r>
      <w:r>
        <w:rPr>
          <w:lang w:val="da-DK"/>
        </w:rPr>
        <w:t xml:space="preserve"> 3, TN = ((6 x ((FN div 52) mod 4)) + 1 + (2 x TG)) mod 8;</w:t>
      </w:r>
    </w:p>
    <w:p>
      <w:pPr>
        <w:pStyle w:val="B1"/>
        <w:rPr/>
      </w:pPr>
      <w:r>
        <w:rPr>
          <w:lang w:val="da-DK"/>
        </w:rPr>
        <w:t>-</w:t>
        <w:tab/>
        <w:t xml:space="preserve">for 4 </w:t>
      </w:r>
      <w:r>
        <w:rPr>
          <w:rFonts w:eastAsia="Symbol" w:cs="Symbol" w:ascii="Symbol" w:hAnsi="Symbol"/>
        </w:rPr>
        <w:t></w:t>
      </w:r>
      <w:r>
        <w:rPr>
          <w:lang w:val="da-DK"/>
        </w:rPr>
        <w:t xml:space="preserve"> FN mod 52 </w:t>
      </w:r>
      <w:r>
        <w:rPr>
          <w:rFonts w:eastAsia="Symbol" w:cs="Symbol" w:ascii="Symbol" w:hAnsi="Symbol"/>
        </w:rPr>
        <w:t></w:t>
      </w:r>
      <w:r>
        <w:rPr>
          <w:lang w:val="da-DK"/>
        </w:rPr>
        <w:t xml:space="preserve"> 51, TN = ((6 x ((FN div 52) mod 4)) + 7 + (2 x TG)) mod 8.</w:t>
      </w:r>
    </w:p>
    <w:p>
      <w:pPr>
        <w:pStyle w:val="Normal"/>
        <w:rPr/>
      </w:pPr>
      <w:r>
        <w:rPr/>
        <w:t>Packet switched logical channels PDTCH, PACCH, and PTCCH are never rotated.</w:t>
      </w:r>
    </w:p>
    <w:p>
      <w:pPr>
        <w:pStyle w:val="Heading4"/>
        <w:ind w:left="1418" w:hanging="1418"/>
        <w:rPr/>
      </w:pPr>
      <w:bookmarkStart w:id="110" w:name="__RefHeading___Toc36147858"/>
      <w:bookmarkEnd w:id="110"/>
      <w:r>
        <w:rPr/>
        <w:t>6.3.2.2</w:t>
        <w:tab/>
        <w:t>Mapping of the uplink channels</w:t>
      </w:r>
    </w:p>
    <w:p>
      <w:pPr>
        <w:pStyle w:val="Heading5"/>
        <w:ind w:left="1701" w:hanging="1701"/>
        <w:rPr/>
      </w:pPr>
      <w:bookmarkStart w:id="111" w:name="__RefHeading___Toc36147859"/>
      <w:bookmarkEnd w:id="111"/>
      <w:r>
        <w:rPr/>
        <w:t>6.3.2.2.1</w:t>
        <w:tab/>
        <w:t>Mapping of (EC-)PDTCH/U and (EC-)PACCH/U</w:t>
      </w:r>
    </w:p>
    <w:p>
      <w:pPr>
        <w:pStyle w:val="Heading6"/>
        <w:rPr/>
      </w:pPr>
      <w:bookmarkStart w:id="112" w:name="__RefHeading___Toc36147860"/>
      <w:bookmarkEnd w:id="112"/>
      <w:r>
        <w:rPr/>
        <w:t>6.3.2.2.1.1</w:t>
        <w:tab/>
        <w:t>BTTI configuration</w:t>
      </w:r>
    </w:p>
    <w:p>
      <w:pPr>
        <w:pStyle w:val="Normal"/>
        <w:rPr/>
      </w:pPr>
      <w:r>
        <w:rPr/>
        <w:t>The PDCH's where the MS may expect occurrence of its (EC-)PDTCH/U(s) or (EC-)PACCH/U for a mobile originated transfer is indicated in resource assignment messages (see 3GPP TS 44.060 and 3GPP 44.018). (EC-)PACCH/U shall be allocated respecting the resources assigned to the MS and the MS multislot class. For each PDCH assigned to the MS, an Uplink State Flag (R0... R7) is given to the MS. An exception is when using Fixed Uplink Allocation where the Uplink State Flag is not used to allocate resources, and hence no Uplink State Flag is given to the MS.</w:t>
      </w:r>
    </w:p>
    <w:p>
      <w:pPr>
        <w:pStyle w:val="Normal"/>
        <w:rPr/>
      </w:pPr>
      <w:r>
        <w:rPr/>
        <w:t>In case of USF based allocation, the occurrence of the PDTCH/U and/or the PACCH/U at given block(s) Bx (where Bx = B0...Bn; n=5 for the PDTCH/HU and n=11 for the PDTCH/FU) in the 52-multiframe structure for a given MS on a given PDCH shall be indicated by the value of the Uplink State Flag (USF) contained in the header of the preceding block transmitted in the downlink of the same PDCH (or in the case of shifted USF on the downlink of a PDCH with a relationship to the uplink PDCH as defined in 3GPP TS 44.060), that is to say B(x-1) in the same multiframe if x</w:t>
      </w:r>
      <w:r>
        <w:rPr>
          <w:rFonts w:eastAsia="Symbol" w:cs="Symbol" w:ascii="Symbol" w:hAnsi="Symbol"/>
        </w:rPr>
        <w:t></w:t>
      </w:r>
      <w:r>
        <w:rPr/>
        <w:t>1 or B(n) in the previous multiframe if x=0. If the USF in block B(x</w:t>
        <w:noBreakHyphen/>
        <w:t>1) indicates that block B(x) shall be used by an MS for which the USF_GRANULARITY is set to 1 (corresponding to 4 blocks) in the last assignment message, that MS shall also use the three following blocks. The USF corresponding to the last three blocks shall be set to an unused value. The MS may transmit a PDTCH block or a PACCH block on any of the uplink blocks used by the MS. The occurrence of the PACCH/U associated to a PDTCH/D shall be indicated by the network by polling the MS (see 3GPP TS 44.060).</w:t>
      </w:r>
    </w:p>
    <w:p>
      <w:pPr>
        <w:pStyle w:val="Normal"/>
        <w:rPr/>
      </w:pPr>
      <w:r>
        <w:rPr/>
        <w:t>In case of Fixed Uplink Allocation, the occurrence of the EC</w:t>
        <w:noBreakHyphen/>
        <w:t>PDTCH/U at given block(s) in the 52-multiframe structure for a given MS on given PDCH(s) shall be indicated by an EC Immediate Assignment Type 1, EC-Immediate Assignment Type 2, EC Packet Uplink Ack/Nack or EC Packet Uplink Assignment message. The number of blocks available per 52-multiframe depends on the uplink Coverage Class and the number of PDCHs assigned for EC operation as shown in table 6.3-2. The mapping of each block onto the 52-multiframe is shown in table 6a, and illustrated in figure 9b, figure 9c, figure 9d and figure 9e.</w:t>
      </w:r>
    </w:p>
    <w:p>
      <w:pPr>
        <w:pStyle w:val="TH"/>
        <w:rPr/>
      </w:pPr>
      <w:r>
        <w:rPr/>
        <w:t xml:space="preserve">Table 6.3-3: Blocks per 52-multiframe depending on uplink Coverage Class for EC-GSM-IoT </w:t>
      </w:r>
    </w:p>
    <w:tbl>
      <w:tblPr>
        <w:tblW w:w="5494" w:type="dxa"/>
        <w:jc w:val="center"/>
        <w:tblInd w:w="0" w:type="dxa"/>
        <w:tblLayout w:type="fixed"/>
        <w:tblCellMar>
          <w:top w:w="0" w:type="dxa"/>
          <w:left w:w="108" w:type="dxa"/>
          <w:bottom w:w="0" w:type="dxa"/>
          <w:right w:w="108" w:type="dxa"/>
        </w:tblCellMar>
      </w:tblPr>
      <w:tblGrid>
        <w:gridCol w:w="1526"/>
        <w:gridCol w:w="1871"/>
        <w:gridCol w:w="2097"/>
      </w:tblGrid>
      <w:tr>
        <w:trPr/>
        <w:tc>
          <w:tcPr>
            <w:tcW w:w="1526" w:type="dxa"/>
            <w:tcBorders>
              <w:top w:val="single" w:sz="4" w:space="0" w:color="000000"/>
              <w:left w:val="single" w:sz="4" w:space="0" w:color="000000"/>
              <w:bottom w:val="single" w:sz="4" w:space="0" w:color="000000"/>
              <w:right w:val="single" w:sz="4" w:space="0" w:color="000000"/>
            </w:tcBorders>
          </w:tcPr>
          <w:p>
            <w:pPr>
              <w:pStyle w:val="TAH"/>
              <w:rPr/>
            </w:pPr>
            <w:r>
              <w:rPr/>
              <w:t xml:space="preserve">Uplink </w:t>
              <w:br/>
              <w:t>Coverage Class</w:t>
            </w:r>
          </w:p>
        </w:tc>
        <w:tc>
          <w:tcPr>
            <w:tcW w:w="1871" w:type="dxa"/>
            <w:tcBorders>
              <w:top w:val="single" w:sz="4" w:space="0" w:color="000000"/>
              <w:left w:val="single" w:sz="4" w:space="0" w:color="000000"/>
              <w:bottom w:val="single" w:sz="4" w:space="0" w:color="000000"/>
              <w:right w:val="single" w:sz="4" w:space="0" w:color="000000"/>
            </w:tcBorders>
          </w:tcPr>
          <w:p>
            <w:pPr>
              <w:pStyle w:val="TAH"/>
              <w:rPr/>
            </w:pPr>
            <w:r>
              <w:rPr/>
              <w:t>Number of PDCH assigned</w:t>
            </w:r>
          </w:p>
        </w:tc>
        <w:tc>
          <w:tcPr>
            <w:tcW w:w="2097" w:type="dxa"/>
            <w:tcBorders>
              <w:top w:val="single" w:sz="4" w:space="0" w:color="000000"/>
              <w:left w:val="single" w:sz="4" w:space="0" w:color="000000"/>
              <w:bottom w:val="single" w:sz="4" w:space="0" w:color="000000"/>
              <w:right w:val="single" w:sz="4" w:space="0" w:color="000000"/>
            </w:tcBorders>
          </w:tcPr>
          <w:p>
            <w:pPr>
              <w:pStyle w:val="TAH"/>
              <w:rPr/>
            </w:pPr>
            <w:r>
              <w:rPr/>
              <w:t xml:space="preserve">Number of blocks </w:t>
              <w:br/>
              <w:t>per 52-multiframe</w:t>
            </w:r>
          </w:p>
        </w:tc>
      </w:tr>
      <w:tr>
        <w:trPr/>
        <w:tc>
          <w:tcPr>
            <w:tcW w:w="1526"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1871"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2097" w:type="dxa"/>
            <w:tcBorders>
              <w:top w:val="single" w:sz="4" w:space="0" w:color="000000"/>
              <w:left w:val="single" w:sz="4" w:space="0" w:color="000000"/>
              <w:bottom w:val="single" w:sz="4" w:space="0" w:color="000000"/>
              <w:right w:val="single" w:sz="4" w:space="0" w:color="000000"/>
            </w:tcBorders>
          </w:tcPr>
          <w:p>
            <w:pPr>
              <w:pStyle w:val="TAC"/>
              <w:rPr/>
            </w:pPr>
            <w:r>
              <w:rPr/>
              <w:t>12</w:t>
            </w:r>
          </w:p>
        </w:tc>
      </w:tr>
      <w:tr>
        <w:trPr/>
        <w:tc>
          <w:tcPr>
            <w:tcW w:w="1526"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1871"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2097" w:type="dxa"/>
            <w:tcBorders>
              <w:top w:val="single" w:sz="4" w:space="0" w:color="000000"/>
              <w:left w:val="single" w:sz="4" w:space="0" w:color="000000"/>
              <w:bottom w:val="single" w:sz="4" w:space="0" w:color="000000"/>
              <w:right w:val="single" w:sz="4" w:space="0" w:color="000000"/>
            </w:tcBorders>
          </w:tcPr>
          <w:p>
            <w:pPr>
              <w:pStyle w:val="TAC"/>
              <w:rPr/>
            </w:pPr>
            <w:r>
              <w:rPr/>
              <w:t>12</w:t>
            </w:r>
          </w:p>
        </w:tc>
      </w:tr>
      <w:tr>
        <w:trPr/>
        <w:tc>
          <w:tcPr>
            <w:tcW w:w="1526"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1871"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2097" w:type="dxa"/>
            <w:tcBorders>
              <w:top w:val="single" w:sz="4" w:space="0" w:color="000000"/>
              <w:left w:val="single" w:sz="4" w:space="0" w:color="000000"/>
              <w:bottom w:val="single" w:sz="4" w:space="0" w:color="000000"/>
              <w:right w:val="single" w:sz="4" w:space="0" w:color="000000"/>
            </w:tcBorders>
          </w:tcPr>
          <w:p>
            <w:pPr>
              <w:pStyle w:val="TAC"/>
              <w:rPr/>
            </w:pPr>
            <w:r>
              <w:rPr/>
              <w:t>6</w:t>
            </w:r>
          </w:p>
        </w:tc>
      </w:tr>
      <w:tr>
        <w:trPr/>
        <w:tc>
          <w:tcPr>
            <w:tcW w:w="1526"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1871"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2097" w:type="dxa"/>
            <w:tcBorders>
              <w:top w:val="single" w:sz="4" w:space="0" w:color="000000"/>
              <w:left w:val="single" w:sz="4" w:space="0" w:color="000000"/>
              <w:bottom w:val="single" w:sz="4" w:space="0" w:color="000000"/>
              <w:right w:val="single" w:sz="4" w:space="0" w:color="000000"/>
            </w:tcBorders>
          </w:tcPr>
          <w:p>
            <w:pPr>
              <w:pStyle w:val="TAC"/>
              <w:rPr/>
            </w:pPr>
            <w:r>
              <w:rPr/>
              <w:t>3</w:t>
            </w:r>
          </w:p>
        </w:tc>
      </w:tr>
      <w:tr>
        <w:trPr/>
        <w:tc>
          <w:tcPr>
            <w:tcW w:w="1526"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1871"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2097"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c>
          <w:tcPr>
            <w:tcW w:w="1526"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1871"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2097" w:type="dxa"/>
            <w:tcBorders>
              <w:top w:val="single" w:sz="4" w:space="0" w:color="000000"/>
              <w:left w:val="single" w:sz="4" w:space="0" w:color="000000"/>
              <w:bottom w:val="single" w:sz="4" w:space="0" w:color="000000"/>
              <w:right w:val="single" w:sz="4" w:space="0" w:color="000000"/>
            </w:tcBorders>
          </w:tcPr>
          <w:p>
            <w:pPr>
              <w:pStyle w:val="TAC"/>
              <w:rPr/>
            </w:pPr>
            <w:r>
              <w:rPr/>
              <w:t>6</w:t>
            </w:r>
          </w:p>
        </w:tc>
      </w:tr>
      <w:tr>
        <w:trPr/>
        <w:tc>
          <w:tcPr>
            <w:tcW w:w="1526"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1871"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2097" w:type="dxa"/>
            <w:tcBorders>
              <w:top w:val="single" w:sz="4" w:space="0" w:color="000000"/>
              <w:left w:val="single" w:sz="4" w:space="0" w:color="000000"/>
              <w:bottom w:val="single" w:sz="4" w:space="0" w:color="000000"/>
              <w:right w:val="single" w:sz="4" w:space="0" w:color="000000"/>
            </w:tcBorders>
          </w:tcPr>
          <w:p>
            <w:pPr>
              <w:pStyle w:val="TAC"/>
              <w:rPr/>
            </w:pPr>
            <w:r>
              <w:rPr/>
              <w:t>3</w:t>
            </w:r>
          </w:p>
        </w:tc>
      </w:tr>
      <w:tr>
        <w:trPr/>
        <w:tc>
          <w:tcPr>
            <w:tcW w:w="1526"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1871"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2097" w:type="dxa"/>
            <w:tcBorders>
              <w:top w:val="single" w:sz="4" w:space="0" w:color="000000"/>
              <w:left w:val="single" w:sz="4" w:space="0" w:color="000000"/>
              <w:bottom w:val="single" w:sz="4" w:space="0" w:color="000000"/>
              <w:right w:val="single" w:sz="4" w:space="0" w:color="000000"/>
            </w:tcBorders>
          </w:tcPr>
          <w:p>
            <w:pPr>
              <w:pStyle w:val="TAC"/>
              <w:rPr/>
            </w:pPr>
            <w:r>
              <w:rPr/>
              <w:t>3/2</w:t>
            </w:r>
            <w:r>
              <w:rPr>
                <w:vertAlign w:val="superscript"/>
              </w:rPr>
              <w:t>1</w:t>
            </w:r>
          </w:p>
        </w:tc>
      </w:tr>
      <w:tr>
        <w:trPr/>
        <w:tc>
          <w:tcPr>
            <w:tcW w:w="1526"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1871"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2097" w:type="dxa"/>
            <w:tcBorders>
              <w:top w:val="single" w:sz="4" w:space="0" w:color="000000"/>
              <w:left w:val="single" w:sz="4" w:space="0" w:color="000000"/>
              <w:bottom w:val="single" w:sz="4" w:space="0" w:color="000000"/>
              <w:right w:val="single" w:sz="4" w:space="0" w:color="000000"/>
            </w:tcBorders>
          </w:tcPr>
          <w:p>
            <w:pPr>
              <w:pStyle w:val="TAC"/>
              <w:rPr/>
            </w:pPr>
            <w:r>
              <w:rPr/>
              <w:t>1/22</w:t>
            </w:r>
          </w:p>
        </w:tc>
      </w:tr>
      <w:tr>
        <w:trPr/>
        <w:tc>
          <w:tcPr>
            <w:tcW w:w="5494" w:type="dxa"/>
            <w:gridSpan w:val="3"/>
            <w:tcBorders>
              <w:top w:val="single" w:sz="4" w:space="0" w:color="000000"/>
              <w:left w:val="single" w:sz="4" w:space="0" w:color="000000"/>
              <w:bottom w:val="single" w:sz="4" w:space="0" w:color="000000"/>
              <w:right w:val="single" w:sz="4" w:space="0" w:color="000000"/>
            </w:tcBorders>
          </w:tcPr>
          <w:p>
            <w:pPr>
              <w:pStyle w:val="TAN"/>
              <w:rPr>
                <w:lang w:val="en-GB"/>
              </w:rPr>
            </w:pPr>
            <w:r>
              <w:rPr/>
              <w:t>Note 1: This corresponds to 3 blocks per 2*52-multiframes.</w:t>
            </w:r>
          </w:p>
          <w:p>
            <w:pPr>
              <w:pStyle w:val="TAN"/>
              <w:rPr>
                <w:lang w:val="en-GB"/>
              </w:rPr>
            </w:pPr>
            <w:r>
              <w:rPr/>
              <w:t>Note 2: This corresponds to 1 block per 2*52-multiframes.</w:t>
            </w:r>
          </w:p>
        </w:tc>
      </w:tr>
    </w:tbl>
    <w:p>
      <w:pPr>
        <w:pStyle w:val="FP"/>
        <w:rPr/>
      </w:pPr>
      <w:r>
        <w:rPr/>
      </w:r>
    </w:p>
    <w:p>
      <w:pPr>
        <w:pStyle w:val="Normal"/>
        <w:rPr/>
      </w:pPr>
      <w:r>
        <w:rPr/>
        <w:t>The occurrence of the EC-PACCH/U associated with EC-PDTCH/D shall be indicated by the network by polling the MS (see 3GPP TS 44.060).</w:t>
      </w:r>
    </w:p>
    <w:p>
      <w:pPr>
        <w:pStyle w:val="NO"/>
        <w:rPr/>
      </w:pPr>
      <w:r>
        <w:rPr/>
        <w:t>NOTE 1:</w:t>
        <w:tab/>
        <w:t>This subclause specifies how the network shall signal that the MS is allowed to use the uplink. The operation of the MS is specified in 3GPP TS 44.060. In particular cases of extended dynamic allocation or exclusive allocation, the MS may not need to monitor the USF on all the downlink timeslots corresponding to the assigned uplink PDCHs. In case of Fixed Uplink Allocation the MS shall not monitor the USF.</w:t>
      </w:r>
    </w:p>
    <w:p>
      <w:pPr>
        <w:pStyle w:val="NO"/>
        <w:rPr/>
      </w:pPr>
      <w:r>
        <w:rPr/>
        <w:t>NOTE 2:</w:t>
        <w:tab/>
        <w:t>The PDCH/HU is only assigned in exclusive allocation (see 3GPP TS 44.060).</w:t>
      </w:r>
    </w:p>
    <w:p>
      <w:pPr>
        <w:pStyle w:val="NO"/>
        <w:rPr/>
      </w:pPr>
      <w:r>
        <w:rPr/>
        <w:t>NOTE 3:</w:t>
        <w:tab/>
        <w:t>A MS using packet uplink traffic channels mapped to the same physical channel than an uplink PCCCH in extended dynamic allocation MAC mode is not required to check if allocated uplink PDTCH/U or PACCH/U blocks also belong to the PRACH.</w:t>
      </w:r>
    </w:p>
    <w:p>
      <w:pPr>
        <w:pStyle w:val="Normal"/>
        <w:rPr/>
      </w:pPr>
      <w:r>
        <w:rPr>
          <w:color w:val="000000"/>
        </w:rPr>
        <w:t>In a dual carrier or a DLMC configuration, the uplink block(s) shall be allocated on the corresponding physical channel on which the USF or poll (see 3GPP TS 44.060) is received. Uplink blocks shall not be allocated on physical channels having different frequency domain descriptions (see subclause 5.4) simultaneously in the same block period.</w:t>
      </w:r>
    </w:p>
    <w:p>
      <w:pPr>
        <w:pStyle w:val="Normal"/>
        <w:rPr/>
      </w:pPr>
      <w:r>
        <w:rPr/>
        <w:t>For COMPACT, USF_GRANULARITY should be set to 0 (corresponding to 1 block) for dynamic allocation for the following cases:</w:t>
      </w:r>
    </w:p>
    <w:p>
      <w:pPr>
        <w:pStyle w:val="B1"/>
        <w:rPr/>
      </w:pPr>
      <w:r>
        <w:rPr/>
        <w:t>i)</w:t>
        <w:tab/>
        <w:t>for odd timeslot numbers (TN) 1, 3, 5, and 7 in nominal and large cells;</w:t>
      </w:r>
    </w:p>
    <w:p>
      <w:pPr>
        <w:pStyle w:val="B1"/>
        <w:rPr/>
      </w:pPr>
      <w:r>
        <w:rPr/>
        <w:t>ii)</w:t>
        <w:tab/>
        <w:t>for even timeslot numbers (TN) 0, 2, 4, and 6 in large cells.</w:t>
      </w:r>
    </w:p>
    <w:p>
      <w:pPr>
        <w:pStyle w:val="Heading6"/>
        <w:rPr/>
      </w:pPr>
      <w:bookmarkStart w:id="113" w:name="__RefHeading___Toc36147861"/>
      <w:bookmarkEnd w:id="113"/>
      <w:r>
        <w:rPr/>
        <w:t>6.3.2.2.1.2</w:t>
        <w:tab/>
        <w:t>RTTI configuration</w:t>
      </w:r>
    </w:p>
    <w:p>
      <w:pPr>
        <w:pStyle w:val="Normal"/>
        <w:rPr/>
      </w:pPr>
      <w:r>
        <w:rPr/>
        <w:t>The PDCH-pairs where the MS may expect occurrence of its PDTCH/U(s) or PACCH/U for a mobile originated transfer are indicated in resource assignment messages (see 3GPP TS 44.060). PACCH/U shall be allocated respecting the resources assigned to the MS and the MS multislot class.</w:t>
      </w:r>
    </w:p>
    <w:p>
      <w:pPr>
        <w:pStyle w:val="Normal"/>
        <w:rPr/>
      </w:pPr>
      <w:r>
        <w:rPr/>
        <w:t>For each PDCH-pair assigned to the MS, one or two USFs (R0... R7) are given to the MS. For each assigned uplink PDCH-pair the network may signal in resource assignment messages a "corresponding downlink PDCH-pair" where the USF is monitored. The timeslot numbers of the PDCHs constituting the corresponding downlink PDCH-pair may be different from those of the PDCHs constituting the uplink PDCH-pair. If no indication is provided, the corresponding downlink PDCH-pair shall be the one with the same timeslot numbers as the uplink PDCH-pair.</w:t>
      </w:r>
    </w:p>
    <w:p>
      <w:pPr>
        <w:pStyle w:val="Normal"/>
        <w:rPr/>
      </w:pPr>
      <w:r>
        <w:rPr/>
        <w:t>For an assigned uplink PDCH-pair, for the transmission of the USF the network can use one of two modes:</w:t>
      </w:r>
    </w:p>
    <w:p>
      <w:pPr>
        <w:pStyle w:val="B1"/>
        <w:rPr/>
      </w:pPr>
      <w:r>
        <w:rPr/>
        <w:t>-</w:t>
        <w:tab/>
        <w:t>BTTI USF mode: USFs are sent in a basic radio block period, i.e. a USF is mapped on four bursts transmitted on one of the PDCHs of a downlink PDCH-pair during four consecutive TDMA frames;</w:t>
      </w:r>
    </w:p>
    <w:p>
      <w:pPr>
        <w:pStyle w:val="B1"/>
        <w:rPr/>
      </w:pPr>
      <w:r>
        <w:rPr/>
        <w:t>-</w:t>
        <w:tab/>
        <w:t>RTTI USF mode: a USF is sent in a reduced radio block period, i.e. a USF is mapped on four bursts transmitted on both PDCHs of a downlink PDCH-pair during two consecutive TDMA frames.</w:t>
      </w:r>
    </w:p>
    <w:p>
      <w:pPr>
        <w:pStyle w:val="Normal"/>
        <w:rPr/>
      </w:pPr>
      <w:r>
        <w:rPr/>
        <w:t>The network shall signal the USF mode in the resource assignment messages (see 3GPP TS 44.060). The USF mode shall be the same for all the uplink PDCH-pairs assigned to one mobile station. Also, on a given downlink PDCH-pair, all USFs shall be sent with the same USF mode.</w:t>
      </w:r>
    </w:p>
    <w:p>
      <w:pPr>
        <w:pStyle w:val="Normal"/>
        <w:rPr/>
      </w:pPr>
      <w:r>
        <w:rPr/>
        <w:t xml:space="preserve">If the BTTI USF mode is used, for each PDCH-pair assigned to the MS the network shall give two </w:t>
      </w:r>
      <w:r>
        <w:rPr>
          <w:lang w:eastAsia="ko-KR"/>
        </w:rPr>
        <w:t>USF</w:t>
      </w:r>
      <w:r>
        <w:rPr/>
        <w:t>s (R0... R7) to the MS, one for each PDCH of the corresponding downlink PDCH-pair. If the RTTI USF mode is used, for each PDCH-pair assigned the network shall give to the MS one Uplink State Flag (R0... R7) to the MS.</w:t>
      </w:r>
    </w:p>
    <w:p>
      <w:pPr>
        <w:pStyle w:val="Normal"/>
        <w:rPr>
          <w:color w:val="000000"/>
        </w:rPr>
      </w:pPr>
      <w:r>
        <w:rPr>
          <w:color w:val="000000"/>
        </w:rPr>
        <w:t xml:space="preserve">When a given downlink PDCH is configured to provide USFs for PDTCHs operating in RTTI configuration (as part of a corresponding downlink PDCH-pair) and PDTCHs operating in BTTI configuration, the BTTI USF mode shall be used on both PDCHs of the corresponding downlink PDCH-pair to schedule uplink blocks for mobile stations using RTTI configuration. Additionally, if any of the downlink PDTCHs mapped onto either PDCH of a corresponding PDCH-pair operates in BTTI configuration, the BTTI USF mode shall be used on both PDCHs. In this case, </w:t>
      </w:r>
      <w:r>
        <w:rPr/>
        <w:t>if x</w:t>
      </w:r>
      <w:r>
        <w:rPr>
          <w:rFonts w:cs="Symbol" w:ascii="Symbol" w:hAnsi="Symbol"/>
        </w:rPr>
        <w:t></w:t>
      </w:r>
      <w:r>
        <w:rPr/>
        <w:t xml:space="preserve">1, </w:t>
      </w:r>
      <w:r>
        <w:rPr>
          <w:color w:val="000000"/>
        </w:rPr>
        <w:t>the first uplink RTTI radio block Bx</w:t>
      </w:r>
      <w:r>
        <w:rPr>
          <w:color w:val="000000"/>
          <w:vertAlign w:val="subscript"/>
        </w:rPr>
        <w:t>a</w:t>
      </w:r>
      <w:r>
        <w:rPr>
          <w:color w:val="000000"/>
        </w:rPr>
        <w:t xml:space="preserve"> shall be allocated by the USF contained in block B(x-1) of the downlink PDCH having the lowest TN and the second uplink RTTI radio block Bx</w:t>
      </w:r>
      <w:r>
        <w:rPr>
          <w:color w:val="000000"/>
          <w:vertAlign w:val="subscript"/>
        </w:rPr>
        <w:t>b</w:t>
      </w:r>
      <w:r>
        <w:rPr>
          <w:color w:val="000000"/>
        </w:rPr>
        <w:t xml:space="preserve"> shall be allocated by the USF contained in block B(x-1) of the highest numbered PDCH TN of the "corresponding downlink PDCH-pair" to the uplink PDCH-pair (see Figure 9a and 3GPP TS 44.060). If x=0 the corresponding USFs will be carried within block B11 of the previous 52-multiframe. In case of dual carrier or a DLMC configuration in the downlink, this same relationship between USFs and uplink RTTI radio blocks shall apply. If the USF_GRANULARITY is set to 1 (corresponding to 4 blocks) in the last assignment message, the MS shall also use the next three consecutive RTTI radio blocks of sub-index a or sub-index b (according to the PDCH in which the USF was received), see 3GPP TS 44.060. </w:t>
      </w:r>
      <w:r>
        <w:rPr/>
        <w:t>The USF corresponding to the last three blocks shall be set to an unused value.</w:t>
      </w:r>
    </w:p>
    <w:p>
      <w:pPr>
        <w:pStyle w:val="Normal"/>
        <w:rPr/>
      </w:pPr>
      <w:r>
        <w:rPr/>
        <w:t>When on a downlink PDCH belonging to a PDCH-pair a USF is sent scheduling an uplink block belonging to an MS in BTTI configuration, the USF on the other PDCH of the "corresponding PDCH-pair" shall also schedule an uplink block belonging to an MS in BTTI configuration.</w:t>
      </w:r>
    </w:p>
    <w:p>
      <w:pPr>
        <w:pStyle w:val="Normal"/>
        <w:rPr>
          <w:color w:val="000000"/>
        </w:rPr>
      </w:pPr>
      <w:r>
        <w:rPr>
          <w:color w:val="000000"/>
        </w:rPr>
        <w:t xml:space="preserve">When both PDCHs of a corresponding downlink PDCH-pair are configured to provide USFs for uplink PDTCHs all operating in RTTI configuration, and when all the downlink PDTCHs mapped onto both PDCHs operate in RTTI configuration, the RTTI USF mode shall be used on both PDCHs. In this case, </w:t>
      </w:r>
      <w:r>
        <w:rPr/>
        <w:t>if x</w:t>
      </w:r>
      <w:r>
        <w:rPr>
          <w:rFonts w:cs="Symbol" w:ascii="Symbol" w:hAnsi="Symbol"/>
        </w:rPr>
        <w:t></w:t>
      </w:r>
      <w:r>
        <w:rPr/>
        <w:t xml:space="preserve">1, </w:t>
      </w:r>
      <w:r>
        <w:rPr>
          <w:color w:val="000000"/>
        </w:rPr>
        <w:t>the uplink RTTI radio block Bx</w:t>
      </w:r>
      <w:r>
        <w:rPr>
          <w:color w:val="000000"/>
          <w:vertAlign w:val="subscript"/>
        </w:rPr>
        <w:t>a</w:t>
      </w:r>
      <w:r>
        <w:rPr>
          <w:color w:val="000000"/>
        </w:rPr>
        <w:t xml:space="preserve"> shall be allocated by the USF contained in RTTI block B(x-1)</w:t>
      </w:r>
      <w:r>
        <w:rPr>
          <w:color w:val="000000"/>
          <w:vertAlign w:val="subscript"/>
          <w:lang w:eastAsia="zh-CN"/>
        </w:rPr>
        <w:t>b</w:t>
      </w:r>
      <w:r>
        <w:rPr>
          <w:color w:val="000000"/>
        </w:rPr>
        <w:t xml:space="preserve"> and uplink RTTI radio block Bx</w:t>
      </w:r>
      <w:r>
        <w:rPr>
          <w:color w:val="000000"/>
          <w:vertAlign w:val="subscript"/>
        </w:rPr>
        <w:t>b</w:t>
      </w:r>
      <w:r>
        <w:rPr>
          <w:color w:val="000000"/>
        </w:rPr>
        <w:t xml:space="preserve"> shall be allocated by the USF contained in RTTI block Bx</w:t>
      </w:r>
      <w:r>
        <w:rPr>
          <w:color w:val="000000"/>
          <w:vertAlign w:val="subscript"/>
          <w:lang w:eastAsia="zh-CN"/>
        </w:rPr>
        <w:t>a</w:t>
      </w:r>
      <w:r>
        <w:rPr>
          <w:color w:val="000000"/>
        </w:rPr>
        <w:t xml:space="preserve"> of the "corresponding downlink PDCH-pair" to the uplink PDCH-pair (see Figure 9a and 3GPP TS 44.060). If x=0 the USFs will be carried within RTTI block B11</w:t>
      </w:r>
      <w:r>
        <w:rPr>
          <w:color w:val="000000"/>
          <w:vertAlign w:val="subscript"/>
          <w:lang w:eastAsia="zh-CN"/>
        </w:rPr>
        <w:t>b</w:t>
      </w:r>
      <w:r>
        <w:rPr>
          <w:color w:val="000000"/>
        </w:rPr>
        <w:t xml:space="preserve"> of the previous 52-multiframe and B</w:t>
      </w:r>
      <w:r>
        <w:rPr>
          <w:color w:val="000000"/>
          <w:lang w:eastAsia="zh-CN"/>
        </w:rPr>
        <w:t>0</w:t>
      </w:r>
      <w:r>
        <w:rPr>
          <w:color w:val="000000"/>
          <w:vertAlign w:val="subscript"/>
          <w:lang w:eastAsia="zh-CN"/>
        </w:rPr>
        <w:t>a</w:t>
      </w:r>
      <w:r>
        <w:rPr>
          <w:color w:val="000000"/>
        </w:rPr>
        <w:t xml:space="preserve"> respectively. If the USF_GRANULARITY is set to 1 (corresponding to 4 blocks) in the last assignment message, the MS shall also use the next three consecutive RTTI radio blocks, see 3GPP TS 44.060. </w:t>
      </w:r>
      <w:r>
        <w:rPr/>
        <w:t>The USF corresponding to the last three blocks shall be set to an unused value.</w:t>
      </w:r>
    </w:p>
    <w:p>
      <w:pPr>
        <w:pStyle w:val="Normal"/>
        <w:rPr/>
      </w:pPr>
      <w:r>
        <w:rPr/>
        <w:t>The MS may transmit a PDTCH block or a PACCH block on any of the uplink blocks allocated to the MS. The occurrence of the PACCH/U associated to a PDTCH/D shall be indicated by the network by polling the MS (see 3GPP TS 44.060).</w:t>
      </w:r>
    </w:p>
    <w:p>
      <w:pPr>
        <w:pStyle w:val="Heading5"/>
        <w:ind w:left="1701" w:hanging="1701"/>
        <w:rPr/>
      </w:pPr>
      <w:bookmarkStart w:id="114" w:name="__RefHeading___Toc36147862"/>
      <w:bookmarkEnd w:id="114"/>
      <w:r>
        <w:rPr/>
        <w:t>6.3.2.2.2</w:t>
        <w:tab/>
        <w:t>Mapping of the Packet Timing Advance Control Channel (PTCCH/U)</w:t>
      </w:r>
    </w:p>
    <w:p>
      <w:pPr>
        <w:pStyle w:val="Normal"/>
        <w:rPr>
          <w:color w:val="000000"/>
        </w:rPr>
      </w:pPr>
      <w:r>
        <w:rPr/>
        <w:t>The PDCH carrying the PTCCH/U of one MS is defined in the resource assignment message (see 3GPP TS 44.060). PTCCH/U shall be mapped to one of the time slots where PDTCH(s) are allocated to the MS. PTCCH/U shall be allocated respecting the resources assigned to the MS and the MS multislot class. An MS shall be allocated a sub-channel of the PTCCH/U (0...15) as defined in table 6</w:t>
      </w:r>
      <w:r>
        <w:rPr>
          <w:lang w:eastAsia="ko-KR"/>
        </w:rPr>
        <w:t xml:space="preserve"> of clause 7</w:t>
      </w:r>
      <w:r>
        <w:rPr/>
        <w:t>, where the sub-channel number is equal to the Timing Advance Index (TAI) indicated in the resource allocation message (see 3GPP TS 44.060).</w:t>
      </w:r>
    </w:p>
    <w:p>
      <w:pPr>
        <w:pStyle w:val="Normal"/>
        <w:rPr>
          <w:color w:val="000000"/>
          <w:lang w:val="en-US" w:eastAsia="en-US"/>
        </w:rPr>
      </w:pPr>
      <w:r>
        <w:rPr>
          <w:color w:val="000000"/>
        </w:rPr>
        <w:t>In a dual carrier or a DLMC configuration, an MS shall be assigned a PTCCH/U sub-channel on a physical channel having one frequency domain description (see subclause 5.4) only</w:t>
      </w:r>
      <w:r>
        <w:rPr>
          <w:color w:val="000000"/>
          <w:lang w:val="en-US" w:eastAsia="en-US"/>
        </w:rPr>
        <w:t>.</w:t>
      </w:r>
    </w:p>
    <w:p>
      <w:pPr>
        <w:pStyle w:val="Normal"/>
        <w:rPr/>
      </w:pPr>
      <w:r>
        <w:rPr>
          <w:color w:val="000000"/>
        </w:rPr>
        <w:t>In RTTI configuration, an MS shall be assigned a PTCCH/U on only one of the physical channels comprising an uplink PDCH-pair (see subclause 6.3.2.1)</w:t>
      </w:r>
      <w:r>
        <w:rPr>
          <w:color w:val="000000"/>
          <w:lang w:val="en-US" w:eastAsia="en-US"/>
        </w:rPr>
        <w:t>.</w:t>
      </w:r>
    </w:p>
    <w:p>
      <w:pPr>
        <w:pStyle w:val="Heading5"/>
        <w:ind w:left="1701" w:hanging="1701"/>
        <w:rPr/>
      </w:pPr>
      <w:bookmarkStart w:id="115" w:name="__RefHeading___Toc36147863"/>
      <w:bookmarkEnd w:id="115"/>
      <w:r>
        <w:rPr/>
        <w:t>6.3.2.2.3</w:t>
        <w:tab/>
        <w:t>Mapping of the uplink PCCCH i.e. PRACH</w:t>
      </w:r>
    </w:p>
    <w:p>
      <w:pPr>
        <w:pStyle w:val="Normal"/>
        <w:rPr/>
      </w:pPr>
      <w:r>
        <w:rPr/>
        <w:t>The mapping of the PRACH is defined in table 6</w:t>
      </w:r>
      <w:r>
        <w:rPr>
          <w:lang w:eastAsia="ko-KR"/>
        </w:rPr>
        <w:t xml:space="preserve"> of clause 7</w:t>
      </w:r>
      <w:r>
        <w:rPr/>
        <w:t>, where the possible blocks are indicated. The PRACH is dynamically allocated in groups of four PRACH blocks By (y=4x+i, i=0 ,.., 3) corresponding to one PDCH block Bx (x=0,...,11), indicated by USF=FREE in the same way as defined for PDTCH/U (see subclause 6.3.2.2.1).</w:t>
      </w:r>
    </w:p>
    <w:p>
      <w:pPr>
        <w:pStyle w:val="Normal"/>
        <w:rPr/>
      </w:pPr>
      <w:r>
        <w:rPr/>
        <w:t>Optionally, a subset of the blocks Bx can be allocated to PRACH in a fixed way. The number of allocated blocks is indicated by the parameter BS_PRACH_BLKS broadcast on the PBCCH, where BS_PRACH_BLKS=0...12. The blocks are allocated according to the ordered list defined in subclause 6.3.2.1. The blocks shall also be indicated by the USF=FREE. The MS may choose to use the BS_PRACH_BLKS or USF to determine the fixed allocated part of PRACH.</w:t>
      </w:r>
    </w:p>
    <w:p>
      <w:pPr>
        <w:pStyle w:val="Heading5"/>
        <w:ind w:left="1701" w:hanging="1701"/>
        <w:rPr/>
      </w:pPr>
      <w:bookmarkStart w:id="116" w:name="__RefHeading___Toc36147864"/>
      <w:bookmarkEnd w:id="116"/>
      <w:r>
        <w:rPr/>
        <w:t>6.3.2.2.3a</w:t>
        <w:tab/>
        <w:t>Mapping of the COMPACT uplink CPCCCH i.e. CPRACH</w:t>
      </w:r>
    </w:p>
    <w:p>
      <w:pPr>
        <w:pStyle w:val="Normal"/>
        <w:rPr/>
      </w:pPr>
      <w:r>
        <w:rPr/>
        <w:t>The CPRACH is dynamically or fixed allocated in the same way as defined for PRACH (see subclause 6.3.2.2.3. USF should be set equal to FREE for downlink block B0 on a serving time group when 4 time groups are assigned. Uplink blocks (other than block B1 on a serving time group) that are preceded by CPBCCH and CPCCCH blocks should be prioritized for use as CPRACH.</w:t>
      </w:r>
    </w:p>
    <w:p>
      <w:pPr>
        <w:pStyle w:val="Normal"/>
        <w:rPr/>
      </w:pPr>
      <w:r>
        <w:rPr/>
        <w:t>See Annex D for examples based on sixteen prioritized CPRACH blocks.</w:t>
      </w:r>
    </w:p>
    <w:p>
      <w:pPr>
        <w:pStyle w:val="Heading5"/>
        <w:ind w:left="1701" w:hanging="1701"/>
        <w:rPr/>
      </w:pPr>
      <w:bookmarkStart w:id="117" w:name="__RefHeading___Toc36147865"/>
      <w:bookmarkEnd w:id="117"/>
      <w:r>
        <w:rPr/>
        <w:t>6.3.2.2.4</w:t>
        <w:tab/>
        <w:t>Mapping of the MBMS uplink MPRACH</w:t>
      </w:r>
    </w:p>
    <w:p>
      <w:pPr>
        <w:pStyle w:val="Normal"/>
        <w:rPr/>
      </w:pPr>
      <w:r>
        <w:rPr/>
        <w:t>The mapping of the MPRACH is defined in table 6</w:t>
      </w:r>
      <w:r>
        <w:rPr>
          <w:lang w:eastAsia="ko-KR"/>
        </w:rPr>
        <w:t xml:space="preserve"> of clause 7</w:t>
      </w:r>
      <w:r>
        <w:rPr/>
        <w:t>, where the possible blocks are indicated. The MPRACH is dynamically allocated in groups of four MPRACH blocks By (y=4x+i, i=0 ,.., 3) corresponding to one PDCH block Bx (x=0,...,11), indicated by a value of the USF, in the same way as defined for PDTCH/U (see subclause 6.3.2.2.1). The value of the USF is signalled in the MBMS notification message (see 3GPP TS 44.060).</w:t>
      </w:r>
    </w:p>
    <w:p>
      <w:pPr>
        <w:pStyle w:val="Heading5"/>
        <w:ind w:left="1701" w:hanging="1701"/>
        <w:rPr/>
      </w:pPr>
      <w:bookmarkStart w:id="118" w:name="__RefHeading___Toc36147866"/>
      <w:bookmarkEnd w:id="118"/>
      <w:r>
        <w:rPr/>
        <w:t>6.3.2.2.5</w:t>
        <w:tab/>
        <w:t>Void</w:t>
      </w:r>
    </w:p>
    <w:p>
      <w:pPr>
        <w:pStyle w:val="Heading5"/>
        <w:ind w:left="1701" w:hanging="1701"/>
        <w:rPr/>
      </w:pPr>
      <w:bookmarkStart w:id="119" w:name="__RefHeading___Toc36147867"/>
      <w:bookmarkEnd w:id="119"/>
      <w:r>
        <w:rPr/>
        <w:t>6.3.2.2.6</w:t>
        <w:tab/>
        <w:t>Mapping of Overlaid CDMA sub channels</w:t>
      </w:r>
    </w:p>
    <w:p>
      <w:pPr>
        <w:pStyle w:val="Normal"/>
        <w:rPr/>
      </w:pPr>
      <w:r>
        <w:rPr/>
        <w:t xml:space="preserve">In case overlaid CDMA is used on dedicated channels (EC-PDTCH and EC-PACCH), see 3GPP TS 43.064 [6], up to four MS can be multiplexed on the same physical resource, simultaneously transmitting, using different orthogonal codes assigned by the network if four PDCHs are assigned for EC operation, see 3GPP 44.018 [10] and 3GPP TS 44.060 [11]. Else if two PDCHs are assigned for EC operation, two MS can be multiplexed on the same physical resource. The codes are applied per burst over the assigned PDCHs for EC-PDTCH and EC-PACCH in each TDMA frame from the lowest to the highest numbered assigned TN, according to Table 6.3-3, and are only applied in case blind physical layer transmissions are used (i.e. for CC2, CC3 and CC4). The code value is either 0 or 1. In case 0 is used, the burst is transmitted as if no code was applied. In case 1 is used, the whole burst is shifted in phase by </w:t>
      </w:r>
      <w:r>
        <w:rPr>
          <w:rFonts w:eastAsia="Symbol" w:cs="Symbol" w:ascii="Symbol" w:hAnsi="Symbol"/>
        </w:rPr>
        <w:t></w:t>
      </w:r>
      <w:r>
        <w:rPr/>
        <w:t xml:space="preserve"> radians, see 3GPP TS 45.004 [14]. Since the code is applied over the blind physical layer transmissions within the TDMA frame, and CC2, CC3, CC4 all map to four or two PDCHs in a TDMA frame, there is no restriction on the pairing of MS on the same physical resources, of different Coverage Classes, as long as blind physical layer transmissions are used (CC2, CC3 and CC4) and the same number of PDCHs (i.e. four or two) are assigned for these MS assigned on those resources. Overlaid CDMA is only applied for transmissions on the uplink, i.e. for EC-PACCH/U and EC-PDTCH/U.</w:t>
      </w:r>
    </w:p>
    <w:p>
      <w:pPr>
        <w:pStyle w:val="Normal"/>
        <w:rPr/>
      </w:pPr>
      <w:r>
        <w:rPr/>
        <w:t xml:space="preserve">Overlaid CDMA is also specified for EC-RACH in CC5 using EDAB in the 2 TS EC-RACH format with TS7, see sub-clause 5.2.11. The first burst (burst with equal size to the active part of the normal burst) and the second burst (burst with equal size to the active part of the access burst) are transmitted using the code sequence '01' according to Table 6.3-3. </w:t>
      </w:r>
    </w:p>
    <w:p>
      <w:pPr>
        <w:pStyle w:val="NO"/>
        <w:rPr/>
      </w:pPr>
      <w:r>
        <w:rPr/>
        <w:t>NOTE:</w:t>
        <w:tab/>
        <w:t>This enables the network to segregate transmissions in CC4, using the 2 TS EC-RACH format without phase shift, from transmissions in CC5, since both transmissions use the same synchronization sequence TS7, see sub-clause 5.2.7.</w:t>
      </w:r>
    </w:p>
    <w:p>
      <w:pPr>
        <w:pStyle w:val="TH"/>
        <w:rPr/>
      </w:pPr>
      <w:r>
        <w:rPr/>
        <w:t>Table 6.3-</w:t>
      </w:r>
      <w:r>
        <w:rPr>
          <w:lang w:val="en-GB"/>
        </w:rPr>
        <w:t>4</w:t>
      </w:r>
      <w:r>
        <w:rPr/>
        <w:t>. Overlaid CDMA codes</w:t>
      </w:r>
    </w:p>
    <w:tbl>
      <w:tblPr>
        <w:tblW w:w="7005" w:type="dxa"/>
        <w:jc w:val="center"/>
        <w:tblInd w:w="0" w:type="dxa"/>
        <w:tblLayout w:type="fixed"/>
        <w:tblCellMar>
          <w:top w:w="0" w:type="dxa"/>
          <w:left w:w="108" w:type="dxa"/>
          <w:bottom w:w="0" w:type="dxa"/>
          <w:right w:w="108" w:type="dxa"/>
        </w:tblCellMar>
      </w:tblPr>
      <w:tblGrid>
        <w:gridCol w:w="2085"/>
        <w:gridCol w:w="2410"/>
        <w:gridCol w:w="2510"/>
      </w:tblGrid>
      <w:tr>
        <w:trPr>
          <w:trHeight w:val="184" w:hRule="atLeast"/>
        </w:trPr>
        <w:tc>
          <w:tcPr>
            <w:tcW w:w="2085" w:type="dxa"/>
            <w:tcBorders>
              <w:top w:val="single" w:sz="4" w:space="0" w:color="000000"/>
              <w:left w:val="single" w:sz="4" w:space="0" w:color="000000"/>
              <w:bottom w:val="single" w:sz="4" w:space="0" w:color="000000"/>
              <w:right w:val="single" w:sz="4" w:space="0" w:color="000000"/>
            </w:tcBorders>
          </w:tcPr>
          <w:p>
            <w:pPr>
              <w:pStyle w:val="TAH"/>
              <w:rPr/>
            </w:pPr>
            <w:r>
              <w:rPr/>
              <w:t>Overlaid CDMA code</w:t>
            </w:r>
            <w:r>
              <w:rPr>
                <w:vertAlign w:val="superscript"/>
              </w:rPr>
              <w:t>1</w:t>
            </w:r>
          </w:p>
        </w:tc>
        <w:tc>
          <w:tcPr>
            <w:tcW w:w="2410" w:type="dxa"/>
            <w:tcBorders>
              <w:top w:val="single" w:sz="4" w:space="0" w:color="000000"/>
              <w:left w:val="single" w:sz="4" w:space="0" w:color="000000"/>
              <w:bottom w:val="single" w:sz="4" w:space="0" w:color="000000"/>
              <w:right w:val="single" w:sz="4" w:space="0" w:color="000000"/>
            </w:tcBorders>
          </w:tcPr>
          <w:p>
            <w:pPr>
              <w:pStyle w:val="TAH"/>
              <w:rPr/>
            </w:pPr>
            <w:r>
              <w:rPr/>
              <w:t>Code sequence</w:t>
            </w:r>
            <w:r>
              <w:rPr>
                <w:vertAlign w:val="superscript"/>
              </w:rPr>
              <w:t xml:space="preserve">2 </w:t>
            </w:r>
          </w:p>
        </w:tc>
        <w:tc>
          <w:tcPr>
            <w:tcW w:w="2510" w:type="dxa"/>
            <w:tcBorders>
              <w:top w:val="single" w:sz="4" w:space="0" w:color="000000"/>
              <w:left w:val="single" w:sz="4" w:space="0" w:color="000000"/>
              <w:bottom w:val="single" w:sz="4" w:space="0" w:color="000000"/>
              <w:right w:val="single" w:sz="4" w:space="0" w:color="000000"/>
            </w:tcBorders>
          </w:tcPr>
          <w:p>
            <w:pPr>
              <w:pStyle w:val="TAH"/>
              <w:rPr/>
            </w:pPr>
            <w:r>
              <w:rPr/>
              <w:t>Code sequence</w:t>
            </w:r>
            <w:r>
              <w:rPr>
                <w:vertAlign w:val="superscript"/>
              </w:rPr>
              <w:t>3</w:t>
            </w:r>
          </w:p>
        </w:tc>
      </w:tr>
      <w:tr>
        <w:trPr>
          <w:trHeight w:val="198" w:hRule="atLeast"/>
        </w:trPr>
        <w:tc>
          <w:tcPr>
            <w:tcW w:w="2085"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410" w:type="dxa"/>
            <w:tcBorders>
              <w:top w:val="single" w:sz="4" w:space="0" w:color="000000"/>
              <w:left w:val="single" w:sz="4" w:space="0" w:color="000000"/>
              <w:bottom w:val="single" w:sz="4" w:space="0" w:color="000000"/>
              <w:right w:val="single" w:sz="4" w:space="0" w:color="000000"/>
            </w:tcBorders>
          </w:tcPr>
          <w:p>
            <w:pPr>
              <w:pStyle w:val="TAC"/>
              <w:rPr/>
            </w:pPr>
            <w:r>
              <w:rPr/>
              <w:t>0000</w:t>
            </w:r>
          </w:p>
        </w:tc>
        <w:tc>
          <w:tcPr>
            <w:tcW w:w="2510" w:type="dxa"/>
            <w:tcBorders>
              <w:top w:val="single" w:sz="4" w:space="0" w:color="000000"/>
              <w:left w:val="single" w:sz="4" w:space="0" w:color="000000"/>
              <w:bottom w:val="single" w:sz="4" w:space="0" w:color="000000"/>
              <w:right w:val="single" w:sz="4" w:space="0" w:color="000000"/>
            </w:tcBorders>
          </w:tcPr>
          <w:p>
            <w:pPr>
              <w:pStyle w:val="TAC"/>
              <w:rPr/>
            </w:pPr>
            <w:r>
              <w:rPr/>
              <w:t>00</w:t>
            </w:r>
          </w:p>
        </w:tc>
      </w:tr>
      <w:tr>
        <w:trPr>
          <w:trHeight w:val="184" w:hRule="atLeast"/>
        </w:trPr>
        <w:tc>
          <w:tcPr>
            <w:tcW w:w="2085"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2410" w:type="dxa"/>
            <w:tcBorders>
              <w:top w:val="single" w:sz="4" w:space="0" w:color="000000"/>
              <w:left w:val="single" w:sz="4" w:space="0" w:color="000000"/>
              <w:bottom w:val="single" w:sz="4" w:space="0" w:color="000000"/>
              <w:right w:val="single" w:sz="4" w:space="0" w:color="000000"/>
            </w:tcBorders>
          </w:tcPr>
          <w:p>
            <w:pPr>
              <w:pStyle w:val="TAC"/>
              <w:rPr/>
            </w:pPr>
            <w:r>
              <w:rPr/>
              <w:t>0101</w:t>
            </w:r>
          </w:p>
        </w:tc>
        <w:tc>
          <w:tcPr>
            <w:tcW w:w="2510" w:type="dxa"/>
            <w:tcBorders>
              <w:top w:val="single" w:sz="4" w:space="0" w:color="000000"/>
              <w:left w:val="single" w:sz="4" w:space="0" w:color="000000"/>
              <w:bottom w:val="single" w:sz="4" w:space="0" w:color="000000"/>
              <w:right w:val="single" w:sz="4" w:space="0" w:color="000000"/>
            </w:tcBorders>
          </w:tcPr>
          <w:p>
            <w:pPr>
              <w:pStyle w:val="TAC"/>
              <w:rPr/>
            </w:pPr>
            <w:r>
              <w:rPr/>
              <w:t>01</w:t>
            </w:r>
            <w:r>
              <w:rPr>
                <w:vertAlign w:val="superscript"/>
              </w:rPr>
              <w:t>4</w:t>
            </w:r>
          </w:p>
        </w:tc>
      </w:tr>
      <w:tr>
        <w:trPr>
          <w:trHeight w:val="198" w:hRule="atLeast"/>
        </w:trPr>
        <w:tc>
          <w:tcPr>
            <w:tcW w:w="2085"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2410" w:type="dxa"/>
            <w:tcBorders>
              <w:top w:val="single" w:sz="4" w:space="0" w:color="000000"/>
              <w:left w:val="single" w:sz="4" w:space="0" w:color="000000"/>
              <w:bottom w:val="single" w:sz="4" w:space="0" w:color="000000"/>
              <w:right w:val="single" w:sz="4" w:space="0" w:color="000000"/>
            </w:tcBorders>
          </w:tcPr>
          <w:p>
            <w:pPr>
              <w:pStyle w:val="TAC"/>
              <w:rPr/>
            </w:pPr>
            <w:r>
              <w:rPr/>
              <w:t>0011</w:t>
            </w:r>
          </w:p>
        </w:tc>
        <w:tc>
          <w:tcPr>
            <w:tcW w:w="2510"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rHeight w:val="184" w:hRule="atLeast"/>
        </w:trPr>
        <w:tc>
          <w:tcPr>
            <w:tcW w:w="2085"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10" w:type="dxa"/>
            <w:tcBorders>
              <w:top w:val="single" w:sz="4" w:space="0" w:color="000000"/>
              <w:left w:val="single" w:sz="4" w:space="0" w:color="000000"/>
              <w:bottom w:val="single" w:sz="4" w:space="0" w:color="000000"/>
              <w:right w:val="single" w:sz="4" w:space="0" w:color="000000"/>
            </w:tcBorders>
          </w:tcPr>
          <w:p>
            <w:pPr>
              <w:pStyle w:val="TAC"/>
              <w:rPr/>
            </w:pPr>
            <w:r>
              <w:rPr/>
              <w:t>0110</w:t>
            </w:r>
          </w:p>
        </w:tc>
        <w:tc>
          <w:tcPr>
            <w:tcW w:w="2510"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rHeight w:val="582" w:hRule="atLeast"/>
        </w:trPr>
        <w:tc>
          <w:tcPr>
            <w:tcW w:w="7005" w:type="dxa"/>
            <w:gridSpan w:val="3"/>
            <w:tcBorders>
              <w:top w:val="single" w:sz="4" w:space="0" w:color="000000"/>
              <w:left w:val="single" w:sz="4" w:space="0" w:color="000000"/>
              <w:bottom w:val="single" w:sz="4" w:space="0" w:color="000000"/>
              <w:right w:val="single" w:sz="4" w:space="0" w:color="000000"/>
            </w:tcBorders>
          </w:tcPr>
          <w:p>
            <w:pPr>
              <w:pStyle w:val="TAN"/>
              <w:jc w:val="both"/>
              <w:rPr/>
            </w:pPr>
            <w:r>
              <w:rPr/>
              <w:t>NOTE1:</w:t>
              <w:tab/>
              <w:t>see 3GPP TS 44.060 [11]</w:t>
            </w:r>
          </w:p>
          <w:p>
            <w:pPr>
              <w:pStyle w:val="TAN"/>
              <w:jc w:val="both"/>
              <w:rPr/>
            </w:pPr>
            <w:r>
              <w:rPr/>
              <w:t>NOTE2:</w:t>
              <w:tab/>
              <w:t>The first number in the sequence is applied to the lowest numbered assigned PDCH. The second number to the second lowest numbered assigned PDCH etc, in case four PDCHs are assigned for EC operation.</w:t>
            </w:r>
          </w:p>
          <w:p>
            <w:pPr>
              <w:pStyle w:val="TAN"/>
              <w:jc w:val="both"/>
              <w:rPr>
                <w:lang w:val="en-GB"/>
              </w:rPr>
            </w:pPr>
            <w:r>
              <w:rPr/>
              <w:t>NOTE 3:</w:t>
              <w:tab/>
              <w:t>The first number in the sequence is applied to the lower numbered assigned PDCH and the second number to the higher numbered assigned PDCH. This code sequence is used if two PDCHs are assigned for EC operation.</w:t>
            </w:r>
          </w:p>
          <w:p>
            <w:pPr>
              <w:pStyle w:val="TAN"/>
              <w:jc w:val="both"/>
              <w:rPr>
                <w:lang w:val="en-GB"/>
              </w:rPr>
            </w:pPr>
            <w:r>
              <w:rPr/>
              <w:t>NOTE 4:</w:t>
              <w:tab/>
            </w:r>
            <w:r>
              <w:rPr>
                <w:color w:val="000000"/>
              </w:rPr>
              <w:t>The code sequence '01' applies also for EC-RACH for CC5 using ED</w:t>
            </w:r>
            <w:r>
              <w:rPr/>
              <w:t>AB in the 2 TS EC-RACH format, see sub-clause 5.2.11.</w:t>
            </w:r>
          </w:p>
        </w:tc>
      </w:tr>
    </w:tbl>
    <w:p>
      <w:pPr>
        <w:pStyle w:val="FP"/>
        <w:rPr/>
      </w:pPr>
      <w:r>
        <w:rPr/>
      </w:r>
    </w:p>
    <w:p>
      <w:pPr>
        <w:pStyle w:val="Heading4"/>
        <w:ind w:left="1418" w:hanging="1418"/>
        <w:rPr/>
      </w:pPr>
      <w:bookmarkStart w:id="120" w:name="__RefHeading___Toc36147868"/>
      <w:bookmarkEnd w:id="120"/>
      <w:r>
        <w:rPr/>
        <w:t>6.3.2.3</w:t>
        <w:tab/>
        <w:t>Mapping of the downlink channels</w:t>
      </w:r>
    </w:p>
    <w:p>
      <w:pPr>
        <w:pStyle w:val="Heading5"/>
        <w:ind w:left="1701" w:hanging="1701"/>
        <w:rPr/>
      </w:pPr>
      <w:bookmarkStart w:id="121" w:name="__RefHeading___Toc36147869"/>
      <w:bookmarkEnd w:id="121"/>
      <w:r>
        <w:rPr/>
        <w:t>6.3.2.3.1</w:t>
        <w:tab/>
        <w:t>Mapping of the (EC-)PDTCH/D and (EC-)PACCH/D</w:t>
      </w:r>
    </w:p>
    <w:p>
      <w:pPr>
        <w:pStyle w:val="Normal"/>
        <w:rPr/>
      </w:pPr>
      <w:r>
        <w:rPr/>
        <w:t>The PDCH(s) in BTTI configuration or the PDCH-pair(s) in RTTI configuration where the MS may expect occurrence of its (EC-)PDTCH/D(s) for a mobile terminated transfer or its (EC-)PACCH/D, for both mobile originated and mobile terminated transfer, are indicated in resource assignment messages (see 3GPP TS 44.060). (EC-)PDTCH/D and (EC</w:t>
        <w:noBreakHyphen/>
        <w:t>)PACCH/D can be mapped dynamically on all blocks except those used for PBCCH (see subclause 6.3.2.3.3). The logical channel type shall be indicated in the block header for GPRS, it shall be indicated by Stealing Flags for EGPRS and EGPRS2, and it shall be detected by the MS in case of EC operation. The mobile owner of the (EC</w:t>
        <w:noBreakHyphen/>
        <w:t>)PDTCH/D or (EC</w:t>
        <w:noBreakHyphen/>
        <w:t>)PACCH/D shall be indicated by the TFI (Temporary Flow Identity) (see 3GPP TS 44.060).</w:t>
      </w:r>
    </w:p>
    <w:p>
      <w:pPr>
        <w:pStyle w:val="Normal"/>
        <w:rPr/>
      </w:pPr>
      <w:r>
        <w:rPr/>
        <w:t>For EC-PDTCH/D and EC-PACCH/D the number of blocks available per 52-multiframe depends on the downlink Coverage Class and the number of PDCHs assigned for EC operation, and is the same as for uplink shown in table 6.3-3.</w:t>
      </w:r>
    </w:p>
    <w:p>
      <w:pPr>
        <w:pStyle w:val="Normal"/>
        <w:rPr/>
      </w:pPr>
      <w:r>
        <w:rPr/>
        <w:t>If PDTCH/D is mapped on blocks, which may be used for PCCCH and where paging may appear, the network shall only use coding schemes CS-1 to CS-4.</w:t>
      </w:r>
    </w:p>
    <w:p>
      <w:pPr>
        <w:pStyle w:val="NO"/>
        <w:rPr/>
      </w:pPr>
      <w:r>
        <w:rPr/>
        <w:t>NOTE:</w:t>
        <w:tab/>
        <w:t>This restriction is needed to avoid the expiry of the downlink signalling counter (DSC) for non-EGPRS capable mobile stations in case the network uses MCS-1 to MCS-9. CS-1 should be favoured, as it provides the strongest error protection.</w:t>
      </w:r>
    </w:p>
    <w:p>
      <w:pPr>
        <w:pStyle w:val="Heading5"/>
        <w:ind w:left="1701" w:hanging="1701"/>
        <w:rPr/>
      </w:pPr>
      <w:bookmarkStart w:id="122" w:name="__RefHeading___Toc36147870"/>
      <w:bookmarkEnd w:id="122"/>
      <w:r>
        <w:rPr/>
        <w:t>6.3.2.3.2</w:t>
        <w:tab/>
        <w:t>Mapping of the PTCCH/D</w:t>
      </w:r>
    </w:p>
    <w:p>
      <w:pPr>
        <w:pStyle w:val="Normal"/>
        <w:rPr/>
      </w:pPr>
      <w:r>
        <w:rPr/>
        <w:t>The PTCCH/D is mapped as defined in table 6</w:t>
      </w:r>
      <w:r>
        <w:rPr>
          <w:lang w:eastAsia="ko-KR"/>
        </w:rPr>
        <w:t xml:space="preserve"> of clause 7</w:t>
      </w:r>
      <w:r>
        <w:rPr/>
        <w:t>. The PTCCH/D carries signalling messages including timing advance information for MSs sharing the PTCCH/U on the same PDCH.</w:t>
      </w:r>
    </w:p>
    <w:p>
      <w:pPr>
        <w:pStyle w:val="Normal"/>
        <w:rPr/>
      </w:pPr>
      <w:r>
        <w:rPr>
          <w:color w:val="000000"/>
        </w:rPr>
        <w:t>In a dual carrier or a DLMC configuration, an MS shall be assigned a PTCCH/D channel on a physical channel having one frequency domain description (see subclause 5.4) only</w:t>
      </w:r>
      <w:r>
        <w:rPr>
          <w:color w:val="000000"/>
          <w:lang w:val="en-US" w:eastAsia="en-US"/>
        </w:rPr>
        <w:t>.</w:t>
      </w:r>
    </w:p>
    <w:p>
      <w:pPr>
        <w:pStyle w:val="Normal"/>
        <w:rPr>
          <w:color w:val="000000"/>
        </w:rPr>
      </w:pPr>
      <w:r>
        <w:rPr>
          <w:color w:val="000000"/>
        </w:rPr>
        <w:t>In RTTI configuration, an MS shall be assigned a PTCCH/D on only one of the physical channels comprising a downlink PDCH-pair (see subclause 6.3.2.1)</w:t>
      </w:r>
      <w:r>
        <w:rPr>
          <w:color w:val="000000"/>
          <w:lang w:val="en-US" w:eastAsia="en-US"/>
        </w:rPr>
        <w:t>. When only an uplink PDTCH is assigned to the MS, the PTCCH shall be assigned on one of the PDCHs comprising the "</w:t>
      </w:r>
      <w:r>
        <w:rPr/>
        <w:t>corresponding downlink PDCH-pair</w:t>
      </w:r>
      <w:r>
        <w:rPr>
          <w:color w:val="000000"/>
          <w:lang w:val="en-US" w:eastAsia="en-US"/>
        </w:rPr>
        <w:t>" for the uplink PDTCH (see subclause 6.3.2.2.1.2).</w:t>
      </w:r>
    </w:p>
    <w:p>
      <w:pPr>
        <w:pStyle w:val="Heading5"/>
        <w:ind w:left="1701" w:hanging="1701"/>
        <w:rPr/>
      </w:pPr>
      <w:bookmarkStart w:id="123" w:name="__RefHeading___Toc36147871"/>
      <w:bookmarkEnd w:id="123"/>
      <w:r>
        <w:rPr/>
        <w:t>6.3.2.3.3</w:t>
        <w:tab/>
        <w:t>Mapping of the PBCCH</w:t>
      </w:r>
    </w:p>
    <w:p>
      <w:pPr>
        <w:pStyle w:val="Normal"/>
        <w:rPr/>
      </w:pPr>
      <w:r>
        <w:rPr/>
        <w:t>The PBCCH is mapped onto one PDCH only, indicated in the BCCH. The PBCCH is mapped on BS_PBCCH_BLKS blocks (where 1</w:t>
      </w:r>
      <w:r>
        <w:rPr>
          <w:rFonts w:eastAsia="Symbol" w:cs="Symbol" w:ascii="Symbol" w:hAnsi="Symbol"/>
        </w:rPr>
        <w:t></w:t>
      </w:r>
      <w:r>
        <w:rPr/>
        <w:t>BS_PBCCH_BLKS</w:t>
      </w:r>
      <w:r>
        <w:rPr>
          <w:rFonts w:eastAsia="Symbol" w:cs="Symbol" w:ascii="Symbol" w:hAnsi="Symbol"/>
        </w:rPr>
        <w:t></w:t>
      </w:r>
      <w:r>
        <w:rPr/>
        <w:t>4) per multiframe, according to the ordered list described in subclause 6.3.2.1. The blocks allocated are specified in table 6</w:t>
      </w:r>
      <w:r>
        <w:rPr>
          <w:lang w:eastAsia="ko-KR"/>
        </w:rPr>
        <w:t xml:space="preserve"> of clause 7</w:t>
      </w:r>
      <w:r>
        <w:rPr/>
        <w:t>. The parameter BS_PBCCH_BLKS is broadcast on PBCCH in block B0 (see subclause 3.3.2.4).</w:t>
      </w:r>
    </w:p>
    <w:p>
      <w:pPr>
        <w:pStyle w:val="Heading5"/>
        <w:ind w:left="1701" w:hanging="1701"/>
        <w:rPr/>
      </w:pPr>
      <w:bookmarkStart w:id="124" w:name="__RefHeading___Toc36147872"/>
      <w:bookmarkEnd w:id="124"/>
      <w:r>
        <w:rPr/>
        <w:t>6.3.2.3.3a</w:t>
        <w:tab/>
        <w:t>Mapping of the COMPACT CPBCCH</w:t>
      </w:r>
    </w:p>
    <w:p>
      <w:pPr>
        <w:pStyle w:val="Normal"/>
        <w:rPr/>
      </w:pPr>
      <w:r>
        <w:rPr/>
        <w:t>The CPBCCH is mapped onto a primary COMPACT carrier on the time group indicated by TG on CSCH (see subclause 3.3.2.2). This time group is known as the serving time group and rotates over odd timeslot numbers (see subclause 6.3.2.1). The CPBCCH is mapped on BS_PBCCH_BLKS blocks (where 1</w:t>
      </w:r>
      <w:r>
        <w:rPr>
          <w:rFonts w:eastAsia="Symbol" w:cs="Symbol" w:ascii="Symbol" w:hAnsi="Symbol"/>
        </w:rPr>
        <w:t></w:t>
      </w:r>
      <w:r>
        <w:rPr/>
        <w:t>BS_PBCCH_BLKS</w:t>
      </w:r>
      <w:r>
        <w:rPr>
          <w:rFonts w:eastAsia="Symbol" w:cs="Symbol" w:ascii="Symbol" w:hAnsi="Symbol"/>
        </w:rPr>
        <w:t></w:t>
      </w:r>
      <w:r>
        <w:rPr/>
        <w:t>4) per multiframe, according to the ordered list described in subclause 6.3.2.1. The blocks allocated are specified in table 9</w:t>
      </w:r>
      <w:r>
        <w:rPr>
          <w:lang w:eastAsia="ko-KR"/>
        </w:rPr>
        <w:t xml:space="preserve"> of clause 7</w:t>
      </w:r>
      <w:r>
        <w:rPr/>
        <w:t>. The parameters BS_PBCCH_BLKS is broadcast on CPBCCH in block B0 (see subclause 3.3.2.4).</w:t>
      </w:r>
    </w:p>
    <w:p>
      <w:pPr>
        <w:pStyle w:val="Normal"/>
        <w:rPr/>
      </w:pPr>
      <w:r>
        <w:rPr/>
        <w:t>See Annex D for examples based on one CPBCCH block.</w:t>
      </w:r>
    </w:p>
    <w:p>
      <w:pPr>
        <w:pStyle w:val="Normal"/>
        <w:rPr/>
      </w:pPr>
      <w:r>
        <w:rPr/>
        <w:t>When USF=FREE in downlink block B0 on a serving time group, the CPRACH is allocated in uplink block B1 after timeslot rotation. When USF has any other value in downlink block B0 on a serving time group, the uplink allocation of B1 is valid for  the same timeslot, irrespective of timeslot rotation.</w:t>
      </w:r>
    </w:p>
    <w:p>
      <w:pPr>
        <w:pStyle w:val="Heading5"/>
        <w:ind w:left="1701" w:hanging="1701"/>
        <w:rPr/>
      </w:pPr>
      <w:bookmarkStart w:id="125" w:name="__RefHeading___Toc36147873"/>
      <w:bookmarkEnd w:id="125"/>
      <w:r>
        <w:rPr/>
        <w:t>6.3.2.3.3b</w:t>
        <w:tab/>
        <w:t>Void</w:t>
      </w:r>
    </w:p>
    <w:p>
      <w:pPr>
        <w:pStyle w:val="Heading5"/>
        <w:ind w:left="1701" w:hanging="1701"/>
        <w:rPr/>
      </w:pPr>
      <w:bookmarkStart w:id="126" w:name="__RefHeading___Toc36147874"/>
      <w:bookmarkEnd w:id="126"/>
      <w:r>
        <w:rPr/>
        <w:t>6.3.2.3.4</w:t>
        <w:tab/>
        <w:t>Mapping of the PCCCH</w:t>
      </w:r>
    </w:p>
    <w:p>
      <w:pPr>
        <w:pStyle w:val="Normal"/>
        <w:rPr/>
      </w:pPr>
      <w:r>
        <w:rPr/>
        <w:t>The PCCCH and its different logical channels (PAGCH, PPCH) can be mapped dynamically and are identified by the message header. The configuration is partly fixed by some parameters broadcast by the PBCCH and defined in subclause 3.3.2.4:</w:t>
      </w:r>
    </w:p>
    <w:p>
      <w:pPr>
        <w:pStyle w:val="B1"/>
        <w:rPr/>
      </w:pPr>
      <w:r>
        <w:rPr/>
        <w:t>a)</w:t>
        <w:tab/>
        <w:t>BS_PBCCH_BLKS, that defines the number of PBCCH blocks per multiframe, according to the ordered list described in subclause 6.3.2.1, on the PDCH that carries PBCCH;</w:t>
      </w:r>
    </w:p>
    <w:p>
      <w:pPr>
        <w:pStyle w:val="B1"/>
        <w:rPr/>
      </w:pPr>
      <w:r>
        <w:rPr/>
        <w:t>b)</w:t>
        <w:tab/>
        <w:t>BS_PAG_BLKS_RES, that defines the number of blocks in addition to BS_PBCCH_BLKS, according to the ordered list described in subclause 6.3.2.1, where PPCH shall not occur on every PDCH that carries PCCCH.</w:t>
      </w:r>
    </w:p>
    <w:p>
      <w:pPr>
        <w:pStyle w:val="Normal"/>
        <w:rPr/>
      </w:pPr>
      <w:r>
        <w:rPr/>
        <w:t>PCCCH (except PPCH) can be mapped on all blocks except those used for PBCCH.</w:t>
      </w:r>
    </w:p>
    <w:p>
      <w:pPr>
        <w:pStyle w:val="Normal"/>
        <w:rPr/>
      </w:pPr>
      <w:r>
        <w:rPr/>
        <w:t>If PBCCH is allocated on timeslot k, PCCCHs shall be allocated only on timeslots n where n&gt;k-4 and 0</w:t>
      </w:r>
      <w:r>
        <w:rPr>
          <w:rFonts w:ascii="Symbol" w:hAnsi="Symbol"/>
          <w:sz w:val="20"/>
        </w:rPr>
        <w:t>£</w:t>
      </w:r>
      <w:r>
        <w:rPr/>
        <w:t>n</w:t>
      </w:r>
      <w:r>
        <w:rPr>
          <w:rFonts w:ascii="Symbol" w:hAnsi="Symbol"/>
          <w:sz w:val="20"/>
        </w:rPr>
        <w:t>£</w:t>
      </w:r>
      <w:r>
        <w:rPr/>
        <w:t>7 in order to provide time for the MS to switch from PBCCH to PCCCH.</w:t>
      </w:r>
    </w:p>
    <w:p>
      <w:pPr>
        <w:pStyle w:val="Heading5"/>
        <w:ind w:left="1701" w:hanging="1701"/>
        <w:rPr/>
      </w:pPr>
      <w:bookmarkStart w:id="127" w:name="__RefHeading___Toc36147875"/>
      <w:bookmarkEnd w:id="127"/>
      <w:r>
        <w:rPr/>
        <w:t>6.3.2.3.4a</w:t>
        <w:tab/>
        <w:t>Mapping of the COMPACT CPCCCH</w:t>
      </w:r>
    </w:p>
    <w:p>
      <w:pPr>
        <w:pStyle w:val="Normal"/>
        <w:rPr/>
      </w:pPr>
      <w:r>
        <w:rPr/>
        <w:t>The CPCCCH and its different logical channels (CPAGCH, CPPCH) can be mapped dynamically and are identified by the message header. The configuration is partly fixed by some parameters broadcast by the CPBCCH and defined in subclause 3.3.2.4:</w:t>
      </w:r>
    </w:p>
    <w:p>
      <w:pPr>
        <w:pStyle w:val="B1"/>
        <w:ind w:left="576" w:hanging="288"/>
        <w:rPr/>
      </w:pPr>
      <w:r>
        <w:rPr/>
        <w:t>a)</w:t>
        <w:tab/>
        <w:t>BS_PBCCH_BLKS, that defines the number of CPBCCH blocks per multiframe, according to the ordered list described in subclause 6.3.2.1, on the radio frequency channel that carries CPBCCH;</w:t>
      </w:r>
    </w:p>
    <w:p>
      <w:pPr>
        <w:pStyle w:val="B1"/>
        <w:rPr/>
      </w:pPr>
      <w:r>
        <w:rPr/>
        <w:t>b)</w:t>
        <w:tab/>
        <w:t>BS_PAG_BLKS_RES, that defines the number of blocks in addition to BS_PBCCH_BLKS, where CPPCH shall not occur on every radio frequency channel that carries CPCCCH. These blocks without CPPCH are allocated after CPPCH blocks according to the ordered list described in subclause 6.3.2.1.</w:t>
      </w:r>
    </w:p>
    <w:p>
      <w:pPr>
        <w:pStyle w:val="Normal"/>
        <w:rPr/>
      </w:pPr>
      <w:r>
        <w:rPr/>
        <w:t>CPCCCH (except CPPCH) can be mapped on all blocks except those used for CPBCCH.</w:t>
      </w:r>
    </w:p>
    <w:p>
      <w:pPr>
        <w:pStyle w:val="Normal"/>
        <w:rPr/>
      </w:pPr>
      <w:r>
        <w:rPr/>
        <w:t>For primary COMPACT carriers, CPCCCHs shall be allocated on the same time group as CPBCCH. CPCCCHs on secondary COMPACT carrier(s) shall be allocated on same time group as for primary COMPACT carrier.</w:t>
      </w:r>
    </w:p>
    <w:p>
      <w:pPr>
        <w:pStyle w:val="Normal"/>
        <w:rPr/>
      </w:pPr>
      <w:r>
        <w:rPr/>
        <w:t>See Annex D for examples based on three CPCCCH blocks.</w:t>
      </w:r>
    </w:p>
    <w:p>
      <w:pPr>
        <w:pStyle w:val="Heading5"/>
        <w:ind w:left="1701" w:hanging="1701"/>
        <w:rPr/>
      </w:pPr>
      <w:bookmarkStart w:id="128" w:name="__RefHeading___Toc36147876"/>
      <w:bookmarkEnd w:id="128"/>
      <w:r>
        <w:rPr/>
        <w:t>6.3.2.3.4b</w:t>
        <w:tab/>
        <w:t>Void</w:t>
      </w:r>
    </w:p>
    <w:p>
      <w:pPr>
        <w:pStyle w:val="Heading4"/>
        <w:ind w:left="1418" w:hanging="1418"/>
        <w:rPr/>
      </w:pPr>
      <w:bookmarkStart w:id="129" w:name="__RefHeading___Toc36147877"/>
      <w:bookmarkEnd w:id="129"/>
      <w:r>
        <w:rPr/>
        <w:t>6.3.2.4</w:t>
        <w:tab/>
        <w:t>Mapping of PBCCH data</w:t>
      </w:r>
    </w:p>
    <w:p>
      <w:pPr>
        <w:pStyle w:val="Normal"/>
        <w:rPr/>
      </w:pPr>
      <w:r>
        <w:rPr/>
        <w:t xml:space="preserve">In order to facilitate the MS operation, the network is required to transmit certain types of Packet System Information (PSI) messages in specific multiframes and specific PBCCH blocks within the multiframes. The occurrence of the PSI1 message is defined by TC = (FN DIV 52) mod PSI1_REPEAT_PERIOD, where PSI1_REPEAT_PERIOD (range 1 - 16) is indicated in the SI13 message on BCCH, the PSI 1 message on PBCCH and, if present, in the Neighbour Cell parameters in PSI3 and PSI3bis messages sent on serving cell PBCCH. </w:t>
      </w:r>
    </w:p>
    <w:p>
      <w:pPr>
        <w:pStyle w:val="Normal"/>
        <w:rPr/>
      </w:pPr>
      <w:r>
        <w:rPr/>
        <w:t>The PSI1 message is transmitted at TC = 0 according to rule i) and ii) below.</w:t>
      </w:r>
    </w:p>
    <w:p>
      <w:pPr>
        <w:pStyle w:val="Normal"/>
        <w:rPr/>
      </w:pPr>
      <w:r>
        <w:rPr/>
        <w:t>The PSI messages other than the PSI1 message are divided into two groups of PSI messages. One group of PSI messages is transmitted with a low repetition rate and a second group is transmitted with a high repetition rate.</w:t>
      </w:r>
    </w:p>
    <w:p>
      <w:pPr>
        <w:pStyle w:val="Normal"/>
        <w:rPr/>
      </w:pPr>
      <w:r>
        <w:rPr/>
        <w:t>The number of PSI message</w:t>
      </w:r>
      <w:r>
        <w:rPr>
          <w:lang w:val="en-US"/>
        </w:rPr>
        <w:t xml:space="preserve"> instances</w:t>
      </w:r>
      <w:r>
        <w:rPr/>
        <w:t xml:space="preserve"> sent with high repetition rate is indicated by the parameter PSI_COUNT_HR (range 0 to 16) in the PSI1 message. The PSI messages in this group are sent  according to rule iii) below.</w:t>
      </w:r>
    </w:p>
    <w:p>
      <w:pPr>
        <w:pStyle w:val="Normal"/>
        <w:rPr/>
      </w:pPr>
      <w:r>
        <w:rPr/>
        <w:t>The number of PSI message</w:t>
      </w:r>
      <w:r>
        <w:rPr>
          <w:lang w:val="en-US"/>
        </w:rPr>
        <w:t xml:space="preserve"> instance</w:t>
      </w:r>
      <w:r>
        <w:rPr/>
        <w:t>s sent with low repetition rate is indicated by the parameter PSI_COUNT_LR (range 0 to 63) in the PSI1 message. The PSI messages in this group are sent according to rule iv) below.</w:t>
      </w:r>
    </w:p>
    <w:p>
      <w:pPr>
        <w:pStyle w:val="Normal"/>
        <w:rPr/>
      </w:pPr>
      <w:r>
        <w:rPr/>
        <w:t>The following rules apply:</w:t>
      </w:r>
    </w:p>
    <w:p>
      <w:pPr>
        <w:pStyle w:val="B1"/>
        <w:rPr/>
      </w:pPr>
      <w:r>
        <w:rPr/>
        <w:t>i)</w:t>
        <w:tab/>
        <w:t>PSI1 shall be sent in block B0 when TC = 0;</w:t>
      </w:r>
    </w:p>
    <w:p>
      <w:pPr>
        <w:pStyle w:val="B1"/>
        <w:rPr/>
      </w:pPr>
      <w:r>
        <w:rPr/>
        <w:t>ii)</w:t>
        <w:tab/>
        <w:t>if the value of the parameter BS_PBCCH_BLKS is greater than 1, the PSI1 shall also be sent in block B6  when TC = 0;</w:t>
      </w:r>
    </w:p>
    <w:p>
      <w:pPr>
        <w:pStyle w:val="B1"/>
        <w:rPr/>
      </w:pPr>
      <w:r>
        <w:rPr/>
        <w:t>iii)</w:t>
        <w:tab/>
        <w:t>the PSI messages in the group sent with high repetition rate shall be sent in a sequence determined by the network and starting at TC = 0, using the PBCCH blocks within each multiframe, in the order of occurrence, which are not occupied according to rule i) or ii). The sequence of these PSI messages shall be repeated starting at each occurrence of TC = 0;</w:t>
      </w:r>
    </w:p>
    <w:p>
      <w:pPr>
        <w:pStyle w:val="B1"/>
        <w:rPr/>
      </w:pPr>
      <w:r>
        <w:rPr/>
        <w:t>iv)</w:t>
        <w:tab/>
        <w:t>the PSI messages in the group sent with low repetition rate shall be sent in a sequence determined by the network and continuously repeated, using the PBCCH blocks within each multiframe, in the order of occurrence, which are not occupied according to rules i) to iii) . The sequence of these PSI messages shall be restarting at FN = 0.</w:t>
      </w:r>
    </w:p>
    <w:p>
      <w:pPr>
        <w:pStyle w:val="Normal"/>
        <w:rPr/>
      </w:pPr>
      <w:r>
        <w:rPr/>
        <w:t>If there are multiple instances of a particular type of PSI message (see 3GPP TS 44.060), they shall all be sent within same group of PSI messages according to either rule iii) or iv) above. They shall be sent in a single sequence in the ascending order of the message instance number of that type of PSI message.</w:t>
      </w:r>
    </w:p>
    <w:p>
      <w:pPr>
        <w:pStyle w:val="Normal"/>
        <w:rPr/>
      </w:pPr>
      <w:r>
        <w:rPr/>
        <w:t>The same PSI message shall not occur twice within the lists defined by PSI_COUNT_LR and PSI_COUNT_HR</w:t>
      </w:r>
    </w:p>
    <w:p>
      <w:pPr>
        <w:pStyle w:val="Normal"/>
        <w:rPr/>
      </w:pPr>
      <w:r>
        <w:rPr/>
        <w:t>A full set of Packet System Information messages contains one consistent set of the messages included in PSI_COUNT_LR and one consistent set of the messages included in PSI_COUNT_HR plus the PSI1 message.</w:t>
      </w:r>
    </w:p>
    <w:p>
      <w:pPr>
        <w:pStyle w:val="NO"/>
        <w:rPr/>
      </w:pPr>
      <w:r>
        <w:rPr/>
        <w:t>NOTE:</w:t>
        <w:tab/>
        <w:t>The parameters BS_PBCCH_BLKS and PSI1_REPEAT_PERIOD_shall be selected by the network such that all PSI message present in the cell can be sent according to rules i) to iv) above. It is the responsibility of the network to optimise the broadcast of the PSI messages so that the MS can find the important parameters for cell re-selection and access as fast as possible without unnecessary power consumption. The PSI mapping scheme information can be utilised by the MS to estimate the actual minimum cell reselection time.</w:t>
      </w:r>
    </w:p>
    <w:p>
      <w:pPr>
        <w:pStyle w:val="Heading4"/>
        <w:ind w:left="1418" w:hanging="1418"/>
        <w:rPr/>
      </w:pPr>
      <w:bookmarkStart w:id="130" w:name="__RefHeading___Toc36147878"/>
      <w:bookmarkEnd w:id="130"/>
      <w:r>
        <w:rPr/>
        <w:t>6.3.2.4a</w:t>
        <w:tab/>
        <w:t>Mapping of COMPACT CPBCCH data</w:t>
      </w:r>
    </w:p>
    <w:p>
      <w:pPr>
        <w:pStyle w:val="Normal"/>
        <w:rPr/>
      </w:pPr>
      <w:r>
        <w:rPr/>
        <w:t>See subclause 6.3.2.4, with the exception that the CPBCCH is a stand-alone packet control channel for COMPACT.</w:t>
      </w:r>
    </w:p>
    <w:p>
      <w:pPr>
        <w:pStyle w:val="Heading4"/>
        <w:ind w:left="1418" w:hanging="1418"/>
        <w:rPr>
          <w:lang w:eastAsia="ko-KR"/>
        </w:rPr>
      </w:pPr>
      <w:bookmarkStart w:id="131" w:name="__RefHeading___Toc36147879"/>
      <w:bookmarkEnd w:id="131"/>
      <w:r>
        <w:rPr>
          <w:lang w:eastAsia="ko-KR"/>
        </w:rPr>
        <w:t>6.3.2.4b</w:t>
        <w:tab/>
        <w:t>Void</w:t>
      </w:r>
    </w:p>
    <w:p>
      <w:pPr>
        <w:pStyle w:val="Heading3"/>
        <w:rPr/>
      </w:pPr>
      <w:bookmarkStart w:id="132" w:name="__RefHeading___Toc36147880"/>
      <w:bookmarkEnd w:id="132"/>
      <w:r>
        <w:rPr/>
        <w:t>6.3.3</w:t>
        <w:tab/>
        <w:t>Mapping in time of CTS control channels onto physical channels</w:t>
      </w:r>
    </w:p>
    <w:p>
      <w:pPr>
        <w:pStyle w:val="Normal"/>
        <w:rPr/>
      </w:pPr>
      <w:r>
        <w:rPr/>
        <w:t>The mapping in time of CTS control channels is defined in table 8 of clause 7, which also defines the relationship of the air interface TDMA frames to the multiframe.</w:t>
      </w:r>
    </w:p>
    <w:p>
      <w:pPr>
        <w:pStyle w:val="Normal"/>
        <w:rPr/>
      </w:pPr>
      <w:r>
        <w:rPr/>
        <w:t>The timeslot assignment of the CTS control channel is defined hereafter.</w:t>
      </w:r>
    </w:p>
    <w:p>
      <w:pPr>
        <w:pStyle w:val="Heading4"/>
        <w:ind w:left="1418" w:hanging="1418"/>
        <w:rPr/>
      </w:pPr>
      <w:bookmarkStart w:id="133" w:name="__RefHeading___Toc36147881"/>
      <w:bookmarkEnd w:id="133"/>
      <w:r>
        <w:rPr/>
        <w:t>6.3.3.1</w:t>
        <w:tab/>
        <w:t>CTSBCH timeslot assignment</w:t>
      </w:r>
    </w:p>
    <w:p>
      <w:pPr>
        <w:pStyle w:val="Normal"/>
        <w:rPr/>
      </w:pPr>
      <w:r>
        <w:rPr>
          <w:rFonts w:cs="Times" w:ascii="Times" w:hAnsi="Times"/>
        </w:rPr>
        <w:t>For the CTSBCH</w:t>
      </w:r>
      <w:r>
        <w:rPr>
          <w:rFonts w:cs="Times" w:ascii="Times" w:hAnsi="Times"/>
          <w:b/>
        </w:rPr>
        <w:t>,</w:t>
      </w:r>
      <w:r>
        <w:rPr>
          <w:rFonts w:cs="Times" w:ascii="Times" w:hAnsi="Times"/>
        </w:rPr>
        <w:t xml:space="preserve"> a procedure of timeslot shifting from one 52-multiframe to another is defined. The usage of this procedure is mandatory in CTS idle mode and optional in CTS dedicated mode. When the shifting procedure is not applied, the CTSBCH timeslot number shall be equal to the TNC broadcast in the current 52-multiframe CTSBCH-SB.</w:t>
      </w:r>
    </w:p>
    <w:p>
      <w:pPr>
        <w:pStyle w:val="Normal"/>
        <w:rPr>
          <w:rFonts w:ascii="Times" w:hAnsi="Times" w:cs="Times"/>
        </w:rPr>
      </w:pPr>
      <w:r>
        <w:rPr>
          <w:rFonts w:cs="Times" w:ascii="Times" w:hAnsi="Times"/>
        </w:rPr>
        <w:t>The following parameters are required for the timeslot shifting procedure.</w:t>
      </w:r>
    </w:p>
    <w:p>
      <w:pPr>
        <w:pStyle w:val="Normal"/>
        <w:rPr>
          <w:rFonts w:ascii="Times" w:hAnsi="Times" w:cs="Times"/>
        </w:rPr>
      </w:pPr>
      <w:r>
        <w:rPr>
          <w:rFonts w:cs="Times" w:ascii="Times" w:hAnsi="Times"/>
        </w:rPr>
        <w:t>Parameters broadcast in the CTSBCH-SB:</w:t>
      </w:r>
    </w:p>
    <w:p>
      <w:pPr>
        <w:pStyle w:val="B1"/>
        <w:rPr/>
      </w:pPr>
      <w:r>
        <w:rPr/>
        <w:t>a)</w:t>
        <w:tab/>
        <w:t>TNI: initial timeslot number (0 to 7, 3 bits), defined by the three LSBs (BN3, BN2, BN1) of the FPBI (specified in 3GPP TS 23.003);</w:t>
      </w:r>
    </w:p>
    <w:p>
      <w:pPr>
        <w:pStyle w:val="B1"/>
        <w:rPr/>
      </w:pPr>
      <w:r>
        <w:rPr/>
        <w:t>b)</w:t>
        <w:tab/>
        <w:t>TNSCN: timeslot number series couple number (0 to 31, 5 bits), defined by the 5 bits (BN8, ..., BN4) of the FPBI. Defines the couple of timeslot number circular series (TNS</w:t>
      </w:r>
      <w:r>
        <w:rPr>
          <w:vertAlign w:val="subscript"/>
        </w:rPr>
        <w:t>TNSCN,0</w:t>
      </w:r>
      <w:r>
        <w:rPr/>
        <w:t>, TNS</w:t>
      </w:r>
      <w:r>
        <w:rPr>
          <w:vertAlign w:val="subscript"/>
        </w:rPr>
        <w:t>TNSCN,1</w:t>
      </w:r>
      <w:r>
        <w:rPr/>
        <w:t>) to be used to form the timeslot shifting sequence. See timeslot number series (TNS) definition in table below.</w:t>
      </w:r>
    </w:p>
    <w:p>
      <w:pPr>
        <w:pStyle w:val="TH"/>
        <w:rPr/>
      </w:pPr>
      <w:r>
        <w:rPr/>
        <w:t>Table 1 (subclause 6.3.3): TNS</w:t>
      </w:r>
      <w:r>
        <w:rPr>
          <w:vertAlign w:val="subscript"/>
        </w:rPr>
        <w:t>i,j</w:t>
      </w:r>
      <w:r>
        <w:rPr/>
        <w:t xml:space="preserve"> definition</w:t>
      </w:r>
    </w:p>
    <w:tbl>
      <w:tblPr>
        <w:tblW w:w="9643" w:type="dxa"/>
        <w:jc w:val="left"/>
        <w:tblInd w:w="-77" w:type="dxa"/>
        <w:tblLayout w:type="fixed"/>
        <w:tblCellMar>
          <w:top w:w="0" w:type="dxa"/>
          <w:left w:w="70" w:type="dxa"/>
          <w:bottom w:w="0" w:type="dxa"/>
          <w:right w:w="70" w:type="dxa"/>
        </w:tblCellMar>
      </w:tblPr>
      <w:tblGrid>
        <w:gridCol w:w="851"/>
        <w:gridCol w:w="1985"/>
        <w:gridCol w:w="1988"/>
        <w:gridCol w:w="849"/>
        <w:gridCol w:w="1985"/>
        <w:gridCol w:w="1985"/>
      </w:tblGrid>
      <w:tr>
        <w:trPr/>
        <w:tc>
          <w:tcPr>
            <w:tcW w:w="851" w:type="dxa"/>
            <w:tcBorders>
              <w:top w:val="single" w:sz="6" w:space="0" w:color="000000"/>
              <w:left w:val="single" w:sz="6" w:space="0" w:color="000000"/>
              <w:bottom w:val="single" w:sz="6" w:space="0" w:color="000000"/>
              <w:right w:val="single" w:sz="6" w:space="0" w:color="000000"/>
            </w:tcBorders>
          </w:tcPr>
          <w:p>
            <w:pPr>
              <w:pStyle w:val="TAH"/>
              <w:rPr/>
            </w:pPr>
            <w:r>
              <w:rPr/>
              <w:t>TNSCN</w:t>
            </w:r>
          </w:p>
        </w:tc>
        <w:tc>
          <w:tcPr>
            <w:tcW w:w="1985" w:type="dxa"/>
            <w:tcBorders>
              <w:top w:val="single" w:sz="6" w:space="0" w:color="000000"/>
              <w:left w:val="single" w:sz="6" w:space="0" w:color="000000"/>
              <w:bottom w:val="single" w:sz="6" w:space="0" w:color="000000"/>
              <w:right w:val="single" w:sz="6" w:space="0" w:color="000000"/>
            </w:tcBorders>
          </w:tcPr>
          <w:p>
            <w:pPr>
              <w:pStyle w:val="TAH"/>
              <w:rPr/>
            </w:pPr>
            <w:r>
              <w:rPr/>
              <w:t>TNS</w:t>
            </w:r>
            <w:r>
              <w:rPr>
                <w:vertAlign w:val="subscript"/>
              </w:rPr>
              <w:t>TNSCN,0</w:t>
            </w:r>
          </w:p>
        </w:tc>
        <w:tc>
          <w:tcPr>
            <w:tcW w:w="1988" w:type="dxa"/>
            <w:tcBorders>
              <w:top w:val="single" w:sz="6" w:space="0" w:color="000000"/>
              <w:left w:val="single" w:sz="6" w:space="0" w:color="000000"/>
              <w:right w:val="double" w:sz="6" w:space="0" w:color="000000"/>
            </w:tcBorders>
          </w:tcPr>
          <w:p>
            <w:pPr>
              <w:pStyle w:val="TAH"/>
              <w:rPr/>
            </w:pPr>
            <w:r>
              <w:rPr/>
              <w:t>TNS</w:t>
            </w:r>
            <w:r>
              <w:rPr>
                <w:vertAlign w:val="subscript"/>
              </w:rPr>
              <w:t>TNSCN,1</w:t>
            </w:r>
          </w:p>
        </w:tc>
        <w:tc>
          <w:tcPr>
            <w:tcW w:w="849" w:type="dxa"/>
            <w:tcBorders>
              <w:top w:val="single" w:sz="6" w:space="0" w:color="000000"/>
              <w:bottom w:val="single" w:sz="6" w:space="0" w:color="000000"/>
              <w:right w:val="single" w:sz="6" w:space="0" w:color="000000"/>
            </w:tcBorders>
          </w:tcPr>
          <w:p>
            <w:pPr>
              <w:pStyle w:val="TAH"/>
              <w:rPr>
                <w:rFonts w:ascii="Times New Roman" w:hAnsi="Times New Roman" w:cs="Times New Roman"/>
              </w:rPr>
            </w:pPr>
            <w:r>
              <w:rPr>
                <w:rFonts w:cs="Times New Roman" w:ascii="Times New Roman" w:hAnsi="Times New Roman"/>
              </w:rPr>
              <w:t>TNSCN</w:t>
            </w:r>
          </w:p>
        </w:tc>
        <w:tc>
          <w:tcPr>
            <w:tcW w:w="1985" w:type="dxa"/>
            <w:tcBorders>
              <w:top w:val="single" w:sz="6" w:space="0" w:color="000000"/>
              <w:left w:val="single" w:sz="6" w:space="0" w:color="000000"/>
              <w:bottom w:val="single" w:sz="6" w:space="0" w:color="000000"/>
              <w:right w:val="single" w:sz="6" w:space="0" w:color="000000"/>
            </w:tcBorders>
          </w:tcPr>
          <w:p>
            <w:pPr>
              <w:pStyle w:val="TAH"/>
              <w:rPr/>
            </w:pPr>
            <w:r>
              <w:rPr/>
              <w:t>TNS</w:t>
            </w:r>
            <w:r>
              <w:rPr>
                <w:vertAlign w:val="subscript"/>
              </w:rPr>
              <w:t>TNSCN,0</w:t>
            </w:r>
          </w:p>
        </w:tc>
        <w:tc>
          <w:tcPr>
            <w:tcW w:w="1985" w:type="dxa"/>
            <w:tcBorders>
              <w:top w:val="single" w:sz="6" w:space="0" w:color="000000"/>
              <w:left w:val="single" w:sz="6" w:space="0" w:color="000000"/>
              <w:bottom w:val="single" w:sz="6" w:space="0" w:color="000000"/>
              <w:right w:val="single" w:sz="6" w:space="0" w:color="000000"/>
            </w:tcBorders>
          </w:tcPr>
          <w:p>
            <w:pPr>
              <w:pStyle w:val="TAH"/>
              <w:rPr/>
            </w:pPr>
            <w:r>
              <w:rPr/>
              <w:t>TNS</w:t>
            </w:r>
            <w:r>
              <w:rPr>
                <w:vertAlign w:val="subscript"/>
              </w:rPr>
              <w:t>TNSCN,1</w:t>
            </w:r>
          </w:p>
        </w:tc>
      </w:tr>
      <w:tr>
        <w:trPr/>
        <w:tc>
          <w:tcPr>
            <w:tcW w:w="851"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1, 2, 4, 7, 5, 6, 3 ),</w:t>
            </w:r>
          </w:p>
        </w:tc>
        <w:tc>
          <w:tcPr>
            <w:tcW w:w="1988" w:type="dxa"/>
            <w:tcBorders>
              <w:top w:val="single" w:sz="6" w:space="0" w:color="000000"/>
              <w:left w:val="single" w:sz="6" w:space="0" w:color="000000"/>
              <w:bottom w:val="single" w:sz="6" w:space="0" w:color="000000"/>
              <w:right w:val="double" w:sz="6" w:space="0" w:color="000000"/>
            </w:tcBorders>
          </w:tcPr>
          <w:p>
            <w:pPr>
              <w:pStyle w:val="TAC"/>
              <w:rPr/>
            </w:pPr>
            <w:r>
              <w:rPr/>
              <w:t>( 0, 3, 5, 7, 6, 2, 1, 4 )</w:t>
            </w:r>
          </w:p>
        </w:tc>
        <w:tc>
          <w:tcPr>
            <w:tcW w:w="849" w:type="dxa"/>
            <w:tcBorders>
              <w:top w:val="single" w:sz="6" w:space="0" w:color="000000"/>
              <w:bottom w:val="single" w:sz="6" w:space="0" w:color="000000"/>
              <w:right w:val="single" w:sz="6" w:space="0" w:color="000000"/>
            </w:tcBorders>
          </w:tcPr>
          <w:p>
            <w:pPr>
              <w:pStyle w:val="TAC"/>
              <w:rPr/>
            </w:pPr>
            <w:r>
              <w:rPr/>
              <w:t>16</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1, 5, 6, 7, 4, 3, 2 ),</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4, 7, 6, 2, 5, 1, 3 )</w:t>
            </w:r>
          </w:p>
        </w:tc>
      </w:tr>
      <w:tr>
        <w:trPr/>
        <w:tc>
          <w:tcPr>
            <w:tcW w:w="851"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1, 2, 5, 3, 6, 7, 4 ),</w:t>
            </w:r>
          </w:p>
        </w:tc>
        <w:tc>
          <w:tcPr>
            <w:tcW w:w="1988" w:type="dxa"/>
            <w:tcBorders>
              <w:top w:val="single" w:sz="6" w:space="0" w:color="000000"/>
              <w:left w:val="single" w:sz="6" w:space="0" w:color="000000"/>
              <w:bottom w:val="single" w:sz="6" w:space="0" w:color="000000"/>
              <w:right w:val="double" w:sz="6" w:space="0" w:color="000000"/>
            </w:tcBorders>
          </w:tcPr>
          <w:p>
            <w:pPr>
              <w:pStyle w:val="TAC"/>
              <w:rPr/>
            </w:pPr>
            <w:r>
              <w:rPr/>
              <w:t>( 0, 4, 1, 5, 7, 6, 3, 2 )</w:t>
            </w:r>
          </w:p>
        </w:tc>
        <w:tc>
          <w:tcPr>
            <w:tcW w:w="849" w:type="dxa"/>
            <w:tcBorders>
              <w:top w:val="single" w:sz="6" w:space="0" w:color="000000"/>
              <w:bottom w:val="single" w:sz="6" w:space="0" w:color="000000"/>
              <w:right w:val="single" w:sz="6" w:space="0" w:color="000000"/>
            </w:tcBorders>
          </w:tcPr>
          <w:p>
            <w:pPr>
              <w:pStyle w:val="TAC"/>
              <w:rPr/>
            </w:pPr>
            <w:r>
              <w:rPr/>
              <w:t>17</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2, 1, 3, 6, 7, 5, 4 ),</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3, 7, 4, 1, 5, 6, 2 )</w:t>
            </w:r>
          </w:p>
        </w:tc>
      </w:tr>
      <w:tr>
        <w:trPr/>
        <w:tc>
          <w:tcPr>
            <w:tcW w:w="851"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1, 2, 6, 5, 3, 7, 4 ),</w:t>
            </w:r>
          </w:p>
        </w:tc>
        <w:tc>
          <w:tcPr>
            <w:tcW w:w="1988" w:type="dxa"/>
            <w:tcBorders>
              <w:top w:val="single" w:sz="6" w:space="0" w:color="000000"/>
              <w:left w:val="single" w:sz="6" w:space="0" w:color="000000"/>
              <w:bottom w:val="single" w:sz="6" w:space="0" w:color="000000"/>
              <w:right w:val="double" w:sz="6" w:space="0" w:color="000000"/>
            </w:tcBorders>
          </w:tcPr>
          <w:p>
            <w:pPr>
              <w:pStyle w:val="TAC"/>
              <w:rPr/>
            </w:pPr>
            <w:r>
              <w:rPr/>
              <w:t>( 0, 3, 6, 7, 5, 2, 4, 1 )</w:t>
            </w:r>
          </w:p>
        </w:tc>
        <w:tc>
          <w:tcPr>
            <w:tcW w:w="849" w:type="dxa"/>
            <w:tcBorders>
              <w:top w:val="single" w:sz="6" w:space="0" w:color="000000"/>
              <w:bottom w:val="single" w:sz="6" w:space="0" w:color="000000"/>
              <w:right w:val="single" w:sz="6" w:space="0" w:color="000000"/>
            </w:tcBorders>
          </w:tcPr>
          <w:p>
            <w:pPr>
              <w:pStyle w:val="TAC"/>
              <w:rPr/>
            </w:pPr>
            <w:r>
              <w:rPr/>
              <w:t>18</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2, 1, 5, 6, 7, 4, 3 ),</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4, 7, 5, 1, 3, 6, 2 )</w:t>
            </w:r>
          </w:p>
        </w:tc>
      </w:tr>
      <w:tr>
        <w:trPr/>
        <w:tc>
          <w:tcPr>
            <w:tcW w:w="851" w:type="dxa"/>
            <w:tcBorders>
              <w:top w:val="single" w:sz="6" w:space="0" w:color="000000"/>
              <w:left w:val="single" w:sz="6" w:space="0" w:color="000000"/>
              <w:bottom w:val="single" w:sz="6" w:space="0" w:color="000000"/>
              <w:right w:val="single" w:sz="6" w:space="0" w:color="000000"/>
            </w:tcBorders>
          </w:tcPr>
          <w:p>
            <w:pPr>
              <w:pStyle w:val="TAC"/>
              <w:rPr/>
            </w:pPr>
            <w:r>
              <w:rPr/>
              <w:t>3</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1, 2, 6, 7, 5, 4, 3 ),</w:t>
            </w:r>
          </w:p>
        </w:tc>
        <w:tc>
          <w:tcPr>
            <w:tcW w:w="1988" w:type="dxa"/>
            <w:tcBorders>
              <w:top w:val="single" w:sz="6" w:space="0" w:color="000000"/>
              <w:left w:val="single" w:sz="6" w:space="0" w:color="000000"/>
              <w:bottom w:val="single" w:sz="6" w:space="0" w:color="000000"/>
              <w:right w:val="double" w:sz="6" w:space="0" w:color="000000"/>
            </w:tcBorders>
          </w:tcPr>
          <w:p>
            <w:pPr>
              <w:pStyle w:val="TAC"/>
              <w:rPr/>
            </w:pPr>
            <w:r>
              <w:rPr/>
              <w:t>( 0, 3, 7, 4, 6, 2, 5, 1 )</w:t>
            </w:r>
          </w:p>
        </w:tc>
        <w:tc>
          <w:tcPr>
            <w:tcW w:w="849" w:type="dxa"/>
            <w:tcBorders>
              <w:top w:val="single" w:sz="6" w:space="0" w:color="000000"/>
              <w:bottom w:val="single" w:sz="6" w:space="0" w:color="000000"/>
              <w:right w:val="single" w:sz="6" w:space="0" w:color="000000"/>
            </w:tcBorders>
          </w:tcPr>
          <w:p>
            <w:pPr>
              <w:pStyle w:val="TAC"/>
              <w:rPr/>
            </w:pPr>
            <w:r>
              <w:rPr/>
              <w:t>19</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2, 3, 4, 7, 6, 5, 1 ),</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3, 1, 5, 2, 6, 7, 4 )</w:t>
            </w:r>
          </w:p>
        </w:tc>
      </w:tr>
      <w:tr>
        <w:trPr/>
        <w:tc>
          <w:tcPr>
            <w:tcW w:w="851" w:type="dxa"/>
            <w:tcBorders>
              <w:top w:val="single" w:sz="6" w:space="0" w:color="000000"/>
              <w:left w:val="single" w:sz="6" w:space="0" w:color="000000"/>
              <w:bottom w:val="single" w:sz="6" w:space="0" w:color="000000"/>
              <w:right w:val="single" w:sz="6" w:space="0" w:color="000000"/>
            </w:tcBorders>
          </w:tcPr>
          <w:p>
            <w:pPr>
              <w:pStyle w:val="TAC"/>
              <w:rPr/>
            </w:pPr>
            <w:r>
              <w:rPr/>
              <w:t>4</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1, 3, 2, 5, 6, 7, 4 ),</w:t>
            </w:r>
          </w:p>
        </w:tc>
        <w:tc>
          <w:tcPr>
            <w:tcW w:w="1988" w:type="dxa"/>
            <w:tcBorders>
              <w:top w:val="single" w:sz="6" w:space="0" w:color="000000"/>
              <w:left w:val="single" w:sz="6" w:space="0" w:color="000000"/>
              <w:bottom w:val="single" w:sz="6" w:space="0" w:color="000000"/>
              <w:right w:val="double" w:sz="6" w:space="0" w:color="000000"/>
            </w:tcBorders>
          </w:tcPr>
          <w:p>
            <w:pPr>
              <w:pStyle w:val="TAC"/>
              <w:rPr/>
            </w:pPr>
            <w:r>
              <w:rPr/>
              <w:t>( 0, 4, 7, 6, 2, 1, 5, 3 )</w:t>
            </w:r>
          </w:p>
        </w:tc>
        <w:tc>
          <w:tcPr>
            <w:tcW w:w="849" w:type="dxa"/>
            <w:tcBorders>
              <w:top w:val="single" w:sz="6" w:space="0" w:color="000000"/>
              <w:bottom w:val="single" w:sz="6" w:space="0" w:color="000000"/>
              <w:right w:val="single" w:sz="6" w:space="0" w:color="000000"/>
            </w:tcBorders>
          </w:tcPr>
          <w:p>
            <w:pPr>
              <w:pStyle w:val="TAC"/>
              <w:rPr/>
            </w:pPr>
            <w:r>
              <w:rPr/>
              <w:t>20</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2, 3, 6, 7, 5, 1, 4 ),</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4, 7, 6, 3, 5, 2, 1 )</w:t>
            </w:r>
          </w:p>
        </w:tc>
      </w:tr>
      <w:tr>
        <w:trPr/>
        <w:tc>
          <w:tcPr>
            <w:tcW w:w="851"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1, 3, 6, 7, 5, 2, 4 ),</w:t>
            </w:r>
          </w:p>
        </w:tc>
        <w:tc>
          <w:tcPr>
            <w:tcW w:w="1988" w:type="dxa"/>
            <w:tcBorders>
              <w:top w:val="single" w:sz="6" w:space="0" w:color="000000"/>
              <w:left w:val="single" w:sz="6" w:space="0" w:color="000000"/>
              <w:bottom w:val="single" w:sz="6" w:space="0" w:color="000000"/>
              <w:right w:val="double" w:sz="6" w:space="0" w:color="000000"/>
            </w:tcBorders>
          </w:tcPr>
          <w:p>
            <w:pPr>
              <w:pStyle w:val="TAC"/>
              <w:rPr/>
            </w:pPr>
            <w:r>
              <w:rPr/>
              <w:t>( 0, 3, 7, 4, 2, 6, 5, 1 )</w:t>
            </w:r>
          </w:p>
        </w:tc>
        <w:tc>
          <w:tcPr>
            <w:tcW w:w="849" w:type="dxa"/>
            <w:tcBorders>
              <w:top w:val="single" w:sz="6" w:space="0" w:color="000000"/>
              <w:bottom w:val="single" w:sz="6" w:space="0" w:color="000000"/>
              <w:right w:val="single" w:sz="6" w:space="0" w:color="000000"/>
            </w:tcBorders>
          </w:tcPr>
          <w:p>
            <w:pPr>
              <w:pStyle w:val="TAC"/>
              <w:rPr/>
            </w:pPr>
            <w:r>
              <w:rPr/>
              <w:t>21</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2, 3, 7, 5, 6, 4, 1 ),</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3, 6, 2, 1, 5, 7, 4 )</w:t>
            </w:r>
          </w:p>
        </w:tc>
      </w:tr>
      <w:tr>
        <w:trPr/>
        <w:tc>
          <w:tcPr>
            <w:tcW w:w="851" w:type="dxa"/>
            <w:tcBorders>
              <w:top w:val="single" w:sz="6" w:space="0" w:color="000000"/>
              <w:left w:val="single" w:sz="6" w:space="0" w:color="000000"/>
              <w:bottom w:val="single" w:sz="6" w:space="0" w:color="000000"/>
              <w:right w:val="single" w:sz="6" w:space="0" w:color="000000"/>
            </w:tcBorders>
          </w:tcPr>
          <w:p>
            <w:pPr>
              <w:pStyle w:val="TAC"/>
              <w:rPr/>
            </w:pPr>
            <w:r>
              <w:rPr/>
              <w:t>6</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1, 4, 2, 5, 6, 7, 3 ),</w:t>
            </w:r>
          </w:p>
        </w:tc>
        <w:tc>
          <w:tcPr>
            <w:tcW w:w="1988" w:type="dxa"/>
            <w:tcBorders>
              <w:top w:val="single" w:sz="6" w:space="0" w:color="000000"/>
              <w:left w:val="single" w:sz="6" w:space="0" w:color="000000"/>
              <w:bottom w:val="single" w:sz="6" w:space="0" w:color="000000"/>
              <w:right w:val="double" w:sz="6" w:space="0" w:color="000000"/>
            </w:tcBorders>
          </w:tcPr>
          <w:p>
            <w:pPr>
              <w:pStyle w:val="TAC"/>
              <w:rPr/>
            </w:pPr>
            <w:r>
              <w:rPr/>
              <w:t>( 0, 2, 6, 3, 7, 5, 4, 1 )</w:t>
            </w:r>
          </w:p>
        </w:tc>
        <w:tc>
          <w:tcPr>
            <w:tcW w:w="849" w:type="dxa"/>
            <w:tcBorders>
              <w:top w:val="single" w:sz="6" w:space="0" w:color="000000"/>
              <w:bottom w:val="single" w:sz="6" w:space="0" w:color="000000"/>
              <w:right w:val="single" w:sz="6" w:space="0" w:color="000000"/>
            </w:tcBorders>
          </w:tcPr>
          <w:p>
            <w:pPr>
              <w:pStyle w:val="TAC"/>
              <w:rPr/>
            </w:pPr>
            <w:r>
              <w:rPr/>
              <w:t>22</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2, 4, 7, 3, 6, 5, 1 ),</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3, 5, 6, 7, 4, 1, 2 )</w:t>
            </w:r>
          </w:p>
        </w:tc>
      </w:tr>
      <w:tr>
        <w:trPr/>
        <w:tc>
          <w:tcPr>
            <w:tcW w:w="851" w:type="dxa"/>
            <w:tcBorders>
              <w:top w:val="single" w:sz="6" w:space="0" w:color="000000"/>
              <w:left w:val="single" w:sz="6" w:space="0" w:color="000000"/>
              <w:bottom w:val="single" w:sz="6" w:space="0" w:color="000000"/>
              <w:right w:val="single" w:sz="6" w:space="0" w:color="000000"/>
            </w:tcBorders>
          </w:tcPr>
          <w:p>
            <w:pPr>
              <w:pStyle w:val="TAC"/>
              <w:rPr/>
            </w:pPr>
            <w:r>
              <w:rPr/>
              <w:t>7</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1, 4, 2, 5, 7, 6, 3 ),</w:t>
            </w:r>
          </w:p>
        </w:tc>
        <w:tc>
          <w:tcPr>
            <w:tcW w:w="1988" w:type="dxa"/>
            <w:tcBorders>
              <w:top w:val="single" w:sz="6" w:space="0" w:color="000000"/>
              <w:left w:val="single" w:sz="6" w:space="0" w:color="000000"/>
              <w:bottom w:val="single" w:sz="6" w:space="0" w:color="000000"/>
              <w:right w:val="double" w:sz="6" w:space="0" w:color="000000"/>
            </w:tcBorders>
          </w:tcPr>
          <w:p>
            <w:pPr>
              <w:pStyle w:val="TAC"/>
              <w:rPr/>
            </w:pPr>
            <w:r>
              <w:rPr/>
              <w:t>( 0, 4, 7, 3, 5, 6, 2, 1 )</w:t>
            </w:r>
          </w:p>
        </w:tc>
        <w:tc>
          <w:tcPr>
            <w:tcW w:w="849" w:type="dxa"/>
            <w:tcBorders>
              <w:top w:val="single" w:sz="6" w:space="0" w:color="000000"/>
              <w:bottom w:val="single" w:sz="6" w:space="0" w:color="000000"/>
              <w:right w:val="single" w:sz="6" w:space="0" w:color="000000"/>
            </w:tcBorders>
          </w:tcPr>
          <w:p>
            <w:pPr>
              <w:pStyle w:val="TAC"/>
              <w:rPr/>
            </w:pPr>
            <w:r>
              <w:rPr/>
              <w:t>23</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2, 5, 3, 6, 7, 4, 1 ),</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3, 7, 6, 5, 1, 2, 4 )</w:t>
            </w:r>
          </w:p>
        </w:tc>
      </w:tr>
      <w:tr>
        <w:trPr/>
        <w:tc>
          <w:tcPr>
            <w:tcW w:w="851" w:type="dxa"/>
            <w:tcBorders>
              <w:top w:val="single" w:sz="6" w:space="0" w:color="000000"/>
              <w:left w:val="single" w:sz="6" w:space="0" w:color="000000"/>
              <w:bottom w:val="single" w:sz="6" w:space="0" w:color="000000"/>
              <w:right w:val="single" w:sz="6" w:space="0" w:color="000000"/>
            </w:tcBorders>
          </w:tcPr>
          <w:p>
            <w:pPr>
              <w:pStyle w:val="TAC"/>
              <w:rPr/>
            </w:pPr>
            <w:r>
              <w:rPr/>
              <w:t>8</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1, 4, 2, 6, 5, 7, 3 ),</w:t>
            </w:r>
          </w:p>
        </w:tc>
        <w:tc>
          <w:tcPr>
            <w:tcW w:w="1988" w:type="dxa"/>
            <w:tcBorders>
              <w:top w:val="single" w:sz="6" w:space="0" w:color="000000"/>
              <w:left w:val="single" w:sz="6" w:space="0" w:color="000000"/>
              <w:bottom w:val="single" w:sz="6" w:space="0" w:color="000000"/>
              <w:right w:val="double" w:sz="6" w:space="0" w:color="000000"/>
            </w:tcBorders>
          </w:tcPr>
          <w:p>
            <w:pPr>
              <w:pStyle w:val="TAC"/>
              <w:rPr/>
            </w:pPr>
            <w:r>
              <w:rPr/>
              <w:t>( 0, 2, 1, 5, 3, 6, 7, 4 )</w:t>
            </w:r>
          </w:p>
        </w:tc>
        <w:tc>
          <w:tcPr>
            <w:tcW w:w="849" w:type="dxa"/>
            <w:tcBorders>
              <w:top w:val="single" w:sz="6" w:space="0" w:color="000000"/>
              <w:bottom w:val="single" w:sz="6" w:space="0" w:color="000000"/>
              <w:right w:val="single" w:sz="6" w:space="0" w:color="000000"/>
            </w:tcBorders>
          </w:tcPr>
          <w:p>
            <w:pPr>
              <w:pStyle w:val="TAC"/>
              <w:rPr/>
            </w:pPr>
            <w:r>
              <w:rPr/>
              <w:t>24</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2, 5, 3, 7, 6, 4, 1 ),</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3, 5, 1, 2, 6, 7, 4 )</w:t>
            </w:r>
          </w:p>
        </w:tc>
      </w:tr>
      <w:tr>
        <w:trPr/>
        <w:tc>
          <w:tcPr>
            <w:tcW w:w="851" w:type="dxa"/>
            <w:tcBorders>
              <w:top w:val="single" w:sz="6" w:space="0" w:color="000000"/>
              <w:left w:val="single" w:sz="6" w:space="0" w:color="000000"/>
              <w:bottom w:val="single" w:sz="6" w:space="0" w:color="000000"/>
              <w:right w:val="single" w:sz="6" w:space="0" w:color="000000"/>
            </w:tcBorders>
          </w:tcPr>
          <w:p>
            <w:pPr>
              <w:pStyle w:val="TAC"/>
              <w:rPr/>
            </w:pPr>
            <w:r>
              <w:rPr/>
              <w:t>9</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1, 4, 5, 7, 3, 6, 2 ),</w:t>
            </w:r>
          </w:p>
        </w:tc>
        <w:tc>
          <w:tcPr>
            <w:tcW w:w="1988" w:type="dxa"/>
            <w:tcBorders>
              <w:top w:val="single" w:sz="6" w:space="0" w:color="000000"/>
              <w:left w:val="single" w:sz="6" w:space="0" w:color="000000"/>
              <w:bottom w:val="single" w:sz="6" w:space="0" w:color="000000"/>
              <w:right w:val="double" w:sz="6" w:space="0" w:color="000000"/>
            </w:tcBorders>
          </w:tcPr>
          <w:p>
            <w:pPr>
              <w:pStyle w:val="TAC"/>
              <w:rPr/>
            </w:pPr>
            <w:r>
              <w:rPr/>
              <w:t>( 0, 3, 7, 6, 5, 2, 4, 1 )</w:t>
            </w:r>
          </w:p>
        </w:tc>
        <w:tc>
          <w:tcPr>
            <w:tcW w:w="849" w:type="dxa"/>
            <w:tcBorders>
              <w:top w:val="single" w:sz="6" w:space="0" w:color="000000"/>
              <w:bottom w:val="single" w:sz="6" w:space="0" w:color="000000"/>
              <w:right w:val="single" w:sz="6" w:space="0" w:color="000000"/>
            </w:tcBorders>
          </w:tcPr>
          <w:p>
            <w:pPr>
              <w:pStyle w:val="TAC"/>
              <w:rPr>
                <w:rFonts w:ascii="Times New Roman" w:hAnsi="Times New Roman" w:cs="Times New Roman"/>
              </w:rPr>
            </w:pPr>
            <w:r>
              <w:rPr>
                <w:rFonts w:cs="Times New Roman" w:ascii="Times New Roman" w:hAnsi="Times New Roman"/>
              </w:rPr>
              <w:t>25</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2, 6, 3, 1, 5, 7, 4 ),</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3, 4, 7, 6, 5, 1, 2 )</w:t>
            </w:r>
          </w:p>
        </w:tc>
      </w:tr>
      <w:tr>
        <w:trPr/>
        <w:tc>
          <w:tcPr>
            <w:tcW w:w="851" w:type="dxa"/>
            <w:tcBorders>
              <w:top w:val="single" w:sz="6" w:space="0" w:color="000000"/>
              <w:left w:val="single" w:sz="6" w:space="0" w:color="000000"/>
              <w:bottom w:val="single" w:sz="6" w:space="0" w:color="000000"/>
              <w:right w:val="single" w:sz="6" w:space="0" w:color="000000"/>
            </w:tcBorders>
          </w:tcPr>
          <w:p>
            <w:pPr>
              <w:pStyle w:val="TAC"/>
              <w:rPr/>
            </w:pPr>
            <w:r>
              <w:rPr/>
              <w:t>10</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1, 4, 6, 5, 7, 3, 2 ),</w:t>
            </w:r>
          </w:p>
        </w:tc>
        <w:tc>
          <w:tcPr>
            <w:tcW w:w="1988" w:type="dxa"/>
            <w:tcBorders>
              <w:top w:val="single" w:sz="6" w:space="0" w:color="000000"/>
              <w:left w:val="single" w:sz="6" w:space="0" w:color="000000"/>
              <w:bottom w:val="single" w:sz="6" w:space="0" w:color="000000"/>
              <w:right w:val="double" w:sz="6" w:space="0" w:color="000000"/>
            </w:tcBorders>
          </w:tcPr>
          <w:p>
            <w:pPr>
              <w:pStyle w:val="TAC"/>
              <w:rPr/>
            </w:pPr>
            <w:r>
              <w:rPr/>
              <w:t>( 0, 4, 7, 5, 1, 2, 6, 3 )</w:t>
            </w:r>
          </w:p>
        </w:tc>
        <w:tc>
          <w:tcPr>
            <w:tcW w:w="849" w:type="dxa"/>
            <w:tcBorders>
              <w:top w:val="single" w:sz="6" w:space="0" w:color="000000"/>
              <w:bottom w:val="single" w:sz="6" w:space="0" w:color="000000"/>
              <w:right w:val="single" w:sz="6" w:space="0" w:color="000000"/>
            </w:tcBorders>
          </w:tcPr>
          <w:p>
            <w:pPr>
              <w:pStyle w:val="TAC"/>
              <w:rPr/>
            </w:pPr>
            <w:r>
              <w:rPr/>
              <w:t>26</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2, 6, 5, 1, 4, 7, 3 ),</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4, 5, 7, 6, 3, 1, 2 )</w:t>
            </w:r>
          </w:p>
        </w:tc>
      </w:tr>
      <w:tr>
        <w:trPr/>
        <w:tc>
          <w:tcPr>
            <w:tcW w:w="851" w:type="dxa"/>
            <w:tcBorders>
              <w:top w:val="single" w:sz="6" w:space="0" w:color="000000"/>
              <w:left w:val="single" w:sz="6" w:space="0" w:color="000000"/>
              <w:bottom w:val="single" w:sz="6" w:space="0" w:color="000000"/>
              <w:right w:val="single" w:sz="6" w:space="0" w:color="000000"/>
            </w:tcBorders>
          </w:tcPr>
          <w:p>
            <w:pPr>
              <w:pStyle w:val="TAC"/>
              <w:rPr/>
            </w:pPr>
            <w:r>
              <w:rPr/>
              <w:t>11</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1, 4, 7, 3, 5, 6, 2 ),</w:t>
            </w:r>
          </w:p>
        </w:tc>
        <w:tc>
          <w:tcPr>
            <w:tcW w:w="1988" w:type="dxa"/>
            <w:tcBorders>
              <w:top w:val="single" w:sz="6" w:space="0" w:color="000000"/>
              <w:left w:val="single" w:sz="6" w:space="0" w:color="000000"/>
              <w:bottom w:val="single" w:sz="6" w:space="0" w:color="000000"/>
              <w:right w:val="double" w:sz="6" w:space="0" w:color="000000"/>
            </w:tcBorders>
          </w:tcPr>
          <w:p>
            <w:pPr>
              <w:pStyle w:val="TAC"/>
              <w:rPr/>
            </w:pPr>
            <w:r>
              <w:rPr/>
              <w:t>( 0, 4, 2, 1, 5, 7, 6, 3 )</w:t>
            </w:r>
          </w:p>
        </w:tc>
        <w:tc>
          <w:tcPr>
            <w:tcW w:w="849" w:type="dxa"/>
            <w:tcBorders>
              <w:top w:val="single" w:sz="6" w:space="0" w:color="000000"/>
              <w:bottom w:val="single" w:sz="6" w:space="0" w:color="000000"/>
              <w:right w:val="single" w:sz="6" w:space="0" w:color="000000"/>
            </w:tcBorders>
          </w:tcPr>
          <w:p>
            <w:pPr>
              <w:pStyle w:val="TAC"/>
              <w:rPr/>
            </w:pPr>
            <w:r>
              <w:rPr/>
              <w:t>27</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2, 6, 5, 3, 7, 4, 1 ),</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3, 6, 7, 5, 1, 2, 4 )</w:t>
            </w:r>
          </w:p>
        </w:tc>
      </w:tr>
      <w:tr>
        <w:trPr/>
        <w:tc>
          <w:tcPr>
            <w:tcW w:w="851" w:type="dxa"/>
            <w:tcBorders>
              <w:top w:val="single" w:sz="6" w:space="0" w:color="000000"/>
              <w:left w:val="single" w:sz="6" w:space="0" w:color="000000"/>
              <w:bottom w:val="single" w:sz="6" w:space="0" w:color="000000"/>
              <w:right w:val="single" w:sz="6" w:space="0" w:color="000000"/>
            </w:tcBorders>
          </w:tcPr>
          <w:p>
            <w:pPr>
              <w:pStyle w:val="TAC"/>
              <w:rPr/>
            </w:pPr>
            <w:r>
              <w:rPr/>
              <w:t>12</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1, 4, 7, 6, 3, 5, 2 ),</w:t>
            </w:r>
          </w:p>
        </w:tc>
        <w:tc>
          <w:tcPr>
            <w:tcW w:w="1988" w:type="dxa"/>
            <w:tcBorders>
              <w:top w:val="single" w:sz="6" w:space="0" w:color="000000"/>
              <w:left w:val="single" w:sz="6" w:space="0" w:color="000000"/>
              <w:bottom w:val="single" w:sz="6" w:space="0" w:color="000000"/>
              <w:right w:val="double" w:sz="6" w:space="0" w:color="000000"/>
            </w:tcBorders>
          </w:tcPr>
          <w:p>
            <w:pPr>
              <w:pStyle w:val="TAC"/>
              <w:rPr/>
            </w:pPr>
            <w:r>
              <w:rPr/>
              <w:t>( 0, 4, 2, 1, 5, 6, 7, 3 )</w:t>
            </w:r>
          </w:p>
        </w:tc>
        <w:tc>
          <w:tcPr>
            <w:tcW w:w="849" w:type="dxa"/>
            <w:tcBorders>
              <w:top w:val="single" w:sz="6" w:space="0" w:color="000000"/>
              <w:bottom w:val="single" w:sz="6" w:space="0" w:color="000000"/>
              <w:right w:val="single" w:sz="6" w:space="0" w:color="000000"/>
            </w:tcBorders>
          </w:tcPr>
          <w:p>
            <w:pPr>
              <w:pStyle w:val="TAC"/>
              <w:rPr/>
            </w:pPr>
            <w:r>
              <w:rPr/>
              <w:t>28</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3, 5, 1, 2, 6, 7, 4 ),</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4, 7, 6, 5, 2, 3, 1 )</w:t>
            </w:r>
          </w:p>
        </w:tc>
      </w:tr>
      <w:tr>
        <w:trPr/>
        <w:tc>
          <w:tcPr>
            <w:tcW w:w="851" w:type="dxa"/>
            <w:tcBorders>
              <w:top w:val="single" w:sz="6" w:space="0" w:color="000000"/>
              <w:left w:val="single" w:sz="6" w:space="0" w:color="000000"/>
              <w:bottom w:val="single" w:sz="6" w:space="0" w:color="000000"/>
              <w:right w:val="single" w:sz="6" w:space="0" w:color="000000"/>
            </w:tcBorders>
          </w:tcPr>
          <w:p>
            <w:pPr>
              <w:pStyle w:val="TAC"/>
              <w:rPr/>
            </w:pPr>
            <w:r>
              <w:rPr/>
              <w:t>13</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1, 5, 2, 4, 7, 6, 3 ),</w:t>
            </w:r>
          </w:p>
        </w:tc>
        <w:tc>
          <w:tcPr>
            <w:tcW w:w="1988" w:type="dxa"/>
            <w:tcBorders>
              <w:top w:val="single" w:sz="6" w:space="0" w:color="000000"/>
              <w:left w:val="single" w:sz="6" w:space="0" w:color="000000"/>
              <w:bottom w:val="single" w:sz="6" w:space="0" w:color="000000"/>
              <w:right w:val="double" w:sz="6" w:space="0" w:color="000000"/>
            </w:tcBorders>
          </w:tcPr>
          <w:p>
            <w:pPr>
              <w:pStyle w:val="TAC"/>
              <w:rPr/>
            </w:pPr>
            <w:r>
              <w:rPr/>
              <w:t>( 0, 3, 7, 5, 1, 4, 6, 2 )</w:t>
            </w:r>
          </w:p>
        </w:tc>
        <w:tc>
          <w:tcPr>
            <w:tcW w:w="849" w:type="dxa"/>
            <w:tcBorders>
              <w:top w:val="single" w:sz="6" w:space="0" w:color="000000"/>
              <w:bottom w:val="single" w:sz="6" w:space="0" w:color="000000"/>
              <w:right w:val="single" w:sz="6" w:space="0" w:color="000000"/>
            </w:tcBorders>
          </w:tcPr>
          <w:p>
            <w:pPr>
              <w:pStyle w:val="TAC"/>
              <w:rPr/>
            </w:pPr>
            <w:r>
              <w:rPr/>
              <w:t>29</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3, 5, 2, 6, 7, 4, 1 ),</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4, 7, 3, 6, 5, 1, 2 )</w:t>
            </w:r>
          </w:p>
        </w:tc>
      </w:tr>
      <w:tr>
        <w:trPr/>
        <w:tc>
          <w:tcPr>
            <w:tcW w:w="851" w:type="dxa"/>
            <w:tcBorders>
              <w:top w:val="single" w:sz="6" w:space="0" w:color="000000"/>
              <w:left w:val="single" w:sz="6" w:space="0" w:color="000000"/>
              <w:bottom w:val="single" w:sz="6" w:space="0" w:color="000000"/>
              <w:right w:val="single" w:sz="6" w:space="0" w:color="000000"/>
            </w:tcBorders>
          </w:tcPr>
          <w:p>
            <w:pPr>
              <w:pStyle w:val="TAC"/>
              <w:rPr/>
            </w:pPr>
            <w:r>
              <w:rPr/>
              <w:t>14</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1, 5, 2, 6, 4, 7, 3 ),</w:t>
            </w:r>
          </w:p>
        </w:tc>
        <w:tc>
          <w:tcPr>
            <w:tcW w:w="1988" w:type="dxa"/>
            <w:tcBorders>
              <w:top w:val="single" w:sz="6" w:space="0" w:color="000000"/>
              <w:left w:val="single" w:sz="6" w:space="0" w:color="000000"/>
              <w:bottom w:val="single" w:sz="6" w:space="0" w:color="000000"/>
              <w:right w:val="double" w:sz="6" w:space="0" w:color="000000"/>
            </w:tcBorders>
          </w:tcPr>
          <w:p>
            <w:pPr>
              <w:pStyle w:val="TAC"/>
              <w:rPr/>
            </w:pPr>
            <w:r>
              <w:rPr/>
              <w:t>( 0, 3, 4, 5, 7, 6, 2, 1 )</w:t>
            </w:r>
          </w:p>
        </w:tc>
        <w:tc>
          <w:tcPr>
            <w:tcW w:w="849" w:type="dxa"/>
            <w:tcBorders>
              <w:top w:val="single" w:sz="6" w:space="0" w:color="000000"/>
              <w:bottom w:val="single" w:sz="6" w:space="0" w:color="000000"/>
              <w:right w:val="single" w:sz="6" w:space="0" w:color="000000"/>
            </w:tcBorders>
          </w:tcPr>
          <w:p>
            <w:pPr>
              <w:pStyle w:val="TAC"/>
              <w:rPr/>
            </w:pPr>
            <w:r>
              <w:rPr/>
              <w:t>30</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3, 6, 7, 4, 2, 5, 1 ),</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4, 1, 2, 6, 5, 7, 3 )</w:t>
            </w:r>
          </w:p>
        </w:tc>
      </w:tr>
      <w:tr>
        <w:trPr/>
        <w:tc>
          <w:tcPr>
            <w:tcW w:w="851"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1, 5, 6, 2, 4, 7, 3 ),</w:t>
            </w:r>
          </w:p>
        </w:tc>
        <w:tc>
          <w:tcPr>
            <w:tcW w:w="1988" w:type="dxa"/>
            <w:tcBorders>
              <w:top w:val="single" w:sz="6" w:space="0" w:color="000000"/>
              <w:left w:val="single" w:sz="6" w:space="0" w:color="000000"/>
              <w:bottom w:val="single" w:sz="6" w:space="0" w:color="000000"/>
              <w:right w:val="double" w:sz="6" w:space="0" w:color="000000"/>
            </w:tcBorders>
          </w:tcPr>
          <w:p>
            <w:pPr>
              <w:pStyle w:val="TAC"/>
              <w:rPr/>
            </w:pPr>
            <w:r>
              <w:rPr/>
              <w:t>( 0, 3, 7, 6, 4, 5, 2, 1 )</w:t>
            </w:r>
          </w:p>
        </w:tc>
        <w:tc>
          <w:tcPr>
            <w:tcW w:w="849" w:type="dxa"/>
            <w:tcBorders>
              <w:top w:val="single" w:sz="6" w:space="0" w:color="000000"/>
              <w:bottom w:val="single" w:sz="6" w:space="0" w:color="000000"/>
              <w:right w:val="single" w:sz="6" w:space="0" w:color="000000"/>
            </w:tcBorders>
          </w:tcPr>
          <w:p>
            <w:pPr>
              <w:pStyle w:val="TAC"/>
              <w:rPr/>
            </w:pPr>
            <w:r>
              <w:rPr/>
              <w:t>31</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3, 7, 5, 6, 2, 4, 1 ),</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( 0, 4, 7, 6, 3, 5, 1, 2 )</w:t>
            </w:r>
          </w:p>
        </w:tc>
      </w:tr>
    </w:tbl>
    <w:p>
      <w:pPr>
        <w:pStyle w:val="FP"/>
        <w:rPr/>
      </w:pPr>
      <w:r>
        <w:rPr/>
      </w:r>
    </w:p>
    <w:p>
      <w:pPr>
        <w:pStyle w:val="Normal"/>
        <w:rPr/>
      </w:pPr>
      <w:r>
        <w:rPr/>
        <w:t>Parameters sent on a dedicated connection during the CTS-MS attachment:</w:t>
      </w:r>
    </w:p>
    <w:p>
      <w:pPr>
        <w:pStyle w:val="B2"/>
        <w:rPr/>
      </w:pPr>
      <w:r>
        <w:rPr/>
        <w:t>a)</w:t>
        <w:tab/>
        <w:t>TNSCO : TNS couple order (1 bit), defines together with TNSCN the ordered couple (TNS1, TNS2).</w:t>
      </w:r>
    </w:p>
    <w:p>
      <w:pPr>
        <w:pStyle w:val="B2"/>
        <w:rPr/>
      </w:pPr>
      <w:r>
        <w:rPr/>
        <w:tab/>
        <w:t>if TNSCO = 0  then (TNS1, TNS2) = (TNS</w:t>
      </w:r>
      <w:r>
        <w:rPr>
          <w:vertAlign w:val="subscript"/>
        </w:rPr>
        <w:t>TNSCN,0</w:t>
      </w:r>
      <w:r>
        <w:rPr/>
        <w:t>, TNS</w:t>
      </w:r>
      <w:r>
        <w:rPr>
          <w:vertAlign w:val="subscript"/>
        </w:rPr>
        <w:t>TNSCN,1</w:t>
      </w:r>
      <w:r>
        <w:rPr/>
        <w:t>)</w:t>
      </w:r>
    </w:p>
    <w:p>
      <w:pPr>
        <w:pStyle w:val="B2"/>
        <w:rPr/>
      </w:pPr>
      <w:r>
        <w:rPr/>
        <w:tab/>
        <w:t>if TNSCO = 1  then (TNS1, TNS2) = (TNS</w:t>
      </w:r>
      <w:r>
        <w:rPr>
          <w:vertAlign w:val="subscript"/>
        </w:rPr>
        <w:t>TNSCN,1</w:t>
      </w:r>
      <w:r>
        <w:rPr/>
        <w:t>, TNS</w:t>
      </w:r>
      <w:r>
        <w:rPr>
          <w:vertAlign w:val="subscript"/>
        </w:rPr>
        <w:t>TNSCN,0</w:t>
      </w:r>
      <w:r>
        <w:rPr/>
        <w:t>)</w:t>
      </w:r>
    </w:p>
    <w:p>
      <w:pPr>
        <w:pStyle w:val="B2"/>
        <w:rPr/>
      </w:pPr>
      <w:r>
        <w:rPr/>
        <w:t>b)</w:t>
        <w:tab/>
        <w:t>parameters to be used to form the timeslot shifting sequence.</w:t>
      </w:r>
    </w:p>
    <w:p>
      <w:pPr>
        <w:pStyle w:val="B2"/>
        <w:rPr/>
      </w:pPr>
      <w:r>
        <w:rPr/>
        <w:tab/>
        <w:t>x0 : 0 to 7, 3 bits</w:t>
      </w:r>
    </w:p>
    <w:p>
      <w:pPr>
        <w:pStyle w:val="B2"/>
        <w:rPr/>
      </w:pPr>
      <w:r>
        <w:rPr/>
        <w:tab/>
        <w:t>x1 : 0 to 7, 3 bits</w:t>
      </w:r>
    </w:p>
    <w:p>
      <w:pPr>
        <w:pStyle w:val="B2"/>
        <w:rPr/>
      </w:pPr>
      <w:r>
        <w:rPr/>
        <w:tab/>
        <w:t>x2 : 0 to 7, 3 bits</w:t>
      </w:r>
    </w:p>
    <w:p>
      <w:pPr>
        <w:pStyle w:val="B2"/>
        <w:rPr/>
      </w:pPr>
      <w:r>
        <w:rPr/>
        <w:tab/>
        <w:t>x3 : 0 to 7, 3 bits</w:t>
      </w:r>
    </w:p>
    <w:p>
      <w:pPr>
        <w:pStyle w:val="Normal"/>
        <w:rPr>
          <w:lang w:val="en-US"/>
        </w:rPr>
      </w:pPr>
      <w:r>
        <w:rPr>
          <w:rFonts w:cs="Times" w:ascii="Times" w:hAnsi="Times"/>
        </w:rPr>
        <w:t>For a given set of parameters, a unique timeslot shifting sequence of length of 8 x 51 52-multiframes is defined. The shifting sequence is repeated 128 times over the duration of a GSM hyperframe. It is divided into 8 sets of 51 52-multiframes. The structure of a set is explicitly shown on figure below :</w:t>
      </w:r>
    </w:p>
    <w:p>
      <w:pPr>
        <w:pStyle w:val="TH"/>
        <w:rPr/>
      </w:pPr>
      <w:r>
        <w:rPr/>
        <w:object w:dxaOrig="9586" w:dyaOrig="3366">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79.3pt;height:168.3pt" filled="f" o:ole="">
            <v:imagedata r:id="rId7" o:title=""/>
          </v:shape>
          <o:OLEObject Type="Embed" ProgID="" ShapeID="ole_rId6" DrawAspect="Content" ObjectID="_602610872" r:id="rId6"/>
        </w:object>
      </w:r>
    </w:p>
    <w:p>
      <w:pPr>
        <w:pStyle w:val="TF"/>
        <w:rPr/>
      </w:pPr>
      <w:r>
        <w:rPr/>
        <w:t>Figure 1 (subclause 6.3.3): Structure of timeslot shifting sequence</w:t>
      </w:r>
    </w:p>
    <w:p>
      <w:pPr>
        <w:pStyle w:val="Normal"/>
        <w:rPr/>
      </w:pPr>
      <w:r>
        <w:rPr>
          <w:rFonts w:cs="Times" w:ascii="Times" w:hAnsi="Times"/>
        </w:rPr>
        <w:t>A set is formed by interleaving segments of TNS1 and TNS2. The mapping of TNS1 and TNS2 segments onto a set is defined by the parameters x0, x1, x2, x3 as follows :</w:t>
      </w:r>
    </w:p>
    <w:p>
      <w:pPr>
        <w:pStyle w:val="B1"/>
        <w:rPr/>
      </w:pPr>
      <w:r>
        <w:rPr/>
        <w:t>for (FN div 52) mod 51 = 0</w:t>
        <w:tab/>
        <w:tab/>
        <w:t>to 7</w:t>
        <w:tab/>
        <w:tab/>
        <w:t>a TNS1 segment is used</w:t>
      </w:r>
    </w:p>
    <w:p>
      <w:pPr>
        <w:pStyle w:val="B1"/>
        <w:rPr/>
      </w:pPr>
      <w:r>
        <w:rPr>
          <w:rFonts w:cs="Times" w:ascii="Times" w:hAnsi="Times"/>
        </w:rPr>
        <w:t>for (FN div 52) mod 51 = 8</w:t>
        <w:tab/>
        <w:tab/>
        <w:t>to 7+x3</w:t>
        <w:tab/>
        <w:tab/>
        <w:t>a TNS2 segment is used</w:t>
      </w:r>
    </w:p>
    <w:p>
      <w:pPr>
        <w:pStyle w:val="B1"/>
        <w:rPr/>
      </w:pPr>
      <w:r>
        <w:rPr>
          <w:rFonts w:cs="Times" w:ascii="Times" w:hAnsi="Times"/>
        </w:rPr>
        <w:t>for (FN div 52) mod 51 = 8+x3</w:t>
        <w:tab/>
        <w:tab/>
        <w:t>to 7+x3+x2</w:t>
        <w:tab/>
        <w:t>a TNS1 segment is used</w:t>
      </w:r>
    </w:p>
    <w:p>
      <w:pPr>
        <w:pStyle w:val="B1"/>
        <w:rPr/>
      </w:pPr>
      <w:r>
        <w:rPr>
          <w:rFonts w:cs="Times" w:ascii="Times" w:hAnsi="Times"/>
        </w:rPr>
        <w:t>for (FN div 52) mod 51 = 8+x3+x2</w:t>
        <w:tab/>
        <w:t>to 7+x3+x2+x1</w:t>
        <w:tab/>
        <w:t>a TNS2 segment is used</w:t>
      </w:r>
    </w:p>
    <w:p>
      <w:pPr>
        <w:pStyle w:val="B1"/>
        <w:rPr/>
      </w:pPr>
      <w:r>
        <w:rPr>
          <w:rFonts w:cs="Times" w:ascii="Times" w:hAnsi="Times"/>
        </w:rPr>
        <w:t>for (FN div 52) mod 51 = 8+x3+x2+x1</w:t>
        <w:tab/>
        <w:t>to 7+x3+x2+x1+x0</w:t>
        <w:tab/>
        <w:t>a TNS1 segment is used</w:t>
      </w:r>
    </w:p>
    <w:p>
      <w:pPr>
        <w:pStyle w:val="B1"/>
        <w:rPr/>
      </w:pPr>
      <w:r>
        <w:rPr>
          <w:rFonts w:cs="Times" w:ascii="Times" w:hAnsi="Times"/>
        </w:rPr>
        <w:t>for (FN div 52) mod 51 = 8+x3+x2+x1+x0</w:t>
        <w:tab/>
        <w:t>to 15+x3+x2+x1+x0</w:t>
        <w:tab/>
        <w:t>a TNS2 segment is used</w:t>
      </w:r>
    </w:p>
    <w:p>
      <w:pPr>
        <w:pStyle w:val="B1"/>
        <w:rPr/>
      </w:pPr>
      <w:r>
        <w:rPr>
          <w:rFonts w:cs="Times" w:ascii="Times" w:hAnsi="Times"/>
        </w:rPr>
        <w:t>for (FN div 52) mod 51 = 16+x3+x2+x1+x0</w:t>
        <w:tab/>
        <w:t>to 23+x3+x2+x1</w:t>
        <w:tab/>
        <w:t>a TNS1 segment is used</w:t>
      </w:r>
    </w:p>
    <w:p>
      <w:pPr>
        <w:pStyle w:val="B1"/>
        <w:rPr/>
      </w:pPr>
      <w:r>
        <w:rPr>
          <w:rFonts w:cs="Times" w:ascii="Times" w:hAnsi="Times"/>
        </w:rPr>
        <w:t>for (FN div 52) mod 51 = 24+x3+x2+x1</w:t>
        <w:tab/>
        <w:t>to 31+x3+x2</w:t>
        <w:tab/>
        <w:t>a TNS2 segment is used</w:t>
      </w:r>
    </w:p>
    <w:p>
      <w:pPr>
        <w:pStyle w:val="B1"/>
        <w:rPr/>
      </w:pPr>
      <w:r>
        <w:rPr>
          <w:rFonts w:cs="Times" w:ascii="Times" w:hAnsi="Times"/>
        </w:rPr>
        <w:t>for (FN div 52) mod 51 = 32+x3+x2</w:t>
        <w:tab/>
        <w:t>to 39+x3</w:t>
        <w:tab/>
        <w:tab/>
        <w:t>a TNS1 segment is used</w:t>
      </w:r>
    </w:p>
    <w:p>
      <w:pPr>
        <w:pStyle w:val="B1"/>
        <w:rPr/>
      </w:pPr>
      <w:r>
        <w:rPr>
          <w:rFonts w:cs="Times" w:ascii="Times" w:hAnsi="Times"/>
        </w:rPr>
        <w:t>for (FN div 52) mod 51 = 40+x3</w:t>
        <w:tab/>
        <w:t>to 47</w:t>
        <w:tab/>
        <w:tab/>
        <w:t>a TNS2 segment is used</w:t>
      </w:r>
    </w:p>
    <w:p>
      <w:pPr>
        <w:pStyle w:val="B1"/>
        <w:rPr/>
      </w:pPr>
      <w:r>
        <w:rPr/>
        <w:t>for (FN div 52) mod 51 = 48</w:t>
        <w:tab/>
        <w:tab/>
        <w:t>to 50</w:t>
        <w:tab/>
        <w:tab/>
        <w:t>a TNS1 segment is used</w:t>
      </w:r>
    </w:p>
    <w:p>
      <w:pPr>
        <w:pStyle w:val="Normal"/>
        <w:rPr/>
      </w:pPr>
      <w:r>
        <w:rPr/>
        <w:t>The TNS1 and TNS2 segments are extracted from TNS1 and TNS2 according to the following rules :</w:t>
      </w:r>
    </w:p>
    <w:p>
      <w:pPr>
        <w:pStyle w:val="B1"/>
        <w:rPr/>
      </w:pPr>
      <w:r>
        <w:rPr/>
        <w:t>a)</w:t>
        <w:tab/>
        <w:t>The first CTSBCH TN used in a shifting sequence shall be the TNI.</w:t>
      </w:r>
    </w:p>
    <w:p>
      <w:pPr>
        <w:pStyle w:val="B1"/>
        <w:rPr/>
      </w:pPr>
      <w:r>
        <w:rPr/>
        <w:t>b)</w:t>
        <w:tab/>
        <w:t>Two consecutive CTSBCH TN shall be separated by single circular shifts along TNS1 and TNS2.</w:t>
      </w:r>
    </w:p>
    <w:p>
      <w:pPr>
        <w:pStyle w:val="B1"/>
        <w:rPr/>
      </w:pPr>
      <w:r>
        <w:rPr/>
        <w:t>c)</w:t>
        <w:tab/>
        <w:t>When changing from a TNSi segment to a TNSj segment, the last timeslot obtained from TNSi shall be followed by its immediate successor in TNSj.</w:t>
      </w:r>
    </w:p>
    <w:p>
      <w:pPr>
        <w:pStyle w:val="NO"/>
        <w:rPr/>
      </w:pPr>
      <w:r>
        <w:rPr/>
        <w:t>NOTE:</w:t>
        <w:tab/>
        <w:t>The first timeslot of a set is obtained by three circular shifts in TNS1 with regard to the first timeslot of the previous set.</w:t>
      </w:r>
    </w:p>
    <w:p>
      <w:pPr>
        <w:pStyle w:val="Normal"/>
        <w:rPr>
          <w:rFonts w:ascii="Times" w:hAnsi="Times" w:cs="Times"/>
        </w:rPr>
      </w:pPr>
      <w:r>
        <w:rPr>
          <w:rFonts w:cs="Times" w:ascii="Times" w:hAnsi="Times"/>
        </w:rPr>
        <w:t>An example of the mapping of TNS1 and TNS2 onto the first set of the generated shifting sequence is given in annex C.</w:t>
      </w:r>
    </w:p>
    <w:p>
      <w:pPr>
        <w:pStyle w:val="Heading4"/>
        <w:ind w:left="1418" w:hanging="1418"/>
        <w:rPr/>
      </w:pPr>
      <w:bookmarkStart w:id="134" w:name="__RefHeading___Toc36147882"/>
      <w:bookmarkEnd w:id="134"/>
      <w:r>
        <w:rPr/>
        <w:t>6.3.3.2</w:t>
        <w:tab/>
        <w:t>CTSPCH, CTSARCH and CTSAGCH timeslot assignment</w:t>
      </w:r>
    </w:p>
    <w:p>
      <w:pPr>
        <w:pStyle w:val="Normal"/>
        <w:rPr/>
      </w:pPr>
      <w:r>
        <w:rPr/>
        <w:t>For the CTSPCH, CTSARCH and CTSAGCH, the timeslot shall be assigned by the CTS-FP for each 52-multiframe. The timeslot number used for CTSPCH, CTSARCH and CTSAGCH shall be the TNC broadcast in the previous 52</w:t>
        <w:noBreakHyphen/>
        <w:t>multiframe CTSBCH-SB.</w:t>
      </w:r>
    </w:p>
    <w:p>
      <w:pPr>
        <w:pStyle w:val="Heading3"/>
        <w:rPr/>
      </w:pPr>
      <w:bookmarkStart w:id="135" w:name="__RefHeading___Toc36147883"/>
      <w:bookmarkEnd w:id="135"/>
      <w:r>
        <w:rPr/>
        <w:t>6.3.4</w:t>
        <w:tab/>
        <w:t>Mapping in time of Extended Coverage control channels onto physical channels</w:t>
      </w:r>
    </w:p>
    <w:p>
      <w:pPr>
        <w:pStyle w:val="Heading4"/>
        <w:ind w:left="1418" w:hanging="1418"/>
        <w:rPr/>
      </w:pPr>
      <w:bookmarkStart w:id="136" w:name="__RefHeading___Toc36147884"/>
      <w:bookmarkEnd w:id="136"/>
      <w:r>
        <w:rPr/>
        <w:t>6.3.4.1</w:t>
        <w:tab/>
        <w:t>General</w:t>
      </w:r>
    </w:p>
    <w:p>
      <w:pPr>
        <w:pStyle w:val="Normal"/>
        <w:rPr/>
      </w:pPr>
      <w:r>
        <w:rPr/>
        <w:t>The mapping in time of Extended Coverage control channels is defined in table 6a of clause 7, and is illustrated in figure 11 to figure 17. The table and figures also define the relationship of the air interface TDMA frames to the multiframe.</w:t>
      </w:r>
    </w:p>
    <w:p>
      <w:pPr>
        <w:pStyle w:val="Normal"/>
        <w:rPr/>
      </w:pPr>
      <w:r>
        <w:rPr/>
        <w:t>In addition to the information in table 6a and figures 11 to 18, further information is provided for EC-CCCH in subclause 6.3.4.2 and 6.3.4.3, and for the mapping of the EC-BCCH data in subclause 6.3.4.4.</w:t>
      </w:r>
    </w:p>
    <w:p>
      <w:pPr>
        <w:pStyle w:val="Heading4"/>
        <w:ind w:left="1418" w:hanging="1418"/>
        <w:rPr/>
      </w:pPr>
      <w:bookmarkStart w:id="137" w:name="__RefHeading___Toc36147885"/>
      <w:bookmarkEnd w:id="137"/>
      <w:r>
        <w:rPr/>
        <w:t>6.3.4.2</w:t>
        <w:tab/>
        <w:t>Mapping of the downlink Extended Coverage CCCH (EC-CCCH/D)</w:t>
      </w:r>
    </w:p>
    <w:p>
      <w:pPr>
        <w:pStyle w:val="Normal"/>
        <w:rPr>
          <w:lang w:eastAsia="ko-KR"/>
        </w:rPr>
      </w:pPr>
      <w:r>
        <w:rPr/>
        <w:t>The EC-CCCH and its different logical channels (EC-AGCH, EC-PCH) can be mapped dynamically and are identified by the message header. The mapping is as defined in table 6a of clause 7 and is illustrated in figure 13, figure 14 and figure 15.The EC-CCCH blocks constitute different number of blind physical layer transmissions depending on the downlink Coverage Class used, see table 6a, and illustration in figure 13, figure 14 and figure 15. One, eight, sixteen or thirty-two corresponding EC-CCCH CC1 blocks (an EC-CCCH CC1 block is defined as EC-CCCH/D/1 in TS 45.003 consisting of 2 bursts) are used to form a CC1, CC2, CC3 or CC4 EC-CCCH block, respectively. In case of CC2 and CC3, the bursts are mapped over two 51-multiframes, and for CC4 over four 51-multiframes. For CC1 each block is contained in a single 51-multiframe.</w:t>
      </w:r>
    </w:p>
    <w:p>
      <w:pPr>
        <w:pStyle w:val="Heading4"/>
        <w:ind w:left="1418" w:hanging="1418"/>
        <w:rPr/>
      </w:pPr>
      <w:bookmarkStart w:id="138" w:name="__RefHeading___Toc36147886"/>
      <w:bookmarkEnd w:id="138"/>
      <w:r>
        <w:rPr/>
        <w:t>6.3.4.3</w:t>
        <w:tab/>
        <w:t>Mapping of the uplink Extended Coverage CCCH (EC-CCCH/U)</w:t>
      </w:r>
    </w:p>
    <w:p>
      <w:pPr>
        <w:pStyle w:val="Normal"/>
        <w:rPr/>
      </w:pPr>
      <w:r>
        <w:rPr/>
        <w:t>The mapping of the EC-RACH (EC-CCCH/U) is defined in table 6a</w:t>
      </w:r>
      <w:r>
        <w:rPr>
          <w:lang w:eastAsia="ko-KR"/>
        </w:rPr>
        <w:t xml:space="preserve"> of clause 7</w:t>
      </w:r>
      <w:r>
        <w:rPr>
          <w:lang w:eastAsia="ko-KR"/>
        </w:rPr>
        <w:t xml:space="preserve"> and illustrated in figure 16 and figure 17</w:t>
      </w:r>
      <w:r>
        <w:rPr/>
        <w:t>, where the possible blocks are indicated for each uplink Coverage Class (CC1 to CC5). Furthermore, two different EC-RACH mappings exist. The mapping to be used is signalled on cell level in EC SI, see 3GPP TS 44.018. The EC-RACH is either mapped onto a single TS, or over 2 consecutive TS for CC2, CC3, CC4 and CC5. CC1 EC-RACH is always mapped onto 1 TS.</w:t>
      </w:r>
    </w:p>
    <w:p>
      <w:pPr>
        <w:pStyle w:val="Normal"/>
        <w:rPr/>
      </w:pPr>
      <w:r>
        <w:rPr/>
        <w:t>The EC-RACH is fixed allocated in the full 51-multiframe. The EC-RACH blocks constitute different number of EC-RACH bursts depending on the uplink Coverage Class used, see table 6a and illustration in figure 16 and figure 17. One, four, sixteen, fourty-eight bursts are used for CC1, CC2, CC3 and CC4 EC-RACH blocks respectively. For ESAB sixty-six ESABs are used for the CC5 EC-RACH block, for EDAB sixty-six EDABs are used for the CC5 EC-RACH block. In case of CC5 the bursts are mapped over three 51-multiframes, for CC4 the bursts are mapped over two 51-multiframes, and for  Coverage Classes CC1 to CC3 each block is contained in a single 51-multiframe.</w:t>
      </w:r>
    </w:p>
    <w:p>
      <w:pPr>
        <w:pStyle w:val="Heading4"/>
        <w:ind w:left="1418" w:hanging="1418"/>
        <w:rPr/>
      </w:pPr>
      <w:bookmarkStart w:id="139" w:name="__RefHeading___Toc36147887"/>
      <w:bookmarkEnd w:id="139"/>
      <w:r>
        <w:rPr>
          <w:lang w:eastAsia="ko-KR"/>
        </w:rPr>
        <w:t>6.3.4.4</w:t>
        <w:tab/>
        <w:t>Mapping of EC-BCCH data</w:t>
      </w:r>
    </w:p>
    <w:p>
      <w:pPr>
        <w:pStyle w:val="Normal"/>
        <w:rPr/>
      </w:pPr>
      <w:r>
        <w:rPr/>
        <w:t>In order to facilitate the MS operation, the network is required to transmit EC System Information (EC SI) messages on EC-BCCH blocks, each EC-BCCH block mapped onto 8 consecutive TDMA frames in each of 8 consecutive 51</w:t>
        <w:noBreakHyphen/>
        <w:t>multiframes, see table 6a and figure 12. An EC SI message may consist of one or more message instances (see 3GPP TS 44.018) where each EC SI message instance is transmitted in one EC-BCCH block (one EC-BCCH block consisting of 16 blind physical layer transmissions of an EC SI message instance as described in 3GPP TS 45.003).</w:t>
      </w:r>
    </w:p>
    <w:p>
      <w:pPr>
        <w:pStyle w:val="Normal"/>
        <w:rPr/>
      </w:pPr>
      <w:r>
        <w:rPr/>
        <w:t>The following rules apply:</w:t>
      </w:r>
    </w:p>
    <w:p>
      <w:pPr>
        <w:pStyle w:val="Normal"/>
        <w:ind w:left="568" w:hanging="284"/>
        <w:rPr>
          <w:strike/>
        </w:rPr>
      </w:pPr>
      <w:r>
        <w:rPr/>
        <w:t xml:space="preserve">i)    An EC SI message instance is started in the 51-multiframe when TC = (FN DIV 51) mod 8 = 0, </w:t>
      </w:r>
    </w:p>
    <w:p>
      <w:pPr>
        <w:pStyle w:val="Normal"/>
        <w:ind w:left="568" w:hanging="284"/>
        <w:rPr/>
      </w:pPr>
      <w:r>
        <w:rPr/>
        <w:t>ii)</w:t>
        <w:tab/>
        <w:t>The EC SI messages (see 3GPP TS 44.018) shall be sent in sequence in ascending order according to the EC SI message type (EC SI 1, EC SI 2, EC SI 3 and EC SI 4) without repeating any given EC SI message or EC SI message instance (except for blind physical layer transmissions within an EC-BCCH block) before all instances of all EC SI messages have been sent.</w:t>
      </w:r>
    </w:p>
    <w:p>
      <w:pPr>
        <w:pStyle w:val="Normal"/>
        <w:ind w:left="568" w:hanging="284"/>
        <w:rPr/>
      </w:pPr>
      <w:r>
        <w:rPr/>
        <w:t>iii) When there are multiple EC SI message instances of an EC SI message each EC SI message instance shall be sent in ascending order according to the value of the EC SI N_INDEX (N=1 to 4) included in each message instance (see 3GPP TS 44.018)</w:t>
      </w:r>
    </w:p>
    <w:p>
      <w:pPr>
        <w:pStyle w:val="Normal"/>
        <w:ind w:left="568" w:hanging="284"/>
        <w:rPr/>
      </w:pPr>
      <w:r>
        <w:rPr/>
        <w:t>iv)</w:t>
        <w:tab/>
        <w:t>A full set of EC SI messages includes a single transmission of each EC SI message/message instance sent according to ii) and iii).</w:t>
      </w:r>
    </w:p>
    <w:p>
      <w:pPr>
        <w:pStyle w:val="Normal"/>
        <w:rPr/>
      </w:pPr>
      <w:r>
        <w:rPr/>
        <w:t>An example is provided below where it is assumed that EC SI message 1, 2, 3 and 4 are sent by the network, and where EC SI 3 contains two EC SI message instances. In this case, the full set of EC SI messages would be transmitted using the following sequence:</w:t>
      </w:r>
    </w:p>
    <w:p>
      <w:pPr>
        <w:pStyle w:val="Normal"/>
        <w:jc w:val="center"/>
        <w:rPr>
          <w:lang w:val="fr-FR"/>
        </w:rPr>
      </w:pPr>
      <w:r>
        <w:rPr>
          <w:lang w:val="fr-FR"/>
        </w:rPr>
        <w:t>EC SI 1; EC SI 2; EC SI 3(EC SI 3_INDEX=0) ; EC SI3(EC SI 3_INDEX=1); EC SI 4</w:t>
      </w:r>
    </w:p>
    <w:p>
      <w:pPr>
        <w:pStyle w:val="FP"/>
        <w:rPr>
          <w:lang w:val="fr-FR"/>
        </w:rPr>
      </w:pPr>
      <w:r>
        <w:rPr>
          <w:lang w:val="fr-FR"/>
        </w:rPr>
      </w:r>
    </w:p>
    <w:p>
      <w:pPr>
        <w:pStyle w:val="Heading2"/>
        <w:ind w:left="1418" w:hanging="1418"/>
        <w:rPr/>
      </w:pPr>
      <w:bookmarkStart w:id="140" w:name="__RefHeading___Toc36147888"/>
      <w:bookmarkEnd w:id="140"/>
      <w:r>
        <w:rPr/>
        <w:t>6.4</w:t>
        <w:tab/>
        <w:t>Permitted channel combinations</w:t>
      </w:r>
    </w:p>
    <w:p>
      <w:pPr>
        <w:pStyle w:val="Heading3"/>
        <w:rPr/>
      </w:pPr>
      <w:bookmarkStart w:id="141" w:name="__RefHeading___Toc36147889"/>
      <w:bookmarkEnd w:id="141"/>
      <w:r>
        <w:rPr/>
        <w:t>6.4.1</w:t>
        <w:tab/>
        <w:t>Permitted channel combinations onto a basic physical channel</w:t>
      </w:r>
    </w:p>
    <w:p>
      <w:pPr>
        <w:pStyle w:val="Normal"/>
        <w:rPr/>
      </w:pPr>
      <w:r>
        <w:rPr/>
        <w:t>The following are the permitted ways, as defined by 3GPP TS 44.003, in which channels can be combined onto basic physical channels for one or several MSs.</w:t>
      </w:r>
    </w:p>
    <w:p>
      <w:pPr>
        <w:pStyle w:val="Normal"/>
        <w:rPr/>
      </w:pPr>
      <w:r>
        <w:rPr/>
        <w:t xml:space="preserve">The following definitions are used in the list of combinations below. </w:t>
      </w:r>
    </w:p>
    <w:p>
      <w:pPr>
        <w:pStyle w:val="TH"/>
        <w:rPr/>
      </w:pPr>
      <w:r>
        <w:rPr/>
      </w:r>
    </w:p>
    <w:tbl>
      <w:tblPr>
        <w:tblW w:w="7087" w:type="dxa"/>
        <w:jc w:val="center"/>
        <w:tblInd w:w="0" w:type="dxa"/>
        <w:tblLayout w:type="fixed"/>
        <w:tblCellMar>
          <w:top w:w="0" w:type="dxa"/>
          <w:left w:w="108" w:type="dxa"/>
          <w:bottom w:w="0" w:type="dxa"/>
          <w:right w:w="108" w:type="dxa"/>
        </w:tblCellMar>
      </w:tblPr>
      <w:tblGrid>
        <w:gridCol w:w="1514"/>
        <w:gridCol w:w="5573"/>
      </w:tblGrid>
      <w:tr>
        <w:trPr/>
        <w:tc>
          <w:tcPr>
            <w:tcW w:w="1514" w:type="dxa"/>
            <w:tcBorders/>
          </w:tcPr>
          <w:p>
            <w:pPr>
              <w:pStyle w:val="FP"/>
              <w:spacing w:before="60" w:after="60"/>
              <w:rPr>
                <w:u w:val="single"/>
              </w:rPr>
            </w:pPr>
            <w:r>
              <w:rPr>
                <w:u w:val="single"/>
              </w:rPr>
              <w:t>Combination designation</w:t>
            </w:r>
          </w:p>
        </w:tc>
        <w:tc>
          <w:tcPr>
            <w:tcW w:w="5573" w:type="dxa"/>
            <w:tcBorders/>
          </w:tcPr>
          <w:p>
            <w:pPr>
              <w:pStyle w:val="Normal"/>
              <w:spacing w:before="60" w:after="60"/>
              <w:rPr>
                <w:u w:val="single"/>
              </w:rPr>
            </w:pPr>
            <w:r>
              <w:rPr>
                <w:u w:val="single"/>
              </w:rPr>
              <w:t>Channel combination</w:t>
            </w:r>
          </w:p>
        </w:tc>
      </w:tr>
      <w:tr>
        <w:trPr/>
        <w:tc>
          <w:tcPr>
            <w:tcW w:w="1514" w:type="dxa"/>
            <w:tcBorders/>
          </w:tcPr>
          <w:p>
            <w:pPr>
              <w:pStyle w:val="Normal"/>
              <w:spacing w:before="60" w:after="60"/>
              <w:rPr/>
            </w:pPr>
            <w:r>
              <w:rPr/>
              <w:t>SUB_TA</w:t>
            </w:r>
          </w:p>
        </w:tc>
        <w:tc>
          <w:tcPr>
            <w:tcW w:w="5573" w:type="dxa"/>
            <w:tcBorders/>
          </w:tcPr>
          <w:p>
            <w:pPr>
              <w:pStyle w:val="Normal"/>
              <w:spacing w:before="60" w:after="60"/>
              <w:rPr/>
            </w:pPr>
            <w:r>
              <w:rPr/>
              <w:t>TCH/H + FACCH/H + SACCH/TH</w:t>
            </w:r>
          </w:p>
        </w:tc>
      </w:tr>
      <w:tr>
        <w:trPr/>
        <w:tc>
          <w:tcPr>
            <w:tcW w:w="1514" w:type="dxa"/>
            <w:tcBorders/>
          </w:tcPr>
          <w:p>
            <w:pPr>
              <w:pStyle w:val="Normal"/>
              <w:spacing w:before="60" w:after="60"/>
              <w:rPr/>
            </w:pPr>
            <w:r>
              <w:rPr/>
              <w:t>SUB_T</w:t>
            </w:r>
          </w:p>
        </w:tc>
        <w:tc>
          <w:tcPr>
            <w:tcW w:w="5573" w:type="dxa"/>
            <w:tcBorders/>
          </w:tcPr>
          <w:p>
            <w:pPr>
              <w:pStyle w:val="Normal"/>
              <w:spacing w:before="60" w:after="60"/>
              <w:rPr/>
            </w:pPr>
            <w:r>
              <w:rPr/>
              <w:t>TCH/H</w:t>
            </w:r>
          </w:p>
        </w:tc>
      </w:tr>
      <w:tr>
        <w:trPr/>
        <w:tc>
          <w:tcPr>
            <w:tcW w:w="1514" w:type="dxa"/>
            <w:tcBorders/>
          </w:tcPr>
          <w:p>
            <w:pPr>
              <w:pStyle w:val="Normal"/>
              <w:spacing w:before="60" w:after="60"/>
              <w:rPr/>
            </w:pPr>
            <w:r>
              <w:rPr/>
              <w:t>SUB_PA</w:t>
            </w:r>
          </w:p>
        </w:tc>
        <w:tc>
          <w:tcPr>
            <w:tcW w:w="5573" w:type="dxa"/>
            <w:tcBorders/>
          </w:tcPr>
          <w:p>
            <w:pPr>
              <w:pStyle w:val="Normal"/>
              <w:spacing w:before="60" w:after="60"/>
              <w:rPr/>
            </w:pPr>
            <w:r>
              <w:rPr/>
              <w:t>PDTCH/H + PACCH/H</w:t>
            </w:r>
          </w:p>
        </w:tc>
      </w:tr>
      <w:tr>
        <w:trPr/>
        <w:tc>
          <w:tcPr>
            <w:tcW w:w="1514" w:type="dxa"/>
            <w:tcBorders/>
          </w:tcPr>
          <w:p>
            <w:pPr>
              <w:pStyle w:val="Normal"/>
              <w:spacing w:before="60" w:after="60"/>
              <w:rPr/>
            </w:pPr>
            <w:r>
              <w:rPr/>
              <w:t>SUB_TE</w:t>
            </w:r>
          </w:p>
        </w:tc>
        <w:tc>
          <w:tcPr>
            <w:tcW w:w="5573" w:type="dxa"/>
            <w:tcBorders/>
          </w:tcPr>
          <w:p>
            <w:pPr>
              <w:pStyle w:val="Normal"/>
              <w:spacing w:before="60" w:after="60"/>
              <w:rPr>
                <w:lang w:val="pt-BR"/>
              </w:rPr>
            </w:pPr>
            <w:r>
              <w:rPr>
                <w:lang w:val="pt-BR"/>
              </w:rPr>
              <w:t>TCH/H + FACCH/H + SACCH/TPH + EPCCH/H</w:t>
            </w:r>
          </w:p>
        </w:tc>
      </w:tr>
      <w:tr>
        <w:trPr/>
        <w:tc>
          <w:tcPr>
            <w:tcW w:w="1514" w:type="dxa"/>
            <w:tcBorders/>
          </w:tcPr>
          <w:p>
            <w:pPr>
              <w:pStyle w:val="Normal"/>
              <w:spacing w:before="60" w:after="60"/>
              <w:rPr/>
            </w:pPr>
            <w:r>
              <w:rPr/>
              <w:t>SUB_OTA</w:t>
            </w:r>
          </w:p>
        </w:tc>
        <w:tc>
          <w:tcPr>
            <w:tcW w:w="5573" w:type="dxa"/>
            <w:tcBorders/>
          </w:tcPr>
          <w:p>
            <w:pPr>
              <w:pStyle w:val="Normal"/>
              <w:spacing w:before="60" w:after="60"/>
              <w:rPr>
                <w:lang w:val="pt-BR"/>
              </w:rPr>
            </w:pPr>
            <w:r>
              <w:rPr>
                <w:lang w:val="pt-BR"/>
              </w:rPr>
              <w:t>O-TCH/H + O-FACCH/H + SACCH/TH</w:t>
            </w:r>
          </w:p>
        </w:tc>
      </w:tr>
      <w:tr>
        <w:trPr/>
        <w:tc>
          <w:tcPr>
            <w:tcW w:w="1514" w:type="dxa"/>
            <w:tcBorders/>
          </w:tcPr>
          <w:p>
            <w:pPr>
              <w:pStyle w:val="Normal"/>
              <w:spacing w:before="60" w:after="60"/>
              <w:rPr/>
            </w:pPr>
            <w:r>
              <w:rPr/>
              <w:t>SUB_OT</w:t>
            </w:r>
          </w:p>
        </w:tc>
        <w:tc>
          <w:tcPr>
            <w:tcW w:w="5573" w:type="dxa"/>
            <w:tcBorders/>
          </w:tcPr>
          <w:p>
            <w:pPr>
              <w:pStyle w:val="Normal"/>
              <w:spacing w:before="60" w:after="60"/>
              <w:rPr/>
            </w:pPr>
            <w:r>
              <w:rPr/>
              <w:t>O-TCH/H</w:t>
            </w:r>
          </w:p>
        </w:tc>
      </w:tr>
      <w:tr>
        <w:trPr/>
        <w:tc>
          <w:tcPr>
            <w:tcW w:w="1514" w:type="dxa"/>
            <w:tcBorders/>
          </w:tcPr>
          <w:p>
            <w:pPr>
              <w:pStyle w:val="Normal"/>
              <w:spacing w:before="60" w:after="60"/>
              <w:rPr/>
            </w:pPr>
            <w:r>
              <w:rPr/>
              <w:t>SUB_OTE</w:t>
            </w:r>
          </w:p>
        </w:tc>
        <w:tc>
          <w:tcPr>
            <w:tcW w:w="5573" w:type="dxa"/>
            <w:tcBorders/>
          </w:tcPr>
          <w:p>
            <w:pPr>
              <w:pStyle w:val="Normal"/>
              <w:spacing w:before="60" w:after="60"/>
              <w:rPr>
                <w:lang w:val="pt-BR"/>
              </w:rPr>
            </w:pPr>
            <w:r>
              <w:rPr>
                <w:lang w:val="pt-BR"/>
              </w:rPr>
              <w:t>O-TCH/H + O-FACCH/H + SACCH/TPH + EPCCH/H</w:t>
            </w:r>
          </w:p>
        </w:tc>
      </w:tr>
    </w:tbl>
    <w:p>
      <w:pPr>
        <w:pStyle w:val="FP"/>
        <w:rPr>
          <w:lang w:val="pt-BR"/>
        </w:rPr>
      </w:pPr>
      <w:r>
        <w:rPr>
          <w:lang w:val="pt-BR"/>
        </w:rPr>
      </w:r>
    </w:p>
    <w:p>
      <w:pPr>
        <w:pStyle w:val="Normal"/>
        <w:spacing w:before="120" w:after="180"/>
        <w:rPr/>
      </w:pPr>
      <w:r>
        <w:rPr/>
        <w:t>Numbers appearing in parenthesis after channel designations indicate sub</w:t>
        <w:noBreakHyphen/>
        <w:t>channel numbers. (0..n) shall be interpreted as subchannel 0, 1,…, n-1 and n. Channels and sub</w:t>
        <w:noBreakHyphen/>
        <w:t>channels need not necessarily be assigned.</w:t>
      </w:r>
    </w:p>
    <w:p>
      <w:pPr>
        <w:pStyle w:val="B1"/>
        <w:rPr/>
      </w:pPr>
      <w:r>
        <w:rPr/>
        <w:t>i)</w:t>
        <w:tab/>
        <w:t>TCH/F + FACCH/F + SACCH/TF</w:t>
      </w:r>
    </w:p>
    <w:p>
      <w:pPr>
        <w:pStyle w:val="B1"/>
        <w:rPr/>
      </w:pPr>
      <w:r>
        <w:rPr>
          <w:lang w:val="it-IT"/>
        </w:rPr>
        <w:t>ii)</w:t>
        <w:tab/>
        <w:t>O-TCH/F + O-FACCH/F + SACCH/TF</w:t>
      </w:r>
    </w:p>
    <w:p>
      <w:pPr>
        <w:pStyle w:val="B1"/>
        <w:rPr>
          <w:lang w:val="it-IT"/>
        </w:rPr>
      </w:pPr>
      <w:r>
        <w:rPr>
          <w:lang w:val="it-IT"/>
        </w:rPr>
        <w:t>iii)</w:t>
        <w:tab/>
      </w:r>
    </w:p>
    <w:p>
      <w:pPr>
        <w:pStyle w:val="B1"/>
        <w:rPr/>
      </w:pPr>
      <w:r>
        <w:rPr/>
        <w:t>iv)</w:t>
        <w:tab/>
        <w:t>FCCH + SCH + BCCH + CCCH</w:t>
      </w:r>
    </w:p>
    <w:p>
      <w:pPr>
        <w:pStyle w:val="B1"/>
        <w:rPr/>
      </w:pPr>
      <w:r>
        <w:rPr/>
        <w:t>v)</w:t>
        <w:tab/>
        <w:t>FCCH + SCH + BCCH + CCCH + SDCCH/4(0..3) + SACCH/C4(0..3)</w:t>
      </w:r>
    </w:p>
    <w:p>
      <w:pPr>
        <w:pStyle w:val="B1"/>
        <w:rPr/>
      </w:pPr>
      <w:r>
        <w:rPr/>
        <w:t>vi)</w:t>
        <w:tab/>
        <w:t>BCCH + CCCH</w:t>
      </w:r>
    </w:p>
    <w:p>
      <w:pPr>
        <w:pStyle w:val="B1"/>
        <w:rPr/>
      </w:pPr>
      <w:r>
        <w:rPr/>
        <w:t>vii)</w:t>
        <w:tab/>
        <w:t>SDCCH/8(0 .7) + SACCH/C8(0 . 7)</w:t>
      </w:r>
    </w:p>
    <w:p>
      <w:pPr>
        <w:pStyle w:val="B1"/>
        <w:rPr/>
      </w:pPr>
      <w:r>
        <w:rPr/>
        <w:t>viii)</w:t>
        <w:tab/>
        <w:t>TCH/F + FACCH/F + SACCH/M</w:t>
      </w:r>
    </w:p>
    <w:p>
      <w:pPr>
        <w:pStyle w:val="B1"/>
        <w:rPr/>
      </w:pPr>
      <w:r>
        <w:rPr/>
        <w:t>ix)</w:t>
        <w:tab/>
        <w:t>TCH/F + SACCH/M</w:t>
      </w:r>
    </w:p>
    <w:p>
      <w:pPr>
        <w:pStyle w:val="B1"/>
        <w:rPr/>
      </w:pPr>
      <w:r>
        <w:rPr/>
        <w:t>x)</w:t>
        <w:tab/>
        <w:t>TCH/FD + SACCH/MD</w:t>
      </w:r>
    </w:p>
    <w:p>
      <w:pPr>
        <w:pStyle w:val="B1"/>
        <w:rPr/>
      </w:pPr>
      <w:r>
        <w:rPr/>
        <w:t>xi)</w:t>
        <w:tab/>
        <w:t>PBCCH + PCCCH + PDTCH/F + PACCH/F + PTCCH/F</w:t>
      </w:r>
    </w:p>
    <w:p>
      <w:pPr>
        <w:pStyle w:val="B1"/>
        <w:rPr/>
      </w:pPr>
      <w:r>
        <w:rPr/>
        <w:t>xii)</w:t>
        <w:tab/>
        <w:t>PCCCH + PDTCH/F + PACCH/F + PTCCH/F</w:t>
      </w:r>
    </w:p>
    <w:p>
      <w:pPr>
        <w:pStyle w:val="B1"/>
        <w:rPr/>
      </w:pPr>
      <w:r>
        <w:rPr/>
        <w:t>xiii)</w:t>
        <w:tab/>
        <w:t>PDTCH/F + PACCH/F + PTCCH/F</w:t>
      </w:r>
    </w:p>
    <w:p>
      <w:pPr>
        <w:pStyle w:val="B1"/>
        <w:rPr/>
      </w:pPr>
      <w:r>
        <w:rPr/>
        <w:t>xiv)</w:t>
        <w:tab/>
        <w:t>CTSBCH + CTSPCH + CTSARCH + CTSAGCH</w:t>
      </w:r>
    </w:p>
    <w:p>
      <w:pPr>
        <w:pStyle w:val="B1"/>
        <w:rPr/>
      </w:pPr>
      <w:r>
        <w:rPr/>
        <w:t>xv)</w:t>
        <w:tab/>
        <w:t>CTSPCH + CTSARCH + CTSAGCH</w:t>
      </w:r>
    </w:p>
    <w:p>
      <w:pPr>
        <w:pStyle w:val="B1"/>
        <w:rPr/>
      </w:pPr>
      <w:r>
        <w:rPr/>
        <w:t>xvi)</w:t>
        <w:tab/>
        <w:t>CTSBCH</w:t>
      </w:r>
    </w:p>
    <w:p>
      <w:pPr>
        <w:pStyle w:val="B1"/>
        <w:rPr/>
      </w:pPr>
      <w:r>
        <w:rPr/>
        <w:t>xvii)</w:t>
        <w:tab/>
        <w:t>CTSBCH + TCH/F + FACCH/F + SACCH/CTS</w:t>
      </w:r>
    </w:p>
    <w:p>
      <w:pPr>
        <w:pStyle w:val="B1"/>
        <w:rPr/>
      </w:pPr>
      <w:r>
        <w:rPr>
          <w:lang w:val="it-IT"/>
        </w:rPr>
        <w:t>xviii)</w:t>
        <w:tab/>
        <w:t>E-TCH/F + E-IACCH/F + E-FACCH/F + SACCH/TF</w:t>
      </w:r>
    </w:p>
    <w:p>
      <w:pPr>
        <w:pStyle w:val="B1"/>
        <w:rPr/>
      </w:pPr>
      <w:r>
        <w:rPr>
          <w:lang w:val="it-IT"/>
        </w:rPr>
        <w:t>xix)</w:t>
        <w:tab/>
        <w:t>E-TCH/F + E-IACCH/F + E-FACCH/F + SACCH/M</w:t>
      </w:r>
    </w:p>
    <w:p>
      <w:pPr>
        <w:pStyle w:val="B1"/>
        <w:rPr/>
      </w:pPr>
      <w:r>
        <w:rPr>
          <w:lang w:val="it-IT"/>
        </w:rPr>
        <w:t>xx)</w:t>
        <w:tab/>
        <w:t>E-TCH/F + E-IACCH/F + SACCH/M</w:t>
      </w:r>
    </w:p>
    <w:p>
      <w:pPr>
        <w:pStyle w:val="B1"/>
        <w:rPr/>
      </w:pPr>
      <w:r>
        <w:rPr>
          <w:lang w:val="it-IT"/>
        </w:rPr>
        <w:t>xxi)</w:t>
        <w:tab/>
        <w:t>E-TCH/FD + E-IACCH/F + SACCH/MD</w:t>
      </w:r>
    </w:p>
    <w:p>
      <w:pPr>
        <w:pStyle w:val="B1"/>
        <w:rPr/>
      </w:pPr>
      <w:r>
        <w:rPr>
          <w:lang w:val="it-IT"/>
        </w:rPr>
        <w:t>xxii)</w:t>
        <w:tab/>
        <w:t>CFCCH + CSCH + CPBCCH + CPCCCH + PDTCH/F + PACCH/F + PTCCH/F</w:t>
      </w:r>
    </w:p>
    <w:p>
      <w:pPr>
        <w:pStyle w:val="B1"/>
        <w:rPr/>
      </w:pPr>
      <w:r>
        <w:rPr>
          <w:lang w:val="it-IT"/>
        </w:rPr>
        <w:t>xxiii)</w:t>
        <w:tab/>
        <w:t>CPCCCH + PDTCH/F + PACCH/F + PTCCH/F</w:t>
      </w:r>
    </w:p>
    <w:p>
      <w:pPr>
        <w:pStyle w:val="B1"/>
        <w:rPr/>
      </w:pPr>
      <w:r>
        <w:rPr>
          <w:lang w:val="it-IT"/>
        </w:rPr>
        <w:t>xiv)</w:t>
        <w:tab/>
        <w:t>O-TCH/F + O-FACCH/F + SACCH/TPF + EPCCH/F</w:t>
      </w:r>
    </w:p>
    <w:p>
      <w:pPr>
        <w:pStyle w:val="B1"/>
        <w:rPr/>
      </w:pPr>
      <w:r>
        <w:rPr>
          <w:lang w:val="it-IT"/>
        </w:rPr>
        <w:t>xxv)</w:t>
        <w:tab/>
        <w:t>TCH/F + FACCH/F + SACCH/TPF + EPCCH/F</w:t>
      </w:r>
    </w:p>
    <w:p>
      <w:pPr>
        <w:pStyle w:val="B1"/>
        <w:rPr/>
      </w:pPr>
      <w:r>
        <w:rPr>
          <w:lang w:val="it-IT"/>
        </w:rPr>
        <w:t>xxvi)</w:t>
        <w:tab/>
        <w:t>TCH/F + FACCH/F + SACCH/MP + EPCCH/M</w:t>
      </w:r>
    </w:p>
    <w:p>
      <w:pPr>
        <w:pStyle w:val="B1"/>
        <w:rPr/>
      </w:pPr>
      <w:r>
        <w:rPr/>
        <w:t>xxvii)</w:t>
        <w:tab/>
        <w:t>TCH/F + SACCH/MP + EPCCH/M</w:t>
      </w:r>
    </w:p>
    <w:p>
      <w:pPr>
        <w:pStyle w:val="B1"/>
        <w:rPr/>
      </w:pPr>
      <w:r>
        <w:rPr/>
        <w:t>xxviii)</w:t>
        <w:tab/>
        <w:t>TCH/FD + SACCH/MPD + EPCCH/MD</w:t>
      </w:r>
    </w:p>
    <w:p>
      <w:pPr>
        <w:pStyle w:val="B1"/>
        <w:rPr/>
      </w:pPr>
      <w:r>
        <w:rPr/>
        <w:t>xxix)</w:t>
        <w:tab/>
        <w:t>PDTCH/F + PACCH/F + SACCH/TF</w:t>
      </w:r>
    </w:p>
    <w:p>
      <w:pPr>
        <w:pStyle w:val="B1"/>
        <w:rPr/>
      </w:pPr>
      <w:r>
        <w:rPr/>
        <w:t>xxx)</w:t>
        <w:tab/>
        <w:t>PDTCH/F + PACCH/F + SACCH/TPF + EPCCH/F</w:t>
      </w:r>
    </w:p>
    <w:p>
      <w:pPr>
        <w:pStyle w:val="B1"/>
        <w:rPr/>
      </w:pPr>
      <w:r>
        <w:rPr/>
        <w:t>xxxi)</w:t>
        <w:tab/>
        <w:t>PDTCH/F + PACCH/F + SACCH/M</w:t>
      </w:r>
    </w:p>
    <w:p>
      <w:pPr>
        <w:pStyle w:val="B1"/>
        <w:rPr/>
      </w:pPr>
      <w:r>
        <w:rPr/>
        <w:t>xxxii)</w:t>
        <w:tab/>
        <w:t>PDTCH/FD + PACCH/FD + SACCH/MD</w:t>
      </w:r>
    </w:p>
    <w:p>
      <w:pPr>
        <w:pStyle w:val="B1"/>
        <w:rPr/>
      </w:pPr>
      <w:r>
        <w:rPr/>
        <w:t>xxxiii)</w:t>
        <w:tab/>
        <w:t>PDTCH + PACCH/F + SACCH/M + EPCCH/M</w:t>
      </w:r>
    </w:p>
    <w:p>
      <w:pPr>
        <w:pStyle w:val="B1"/>
        <w:rPr/>
      </w:pPr>
      <w:r>
        <w:rPr/>
        <w:t>xxxiv)</w:t>
        <w:tab/>
        <w:t>PDTCH + PACCH/F + SACCH/M + EPCCH/MD</w:t>
      </w:r>
    </w:p>
    <w:p>
      <w:pPr>
        <w:pStyle w:val="B1"/>
        <w:rPr/>
      </w:pPr>
      <w:r>
        <w:rPr>
          <w:lang w:val="nl-NL"/>
        </w:rPr>
        <w:t>xxxv)</w:t>
        <w:tab/>
        <w:t>PRACH + PDTCH/U + PACCH/U + PTCCH/U + MPRACH</w:t>
      </w:r>
    </w:p>
    <w:p>
      <w:pPr>
        <w:pStyle w:val="B1"/>
        <w:rPr/>
      </w:pPr>
      <w:r>
        <w:rPr>
          <w:lang w:val="nl-NL"/>
        </w:rPr>
        <w:t>xxxvi)</w:t>
        <w:tab/>
        <w:t>PDTCH/U + PACCH/U + PTCCH/U + MPRACH</w:t>
      </w:r>
    </w:p>
    <w:p>
      <w:pPr>
        <w:pStyle w:val="B1"/>
        <w:rPr/>
      </w:pPr>
      <w:r>
        <w:rPr>
          <w:lang w:val="nl-NL"/>
        </w:rPr>
        <w:t>xxxvii)</w:t>
        <w:tab/>
        <w:t>EC-</w:t>
      </w:r>
      <w:r>
        <w:rPr/>
        <w:t>SCH + EC-BCCH + EC-CCCH</w:t>
      </w:r>
    </w:p>
    <w:p>
      <w:pPr>
        <w:pStyle w:val="B1"/>
        <w:rPr/>
      </w:pPr>
      <w:r>
        <w:rPr>
          <w:lang w:val="nl-NL"/>
        </w:rPr>
        <w:t>xxxviii)</w:t>
        <w:tab/>
      </w:r>
      <w:r>
        <w:rPr>
          <w:lang w:val="sv-SE"/>
        </w:rPr>
        <w:t>FCCH + SCH + BCCH + CCCH + EC-CCCH/U</w:t>
      </w:r>
    </w:p>
    <w:p>
      <w:pPr>
        <w:pStyle w:val="B1"/>
        <w:rPr/>
      </w:pPr>
      <w:r>
        <w:rPr>
          <w:lang w:val="nl-NL"/>
        </w:rPr>
        <w:t>xxxix)</w:t>
        <w:tab/>
      </w:r>
      <w:r>
        <w:rPr>
          <w:lang w:val="sv-SE"/>
        </w:rPr>
        <w:t>EC-CCCH</w:t>
      </w:r>
    </w:p>
    <w:p>
      <w:pPr>
        <w:pStyle w:val="B1"/>
        <w:rPr/>
      </w:pPr>
      <w:r>
        <w:rPr>
          <w:lang w:val="sv-SE"/>
        </w:rPr>
        <w:t>xl)</w:t>
        <w:tab/>
        <w:t>BCCH + CCCH + EC-CCCH/U</w:t>
      </w:r>
    </w:p>
    <w:p>
      <w:pPr>
        <w:pStyle w:val="B1"/>
        <w:rPr/>
      </w:pPr>
      <w:r>
        <w:rPr/>
        <w:t>xli)</w:t>
        <w:tab/>
        <w:t>EC-PDTCH/F + EC-PACCH/F</w:t>
      </w:r>
    </w:p>
    <w:p>
      <w:pPr>
        <w:pStyle w:val="B1"/>
        <w:rPr>
          <w:lang w:val="nl-NL"/>
        </w:rPr>
      </w:pPr>
      <w:r>
        <w:rPr/>
        <w:t>xlii)</w:t>
        <w:tab/>
        <w:t>EC-PDTCH/F + EC-PACCH/F + PDTCH/F + PACCH/F + PTCCH/F</w:t>
      </w:r>
    </w:p>
    <w:p>
      <w:pPr>
        <w:pStyle w:val="Normal"/>
        <w:rPr/>
      </w:pPr>
      <w:r>
        <w:rPr/>
        <w:t>The following combinations of half rate channels are allowed on a basic physical channel for a single mobile, where the second half rate channel need not be assigned:</w:t>
      </w:r>
    </w:p>
    <w:p>
      <w:pPr>
        <w:pStyle w:val="B1"/>
        <w:tabs>
          <w:tab w:val="clear" w:pos="284"/>
          <w:tab w:val="left" w:pos="709" w:leader="none"/>
          <w:tab w:val="left" w:pos="2880" w:leader="none"/>
        </w:tabs>
        <w:ind w:left="709" w:hanging="709"/>
        <w:rPr/>
      </w:pPr>
      <w:r>
        <w:rPr>
          <w:lang w:val="fr-FR"/>
        </w:rPr>
        <w:t>a1)</w:t>
        <w:tab/>
        <w:t>SUB_TA + SUB_T</w:t>
        <w:tab/>
        <w:t>(Lm + Lm configuration)</w:t>
      </w:r>
    </w:p>
    <w:p>
      <w:pPr>
        <w:pStyle w:val="B1"/>
        <w:tabs>
          <w:tab w:val="clear" w:pos="284"/>
          <w:tab w:val="left" w:pos="709" w:leader="none"/>
          <w:tab w:val="left" w:pos="2880" w:leader="none"/>
        </w:tabs>
        <w:ind w:left="709" w:hanging="709"/>
        <w:rPr/>
      </w:pPr>
      <w:r>
        <w:rPr/>
        <w:t>a2)</w:t>
        <w:tab/>
        <w:t>SUB_TA + SUB_OT</w:t>
        <w:tab/>
        <w:t>(Lm + Lm configuration)</w:t>
      </w:r>
    </w:p>
    <w:p>
      <w:pPr>
        <w:pStyle w:val="B1"/>
        <w:tabs>
          <w:tab w:val="clear" w:pos="284"/>
          <w:tab w:val="left" w:pos="709" w:leader="none"/>
          <w:tab w:val="left" w:pos="2880" w:leader="none"/>
        </w:tabs>
        <w:ind w:left="709" w:hanging="709"/>
        <w:rPr/>
      </w:pPr>
      <w:r>
        <w:rPr/>
        <w:t>a3)</w:t>
        <w:tab/>
        <w:t>SUB_TA + SUB_PA</w:t>
        <w:tab/>
        <w:t>(DTM single slot)</w:t>
      </w:r>
    </w:p>
    <w:p>
      <w:pPr>
        <w:pStyle w:val="B1"/>
        <w:tabs>
          <w:tab w:val="clear" w:pos="284"/>
          <w:tab w:val="left" w:pos="709" w:leader="none"/>
          <w:tab w:val="left" w:pos="2880" w:leader="none"/>
        </w:tabs>
        <w:ind w:left="709" w:hanging="709"/>
        <w:rPr>
          <w:lang w:val="fr-FR"/>
        </w:rPr>
      </w:pPr>
      <w:r>
        <w:rPr>
          <w:lang w:val="fr-FR"/>
        </w:rPr>
        <w:t>a4)</w:t>
        <w:tab/>
        <w:t>SUB_TE + SUB_T</w:t>
        <w:tab/>
        <w:t>(Lm + Lm configuration)</w:t>
      </w:r>
    </w:p>
    <w:p>
      <w:pPr>
        <w:pStyle w:val="B1"/>
        <w:tabs>
          <w:tab w:val="clear" w:pos="284"/>
          <w:tab w:val="left" w:pos="709" w:leader="none"/>
          <w:tab w:val="left" w:pos="2880" w:leader="none"/>
        </w:tabs>
        <w:ind w:left="709" w:hanging="709"/>
        <w:rPr/>
      </w:pPr>
      <w:r>
        <w:rPr/>
        <w:t>a5)</w:t>
        <w:tab/>
        <w:t>SUB_TE + SUB_OT</w:t>
        <w:tab/>
        <w:t>(Lm + Lm configuration)</w:t>
      </w:r>
    </w:p>
    <w:p>
      <w:pPr>
        <w:pStyle w:val="B1"/>
        <w:tabs>
          <w:tab w:val="clear" w:pos="284"/>
          <w:tab w:val="left" w:pos="709" w:leader="none"/>
          <w:tab w:val="left" w:pos="2880" w:leader="none"/>
        </w:tabs>
        <w:ind w:left="709" w:hanging="709"/>
        <w:rPr/>
      </w:pPr>
      <w:r>
        <w:rPr/>
        <w:t>a6)</w:t>
        <w:tab/>
        <w:t>SUB_TE + SUB_PA</w:t>
        <w:tab/>
        <w:t>(DTM single slot)</w:t>
      </w:r>
    </w:p>
    <w:p>
      <w:pPr>
        <w:pStyle w:val="B1"/>
        <w:tabs>
          <w:tab w:val="clear" w:pos="284"/>
          <w:tab w:val="left" w:pos="709" w:leader="none"/>
          <w:tab w:val="left" w:pos="2880" w:leader="none"/>
        </w:tabs>
        <w:ind w:left="709" w:hanging="709"/>
        <w:rPr/>
      </w:pPr>
      <w:r>
        <w:rPr/>
        <w:t>a7)</w:t>
        <w:tab/>
        <w:t>SUB_OTA + SUB_OT</w:t>
        <w:tab/>
        <w:t>(Lm + Lm configuration)</w:t>
      </w:r>
    </w:p>
    <w:p>
      <w:pPr>
        <w:pStyle w:val="B1"/>
        <w:tabs>
          <w:tab w:val="clear" w:pos="284"/>
          <w:tab w:val="left" w:pos="709" w:leader="none"/>
          <w:tab w:val="left" w:pos="2880" w:leader="none"/>
        </w:tabs>
        <w:ind w:left="709" w:hanging="709"/>
        <w:rPr/>
      </w:pPr>
      <w:r>
        <w:rPr/>
        <w:t>a8)</w:t>
        <w:tab/>
        <w:t>SUB_OTA + SUB_T</w:t>
        <w:tab/>
        <w:t>(Lm + Lm configuration)</w:t>
      </w:r>
    </w:p>
    <w:p>
      <w:pPr>
        <w:pStyle w:val="B1"/>
        <w:tabs>
          <w:tab w:val="clear" w:pos="284"/>
          <w:tab w:val="left" w:pos="709" w:leader="none"/>
          <w:tab w:val="left" w:pos="2880" w:leader="none"/>
        </w:tabs>
        <w:ind w:left="709" w:hanging="709"/>
        <w:rPr/>
      </w:pPr>
      <w:r>
        <w:rPr/>
        <w:t>a9)</w:t>
        <w:tab/>
        <w:t>SUB_OTA + SUB_PA</w:t>
        <w:tab/>
        <w:t>(DTM single slot)</w:t>
      </w:r>
    </w:p>
    <w:p>
      <w:pPr>
        <w:pStyle w:val="B1"/>
        <w:tabs>
          <w:tab w:val="clear" w:pos="284"/>
          <w:tab w:val="left" w:pos="709" w:leader="none"/>
          <w:tab w:val="left" w:pos="2880" w:leader="none"/>
        </w:tabs>
        <w:ind w:left="709" w:hanging="709"/>
        <w:rPr/>
      </w:pPr>
      <w:r>
        <w:rPr/>
        <w:t>a10)</w:t>
        <w:tab/>
        <w:t>SUB_OTE + SUB_OT</w:t>
        <w:tab/>
        <w:t>(Lm + Lm configuration)</w:t>
      </w:r>
    </w:p>
    <w:p>
      <w:pPr>
        <w:pStyle w:val="B1"/>
        <w:tabs>
          <w:tab w:val="clear" w:pos="284"/>
          <w:tab w:val="left" w:pos="709" w:leader="none"/>
          <w:tab w:val="left" w:pos="2880" w:leader="none"/>
        </w:tabs>
        <w:ind w:left="709" w:hanging="709"/>
        <w:rPr/>
      </w:pPr>
      <w:r>
        <w:rPr/>
        <w:t>a11)</w:t>
        <w:tab/>
        <w:t>SUB_OTE + SUB_T</w:t>
        <w:tab/>
        <w:t>(Lm + Lm configuration)</w:t>
      </w:r>
    </w:p>
    <w:p>
      <w:pPr>
        <w:pStyle w:val="B1"/>
        <w:tabs>
          <w:tab w:val="clear" w:pos="284"/>
          <w:tab w:val="left" w:pos="709" w:leader="none"/>
          <w:tab w:val="left" w:pos="2880" w:leader="none"/>
        </w:tabs>
        <w:ind w:left="709" w:hanging="709"/>
        <w:rPr/>
      </w:pPr>
      <w:r>
        <w:rPr/>
        <w:t>a12)</w:t>
        <w:tab/>
        <w:t>SUB_OTE + SUB_PA</w:t>
        <w:tab/>
        <w:t>(DTM single slot)</w:t>
      </w:r>
    </w:p>
    <w:p>
      <w:pPr>
        <w:pStyle w:val="Normal"/>
        <w:rPr/>
      </w:pPr>
      <w:r>
        <w:rPr/>
        <w:t>The following combinations of half rate channels are allowed on a basic physical channel for two mobiles:</w:t>
      </w:r>
    </w:p>
    <w:p>
      <w:pPr>
        <w:pStyle w:val="B1"/>
        <w:tabs>
          <w:tab w:val="clear" w:pos="284"/>
          <w:tab w:val="left" w:pos="709" w:leader="none"/>
        </w:tabs>
        <w:ind w:left="709" w:hanging="709"/>
        <w:rPr>
          <w:lang w:val="fr-FR"/>
        </w:rPr>
      </w:pPr>
      <w:r>
        <w:rPr>
          <w:lang w:val="fr-FR"/>
        </w:rPr>
        <w:t>b1)</w:t>
        <w:tab/>
        <w:t>SUB_TA + SUB_TA</w:t>
      </w:r>
    </w:p>
    <w:p>
      <w:pPr>
        <w:pStyle w:val="B1"/>
        <w:tabs>
          <w:tab w:val="clear" w:pos="284"/>
          <w:tab w:val="left" w:pos="709" w:leader="none"/>
        </w:tabs>
        <w:ind w:left="709" w:hanging="709"/>
        <w:rPr>
          <w:lang w:val="fr-FR"/>
        </w:rPr>
      </w:pPr>
      <w:r>
        <w:rPr>
          <w:lang w:val="fr-FR"/>
        </w:rPr>
        <w:t>b2)</w:t>
        <w:tab/>
        <w:t>SUB_TA + SUB_TE</w:t>
      </w:r>
    </w:p>
    <w:p>
      <w:pPr>
        <w:pStyle w:val="B1"/>
        <w:tabs>
          <w:tab w:val="clear" w:pos="284"/>
          <w:tab w:val="left" w:pos="709" w:leader="none"/>
        </w:tabs>
        <w:ind w:left="709" w:hanging="709"/>
        <w:rPr>
          <w:lang w:val="fr-FR"/>
        </w:rPr>
      </w:pPr>
      <w:r>
        <w:rPr>
          <w:lang w:val="fr-FR"/>
        </w:rPr>
        <w:t>b3)</w:t>
        <w:tab/>
        <w:t>SUB_TA + SUB_OTA</w:t>
      </w:r>
    </w:p>
    <w:p>
      <w:pPr>
        <w:pStyle w:val="B1"/>
        <w:tabs>
          <w:tab w:val="clear" w:pos="284"/>
          <w:tab w:val="left" w:pos="709" w:leader="none"/>
        </w:tabs>
        <w:ind w:left="709" w:hanging="709"/>
        <w:rPr>
          <w:lang w:val="fr-FR"/>
        </w:rPr>
      </w:pPr>
      <w:r>
        <w:rPr>
          <w:lang w:val="fr-FR"/>
        </w:rPr>
        <w:t>b4)</w:t>
        <w:tab/>
        <w:t>SUB_TA + SUB_OTE</w:t>
      </w:r>
    </w:p>
    <w:p>
      <w:pPr>
        <w:pStyle w:val="B1"/>
        <w:tabs>
          <w:tab w:val="clear" w:pos="284"/>
          <w:tab w:val="left" w:pos="709" w:leader="none"/>
        </w:tabs>
        <w:ind w:left="709" w:hanging="709"/>
        <w:rPr>
          <w:lang w:val="nl-NL"/>
        </w:rPr>
      </w:pPr>
      <w:r>
        <w:rPr>
          <w:lang w:val="nl-NL"/>
        </w:rPr>
        <w:t>b5)</w:t>
        <w:tab/>
        <w:t>SUB_TE + SUB_TE</w:t>
      </w:r>
    </w:p>
    <w:p>
      <w:pPr>
        <w:pStyle w:val="B1"/>
        <w:tabs>
          <w:tab w:val="clear" w:pos="284"/>
          <w:tab w:val="left" w:pos="709" w:leader="none"/>
        </w:tabs>
        <w:ind w:left="709" w:hanging="709"/>
        <w:rPr>
          <w:lang w:val="nl-NL"/>
        </w:rPr>
      </w:pPr>
      <w:r>
        <w:rPr>
          <w:lang w:val="nl-NL"/>
        </w:rPr>
        <w:t>b6)</w:t>
        <w:tab/>
        <w:t>SUB_TE + SUB_OTA</w:t>
      </w:r>
    </w:p>
    <w:p>
      <w:pPr>
        <w:pStyle w:val="B1"/>
        <w:tabs>
          <w:tab w:val="clear" w:pos="284"/>
          <w:tab w:val="left" w:pos="709" w:leader="none"/>
        </w:tabs>
        <w:ind w:left="709" w:hanging="709"/>
        <w:rPr>
          <w:lang w:val="nl-NL"/>
        </w:rPr>
      </w:pPr>
      <w:r>
        <w:rPr>
          <w:lang w:val="nl-NL"/>
        </w:rPr>
        <w:t>b7)</w:t>
        <w:tab/>
        <w:t>SUB_TE + SUB_OTE</w:t>
      </w:r>
    </w:p>
    <w:p>
      <w:pPr>
        <w:pStyle w:val="B1"/>
        <w:tabs>
          <w:tab w:val="clear" w:pos="284"/>
          <w:tab w:val="left" w:pos="709" w:leader="none"/>
        </w:tabs>
        <w:ind w:left="709" w:hanging="709"/>
        <w:rPr>
          <w:lang w:val="nl-NL"/>
        </w:rPr>
      </w:pPr>
      <w:r>
        <w:rPr>
          <w:lang w:val="nl-NL"/>
        </w:rPr>
        <w:t>b8)</w:t>
        <w:tab/>
        <w:t>SUB_OTA + SUB_OTA</w:t>
      </w:r>
    </w:p>
    <w:p>
      <w:pPr>
        <w:pStyle w:val="B1"/>
        <w:tabs>
          <w:tab w:val="clear" w:pos="284"/>
          <w:tab w:val="left" w:pos="709" w:leader="none"/>
        </w:tabs>
        <w:ind w:left="709" w:hanging="709"/>
        <w:rPr>
          <w:lang w:val="nl-NL"/>
        </w:rPr>
      </w:pPr>
      <w:r>
        <w:rPr>
          <w:lang w:val="nl-NL"/>
        </w:rPr>
        <w:t>b9)</w:t>
        <w:tab/>
        <w:t>SUB_OTA + SUB_OTE</w:t>
      </w:r>
    </w:p>
    <w:p>
      <w:pPr>
        <w:pStyle w:val="B1"/>
        <w:tabs>
          <w:tab w:val="clear" w:pos="284"/>
          <w:tab w:val="left" w:pos="709" w:leader="none"/>
        </w:tabs>
        <w:ind w:left="709" w:hanging="709"/>
        <w:rPr>
          <w:lang w:val="nl-NL"/>
        </w:rPr>
      </w:pPr>
      <w:r>
        <w:rPr>
          <w:lang w:val="nl-NL"/>
        </w:rPr>
        <w:t>b10)</w:t>
        <w:tab/>
        <w:t>SUB_OTE + SUB_OTE</w:t>
      </w:r>
    </w:p>
    <w:p>
      <w:pPr>
        <w:pStyle w:val="Normal"/>
        <w:rPr/>
      </w:pPr>
      <w:r>
        <w:rPr/>
        <w:t xml:space="preserve">The following combinations of full rate channels are allowed on a basic physical channel capable of VAMOS for two mobiles in </w:t>
      </w:r>
      <w:r>
        <w:rPr>
          <w:i/>
        </w:rPr>
        <w:t>VAMOS mode</w:t>
      </w:r>
      <w:r>
        <w:rPr/>
        <w:t xml:space="preserve"> (where the 2 full rate channels constitute a </w:t>
      </w:r>
      <w:r>
        <w:rPr>
          <w:i/>
        </w:rPr>
        <w:t>VAMOS pair</w:t>
      </w:r>
      <w:r>
        <w:rPr/>
        <w:t>):</w:t>
      </w:r>
    </w:p>
    <w:p>
      <w:pPr>
        <w:pStyle w:val="B1"/>
        <w:tabs>
          <w:tab w:val="clear" w:pos="284"/>
          <w:tab w:val="left" w:pos="709" w:leader="none"/>
        </w:tabs>
        <w:ind w:left="709" w:hanging="709"/>
        <w:rPr>
          <w:lang w:val="nl-NL"/>
        </w:rPr>
      </w:pPr>
      <w:r>
        <w:rPr>
          <w:lang w:val="nl-NL"/>
        </w:rPr>
        <w:t>c11)</w:t>
        <w:tab/>
        <w:t>i) + i)</w:t>
      </w:r>
    </w:p>
    <w:p>
      <w:pPr>
        <w:pStyle w:val="B1"/>
        <w:tabs>
          <w:tab w:val="clear" w:pos="284"/>
          <w:tab w:val="left" w:pos="709" w:leader="none"/>
        </w:tabs>
        <w:ind w:left="709" w:hanging="709"/>
        <w:rPr>
          <w:lang w:val="nl-NL"/>
        </w:rPr>
      </w:pPr>
      <w:r>
        <w:rPr>
          <w:lang w:val="nl-NL"/>
        </w:rPr>
        <w:t>c12)</w:t>
        <w:tab/>
        <w:t>i) + xxv)</w:t>
      </w:r>
    </w:p>
    <w:p>
      <w:pPr>
        <w:pStyle w:val="B1"/>
        <w:tabs>
          <w:tab w:val="clear" w:pos="284"/>
          <w:tab w:val="left" w:pos="709" w:leader="none"/>
        </w:tabs>
        <w:ind w:left="709" w:hanging="709"/>
        <w:rPr/>
      </w:pPr>
      <w:r>
        <w:rPr>
          <w:lang w:val="nl-NL"/>
        </w:rPr>
        <w:t>c13)</w:t>
        <w:tab/>
        <w:t>xxv) + xxv)</w:t>
      </w:r>
    </w:p>
    <w:p>
      <w:pPr>
        <w:pStyle w:val="Normal"/>
        <w:rPr/>
      </w:pPr>
      <w:r>
        <w:rPr/>
        <w:t xml:space="preserve">The following combinations of full rate and half rate channels are allowed on a basic physical channel capable of VAMOS for three mobiles in </w:t>
      </w:r>
      <w:r>
        <w:rPr>
          <w:i/>
        </w:rPr>
        <w:t>VAMOS mode</w:t>
      </w:r>
      <w:r>
        <w:rPr/>
        <w:t xml:space="preserve"> (where the half rate channel on sub-channel number 0 and the full rate channel constitute one </w:t>
      </w:r>
      <w:r>
        <w:rPr>
          <w:i/>
        </w:rPr>
        <w:t>VAMOS pair</w:t>
      </w:r>
      <w:r>
        <w:rPr/>
        <w:t xml:space="preserve"> whilst the half rate channel on sub-channel number 1 and the full rate channel constitute a different </w:t>
      </w:r>
      <w:r>
        <w:rPr>
          <w:i/>
        </w:rPr>
        <w:t>VAMOS pair</w:t>
      </w:r>
      <w:r>
        <w:rPr/>
        <w:t xml:space="preserve"> on the same basic physical channel capable of VAMOS)</w:t>
      </w:r>
    </w:p>
    <w:p>
      <w:pPr>
        <w:pStyle w:val="B1"/>
        <w:tabs>
          <w:tab w:val="clear" w:pos="284"/>
          <w:tab w:val="left" w:pos="709" w:leader="none"/>
        </w:tabs>
        <w:ind w:left="709" w:hanging="709"/>
        <w:rPr>
          <w:lang w:val="sv-SE"/>
        </w:rPr>
      </w:pPr>
      <w:r>
        <w:rPr>
          <w:lang w:val="sv-SE"/>
        </w:rPr>
        <w:t>d1)</w:t>
        <w:tab/>
        <w:t>SUB_TA + SUB_TA + i)</w:t>
      </w:r>
    </w:p>
    <w:p>
      <w:pPr>
        <w:pStyle w:val="B1"/>
        <w:tabs>
          <w:tab w:val="clear" w:pos="284"/>
          <w:tab w:val="left" w:pos="709" w:leader="none"/>
        </w:tabs>
        <w:ind w:left="709" w:hanging="709"/>
        <w:rPr>
          <w:lang w:val="sv-SE"/>
        </w:rPr>
      </w:pPr>
      <w:r>
        <w:rPr>
          <w:lang w:val="sv-SE"/>
        </w:rPr>
        <w:t>d2)</w:t>
        <w:tab/>
        <w:t>SUB_TA + SUB_TA + xxv)</w:t>
      </w:r>
    </w:p>
    <w:p>
      <w:pPr>
        <w:pStyle w:val="B1"/>
        <w:tabs>
          <w:tab w:val="clear" w:pos="284"/>
          <w:tab w:val="left" w:pos="709" w:leader="none"/>
        </w:tabs>
        <w:ind w:left="709" w:hanging="709"/>
        <w:rPr>
          <w:lang w:val="fr-FR"/>
        </w:rPr>
      </w:pPr>
      <w:r>
        <w:rPr>
          <w:lang w:val="fr-FR"/>
        </w:rPr>
        <w:t>d3)</w:t>
        <w:tab/>
        <w:t>SUB_TA + SUB_TE + i)</w:t>
      </w:r>
    </w:p>
    <w:p>
      <w:pPr>
        <w:pStyle w:val="B1"/>
        <w:tabs>
          <w:tab w:val="clear" w:pos="284"/>
          <w:tab w:val="left" w:pos="709" w:leader="none"/>
        </w:tabs>
        <w:ind w:left="709" w:hanging="709"/>
        <w:rPr/>
      </w:pPr>
      <w:r>
        <w:rPr>
          <w:lang w:val="fr-FR"/>
        </w:rPr>
        <w:t>d4)</w:t>
        <w:tab/>
        <w:t>SUB_TA + SUB_TE + xxv)</w:t>
      </w:r>
    </w:p>
    <w:p>
      <w:pPr>
        <w:pStyle w:val="B1"/>
        <w:tabs>
          <w:tab w:val="clear" w:pos="284"/>
          <w:tab w:val="left" w:pos="709" w:leader="none"/>
        </w:tabs>
        <w:ind w:left="709" w:hanging="709"/>
        <w:rPr>
          <w:lang w:val="pt-BR"/>
        </w:rPr>
      </w:pPr>
      <w:r>
        <w:rPr>
          <w:lang w:val="pt-BR"/>
        </w:rPr>
        <w:t>d5)</w:t>
        <w:tab/>
        <w:t>SUB_TE + SUB_TE + i)</w:t>
      </w:r>
    </w:p>
    <w:p>
      <w:pPr>
        <w:pStyle w:val="B1"/>
        <w:tabs>
          <w:tab w:val="clear" w:pos="284"/>
          <w:tab w:val="left" w:pos="709" w:leader="none"/>
        </w:tabs>
        <w:ind w:left="709" w:hanging="709"/>
        <w:rPr>
          <w:lang w:val="fr-FR"/>
        </w:rPr>
      </w:pPr>
      <w:r>
        <w:rPr>
          <w:lang w:val="fr-FR"/>
        </w:rPr>
        <w:t>d6)</w:t>
        <w:tab/>
        <w:t>SUB_TE + SUB_TE + xxv)</w:t>
      </w:r>
    </w:p>
    <w:p>
      <w:pPr>
        <w:pStyle w:val="Normal"/>
        <w:rPr/>
      </w:pPr>
      <w:r>
        <w:rPr>
          <w:lang w:val="en-US"/>
        </w:rPr>
        <w:t xml:space="preserve">The following combinations of half rate channels are allowed on a basic physical channel </w:t>
      </w:r>
      <w:r>
        <w:rPr/>
        <w:t xml:space="preserve">capable of VAMOS </w:t>
      </w:r>
      <w:r>
        <w:rPr>
          <w:lang w:val="en-US"/>
        </w:rPr>
        <w:t xml:space="preserve">for 3 mobiles of which 2 are in </w:t>
      </w:r>
      <w:r>
        <w:rPr>
          <w:i/>
          <w:lang w:val="en-US"/>
        </w:rPr>
        <w:t xml:space="preserve">VAMOS mode </w:t>
      </w:r>
      <w:r>
        <w:rPr>
          <w:lang w:val="en-US"/>
        </w:rPr>
        <w:t xml:space="preserve">(where the pair of half rate channels sharing the same sub-channel number constitutes the </w:t>
      </w:r>
      <w:r>
        <w:rPr>
          <w:i/>
          <w:lang w:val="en-US"/>
        </w:rPr>
        <w:t>VAMOS pair</w:t>
      </w:r>
      <w:r>
        <w:rPr>
          <w:lang w:val="en-US"/>
        </w:rPr>
        <w:t xml:space="preserve"> whilst the other half rate channel is not in </w:t>
      </w:r>
      <w:r>
        <w:rPr>
          <w:i/>
          <w:lang w:val="en-US"/>
        </w:rPr>
        <w:t>VAMOS mode</w:t>
      </w:r>
      <w:r>
        <w:rPr>
          <w:lang w:val="en-US"/>
        </w:rPr>
        <w:t>)</w:t>
      </w:r>
    </w:p>
    <w:p>
      <w:pPr>
        <w:pStyle w:val="B1"/>
        <w:tabs>
          <w:tab w:val="clear" w:pos="284"/>
          <w:tab w:val="left" w:pos="709" w:leader="none"/>
        </w:tabs>
        <w:ind w:left="709" w:hanging="709"/>
        <w:rPr>
          <w:lang w:val="fr-FR"/>
        </w:rPr>
      </w:pPr>
      <w:r>
        <w:rPr>
          <w:lang w:val="fr-FR"/>
        </w:rPr>
        <w:t>e1)</w:t>
        <w:tab/>
        <w:t>SUB_TA + SUB_TA + SUB_TA</w:t>
      </w:r>
    </w:p>
    <w:p>
      <w:pPr>
        <w:pStyle w:val="B1"/>
        <w:tabs>
          <w:tab w:val="clear" w:pos="284"/>
          <w:tab w:val="left" w:pos="709" w:leader="none"/>
        </w:tabs>
        <w:ind w:left="709" w:hanging="709"/>
        <w:rPr>
          <w:lang w:val="fr-FR"/>
        </w:rPr>
      </w:pPr>
      <w:r>
        <w:rPr>
          <w:lang w:val="fr-FR"/>
        </w:rPr>
        <w:t>e2)</w:t>
        <w:tab/>
        <w:t>SUB_TA + SUB_TA + SUB_TE</w:t>
      </w:r>
    </w:p>
    <w:p>
      <w:pPr>
        <w:pStyle w:val="B1"/>
        <w:tabs>
          <w:tab w:val="clear" w:pos="284"/>
          <w:tab w:val="left" w:pos="709" w:leader="none"/>
        </w:tabs>
        <w:ind w:left="709" w:hanging="709"/>
        <w:rPr>
          <w:lang w:val="pt-BR"/>
        </w:rPr>
      </w:pPr>
      <w:r>
        <w:rPr>
          <w:lang w:val="pt-BR"/>
        </w:rPr>
        <w:t>e3)</w:t>
        <w:tab/>
        <w:t>SUB_TE + SUB_TE + SUB_TA</w:t>
      </w:r>
    </w:p>
    <w:p>
      <w:pPr>
        <w:pStyle w:val="B1"/>
        <w:tabs>
          <w:tab w:val="clear" w:pos="284"/>
          <w:tab w:val="left" w:pos="709" w:leader="none"/>
        </w:tabs>
        <w:ind w:left="709" w:hanging="709"/>
        <w:rPr>
          <w:lang w:val="pt-BR"/>
        </w:rPr>
      </w:pPr>
      <w:r>
        <w:rPr>
          <w:lang w:val="pt-BR"/>
        </w:rPr>
        <w:t>e4)</w:t>
        <w:tab/>
        <w:t>SUB_TE + SUB_TE + SUB_TE</w:t>
      </w:r>
    </w:p>
    <w:p>
      <w:pPr>
        <w:pStyle w:val="Normal"/>
        <w:rPr/>
      </w:pPr>
      <w:r>
        <w:rPr/>
        <w:t xml:space="preserve">The following combinations of half rate channels are allowed on a basic physical channel capable of VAMOS for four mobiles in </w:t>
      </w:r>
      <w:r>
        <w:rPr>
          <w:i/>
        </w:rPr>
        <w:t>VAMOS mode</w:t>
      </w:r>
      <w:r>
        <w:rPr/>
        <w:t xml:space="preserve"> (where the pair of half rate channels on the sub-channel number 0 constitutes one </w:t>
      </w:r>
      <w:r>
        <w:rPr>
          <w:i/>
        </w:rPr>
        <w:t>VAMOS pair</w:t>
      </w:r>
      <w:r>
        <w:rPr/>
        <w:t xml:space="preserve"> and the other pair of half rate channels on the sub-channel number 1 constitutes the other </w:t>
      </w:r>
      <w:r>
        <w:rPr>
          <w:i/>
        </w:rPr>
        <w:t>VAMOS pair</w:t>
      </w:r>
      <w:r>
        <w:rPr/>
        <w:t>):</w:t>
      </w:r>
    </w:p>
    <w:p>
      <w:pPr>
        <w:pStyle w:val="B1"/>
        <w:tabs>
          <w:tab w:val="clear" w:pos="284"/>
          <w:tab w:val="left" w:pos="709" w:leader="none"/>
        </w:tabs>
        <w:ind w:left="709" w:hanging="709"/>
        <w:rPr>
          <w:lang w:val="fr-FR"/>
        </w:rPr>
      </w:pPr>
      <w:r>
        <w:rPr>
          <w:lang w:val="fr-FR"/>
        </w:rPr>
        <w:t>f1)</w:t>
        <w:tab/>
        <w:t>SUB_TA + SUB_TA + SUB_TA + SUB_TA</w:t>
      </w:r>
    </w:p>
    <w:p>
      <w:pPr>
        <w:pStyle w:val="B1"/>
        <w:tabs>
          <w:tab w:val="clear" w:pos="284"/>
          <w:tab w:val="left" w:pos="709" w:leader="none"/>
        </w:tabs>
        <w:ind w:left="709" w:hanging="709"/>
        <w:rPr>
          <w:lang w:val="fr-FR"/>
        </w:rPr>
      </w:pPr>
      <w:r>
        <w:rPr>
          <w:lang w:val="fr-FR"/>
        </w:rPr>
        <w:t>f2)</w:t>
        <w:tab/>
        <w:t>SUB_TA + SUB_TA + SUB_TA + SUB_TE</w:t>
      </w:r>
    </w:p>
    <w:p>
      <w:pPr>
        <w:pStyle w:val="B1"/>
        <w:tabs>
          <w:tab w:val="clear" w:pos="284"/>
          <w:tab w:val="left" w:pos="709" w:leader="none"/>
        </w:tabs>
        <w:ind w:left="709" w:hanging="709"/>
        <w:rPr>
          <w:lang w:val="fr-FR"/>
        </w:rPr>
      </w:pPr>
      <w:r>
        <w:rPr>
          <w:lang w:val="fr-FR"/>
        </w:rPr>
        <w:t>f3)</w:t>
        <w:tab/>
        <w:t>SUB_TA + SUB_TA + SUB_TE + SUB_TE</w:t>
      </w:r>
    </w:p>
    <w:p>
      <w:pPr>
        <w:pStyle w:val="B1"/>
        <w:tabs>
          <w:tab w:val="clear" w:pos="284"/>
          <w:tab w:val="left" w:pos="709" w:leader="none"/>
        </w:tabs>
        <w:ind w:left="709" w:hanging="709"/>
        <w:rPr>
          <w:lang w:val="fr-FR"/>
        </w:rPr>
      </w:pPr>
      <w:r>
        <w:rPr>
          <w:lang w:val="fr-FR"/>
        </w:rPr>
        <w:t>f4)</w:t>
        <w:tab/>
        <w:t>SUB_TA + SUB_TE + SUB_TE + SUB_TE</w:t>
      </w:r>
    </w:p>
    <w:p>
      <w:pPr>
        <w:pStyle w:val="B1"/>
        <w:tabs>
          <w:tab w:val="clear" w:pos="284"/>
          <w:tab w:val="left" w:pos="709" w:leader="none"/>
        </w:tabs>
        <w:ind w:left="709" w:hanging="709"/>
        <w:rPr>
          <w:lang w:val="fr-FR"/>
        </w:rPr>
      </w:pPr>
      <w:r>
        <w:rPr>
          <w:lang w:val="fr-FR"/>
        </w:rPr>
        <w:t>f5)</w:t>
        <w:tab/>
        <w:t>SUB_TE + SUB_TE + SUB_TE + SUB_TE</w:t>
      </w:r>
    </w:p>
    <w:p>
      <w:pPr>
        <w:pStyle w:val="FP"/>
        <w:rPr>
          <w:lang w:val="nl-NL"/>
        </w:rPr>
      </w:pPr>
      <w:r>
        <w:rPr>
          <w:lang w:val="nl-NL"/>
        </w:rPr>
      </w:r>
    </w:p>
    <w:p>
      <w:pPr>
        <w:pStyle w:val="NO"/>
        <w:rPr/>
      </w:pPr>
      <w:r>
        <w:rPr/>
        <w:t>NOTE 0:</w:t>
      </w:r>
      <w:r>
        <w:rPr>
          <w:lang w:val="en-GB"/>
        </w:rPr>
        <w:tab/>
      </w:r>
      <w:r>
        <w:rPr/>
        <w:t>CCCH = PCH+ RACH + AGCH + NCH.</w:t>
      </w:r>
    </w:p>
    <w:p>
      <w:pPr>
        <w:pStyle w:val="NO"/>
        <w:rPr/>
      </w:pPr>
      <w:r>
        <w:rPr/>
        <w:tab/>
        <w:t>EC-CCCH = EC-PCH+EC-RACH+EC-AGCH.</w:t>
      </w:r>
    </w:p>
    <w:p>
      <w:pPr>
        <w:pStyle w:val="NO"/>
        <w:rPr/>
      </w:pPr>
      <w:r>
        <w:rPr>
          <w:lang w:val="en-GB"/>
        </w:rPr>
        <w:tab/>
      </w:r>
      <w:r>
        <w:rPr/>
        <w:t>PCCCH = PPCH+PRACH+PAGCH</w:t>
      </w:r>
    </w:p>
    <w:p>
      <w:pPr>
        <w:pStyle w:val="NO"/>
        <w:rPr>
          <w:lang w:val="en-GB"/>
        </w:rPr>
      </w:pPr>
      <w:r>
        <w:rPr/>
        <w:tab/>
        <w:t>CPCCCH = CPPCH + CPRACH + CPAGCH</w:t>
      </w:r>
    </w:p>
    <w:p>
      <w:pPr>
        <w:pStyle w:val="NO"/>
        <w:rPr/>
      </w:pPr>
      <w:r>
        <w:rPr>
          <w:lang w:val="en-GB"/>
        </w:rPr>
        <w:tab/>
      </w:r>
      <w:r>
        <w:rPr/>
        <w:t>EC-CCCH/U = EC-RACH</w:t>
      </w:r>
    </w:p>
    <w:p>
      <w:pPr>
        <w:pStyle w:val="NO"/>
        <w:rPr/>
      </w:pPr>
      <w:r>
        <w:rPr/>
        <w:t>NOTE 1:</w:t>
        <w:tab/>
        <w:t>Where the SMSCB is supported, the CBCH replaces SDCCH number 2 in cases v) and vii) above.</w:t>
      </w:r>
    </w:p>
    <w:p>
      <w:pPr>
        <w:pStyle w:val="NO"/>
        <w:rPr/>
      </w:pPr>
      <w:r>
        <w:rPr/>
        <w:t>NOTE 2:</w:t>
        <w:tab/>
        <w:t>A combined CCCH/SDCCH allocation (case v) above) may only be used when no other CCCH channel is allocated.</w:t>
      </w:r>
    </w:p>
    <w:p>
      <w:pPr>
        <w:pStyle w:val="NO"/>
        <w:rPr/>
      </w:pPr>
      <w:r>
        <w:rPr/>
        <w:t>NOTE 3:</w:t>
        <w:tab/>
        <w:t>Combinations viii), ix), x), xix), xx), xxi), xxix), xxx), xxxi) and xxxii) are used without EPC in multislot configurations as defined in subclause 6.4.2.</w:t>
      </w:r>
    </w:p>
    <w:p>
      <w:pPr>
        <w:pStyle w:val="NO"/>
        <w:rPr/>
      </w:pPr>
      <w:r>
        <w:rPr/>
        <w:t>NOTE 4:</w:t>
        <w:tab/>
        <w:t>Combinations xiv), xv), xvi) and xvii) shall be used in CTS; combinations xiv), xvi) and xvii) shall be mutually exclusive; combinations xiv) and xv) shall also be mutually exclusive.</w:t>
      </w:r>
    </w:p>
    <w:p>
      <w:pPr>
        <w:pStyle w:val="NO"/>
        <w:rPr/>
      </w:pPr>
      <w:r>
        <w:rPr/>
        <w:t>NOTE 5:</w:t>
        <w:tab/>
        <w:t>Combinations xxii) and xxiii) shall be used for COMPACT on serving time groups.</w:t>
      </w:r>
    </w:p>
    <w:p>
      <w:pPr>
        <w:pStyle w:val="NO"/>
        <w:rPr/>
      </w:pPr>
      <w:r>
        <w:rPr/>
        <w:t>NOTE 6:</w:t>
        <w:tab/>
        <w:t>Combinations i), ii), xiii), xxv), xxiv) or any of a1) to a12) shall be used for single timeslot operation in DTM.</w:t>
      </w:r>
    </w:p>
    <w:p>
      <w:pPr>
        <w:pStyle w:val="NO"/>
        <w:rPr/>
      </w:pPr>
      <w:r>
        <w:rPr/>
        <w:t>NOTE 7:</w:t>
        <w:tab/>
        <w:t>A unidirectional TCH combination i), viii), ix) or x) may be combined with the corresponding E-TCH combination xviii), xix), xx) or xxi) respectively in the other direction.</w:t>
      </w:r>
    </w:p>
    <w:p>
      <w:pPr>
        <w:pStyle w:val="NO"/>
        <w:rPr/>
      </w:pPr>
      <w:r>
        <w:rPr/>
        <w:t>NOTE 8:</w:t>
        <w:tab/>
        <w:t>Combinations xxvi), xxvii), xxviii) , xxxii), xxxiii) and xxxiv) are used with EPC in multislot configurations as defined in subclause 6.4.2.</w:t>
      </w:r>
    </w:p>
    <w:p>
      <w:pPr>
        <w:pStyle w:val="NO"/>
        <w:rPr/>
      </w:pPr>
      <w:r>
        <w:rPr/>
        <w:t>NOTE 9:</w:t>
        <w:tab/>
        <w:t xml:space="preserve">The basic physical channel onto which channels can be combined according to combinations i), ii), viii), ix), x), xviii), xix), xx), xxi), xxiv), xxv), xxvi), xxvii), xxviii), xxix), xxx), xxxi), xxxii), xxxiii) and xxxiv) is referred to as dedicated basic physical subchannel full rate (DBPSCH/F) in </w:t>
      </w:r>
      <w:r>
        <w:rPr>
          <w:i/>
          <w:iCs/>
        </w:rPr>
        <w:t>Iu mode</w:t>
      </w:r>
      <w:r>
        <w:rPr/>
        <w:t>.</w:t>
      </w:r>
    </w:p>
    <w:p>
      <w:pPr>
        <w:pStyle w:val="NO"/>
        <w:rPr/>
      </w:pPr>
      <w:r>
        <w:rPr/>
        <w:t>NOTE 10:</w:t>
        <w:tab/>
        <w:t xml:space="preserve">The basic physical channel onto which channels can be combined according to combinations xi), xii) and xiii) is referred to as shared basic physical subchannel full rate (SBPSCH/F) in </w:t>
      </w:r>
      <w:r>
        <w:rPr>
          <w:i/>
          <w:iCs/>
        </w:rPr>
        <w:t>Iu mode</w:t>
      </w:r>
      <w:r>
        <w:rPr/>
        <w:t>.</w:t>
      </w:r>
    </w:p>
    <w:p>
      <w:pPr>
        <w:pStyle w:val="NO"/>
        <w:rPr/>
      </w:pPr>
      <w:r>
        <w:rPr/>
        <w:t>NOTE 11:</w:t>
        <w:tab/>
        <w:t xml:space="preserve">The part of the basic physical channel onto which channels can be combined according to combinations SUB_TA, SUB_T, SUB_PA, SUB_TE, SUB_OTA, SUB_OT, SUB_OTE is referred to as dedicated basic physical subchannel half rate (DBPSCH/H) in </w:t>
      </w:r>
      <w:r>
        <w:rPr>
          <w:i/>
          <w:iCs/>
        </w:rPr>
        <w:t>Iu mode</w:t>
      </w:r>
      <w:r>
        <w:rPr/>
        <w:t>.</w:t>
      </w:r>
    </w:p>
    <w:p>
      <w:pPr>
        <w:pStyle w:val="NO"/>
        <w:rPr/>
      </w:pPr>
      <w:r>
        <w:rPr/>
        <w:t>NOTE 12:</w:t>
        <w:tab/>
        <w:t xml:space="preserve">The part of the basic physical channel onto which channels can be combined according to combination SUB_PA is referred to as shared basic physical subchannel half rate (SBPSCH/H) in </w:t>
      </w:r>
      <w:r>
        <w:rPr>
          <w:i/>
          <w:iCs/>
        </w:rPr>
        <w:t>Iu mode</w:t>
      </w:r>
      <w:r>
        <w:rPr/>
        <w:t>.</w:t>
      </w:r>
    </w:p>
    <w:p>
      <w:pPr>
        <w:pStyle w:val="NO"/>
        <w:rPr/>
      </w:pPr>
      <w:r>
        <w:rPr/>
        <w:t>NOTE 13:</w:t>
        <w:tab/>
        <w:t xml:space="preserve">The parts of the basic physical channel onto which SDCCH and SACCH can be combined according to combination v) are referred to as dedicated basic physical subchannels for SDCCH/4 and SACCH/C4 (DBPSCH/S4) in </w:t>
      </w:r>
      <w:r>
        <w:rPr>
          <w:i/>
          <w:iCs/>
        </w:rPr>
        <w:t>Iu mode</w:t>
      </w:r>
      <w:r>
        <w:rPr/>
        <w:t>.</w:t>
      </w:r>
    </w:p>
    <w:p>
      <w:pPr>
        <w:pStyle w:val="NO"/>
        <w:rPr/>
      </w:pPr>
      <w:r>
        <w:rPr/>
        <w:t>NOTE 14:</w:t>
        <w:tab/>
        <w:t xml:space="preserve">The parts of the basic physical channel onto which SDCCH and SACCH can be combined according to combination vii) are referred to as dedicated basic physical subchannels for SDCCH/8 and SACCH/C8 (DBPSCH/S8) in </w:t>
      </w:r>
      <w:r>
        <w:rPr>
          <w:i/>
          <w:iCs/>
        </w:rPr>
        <w:t>Iu mode</w:t>
      </w:r>
      <w:r>
        <w:rPr/>
        <w:t>.</w:t>
      </w:r>
    </w:p>
    <w:p>
      <w:pPr>
        <w:pStyle w:val="NO"/>
        <w:rPr/>
      </w:pPr>
      <w:r>
        <w:rPr/>
        <w:t>NOTE 15:</w:t>
        <w:tab/>
        <w:t>Combinations xxxv) and xxxvi) are used only for MBMS.</w:t>
      </w:r>
    </w:p>
    <w:p>
      <w:pPr>
        <w:pStyle w:val="NO"/>
        <w:rPr>
          <w:lang w:val="en-GB"/>
        </w:rPr>
      </w:pPr>
      <w:r>
        <w:rPr/>
        <w:t>NOTE 16:</w:t>
      </w:r>
      <w:r>
        <w:rPr>
          <w:lang w:val="en-GB"/>
        </w:rPr>
        <w:tab/>
      </w:r>
      <w:r>
        <w:rPr/>
        <w:t>In RTTI configuration only combination xiii) shall be used.</w:t>
      </w:r>
    </w:p>
    <w:p>
      <w:pPr>
        <w:pStyle w:val="NO"/>
        <w:rPr>
          <w:lang w:val="en-GB"/>
        </w:rPr>
      </w:pPr>
      <w:r>
        <w:rPr/>
        <w:t>NOTE 17:</w:t>
      </w:r>
      <w:r>
        <w:rPr>
          <w:lang w:val="en-GB"/>
        </w:rPr>
        <w:tab/>
      </w:r>
      <w:r>
        <w:rPr/>
        <w:t>Combinations xxxviii) and xl) are only applicable if 2 TS EC-RACH mapping is used, and in that case to the lower numbered timeslot.</w:t>
      </w:r>
    </w:p>
    <w:p>
      <w:pPr>
        <w:pStyle w:val="NO"/>
        <w:rPr>
          <w:lang w:val="en-GB"/>
        </w:rPr>
      </w:pPr>
      <w:r>
        <w:rPr/>
        <w:t>NOTE 18: Combinations xli) and xlii) with EC-PDTCH/F apply also to EC-PDTCH/2TS/F using 2 PDCHs for blind physical layer transmissions.</w:t>
      </w:r>
    </w:p>
    <w:p>
      <w:pPr>
        <w:pStyle w:val="Heading3"/>
        <w:rPr/>
      </w:pPr>
      <w:bookmarkStart w:id="142" w:name="__RefHeading___Toc36147890"/>
      <w:bookmarkEnd w:id="142"/>
      <w:r>
        <w:rPr/>
        <w:t>6.4.2</w:t>
        <w:tab/>
        <w:t>Multislot configurations</w:t>
      </w:r>
    </w:p>
    <w:p>
      <w:pPr>
        <w:pStyle w:val="Heading4"/>
        <w:ind w:left="1418" w:hanging="1418"/>
        <w:rPr/>
      </w:pPr>
      <w:bookmarkStart w:id="143" w:name="__RefHeading___Toc36147891"/>
      <w:bookmarkEnd w:id="143"/>
      <w:r>
        <w:rPr/>
        <w:t>6.4.2.1</w:t>
        <w:tab/>
        <w:t>General</w:t>
      </w:r>
    </w:p>
    <w:p>
      <w:pPr>
        <w:pStyle w:val="Normal"/>
        <w:rPr/>
      </w:pPr>
      <w:r>
        <w:rPr/>
        <w:t>A multislot configuration consists of multiple circuit or packet switched traffic channels together with associated control channels, assigned to the same MS or, in the case of point-to-multipoint transmission, a group of MSs. As an exception if blind physical layer transmissions are used in EC operation, a multislot configuration consists of a single EC-PDTCH and/or EC-PACCH (the associated control channel) mapped onto multiple physical channels.</w:t>
      </w:r>
    </w:p>
    <w:p>
      <w:pPr>
        <w:pStyle w:val="Normal"/>
        <w:rPr/>
      </w:pPr>
      <w:r>
        <w:rPr/>
        <w:t xml:space="preserve">The multislot configuration occupies up to 8 basic physical channels, with different timeslots numbers (TN) but with the same frequency parameters (ARFCN or MA, MAIO and HSN) and the training sequence with the same training sequence code (TSC) which may be selected from different TSC Sets in case of multislot configurations for dual transfer mode in </w:t>
      </w:r>
      <w:r>
        <w:rPr>
          <w:i/>
        </w:rPr>
        <w:t>A/Gb mode</w:t>
      </w:r>
      <w:r>
        <w:rPr/>
        <w:t xml:space="preserve"> (see subclause 6.4.2.3). For a mobile station supporting the extended TSC set, up to two training sequences may be used on the same timeslot number with the same frequency parameters for packet switched traffic channels. In this case the training sequences are chosen from different TSC sets. </w:t>
      </w:r>
    </w:p>
    <w:p>
      <w:pPr>
        <w:pStyle w:val="Heading4"/>
        <w:ind w:left="1418" w:hanging="1418"/>
        <w:rPr/>
      </w:pPr>
      <w:bookmarkStart w:id="144" w:name="__RefHeading___Toc36147892"/>
      <w:bookmarkEnd w:id="144"/>
      <w:r>
        <w:rPr/>
        <w:t>6.4.2.1</w:t>
        <w:tab/>
        <w:t xml:space="preserve">Multislot configurations for circuit switched connections in </w:t>
      </w:r>
      <w:r>
        <w:rPr>
          <w:i/>
          <w:iCs/>
        </w:rPr>
        <w:t>A/Gb mode</w:t>
      </w:r>
    </w:p>
    <w:p>
      <w:pPr>
        <w:pStyle w:val="Normal"/>
        <w:rPr/>
      </w:pPr>
      <w:r>
        <w:rPr/>
        <w:t xml:space="preserve">In </w:t>
      </w:r>
      <w:r>
        <w:rPr>
          <w:i/>
          <w:iCs/>
        </w:rPr>
        <w:t>A/Gb mode</w:t>
      </w:r>
      <w:r>
        <w:rPr/>
        <w:t>, two types of multislot configurations exist, symmetric and asymmetric. The symmetric case consists of only bi-directional channels. The asymmetric case consists of both bi-directional and unidirectional downlink channels.</w:t>
      </w:r>
    </w:p>
    <w:p>
      <w:pPr>
        <w:pStyle w:val="Normal"/>
        <w:rPr/>
      </w:pPr>
      <w:r>
        <w:rPr/>
        <w:t>The occupied physical channels shall consist of the following channel combinations as defined in subclause 6.4.1.</w:t>
      </w:r>
    </w:p>
    <w:p>
      <w:pPr>
        <w:pStyle w:val="B2"/>
        <w:rPr/>
      </w:pPr>
      <w:r>
        <w:rPr/>
        <w:t>one main channel of type viii) or xix) +</w:t>
      </w:r>
    </w:p>
    <w:p>
      <w:pPr>
        <w:pStyle w:val="B2"/>
        <w:rPr/>
      </w:pPr>
      <w:r>
        <w:rPr/>
        <w:t>x secondary channels of type ix) or xx) +</w:t>
      </w:r>
    </w:p>
    <w:p>
      <w:pPr>
        <w:pStyle w:val="B2"/>
        <w:rPr/>
      </w:pPr>
      <w:r>
        <w:rPr/>
        <w:t>y secondary channels of type x) or xxi)</w:t>
      </w:r>
    </w:p>
    <w:p>
      <w:pPr>
        <w:pStyle w:val="B2"/>
        <w:ind w:left="0" w:hanging="0"/>
        <w:rPr/>
      </w:pPr>
      <w:r>
        <w:rPr/>
        <w:t>When in EPC mode (see 3GPP TS 45.008) the occupied physical channels shall consist of the following channel combinations as defined in subclause 6.4.1.</w:t>
      </w:r>
    </w:p>
    <w:p>
      <w:pPr>
        <w:pStyle w:val="B2"/>
        <w:rPr/>
      </w:pPr>
      <w:r>
        <w:rPr/>
        <w:t>one main channel of type xxvi) +</w:t>
      </w:r>
    </w:p>
    <w:p>
      <w:pPr>
        <w:pStyle w:val="B2"/>
        <w:rPr/>
      </w:pPr>
      <w:r>
        <w:rPr/>
        <w:t>x secondary channels of type xxvii) +</w:t>
      </w:r>
    </w:p>
    <w:p>
      <w:pPr>
        <w:pStyle w:val="B2"/>
        <w:rPr/>
      </w:pPr>
      <w:r>
        <w:rPr/>
        <w:t>y secondary channels of type xxviii)</w:t>
      </w:r>
    </w:p>
    <w:p>
      <w:pPr>
        <w:pStyle w:val="B1"/>
        <w:rPr/>
      </w:pPr>
      <w:r>
        <w:rPr/>
        <w:t>where</w:t>
        <w:tab/>
        <w:t>0&lt;= x &lt;= 7, y = 0</w:t>
        <w:tab/>
        <w:tab/>
        <w:t>for symmetric multislot configuration</w:t>
      </w:r>
    </w:p>
    <w:p>
      <w:pPr>
        <w:pStyle w:val="B1"/>
        <w:rPr/>
      </w:pPr>
      <w:r>
        <w:rPr/>
        <w:tab/>
        <w:t>0&lt;= x &lt;= 6, 1 &lt;= y &lt;= 7, x+y &lt;= 7</w:t>
        <w:tab/>
        <w:t>for asymmetric multislot configuration</w:t>
      </w:r>
    </w:p>
    <w:p>
      <w:pPr>
        <w:pStyle w:val="Normal"/>
        <w:rPr/>
      </w:pPr>
      <w:r>
        <w:rPr/>
        <w:t>The main channel is the bi-directional channel that carries the main signalling (FACCH and SACCH) for the multislot configuration. The position of the main channel is indicated by the assignment message (3GPP TS 44.018). Secondary channels may be added or removed without changing the main channel.</w:t>
      </w:r>
    </w:p>
    <w:p>
      <w:pPr>
        <w:pStyle w:val="Normal"/>
        <w:rPr/>
      </w:pPr>
      <w:r>
        <w:rPr/>
        <w:t>The assignment of channels to a Multislot Configuration must always consider the multislot capability of the MS, as defined by the multislot class described in annex B.</w:t>
      </w:r>
    </w:p>
    <w:p>
      <w:pPr>
        <w:pStyle w:val="Normal"/>
        <w:rPr/>
      </w:pPr>
      <w:r>
        <w:rPr/>
        <w:t>There is no limitation in this TS to the possible TCH types (see subclause 3.2) which may be used in a Multislot Configuration.</w:t>
      </w:r>
    </w:p>
    <w:p>
      <w:pPr>
        <w:pStyle w:val="Normal"/>
        <w:rPr/>
      </w:pPr>
      <w:r>
        <w:rPr/>
        <w:t>High Speed Circuit Switched Data (HSCSD) is one case of multislot configuration. The full rate traffic channels of a HSCSD configuration shall convey the same user bit rate (see subclause 3.2.3).</w:t>
      </w:r>
    </w:p>
    <w:p>
      <w:pPr>
        <w:pStyle w:val="NO"/>
        <w:rPr/>
      </w:pPr>
      <w:r>
        <w:rPr/>
        <w:t>NOTE:</w:t>
        <w:tab/>
        <w:t>For the maximum number of timeslots to be used for a HSCSD, see 3GPP TS 23.034.</w:t>
      </w:r>
    </w:p>
    <w:p>
      <w:pPr>
        <w:pStyle w:val="Heading4"/>
        <w:ind w:left="1418" w:hanging="1418"/>
        <w:rPr/>
      </w:pPr>
      <w:bookmarkStart w:id="145" w:name="__RefHeading___Toc36147893"/>
      <w:bookmarkEnd w:id="145"/>
      <w:r>
        <w:rPr/>
        <w:t>6.4.2.2</w:t>
        <w:tab/>
        <w:t xml:space="preserve">Multislot configurations for packet switched connections in </w:t>
      </w:r>
      <w:r>
        <w:rPr>
          <w:i/>
          <w:iCs/>
        </w:rPr>
        <w:t>A/Gb mode</w:t>
      </w:r>
    </w:p>
    <w:p>
      <w:pPr>
        <w:pStyle w:val="Normal"/>
        <w:spacing w:before="0" w:after="0"/>
        <w:rPr/>
      </w:pPr>
      <w:r>
        <w:rPr/>
        <w:t xml:space="preserve">In </w:t>
      </w:r>
      <w:r>
        <w:rPr>
          <w:i/>
          <w:iCs/>
        </w:rPr>
        <w:t>A/Gb mode</w:t>
      </w:r>
      <w:r>
        <w:rPr/>
        <w:t xml:space="preserve">, an MS may be assigned several (EC-)PDTCH/Us or (EC-)PDTCH/Ds for one mobile originated or one mobile terminated communication respectively, mapped onto a corresponding number of PDCHs </w:t>
      </w:r>
      <w:r>
        <w:rPr>
          <w:lang w:eastAsia="ko-KR"/>
        </w:rPr>
        <w:t xml:space="preserve">in BTTI configuration </w:t>
      </w:r>
      <w:r>
        <w:rPr/>
        <w:t>or</w:t>
      </w:r>
      <w:r>
        <w:rPr>
          <w:lang w:eastAsia="ko-KR"/>
        </w:rPr>
        <w:t xml:space="preserve"> a corresponding number</w:t>
      </w:r>
      <w:r>
        <w:rPr/>
        <w:t xml:space="preserve"> of PDCH-pairs</w:t>
      </w:r>
      <w:r>
        <w:rPr>
          <w:lang w:eastAsia="ko-KR"/>
        </w:rPr>
        <w:t xml:space="preserve"> in RTTI configuration</w:t>
      </w:r>
      <w:r>
        <w:rPr/>
        <w:t>. An exception applies for EC operation when CC2, CC3 or CC4 has been assigned in which case only one EC-PDTCH/U or one EC-PDTCH/D is mapped onto four consecutive PDCHs in BTTI configuration.</w:t>
      </w:r>
    </w:p>
    <w:p>
      <w:pPr>
        <w:pStyle w:val="Normal"/>
        <w:spacing w:before="0" w:after="0"/>
        <w:rPr/>
      </w:pPr>
      <w:r>
        <w:rPr>
          <w:lang w:eastAsia="fr-FR"/>
        </w:rPr>
        <w:t xml:space="preserve">The total number of </w:t>
      </w:r>
      <w:r>
        <w:rPr/>
        <w:t>assigned</w:t>
      </w:r>
      <w:r>
        <w:rPr>
          <w:lang w:eastAsia="fr-FR"/>
        </w:rPr>
        <w:t xml:space="preserve"> uplink </w:t>
      </w:r>
      <w:r>
        <w:rPr/>
        <w:t xml:space="preserve">PDCHs and downlink PDTCHs </w:t>
      </w:r>
      <w:r>
        <w:rPr>
          <w:lang w:eastAsia="fr-FR"/>
        </w:rPr>
        <w:t xml:space="preserve">shall not exceed the total number of uplink and downlink timeslots that can be used by the MS per TDMA frame (i.e., the parameter ‘Sum’ specified in Annex B). An exception is the case of EC operation where uplink and downlink PDCHs are not allocated simultaneously in the same TDMA frame (for details see Annex B.1) and hence the number of assigned uplink and downlink PDCHs shall not exceed the maximum number of receiving and transmitting timeslots respectively, that can be used by the MS per TDMA frame (i.e. the parameters ‘Rx’ and ‘Tx’ respectively in Annex B). </w:t>
      </w:r>
      <w:r>
        <w:rPr/>
        <w:t>In this context "assignment" refers to the list of PDCH given in the assignment message and that may dynamically, or in the case of EC operation in the UL, by Fixed Uplink Allocation, carry the (EC-)PDTCHs for that specific MS.</w:t>
      </w:r>
    </w:p>
    <w:p>
      <w:pPr>
        <w:pStyle w:val="Normal"/>
        <w:spacing w:before="0" w:after="0"/>
        <w:rPr/>
      </w:pPr>
      <w:r>
        <w:rPr/>
        <w:t>Alternatively, for a multislot class type 1 MS supporting Flexible Timeslot Assignment (see 3GPP TS 24.008) the network may assign a total number of uplink and downlink PDCHs</w:t>
      </w:r>
      <w:r>
        <w:rPr>
          <w:lang w:eastAsia="fr-FR"/>
        </w:rPr>
        <w:t xml:space="preserve"> exceeding the parameter ‘Sum’ specified in Annex B, provided that the number of </w:t>
      </w:r>
      <w:r>
        <w:rPr/>
        <w:t>assigned</w:t>
      </w:r>
      <w:r>
        <w:rPr>
          <w:lang w:eastAsia="fr-FR"/>
        </w:rPr>
        <w:t xml:space="preserve"> downlink</w:t>
      </w:r>
      <w:r>
        <w:rPr/>
        <w:t xml:space="preserve"> PDCHs </w:t>
      </w:r>
      <w:r>
        <w:rPr>
          <w:lang w:eastAsia="fr-FR"/>
        </w:rPr>
        <w:t xml:space="preserve">shall not exceed the number of downlink timeslots that can be used by the MS per TDMA frame (i.e., the parameter ‘Rx’ specified in Annex B) and the number of </w:t>
      </w:r>
      <w:r>
        <w:rPr/>
        <w:t>assigned</w:t>
      </w:r>
      <w:r>
        <w:rPr>
          <w:lang w:eastAsia="fr-FR"/>
        </w:rPr>
        <w:t xml:space="preserve"> uplink </w:t>
      </w:r>
      <w:r>
        <w:rPr/>
        <w:t xml:space="preserve">PDCHs </w:t>
      </w:r>
      <w:r>
        <w:rPr>
          <w:lang w:eastAsia="fr-FR"/>
        </w:rPr>
        <w:t xml:space="preserve">shall not exceed the number of uplink timeslots that can be used by the MS per TDMA frame (i.e., the parameter ‘Tx’ specified in Annex B). </w:t>
      </w:r>
      <w:r>
        <w:rPr>
          <w:lang w:val="en-US" w:eastAsia="en-US"/>
        </w:rPr>
        <w:t>In this case, the network shall ensure that, in each radio block period, the total number of uplink and downlink PDCHs that have been allocated to the MS does not exceed the total number of uplink and downlink timeslots that can be used by the MS per TDMA frame (i.e., the parameter ‘Sum’ specified in Annex B).</w:t>
      </w:r>
    </w:p>
    <w:p>
      <w:pPr>
        <w:pStyle w:val="Normal"/>
        <w:spacing w:before="0" w:after="0"/>
        <w:rPr>
          <w:lang w:val="en-US" w:eastAsia="en-US"/>
        </w:rPr>
      </w:pPr>
      <w:r>
        <w:rPr>
          <w:lang w:val="en-US" w:eastAsia="en-US"/>
        </w:rPr>
      </w:r>
    </w:p>
    <w:p>
      <w:pPr>
        <w:pStyle w:val="Normal"/>
        <w:spacing w:before="0" w:after="0"/>
        <w:rPr/>
      </w:pPr>
      <w:r>
        <w:rPr/>
        <w:t xml:space="preserve">Alternatively, when Enhanced Flexible Timeslot Assignment, EFTA, is used (see 3GPP TS 24.008) the network shall follow the same procedure as for Flexible Timeslot Assignment as described above with the exception that, during any given radio block period, </w:t>
      </w:r>
      <w:r>
        <w:rPr>
          <w:lang w:val="en-US" w:eastAsia="en-US"/>
        </w:rPr>
        <w:t>the total number of uplink and downlink PDCHs that have been allocated to the MS may exceed the total number of uplink and downlink timeslots defined by the parameter ‘Sum’ specified in Annex B.</w:t>
      </w:r>
    </w:p>
    <w:p>
      <w:pPr>
        <w:pStyle w:val="Normal"/>
        <w:spacing w:before="0" w:after="0"/>
        <w:rPr>
          <w:lang w:val="en-US" w:eastAsia="en-US"/>
        </w:rPr>
      </w:pPr>
      <w:r>
        <w:rPr>
          <w:lang w:val="en-US" w:eastAsia="en-US"/>
        </w:rPr>
      </w:r>
    </w:p>
    <w:p>
      <w:pPr>
        <w:pStyle w:val="NO"/>
        <w:rPr/>
      </w:pPr>
      <w:r>
        <w:rPr/>
        <w:t>NOTE 1:</w:t>
        <w:tab/>
        <w:t>In the downlink, a PDCH is ‘allocated’ to an MS in a radio block period if the network transmits an RLC/MAC block for the MS on that PDCH during that radio block period.</w:t>
      </w:r>
    </w:p>
    <w:p>
      <w:pPr>
        <w:pStyle w:val="Normal"/>
        <w:rPr/>
      </w:pPr>
      <w:r>
        <w:rPr/>
        <w:t>In RTTI configuration, PDCHs shall be assigned in pairs.</w:t>
      </w:r>
    </w:p>
    <w:p>
      <w:pPr>
        <w:pStyle w:val="Normal"/>
        <w:rPr>
          <w:lang w:eastAsia="fr-FR"/>
        </w:rPr>
      </w:pPr>
      <w:r>
        <w:rPr/>
        <w:t>I</w:t>
      </w:r>
      <w:r>
        <w:rPr>
          <w:lang w:eastAsia="fr-FR"/>
        </w:rPr>
        <w:t>f there are m timeslots assigned for reception and n timeslots assigned for transmission:</w:t>
      </w:r>
    </w:p>
    <w:p>
      <w:pPr>
        <w:pStyle w:val="B1"/>
        <w:rPr/>
      </w:pPr>
      <w:r>
        <w:rPr>
          <w:lang w:eastAsia="fr-FR"/>
        </w:rPr>
        <w:t>–</w:t>
      </w:r>
      <w:r>
        <w:rPr>
          <w:lang w:eastAsia="fr-FR"/>
        </w:rPr>
        <w:tab/>
        <w:t>For a multislot class type 1 MS, there shall be Min(m,n,2) reception and transmission timeslots with the same TN;</w:t>
      </w:r>
    </w:p>
    <w:p>
      <w:pPr>
        <w:pStyle w:val="B1"/>
        <w:rPr>
          <w:lang w:eastAsia="fr-FR"/>
        </w:rPr>
      </w:pPr>
      <w:r>
        <w:rPr>
          <w:lang w:eastAsia="fr-FR"/>
        </w:rPr>
        <w:t>–</w:t>
      </w:r>
      <w:r>
        <w:rPr>
          <w:lang w:eastAsia="fr-FR"/>
        </w:rPr>
        <w:tab/>
        <w:t>For a multislot class type 2 MS, there shall be Min(m,n) reception and transmission timeslots with the same TN.</w:t>
      </w:r>
    </w:p>
    <w:p>
      <w:pPr>
        <w:pStyle w:val="Normal"/>
        <w:rPr/>
      </w:pPr>
      <w:r>
        <w:rPr>
          <w:lang w:eastAsia="fr-FR"/>
        </w:rPr>
        <w:t>In the case of downlink dual carrier or DLMC configurations, if timeslots with the same timeslot number are assigned on more than one carrier, in calculating the value of m they shall be counted as one timeslot.</w:t>
      </w:r>
    </w:p>
    <w:p>
      <w:pPr>
        <w:pStyle w:val="Normal"/>
        <w:rPr/>
      </w:pPr>
      <w:r>
        <w:rPr>
          <w:lang w:eastAsia="fr-FR"/>
        </w:rPr>
        <w:t>T</w:t>
      </w:r>
      <w:r>
        <w:rPr/>
        <w:t>he mapping of (EC-)PACCH onto the assigned downlink PDCHs or the allocated uplink PDCHs is specified in 3GPP TS 44.060.</w:t>
      </w:r>
    </w:p>
    <w:p>
      <w:pPr>
        <w:pStyle w:val="Normal"/>
        <w:rPr/>
      </w:pPr>
      <w:r>
        <w:rPr/>
        <w:t>For multislot class type 1 MS, Table 6.4.2.2.1 lists the number of timeslots (in a dual carrier configuration or a DLMC configuration the numbe of timeslots apply on a per radio frequency basis) that are possible to assign (provided that it is supported by the MS according to its multislot class) for different medium access modes (see 3GPP TS 44.060). It also indicates if the network (or the MS in case of EFTA) shall apply T</w:t>
      </w:r>
      <w:r>
        <w:rPr>
          <w:vertAlign w:val="subscript"/>
        </w:rPr>
        <w:t>ra</w:t>
      </w:r>
      <w:r>
        <w:rPr/>
        <w:t xml:space="preserve"> or T</w:t>
      </w:r>
      <w:r>
        <w:rPr>
          <w:vertAlign w:val="subscript"/>
        </w:rPr>
        <w:t>ta</w:t>
      </w:r>
      <w:r>
        <w:rPr/>
        <w:t xml:space="preserve"> (see annex B), and if Shifted USF operation shall apply (see 3GPP TS 44.060). Additionally, it indicates which configurations can also be used for allocation (provided that they are compatible with the number of timeslots assigned to the MS). For a MS in EC operation Table 6.4.2.2.1 does not apply since all assignments according to its multislot class are possible. T</w:t>
      </w:r>
      <w:r>
        <w:rPr>
          <w:vertAlign w:val="subscript"/>
        </w:rPr>
        <w:t>ra</w:t>
      </w:r>
      <w:r>
        <w:rPr/>
        <w:t xml:space="preserve"> and T</w:t>
      </w:r>
      <w:r>
        <w:rPr>
          <w:vertAlign w:val="subscript"/>
        </w:rPr>
        <w:t>ta</w:t>
      </w:r>
      <w:r>
        <w:rPr/>
        <w:t xml:space="preserve"> (see Annex B) do not apply in EC operation.</w:t>
      </w:r>
    </w:p>
    <w:p>
      <w:pPr>
        <w:pStyle w:val="NO"/>
        <w:rPr/>
      </w:pPr>
      <w:r>
        <w:rPr/>
        <w:t>NOTE 2</w:t>
      </w:r>
      <w:r>
        <w:rPr>
          <w:lang w:val="en-US"/>
        </w:rPr>
        <w:t>:</w:t>
        <w:tab/>
        <w:t>In case of extended dynamic allocation, the MS needs to support USF monitoring on the downlink PDCHs corresponding to (i.e. with the same timeslot number as) all assigned uplink PDCHs as defined in 3GPP TS 44.060.</w:t>
      </w:r>
    </w:p>
    <w:p>
      <w:pPr>
        <w:pStyle w:val="Normal"/>
        <w:rPr/>
      </w:pPr>
      <w:r>
        <w:rPr>
          <w:color w:val="000000"/>
          <w:lang w:val="en-US"/>
        </w:rPr>
        <w:t xml:space="preserve">In a dual carrier or a DLMC configuration, all the downlink timeslots on all radio frequency channels shall be assigned within a window of  size ‘d’ and all the uplink timeslots on all radio frequency channels shall be assigned within a window of  size ‘u’ where ‘d’ and ‘u’ are defined in </w:t>
      </w:r>
      <w:r>
        <w:rPr>
          <w:color w:val="000000"/>
        </w:rPr>
        <w:t xml:space="preserve">Table 6.4.2.2.1. </w:t>
      </w:r>
    </w:p>
    <w:p>
      <w:pPr>
        <w:pStyle w:val="Normal"/>
        <w:rPr/>
      </w:pPr>
      <w:r>
        <w:rPr>
          <w:color w:val="000000"/>
        </w:rPr>
        <w:t>In a dual carrier configuration the maximum number of timeslots that may be assigned (uplink and downlink) depends on the multislot class of the MS (or the Equivalent multislot class if different from the Signalled multislot class as described in B.4) and the multislot capability reduction for downlink dual carrier.</w:t>
      </w:r>
    </w:p>
    <w:p>
      <w:pPr>
        <w:pStyle w:val="Normal"/>
        <w:rPr/>
      </w:pPr>
      <w:r>
        <w:rPr>
          <w:color w:val="000000"/>
        </w:rPr>
        <w:t>In a DLMC configuration the maximum number of timeslots that may be assigned (uplink and downlink) depends on the multislot class of the MS and the supported Maximum Number of Downlink Timeslots, see 3GPP TS 24.008.</w:t>
      </w:r>
    </w:p>
    <w:p>
      <w:pPr>
        <w:pStyle w:val="Normal"/>
        <w:rPr/>
      </w:pPr>
      <w:r>
        <w:rPr>
          <w:color w:val="000000"/>
        </w:rPr>
        <w:t>The maximum number of radio frequency channels on which downlink timeslots may be assigned in a DLMC configuration is dependent on the supported Maximum Number of Downlink Carriers, see 3GPP TS 24.008.</w:t>
      </w:r>
    </w:p>
    <w:p>
      <w:pPr>
        <w:pStyle w:val="Normal"/>
        <w:rPr>
          <w:color w:val="000000"/>
          <w:lang w:val="en-US"/>
        </w:rPr>
      </w:pPr>
      <w:r>
        <w:rPr>
          <w:color w:val="000000"/>
          <w:lang w:val="en-US"/>
        </w:rPr>
        <w:t>In a dual carrier or a DLMC configuration, Shifted USF operation shall be determined per carrier according to the number of downlink and uplink timeslots assigned on each carrier</w:t>
      </w:r>
    </w:p>
    <w:p>
      <w:pPr>
        <w:pStyle w:val="FP"/>
        <w:rPr>
          <w:color w:val="000000"/>
          <w:lang w:val="en-US"/>
        </w:rPr>
      </w:pPr>
      <w:r>
        <w:rPr>
          <w:color w:val="000000"/>
          <w:lang w:val="en-US"/>
        </w:rPr>
      </w:r>
    </w:p>
    <w:p>
      <w:pPr>
        <w:pStyle w:val="TH"/>
        <w:rPr/>
      </w:pPr>
      <w:r>
        <w:rPr/>
        <w:t xml:space="preserve">Table 6.4.2.2.1: Multislot configurations for packet switched connections in </w:t>
      </w:r>
      <w:r>
        <w:rPr>
          <w:i/>
          <w:iCs/>
        </w:rPr>
        <w:t>A/Gb mode</w:t>
      </w:r>
    </w:p>
    <w:tbl>
      <w:tblPr>
        <w:tblW w:w="8352" w:type="dxa"/>
        <w:jc w:val="center"/>
        <w:tblInd w:w="0" w:type="dxa"/>
        <w:tblLayout w:type="fixed"/>
        <w:tblCellMar>
          <w:top w:w="0" w:type="dxa"/>
          <w:left w:w="108" w:type="dxa"/>
          <w:bottom w:w="0" w:type="dxa"/>
          <w:right w:w="108" w:type="dxa"/>
        </w:tblCellMar>
      </w:tblPr>
      <w:tblGrid>
        <w:gridCol w:w="2528"/>
        <w:gridCol w:w="1507"/>
        <w:gridCol w:w="961"/>
        <w:gridCol w:w="1171"/>
        <w:gridCol w:w="1418"/>
        <w:gridCol w:w="767"/>
      </w:tblGrid>
      <w:tr>
        <w:trPr/>
        <w:tc>
          <w:tcPr>
            <w:tcW w:w="2528" w:type="dxa"/>
            <w:tcBorders>
              <w:top w:val="single" w:sz="18" w:space="0" w:color="000000"/>
              <w:left w:val="single" w:sz="18" w:space="0" w:color="000000"/>
              <w:bottom w:val="single" w:sz="18" w:space="0" w:color="000000"/>
            </w:tcBorders>
          </w:tcPr>
          <w:p>
            <w:pPr>
              <w:pStyle w:val="TAL"/>
              <w:rPr/>
            </w:pPr>
            <w:r>
              <w:rPr/>
              <w:t>Medium access mode</w:t>
            </w:r>
          </w:p>
        </w:tc>
        <w:tc>
          <w:tcPr>
            <w:tcW w:w="1507" w:type="dxa"/>
            <w:tcBorders>
              <w:top w:val="single" w:sz="18" w:space="0" w:color="000000"/>
              <w:left w:val="single" w:sz="4" w:space="0" w:color="000000"/>
              <w:bottom w:val="single" w:sz="18" w:space="0" w:color="000000"/>
              <w:right w:val="single" w:sz="4" w:space="0" w:color="000000"/>
            </w:tcBorders>
          </w:tcPr>
          <w:p>
            <w:pPr>
              <w:pStyle w:val="TAL"/>
              <w:rPr/>
            </w:pPr>
            <w:r>
              <w:rPr/>
              <w:t>No of Slots</w:t>
            </w:r>
          </w:p>
          <w:p>
            <w:pPr>
              <w:pStyle w:val="TAL"/>
              <w:rPr/>
            </w:pPr>
            <w:r>
              <w:rPr/>
              <w:t>(Note 0)</w:t>
            </w:r>
          </w:p>
        </w:tc>
        <w:tc>
          <w:tcPr>
            <w:tcW w:w="961" w:type="dxa"/>
            <w:tcBorders>
              <w:top w:val="single" w:sz="18" w:space="0" w:color="000000"/>
              <w:left w:val="single" w:sz="4" w:space="0" w:color="000000"/>
              <w:bottom w:val="single" w:sz="18" w:space="0" w:color="000000"/>
              <w:right w:val="single" w:sz="4" w:space="0" w:color="000000"/>
            </w:tcBorders>
          </w:tcPr>
          <w:p>
            <w:pPr>
              <w:pStyle w:val="TAL"/>
              <w:rPr/>
            </w:pPr>
            <w:r>
              <w:rPr/>
              <w:t>T</w:t>
            </w:r>
            <w:r>
              <w:rPr>
                <w:vertAlign w:val="subscript"/>
              </w:rPr>
              <w:t>ra</w:t>
            </w:r>
            <w:r>
              <w:rPr/>
              <w:br/>
              <w:t>shall apply</w:t>
            </w:r>
          </w:p>
        </w:tc>
        <w:tc>
          <w:tcPr>
            <w:tcW w:w="1171" w:type="dxa"/>
            <w:tcBorders>
              <w:top w:val="single" w:sz="18" w:space="0" w:color="000000"/>
              <w:left w:val="single" w:sz="4" w:space="0" w:color="000000"/>
              <w:bottom w:val="single" w:sz="18" w:space="0" w:color="000000"/>
              <w:right w:val="single" w:sz="4" w:space="0" w:color="000000"/>
            </w:tcBorders>
          </w:tcPr>
          <w:p>
            <w:pPr>
              <w:pStyle w:val="TAL"/>
              <w:rPr/>
            </w:pPr>
            <w:r>
              <w:rPr/>
              <w:t>T</w:t>
            </w:r>
            <w:r>
              <w:rPr>
                <w:vertAlign w:val="subscript"/>
              </w:rPr>
              <w:t>ta</w:t>
            </w:r>
            <w:r>
              <w:rPr/>
              <w:br/>
              <w:t>shall apply</w:t>
            </w:r>
          </w:p>
        </w:tc>
        <w:tc>
          <w:tcPr>
            <w:tcW w:w="1418" w:type="dxa"/>
            <w:tcBorders>
              <w:top w:val="single" w:sz="18" w:space="0" w:color="000000"/>
              <w:left w:val="single" w:sz="4" w:space="0" w:color="000000"/>
              <w:bottom w:val="single" w:sz="18" w:space="0" w:color="000000"/>
              <w:right w:val="single" w:sz="4" w:space="0" w:color="000000"/>
            </w:tcBorders>
          </w:tcPr>
          <w:p>
            <w:pPr>
              <w:pStyle w:val="TAL"/>
              <w:rPr/>
            </w:pPr>
            <w:r>
              <w:rPr/>
              <w:t>Applicable Multislot classes (see Note 7)</w:t>
            </w:r>
          </w:p>
        </w:tc>
        <w:tc>
          <w:tcPr>
            <w:tcW w:w="767" w:type="dxa"/>
            <w:tcBorders>
              <w:top w:val="single" w:sz="18" w:space="0" w:color="000000"/>
              <w:left w:val="single" w:sz="4" w:space="0" w:color="000000"/>
              <w:bottom w:val="single" w:sz="18" w:space="0" w:color="000000"/>
              <w:right w:val="single" w:sz="18" w:space="0" w:color="000000"/>
            </w:tcBorders>
          </w:tcPr>
          <w:p>
            <w:pPr>
              <w:pStyle w:val="TAL"/>
              <w:rPr/>
            </w:pPr>
            <w:r>
              <w:rPr/>
              <w:t>Note</w:t>
            </w:r>
          </w:p>
        </w:tc>
      </w:tr>
      <w:tr>
        <w:trPr/>
        <w:tc>
          <w:tcPr>
            <w:tcW w:w="2528" w:type="dxa"/>
            <w:tcBorders>
              <w:left w:val="single" w:sz="18" w:space="0" w:color="000000"/>
            </w:tcBorders>
          </w:tcPr>
          <w:p>
            <w:pPr>
              <w:pStyle w:val="TAL"/>
              <w:rPr/>
            </w:pPr>
            <w:r>
              <w:rPr/>
              <w:t>Downlink, any mode</w:t>
            </w:r>
          </w:p>
        </w:tc>
        <w:tc>
          <w:tcPr>
            <w:tcW w:w="1507" w:type="dxa"/>
            <w:tcBorders>
              <w:left w:val="single" w:sz="4" w:space="0" w:color="000000"/>
              <w:bottom w:val="single" w:sz="4" w:space="0" w:color="000000"/>
              <w:right w:val="single" w:sz="4" w:space="0" w:color="000000"/>
            </w:tcBorders>
          </w:tcPr>
          <w:p>
            <w:pPr>
              <w:pStyle w:val="TAL"/>
              <w:rPr/>
            </w:pPr>
            <w:r>
              <w:rPr/>
              <w:t>d = 1-6</w:t>
            </w:r>
          </w:p>
        </w:tc>
        <w:tc>
          <w:tcPr>
            <w:tcW w:w="961" w:type="dxa"/>
            <w:tcBorders>
              <w:left w:val="single" w:sz="4" w:space="0" w:color="000000"/>
              <w:bottom w:val="single" w:sz="4" w:space="0" w:color="000000"/>
              <w:right w:val="single" w:sz="4" w:space="0" w:color="000000"/>
            </w:tcBorders>
          </w:tcPr>
          <w:p>
            <w:pPr>
              <w:pStyle w:val="TAL"/>
              <w:rPr/>
            </w:pPr>
            <w:r>
              <w:rPr/>
              <w:t>Yes</w:t>
            </w:r>
          </w:p>
        </w:tc>
        <w:tc>
          <w:tcPr>
            <w:tcW w:w="1171" w:type="dxa"/>
            <w:tcBorders>
              <w:left w:val="single" w:sz="4" w:space="0" w:color="000000"/>
              <w:bottom w:val="single" w:sz="4" w:space="0" w:color="000000"/>
              <w:right w:val="single" w:sz="4" w:space="0" w:color="000000"/>
            </w:tcBorders>
          </w:tcPr>
          <w:p>
            <w:pPr>
              <w:pStyle w:val="TAL"/>
              <w:rPr/>
            </w:pPr>
            <w:r>
              <w:rPr/>
              <w:t>-</w:t>
            </w:r>
          </w:p>
        </w:tc>
        <w:tc>
          <w:tcPr>
            <w:tcW w:w="1418" w:type="dxa"/>
            <w:tcBorders>
              <w:left w:val="single" w:sz="4" w:space="0" w:color="000000"/>
              <w:bottom w:val="single" w:sz="4" w:space="0" w:color="000000"/>
              <w:right w:val="single" w:sz="4" w:space="0" w:color="000000"/>
            </w:tcBorders>
          </w:tcPr>
          <w:p>
            <w:pPr>
              <w:pStyle w:val="TAL"/>
              <w:rPr/>
            </w:pPr>
            <w:r>
              <w:rPr/>
              <w:t>1-12, 19-45</w:t>
            </w:r>
          </w:p>
        </w:tc>
        <w:tc>
          <w:tcPr>
            <w:tcW w:w="767" w:type="dxa"/>
            <w:tcBorders>
              <w:left w:val="single" w:sz="4" w:space="0" w:color="000000"/>
              <w:bottom w:val="single" w:sz="4" w:space="0" w:color="000000"/>
              <w:right w:val="single" w:sz="18" w:space="0" w:color="000000"/>
            </w:tcBorders>
          </w:tcPr>
          <w:p>
            <w:pPr>
              <w:pStyle w:val="TAL"/>
              <w:snapToGrid w:val="false"/>
              <w:rPr/>
            </w:pPr>
            <w:r>
              <w:rPr/>
            </w:r>
          </w:p>
        </w:tc>
      </w:tr>
      <w:tr>
        <w:trPr/>
        <w:tc>
          <w:tcPr>
            <w:tcW w:w="2528" w:type="dxa"/>
            <w:tcBorders>
              <w:left w:val="single" w:sz="18" w:space="0" w:color="000000"/>
              <w:bottom w:val="single" w:sz="4" w:space="0" w:color="000000"/>
            </w:tcBorders>
          </w:tcPr>
          <w:p>
            <w:pPr>
              <w:pStyle w:val="TAL"/>
              <w:snapToGrid w:val="false"/>
              <w:rPr/>
            </w:pPr>
            <w:r>
              <w:rPr/>
            </w:r>
          </w:p>
        </w:tc>
        <w:tc>
          <w:tcPr>
            <w:tcW w:w="1507" w:type="dxa"/>
            <w:tcBorders>
              <w:top w:val="single" w:sz="4" w:space="0" w:color="000000"/>
              <w:left w:val="single" w:sz="4" w:space="0" w:color="000000"/>
              <w:bottom w:val="single" w:sz="4" w:space="0" w:color="000000"/>
              <w:right w:val="single" w:sz="4" w:space="0" w:color="000000"/>
            </w:tcBorders>
          </w:tcPr>
          <w:p>
            <w:pPr>
              <w:pStyle w:val="TAL"/>
              <w:rPr/>
            </w:pPr>
            <w:r>
              <w:rPr/>
              <w:t>d = 7-8</w:t>
            </w:r>
          </w:p>
        </w:tc>
        <w:tc>
          <w:tcPr>
            <w:tcW w:w="961" w:type="dxa"/>
            <w:tcBorders>
              <w:top w:val="single" w:sz="4" w:space="0" w:color="000000"/>
              <w:left w:val="single" w:sz="4" w:space="0" w:color="000000"/>
              <w:bottom w:val="single" w:sz="4" w:space="0" w:color="000000"/>
              <w:right w:val="single" w:sz="4" w:space="0" w:color="000000"/>
            </w:tcBorders>
          </w:tcPr>
          <w:p>
            <w:pPr>
              <w:pStyle w:val="TAL"/>
              <w:rPr/>
            </w:pPr>
            <w:r>
              <w:rPr/>
              <w:t>No</w:t>
            </w:r>
          </w:p>
        </w:tc>
        <w:tc>
          <w:tcPr>
            <w:tcW w:w="1171"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24-29</w:t>
            </w:r>
          </w:p>
        </w:tc>
        <w:tc>
          <w:tcPr>
            <w:tcW w:w="767" w:type="dxa"/>
            <w:tcBorders>
              <w:top w:val="single" w:sz="4" w:space="0" w:color="000000"/>
              <w:left w:val="single" w:sz="4" w:space="0" w:color="000000"/>
              <w:bottom w:val="single" w:sz="4" w:space="0" w:color="000000"/>
              <w:right w:val="single" w:sz="18" w:space="0" w:color="000000"/>
            </w:tcBorders>
          </w:tcPr>
          <w:p>
            <w:pPr>
              <w:pStyle w:val="TAL"/>
              <w:rPr/>
            </w:pPr>
            <w:r>
              <w:rPr/>
              <w:t>1,2</w:t>
            </w:r>
          </w:p>
        </w:tc>
      </w:tr>
      <w:tr>
        <w:trPr/>
        <w:tc>
          <w:tcPr>
            <w:tcW w:w="2528" w:type="dxa"/>
            <w:vMerge w:val="restart"/>
            <w:tcBorders>
              <w:top w:val="single" w:sz="4" w:space="0" w:color="000000"/>
              <w:left w:val="single" w:sz="18" w:space="0" w:color="000000"/>
            </w:tcBorders>
          </w:tcPr>
          <w:p>
            <w:pPr>
              <w:pStyle w:val="TAL"/>
              <w:rPr/>
            </w:pPr>
            <w:r>
              <w:rPr/>
              <w:t>Uplink, Dynamic</w:t>
            </w:r>
          </w:p>
        </w:tc>
        <w:tc>
          <w:tcPr>
            <w:tcW w:w="1507" w:type="dxa"/>
            <w:tcBorders>
              <w:top w:val="single" w:sz="4" w:space="0" w:color="000000"/>
              <w:left w:val="single" w:sz="4" w:space="0" w:color="000000"/>
              <w:bottom w:val="single" w:sz="4" w:space="0" w:color="000000"/>
              <w:right w:val="single" w:sz="4" w:space="0" w:color="000000"/>
            </w:tcBorders>
          </w:tcPr>
          <w:p>
            <w:pPr>
              <w:pStyle w:val="TAL"/>
              <w:rPr/>
            </w:pPr>
            <w:r>
              <w:rPr/>
              <w:t>u = 1-2</w:t>
            </w:r>
          </w:p>
        </w:tc>
        <w:tc>
          <w:tcPr>
            <w:tcW w:w="961" w:type="dxa"/>
            <w:tcBorders>
              <w:top w:val="single" w:sz="4" w:space="0" w:color="000000"/>
              <w:left w:val="single" w:sz="4" w:space="0" w:color="000000"/>
              <w:bottom w:val="single" w:sz="4" w:space="0" w:color="000000"/>
              <w:right w:val="single" w:sz="4" w:space="0" w:color="000000"/>
            </w:tcBorders>
          </w:tcPr>
          <w:p>
            <w:pPr>
              <w:pStyle w:val="TAL"/>
              <w:rPr/>
            </w:pPr>
            <w:r>
              <w:rPr/>
              <w:t>Yes</w:t>
            </w:r>
          </w:p>
        </w:tc>
        <w:tc>
          <w:tcPr>
            <w:tcW w:w="1171"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1-12, 19-45</w:t>
            </w:r>
          </w:p>
        </w:tc>
        <w:tc>
          <w:tcPr>
            <w:tcW w:w="767" w:type="dxa"/>
            <w:tcBorders>
              <w:top w:val="single" w:sz="4" w:space="0" w:color="000000"/>
              <w:left w:val="single" w:sz="4" w:space="0" w:color="000000"/>
              <w:bottom w:val="single" w:sz="4" w:space="0" w:color="000000"/>
              <w:right w:val="single" w:sz="18" w:space="0" w:color="000000"/>
            </w:tcBorders>
          </w:tcPr>
          <w:p>
            <w:pPr>
              <w:pStyle w:val="TAL"/>
              <w:rPr>
                <w:rFonts w:eastAsia="SimSun;宋体"/>
                <w:lang w:eastAsia="zh-CN"/>
              </w:rPr>
            </w:pPr>
            <w:r>
              <w:rPr>
                <w:rFonts w:eastAsia="SimSun;宋体"/>
                <w:lang w:eastAsia="zh-CN"/>
              </w:rPr>
              <w:t>10</w:t>
            </w:r>
          </w:p>
        </w:tc>
      </w:tr>
      <w:tr>
        <w:trPr/>
        <w:tc>
          <w:tcPr>
            <w:tcW w:w="2528" w:type="dxa"/>
            <w:vMerge w:val="continue"/>
            <w:tcBorders>
              <w:top w:val="single" w:sz="4" w:space="0" w:color="000000"/>
              <w:left w:val="single" w:sz="18" w:space="0" w:color="000000"/>
            </w:tcBorders>
          </w:tcPr>
          <w:p>
            <w:pPr>
              <w:pStyle w:val="TAL"/>
              <w:snapToGrid w:val="false"/>
              <w:rPr>
                <w:rFonts w:eastAsia="SimSun;宋体"/>
                <w:lang w:eastAsia="zh-CN"/>
              </w:rPr>
            </w:pPr>
            <w:r>
              <w:rPr>
                <w:rFonts w:eastAsia="SimSun;宋体"/>
                <w:lang w:eastAsia="zh-CN"/>
              </w:rPr>
            </w:r>
          </w:p>
        </w:tc>
        <w:tc>
          <w:tcPr>
            <w:tcW w:w="1507"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t>u = 2</w:t>
            </w:r>
          </w:p>
        </w:tc>
        <w:tc>
          <w:tcPr>
            <w:tcW w:w="961"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171" w:type="dxa"/>
            <w:tcBorders>
              <w:top w:val="single" w:sz="4" w:space="0" w:color="000000"/>
              <w:left w:val="single" w:sz="4" w:space="0" w:color="000000"/>
              <w:bottom w:val="single" w:sz="4" w:space="0" w:color="000000"/>
              <w:right w:val="single" w:sz="4" w:space="0" w:color="000000"/>
            </w:tcBorders>
          </w:tcPr>
          <w:p>
            <w:pPr>
              <w:pStyle w:val="TAL"/>
              <w:rPr/>
            </w:pPr>
            <w:r>
              <w:rPr/>
              <w:t>Yes</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12,</w:t>
            </w:r>
            <w:r>
              <w:rPr>
                <w:lang w:eastAsia="zh-CN"/>
              </w:rPr>
              <w:t xml:space="preserve"> </w:t>
            </w:r>
            <w:r>
              <w:rPr>
                <w:lang w:eastAsia="zh-CN"/>
              </w:rPr>
              <w:t>36</w:t>
            </w:r>
            <w:r>
              <w:rPr>
                <w:rFonts w:eastAsia="SimSun;宋体"/>
                <w:lang w:eastAsia="zh-CN"/>
              </w:rPr>
              <w:t>-39</w:t>
            </w:r>
          </w:p>
        </w:tc>
        <w:tc>
          <w:tcPr>
            <w:tcW w:w="767" w:type="dxa"/>
            <w:tcBorders>
              <w:top w:val="single" w:sz="4" w:space="0" w:color="000000"/>
              <w:left w:val="single" w:sz="4" w:space="0" w:color="000000"/>
              <w:bottom w:val="single" w:sz="4" w:space="0" w:color="000000"/>
              <w:right w:val="single" w:sz="18" w:space="0" w:color="000000"/>
            </w:tcBorders>
          </w:tcPr>
          <w:p>
            <w:pPr>
              <w:pStyle w:val="TAL"/>
              <w:rPr>
                <w:rFonts w:eastAsia="SimSun;宋体"/>
                <w:lang w:eastAsia="zh-CN"/>
              </w:rPr>
            </w:pPr>
            <w:r>
              <w:rPr>
                <w:rFonts w:eastAsia="SimSun;宋体"/>
                <w:lang w:eastAsia="zh-CN"/>
              </w:rPr>
              <w:t>11</w:t>
            </w:r>
          </w:p>
        </w:tc>
      </w:tr>
      <w:tr>
        <w:trPr/>
        <w:tc>
          <w:tcPr>
            <w:tcW w:w="2528" w:type="dxa"/>
            <w:tcBorders>
              <w:left w:val="single" w:sz="18" w:space="0" w:color="000000"/>
            </w:tcBorders>
          </w:tcPr>
          <w:p>
            <w:pPr>
              <w:pStyle w:val="TAL"/>
              <w:snapToGrid w:val="false"/>
              <w:rPr>
                <w:rFonts w:eastAsia="SimSun;宋体"/>
                <w:lang w:eastAsia="zh-CN"/>
              </w:rPr>
            </w:pPr>
            <w:r>
              <w:rPr>
                <w:rFonts w:eastAsia="SimSun;宋体"/>
                <w:lang w:eastAsia="zh-CN"/>
              </w:rPr>
            </w:r>
          </w:p>
        </w:tc>
        <w:tc>
          <w:tcPr>
            <w:tcW w:w="1507"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u = 3</w:t>
            </w:r>
          </w:p>
        </w:tc>
        <w:tc>
          <w:tcPr>
            <w:tcW w:w="961"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71"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Yes</w:t>
            </w:r>
          </w:p>
        </w:tc>
        <w:tc>
          <w:tcPr>
            <w:tcW w:w="141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eastAsia="SimSun;宋体"/>
                <w:lang w:eastAsia="zh-CN"/>
              </w:rPr>
              <w:t>12, 37-39</w:t>
            </w:r>
          </w:p>
        </w:tc>
        <w:tc>
          <w:tcPr>
            <w:tcW w:w="767" w:type="dxa"/>
            <w:tcBorders>
              <w:top w:val="single" w:sz="4" w:space="0" w:color="000000"/>
              <w:left w:val="single" w:sz="4" w:space="0" w:color="000000"/>
              <w:bottom w:val="single" w:sz="4" w:space="0" w:color="000000"/>
              <w:right w:val="single" w:sz="18" w:space="0" w:color="000000"/>
            </w:tcBorders>
          </w:tcPr>
          <w:p>
            <w:pPr>
              <w:pStyle w:val="TAL"/>
              <w:rPr>
                <w:rFonts w:eastAsia="SimSun;宋体"/>
                <w:lang w:eastAsia="zh-CN"/>
              </w:rPr>
            </w:pPr>
            <w:r>
              <w:rPr>
                <w:rFonts w:eastAsia="SimSun;宋体"/>
                <w:lang w:eastAsia="zh-CN"/>
              </w:rPr>
              <w:t>9</w:t>
            </w:r>
          </w:p>
        </w:tc>
      </w:tr>
      <w:tr>
        <w:trPr/>
        <w:tc>
          <w:tcPr>
            <w:tcW w:w="2528" w:type="dxa"/>
            <w:tcBorders>
              <w:left w:val="single" w:sz="18" w:space="0" w:color="000000"/>
              <w:bottom w:val="single" w:sz="4" w:space="0" w:color="000000"/>
            </w:tcBorders>
          </w:tcPr>
          <w:p>
            <w:pPr>
              <w:pStyle w:val="TAL"/>
              <w:snapToGrid w:val="false"/>
              <w:rPr>
                <w:rFonts w:eastAsia="SimSun;宋体"/>
                <w:lang w:eastAsia="zh-CN"/>
              </w:rPr>
            </w:pPr>
            <w:r>
              <w:rPr>
                <w:rFonts w:eastAsia="SimSun;宋体"/>
                <w:lang w:eastAsia="zh-CN"/>
              </w:rPr>
            </w:r>
          </w:p>
        </w:tc>
        <w:tc>
          <w:tcPr>
            <w:tcW w:w="1507"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u = 2-3</w:t>
            </w:r>
          </w:p>
        </w:tc>
        <w:tc>
          <w:tcPr>
            <w:tcW w:w="961" w:type="dxa"/>
            <w:tcBorders>
              <w:top w:val="single" w:sz="4" w:space="0" w:color="000000"/>
              <w:left w:val="single" w:sz="4" w:space="0" w:color="000000"/>
              <w:bottom w:val="single" w:sz="4" w:space="0" w:color="000000"/>
              <w:right w:val="single" w:sz="4" w:space="0" w:color="000000"/>
            </w:tcBorders>
          </w:tcPr>
          <w:p>
            <w:pPr>
              <w:pStyle w:val="TAL"/>
              <w:rPr/>
            </w:pPr>
            <w:r>
              <w:rPr/>
              <w:t>Yes</w:t>
            </w:r>
          </w:p>
        </w:tc>
        <w:tc>
          <w:tcPr>
            <w:tcW w:w="1171"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w:t>
            </w:r>
            <w:r>
              <w:rPr>
                <w:rFonts w:eastAsia="SimSun;宋体"/>
                <w:lang w:eastAsia="zh-CN"/>
              </w:rPr>
              <w:t>1</w:t>
            </w:r>
            <w:r>
              <w:rPr>
                <w:lang w:eastAsia="zh-CN"/>
              </w:rPr>
              <w:t>-34, 4</w:t>
            </w:r>
            <w:r>
              <w:rPr>
                <w:rFonts w:eastAsia="SimSun;宋体"/>
                <w:lang w:eastAsia="zh-CN"/>
              </w:rPr>
              <w:t>1</w:t>
            </w:r>
            <w:r>
              <w:rPr>
                <w:lang w:eastAsia="zh-CN"/>
              </w:rPr>
              <w:t>-45</w:t>
            </w:r>
          </w:p>
        </w:tc>
        <w:tc>
          <w:tcPr>
            <w:tcW w:w="767" w:type="dxa"/>
            <w:tcBorders>
              <w:top w:val="single" w:sz="4" w:space="0" w:color="000000"/>
              <w:left w:val="single" w:sz="4" w:space="0" w:color="000000"/>
              <w:bottom w:val="single" w:sz="4" w:space="0" w:color="000000"/>
              <w:right w:val="single" w:sz="18" w:space="0" w:color="000000"/>
            </w:tcBorders>
          </w:tcPr>
          <w:p>
            <w:pPr>
              <w:pStyle w:val="TAL"/>
              <w:rPr>
                <w:rFonts w:eastAsia="SimSun;宋体"/>
                <w:lang w:eastAsia="zh-CN"/>
              </w:rPr>
            </w:pPr>
            <w:r>
              <w:rPr>
                <w:rFonts w:eastAsia="SimSun;宋体"/>
                <w:lang w:eastAsia="zh-CN"/>
              </w:rPr>
              <w:t>9</w:t>
            </w:r>
          </w:p>
        </w:tc>
      </w:tr>
      <w:tr>
        <w:trPr/>
        <w:tc>
          <w:tcPr>
            <w:tcW w:w="2528" w:type="dxa"/>
            <w:tcBorders>
              <w:top w:val="single" w:sz="4" w:space="0" w:color="000000"/>
              <w:left w:val="single" w:sz="18" w:space="0" w:color="000000"/>
            </w:tcBorders>
          </w:tcPr>
          <w:p>
            <w:pPr>
              <w:pStyle w:val="TAL"/>
              <w:rPr/>
            </w:pPr>
            <w:r>
              <w:rPr/>
              <w:t>Uplink, Ext. Dynamic</w:t>
            </w:r>
          </w:p>
        </w:tc>
        <w:tc>
          <w:tcPr>
            <w:tcW w:w="1507" w:type="dxa"/>
            <w:tcBorders>
              <w:top w:val="single" w:sz="4" w:space="0" w:color="000000"/>
              <w:left w:val="single" w:sz="4" w:space="0" w:color="000000"/>
              <w:bottom w:val="single" w:sz="4" w:space="0" w:color="000000"/>
              <w:right w:val="single" w:sz="4" w:space="0" w:color="000000"/>
            </w:tcBorders>
          </w:tcPr>
          <w:p>
            <w:pPr>
              <w:pStyle w:val="TAL"/>
              <w:rPr/>
            </w:pPr>
            <w:r>
              <w:rPr/>
              <w:t>u = 1-3</w:t>
            </w:r>
          </w:p>
        </w:tc>
        <w:tc>
          <w:tcPr>
            <w:tcW w:w="961" w:type="dxa"/>
            <w:tcBorders>
              <w:top w:val="single" w:sz="4" w:space="0" w:color="000000"/>
              <w:left w:val="single" w:sz="4" w:space="0" w:color="000000"/>
              <w:bottom w:val="single" w:sz="4" w:space="0" w:color="000000"/>
              <w:right w:val="single" w:sz="4" w:space="0" w:color="000000"/>
            </w:tcBorders>
          </w:tcPr>
          <w:p>
            <w:pPr>
              <w:pStyle w:val="TAL"/>
              <w:rPr/>
            </w:pPr>
            <w:r>
              <w:rPr/>
              <w:t>Yes</w:t>
            </w:r>
          </w:p>
        </w:tc>
        <w:tc>
          <w:tcPr>
            <w:tcW w:w="1171"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1-12, 19-45</w:t>
            </w:r>
          </w:p>
        </w:tc>
        <w:tc>
          <w:tcPr>
            <w:tcW w:w="767" w:type="dxa"/>
            <w:tcBorders>
              <w:top w:val="single" w:sz="4" w:space="0" w:color="000000"/>
              <w:left w:val="single" w:sz="4" w:space="0" w:color="000000"/>
              <w:bottom w:val="single" w:sz="4" w:space="0" w:color="000000"/>
              <w:right w:val="single" w:sz="18" w:space="0" w:color="000000"/>
            </w:tcBorders>
          </w:tcPr>
          <w:p>
            <w:pPr>
              <w:pStyle w:val="TAL"/>
              <w:snapToGrid w:val="false"/>
              <w:rPr/>
            </w:pPr>
            <w:r>
              <w:rPr/>
            </w:r>
          </w:p>
        </w:tc>
      </w:tr>
      <w:tr>
        <w:trPr/>
        <w:tc>
          <w:tcPr>
            <w:tcW w:w="2528" w:type="dxa"/>
            <w:tcBorders>
              <w:left w:val="single" w:sz="18" w:space="0" w:color="000000"/>
            </w:tcBorders>
          </w:tcPr>
          <w:p>
            <w:pPr>
              <w:pStyle w:val="TAL"/>
              <w:snapToGrid w:val="false"/>
              <w:jc w:val="both"/>
              <w:rPr/>
            </w:pPr>
            <w:r>
              <w:rPr/>
            </w:r>
          </w:p>
        </w:tc>
        <w:tc>
          <w:tcPr>
            <w:tcW w:w="1507" w:type="dxa"/>
            <w:tcBorders>
              <w:top w:val="single" w:sz="4" w:space="0" w:color="000000"/>
              <w:left w:val="single" w:sz="4" w:space="0" w:color="000000"/>
              <w:bottom w:val="single" w:sz="4" w:space="0" w:color="000000"/>
              <w:right w:val="single" w:sz="4" w:space="0" w:color="000000"/>
            </w:tcBorders>
          </w:tcPr>
          <w:p>
            <w:pPr>
              <w:pStyle w:val="TAL"/>
              <w:jc w:val="both"/>
              <w:rPr/>
            </w:pPr>
            <w:r>
              <w:rPr/>
              <w:t>u = 4</w:t>
            </w:r>
          </w:p>
        </w:tc>
        <w:tc>
          <w:tcPr>
            <w:tcW w:w="961" w:type="dxa"/>
            <w:tcBorders>
              <w:top w:val="single" w:sz="4" w:space="0" w:color="000000"/>
              <w:left w:val="single" w:sz="4" w:space="0" w:color="000000"/>
              <w:bottom w:val="single" w:sz="4" w:space="0" w:color="000000"/>
              <w:right w:val="single" w:sz="4" w:space="0" w:color="000000"/>
            </w:tcBorders>
          </w:tcPr>
          <w:p>
            <w:pPr>
              <w:pStyle w:val="TAL"/>
              <w:jc w:val="both"/>
              <w:rPr/>
            </w:pPr>
            <w:r>
              <w:rPr/>
              <w:t>-</w:t>
            </w:r>
          </w:p>
        </w:tc>
        <w:tc>
          <w:tcPr>
            <w:tcW w:w="1171" w:type="dxa"/>
            <w:tcBorders>
              <w:top w:val="single" w:sz="4" w:space="0" w:color="000000"/>
              <w:left w:val="single" w:sz="4" w:space="0" w:color="000000"/>
              <w:bottom w:val="single" w:sz="4" w:space="0" w:color="000000"/>
              <w:right w:val="single" w:sz="4" w:space="0" w:color="000000"/>
            </w:tcBorders>
          </w:tcPr>
          <w:p>
            <w:pPr>
              <w:pStyle w:val="TAL"/>
              <w:jc w:val="both"/>
              <w:rPr/>
            </w:pPr>
            <w:r>
              <w:rPr/>
              <w:t>Yes</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12, 22-23,</w:t>
            </w:r>
          </w:p>
          <w:p>
            <w:pPr>
              <w:pStyle w:val="TAL"/>
              <w:rPr/>
            </w:pPr>
            <w:r>
              <w:rPr/>
              <w:t>27-29</w:t>
            </w:r>
          </w:p>
        </w:tc>
        <w:tc>
          <w:tcPr>
            <w:tcW w:w="767" w:type="dxa"/>
            <w:tcBorders>
              <w:top w:val="single" w:sz="4" w:space="0" w:color="000000"/>
              <w:left w:val="single" w:sz="4" w:space="0" w:color="000000"/>
              <w:bottom w:val="single" w:sz="4" w:space="0" w:color="000000"/>
              <w:right w:val="single" w:sz="18" w:space="0" w:color="000000"/>
            </w:tcBorders>
          </w:tcPr>
          <w:p>
            <w:pPr>
              <w:pStyle w:val="TAL"/>
              <w:jc w:val="both"/>
              <w:rPr/>
            </w:pPr>
            <w:r>
              <w:rPr/>
              <w:t>2</w:t>
            </w:r>
          </w:p>
        </w:tc>
      </w:tr>
      <w:tr>
        <w:trPr/>
        <w:tc>
          <w:tcPr>
            <w:tcW w:w="2528" w:type="dxa"/>
            <w:tcBorders>
              <w:left w:val="single" w:sz="18" w:space="0" w:color="000000"/>
            </w:tcBorders>
          </w:tcPr>
          <w:p>
            <w:pPr>
              <w:pStyle w:val="TAL"/>
              <w:snapToGrid w:val="false"/>
              <w:jc w:val="both"/>
              <w:rPr/>
            </w:pPr>
            <w:r>
              <w:rPr/>
            </w:r>
          </w:p>
        </w:tc>
        <w:tc>
          <w:tcPr>
            <w:tcW w:w="1507" w:type="dxa"/>
            <w:tcBorders>
              <w:top w:val="single" w:sz="4" w:space="0" w:color="000000"/>
              <w:left w:val="single" w:sz="4" w:space="0" w:color="000000"/>
              <w:bottom w:val="single" w:sz="4" w:space="0" w:color="000000"/>
              <w:right w:val="single" w:sz="4" w:space="0" w:color="000000"/>
            </w:tcBorders>
          </w:tcPr>
          <w:p>
            <w:pPr>
              <w:pStyle w:val="TAL"/>
              <w:jc w:val="both"/>
              <w:rPr/>
            </w:pPr>
            <w:r>
              <w:rPr/>
              <w:t>u = 4</w:t>
            </w:r>
          </w:p>
        </w:tc>
        <w:tc>
          <w:tcPr>
            <w:tcW w:w="961" w:type="dxa"/>
            <w:tcBorders>
              <w:top w:val="single" w:sz="4" w:space="0" w:color="000000"/>
              <w:left w:val="single" w:sz="4" w:space="0" w:color="000000"/>
              <w:bottom w:val="single" w:sz="4" w:space="0" w:color="000000"/>
              <w:right w:val="single" w:sz="4" w:space="0" w:color="000000"/>
            </w:tcBorders>
          </w:tcPr>
          <w:p>
            <w:pPr>
              <w:pStyle w:val="TAL"/>
              <w:jc w:val="both"/>
              <w:rPr/>
            </w:pPr>
            <w:r>
              <w:rPr/>
              <w:t>Yes</w:t>
            </w:r>
          </w:p>
        </w:tc>
        <w:tc>
          <w:tcPr>
            <w:tcW w:w="1171" w:type="dxa"/>
            <w:tcBorders>
              <w:top w:val="single" w:sz="4" w:space="0" w:color="000000"/>
              <w:left w:val="single" w:sz="4" w:space="0" w:color="000000"/>
              <w:bottom w:val="single" w:sz="4" w:space="0" w:color="000000"/>
              <w:right w:val="single" w:sz="4" w:space="0" w:color="000000"/>
            </w:tcBorders>
          </w:tcPr>
          <w:p>
            <w:pPr>
              <w:pStyle w:val="TAL"/>
              <w:jc w:val="both"/>
              <w:rPr/>
            </w:pPr>
            <w:r>
              <w:rPr/>
              <w:t>-</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33-34, 38-39, 43-45</w:t>
            </w:r>
          </w:p>
        </w:tc>
        <w:tc>
          <w:tcPr>
            <w:tcW w:w="767" w:type="dxa"/>
            <w:tcBorders>
              <w:top w:val="single" w:sz="4" w:space="0" w:color="000000"/>
              <w:left w:val="single" w:sz="4" w:space="0" w:color="000000"/>
              <w:bottom w:val="single" w:sz="4" w:space="0" w:color="000000"/>
              <w:right w:val="single" w:sz="18" w:space="0" w:color="000000"/>
            </w:tcBorders>
          </w:tcPr>
          <w:p>
            <w:pPr>
              <w:pStyle w:val="TAL"/>
              <w:jc w:val="both"/>
              <w:rPr/>
            </w:pPr>
            <w:r>
              <w:rPr/>
              <w:t>2</w:t>
            </w:r>
          </w:p>
        </w:tc>
      </w:tr>
      <w:tr>
        <w:trPr/>
        <w:tc>
          <w:tcPr>
            <w:tcW w:w="2528" w:type="dxa"/>
            <w:tcBorders>
              <w:left w:val="single" w:sz="18" w:space="0" w:color="000000"/>
            </w:tcBorders>
          </w:tcPr>
          <w:p>
            <w:pPr>
              <w:pStyle w:val="TAL"/>
              <w:snapToGrid w:val="false"/>
              <w:jc w:val="both"/>
              <w:rPr/>
            </w:pPr>
            <w:r>
              <w:rPr/>
            </w:r>
          </w:p>
        </w:tc>
        <w:tc>
          <w:tcPr>
            <w:tcW w:w="1507" w:type="dxa"/>
            <w:tcBorders>
              <w:top w:val="single" w:sz="4" w:space="0" w:color="000000"/>
              <w:left w:val="single" w:sz="4" w:space="0" w:color="000000"/>
              <w:bottom w:val="single" w:sz="4" w:space="0" w:color="000000"/>
              <w:right w:val="single" w:sz="4" w:space="0" w:color="000000"/>
            </w:tcBorders>
          </w:tcPr>
          <w:p>
            <w:pPr>
              <w:pStyle w:val="TAL"/>
              <w:jc w:val="both"/>
              <w:rPr/>
            </w:pPr>
            <w:r>
              <w:rPr/>
              <w:t>u = 5</w:t>
            </w:r>
          </w:p>
        </w:tc>
        <w:tc>
          <w:tcPr>
            <w:tcW w:w="961" w:type="dxa"/>
            <w:tcBorders>
              <w:top w:val="single" w:sz="4" w:space="0" w:color="000000"/>
              <w:left w:val="single" w:sz="4" w:space="0" w:color="000000"/>
              <w:bottom w:val="single" w:sz="4" w:space="0" w:color="000000"/>
              <w:right w:val="single" w:sz="4" w:space="0" w:color="000000"/>
            </w:tcBorders>
          </w:tcPr>
          <w:p>
            <w:pPr>
              <w:pStyle w:val="TAL"/>
              <w:jc w:val="both"/>
              <w:rPr/>
            </w:pPr>
            <w:r>
              <w:rPr/>
              <w:t>Yes</w:t>
            </w:r>
          </w:p>
        </w:tc>
        <w:tc>
          <w:tcPr>
            <w:tcW w:w="1171" w:type="dxa"/>
            <w:tcBorders>
              <w:top w:val="single" w:sz="4" w:space="0" w:color="000000"/>
              <w:left w:val="single" w:sz="4" w:space="0" w:color="000000"/>
              <w:bottom w:val="single" w:sz="4" w:space="0" w:color="000000"/>
              <w:right w:val="single" w:sz="4" w:space="0" w:color="000000"/>
            </w:tcBorders>
          </w:tcPr>
          <w:p>
            <w:pPr>
              <w:pStyle w:val="TAL"/>
              <w:jc w:val="both"/>
              <w:rPr/>
            </w:pPr>
            <w:r>
              <w:rPr/>
              <w:t>-</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34, 39</w:t>
            </w:r>
          </w:p>
        </w:tc>
        <w:tc>
          <w:tcPr>
            <w:tcW w:w="767" w:type="dxa"/>
            <w:tcBorders>
              <w:top w:val="single" w:sz="4" w:space="0" w:color="000000"/>
              <w:left w:val="single" w:sz="4" w:space="0" w:color="000000"/>
              <w:bottom w:val="single" w:sz="4" w:space="0" w:color="000000"/>
              <w:right w:val="single" w:sz="18" w:space="0" w:color="000000"/>
            </w:tcBorders>
          </w:tcPr>
          <w:p>
            <w:pPr>
              <w:pStyle w:val="TAL"/>
              <w:jc w:val="both"/>
              <w:rPr/>
            </w:pPr>
            <w:r>
              <w:rPr/>
              <w:t>2,3,5</w:t>
            </w:r>
          </w:p>
        </w:tc>
      </w:tr>
      <w:tr>
        <w:trPr/>
        <w:tc>
          <w:tcPr>
            <w:tcW w:w="2528" w:type="dxa"/>
            <w:tcBorders>
              <w:left w:val="single" w:sz="18" w:space="0" w:color="000000"/>
            </w:tcBorders>
          </w:tcPr>
          <w:p>
            <w:pPr>
              <w:pStyle w:val="TAL"/>
              <w:snapToGrid w:val="false"/>
              <w:jc w:val="both"/>
              <w:rPr/>
            </w:pPr>
            <w:r>
              <w:rPr/>
            </w:r>
          </w:p>
        </w:tc>
        <w:tc>
          <w:tcPr>
            <w:tcW w:w="1507" w:type="dxa"/>
            <w:tcBorders>
              <w:top w:val="single" w:sz="4" w:space="0" w:color="000000"/>
              <w:left w:val="single" w:sz="4" w:space="0" w:color="000000"/>
              <w:bottom w:val="single" w:sz="4" w:space="0" w:color="000000"/>
              <w:right w:val="single" w:sz="4" w:space="0" w:color="000000"/>
            </w:tcBorders>
          </w:tcPr>
          <w:p>
            <w:pPr>
              <w:pStyle w:val="TAL"/>
              <w:jc w:val="both"/>
              <w:rPr/>
            </w:pPr>
            <w:r>
              <w:rPr/>
              <w:t>u = 5</w:t>
            </w:r>
          </w:p>
        </w:tc>
        <w:tc>
          <w:tcPr>
            <w:tcW w:w="961" w:type="dxa"/>
            <w:tcBorders>
              <w:top w:val="single" w:sz="4" w:space="0" w:color="000000"/>
              <w:left w:val="single" w:sz="4" w:space="0" w:color="000000"/>
              <w:bottom w:val="single" w:sz="4" w:space="0" w:color="000000"/>
              <w:right w:val="single" w:sz="4" w:space="0" w:color="000000"/>
            </w:tcBorders>
          </w:tcPr>
          <w:p>
            <w:pPr>
              <w:pStyle w:val="TAL"/>
              <w:jc w:val="both"/>
              <w:rPr/>
            </w:pPr>
            <w:r>
              <w:rPr/>
              <w:t>-</w:t>
            </w:r>
          </w:p>
        </w:tc>
        <w:tc>
          <w:tcPr>
            <w:tcW w:w="1171" w:type="dxa"/>
            <w:tcBorders>
              <w:top w:val="single" w:sz="4" w:space="0" w:color="000000"/>
              <w:left w:val="single" w:sz="4" w:space="0" w:color="000000"/>
              <w:bottom w:val="single" w:sz="4" w:space="0" w:color="000000"/>
              <w:right w:val="single" w:sz="4" w:space="0" w:color="000000"/>
            </w:tcBorders>
          </w:tcPr>
          <w:p>
            <w:pPr>
              <w:pStyle w:val="TAL"/>
              <w:jc w:val="both"/>
              <w:rPr/>
            </w:pPr>
            <w:r>
              <w:rPr/>
              <w:t>Yes</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44-45</w:t>
            </w:r>
          </w:p>
        </w:tc>
        <w:tc>
          <w:tcPr>
            <w:tcW w:w="767" w:type="dxa"/>
            <w:tcBorders>
              <w:top w:val="single" w:sz="4" w:space="0" w:color="000000"/>
              <w:left w:val="single" w:sz="4" w:space="0" w:color="000000"/>
              <w:bottom w:val="single" w:sz="4" w:space="0" w:color="000000"/>
              <w:right w:val="single" w:sz="18" w:space="0" w:color="000000"/>
            </w:tcBorders>
          </w:tcPr>
          <w:p>
            <w:pPr>
              <w:pStyle w:val="TAL"/>
              <w:jc w:val="both"/>
              <w:rPr/>
            </w:pPr>
            <w:r>
              <w:rPr/>
              <w:t>2,4</w:t>
            </w:r>
          </w:p>
        </w:tc>
      </w:tr>
      <w:tr>
        <w:trPr/>
        <w:tc>
          <w:tcPr>
            <w:tcW w:w="2528" w:type="dxa"/>
            <w:tcBorders>
              <w:left w:val="single" w:sz="18" w:space="0" w:color="000000"/>
            </w:tcBorders>
          </w:tcPr>
          <w:p>
            <w:pPr>
              <w:pStyle w:val="TAL"/>
              <w:snapToGrid w:val="false"/>
              <w:jc w:val="both"/>
              <w:rPr/>
            </w:pPr>
            <w:r>
              <w:rPr/>
            </w:r>
          </w:p>
        </w:tc>
        <w:tc>
          <w:tcPr>
            <w:tcW w:w="1507" w:type="dxa"/>
            <w:tcBorders>
              <w:top w:val="single" w:sz="4" w:space="0" w:color="000000"/>
              <w:left w:val="single" w:sz="4" w:space="0" w:color="000000"/>
              <w:bottom w:val="single" w:sz="4" w:space="0" w:color="000000"/>
              <w:right w:val="single" w:sz="4" w:space="0" w:color="000000"/>
            </w:tcBorders>
          </w:tcPr>
          <w:p>
            <w:pPr>
              <w:pStyle w:val="TAL"/>
              <w:jc w:val="both"/>
              <w:rPr/>
            </w:pPr>
            <w:r>
              <w:rPr/>
              <w:t>u = 4</w:t>
            </w:r>
          </w:p>
        </w:tc>
        <w:tc>
          <w:tcPr>
            <w:tcW w:w="961" w:type="dxa"/>
            <w:tcBorders>
              <w:top w:val="single" w:sz="4" w:space="0" w:color="000000"/>
              <w:left w:val="single" w:sz="4" w:space="0" w:color="000000"/>
              <w:bottom w:val="single" w:sz="4" w:space="0" w:color="000000"/>
              <w:right w:val="single" w:sz="4" w:space="0" w:color="000000"/>
            </w:tcBorders>
          </w:tcPr>
          <w:p>
            <w:pPr>
              <w:pStyle w:val="TAL"/>
              <w:jc w:val="both"/>
              <w:rPr/>
            </w:pPr>
            <w:r>
              <w:rPr/>
              <w:t>Yes</w:t>
            </w:r>
          </w:p>
        </w:tc>
        <w:tc>
          <w:tcPr>
            <w:tcW w:w="1171" w:type="dxa"/>
            <w:tcBorders>
              <w:top w:val="single" w:sz="4" w:space="0" w:color="000000"/>
              <w:left w:val="single" w:sz="4" w:space="0" w:color="000000"/>
              <w:bottom w:val="single" w:sz="4" w:space="0" w:color="000000"/>
              <w:right w:val="single" w:sz="4" w:space="0" w:color="000000"/>
            </w:tcBorders>
          </w:tcPr>
          <w:p>
            <w:pPr>
              <w:pStyle w:val="TAL"/>
              <w:jc w:val="both"/>
              <w:rPr/>
            </w:pPr>
            <w:r>
              <w:rPr/>
              <w:t>-</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30-39</w:t>
            </w:r>
          </w:p>
        </w:tc>
        <w:tc>
          <w:tcPr>
            <w:tcW w:w="767" w:type="dxa"/>
            <w:tcBorders>
              <w:top w:val="single" w:sz="4" w:space="0" w:color="000000"/>
              <w:left w:val="single" w:sz="4" w:space="0" w:color="000000"/>
              <w:bottom w:val="single" w:sz="4" w:space="0" w:color="000000"/>
              <w:right w:val="single" w:sz="18" w:space="0" w:color="000000"/>
            </w:tcBorders>
          </w:tcPr>
          <w:p>
            <w:pPr>
              <w:pStyle w:val="TAL"/>
              <w:jc w:val="both"/>
              <w:rPr/>
            </w:pPr>
            <w:r>
              <w:rPr/>
              <w:t>12</w:t>
            </w:r>
          </w:p>
        </w:tc>
      </w:tr>
      <w:tr>
        <w:trPr/>
        <w:tc>
          <w:tcPr>
            <w:tcW w:w="2528" w:type="dxa"/>
            <w:tcBorders>
              <w:left w:val="single" w:sz="18" w:space="0" w:color="000000"/>
            </w:tcBorders>
          </w:tcPr>
          <w:p>
            <w:pPr>
              <w:pStyle w:val="TAL"/>
              <w:snapToGrid w:val="false"/>
              <w:jc w:val="both"/>
              <w:rPr/>
            </w:pPr>
            <w:r>
              <w:rPr/>
            </w:r>
          </w:p>
        </w:tc>
        <w:tc>
          <w:tcPr>
            <w:tcW w:w="1507" w:type="dxa"/>
            <w:tcBorders>
              <w:top w:val="single" w:sz="4" w:space="0" w:color="000000"/>
              <w:left w:val="single" w:sz="4" w:space="0" w:color="000000"/>
              <w:bottom w:val="single" w:sz="4" w:space="0" w:color="000000"/>
              <w:right w:val="single" w:sz="4" w:space="0" w:color="000000"/>
            </w:tcBorders>
          </w:tcPr>
          <w:p>
            <w:pPr>
              <w:pStyle w:val="TAL"/>
              <w:jc w:val="both"/>
              <w:rPr/>
            </w:pPr>
            <w:r>
              <w:rPr/>
              <w:t>u = 4</w:t>
            </w:r>
          </w:p>
        </w:tc>
        <w:tc>
          <w:tcPr>
            <w:tcW w:w="961" w:type="dxa"/>
            <w:tcBorders>
              <w:top w:val="single" w:sz="4" w:space="0" w:color="000000"/>
              <w:left w:val="single" w:sz="4" w:space="0" w:color="000000"/>
              <w:bottom w:val="single" w:sz="4" w:space="0" w:color="000000"/>
              <w:right w:val="single" w:sz="4" w:space="0" w:color="000000"/>
            </w:tcBorders>
          </w:tcPr>
          <w:p>
            <w:pPr>
              <w:pStyle w:val="TAL"/>
              <w:jc w:val="both"/>
              <w:rPr/>
            </w:pPr>
            <w:r>
              <w:rPr/>
              <w:t>-</w:t>
            </w:r>
          </w:p>
        </w:tc>
        <w:tc>
          <w:tcPr>
            <w:tcW w:w="1171" w:type="dxa"/>
            <w:tcBorders>
              <w:top w:val="single" w:sz="4" w:space="0" w:color="000000"/>
              <w:left w:val="single" w:sz="4" w:space="0" w:color="000000"/>
              <w:bottom w:val="single" w:sz="4" w:space="0" w:color="000000"/>
              <w:right w:val="single" w:sz="4" w:space="0" w:color="000000"/>
            </w:tcBorders>
          </w:tcPr>
          <w:p>
            <w:pPr>
              <w:pStyle w:val="TAL"/>
              <w:jc w:val="both"/>
              <w:rPr/>
            </w:pPr>
            <w:r>
              <w:rPr/>
              <w:t>Yes</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40-45</w:t>
            </w:r>
          </w:p>
        </w:tc>
        <w:tc>
          <w:tcPr>
            <w:tcW w:w="767" w:type="dxa"/>
            <w:tcBorders>
              <w:top w:val="single" w:sz="4" w:space="0" w:color="000000"/>
              <w:left w:val="single" w:sz="4" w:space="0" w:color="000000"/>
              <w:bottom w:val="single" w:sz="4" w:space="0" w:color="000000"/>
              <w:right w:val="single" w:sz="18" w:space="0" w:color="000000"/>
            </w:tcBorders>
          </w:tcPr>
          <w:p>
            <w:pPr>
              <w:pStyle w:val="TAL"/>
              <w:jc w:val="both"/>
              <w:rPr/>
            </w:pPr>
            <w:r>
              <w:rPr/>
              <w:t>12</w:t>
            </w:r>
          </w:p>
        </w:tc>
      </w:tr>
      <w:tr>
        <w:trPr/>
        <w:tc>
          <w:tcPr>
            <w:tcW w:w="2528" w:type="dxa"/>
            <w:tcBorders>
              <w:left w:val="single" w:sz="18" w:space="0" w:color="000000"/>
            </w:tcBorders>
          </w:tcPr>
          <w:p>
            <w:pPr>
              <w:pStyle w:val="TAL"/>
              <w:snapToGrid w:val="false"/>
              <w:jc w:val="both"/>
              <w:rPr/>
            </w:pPr>
            <w:r>
              <w:rPr/>
            </w:r>
          </w:p>
        </w:tc>
        <w:tc>
          <w:tcPr>
            <w:tcW w:w="1507" w:type="dxa"/>
            <w:tcBorders>
              <w:top w:val="single" w:sz="4" w:space="0" w:color="000000"/>
              <w:left w:val="single" w:sz="4" w:space="0" w:color="000000"/>
              <w:bottom w:val="single" w:sz="4" w:space="0" w:color="000000"/>
              <w:right w:val="single" w:sz="4" w:space="0" w:color="000000"/>
            </w:tcBorders>
          </w:tcPr>
          <w:p>
            <w:pPr>
              <w:pStyle w:val="TAL"/>
              <w:jc w:val="both"/>
              <w:rPr/>
            </w:pPr>
            <w:r>
              <w:rPr/>
              <w:t>u = 5</w:t>
            </w:r>
          </w:p>
        </w:tc>
        <w:tc>
          <w:tcPr>
            <w:tcW w:w="961" w:type="dxa"/>
            <w:tcBorders>
              <w:top w:val="single" w:sz="4" w:space="0" w:color="000000"/>
              <w:left w:val="single" w:sz="4" w:space="0" w:color="000000"/>
              <w:bottom w:val="single" w:sz="4" w:space="0" w:color="000000"/>
              <w:right w:val="single" w:sz="4" w:space="0" w:color="000000"/>
            </w:tcBorders>
          </w:tcPr>
          <w:p>
            <w:pPr>
              <w:pStyle w:val="TAL"/>
              <w:jc w:val="both"/>
              <w:rPr/>
            </w:pPr>
            <w:r>
              <w:rPr/>
              <w:t>Yes</w:t>
            </w:r>
          </w:p>
        </w:tc>
        <w:tc>
          <w:tcPr>
            <w:tcW w:w="1171" w:type="dxa"/>
            <w:tcBorders>
              <w:top w:val="single" w:sz="4" w:space="0" w:color="000000"/>
              <w:left w:val="single" w:sz="4" w:space="0" w:color="000000"/>
              <w:bottom w:val="single" w:sz="4" w:space="0" w:color="000000"/>
              <w:right w:val="single" w:sz="4" w:space="0" w:color="000000"/>
            </w:tcBorders>
          </w:tcPr>
          <w:p>
            <w:pPr>
              <w:pStyle w:val="TAL"/>
              <w:jc w:val="both"/>
              <w:rPr/>
            </w:pPr>
            <w:r>
              <w:rPr/>
              <w:t>-</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30-39</w:t>
            </w:r>
          </w:p>
        </w:tc>
        <w:tc>
          <w:tcPr>
            <w:tcW w:w="767" w:type="dxa"/>
            <w:tcBorders>
              <w:top w:val="single" w:sz="4" w:space="0" w:color="000000"/>
              <w:left w:val="single" w:sz="4" w:space="0" w:color="000000"/>
              <w:bottom w:val="single" w:sz="4" w:space="0" w:color="000000"/>
              <w:right w:val="single" w:sz="18" w:space="0" w:color="000000"/>
            </w:tcBorders>
          </w:tcPr>
          <w:p>
            <w:pPr>
              <w:pStyle w:val="TAL"/>
              <w:jc w:val="both"/>
              <w:rPr/>
            </w:pPr>
            <w:r>
              <w:rPr/>
              <w:t>5, 12</w:t>
            </w:r>
          </w:p>
        </w:tc>
      </w:tr>
      <w:tr>
        <w:trPr/>
        <w:tc>
          <w:tcPr>
            <w:tcW w:w="2528" w:type="dxa"/>
            <w:tcBorders>
              <w:left w:val="single" w:sz="18" w:space="0" w:color="000000"/>
            </w:tcBorders>
          </w:tcPr>
          <w:p>
            <w:pPr>
              <w:pStyle w:val="TAL"/>
              <w:snapToGrid w:val="false"/>
              <w:jc w:val="both"/>
              <w:rPr/>
            </w:pPr>
            <w:r>
              <w:rPr/>
            </w:r>
          </w:p>
        </w:tc>
        <w:tc>
          <w:tcPr>
            <w:tcW w:w="1507" w:type="dxa"/>
            <w:tcBorders>
              <w:top w:val="single" w:sz="4" w:space="0" w:color="000000"/>
              <w:left w:val="single" w:sz="4" w:space="0" w:color="000000"/>
              <w:bottom w:val="single" w:sz="4" w:space="0" w:color="000000"/>
              <w:right w:val="single" w:sz="4" w:space="0" w:color="000000"/>
            </w:tcBorders>
          </w:tcPr>
          <w:p>
            <w:pPr>
              <w:pStyle w:val="TAL"/>
              <w:jc w:val="both"/>
              <w:rPr/>
            </w:pPr>
            <w:r>
              <w:rPr/>
              <w:t>u = 5</w:t>
            </w:r>
          </w:p>
        </w:tc>
        <w:tc>
          <w:tcPr>
            <w:tcW w:w="961" w:type="dxa"/>
            <w:tcBorders>
              <w:top w:val="single" w:sz="4" w:space="0" w:color="000000"/>
              <w:left w:val="single" w:sz="4" w:space="0" w:color="000000"/>
              <w:bottom w:val="single" w:sz="4" w:space="0" w:color="000000"/>
              <w:right w:val="single" w:sz="4" w:space="0" w:color="000000"/>
            </w:tcBorders>
          </w:tcPr>
          <w:p>
            <w:pPr>
              <w:pStyle w:val="TAL"/>
              <w:jc w:val="both"/>
              <w:rPr/>
            </w:pPr>
            <w:r>
              <w:rPr/>
              <w:t>-</w:t>
            </w:r>
          </w:p>
        </w:tc>
        <w:tc>
          <w:tcPr>
            <w:tcW w:w="1171" w:type="dxa"/>
            <w:tcBorders>
              <w:top w:val="single" w:sz="4" w:space="0" w:color="000000"/>
              <w:left w:val="single" w:sz="4" w:space="0" w:color="000000"/>
              <w:bottom w:val="single" w:sz="4" w:space="0" w:color="000000"/>
              <w:right w:val="single" w:sz="4" w:space="0" w:color="000000"/>
            </w:tcBorders>
          </w:tcPr>
          <w:p>
            <w:pPr>
              <w:pStyle w:val="TAL"/>
              <w:jc w:val="both"/>
              <w:rPr/>
            </w:pPr>
            <w:r>
              <w:rPr/>
              <w:t>Yes</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40-45</w:t>
            </w:r>
          </w:p>
        </w:tc>
        <w:tc>
          <w:tcPr>
            <w:tcW w:w="767" w:type="dxa"/>
            <w:tcBorders>
              <w:top w:val="single" w:sz="4" w:space="0" w:color="000000"/>
              <w:left w:val="single" w:sz="4" w:space="0" w:color="000000"/>
              <w:bottom w:val="single" w:sz="4" w:space="0" w:color="000000"/>
              <w:right w:val="single" w:sz="18" w:space="0" w:color="000000"/>
            </w:tcBorders>
          </w:tcPr>
          <w:p>
            <w:pPr>
              <w:pStyle w:val="TAL"/>
              <w:jc w:val="both"/>
              <w:rPr/>
            </w:pPr>
            <w:r>
              <w:rPr/>
              <w:t>5, 12</w:t>
            </w:r>
          </w:p>
        </w:tc>
      </w:tr>
      <w:tr>
        <w:trPr/>
        <w:tc>
          <w:tcPr>
            <w:tcW w:w="2528" w:type="dxa"/>
            <w:tcBorders>
              <w:left w:val="single" w:sz="18" w:space="0" w:color="000000"/>
              <w:bottom w:val="single" w:sz="4" w:space="0" w:color="000000"/>
            </w:tcBorders>
          </w:tcPr>
          <w:p>
            <w:pPr>
              <w:pStyle w:val="TAL"/>
              <w:snapToGrid w:val="false"/>
              <w:jc w:val="both"/>
              <w:rPr/>
            </w:pPr>
            <w:r>
              <w:rPr/>
            </w:r>
          </w:p>
        </w:tc>
        <w:tc>
          <w:tcPr>
            <w:tcW w:w="1507" w:type="dxa"/>
            <w:tcBorders>
              <w:top w:val="single" w:sz="4" w:space="0" w:color="000000"/>
              <w:left w:val="single" w:sz="4" w:space="0" w:color="000000"/>
              <w:bottom w:val="single" w:sz="4" w:space="0" w:color="000000"/>
              <w:right w:val="single" w:sz="4" w:space="0" w:color="000000"/>
            </w:tcBorders>
          </w:tcPr>
          <w:p>
            <w:pPr>
              <w:pStyle w:val="TAL"/>
              <w:jc w:val="both"/>
              <w:rPr/>
            </w:pPr>
            <w:r>
              <w:rPr/>
              <w:t>u = 6</w:t>
            </w:r>
          </w:p>
        </w:tc>
        <w:tc>
          <w:tcPr>
            <w:tcW w:w="961" w:type="dxa"/>
            <w:tcBorders>
              <w:top w:val="single" w:sz="4" w:space="0" w:color="000000"/>
              <w:left w:val="single" w:sz="4" w:space="0" w:color="000000"/>
              <w:bottom w:val="single" w:sz="4" w:space="0" w:color="000000"/>
              <w:right w:val="single" w:sz="4" w:space="0" w:color="000000"/>
            </w:tcBorders>
          </w:tcPr>
          <w:p>
            <w:pPr>
              <w:pStyle w:val="TAL"/>
              <w:jc w:val="both"/>
              <w:rPr/>
            </w:pPr>
            <w:r>
              <w:rPr/>
              <w:t>-</w:t>
            </w:r>
          </w:p>
        </w:tc>
        <w:tc>
          <w:tcPr>
            <w:tcW w:w="1171" w:type="dxa"/>
            <w:tcBorders>
              <w:top w:val="single" w:sz="4" w:space="0" w:color="000000"/>
              <w:left w:val="single" w:sz="4" w:space="0" w:color="000000"/>
              <w:bottom w:val="single" w:sz="4" w:space="0" w:color="000000"/>
              <w:right w:val="single" w:sz="4" w:space="0" w:color="000000"/>
            </w:tcBorders>
          </w:tcPr>
          <w:p>
            <w:pPr>
              <w:pStyle w:val="TAL"/>
              <w:jc w:val="both"/>
              <w:rPr/>
            </w:pPr>
            <w:r>
              <w:rPr/>
              <w:t>Yes</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45</w:t>
            </w:r>
          </w:p>
        </w:tc>
        <w:tc>
          <w:tcPr>
            <w:tcW w:w="767" w:type="dxa"/>
            <w:tcBorders>
              <w:top w:val="single" w:sz="4" w:space="0" w:color="000000"/>
              <w:left w:val="single" w:sz="4" w:space="0" w:color="000000"/>
              <w:bottom w:val="single" w:sz="4" w:space="0" w:color="000000"/>
              <w:right w:val="single" w:sz="18" w:space="0" w:color="000000"/>
            </w:tcBorders>
          </w:tcPr>
          <w:p>
            <w:pPr>
              <w:pStyle w:val="TAL"/>
              <w:jc w:val="both"/>
              <w:rPr/>
            </w:pPr>
            <w:r>
              <w:rPr/>
              <w:t>2,4,5</w:t>
            </w:r>
          </w:p>
        </w:tc>
      </w:tr>
      <w:tr>
        <w:trPr/>
        <w:tc>
          <w:tcPr>
            <w:tcW w:w="2528" w:type="dxa"/>
            <w:vMerge w:val="restart"/>
            <w:tcBorders>
              <w:top w:val="single" w:sz="4" w:space="0" w:color="000000"/>
              <w:left w:val="single" w:sz="18" w:space="0" w:color="000000"/>
            </w:tcBorders>
          </w:tcPr>
          <w:p>
            <w:pPr>
              <w:pStyle w:val="TAL"/>
              <w:rPr/>
            </w:pPr>
            <w:r>
              <w:rPr/>
              <w:t>Down + up, Dynamic</w:t>
            </w:r>
          </w:p>
        </w:tc>
        <w:tc>
          <w:tcPr>
            <w:tcW w:w="1507" w:type="dxa"/>
            <w:tcBorders>
              <w:top w:val="single" w:sz="4" w:space="0" w:color="000000"/>
              <w:left w:val="single" w:sz="4" w:space="0" w:color="000000"/>
              <w:bottom w:val="single" w:sz="4" w:space="0" w:color="000000"/>
              <w:right w:val="single" w:sz="4" w:space="0" w:color="000000"/>
            </w:tcBorders>
          </w:tcPr>
          <w:p>
            <w:pPr>
              <w:pStyle w:val="TAL"/>
              <w:rPr/>
            </w:pPr>
            <w:r>
              <w:rPr>
                <w:lang w:val="fr-FR"/>
              </w:rPr>
              <w:t>d+u = 2-</w:t>
            </w:r>
            <w:r>
              <w:rPr>
                <w:lang w:val="fr-FR" w:eastAsia="zh-CN"/>
              </w:rPr>
              <w:t>5</w:t>
            </w:r>
            <w:r>
              <w:rPr>
                <w:lang w:val="fr-FR"/>
              </w:rPr>
              <w:t xml:space="preserve">, u &lt; </w:t>
            </w:r>
            <w:r>
              <w:rPr>
                <w:lang w:val="fr-FR" w:eastAsia="zh-CN"/>
              </w:rPr>
              <w:t>3</w:t>
            </w:r>
          </w:p>
          <w:p>
            <w:pPr>
              <w:pStyle w:val="TAL"/>
              <w:rPr>
                <w:lang w:val="fr-FR" w:eastAsia="zh-CN"/>
              </w:rPr>
            </w:pPr>
            <w:r>
              <w:rPr>
                <w:lang w:val="fr-FR" w:eastAsia="zh-CN"/>
              </w:rPr>
            </w:r>
          </w:p>
        </w:tc>
        <w:tc>
          <w:tcPr>
            <w:tcW w:w="9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Yes</w:t>
            </w:r>
          </w:p>
        </w:tc>
        <w:tc>
          <w:tcPr>
            <w:tcW w:w="1171"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t>1-12, 19-45</w:t>
            </w:r>
          </w:p>
        </w:tc>
        <w:tc>
          <w:tcPr>
            <w:tcW w:w="767" w:type="dxa"/>
            <w:tcBorders>
              <w:top w:val="single" w:sz="4" w:space="0" w:color="000000"/>
              <w:left w:val="single" w:sz="4" w:space="0" w:color="000000"/>
              <w:bottom w:val="single" w:sz="4" w:space="0" w:color="000000"/>
              <w:right w:val="single" w:sz="18" w:space="0" w:color="000000"/>
            </w:tcBorders>
          </w:tcPr>
          <w:p>
            <w:pPr>
              <w:pStyle w:val="TAL"/>
              <w:rPr>
                <w:rFonts w:eastAsia="SimSun;宋体"/>
                <w:lang w:eastAsia="zh-CN"/>
              </w:rPr>
            </w:pPr>
            <w:r>
              <w:rPr>
                <w:rFonts w:eastAsia="SimSun;宋体"/>
                <w:lang w:eastAsia="zh-CN"/>
              </w:rPr>
              <w:t>10</w:t>
            </w:r>
          </w:p>
        </w:tc>
      </w:tr>
      <w:tr>
        <w:trPr/>
        <w:tc>
          <w:tcPr>
            <w:tcW w:w="2528" w:type="dxa"/>
            <w:vMerge w:val="continue"/>
            <w:tcBorders>
              <w:top w:val="single" w:sz="4" w:space="0" w:color="000000"/>
              <w:left w:val="single" w:sz="18" w:space="0" w:color="000000"/>
            </w:tcBorders>
          </w:tcPr>
          <w:p>
            <w:pPr>
              <w:pStyle w:val="TAL"/>
              <w:snapToGrid w:val="false"/>
              <w:rPr>
                <w:rFonts w:eastAsia="SimSun;宋体"/>
                <w:lang w:eastAsia="zh-CN"/>
              </w:rPr>
            </w:pPr>
            <w:r>
              <w:rPr>
                <w:rFonts w:eastAsia="SimSun;宋体"/>
                <w:lang w:eastAsia="zh-CN"/>
              </w:rPr>
            </w:r>
          </w:p>
        </w:tc>
        <w:tc>
          <w:tcPr>
            <w:tcW w:w="1507" w:type="dxa"/>
            <w:tcBorders>
              <w:top w:val="single" w:sz="4" w:space="0" w:color="000000"/>
              <w:left w:val="single" w:sz="4" w:space="0" w:color="000000"/>
              <w:bottom w:val="single" w:sz="4" w:space="0" w:color="000000"/>
              <w:right w:val="single" w:sz="4" w:space="0" w:color="000000"/>
            </w:tcBorders>
          </w:tcPr>
          <w:p>
            <w:pPr>
              <w:pStyle w:val="TAL"/>
              <w:rPr/>
            </w:pPr>
            <w:r>
              <w:rPr/>
              <w:t>d+u = 6, u&lt;3</w:t>
            </w:r>
          </w:p>
        </w:tc>
        <w:tc>
          <w:tcPr>
            <w:tcW w:w="961" w:type="dxa"/>
            <w:tcBorders>
              <w:top w:val="single" w:sz="4" w:space="0" w:color="000000"/>
              <w:left w:val="single" w:sz="4" w:space="0" w:color="000000"/>
              <w:bottom w:val="single" w:sz="4" w:space="0" w:color="000000"/>
              <w:right w:val="single" w:sz="4" w:space="0" w:color="000000"/>
            </w:tcBorders>
          </w:tcPr>
          <w:p>
            <w:pPr>
              <w:pStyle w:val="TAL"/>
              <w:rPr/>
            </w:pPr>
            <w:r>
              <w:rPr/>
              <w:t>Yes</w:t>
            </w:r>
          </w:p>
        </w:tc>
        <w:tc>
          <w:tcPr>
            <w:tcW w:w="1171"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30-45</w:t>
            </w:r>
          </w:p>
        </w:tc>
        <w:tc>
          <w:tcPr>
            <w:tcW w:w="767" w:type="dxa"/>
            <w:tcBorders>
              <w:top w:val="single" w:sz="4" w:space="0" w:color="000000"/>
              <w:left w:val="single" w:sz="4" w:space="0" w:color="000000"/>
              <w:bottom w:val="single" w:sz="4" w:space="0" w:color="000000"/>
              <w:right w:val="single" w:sz="18" w:space="0" w:color="000000"/>
            </w:tcBorders>
          </w:tcPr>
          <w:p>
            <w:pPr>
              <w:pStyle w:val="TAL"/>
              <w:rPr/>
            </w:pPr>
            <w:r>
              <w:rPr/>
              <w:t>2,3</w:t>
            </w:r>
          </w:p>
        </w:tc>
      </w:tr>
      <w:tr>
        <w:trPr/>
        <w:tc>
          <w:tcPr>
            <w:tcW w:w="2528" w:type="dxa"/>
            <w:vMerge w:val="continue"/>
            <w:tcBorders>
              <w:top w:val="single" w:sz="4" w:space="0" w:color="000000"/>
              <w:left w:val="single" w:sz="18" w:space="0" w:color="000000"/>
            </w:tcBorders>
          </w:tcPr>
          <w:p>
            <w:pPr>
              <w:pStyle w:val="TAL"/>
              <w:snapToGrid w:val="false"/>
              <w:rPr/>
            </w:pPr>
            <w:r>
              <w:rPr/>
            </w:r>
          </w:p>
        </w:tc>
        <w:tc>
          <w:tcPr>
            <w:tcW w:w="1507" w:type="dxa"/>
            <w:tcBorders>
              <w:top w:val="single" w:sz="4" w:space="0" w:color="000000"/>
              <w:left w:val="single" w:sz="4" w:space="0" w:color="000000"/>
              <w:bottom w:val="single" w:sz="4" w:space="0" w:color="000000"/>
              <w:right w:val="single" w:sz="4" w:space="0" w:color="000000"/>
            </w:tcBorders>
          </w:tcPr>
          <w:p>
            <w:pPr>
              <w:pStyle w:val="TAL"/>
              <w:rPr/>
            </w:pPr>
            <w:r>
              <w:rPr/>
              <w:t>d+u = 7, u&lt;3</w:t>
            </w:r>
          </w:p>
        </w:tc>
        <w:tc>
          <w:tcPr>
            <w:tcW w:w="961"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171" w:type="dxa"/>
            <w:tcBorders>
              <w:top w:val="single" w:sz="4" w:space="0" w:color="000000"/>
              <w:left w:val="single" w:sz="4" w:space="0" w:color="000000"/>
              <w:bottom w:val="single" w:sz="4" w:space="0" w:color="000000"/>
              <w:right w:val="single" w:sz="4" w:space="0" w:color="000000"/>
            </w:tcBorders>
          </w:tcPr>
          <w:p>
            <w:pPr>
              <w:pStyle w:val="TAL"/>
              <w:rPr/>
            </w:pPr>
            <w:r>
              <w:rPr/>
              <w:t>Yes</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40-45</w:t>
            </w:r>
          </w:p>
        </w:tc>
        <w:tc>
          <w:tcPr>
            <w:tcW w:w="767" w:type="dxa"/>
            <w:tcBorders>
              <w:top w:val="single" w:sz="4" w:space="0" w:color="000000"/>
              <w:left w:val="single" w:sz="4" w:space="0" w:color="000000"/>
              <w:bottom w:val="single" w:sz="4" w:space="0" w:color="000000"/>
              <w:right w:val="single" w:sz="18" w:space="0" w:color="000000"/>
            </w:tcBorders>
          </w:tcPr>
          <w:p>
            <w:pPr>
              <w:pStyle w:val="TAL"/>
              <w:rPr/>
            </w:pPr>
            <w:r>
              <w:rPr/>
              <w:t>2,4</w:t>
            </w:r>
          </w:p>
        </w:tc>
      </w:tr>
      <w:tr>
        <w:trPr/>
        <w:tc>
          <w:tcPr>
            <w:tcW w:w="2528" w:type="dxa"/>
            <w:vMerge w:val="continue"/>
            <w:tcBorders>
              <w:top w:val="single" w:sz="4" w:space="0" w:color="000000"/>
              <w:left w:val="single" w:sz="18" w:space="0" w:color="000000"/>
            </w:tcBorders>
          </w:tcPr>
          <w:p>
            <w:pPr>
              <w:pStyle w:val="TAL"/>
              <w:snapToGrid w:val="false"/>
              <w:rPr/>
            </w:pPr>
            <w:r>
              <w:rPr/>
            </w:r>
          </w:p>
        </w:tc>
        <w:tc>
          <w:tcPr>
            <w:tcW w:w="1507" w:type="dxa"/>
            <w:tcBorders>
              <w:top w:val="single" w:sz="4" w:space="0" w:color="000000"/>
              <w:left w:val="single" w:sz="4" w:space="0" w:color="000000"/>
              <w:bottom w:val="single" w:sz="4" w:space="0" w:color="000000"/>
              <w:right w:val="single" w:sz="4" w:space="0" w:color="000000"/>
            </w:tcBorders>
          </w:tcPr>
          <w:p>
            <w:pPr>
              <w:pStyle w:val="TAL"/>
              <w:rPr/>
            </w:pPr>
            <w:r>
              <w:rPr/>
              <w:t>d = 2, u = 3</w:t>
            </w:r>
          </w:p>
        </w:tc>
        <w:tc>
          <w:tcPr>
            <w:tcW w:w="961" w:type="dxa"/>
            <w:tcBorders>
              <w:top w:val="single" w:sz="4" w:space="0" w:color="000000"/>
              <w:left w:val="single" w:sz="4" w:space="0" w:color="000000"/>
              <w:bottom w:val="single" w:sz="4" w:space="0" w:color="000000"/>
              <w:right w:val="single" w:sz="4" w:space="0" w:color="000000"/>
            </w:tcBorders>
          </w:tcPr>
          <w:p>
            <w:pPr>
              <w:pStyle w:val="TAL"/>
              <w:rPr/>
            </w:pPr>
            <w:r>
              <w:rPr/>
              <w:t>Yes</w:t>
            </w:r>
          </w:p>
        </w:tc>
        <w:tc>
          <w:tcPr>
            <w:tcW w:w="1171"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41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32-34, 42-45</w:t>
            </w:r>
          </w:p>
        </w:tc>
        <w:tc>
          <w:tcPr>
            <w:tcW w:w="767" w:type="dxa"/>
            <w:tcBorders>
              <w:top w:val="single" w:sz="4" w:space="0" w:color="000000"/>
              <w:left w:val="single" w:sz="4" w:space="0" w:color="000000"/>
              <w:bottom w:val="single" w:sz="4" w:space="0" w:color="000000"/>
              <w:right w:val="single" w:sz="18" w:space="0" w:color="000000"/>
            </w:tcBorders>
          </w:tcPr>
          <w:p>
            <w:pPr>
              <w:pStyle w:val="TAL"/>
              <w:rPr/>
            </w:pPr>
            <w:r>
              <w:rPr/>
              <w:t>9</w:t>
            </w:r>
          </w:p>
        </w:tc>
      </w:tr>
      <w:tr>
        <w:trPr/>
        <w:tc>
          <w:tcPr>
            <w:tcW w:w="2528" w:type="dxa"/>
            <w:vMerge w:val="continue"/>
            <w:tcBorders>
              <w:top w:val="single" w:sz="4" w:space="0" w:color="000000"/>
              <w:left w:val="single" w:sz="18" w:space="0" w:color="000000"/>
            </w:tcBorders>
          </w:tcPr>
          <w:p>
            <w:pPr>
              <w:pStyle w:val="TAL"/>
              <w:snapToGrid w:val="false"/>
              <w:rPr/>
            </w:pPr>
            <w:r>
              <w:rPr/>
            </w:r>
          </w:p>
        </w:tc>
        <w:tc>
          <w:tcPr>
            <w:tcW w:w="1507" w:type="dxa"/>
            <w:tcBorders>
              <w:top w:val="single" w:sz="4" w:space="0" w:color="000000"/>
              <w:left w:val="single" w:sz="4" w:space="0" w:color="000000"/>
              <w:bottom w:val="single" w:sz="4" w:space="0" w:color="000000"/>
              <w:right w:val="single" w:sz="4" w:space="0" w:color="000000"/>
            </w:tcBorders>
          </w:tcPr>
          <w:p>
            <w:pPr>
              <w:pStyle w:val="TAL"/>
              <w:rPr/>
            </w:pPr>
            <w:r>
              <w:rPr>
                <w:lang w:val="fr-FR" w:eastAsia="zh-CN"/>
              </w:rPr>
              <w:t xml:space="preserve">d+u = 5, </w:t>
            </w:r>
            <w:r>
              <w:rPr>
                <w:lang w:val="fr-FR"/>
              </w:rPr>
              <w:t xml:space="preserve">u = </w:t>
            </w:r>
            <w:r>
              <w:rPr/>
              <w:t>2</w:t>
            </w:r>
            <w:r>
              <w:rPr>
                <w:rFonts w:eastAsia="SimSun;宋体"/>
                <w:lang w:val="fr-FR" w:eastAsia="zh-CN"/>
              </w:rPr>
              <w:t xml:space="preserve"> </w:t>
            </w:r>
            <w:r>
              <w:rPr>
                <w:rFonts w:eastAsia="SimSun;宋体"/>
                <w:lang w:val="fr-FR" w:eastAsia="zh-CN"/>
              </w:rPr>
              <w:t>–</w:t>
            </w:r>
            <w:r>
              <w:rPr>
                <w:rFonts w:eastAsia="SimSun;宋体"/>
                <w:lang w:val="fr-FR" w:eastAsia="zh-CN"/>
              </w:rPr>
              <w:t xml:space="preserve"> </w:t>
            </w:r>
            <w:r>
              <w:rPr>
                <w:lang w:val="fr-FR"/>
              </w:rPr>
              <w:t>3</w:t>
            </w:r>
          </w:p>
        </w:tc>
        <w:tc>
          <w:tcPr>
            <w:tcW w:w="961"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171" w:type="dxa"/>
            <w:tcBorders>
              <w:top w:val="single" w:sz="4" w:space="0" w:color="000000"/>
              <w:left w:val="single" w:sz="4" w:space="0" w:color="000000"/>
              <w:bottom w:val="single" w:sz="4" w:space="0" w:color="000000"/>
              <w:right w:val="single" w:sz="4" w:space="0" w:color="000000"/>
            </w:tcBorders>
          </w:tcPr>
          <w:p>
            <w:pPr>
              <w:pStyle w:val="TAL"/>
              <w:rPr/>
            </w:pPr>
            <w:r>
              <w:rPr/>
              <w:t>Yes</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12,36</w:t>
            </w:r>
            <w:r>
              <w:rPr>
                <w:rFonts w:eastAsia="SimSun;宋体"/>
                <w:lang w:eastAsia="zh-CN"/>
              </w:rPr>
              <w:t>-39</w:t>
            </w:r>
          </w:p>
        </w:tc>
        <w:tc>
          <w:tcPr>
            <w:tcW w:w="767" w:type="dxa"/>
            <w:tcBorders>
              <w:top w:val="single" w:sz="4" w:space="0" w:color="000000"/>
              <w:left w:val="single" w:sz="4" w:space="0" w:color="000000"/>
              <w:bottom w:val="single" w:sz="4" w:space="0" w:color="000000"/>
              <w:right w:val="single" w:sz="18" w:space="0" w:color="000000"/>
            </w:tcBorders>
          </w:tcPr>
          <w:p>
            <w:pPr>
              <w:pStyle w:val="TAL"/>
              <w:rPr>
                <w:rFonts w:eastAsia="SimSun;宋体"/>
                <w:lang w:eastAsia="zh-CN"/>
              </w:rPr>
            </w:pPr>
            <w:r>
              <w:rPr>
                <w:rFonts w:eastAsia="SimSun;宋体"/>
                <w:lang w:eastAsia="zh-CN"/>
              </w:rPr>
              <w:t>9</w:t>
            </w:r>
          </w:p>
        </w:tc>
      </w:tr>
      <w:tr>
        <w:trPr/>
        <w:tc>
          <w:tcPr>
            <w:tcW w:w="2528" w:type="dxa"/>
            <w:vMerge w:val="continue"/>
            <w:tcBorders>
              <w:top w:val="single" w:sz="4" w:space="0" w:color="000000"/>
              <w:left w:val="single" w:sz="18" w:space="0" w:color="000000"/>
            </w:tcBorders>
          </w:tcPr>
          <w:p>
            <w:pPr>
              <w:pStyle w:val="TAL"/>
              <w:snapToGrid w:val="false"/>
              <w:rPr/>
            </w:pPr>
            <w:r>
              <w:rPr/>
            </w:r>
          </w:p>
        </w:tc>
        <w:tc>
          <w:tcPr>
            <w:tcW w:w="1507"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d+u = 6, u = 3-4</w:t>
            </w:r>
          </w:p>
        </w:tc>
        <w:tc>
          <w:tcPr>
            <w:tcW w:w="961" w:type="dxa"/>
            <w:tcBorders>
              <w:top w:val="single" w:sz="4" w:space="0" w:color="000000"/>
              <w:left w:val="single" w:sz="4" w:space="0" w:color="000000"/>
              <w:bottom w:val="single" w:sz="4" w:space="0" w:color="000000"/>
              <w:right w:val="single" w:sz="4" w:space="0" w:color="000000"/>
            </w:tcBorders>
          </w:tcPr>
          <w:p>
            <w:pPr>
              <w:pStyle w:val="TAL"/>
              <w:rPr/>
            </w:pPr>
            <w:r>
              <w:rPr/>
              <w:t>Yes</w:t>
            </w:r>
          </w:p>
        </w:tc>
        <w:tc>
          <w:tcPr>
            <w:tcW w:w="1171"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32-34,37-39,42-45</w:t>
            </w:r>
          </w:p>
        </w:tc>
        <w:tc>
          <w:tcPr>
            <w:tcW w:w="767" w:type="dxa"/>
            <w:tcBorders>
              <w:top w:val="single" w:sz="4" w:space="0" w:color="000000"/>
              <w:left w:val="single" w:sz="4" w:space="0" w:color="000000"/>
              <w:bottom w:val="single" w:sz="4" w:space="0" w:color="000000"/>
              <w:right w:val="single" w:sz="18" w:space="0" w:color="000000"/>
            </w:tcBorders>
          </w:tcPr>
          <w:p>
            <w:pPr>
              <w:pStyle w:val="TAL"/>
              <w:rPr/>
            </w:pPr>
            <w:r>
              <w:rPr/>
              <w:t>2,3,9</w:t>
            </w:r>
          </w:p>
        </w:tc>
      </w:tr>
      <w:tr>
        <w:trPr/>
        <w:tc>
          <w:tcPr>
            <w:tcW w:w="2528" w:type="dxa"/>
            <w:vMerge w:val="continue"/>
            <w:tcBorders>
              <w:top w:val="single" w:sz="4" w:space="0" w:color="000000"/>
              <w:left w:val="single" w:sz="18" w:space="0" w:color="000000"/>
            </w:tcBorders>
          </w:tcPr>
          <w:p>
            <w:pPr>
              <w:pStyle w:val="TAL"/>
              <w:snapToGrid w:val="false"/>
              <w:rPr/>
            </w:pPr>
            <w:r>
              <w:rPr/>
            </w:r>
          </w:p>
        </w:tc>
        <w:tc>
          <w:tcPr>
            <w:tcW w:w="1507" w:type="dxa"/>
            <w:tcBorders>
              <w:top w:val="single" w:sz="4" w:space="0" w:color="000000"/>
              <w:left w:val="single" w:sz="4" w:space="0" w:color="000000"/>
              <w:bottom w:val="single" w:sz="4" w:space="0" w:color="000000"/>
              <w:right w:val="single" w:sz="4" w:space="0" w:color="000000"/>
            </w:tcBorders>
          </w:tcPr>
          <w:p>
            <w:pPr>
              <w:pStyle w:val="TAL"/>
              <w:rPr/>
            </w:pPr>
            <w:r>
              <w:rPr/>
              <w:t>d+u = 7, u = 3-4</w:t>
            </w:r>
          </w:p>
        </w:tc>
        <w:tc>
          <w:tcPr>
            <w:tcW w:w="961"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171" w:type="dxa"/>
            <w:tcBorders>
              <w:top w:val="single" w:sz="4" w:space="0" w:color="000000"/>
              <w:left w:val="single" w:sz="4" w:space="0" w:color="000000"/>
              <w:bottom w:val="single" w:sz="4" w:space="0" w:color="000000"/>
              <w:right w:val="single" w:sz="4" w:space="0" w:color="000000"/>
            </w:tcBorders>
          </w:tcPr>
          <w:p>
            <w:pPr>
              <w:pStyle w:val="TAL"/>
              <w:rPr/>
            </w:pPr>
            <w:r>
              <w:rPr/>
              <w:t>Yes</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42-45</w:t>
            </w:r>
          </w:p>
        </w:tc>
        <w:tc>
          <w:tcPr>
            <w:tcW w:w="767" w:type="dxa"/>
            <w:tcBorders>
              <w:top w:val="single" w:sz="4" w:space="0" w:color="000000"/>
              <w:left w:val="single" w:sz="4" w:space="0" w:color="000000"/>
              <w:bottom w:val="single" w:sz="4" w:space="0" w:color="000000"/>
              <w:right w:val="single" w:sz="18" w:space="0" w:color="000000"/>
            </w:tcBorders>
          </w:tcPr>
          <w:p>
            <w:pPr>
              <w:pStyle w:val="TAL"/>
              <w:rPr/>
            </w:pPr>
            <w:r>
              <w:rPr/>
              <w:t>2,4,9</w:t>
            </w:r>
          </w:p>
        </w:tc>
      </w:tr>
      <w:tr>
        <w:trPr/>
        <w:tc>
          <w:tcPr>
            <w:tcW w:w="2528" w:type="dxa"/>
            <w:vMerge w:val="continue"/>
            <w:tcBorders>
              <w:top w:val="single" w:sz="4" w:space="0" w:color="000000"/>
              <w:left w:val="single" w:sz="18" w:space="0" w:color="000000"/>
            </w:tcBorders>
          </w:tcPr>
          <w:p>
            <w:pPr>
              <w:pStyle w:val="TAL"/>
              <w:snapToGrid w:val="false"/>
              <w:rPr/>
            </w:pPr>
            <w:r>
              <w:rPr/>
            </w:r>
          </w:p>
        </w:tc>
        <w:tc>
          <w:tcPr>
            <w:tcW w:w="1507" w:type="dxa"/>
            <w:tcBorders>
              <w:top w:val="single" w:sz="4" w:space="0" w:color="000000"/>
              <w:left w:val="single" w:sz="4" w:space="0" w:color="000000"/>
              <w:bottom w:val="single" w:sz="4" w:space="0" w:color="000000"/>
              <w:right w:val="single" w:sz="4" w:space="0" w:color="000000"/>
            </w:tcBorders>
          </w:tcPr>
          <w:p>
            <w:pPr>
              <w:pStyle w:val="TAL"/>
              <w:rPr/>
            </w:pPr>
            <w:r>
              <w:rPr/>
              <w:t>d = 4, u = 4</w:t>
            </w:r>
          </w:p>
        </w:tc>
        <w:tc>
          <w:tcPr>
            <w:tcW w:w="961" w:type="dxa"/>
            <w:tcBorders>
              <w:top w:val="single" w:sz="4" w:space="0" w:color="000000"/>
              <w:left w:val="single" w:sz="4" w:space="0" w:color="000000"/>
              <w:bottom w:val="single" w:sz="4" w:space="0" w:color="000000"/>
              <w:right w:val="single" w:sz="4" w:space="0" w:color="000000"/>
            </w:tcBorders>
          </w:tcPr>
          <w:p>
            <w:pPr>
              <w:pStyle w:val="TAL"/>
              <w:rPr/>
            </w:pPr>
            <w:r>
              <w:rPr/>
              <w:t>Yes</w:t>
            </w:r>
          </w:p>
        </w:tc>
        <w:tc>
          <w:tcPr>
            <w:tcW w:w="1171"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33-34,38-39,43-45</w:t>
            </w:r>
          </w:p>
        </w:tc>
        <w:tc>
          <w:tcPr>
            <w:tcW w:w="767" w:type="dxa"/>
            <w:tcBorders>
              <w:top w:val="single" w:sz="4" w:space="0" w:color="000000"/>
              <w:left w:val="single" w:sz="4" w:space="0" w:color="000000"/>
              <w:bottom w:val="single" w:sz="4" w:space="0" w:color="000000"/>
              <w:right w:val="single" w:sz="18" w:space="0" w:color="000000"/>
            </w:tcBorders>
          </w:tcPr>
          <w:p>
            <w:pPr>
              <w:pStyle w:val="TAL"/>
              <w:rPr/>
            </w:pPr>
            <w:r>
              <w:rPr/>
              <w:t>2,3,8,9</w:t>
            </w:r>
          </w:p>
        </w:tc>
      </w:tr>
      <w:tr>
        <w:trPr/>
        <w:tc>
          <w:tcPr>
            <w:tcW w:w="2528" w:type="dxa"/>
            <w:vMerge w:val="continue"/>
            <w:tcBorders>
              <w:top w:val="single" w:sz="4" w:space="0" w:color="000000"/>
              <w:left w:val="single" w:sz="18" w:space="0" w:color="000000"/>
            </w:tcBorders>
          </w:tcPr>
          <w:p>
            <w:pPr>
              <w:pStyle w:val="TAL"/>
              <w:snapToGrid w:val="false"/>
              <w:rPr/>
            </w:pPr>
            <w:r>
              <w:rPr/>
            </w:r>
          </w:p>
        </w:tc>
        <w:tc>
          <w:tcPr>
            <w:tcW w:w="1507" w:type="dxa"/>
            <w:tcBorders>
              <w:top w:val="single" w:sz="4" w:space="0" w:color="000000"/>
              <w:left w:val="single" w:sz="4" w:space="0" w:color="000000"/>
              <w:bottom w:val="single" w:sz="4" w:space="0" w:color="000000"/>
              <w:right w:val="single" w:sz="4" w:space="0" w:color="000000"/>
            </w:tcBorders>
          </w:tcPr>
          <w:p>
            <w:pPr>
              <w:pStyle w:val="TAL"/>
              <w:rPr/>
            </w:pPr>
            <w:r>
              <w:rPr/>
              <w:t>d = 4, u = 5</w:t>
            </w:r>
          </w:p>
        </w:tc>
        <w:tc>
          <w:tcPr>
            <w:tcW w:w="961"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171" w:type="dxa"/>
            <w:tcBorders>
              <w:top w:val="single" w:sz="4" w:space="0" w:color="000000"/>
              <w:left w:val="single" w:sz="4" w:space="0" w:color="000000"/>
              <w:bottom w:val="single" w:sz="4" w:space="0" w:color="000000"/>
              <w:right w:val="single" w:sz="4" w:space="0" w:color="000000"/>
            </w:tcBorders>
          </w:tcPr>
          <w:p>
            <w:pPr>
              <w:pStyle w:val="TAL"/>
              <w:rPr/>
            </w:pPr>
            <w:r>
              <w:rPr/>
              <w:t>Yes</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44-45</w:t>
            </w:r>
          </w:p>
        </w:tc>
        <w:tc>
          <w:tcPr>
            <w:tcW w:w="767" w:type="dxa"/>
            <w:tcBorders>
              <w:top w:val="single" w:sz="4" w:space="0" w:color="000000"/>
              <w:left w:val="single" w:sz="4" w:space="0" w:color="000000"/>
              <w:bottom w:val="single" w:sz="4" w:space="0" w:color="000000"/>
              <w:right w:val="single" w:sz="18" w:space="0" w:color="000000"/>
            </w:tcBorders>
          </w:tcPr>
          <w:p>
            <w:pPr>
              <w:pStyle w:val="TAL"/>
              <w:rPr/>
            </w:pPr>
            <w:r>
              <w:rPr/>
              <w:t>2,4,8,9</w:t>
            </w:r>
          </w:p>
        </w:tc>
      </w:tr>
      <w:tr>
        <w:trPr/>
        <w:tc>
          <w:tcPr>
            <w:tcW w:w="2528" w:type="dxa"/>
            <w:tcBorders>
              <w:left w:val="single" w:sz="18" w:space="0" w:color="000000"/>
              <w:bottom w:val="single" w:sz="4" w:space="0" w:color="000000"/>
            </w:tcBorders>
          </w:tcPr>
          <w:p>
            <w:pPr>
              <w:pStyle w:val="TAL"/>
              <w:snapToGrid w:val="false"/>
              <w:rPr/>
            </w:pPr>
            <w:r>
              <w:rPr/>
            </w:r>
          </w:p>
        </w:tc>
        <w:tc>
          <w:tcPr>
            <w:tcW w:w="1507"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d+u = 8-10, u&lt;3</w:t>
            </w:r>
          </w:p>
        </w:tc>
        <w:tc>
          <w:tcPr>
            <w:tcW w:w="961" w:type="dxa"/>
            <w:tcBorders>
              <w:top w:val="single" w:sz="4" w:space="0" w:color="000000"/>
              <w:left w:val="single" w:sz="4" w:space="0" w:color="000000"/>
              <w:bottom w:val="single" w:sz="4" w:space="0" w:color="000000"/>
              <w:right w:val="single" w:sz="4" w:space="0" w:color="000000"/>
            </w:tcBorders>
          </w:tcPr>
          <w:p>
            <w:pPr>
              <w:pStyle w:val="TAL"/>
              <w:rPr/>
            </w:pPr>
            <w:r>
              <w:rPr/>
              <w:t>Yes</w:t>
            </w:r>
          </w:p>
        </w:tc>
        <w:tc>
          <w:tcPr>
            <w:tcW w:w="1171"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30-45</w:t>
            </w:r>
          </w:p>
        </w:tc>
        <w:tc>
          <w:tcPr>
            <w:tcW w:w="767" w:type="dxa"/>
            <w:tcBorders>
              <w:top w:val="single" w:sz="4" w:space="0" w:color="000000"/>
              <w:left w:val="single" w:sz="4" w:space="0" w:color="000000"/>
              <w:bottom w:val="single" w:sz="4" w:space="0" w:color="000000"/>
              <w:right w:val="single" w:sz="18" w:space="0" w:color="000000"/>
            </w:tcBorders>
          </w:tcPr>
          <w:p>
            <w:pPr>
              <w:pStyle w:val="TAL"/>
              <w:rPr/>
            </w:pPr>
            <w:r>
              <w:rPr/>
              <w:t>12</w:t>
            </w:r>
          </w:p>
        </w:tc>
      </w:tr>
      <w:tr>
        <w:trPr/>
        <w:tc>
          <w:tcPr>
            <w:tcW w:w="2528" w:type="dxa"/>
            <w:tcBorders>
              <w:left w:val="single" w:sz="18" w:space="0" w:color="000000"/>
            </w:tcBorders>
          </w:tcPr>
          <w:p>
            <w:pPr>
              <w:pStyle w:val="TAL"/>
              <w:rPr/>
            </w:pPr>
            <w:r>
              <w:rPr/>
              <w:t xml:space="preserve">Down + up, Ext. </w:t>
            </w:r>
            <w:r>
              <w:rPr>
                <w:lang w:val="fr-FR"/>
              </w:rPr>
              <w:t>Dynamic</w:t>
            </w:r>
          </w:p>
        </w:tc>
        <w:tc>
          <w:tcPr>
            <w:tcW w:w="1507"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d+u = 2-4</w:t>
            </w:r>
          </w:p>
        </w:tc>
        <w:tc>
          <w:tcPr>
            <w:tcW w:w="961" w:type="dxa"/>
            <w:tcBorders>
              <w:top w:val="single" w:sz="4" w:space="0" w:color="000000"/>
              <w:left w:val="single" w:sz="4" w:space="0" w:color="000000"/>
              <w:bottom w:val="single" w:sz="4" w:space="0" w:color="000000"/>
              <w:right w:val="single" w:sz="4" w:space="0" w:color="000000"/>
            </w:tcBorders>
          </w:tcPr>
          <w:p>
            <w:pPr>
              <w:pStyle w:val="TAL"/>
              <w:rPr/>
            </w:pPr>
            <w:r>
              <w:rPr/>
              <w:t>Yes</w:t>
            </w:r>
          </w:p>
        </w:tc>
        <w:tc>
          <w:tcPr>
            <w:tcW w:w="1171"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1-12, 19-45</w:t>
            </w:r>
          </w:p>
        </w:tc>
        <w:tc>
          <w:tcPr>
            <w:tcW w:w="767" w:type="dxa"/>
            <w:tcBorders>
              <w:top w:val="single" w:sz="4" w:space="0" w:color="000000"/>
              <w:left w:val="single" w:sz="4" w:space="0" w:color="000000"/>
              <w:bottom w:val="single" w:sz="4" w:space="0" w:color="000000"/>
              <w:right w:val="single" w:sz="18" w:space="0" w:color="000000"/>
            </w:tcBorders>
          </w:tcPr>
          <w:p>
            <w:pPr>
              <w:pStyle w:val="TAL"/>
              <w:snapToGrid w:val="false"/>
              <w:rPr/>
            </w:pPr>
            <w:r>
              <w:rPr/>
            </w:r>
          </w:p>
        </w:tc>
      </w:tr>
      <w:tr>
        <w:trPr/>
        <w:tc>
          <w:tcPr>
            <w:tcW w:w="2528" w:type="dxa"/>
            <w:tcBorders>
              <w:left w:val="single" w:sz="18" w:space="0" w:color="000000"/>
            </w:tcBorders>
          </w:tcPr>
          <w:p>
            <w:pPr>
              <w:pStyle w:val="TAL"/>
              <w:snapToGrid w:val="false"/>
              <w:rPr/>
            </w:pPr>
            <w:r>
              <w:rPr/>
            </w:r>
          </w:p>
        </w:tc>
        <w:tc>
          <w:tcPr>
            <w:tcW w:w="1507" w:type="dxa"/>
            <w:tcBorders>
              <w:top w:val="single" w:sz="4" w:space="0" w:color="000000"/>
              <w:left w:val="single" w:sz="4" w:space="0" w:color="000000"/>
              <w:bottom w:val="single" w:sz="4" w:space="0" w:color="000000"/>
              <w:right w:val="single" w:sz="4" w:space="0" w:color="000000"/>
            </w:tcBorders>
          </w:tcPr>
          <w:p>
            <w:pPr>
              <w:pStyle w:val="TAL"/>
              <w:rPr/>
            </w:pPr>
            <w:r>
              <w:rPr/>
              <w:t>d+u = 5, d &gt; 1</w:t>
            </w:r>
          </w:p>
        </w:tc>
        <w:tc>
          <w:tcPr>
            <w:tcW w:w="961" w:type="dxa"/>
            <w:tcBorders>
              <w:top w:val="single" w:sz="4" w:space="0" w:color="000000"/>
              <w:left w:val="single" w:sz="4" w:space="0" w:color="000000"/>
              <w:bottom w:val="single" w:sz="4" w:space="0" w:color="000000"/>
              <w:right w:val="single" w:sz="4" w:space="0" w:color="000000"/>
            </w:tcBorders>
          </w:tcPr>
          <w:p>
            <w:pPr>
              <w:pStyle w:val="TAL"/>
              <w:rPr/>
            </w:pPr>
            <w:r>
              <w:rPr/>
              <w:t>Yes</w:t>
            </w:r>
          </w:p>
        </w:tc>
        <w:tc>
          <w:tcPr>
            <w:tcW w:w="1171"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8-12, 19-45</w:t>
            </w:r>
          </w:p>
        </w:tc>
        <w:tc>
          <w:tcPr>
            <w:tcW w:w="767" w:type="dxa"/>
            <w:tcBorders>
              <w:top w:val="single" w:sz="4" w:space="0" w:color="000000"/>
              <w:left w:val="single" w:sz="4" w:space="0" w:color="000000"/>
              <w:bottom w:val="single" w:sz="4" w:space="0" w:color="000000"/>
              <w:right w:val="single" w:sz="18" w:space="0" w:color="000000"/>
            </w:tcBorders>
          </w:tcPr>
          <w:p>
            <w:pPr>
              <w:pStyle w:val="TAL"/>
              <w:snapToGrid w:val="false"/>
              <w:rPr/>
            </w:pPr>
            <w:r>
              <w:rPr/>
            </w:r>
          </w:p>
        </w:tc>
      </w:tr>
      <w:tr>
        <w:trPr/>
        <w:tc>
          <w:tcPr>
            <w:tcW w:w="2528" w:type="dxa"/>
            <w:tcBorders>
              <w:left w:val="single" w:sz="18" w:space="0" w:color="000000"/>
            </w:tcBorders>
          </w:tcPr>
          <w:p>
            <w:pPr>
              <w:pStyle w:val="TAL"/>
              <w:snapToGrid w:val="false"/>
              <w:rPr/>
            </w:pPr>
            <w:r>
              <w:rPr/>
            </w:r>
          </w:p>
        </w:tc>
        <w:tc>
          <w:tcPr>
            <w:tcW w:w="1507"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d+u = 6-7, u&lt;4</w:t>
            </w:r>
          </w:p>
        </w:tc>
        <w:tc>
          <w:tcPr>
            <w:tcW w:w="961" w:type="dxa"/>
            <w:tcBorders>
              <w:top w:val="single" w:sz="4" w:space="0" w:color="000000"/>
              <w:left w:val="single" w:sz="4" w:space="0" w:color="000000"/>
              <w:bottom w:val="single" w:sz="4" w:space="0" w:color="000000"/>
              <w:right w:val="single" w:sz="4" w:space="0" w:color="000000"/>
            </w:tcBorders>
          </w:tcPr>
          <w:p>
            <w:pPr>
              <w:pStyle w:val="TAL"/>
              <w:rPr/>
            </w:pPr>
            <w:r>
              <w:rPr/>
              <w:t>Yes</w:t>
            </w:r>
          </w:p>
        </w:tc>
        <w:tc>
          <w:tcPr>
            <w:tcW w:w="1171"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10-12</w:t>
            </w:r>
          </w:p>
        </w:tc>
        <w:tc>
          <w:tcPr>
            <w:tcW w:w="767" w:type="dxa"/>
            <w:tcBorders>
              <w:top w:val="single" w:sz="4" w:space="0" w:color="000000"/>
              <w:left w:val="single" w:sz="4" w:space="0" w:color="000000"/>
              <w:bottom w:val="single" w:sz="4" w:space="0" w:color="000000"/>
              <w:right w:val="single" w:sz="18" w:space="0" w:color="000000"/>
            </w:tcBorders>
          </w:tcPr>
          <w:p>
            <w:pPr>
              <w:pStyle w:val="TAL"/>
              <w:rPr/>
            </w:pPr>
            <w:r>
              <w:rPr/>
              <w:t>8</w:t>
            </w:r>
          </w:p>
        </w:tc>
      </w:tr>
      <w:tr>
        <w:trPr/>
        <w:tc>
          <w:tcPr>
            <w:tcW w:w="2528" w:type="dxa"/>
            <w:tcBorders>
              <w:left w:val="single" w:sz="18" w:space="0" w:color="000000"/>
            </w:tcBorders>
          </w:tcPr>
          <w:p>
            <w:pPr>
              <w:pStyle w:val="TAL"/>
              <w:snapToGrid w:val="false"/>
              <w:rPr/>
            </w:pPr>
            <w:r>
              <w:rPr/>
            </w:r>
          </w:p>
        </w:tc>
        <w:tc>
          <w:tcPr>
            <w:tcW w:w="1507" w:type="dxa"/>
            <w:tcBorders>
              <w:top w:val="single" w:sz="4" w:space="0" w:color="000000"/>
              <w:left w:val="single" w:sz="4" w:space="0" w:color="000000"/>
              <w:bottom w:val="single" w:sz="4" w:space="0" w:color="000000"/>
              <w:right w:val="single" w:sz="4" w:space="0" w:color="000000"/>
            </w:tcBorders>
          </w:tcPr>
          <w:p>
            <w:pPr>
              <w:pStyle w:val="TAL"/>
              <w:rPr/>
            </w:pPr>
            <w:r>
              <w:rPr/>
              <w:t>d = 1, u = 4</w:t>
            </w:r>
          </w:p>
        </w:tc>
        <w:tc>
          <w:tcPr>
            <w:tcW w:w="961"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171" w:type="dxa"/>
            <w:tcBorders>
              <w:top w:val="single" w:sz="4" w:space="0" w:color="000000"/>
              <w:left w:val="single" w:sz="4" w:space="0" w:color="000000"/>
              <w:bottom w:val="single" w:sz="4" w:space="0" w:color="000000"/>
              <w:right w:val="single" w:sz="4" w:space="0" w:color="000000"/>
            </w:tcBorders>
          </w:tcPr>
          <w:p>
            <w:pPr>
              <w:pStyle w:val="TAL"/>
              <w:rPr/>
            </w:pPr>
            <w:r>
              <w:rPr/>
              <w:t>Yes</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 xml:space="preserve">12, 22-23, </w:t>
            </w:r>
          </w:p>
          <w:p>
            <w:pPr>
              <w:pStyle w:val="TAL"/>
              <w:rPr/>
            </w:pPr>
            <w:r>
              <w:rPr/>
              <w:t>27-29</w:t>
            </w:r>
          </w:p>
        </w:tc>
        <w:tc>
          <w:tcPr>
            <w:tcW w:w="767" w:type="dxa"/>
            <w:tcBorders>
              <w:top w:val="single" w:sz="4" w:space="0" w:color="000000"/>
              <w:left w:val="single" w:sz="4" w:space="0" w:color="000000"/>
              <w:bottom w:val="single" w:sz="4" w:space="0" w:color="000000"/>
              <w:right w:val="single" w:sz="18" w:space="0" w:color="000000"/>
            </w:tcBorders>
          </w:tcPr>
          <w:p>
            <w:pPr>
              <w:pStyle w:val="TAL"/>
              <w:rPr/>
            </w:pPr>
            <w:r>
              <w:rPr/>
              <w:t>2</w:t>
            </w:r>
          </w:p>
        </w:tc>
      </w:tr>
      <w:tr>
        <w:trPr/>
        <w:tc>
          <w:tcPr>
            <w:tcW w:w="2528" w:type="dxa"/>
            <w:tcBorders>
              <w:left w:val="single" w:sz="18" w:space="0" w:color="000000"/>
            </w:tcBorders>
          </w:tcPr>
          <w:p>
            <w:pPr>
              <w:pStyle w:val="TAL"/>
              <w:snapToGrid w:val="false"/>
              <w:rPr/>
            </w:pPr>
            <w:r>
              <w:rPr/>
            </w:r>
          </w:p>
        </w:tc>
        <w:tc>
          <w:tcPr>
            <w:tcW w:w="1507" w:type="dxa"/>
            <w:tcBorders>
              <w:top w:val="single" w:sz="4" w:space="0" w:color="000000"/>
              <w:left w:val="single" w:sz="4" w:space="0" w:color="000000"/>
              <w:bottom w:val="single" w:sz="4" w:space="0" w:color="000000"/>
              <w:right w:val="single" w:sz="4" w:space="0" w:color="000000"/>
            </w:tcBorders>
          </w:tcPr>
          <w:p>
            <w:pPr>
              <w:pStyle w:val="TAL"/>
              <w:rPr/>
            </w:pPr>
            <w:r>
              <w:rPr/>
              <w:t>d&gt;1, u = 4</w:t>
            </w:r>
          </w:p>
        </w:tc>
        <w:tc>
          <w:tcPr>
            <w:tcW w:w="961"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171" w:type="dxa"/>
            <w:tcBorders>
              <w:top w:val="single" w:sz="4" w:space="0" w:color="000000"/>
              <w:left w:val="single" w:sz="4" w:space="0" w:color="000000"/>
              <w:bottom w:val="single" w:sz="4" w:space="0" w:color="000000"/>
              <w:right w:val="single" w:sz="4" w:space="0" w:color="000000"/>
            </w:tcBorders>
          </w:tcPr>
          <w:p>
            <w:pPr>
              <w:pStyle w:val="TAL"/>
              <w:rPr/>
            </w:pPr>
            <w:r>
              <w:rPr/>
              <w:t>Yes</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12</w:t>
            </w:r>
          </w:p>
        </w:tc>
        <w:tc>
          <w:tcPr>
            <w:tcW w:w="767" w:type="dxa"/>
            <w:tcBorders>
              <w:top w:val="single" w:sz="4" w:space="0" w:color="000000"/>
              <w:left w:val="single" w:sz="4" w:space="0" w:color="000000"/>
              <w:bottom w:val="single" w:sz="4" w:space="0" w:color="000000"/>
              <w:right w:val="single" w:sz="18" w:space="0" w:color="000000"/>
            </w:tcBorders>
          </w:tcPr>
          <w:p>
            <w:pPr>
              <w:pStyle w:val="TAL"/>
              <w:rPr/>
            </w:pPr>
            <w:r>
              <w:rPr/>
              <w:t>2,8</w:t>
            </w:r>
          </w:p>
        </w:tc>
      </w:tr>
      <w:tr>
        <w:trPr/>
        <w:tc>
          <w:tcPr>
            <w:tcW w:w="2528" w:type="dxa"/>
            <w:tcBorders>
              <w:left w:val="single" w:sz="18" w:space="0" w:color="000000"/>
            </w:tcBorders>
          </w:tcPr>
          <w:p>
            <w:pPr>
              <w:pStyle w:val="TAL"/>
              <w:snapToGrid w:val="false"/>
              <w:rPr/>
            </w:pPr>
            <w:r>
              <w:rPr/>
            </w:r>
          </w:p>
        </w:tc>
        <w:tc>
          <w:tcPr>
            <w:tcW w:w="1507" w:type="dxa"/>
            <w:tcBorders>
              <w:top w:val="single" w:sz="4" w:space="0" w:color="000000"/>
              <w:left w:val="single" w:sz="4" w:space="0" w:color="000000"/>
              <w:bottom w:val="single" w:sz="4" w:space="0" w:color="000000"/>
              <w:right w:val="single" w:sz="4" w:space="0" w:color="000000"/>
            </w:tcBorders>
          </w:tcPr>
          <w:p>
            <w:pPr>
              <w:pStyle w:val="TAL"/>
              <w:rPr/>
            </w:pPr>
            <w:r>
              <w:rPr/>
              <w:t>d = 1, u = 4</w:t>
            </w:r>
          </w:p>
        </w:tc>
        <w:tc>
          <w:tcPr>
            <w:tcW w:w="961" w:type="dxa"/>
            <w:tcBorders>
              <w:top w:val="single" w:sz="4" w:space="0" w:color="000000"/>
              <w:left w:val="single" w:sz="4" w:space="0" w:color="000000"/>
              <w:bottom w:val="single" w:sz="4" w:space="0" w:color="000000"/>
              <w:right w:val="single" w:sz="4" w:space="0" w:color="000000"/>
            </w:tcBorders>
          </w:tcPr>
          <w:p>
            <w:pPr>
              <w:pStyle w:val="TAL"/>
              <w:rPr/>
            </w:pPr>
            <w:r>
              <w:rPr/>
              <w:t>Yes</w:t>
            </w:r>
          </w:p>
        </w:tc>
        <w:tc>
          <w:tcPr>
            <w:tcW w:w="1171"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33-34, 38-39, 43-45</w:t>
            </w:r>
          </w:p>
        </w:tc>
        <w:tc>
          <w:tcPr>
            <w:tcW w:w="767" w:type="dxa"/>
            <w:tcBorders>
              <w:top w:val="single" w:sz="4" w:space="0" w:color="000000"/>
              <w:left w:val="single" w:sz="4" w:space="0" w:color="000000"/>
              <w:bottom w:val="single" w:sz="4" w:space="0" w:color="000000"/>
              <w:right w:val="single" w:sz="18" w:space="0" w:color="000000"/>
            </w:tcBorders>
          </w:tcPr>
          <w:p>
            <w:pPr>
              <w:pStyle w:val="TAL"/>
              <w:rPr/>
            </w:pPr>
            <w:r>
              <w:rPr/>
              <w:t>2,6</w:t>
            </w:r>
          </w:p>
        </w:tc>
      </w:tr>
      <w:tr>
        <w:trPr/>
        <w:tc>
          <w:tcPr>
            <w:tcW w:w="2528" w:type="dxa"/>
            <w:tcBorders>
              <w:left w:val="single" w:sz="18" w:space="0" w:color="000000"/>
            </w:tcBorders>
          </w:tcPr>
          <w:p>
            <w:pPr>
              <w:pStyle w:val="TAL"/>
              <w:snapToGrid w:val="false"/>
              <w:rPr/>
            </w:pPr>
            <w:r>
              <w:rPr/>
            </w:r>
          </w:p>
        </w:tc>
        <w:tc>
          <w:tcPr>
            <w:tcW w:w="1507" w:type="dxa"/>
            <w:tcBorders>
              <w:top w:val="single" w:sz="4" w:space="0" w:color="000000"/>
              <w:left w:val="single" w:sz="4" w:space="0" w:color="000000"/>
              <w:bottom w:val="single" w:sz="4" w:space="0" w:color="000000"/>
              <w:right w:val="single" w:sz="4" w:space="0" w:color="000000"/>
            </w:tcBorders>
          </w:tcPr>
          <w:p>
            <w:pPr>
              <w:pStyle w:val="TAL"/>
              <w:rPr/>
            </w:pPr>
            <w:r>
              <w:rPr/>
              <w:t>d+u = 6, d&gt;1</w:t>
            </w:r>
          </w:p>
        </w:tc>
        <w:tc>
          <w:tcPr>
            <w:tcW w:w="961" w:type="dxa"/>
            <w:tcBorders>
              <w:top w:val="single" w:sz="4" w:space="0" w:color="000000"/>
              <w:left w:val="single" w:sz="4" w:space="0" w:color="000000"/>
              <w:bottom w:val="single" w:sz="4" w:space="0" w:color="000000"/>
              <w:right w:val="single" w:sz="4" w:space="0" w:color="000000"/>
            </w:tcBorders>
          </w:tcPr>
          <w:p>
            <w:pPr>
              <w:pStyle w:val="TAL"/>
              <w:rPr/>
            </w:pPr>
            <w:r>
              <w:rPr/>
              <w:t>Yes</w:t>
            </w:r>
          </w:p>
        </w:tc>
        <w:tc>
          <w:tcPr>
            <w:tcW w:w="1171"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30-45</w:t>
            </w:r>
          </w:p>
        </w:tc>
        <w:tc>
          <w:tcPr>
            <w:tcW w:w="767" w:type="dxa"/>
            <w:tcBorders>
              <w:top w:val="single" w:sz="4" w:space="0" w:color="000000"/>
              <w:left w:val="single" w:sz="4" w:space="0" w:color="000000"/>
              <w:bottom w:val="single" w:sz="4" w:space="0" w:color="000000"/>
              <w:right w:val="single" w:sz="18" w:space="0" w:color="000000"/>
            </w:tcBorders>
          </w:tcPr>
          <w:p>
            <w:pPr>
              <w:pStyle w:val="TAL"/>
              <w:rPr/>
            </w:pPr>
            <w:r>
              <w:rPr/>
              <w:t>2,3</w:t>
            </w:r>
          </w:p>
        </w:tc>
      </w:tr>
      <w:tr>
        <w:trPr/>
        <w:tc>
          <w:tcPr>
            <w:tcW w:w="2528" w:type="dxa"/>
            <w:tcBorders>
              <w:left w:val="single" w:sz="18" w:space="0" w:color="000000"/>
            </w:tcBorders>
          </w:tcPr>
          <w:p>
            <w:pPr>
              <w:pStyle w:val="TAL"/>
              <w:snapToGrid w:val="false"/>
              <w:rPr/>
            </w:pPr>
            <w:r>
              <w:rPr/>
            </w:r>
          </w:p>
        </w:tc>
        <w:tc>
          <w:tcPr>
            <w:tcW w:w="1507" w:type="dxa"/>
            <w:tcBorders>
              <w:top w:val="single" w:sz="4" w:space="0" w:color="000000"/>
              <w:left w:val="single" w:sz="4" w:space="0" w:color="000000"/>
              <w:bottom w:val="single" w:sz="4" w:space="0" w:color="000000"/>
              <w:right w:val="single" w:sz="4" w:space="0" w:color="000000"/>
            </w:tcBorders>
          </w:tcPr>
          <w:p>
            <w:pPr>
              <w:pStyle w:val="TAL"/>
              <w:rPr/>
            </w:pPr>
            <w:r>
              <w:rPr/>
              <w:t>d = 1, u = 5</w:t>
            </w:r>
          </w:p>
        </w:tc>
        <w:tc>
          <w:tcPr>
            <w:tcW w:w="961" w:type="dxa"/>
            <w:tcBorders>
              <w:top w:val="single" w:sz="4" w:space="0" w:color="000000"/>
              <w:left w:val="single" w:sz="4" w:space="0" w:color="000000"/>
              <w:bottom w:val="single" w:sz="4" w:space="0" w:color="000000"/>
              <w:right w:val="single" w:sz="4" w:space="0" w:color="000000"/>
            </w:tcBorders>
          </w:tcPr>
          <w:p>
            <w:pPr>
              <w:pStyle w:val="TAL"/>
              <w:rPr/>
            </w:pPr>
            <w:r>
              <w:rPr/>
              <w:t>Yes</w:t>
            </w:r>
          </w:p>
        </w:tc>
        <w:tc>
          <w:tcPr>
            <w:tcW w:w="1171"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34,39</w:t>
            </w:r>
          </w:p>
        </w:tc>
        <w:tc>
          <w:tcPr>
            <w:tcW w:w="767" w:type="dxa"/>
            <w:tcBorders>
              <w:top w:val="single" w:sz="4" w:space="0" w:color="000000"/>
              <w:left w:val="single" w:sz="4" w:space="0" w:color="000000"/>
              <w:bottom w:val="single" w:sz="4" w:space="0" w:color="000000"/>
              <w:right w:val="single" w:sz="18" w:space="0" w:color="000000"/>
            </w:tcBorders>
          </w:tcPr>
          <w:p>
            <w:pPr>
              <w:pStyle w:val="TAL"/>
              <w:rPr/>
            </w:pPr>
            <w:r>
              <w:rPr/>
              <w:t>2,3,5</w:t>
            </w:r>
          </w:p>
        </w:tc>
      </w:tr>
      <w:tr>
        <w:trPr/>
        <w:tc>
          <w:tcPr>
            <w:tcW w:w="2528" w:type="dxa"/>
            <w:tcBorders>
              <w:left w:val="single" w:sz="18" w:space="0" w:color="000000"/>
            </w:tcBorders>
          </w:tcPr>
          <w:p>
            <w:pPr>
              <w:pStyle w:val="TAL"/>
              <w:snapToGrid w:val="false"/>
              <w:rPr/>
            </w:pPr>
            <w:r>
              <w:rPr/>
            </w:r>
          </w:p>
        </w:tc>
        <w:tc>
          <w:tcPr>
            <w:tcW w:w="1507" w:type="dxa"/>
            <w:tcBorders>
              <w:top w:val="single" w:sz="4" w:space="0" w:color="000000"/>
              <w:left w:val="single" w:sz="4" w:space="0" w:color="000000"/>
              <w:bottom w:val="single" w:sz="4" w:space="0" w:color="000000"/>
              <w:right w:val="single" w:sz="4" w:space="0" w:color="000000"/>
            </w:tcBorders>
          </w:tcPr>
          <w:p>
            <w:pPr>
              <w:pStyle w:val="TAL"/>
              <w:rPr/>
            </w:pPr>
            <w:r>
              <w:rPr/>
              <w:t>d+u = 7-9, u&lt;5</w:t>
            </w:r>
          </w:p>
        </w:tc>
        <w:tc>
          <w:tcPr>
            <w:tcW w:w="961" w:type="dxa"/>
            <w:tcBorders>
              <w:top w:val="single" w:sz="4" w:space="0" w:color="000000"/>
              <w:left w:val="single" w:sz="4" w:space="0" w:color="000000"/>
              <w:bottom w:val="single" w:sz="4" w:space="0" w:color="000000"/>
              <w:right w:val="single" w:sz="4" w:space="0" w:color="000000"/>
            </w:tcBorders>
          </w:tcPr>
          <w:p>
            <w:pPr>
              <w:pStyle w:val="TAL"/>
              <w:rPr/>
            </w:pPr>
            <w:r>
              <w:rPr/>
              <w:t>Yes</w:t>
            </w:r>
          </w:p>
        </w:tc>
        <w:tc>
          <w:tcPr>
            <w:tcW w:w="1171"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31-34, 36-39</w:t>
            </w:r>
          </w:p>
        </w:tc>
        <w:tc>
          <w:tcPr>
            <w:tcW w:w="767" w:type="dxa"/>
            <w:tcBorders>
              <w:top w:val="single" w:sz="4" w:space="0" w:color="000000"/>
              <w:left w:val="single" w:sz="4" w:space="0" w:color="000000"/>
              <w:bottom w:val="single" w:sz="4" w:space="0" w:color="000000"/>
              <w:right w:val="single" w:sz="18" w:space="0" w:color="000000"/>
            </w:tcBorders>
          </w:tcPr>
          <w:p>
            <w:pPr>
              <w:pStyle w:val="TAL"/>
              <w:rPr/>
            </w:pPr>
            <w:r>
              <w:rPr/>
              <w:t>2,3,8</w:t>
            </w:r>
          </w:p>
        </w:tc>
      </w:tr>
      <w:tr>
        <w:trPr/>
        <w:tc>
          <w:tcPr>
            <w:tcW w:w="2528" w:type="dxa"/>
            <w:tcBorders>
              <w:left w:val="single" w:sz="18" w:space="0" w:color="000000"/>
            </w:tcBorders>
          </w:tcPr>
          <w:p>
            <w:pPr>
              <w:pStyle w:val="TAL"/>
              <w:snapToGrid w:val="false"/>
              <w:rPr/>
            </w:pPr>
            <w:r>
              <w:rPr/>
            </w:r>
          </w:p>
        </w:tc>
        <w:tc>
          <w:tcPr>
            <w:tcW w:w="1507" w:type="dxa"/>
            <w:tcBorders>
              <w:top w:val="single" w:sz="4" w:space="0" w:color="000000"/>
              <w:left w:val="single" w:sz="4" w:space="0" w:color="000000"/>
              <w:bottom w:val="single" w:sz="4" w:space="0" w:color="000000"/>
              <w:right w:val="single" w:sz="4" w:space="0" w:color="000000"/>
            </w:tcBorders>
          </w:tcPr>
          <w:p>
            <w:pPr>
              <w:pStyle w:val="TAL"/>
              <w:rPr/>
            </w:pPr>
            <w:r>
              <w:rPr/>
              <w:t>d=2-5, u = 5</w:t>
            </w:r>
          </w:p>
        </w:tc>
        <w:tc>
          <w:tcPr>
            <w:tcW w:w="961" w:type="dxa"/>
            <w:tcBorders>
              <w:top w:val="single" w:sz="4" w:space="0" w:color="000000"/>
              <w:left w:val="single" w:sz="4" w:space="0" w:color="000000"/>
              <w:bottom w:val="single" w:sz="4" w:space="0" w:color="000000"/>
              <w:right w:val="single" w:sz="4" w:space="0" w:color="000000"/>
            </w:tcBorders>
          </w:tcPr>
          <w:p>
            <w:pPr>
              <w:pStyle w:val="TAL"/>
              <w:rPr/>
            </w:pPr>
            <w:r>
              <w:rPr/>
              <w:t>Yes</w:t>
            </w:r>
          </w:p>
        </w:tc>
        <w:tc>
          <w:tcPr>
            <w:tcW w:w="1171"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34,39</w:t>
            </w:r>
          </w:p>
        </w:tc>
        <w:tc>
          <w:tcPr>
            <w:tcW w:w="767" w:type="dxa"/>
            <w:tcBorders>
              <w:top w:val="single" w:sz="4" w:space="0" w:color="000000"/>
              <w:left w:val="single" w:sz="4" w:space="0" w:color="000000"/>
              <w:bottom w:val="single" w:sz="4" w:space="0" w:color="000000"/>
              <w:right w:val="single" w:sz="18" w:space="0" w:color="000000"/>
            </w:tcBorders>
          </w:tcPr>
          <w:p>
            <w:pPr>
              <w:pStyle w:val="TAL"/>
              <w:rPr/>
            </w:pPr>
            <w:r>
              <w:rPr/>
              <w:t>2,3,5,8</w:t>
            </w:r>
          </w:p>
        </w:tc>
      </w:tr>
      <w:tr>
        <w:trPr/>
        <w:tc>
          <w:tcPr>
            <w:tcW w:w="2528" w:type="dxa"/>
            <w:tcBorders>
              <w:left w:val="single" w:sz="18" w:space="0" w:color="000000"/>
            </w:tcBorders>
          </w:tcPr>
          <w:p>
            <w:pPr>
              <w:pStyle w:val="TAL"/>
              <w:snapToGrid w:val="false"/>
              <w:rPr/>
            </w:pPr>
            <w:r>
              <w:rPr/>
            </w:r>
          </w:p>
        </w:tc>
        <w:tc>
          <w:tcPr>
            <w:tcW w:w="1507" w:type="dxa"/>
            <w:tcBorders>
              <w:top w:val="single" w:sz="4" w:space="0" w:color="000000"/>
              <w:left w:val="single" w:sz="4" w:space="0" w:color="000000"/>
              <w:bottom w:val="single" w:sz="4" w:space="0" w:color="000000"/>
              <w:right w:val="single" w:sz="4" w:space="0" w:color="000000"/>
            </w:tcBorders>
          </w:tcPr>
          <w:p>
            <w:pPr>
              <w:pStyle w:val="TAL"/>
              <w:rPr/>
            </w:pPr>
            <w:r>
              <w:rPr/>
              <w:t>d = 1, u = 5</w:t>
            </w:r>
          </w:p>
        </w:tc>
        <w:tc>
          <w:tcPr>
            <w:tcW w:w="961"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171" w:type="dxa"/>
            <w:tcBorders>
              <w:top w:val="single" w:sz="4" w:space="0" w:color="000000"/>
              <w:left w:val="single" w:sz="4" w:space="0" w:color="000000"/>
              <w:bottom w:val="single" w:sz="4" w:space="0" w:color="000000"/>
              <w:right w:val="single" w:sz="4" w:space="0" w:color="000000"/>
            </w:tcBorders>
          </w:tcPr>
          <w:p>
            <w:pPr>
              <w:pStyle w:val="TAL"/>
              <w:rPr/>
            </w:pPr>
            <w:r>
              <w:rPr/>
              <w:t>Yes</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44-45</w:t>
            </w:r>
          </w:p>
        </w:tc>
        <w:tc>
          <w:tcPr>
            <w:tcW w:w="767" w:type="dxa"/>
            <w:tcBorders>
              <w:top w:val="single" w:sz="4" w:space="0" w:color="000000"/>
              <w:left w:val="single" w:sz="4" w:space="0" w:color="000000"/>
              <w:bottom w:val="single" w:sz="4" w:space="0" w:color="000000"/>
              <w:right w:val="single" w:sz="18" w:space="0" w:color="000000"/>
            </w:tcBorders>
          </w:tcPr>
          <w:p>
            <w:pPr>
              <w:pStyle w:val="TAL"/>
              <w:rPr/>
            </w:pPr>
            <w:r>
              <w:rPr/>
              <w:t>2,4</w:t>
            </w:r>
          </w:p>
        </w:tc>
      </w:tr>
      <w:tr>
        <w:trPr/>
        <w:tc>
          <w:tcPr>
            <w:tcW w:w="2528" w:type="dxa"/>
            <w:tcBorders>
              <w:left w:val="single" w:sz="18" w:space="0" w:color="000000"/>
            </w:tcBorders>
          </w:tcPr>
          <w:p>
            <w:pPr>
              <w:pStyle w:val="TAL"/>
              <w:snapToGrid w:val="false"/>
              <w:rPr/>
            </w:pPr>
            <w:r>
              <w:rPr/>
            </w:r>
          </w:p>
        </w:tc>
        <w:tc>
          <w:tcPr>
            <w:tcW w:w="1507" w:type="dxa"/>
            <w:tcBorders>
              <w:top w:val="single" w:sz="4" w:space="0" w:color="000000"/>
              <w:left w:val="single" w:sz="4" w:space="0" w:color="000000"/>
              <w:bottom w:val="single" w:sz="4" w:space="0" w:color="000000"/>
              <w:right w:val="single" w:sz="4" w:space="0" w:color="000000"/>
            </w:tcBorders>
          </w:tcPr>
          <w:p>
            <w:pPr>
              <w:pStyle w:val="TAL"/>
              <w:rPr/>
            </w:pPr>
            <w:r>
              <w:rPr/>
              <w:t>d+u = 7, d&gt;1</w:t>
            </w:r>
          </w:p>
        </w:tc>
        <w:tc>
          <w:tcPr>
            <w:tcW w:w="961"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171" w:type="dxa"/>
            <w:tcBorders>
              <w:top w:val="single" w:sz="4" w:space="0" w:color="000000"/>
              <w:left w:val="single" w:sz="4" w:space="0" w:color="000000"/>
              <w:bottom w:val="single" w:sz="4" w:space="0" w:color="000000"/>
              <w:right w:val="single" w:sz="4" w:space="0" w:color="000000"/>
            </w:tcBorders>
          </w:tcPr>
          <w:p>
            <w:pPr>
              <w:pStyle w:val="TAL"/>
              <w:rPr/>
            </w:pPr>
            <w:r>
              <w:rPr/>
              <w:t>Yes</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40-45</w:t>
            </w:r>
          </w:p>
        </w:tc>
        <w:tc>
          <w:tcPr>
            <w:tcW w:w="767" w:type="dxa"/>
            <w:tcBorders>
              <w:top w:val="single" w:sz="4" w:space="0" w:color="000000"/>
              <w:left w:val="single" w:sz="4" w:space="0" w:color="000000"/>
              <w:bottom w:val="single" w:sz="4" w:space="0" w:color="000000"/>
              <w:right w:val="single" w:sz="18" w:space="0" w:color="000000"/>
            </w:tcBorders>
          </w:tcPr>
          <w:p>
            <w:pPr>
              <w:pStyle w:val="TAL"/>
              <w:rPr/>
            </w:pPr>
            <w:r>
              <w:rPr/>
              <w:t>2,4</w:t>
            </w:r>
          </w:p>
        </w:tc>
      </w:tr>
      <w:tr>
        <w:trPr/>
        <w:tc>
          <w:tcPr>
            <w:tcW w:w="2528" w:type="dxa"/>
            <w:tcBorders>
              <w:left w:val="single" w:sz="18" w:space="0" w:color="000000"/>
            </w:tcBorders>
          </w:tcPr>
          <w:p>
            <w:pPr>
              <w:pStyle w:val="TAL"/>
              <w:snapToGrid w:val="false"/>
              <w:rPr/>
            </w:pPr>
            <w:r>
              <w:rPr/>
            </w:r>
          </w:p>
        </w:tc>
        <w:tc>
          <w:tcPr>
            <w:tcW w:w="1507" w:type="dxa"/>
            <w:tcBorders>
              <w:top w:val="single" w:sz="4" w:space="0" w:color="000000"/>
              <w:left w:val="single" w:sz="4" w:space="0" w:color="000000"/>
              <w:bottom w:val="single" w:sz="4" w:space="0" w:color="000000"/>
              <w:right w:val="single" w:sz="4" w:space="0" w:color="000000"/>
            </w:tcBorders>
          </w:tcPr>
          <w:p>
            <w:pPr>
              <w:pStyle w:val="TAL"/>
              <w:rPr/>
            </w:pPr>
            <w:r>
              <w:rPr/>
              <w:t>d = 1, u = 6</w:t>
            </w:r>
          </w:p>
        </w:tc>
        <w:tc>
          <w:tcPr>
            <w:tcW w:w="961"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171" w:type="dxa"/>
            <w:tcBorders>
              <w:top w:val="single" w:sz="4" w:space="0" w:color="000000"/>
              <w:left w:val="single" w:sz="4" w:space="0" w:color="000000"/>
              <w:bottom w:val="single" w:sz="4" w:space="0" w:color="000000"/>
              <w:right w:val="single" w:sz="4" w:space="0" w:color="000000"/>
            </w:tcBorders>
          </w:tcPr>
          <w:p>
            <w:pPr>
              <w:pStyle w:val="TAL"/>
              <w:rPr/>
            </w:pPr>
            <w:r>
              <w:rPr/>
              <w:t>Yes</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45</w:t>
            </w:r>
          </w:p>
        </w:tc>
        <w:tc>
          <w:tcPr>
            <w:tcW w:w="767" w:type="dxa"/>
            <w:tcBorders>
              <w:top w:val="single" w:sz="4" w:space="0" w:color="000000"/>
              <w:left w:val="single" w:sz="4" w:space="0" w:color="000000"/>
              <w:bottom w:val="single" w:sz="4" w:space="0" w:color="000000"/>
              <w:right w:val="single" w:sz="18" w:space="0" w:color="000000"/>
            </w:tcBorders>
          </w:tcPr>
          <w:p>
            <w:pPr>
              <w:pStyle w:val="TAL"/>
              <w:rPr/>
            </w:pPr>
            <w:r>
              <w:rPr/>
              <w:t>2,4,5</w:t>
            </w:r>
          </w:p>
        </w:tc>
      </w:tr>
      <w:tr>
        <w:trPr/>
        <w:tc>
          <w:tcPr>
            <w:tcW w:w="2528" w:type="dxa"/>
            <w:tcBorders>
              <w:left w:val="single" w:sz="18" w:space="0" w:color="000000"/>
            </w:tcBorders>
          </w:tcPr>
          <w:p>
            <w:pPr>
              <w:pStyle w:val="TAL"/>
              <w:snapToGrid w:val="false"/>
              <w:rPr/>
            </w:pPr>
            <w:r>
              <w:rPr/>
            </w:r>
          </w:p>
        </w:tc>
        <w:tc>
          <w:tcPr>
            <w:tcW w:w="1507" w:type="dxa"/>
            <w:tcBorders>
              <w:top w:val="single" w:sz="4" w:space="0" w:color="000000"/>
              <w:left w:val="single" w:sz="4" w:space="0" w:color="000000"/>
              <w:bottom w:val="single" w:sz="4" w:space="0" w:color="000000"/>
              <w:right w:val="single" w:sz="4" w:space="0" w:color="000000"/>
            </w:tcBorders>
          </w:tcPr>
          <w:p>
            <w:pPr>
              <w:pStyle w:val="TAL"/>
              <w:rPr/>
            </w:pPr>
            <w:r>
              <w:rPr/>
              <w:t>d+u = 8-11, u&lt;6</w:t>
            </w:r>
          </w:p>
        </w:tc>
        <w:tc>
          <w:tcPr>
            <w:tcW w:w="961"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171" w:type="dxa"/>
            <w:tcBorders>
              <w:top w:val="single" w:sz="4" w:space="0" w:color="000000"/>
              <w:left w:val="single" w:sz="4" w:space="0" w:color="000000"/>
              <w:bottom w:val="single" w:sz="4" w:space="0" w:color="000000"/>
              <w:right w:val="single" w:sz="4" w:space="0" w:color="000000"/>
            </w:tcBorders>
          </w:tcPr>
          <w:p>
            <w:pPr>
              <w:pStyle w:val="TAL"/>
              <w:rPr/>
            </w:pPr>
            <w:r>
              <w:rPr/>
              <w:t>Yes</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41-45</w:t>
            </w:r>
          </w:p>
        </w:tc>
        <w:tc>
          <w:tcPr>
            <w:tcW w:w="767" w:type="dxa"/>
            <w:tcBorders>
              <w:top w:val="single" w:sz="4" w:space="0" w:color="000000"/>
              <w:left w:val="single" w:sz="4" w:space="0" w:color="000000"/>
              <w:bottom w:val="single" w:sz="4" w:space="0" w:color="000000"/>
              <w:right w:val="single" w:sz="18" w:space="0" w:color="000000"/>
            </w:tcBorders>
          </w:tcPr>
          <w:p>
            <w:pPr>
              <w:pStyle w:val="TAL"/>
              <w:rPr/>
            </w:pPr>
            <w:r>
              <w:rPr/>
              <w:t>2,4,8</w:t>
            </w:r>
          </w:p>
        </w:tc>
      </w:tr>
      <w:tr>
        <w:trPr/>
        <w:tc>
          <w:tcPr>
            <w:tcW w:w="2528" w:type="dxa"/>
            <w:tcBorders>
              <w:left w:val="single" w:sz="18" w:space="0" w:color="000000"/>
            </w:tcBorders>
          </w:tcPr>
          <w:p>
            <w:pPr>
              <w:pStyle w:val="TAL"/>
              <w:snapToGrid w:val="false"/>
              <w:rPr/>
            </w:pPr>
            <w:r>
              <w:rPr/>
            </w:r>
          </w:p>
        </w:tc>
        <w:tc>
          <w:tcPr>
            <w:tcW w:w="1507" w:type="dxa"/>
            <w:tcBorders>
              <w:top w:val="single" w:sz="4" w:space="0" w:color="000000"/>
              <w:left w:val="single" w:sz="4" w:space="0" w:color="000000"/>
              <w:bottom w:val="single" w:sz="4" w:space="0" w:color="000000"/>
              <w:right w:val="single" w:sz="4" w:space="0" w:color="000000"/>
            </w:tcBorders>
          </w:tcPr>
          <w:p>
            <w:pPr>
              <w:pStyle w:val="TAL"/>
              <w:rPr/>
            </w:pPr>
            <w:r>
              <w:rPr/>
              <w:t>d=2-6, u = 6</w:t>
            </w:r>
          </w:p>
        </w:tc>
        <w:tc>
          <w:tcPr>
            <w:tcW w:w="961"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171" w:type="dxa"/>
            <w:tcBorders>
              <w:top w:val="single" w:sz="4" w:space="0" w:color="000000"/>
              <w:left w:val="single" w:sz="4" w:space="0" w:color="000000"/>
              <w:bottom w:val="single" w:sz="4" w:space="0" w:color="000000"/>
              <w:right w:val="single" w:sz="4" w:space="0" w:color="000000"/>
            </w:tcBorders>
          </w:tcPr>
          <w:p>
            <w:pPr>
              <w:pStyle w:val="TAL"/>
              <w:rPr/>
            </w:pPr>
            <w:r>
              <w:rPr/>
              <w:t>Yes</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45</w:t>
            </w:r>
          </w:p>
        </w:tc>
        <w:tc>
          <w:tcPr>
            <w:tcW w:w="767" w:type="dxa"/>
            <w:tcBorders>
              <w:top w:val="single" w:sz="4" w:space="0" w:color="000000"/>
              <w:left w:val="single" w:sz="4" w:space="0" w:color="000000"/>
              <w:bottom w:val="single" w:sz="4" w:space="0" w:color="000000"/>
              <w:right w:val="single" w:sz="18" w:space="0" w:color="000000"/>
            </w:tcBorders>
          </w:tcPr>
          <w:p>
            <w:pPr>
              <w:pStyle w:val="TAL"/>
              <w:rPr/>
            </w:pPr>
            <w:r>
              <w:rPr/>
              <w:t>2,4,5,8</w:t>
            </w:r>
          </w:p>
        </w:tc>
      </w:tr>
      <w:tr>
        <w:trPr/>
        <w:tc>
          <w:tcPr>
            <w:tcW w:w="2528" w:type="dxa"/>
            <w:tcBorders>
              <w:left w:val="single" w:sz="18" w:space="0" w:color="000000"/>
            </w:tcBorders>
          </w:tcPr>
          <w:p>
            <w:pPr>
              <w:pStyle w:val="TAR"/>
              <w:snapToGrid w:val="false"/>
              <w:jc w:val="left"/>
              <w:rPr/>
            </w:pPr>
            <w:r>
              <w:rPr/>
            </w:r>
          </w:p>
        </w:tc>
        <w:tc>
          <w:tcPr>
            <w:tcW w:w="1507" w:type="dxa"/>
            <w:tcBorders>
              <w:top w:val="single" w:sz="4" w:space="0" w:color="000000"/>
              <w:left w:val="single" w:sz="4" w:space="0" w:color="000000"/>
              <w:bottom w:val="single" w:sz="4" w:space="0" w:color="000000"/>
              <w:right w:val="single" w:sz="4" w:space="0" w:color="000000"/>
            </w:tcBorders>
          </w:tcPr>
          <w:p>
            <w:pPr>
              <w:pStyle w:val="TAR"/>
              <w:jc w:val="left"/>
              <w:rPr/>
            </w:pPr>
            <w:r>
              <w:rPr/>
              <w:t>d=6-8, u=1-4</w:t>
            </w:r>
          </w:p>
        </w:tc>
        <w:tc>
          <w:tcPr>
            <w:tcW w:w="961" w:type="dxa"/>
            <w:tcBorders>
              <w:top w:val="single" w:sz="4" w:space="0" w:color="000000"/>
              <w:left w:val="single" w:sz="4" w:space="0" w:color="000000"/>
              <w:bottom w:val="single" w:sz="4" w:space="0" w:color="000000"/>
              <w:right w:val="single" w:sz="4" w:space="0" w:color="000000"/>
            </w:tcBorders>
          </w:tcPr>
          <w:p>
            <w:pPr>
              <w:pStyle w:val="TAR"/>
              <w:jc w:val="left"/>
              <w:rPr/>
            </w:pPr>
            <w:r>
              <w:rPr/>
              <w:t>Yes</w:t>
            </w:r>
          </w:p>
        </w:tc>
        <w:tc>
          <w:tcPr>
            <w:tcW w:w="1171" w:type="dxa"/>
            <w:tcBorders>
              <w:top w:val="single" w:sz="4" w:space="0" w:color="000000"/>
              <w:left w:val="single" w:sz="4" w:space="0" w:color="000000"/>
              <w:bottom w:val="single" w:sz="4" w:space="0" w:color="000000"/>
              <w:right w:val="single" w:sz="4" w:space="0" w:color="000000"/>
            </w:tcBorders>
          </w:tcPr>
          <w:p>
            <w:pPr>
              <w:pStyle w:val="TAR"/>
              <w:jc w:val="left"/>
              <w:rPr/>
            </w:pPr>
            <w:r>
              <w:rPr/>
              <w:t>-</w:t>
            </w:r>
          </w:p>
        </w:tc>
        <w:tc>
          <w:tcPr>
            <w:tcW w:w="1418" w:type="dxa"/>
            <w:tcBorders>
              <w:top w:val="single" w:sz="4" w:space="0" w:color="000000"/>
              <w:left w:val="single" w:sz="4" w:space="0" w:color="000000"/>
              <w:bottom w:val="single" w:sz="4" w:space="0" w:color="000000"/>
              <w:right w:val="single" w:sz="4" w:space="0" w:color="000000"/>
            </w:tcBorders>
          </w:tcPr>
          <w:p>
            <w:pPr>
              <w:pStyle w:val="TAR"/>
              <w:jc w:val="left"/>
              <w:rPr/>
            </w:pPr>
            <w:r>
              <w:rPr/>
              <w:t>30-39</w:t>
            </w:r>
          </w:p>
        </w:tc>
        <w:tc>
          <w:tcPr>
            <w:tcW w:w="767" w:type="dxa"/>
            <w:tcBorders>
              <w:top w:val="single" w:sz="4" w:space="0" w:color="000000"/>
              <w:left w:val="single" w:sz="4" w:space="0" w:color="000000"/>
              <w:bottom w:val="single" w:sz="4" w:space="0" w:color="000000"/>
              <w:right w:val="single" w:sz="18" w:space="0" w:color="000000"/>
            </w:tcBorders>
          </w:tcPr>
          <w:p>
            <w:pPr>
              <w:pStyle w:val="TAR"/>
              <w:jc w:val="left"/>
              <w:rPr/>
            </w:pPr>
            <w:r>
              <w:rPr/>
              <w:t>12</w:t>
            </w:r>
          </w:p>
        </w:tc>
      </w:tr>
      <w:tr>
        <w:trPr/>
        <w:tc>
          <w:tcPr>
            <w:tcW w:w="2528" w:type="dxa"/>
            <w:tcBorders>
              <w:left w:val="single" w:sz="18" w:space="0" w:color="000000"/>
            </w:tcBorders>
          </w:tcPr>
          <w:p>
            <w:pPr>
              <w:pStyle w:val="TAR"/>
              <w:snapToGrid w:val="false"/>
              <w:jc w:val="left"/>
              <w:rPr/>
            </w:pPr>
            <w:r>
              <w:rPr/>
            </w:r>
          </w:p>
        </w:tc>
        <w:tc>
          <w:tcPr>
            <w:tcW w:w="1507" w:type="dxa"/>
            <w:tcBorders>
              <w:top w:val="single" w:sz="4" w:space="0" w:color="000000"/>
              <w:left w:val="single" w:sz="4" w:space="0" w:color="000000"/>
              <w:bottom w:val="single" w:sz="4" w:space="0" w:color="000000"/>
              <w:right w:val="single" w:sz="4" w:space="0" w:color="000000"/>
            </w:tcBorders>
          </w:tcPr>
          <w:p>
            <w:pPr>
              <w:pStyle w:val="TAR"/>
              <w:jc w:val="left"/>
              <w:rPr/>
            </w:pPr>
            <w:r>
              <w:rPr/>
              <w:t>d=6-8, u=5</w:t>
            </w:r>
          </w:p>
        </w:tc>
        <w:tc>
          <w:tcPr>
            <w:tcW w:w="961" w:type="dxa"/>
            <w:tcBorders>
              <w:top w:val="single" w:sz="4" w:space="0" w:color="000000"/>
              <w:left w:val="single" w:sz="4" w:space="0" w:color="000000"/>
              <w:bottom w:val="single" w:sz="4" w:space="0" w:color="000000"/>
              <w:right w:val="single" w:sz="4" w:space="0" w:color="000000"/>
            </w:tcBorders>
          </w:tcPr>
          <w:p>
            <w:pPr>
              <w:pStyle w:val="TAR"/>
              <w:jc w:val="left"/>
              <w:rPr/>
            </w:pPr>
            <w:r>
              <w:rPr/>
              <w:t>Yes</w:t>
            </w:r>
          </w:p>
        </w:tc>
        <w:tc>
          <w:tcPr>
            <w:tcW w:w="1171" w:type="dxa"/>
            <w:tcBorders>
              <w:top w:val="single" w:sz="4" w:space="0" w:color="000000"/>
              <w:left w:val="single" w:sz="4" w:space="0" w:color="000000"/>
              <w:bottom w:val="single" w:sz="4" w:space="0" w:color="000000"/>
              <w:right w:val="single" w:sz="4" w:space="0" w:color="000000"/>
            </w:tcBorders>
          </w:tcPr>
          <w:p>
            <w:pPr>
              <w:pStyle w:val="TAR"/>
              <w:jc w:val="left"/>
              <w:rPr/>
            </w:pPr>
            <w:r>
              <w:rPr/>
              <w:t>-</w:t>
            </w:r>
          </w:p>
        </w:tc>
        <w:tc>
          <w:tcPr>
            <w:tcW w:w="1418" w:type="dxa"/>
            <w:tcBorders>
              <w:top w:val="single" w:sz="4" w:space="0" w:color="000000"/>
              <w:left w:val="single" w:sz="4" w:space="0" w:color="000000"/>
              <w:bottom w:val="single" w:sz="4" w:space="0" w:color="000000"/>
              <w:right w:val="single" w:sz="4" w:space="0" w:color="000000"/>
            </w:tcBorders>
          </w:tcPr>
          <w:p>
            <w:pPr>
              <w:pStyle w:val="TAR"/>
              <w:jc w:val="left"/>
              <w:rPr/>
            </w:pPr>
            <w:r>
              <w:rPr/>
              <w:t>34,39</w:t>
            </w:r>
          </w:p>
        </w:tc>
        <w:tc>
          <w:tcPr>
            <w:tcW w:w="767" w:type="dxa"/>
            <w:tcBorders>
              <w:top w:val="single" w:sz="4" w:space="0" w:color="000000"/>
              <w:left w:val="single" w:sz="4" w:space="0" w:color="000000"/>
              <w:bottom w:val="single" w:sz="4" w:space="0" w:color="000000"/>
              <w:right w:val="single" w:sz="18" w:space="0" w:color="000000"/>
            </w:tcBorders>
          </w:tcPr>
          <w:p>
            <w:pPr>
              <w:pStyle w:val="TAR"/>
              <w:jc w:val="left"/>
              <w:rPr/>
            </w:pPr>
            <w:r>
              <w:rPr/>
              <w:t>5,12</w:t>
            </w:r>
          </w:p>
        </w:tc>
      </w:tr>
      <w:tr>
        <w:trPr/>
        <w:tc>
          <w:tcPr>
            <w:tcW w:w="2528" w:type="dxa"/>
            <w:tcBorders>
              <w:left w:val="single" w:sz="18" w:space="0" w:color="000000"/>
            </w:tcBorders>
          </w:tcPr>
          <w:p>
            <w:pPr>
              <w:pStyle w:val="TAR"/>
              <w:snapToGrid w:val="false"/>
              <w:jc w:val="left"/>
              <w:rPr/>
            </w:pPr>
            <w:r>
              <w:rPr/>
            </w:r>
          </w:p>
        </w:tc>
        <w:tc>
          <w:tcPr>
            <w:tcW w:w="1507" w:type="dxa"/>
            <w:tcBorders>
              <w:top w:val="single" w:sz="4" w:space="0" w:color="000000"/>
              <w:left w:val="single" w:sz="4" w:space="0" w:color="000000"/>
              <w:bottom w:val="single" w:sz="4" w:space="0" w:color="000000"/>
              <w:right w:val="single" w:sz="4" w:space="0" w:color="000000"/>
            </w:tcBorders>
          </w:tcPr>
          <w:p>
            <w:pPr>
              <w:pStyle w:val="TAR"/>
              <w:jc w:val="left"/>
              <w:rPr/>
            </w:pPr>
            <w:r>
              <w:rPr/>
              <w:t>d=7-8, u=1-4</w:t>
            </w:r>
          </w:p>
        </w:tc>
        <w:tc>
          <w:tcPr>
            <w:tcW w:w="961" w:type="dxa"/>
            <w:tcBorders>
              <w:top w:val="single" w:sz="4" w:space="0" w:color="000000"/>
              <w:left w:val="single" w:sz="4" w:space="0" w:color="000000"/>
              <w:bottom w:val="single" w:sz="4" w:space="0" w:color="000000"/>
              <w:right w:val="single" w:sz="4" w:space="0" w:color="000000"/>
            </w:tcBorders>
          </w:tcPr>
          <w:p>
            <w:pPr>
              <w:pStyle w:val="TAR"/>
              <w:jc w:val="left"/>
              <w:rPr/>
            </w:pPr>
            <w:r>
              <w:rPr/>
              <w:t>-</w:t>
            </w:r>
          </w:p>
        </w:tc>
        <w:tc>
          <w:tcPr>
            <w:tcW w:w="1171" w:type="dxa"/>
            <w:tcBorders>
              <w:top w:val="single" w:sz="4" w:space="0" w:color="000000"/>
              <w:left w:val="single" w:sz="4" w:space="0" w:color="000000"/>
              <w:bottom w:val="single" w:sz="4" w:space="0" w:color="000000"/>
              <w:right w:val="single" w:sz="4" w:space="0" w:color="000000"/>
            </w:tcBorders>
          </w:tcPr>
          <w:p>
            <w:pPr>
              <w:pStyle w:val="TAR"/>
              <w:jc w:val="left"/>
              <w:rPr/>
            </w:pPr>
            <w:r>
              <w:rPr/>
              <w:t>Yes</w:t>
            </w:r>
          </w:p>
        </w:tc>
        <w:tc>
          <w:tcPr>
            <w:tcW w:w="1418" w:type="dxa"/>
            <w:tcBorders>
              <w:top w:val="single" w:sz="4" w:space="0" w:color="000000"/>
              <w:left w:val="single" w:sz="4" w:space="0" w:color="000000"/>
              <w:bottom w:val="single" w:sz="4" w:space="0" w:color="000000"/>
              <w:right w:val="single" w:sz="4" w:space="0" w:color="000000"/>
            </w:tcBorders>
          </w:tcPr>
          <w:p>
            <w:pPr>
              <w:pStyle w:val="TAR"/>
              <w:jc w:val="left"/>
              <w:rPr/>
            </w:pPr>
            <w:r>
              <w:rPr/>
              <w:t>40-45</w:t>
            </w:r>
          </w:p>
        </w:tc>
        <w:tc>
          <w:tcPr>
            <w:tcW w:w="767" w:type="dxa"/>
            <w:tcBorders>
              <w:top w:val="single" w:sz="4" w:space="0" w:color="000000"/>
              <w:left w:val="single" w:sz="4" w:space="0" w:color="000000"/>
              <w:bottom w:val="single" w:sz="4" w:space="0" w:color="000000"/>
              <w:right w:val="single" w:sz="18" w:space="0" w:color="000000"/>
            </w:tcBorders>
          </w:tcPr>
          <w:p>
            <w:pPr>
              <w:pStyle w:val="TAR"/>
              <w:jc w:val="left"/>
              <w:rPr/>
            </w:pPr>
            <w:r>
              <w:rPr/>
              <w:t>12</w:t>
            </w:r>
          </w:p>
        </w:tc>
      </w:tr>
      <w:tr>
        <w:trPr/>
        <w:tc>
          <w:tcPr>
            <w:tcW w:w="2528" w:type="dxa"/>
            <w:tcBorders>
              <w:left w:val="single" w:sz="18" w:space="0" w:color="000000"/>
            </w:tcBorders>
          </w:tcPr>
          <w:p>
            <w:pPr>
              <w:pStyle w:val="Contents7"/>
              <w:snapToGrid w:val="false"/>
              <w:rPr/>
            </w:pPr>
            <w:r>
              <w:rPr/>
            </w:r>
          </w:p>
        </w:tc>
        <w:tc>
          <w:tcPr>
            <w:tcW w:w="1507" w:type="dxa"/>
            <w:tcBorders>
              <w:top w:val="single" w:sz="4" w:space="0" w:color="000000"/>
              <w:left w:val="single" w:sz="4" w:space="0" w:color="000000"/>
              <w:bottom w:val="single" w:sz="4" w:space="0" w:color="000000"/>
              <w:right w:val="single" w:sz="4" w:space="0" w:color="000000"/>
            </w:tcBorders>
          </w:tcPr>
          <w:p>
            <w:pPr>
              <w:pStyle w:val="TAR"/>
              <w:jc w:val="left"/>
              <w:rPr/>
            </w:pPr>
            <w:r>
              <w:rPr/>
              <w:t>d=7-8, u=5-6</w:t>
            </w:r>
          </w:p>
        </w:tc>
        <w:tc>
          <w:tcPr>
            <w:tcW w:w="961" w:type="dxa"/>
            <w:tcBorders>
              <w:top w:val="single" w:sz="4" w:space="0" w:color="000000"/>
              <w:left w:val="single" w:sz="4" w:space="0" w:color="000000"/>
              <w:bottom w:val="single" w:sz="4" w:space="0" w:color="000000"/>
              <w:right w:val="single" w:sz="4" w:space="0" w:color="000000"/>
            </w:tcBorders>
          </w:tcPr>
          <w:p>
            <w:pPr>
              <w:pStyle w:val="TAR"/>
              <w:jc w:val="left"/>
              <w:rPr/>
            </w:pPr>
            <w:r>
              <w:rPr/>
              <w:t>-</w:t>
            </w:r>
          </w:p>
        </w:tc>
        <w:tc>
          <w:tcPr>
            <w:tcW w:w="1171" w:type="dxa"/>
            <w:tcBorders>
              <w:top w:val="single" w:sz="4" w:space="0" w:color="000000"/>
              <w:left w:val="single" w:sz="4" w:space="0" w:color="000000"/>
              <w:bottom w:val="single" w:sz="4" w:space="0" w:color="000000"/>
              <w:right w:val="single" w:sz="4" w:space="0" w:color="000000"/>
            </w:tcBorders>
          </w:tcPr>
          <w:p>
            <w:pPr>
              <w:pStyle w:val="TAR"/>
              <w:jc w:val="left"/>
              <w:rPr/>
            </w:pPr>
            <w:r>
              <w:rPr/>
              <w:t>Yes</w:t>
            </w:r>
          </w:p>
        </w:tc>
        <w:tc>
          <w:tcPr>
            <w:tcW w:w="1418" w:type="dxa"/>
            <w:tcBorders>
              <w:top w:val="single" w:sz="4" w:space="0" w:color="000000"/>
              <w:left w:val="single" w:sz="4" w:space="0" w:color="000000"/>
              <w:bottom w:val="single" w:sz="4" w:space="0" w:color="000000"/>
              <w:right w:val="single" w:sz="4" w:space="0" w:color="000000"/>
            </w:tcBorders>
          </w:tcPr>
          <w:p>
            <w:pPr>
              <w:pStyle w:val="TAR"/>
              <w:jc w:val="left"/>
              <w:rPr/>
            </w:pPr>
            <w:r>
              <w:rPr/>
              <w:t>44-45</w:t>
            </w:r>
          </w:p>
        </w:tc>
        <w:tc>
          <w:tcPr>
            <w:tcW w:w="767" w:type="dxa"/>
            <w:tcBorders>
              <w:top w:val="single" w:sz="4" w:space="0" w:color="000000"/>
              <w:left w:val="single" w:sz="4" w:space="0" w:color="000000"/>
              <w:bottom w:val="single" w:sz="4" w:space="0" w:color="000000"/>
              <w:right w:val="single" w:sz="18" w:space="0" w:color="000000"/>
            </w:tcBorders>
          </w:tcPr>
          <w:p>
            <w:pPr>
              <w:pStyle w:val="TAR"/>
              <w:jc w:val="left"/>
              <w:rPr/>
            </w:pPr>
            <w:r>
              <w:rPr/>
              <w:t>5,12</w:t>
            </w:r>
          </w:p>
        </w:tc>
      </w:tr>
      <w:tr>
        <w:trPr>
          <w:cantSplit w:val="true"/>
        </w:trPr>
        <w:tc>
          <w:tcPr>
            <w:tcW w:w="8352" w:type="dxa"/>
            <w:gridSpan w:val="6"/>
            <w:tcBorders>
              <w:top w:val="single" w:sz="4" w:space="0" w:color="000000"/>
              <w:left w:val="single" w:sz="18" w:space="0" w:color="000000"/>
              <w:bottom w:val="single" w:sz="18" w:space="0" w:color="000000"/>
              <w:right w:val="single" w:sz="18" w:space="0" w:color="000000"/>
            </w:tcBorders>
          </w:tcPr>
          <w:p>
            <w:pPr>
              <w:pStyle w:val="TAN"/>
              <w:rPr/>
            </w:pPr>
            <w:r>
              <w:rPr>
                <w:color w:val="000000"/>
                <w:lang w:val="en-GB"/>
              </w:rPr>
              <w:t>Note 0</w:t>
              <w:tab/>
              <w:t xml:space="preserve">If the downlink timeslots assigned </w:t>
            </w:r>
            <w:r>
              <w:rPr>
                <w:lang w:val="en-GB"/>
              </w:rPr>
              <w:t xml:space="preserve">(allocated) </w:t>
            </w:r>
            <w:r>
              <w:rPr>
                <w:color w:val="000000"/>
                <w:lang w:val="en-GB"/>
              </w:rPr>
              <w:t xml:space="preserve">to the mobile station are not contiguous, d shall also include the number of downlink timeslots not assigned </w:t>
            </w:r>
            <w:r>
              <w:rPr>
                <w:lang w:val="en-GB"/>
              </w:rPr>
              <w:t xml:space="preserve">(allocated) </w:t>
            </w:r>
            <w:r>
              <w:rPr>
                <w:color w:val="000000"/>
                <w:lang w:val="en-GB"/>
              </w:rPr>
              <w:t xml:space="preserve">to the mobile station that are located between assigned </w:t>
            </w:r>
            <w:r>
              <w:rPr>
                <w:lang w:val="en-GB"/>
              </w:rPr>
              <w:t xml:space="preserve">(allocated) </w:t>
            </w:r>
            <w:r>
              <w:rPr>
                <w:color w:val="000000"/>
                <w:lang w:val="en-GB"/>
              </w:rPr>
              <w:t xml:space="preserve">downlink timeslots. Similarly, if the uplink timeslots assigned </w:t>
            </w:r>
            <w:r>
              <w:rPr>
                <w:lang w:val="en-GB"/>
              </w:rPr>
              <w:t xml:space="preserve">(allocated) </w:t>
            </w:r>
            <w:r>
              <w:rPr>
                <w:color w:val="000000"/>
                <w:lang w:val="en-GB"/>
              </w:rPr>
              <w:t xml:space="preserve">to the mobile station are not contiguous, u shall also include the number of uplink timeslots not assigned </w:t>
            </w:r>
            <w:r>
              <w:rPr>
                <w:lang w:val="en-GB"/>
              </w:rPr>
              <w:t xml:space="preserve">(allocated) </w:t>
            </w:r>
            <w:r>
              <w:rPr>
                <w:color w:val="000000"/>
                <w:lang w:val="en-GB"/>
              </w:rPr>
              <w:t xml:space="preserve">to the mobile station that are located between assigned </w:t>
            </w:r>
            <w:r>
              <w:rPr>
                <w:lang w:val="en-GB"/>
              </w:rPr>
              <w:t xml:space="preserve">(allocated) </w:t>
            </w:r>
            <w:r>
              <w:rPr>
                <w:color w:val="000000"/>
                <w:lang w:val="en-GB"/>
              </w:rPr>
              <w:t>uplink timeslots.</w:t>
            </w:r>
          </w:p>
          <w:p>
            <w:pPr>
              <w:pStyle w:val="TAN"/>
              <w:rPr/>
            </w:pPr>
            <w:r>
              <w:rPr>
                <w:color w:val="000000"/>
                <w:lang w:val="en-GB"/>
              </w:rPr>
              <w:t>Note 1</w:t>
              <w:tab/>
              <w:t>Normal measurements are not possible (see 3GPP TS 45.008).</w:t>
            </w:r>
          </w:p>
          <w:p>
            <w:pPr>
              <w:pStyle w:val="TAN"/>
              <w:rPr>
                <w:color w:val="000000"/>
                <w:lang w:val="en-GB"/>
              </w:rPr>
            </w:pPr>
            <w:r>
              <w:rPr>
                <w:color w:val="000000"/>
                <w:lang w:val="en-GB"/>
              </w:rPr>
              <w:t>Note 2</w:t>
              <w:tab/>
              <w:t>Normal BSIC decoding is not possible (see 3GPP TS 45.008) except e.g. in case of a downlink dual carrier capable MS operating in single carrier mode using its second receiver for BSIC decoding.</w:t>
            </w:r>
          </w:p>
          <w:p>
            <w:pPr>
              <w:pStyle w:val="TAN"/>
              <w:rPr/>
            </w:pPr>
            <w:r>
              <w:rPr>
                <w:color w:val="000000"/>
                <w:lang w:val="en-GB"/>
              </w:rPr>
              <w:t>Note 3</w:t>
              <w:tab/>
              <w:t xml:space="preserve">TA offset required for multislot classes 35-39. </w:t>
            </w:r>
          </w:p>
          <w:p>
            <w:pPr>
              <w:pStyle w:val="TAN"/>
              <w:rPr>
                <w:color w:val="000000"/>
                <w:lang w:val="en-GB"/>
              </w:rPr>
            </w:pPr>
            <w:r>
              <w:rPr>
                <w:color w:val="000000"/>
                <w:lang w:val="en-GB"/>
              </w:rPr>
              <w:t>Note 4</w:t>
              <w:tab/>
              <w:t>TA offset required for multislot classes 40-45.</w:t>
            </w:r>
          </w:p>
          <w:p>
            <w:pPr>
              <w:pStyle w:val="TAN"/>
              <w:rPr>
                <w:color w:val="000000"/>
                <w:lang w:val="en-GB"/>
              </w:rPr>
            </w:pPr>
            <w:r>
              <w:rPr>
                <w:color w:val="000000"/>
                <w:lang w:val="en-GB"/>
              </w:rPr>
              <w:t>Note 5</w:t>
              <w:tab/>
              <w:t>Shifted USF operation shall apply (see 3GPP TS 44.060).</w:t>
            </w:r>
            <w:r>
              <w:rPr>
                <w:color w:val="000000"/>
                <w:lang w:val="en-US"/>
              </w:rPr>
              <w:t xml:space="preserve"> </w:t>
            </w:r>
          </w:p>
          <w:p>
            <w:pPr>
              <w:pStyle w:val="TAN"/>
              <w:rPr/>
            </w:pPr>
            <w:r>
              <w:rPr>
                <w:color w:val="000000"/>
                <w:lang w:val="en-GB"/>
              </w:rPr>
              <w:t>Note 6</w:t>
              <w:tab/>
              <w:t>The network may fallback to a lower multislot class and may not apply T</w:t>
            </w:r>
            <w:r>
              <w:rPr>
                <w:color w:val="000000"/>
                <w:vertAlign w:val="subscript"/>
                <w:lang w:val="en-GB"/>
              </w:rPr>
              <w:t>ra</w:t>
            </w:r>
            <w:r>
              <w:rPr>
                <w:color w:val="000000"/>
                <w:lang w:val="en-GB"/>
              </w:rPr>
              <w:t>. A multislot class 38 or 39 MS shall in this case use T</w:t>
            </w:r>
            <w:r>
              <w:rPr>
                <w:color w:val="000000"/>
                <w:vertAlign w:val="subscript"/>
                <w:lang w:val="en-GB"/>
              </w:rPr>
              <w:t>ta</w:t>
            </w:r>
            <w:r>
              <w:rPr>
                <w:color w:val="000000"/>
                <w:lang w:val="en-GB"/>
              </w:rPr>
              <w:t xml:space="preserve"> for timing advance values below 31.</w:t>
            </w:r>
          </w:p>
          <w:p>
            <w:pPr>
              <w:pStyle w:val="TAN"/>
              <w:rPr/>
            </w:pPr>
            <w:r>
              <w:rPr>
                <w:color w:val="000000"/>
                <w:lang w:val="en-GB"/>
              </w:rPr>
              <w:t>Note 7</w:t>
              <w:tab/>
              <w:t>For dual carrier operation the Applicable Multislot class is the Signalled multislot class or the Equivalent multislot class (if different from the Signalled multislot class) as defined in Table B.2. For EFTA operation the Applicable Multislot class is the Signalled multislot class.</w:t>
            </w:r>
          </w:p>
          <w:p>
            <w:pPr>
              <w:pStyle w:val="TAN"/>
              <w:rPr/>
            </w:pPr>
            <w:r>
              <w:rPr>
                <w:lang w:val="en-GB"/>
              </w:rPr>
              <w:t>Note 8</w:t>
              <w:tab/>
              <w:t xml:space="preserve">These configurations can only be used for assignment to an MS supporting Flexible Timeslot Assignment (see 3GPP TS 24.008). </w:t>
            </w:r>
            <w:r>
              <w:rPr>
                <w:szCs w:val="18"/>
                <w:lang w:val="en-GB"/>
              </w:rPr>
              <w:t>For allocation additional restrictions apply.</w:t>
            </w:r>
          </w:p>
          <w:p>
            <w:pPr>
              <w:pStyle w:val="TAN"/>
              <w:rPr>
                <w:szCs w:val="18"/>
                <w:lang w:val="en-GB"/>
              </w:rPr>
            </w:pPr>
            <w:r>
              <w:rPr>
                <w:szCs w:val="18"/>
                <w:lang w:val="en-GB"/>
              </w:rPr>
              <w:t>Note 9</w:t>
              <w:tab/>
              <w:t>These configurations can be used only in RTTI configuration.</w:t>
            </w:r>
          </w:p>
          <w:p>
            <w:pPr>
              <w:pStyle w:val="TAN"/>
              <w:rPr/>
            </w:pPr>
            <w:r>
              <w:rPr>
                <w:rFonts w:eastAsia="SimSun;宋体"/>
                <w:szCs w:val="18"/>
                <w:lang w:val="en-GB" w:eastAsia="zh-CN"/>
              </w:rPr>
              <w:t>Note 10</w:t>
            </w:r>
            <w:r>
              <w:rPr>
                <w:szCs w:val="18"/>
                <w:lang w:val="en-GB"/>
              </w:rPr>
              <w:tab/>
            </w:r>
            <w:r>
              <w:rPr>
                <w:rFonts w:eastAsia="SimSun;宋体"/>
                <w:szCs w:val="18"/>
                <w:lang w:val="en-GB" w:eastAsia="zh-CN"/>
              </w:rPr>
              <w:t>These configurations can be used in RTTI configurations only when the timeslots of the corresponding downlink PDCH-pair are contiguous.</w:t>
            </w:r>
          </w:p>
          <w:p>
            <w:pPr>
              <w:pStyle w:val="TAN"/>
              <w:rPr>
                <w:rFonts w:eastAsia="SimSun;宋体"/>
                <w:szCs w:val="18"/>
                <w:lang w:val="en-GB" w:eastAsia="zh-CN"/>
              </w:rPr>
            </w:pPr>
            <w:r>
              <w:rPr>
                <w:rFonts w:eastAsia="SimSun;宋体" w:cs="Arial"/>
                <w:lang w:val="en-GB" w:eastAsia="zh-CN"/>
              </w:rPr>
              <w:t>Note 11</w:t>
            </w:r>
            <w:r>
              <w:rPr>
                <w:szCs w:val="18"/>
                <w:lang w:val="en-GB"/>
              </w:rPr>
              <w:tab/>
            </w:r>
            <w:r>
              <w:rPr>
                <w:rFonts w:eastAsia="SimSun;宋体"/>
                <w:szCs w:val="18"/>
                <w:lang w:val="en-GB" w:eastAsia="zh-CN"/>
              </w:rPr>
              <w:t>These configurations can be used only in RTTI configurations when the timeslots of the corresponding downlink PDCH-pair are not contiguous.</w:t>
            </w:r>
          </w:p>
          <w:p>
            <w:pPr>
              <w:pStyle w:val="TAN"/>
              <w:rPr/>
            </w:pPr>
            <w:r>
              <w:rPr>
                <w:lang w:val="en-GB"/>
              </w:rPr>
              <w:t>Note 12</w:t>
              <w:tab/>
              <w:t>These configurations can only be used for assignment to an MS for which Enhanced Flexible Timeslot Assignment with extended receive capability is used (see Annex B.5 and 3GPP TS 44.060). Whether normal measurements (see 3GPP TS 45.008) and/or normal BSIC decoding (see 3GPP TS 45.008) are possible will be dependent on the allocation or on the use of a second receiver for this purpose</w:t>
            </w:r>
            <w:r>
              <w:rPr>
                <w:color w:val="000000"/>
                <w:lang w:val="en-GB"/>
              </w:rPr>
              <w:t>.</w:t>
            </w:r>
          </w:p>
        </w:tc>
      </w:tr>
    </w:tbl>
    <w:p>
      <w:pPr>
        <w:pStyle w:val="FP"/>
        <w:rPr/>
      </w:pPr>
      <w:r>
        <w:rPr/>
      </w:r>
    </w:p>
    <w:p>
      <w:pPr>
        <w:pStyle w:val="Normal"/>
        <w:rPr/>
      </w:pPr>
      <w:r>
        <w:rPr/>
        <w:t>For multislot class type 2 MS, all assignments according to its multislot class are possible independent of the MAC mode.</w:t>
      </w:r>
    </w:p>
    <w:p>
      <w:pPr>
        <w:pStyle w:val="Normal"/>
        <w:rPr/>
      </w:pPr>
      <w:r>
        <w:rPr/>
        <w:t>For GPRS and EGPRS; the occupied physical channels shall consist of a combination of configurations xi, xii, xiii and xlii) as defined in subclause 6.4.1. For COMPACT, the occupied physical channels shall consist of a combination of configurations xiii), xxii), and xxiii), as defined in subclause 6.4.1. For EC-GSM-IoT, the occupied physical channels shall consist of a combination of configurations xli) or xlii).</w:t>
      </w:r>
    </w:p>
    <w:p>
      <w:pPr>
        <w:pStyle w:val="Normal"/>
        <w:rPr/>
      </w:pPr>
      <w:r>
        <w:rPr/>
        <w:t>The network shall leave a gap of at least one radio block period between the old and the new configuration, when the assignment is changed and PDCHs with the lowest numbered timeslot are not the same in the old and new configuration. For multislot class type 1 MS, the gap shall be left in both uplink and downlink when the lowest numbered timeslot for the combined uplink and downlink configuration is changed. For multislot class type 2 MS, the gap shall be left in the link (uplink and/or downlink) where the lowest numbered timeslot has been changed.</w:t>
      </w:r>
    </w:p>
    <w:p>
      <w:pPr>
        <w:pStyle w:val="Heading4"/>
        <w:ind w:left="1418" w:hanging="1418"/>
        <w:rPr/>
      </w:pPr>
      <w:bookmarkStart w:id="146" w:name="__RefHeading___Toc36147894"/>
      <w:bookmarkEnd w:id="146"/>
      <w:r>
        <w:rPr/>
        <w:t>6.4.2.3</w:t>
        <w:tab/>
        <w:t xml:space="preserve">Multislot configurations for dual transfer mode in </w:t>
      </w:r>
      <w:r>
        <w:rPr>
          <w:i/>
          <w:iCs/>
        </w:rPr>
        <w:t>A/Gb mode</w:t>
      </w:r>
    </w:p>
    <w:p>
      <w:pPr>
        <w:pStyle w:val="Normal"/>
        <w:rPr/>
      </w:pPr>
      <w:r>
        <w:rPr/>
        <w:t xml:space="preserve">For DTM in </w:t>
      </w:r>
      <w:r>
        <w:rPr>
          <w:i/>
          <w:iCs/>
        </w:rPr>
        <w:t>A/Gb mode</w:t>
      </w:r>
      <w:r>
        <w:rPr/>
        <w:t>, a multislot configuration consists of a single traffic channel (TCH, O-TCH or E-TCH) and one or more packet data traffic channels (PDTCH) together with associated control channels assigned to the same mobile station. The mix of full and half rate packet data channels is not allowed in the uplink. This mix is only defined for the downlink direction and only supported by mobile stations indicating Extended GPRS DTM Multi Slot Class or Extended EGPRS DTM Multi Slot Class capability (see 3GPP TS 24.008). The PDTCH/H is only allowed on the time slot assigned for half rate circuit switched connection.</w:t>
      </w:r>
    </w:p>
    <w:p>
      <w:pPr>
        <w:pStyle w:val="NO"/>
        <w:rPr/>
      </w:pPr>
      <w:r>
        <w:rPr>
          <w:lang w:val="en-US"/>
        </w:rPr>
        <w:t>NOTE:</w:t>
        <w:tab/>
        <w:t>In the case of extended dynamic allocation, the MS needs to support USF monitoring on the downlink PDCHs corresponding to (i.e. with the same timeslot number as) all assigned uplink PDCHs, as defined in 3GPP TS 44.060.  This also restricts multislot configurations where USF monitoring is not possible for all assigned uplink PDCHs because of the presence of the dedicated channel. As an exception, if the mobile station indicates support of DTM high multislot class capability, the network may assign a multislot configuration where USF monitoring is not possible for all assigned uplink PDCHs because of the presence of the dedicated channel. In this case, the mobile station behaves as described in 3GPP TS 44.060</w:t>
      </w:r>
      <w:r>
        <w:rPr/>
        <w:t>.</w:t>
      </w:r>
    </w:p>
    <w:p>
      <w:pPr>
        <w:pStyle w:val="Normal"/>
        <w:rPr/>
      </w:pPr>
      <w:r>
        <w:rPr/>
        <w:t>A mobile station indicating support of Flexible Timeslot Assignment (see 3GPP TS 24.008) shall support Flexible Timeslot Assignment while in dual transfer mode. A mobile station indicating support of Enhanced Flexible Timeslot Assignment (see 3GPP TS 24.008) shall support Enhanced Flexible Timeslot Assignment while in dual transfer mode.</w:t>
      </w:r>
    </w:p>
    <w:p>
      <w:pPr>
        <w:pStyle w:val="Normal"/>
        <w:rPr/>
      </w:pPr>
      <w:r>
        <w:rPr/>
        <w:t>The network shall leave a gap of at least one radio block between the old and the new configuration, when the assignment is changed and PDCHs with the lowest numbered timeslot are not the same in the old and new configuration. For multislot class type 1 MS, the gap shall be left in both uplink and downlink when the lowest numbered timeslot for the combined uplink and downlink configuration is changed.</w:t>
      </w:r>
    </w:p>
    <w:p>
      <w:pPr>
        <w:pStyle w:val="Normal"/>
        <w:rPr/>
      </w:pPr>
      <w:r>
        <w:rPr/>
        <w:t xml:space="preserve">A mobile station indicating support for VAMOS I, VAMOS II or VAMOS III (see 3GPP TS 24.008) shall support VAMOS mode of operation while in dual transfer mode. In case of DTM in </w:t>
      </w:r>
      <w:r>
        <w:rPr>
          <w:i/>
        </w:rPr>
        <w:t>A/Gb mode</w:t>
      </w:r>
      <w:r>
        <w:rPr/>
        <w:t xml:space="preserve"> the training sequence for the packet data traffic channels (PDTCH) together with associated control channels shall have the same training sequence code (TSC) as the TSC of the traffic channel together with the associated control channels and shall be selected from TSC Set 1. In case the mobile station indicates support for extended TSC sets, the TSC shall be selected from TSC set 1 or TSC set 2, except for GMSK modulation where the TSC is selected from TSC set 1 or TSC set 3.</w:t>
      </w:r>
    </w:p>
    <w:p>
      <w:pPr>
        <w:pStyle w:val="Heading4"/>
        <w:ind w:left="1418" w:hanging="1418"/>
        <w:rPr/>
      </w:pPr>
      <w:bookmarkStart w:id="147" w:name="__RefHeading___Toc36147895"/>
      <w:bookmarkEnd w:id="147"/>
      <w:r>
        <w:rPr/>
        <w:t>6.4.2.3a</w:t>
        <w:tab/>
        <w:t xml:space="preserve">Multislot configurations for MBMS in </w:t>
      </w:r>
      <w:r>
        <w:rPr>
          <w:i/>
          <w:iCs/>
        </w:rPr>
        <w:t>A/Gb mode</w:t>
      </w:r>
    </w:p>
    <w:p>
      <w:pPr>
        <w:pStyle w:val="Normal"/>
        <w:rPr/>
      </w:pPr>
      <w:r>
        <w:rPr/>
        <w:t xml:space="preserve">In </w:t>
      </w:r>
      <w:r>
        <w:rPr>
          <w:i/>
          <w:iCs/>
        </w:rPr>
        <w:t>A/Gb mode</w:t>
      </w:r>
      <w:r>
        <w:rPr/>
        <w:t xml:space="preserve">, the network may assign several PDTCH/Ds for one broadcast/multicast session (see 3GPP TS 44.060). </w:t>
      </w:r>
      <w:r>
        <w:rPr>
          <w:lang w:eastAsia="fr-FR"/>
        </w:rPr>
        <w:t xml:space="preserve">The total number of assigned </w:t>
      </w:r>
      <w:r>
        <w:rPr/>
        <w:t xml:space="preserve">PDTCH/Ds for one broadcast/multicast session </w:t>
      </w:r>
      <w:r>
        <w:rPr>
          <w:lang w:eastAsia="fr-FR"/>
        </w:rPr>
        <w:t xml:space="preserve">shall not exceed 5 (4 if the MS must listen to the (P)BCCH and (P)CCCH in addition to </w:t>
      </w:r>
      <w:r>
        <w:rPr/>
        <w:t>the timeslots allocated for MBMS data transfer</w:t>
      </w:r>
      <w:r>
        <w:rPr>
          <w:lang w:eastAsia="fr-FR"/>
        </w:rPr>
        <w:t xml:space="preserve">). </w:t>
      </w:r>
      <w:r>
        <w:rPr/>
        <w:t>In this context "assignment" refers to the list of PDCHs given in the assignment message and that may dynamically carry the PDTCHs. The PACCH/D may be mapped onto any of the assigned PDCHs.</w:t>
      </w:r>
    </w:p>
    <w:p>
      <w:pPr>
        <w:pStyle w:val="Normal"/>
        <w:rPr/>
      </w:pPr>
      <w:r>
        <w:rPr>
          <w:lang w:eastAsia="ko-KR"/>
        </w:rPr>
        <w:t xml:space="preserve">An MBMS capable mobile station shall be capable of receiving one or more broadcast/multicast sessions on up to 5 contiguous timeslots within a TDMA frame (4 </w:t>
      </w:r>
      <w:r>
        <w:rPr>
          <w:lang w:eastAsia="fr-FR"/>
        </w:rPr>
        <w:t xml:space="preserve">if the MS must listen to the (P)BCCH and (P)CCCH in addition to </w:t>
      </w:r>
      <w:r>
        <w:rPr/>
        <w:t>the timeslots assigned for MBMS data transfer</w:t>
      </w:r>
      <w:r>
        <w:rPr>
          <w:lang w:eastAsia="ko-KR"/>
        </w:rPr>
        <w:t>). If the timeslots are not contiguous, the number of downlink timeslots not listened to by the mobile station that are located between downlink timeslots that are listened to shall also be included in this number.</w:t>
      </w:r>
    </w:p>
    <w:p>
      <w:pPr>
        <w:pStyle w:val="NO"/>
        <w:rPr/>
      </w:pPr>
      <w:r>
        <w:rPr/>
        <w:t>NOTE 1:</w:t>
        <w:tab/>
        <w:t>When receiving multiple broadcast/multicast sessions, the number of sessions that the mobile station can simultaneously receive depends on the radio resources assignment for the corresponding MBMS radio bearers.</w:t>
      </w:r>
    </w:p>
    <w:p>
      <w:pPr>
        <w:pStyle w:val="Normal"/>
        <w:rPr/>
      </w:pPr>
      <w:r>
        <w:rPr/>
        <w:t xml:space="preserve">As an exception in the case where the mobile station needs to listen to the </w:t>
      </w:r>
      <w:r>
        <w:rPr>
          <w:lang w:eastAsia="fr-FR"/>
        </w:rPr>
        <w:t xml:space="preserve">(P)BCCH and (P)CCCH in addition to </w:t>
      </w:r>
      <w:r>
        <w:rPr/>
        <w:t xml:space="preserve">the timeslots assigned for MBMS data transfer, </w:t>
      </w:r>
      <w:r>
        <w:rPr>
          <w:lang w:val="en-US" w:eastAsia="en-US"/>
        </w:rPr>
        <w:t xml:space="preserve">if PBCCH is present in the cell and BS_PCC_CHANS=1, the total number of PDTCH/Ds assigned for one broadcast/multicast session may equal 5 (including the PDTCH/D carried on the PDCH where PBCCH/PCCCH is mapped on). An </w:t>
      </w:r>
      <w:r>
        <w:rPr>
          <w:lang w:eastAsia="ko-KR"/>
        </w:rPr>
        <w:t xml:space="preserve">MBMS capable mobile station shall then be capable of receiving one or more broadcast/multicast sessions on up to 5 contiguous timeslots within a TDMA frame, and in addition </w:t>
      </w:r>
      <w:r>
        <w:rPr/>
        <w:t xml:space="preserve">listen to the </w:t>
      </w:r>
      <w:r>
        <w:rPr>
          <w:lang w:eastAsia="fr-FR"/>
        </w:rPr>
        <w:t>(P)BCCH and (P)CCCH,</w:t>
      </w:r>
      <w:r>
        <w:rPr>
          <w:lang w:eastAsia="ko-KR"/>
        </w:rPr>
        <w:t xml:space="preserve"> if the following conditions are met:</w:t>
      </w:r>
    </w:p>
    <w:p>
      <w:pPr>
        <w:pStyle w:val="B1"/>
        <w:rPr/>
      </w:pPr>
      <w:r>
        <w:rPr>
          <w:lang w:val="en-US" w:eastAsia="en-US"/>
        </w:rPr>
        <w:t>-</w:t>
        <w:tab/>
        <w:t>the PDCH where PBCCH/PCCCH is mapped on is adjacent to the other PDCHs assigned for the MBMS radio bearer(s); and</w:t>
      </w:r>
    </w:p>
    <w:p>
      <w:pPr>
        <w:pStyle w:val="B1"/>
        <w:rPr/>
      </w:pPr>
      <w:r>
        <w:rPr>
          <w:lang w:val="en-US" w:eastAsia="en-US"/>
        </w:rPr>
        <w:t>-</w:t>
        <w:tab/>
        <w:t>the same frequency parameters apply over the 5 PDCHs</w:t>
      </w:r>
      <w:r>
        <w:rPr/>
        <w:t>.</w:t>
      </w:r>
      <w:r>
        <w:rPr>
          <w:lang w:val="en-US" w:eastAsia="en-US"/>
        </w:rPr>
        <w:t xml:space="preserve">    </w:t>
      </w:r>
    </w:p>
    <w:p>
      <w:pPr>
        <w:pStyle w:val="Normal"/>
        <w:rPr/>
      </w:pPr>
      <w:r>
        <w:rPr/>
        <w:t>Additionally, up to one uplink timeslot per broadcast/multicast session may be assigned for PACCH/U. The timeslot allocated for transmission shall have the same TN as one of the timeslots used for reception. A multislot class type 1 MS receiving more than one broadcast/multicast session may transmit on up to two uplink timeslots, depending on the radio resources assigned for the MBMS radio bearers.</w:t>
      </w:r>
      <w:r>
        <w:rPr>
          <w:lang w:eastAsia="ko-KR"/>
        </w:rPr>
        <w:t xml:space="preserve"> The number (</w:t>
      </w:r>
      <w:r>
        <w:rPr>
          <w:i/>
          <w:iCs/>
          <w:lang w:eastAsia="ko-KR"/>
        </w:rPr>
        <w:t>m</w:t>
      </w:r>
      <w:r>
        <w:rPr>
          <w:lang w:eastAsia="ko-KR"/>
        </w:rPr>
        <w:t xml:space="preserve">) of timeslots listened to by the mobile station for the reception of one or more </w:t>
      </w:r>
      <w:r>
        <w:rPr/>
        <w:t>broadcast/multicast sessions</w:t>
      </w:r>
      <w:r>
        <w:rPr>
          <w:lang w:eastAsia="ko-KR"/>
        </w:rPr>
        <w:t xml:space="preserve"> and the number (</w:t>
      </w:r>
      <w:r>
        <w:rPr>
          <w:i/>
          <w:iCs/>
          <w:lang w:eastAsia="ko-KR"/>
        </w:rPr>
        <w:t>n</w:t>
      </w:r>
      <w:r>
        <w:rPr>
          <w:lang w:eastAsia="ko-KR"/>
        </w:rPr>
        <w:t xml:space="preserve">) of timeslots used by the mobile station for the transmission on PACCH/U </w:t>
      </w:r>
      <w:r>
        <w:rPr/>
        <w:t>within a TDMA frame</w:t>
      </w:r>
      <w:r>
        <w:rPr>
          <w:lang w:eastAsia="ko-KR"/>
        </w:rPr>
        <w:t xml:space="preserve"> shall be such that the sum of </w:t>
      </w:r>
      <w:r>
        <w:rPr>
          <w:i/>
          <w:iCs/>
          <w:lang w:eastAsia="ko-KR"/>
        </w:rPr>
        <w:t>m</w:t>
      </w:r>
      <w:r>
        <w:rPr>
          <w:lang w:eastAsia="ko-KR"/>
        </w:rPr>
        <w:t xml:space="preserve"> and </w:t>
      </w:r>
      <w:r>
        <w:rPr>
          <w:i/>
          <w:iCs/>
          <w:lang w:eastAsia="ko-KR"/>
        </w:rPr>
        <w:t>n</w:t>
      </w:r>
      <w:r>
        <w:rPr>
          <w:lang w:eastAsia="ko-KR"/>
        </w:rPr>
        <w:t xml:space="preserve"> does not exceed 6 (5 in case the mobile station needs to listen to the </w:t>
      </w:r>
      <w:r>
        <w:rPr>
          <w:lang w:eastAsia="fr-FR"/>
        </w:rPr>
        <w:t xml:space="preserve">(P)BCCH and (P)CCCH in addition to </w:t>
      </w:r>
      <w:r>
        <w:rPr/>
        <w:t>the timeslots assigned for MBMS data transfer and</w:t>
      </w:r>
      <w:r>
        <w:rPr>
          <w:lang w:eastAsia="ko-KR"/>
        </w:rPr>
        <w:t xml:space="preserve"> the exception described in this sub-clause does not apply).</w:t>
      </w:r>
    </w:p>
    <w:p>
      <w:pPr>
        <w:pStyle w:val="Normal"/>
        <w:rPr/>
      </w:pPr>
      <w:r>
        <w:rPr/>
        <w:t xml:space="preserve">While in broadcast/multicast receive mode, an MBMS-capable MS shall be capable of receiving, in addition to the timeslots assigned for data transfer, on at least one further timeslot in order to read the BCCH and CCCH or the PBCCH and PCCCH (with the exception described in this sub-clause, where the timeslot carrying the PBCCH and PCCCH is one of the timeslots assigned for data transfer). This requirement does however not apply when the network transmits system information and paging messages on the PACCH of the MBMS radio bearer (see sub-clause 6.5.1, item xxii). The maximum number of timeslots that an MS is required to receive upon within a TDMA frame is 5, and the timeslots shall be assigned within a window of maximum size Rx=6. The number of PDTCH/Ds assigned and their TN shall be such that an MS receiving a given broadcast/multicast session shall be able to read the BCCH and CCCH or the PBCCH and PCCCH without interrupting the reception of the broadcast/multicast session and the transmission on the uplink timeslot, if assigned, </w:t>
      </w:r>
      <w:r>
        <w:rPr>
          <w:color w:val="000000"/>
        </w:rPr>
        <w:t>unless system information and paging messages are sent on the PACCH of the MBMS radio bearer</w:t>
      </w:r>
      <w:r>
        <w:rPr/>
        <w:t>. Depending on the number of CCCH or PCCCH allocated in the cell, the network may need to restrict the number of PDTCH/Ds assigned to one broadcast/multicast session.</w:t>
      </w:r>
    </w:p>
    <w:p>
      <w:pPr>
        <w:pStyle w:val="Normal"/>
        <w:rPr/>
      </w:pPr>
      <w:r>
        <w:rPr/>
        <w:t>For an MBMS capable mobile station, the minimum requirements shall be Rx=6, Tx=2, Sum=6, T</w:t>
      </w:r>
      <w:r>
        <w:rPr>
          <w:vertAlign w:val="subscript"/>
        </w:rPr>
        <w:t>ta</w:t>
      </w:r>
      <w:r>
        <w:rPr/>
        <w:t>=T</w:t>
      </w:r>
      <w:r>
        <w:rPr>
          <w:vertAlign w:val="subscript"/>
        </w:rPr>
        <w:t>tb</w:t>
      </w:r>
      <w:r>
        <w:rPr/>
        <w:t>=T</w:t>
      </w:r>
      <w:r>
        <w:rPr>
          <w:vertAlign w:val="subscript"/>
        </w:rPr>
        <w:t>ra</w:t>
      </w:r>
      <w:r>
        <w:rPr/>
        <w:t>=T</w:t>
      </w:r>
      <w:r>
        <w:rPr>
          <w:vertAlign w:val="subscript"/>
        </w:rPr>
        <w:t>rb</w:t>
      </w:r>
      <w:r>
        <w:rPr/>
        <w:t>=1.</w:t>
      </w:r>
    </w:p>
    <w:p>
      <w:pPr>
        <w:pStyle w:val="Heading4"/>
        <w:ind w:left="1418" w:hanging="1418"/>
        <w:rPr/>
      </w:pPr>
      <w:bookmarkStart w:id="148" w:name="__RefHeading___Toc36147896"/>
      <w:r>
        <w:rPr/>
        <w:t>6.4.2.4</w:t>
        <w:tab/>
        <w:t xml:space="preserve">Multislot configurations for DBPSCH in </w:t>
      </w:r>
      <w:r>
        <w:rPr>
          <w:i/>
          <w:iCs/>
        </w:rPr>
        <w:t>Iu mode</w:t>
      </w:r>
      <w:bookmarkEnd w:id="148"/>
      <w:r>
        <w:rPr/>
        <w:t xml:space="preserve"> </w:t>
      </w:r>
    </w:p>
    <w:p>
      <w:pPr>
        <w:pStyle w:val="Heading5"/>
        <w:ind w:left="1701" w:hanging="1701"/>
        <w:rPr/>
      </w:pPr>
      <w:bookmarkStart w:id="149" w:name="__RefHeading___Toc36147897"/>
      <w:bookmarkEnd w:id="149"/>
      <w:r>
        <w:rPr/>
        <w:t>6.4.2.4.1</w:t>
        <w:tab/>
        <w:t>TCHs assigned</w:t>
      </w:r>
    </w:p>
    <w:p>
      <w:pPr>
        <w:pStyle w:val="Normal"/>
        <w:rPr/>
      </w:pPr>
      <w:r>
        <w:rPr/>
        <w:t>For a multislot class type 1 MS supporting MBMS, the values of T</w:t>
      </w:r>
      <w:r>
        <w:rPr>
          <w:vertAlign w:val="subscript"/>
        </w:rPr>
        <w:t>tb</w:t>
      </w:r>
      <w:r>
        <w:rPr/>
        <w:t xml:space="preserve"> and T</w:t>
      </w:r>
      <w:r>
        <w:rPr>
          <w:vertAlign w:val="subscript"/>
        </w:rPr>
        <w:t>ra</w:t>
      </w:r>
      <w:r>
        <w:rPr/>
        <w:t xml:space="preserve"> shall be equal to 1 (i.e. multislot classes 31-34, 41-45, see Annex B).</w:t>
      </w:r>
    </w:p>
    <w:p>
      <w:pPr>
        <w:pStyle w:val="NO"/>
        <w:rPr/>
      </w:pPr>
      <w:r>
        <w:rPr/>
        <w:t>NOTE 2:</w:t>
        <w:tab/>
        <w:t>Multislot classes 30 and 40 are not included since the corresponding mobile stations cannot transmit on up to two uplink timeslots.</w:t>
      </w:r>
    </w:p>
    <w:p>
      <w:pPr>
        <w:pStyle w:val="Heading5"/>
        <w:ind w:left="1701" w:hanging="1701"/>
        <w:rPr/>
      </w:pPr>
      <w:bookmarkStart w:id="150" w:name="__RefHeading___Toc36147898"/>
      <w:r>
        <w:rPr/>
        <w:t>6.4.2.4.2</w:t>
        <w:tab/>
        <w:t>PDTCHs assigned</w:t>
      </w:r>
      <w:bookmarkEnd w:id="150"/>
      <w:r>
        <w:rPr/>
        <w:t xml:space="preserve"> </w:t>
      </w:r>
    </w:p>
    <w:p>
      <w:pPr>
        <w:pStyle w:val="Normal"/>
        <w:rPr/>
      </w:pPr>
      <w:r>
        <w:rPr/>
        <w:t xml:space="preserve">In </w:t>
      </w:r>
      <w:r>
        <w:rPr>
          <w:i/>
          <w:iCs/>
        </w:rPr>
        <w:t>Iu mode</w:t>
      </w:r>
      <w:r>
        <w:rPr/>
        <w:t>, two types of multislot configurations exist, symmetric and asymmetric. The symmetric case consists of only bi-directional basic physical subchannels. The asymmetric case consists of both bi-directional and unidirectional downlink basic physical subchannels.</w:t>
      </w:r>
    </w:p>
    <w:p>
      <w:pPr>
        <w:pStyle w:val="Normal"/>
        <w:rPr/>
      </w:pPr>
      <w:r>
        <w:rPr/>
        <w:t>The occupied physical channels shall consist of the following channel combinations as defined in subclause 6.4.1.</w:t>
      </w:r>
    </w:p>
    <w:p>
      <w:pPr>
        <w:pStyle w:val="B2"/>
        <w:rPr/>
      </w:pPr>
      <w:r>
        <w:rPr/>
        <w:t>x channels of type xxxi) +</w:t>
      </w:r>
    </w:p>
    <w:p>
      <w:pPr>
        <w:pStyle w:val="B2"/>
        <w:rPr/>
      </w:pPr>
      <w:r>
        <w:rPr/>
        <w:t>y channels of type xxxii)</w:t>
      </w:r>
    </w:p>
    <w:p>
      <w:pPr>
        <w:pStyle w:val="B2"/>
        <w:ind w:left="0" w:hanging="0"/>
        <w:rPr/>
      </w:pPr>
      <w:r>
        <w:rPr/>
        <w:t>When in EPC mode (see 3GPP TS 45.008) the occupied physical channels shall consist of the following channel combinations as defined in subclause 6.4.1.</w:t>
      </w:r>
    </w:p>
    <w:p>
      <w:pPr>
        <w:pStyle w:val="B2"/>
        <w:rPr/>
      </w:pPr>
      <w:r>
        <w:rPr/>
        <w:t>x channels of type xxxiii) +</w:t>
      </w:r>
    </w:p>
    <w:p>
      <w:pPr>
        <w:pStyle w:val="B2"/>
        <w:rPr/>
      </w:pPr>
      <w:r>
        <w:rPr/>
        <w:t>y channels of type xxxiv)</w:t>
      </w:r>
    </w:p>
    <w:p>
      <w:pPr>
        <w:pStyle w:val="B1"/>
        <w:rPr/>
      </w:pPr>
      <w:r>
        <w:rPr/>
        <w:t>where</w:t>
        <w:tab/>
        <w:t>1&lt;= x &lt;= 8, y = 0</w:t>
        <w:tab/>
        <w:tab/>
        <w:t>for symmetric multislot configuration</w:t>
      </w:r>
    </w:p>
    <w:p>
      <w:pPr>
        <w:pStyle w:val="B1"/>
        <w:rPr/>
      </w:pPr>
      <w:r>
        <w:rPr/>
        <w:tab/>
        <w:t>1&lt;= x &lt;= 7, 1 &lt;= y &lt;= 7, x+y &lt;= 8</w:t>
        <w:tab/>
        <w:t>for asymmetric multislot configuration</w:t>
      </w:r>
    </w:p>
    <w:p>
      <w:pPr>
        <w:pStyle w:val="Normal"/>
        <w:rPr/>
      </w:pPr>
      <w:r>
        <w:rPr/>
        <w:t>The assignment of channels to a Multislot Configuration must always consider the multislot capability of the MS, as defined by the multislot class described in annex B.</w:t>
      </w:r>
    </w:p>
    <w:p>
      <w:pPr>
        <w:pStyle w:val="Heading5"/>
        <w:ind w:left="1701" w:hanging="1701"/>
        <w:rPr/>
      </w:pPr>
      <w:bookmarkStart w:id="151" w:name="__RefHeading___Toc36147899"/>
      <w:bookmarkEnd w:id="151"/>
      <w:r>
        <w:rPr/>
        <w:t>6.4.2.4.3</w:t>
        <w:tab/>
        <w:t>TCHs and PDTCHs assigned</w:t>
      </w:r>
    </w:p>
    <w:p>
      <w:pPr>
        <w:pStyle w:val="Normal"/>
        <w:rPr/>
      </w:pPr>
      <w:r>
        <w:rPr/>
        <w:t xml:space="preserve">Multislot configurations for DBPSCH may consist of a mixed assignment of TCHs and PDTCHs. The multislot configurations for TCH and PDTCH on DBPSCH in </w:t>
      </w:r>
      <w:r>
        <w:rPr>
          <w:i/>
          <w:iCs/>
        </w:rPr>
        <w:t>Iu mode</w:t>
      </w:r>
      <w:r>
        <w:rPr/>
        <w:t xml:space="preserve"> are defined in sections 6.4.2.4.1 and 6.4.2.4.2. </w:t>
      </w:r>
    </w:p>
    <w:p>
      <w:pPr>
        <w:pStyle w:val="Heading4"/>
        <w:ind w:left="1418" w:hanging="1418"/>
        <w:rPr/>
      </w:pPr>
      <w:bookmarkStart w:id="152" w:name="__RefHeading___Toc36147900"/>
      <w:bookmarkEnd w:id="152"/>
      <w:r>
        <w:rPr/>
        <w:t>6.4.2.5</w:t>
        <w:tab/>
        <w:t>void</w:t>
      </w:r>
    </w:p>
    <w:p>
      <w:pPr>
        <w:pStyle w:val="Heading4"/>
        <w:ind w:left="1418" w:hanging="1418"/>
        <w:rPr/>
      </w:pPr>
      <w:bookmarkStart w:id="153" w:name="__RefHeading___Toc36147901"/>
      <w:r>
        <w:rPr/>
        <w:t>6.4.2.6</w:t>
        <w:tab/>
        <w:t xml:space="preserve">Multislot configurations for SBPSCH in </w:t>
      </w:r>
      <w:r>
        <w:rPr>
          <w:i/>
          <w:iCs/>
        </w:rPr>
        <w:t>Iu mode</w:t>
      </w:r>
      <w:bookmarkEnd w:id="153"/>
      <w:r>
        <w:rPr/>
        <w:t xml:space="preserve"> </w:t>
      </w:r>
    </w:p>
    <w:p>
      <w:pPr>
        <w:pStyle w:val="Normal"/>
        <w:rPr/>
      </w:pPr>
      <w:r>
        <w:rPr/>
        <w:t xml:space="preserve">The multislot configurations for SBPSCH in </w:t>
      </w:r>
      <w:r>
        <w:rPr>
          <w:i/>
          <w:iCs/>
        </w:rPr>
        <w:t>Iu mode</w:t>
      </w:r>
      <w:r>
        <w:rPr/>
        <w:t xml:space="preserve"> are equivalent to the multislot configurations for packet switched connections in </w:t>
      </w:r>
      <w:r>
        <w:rPr>
          <w:i/>
          <w:iCs/>
        </w:rPr>
        <w:t>A/Gb mode</w:t>
      </w:r>
      <w:r>
        <w:rPr/>
        <w:t>, which are defined in section 6.4.2.2.</w:t>
      </w:r>
    </w:p>
    <w:p>
      <w:pPr>
        <w:pStyle w:val="Heading4"/>
        <w:ind w:left="1418" w:hanging="1418"/>
        <w:rPr/>
      </w:pPr>
      <w:bookmarkStart w:id="154" w:name="__RefHeading___Toc36147902"/>
      <w:bookmarkEnd w:id="154"/>
      <w:r>
        <w:rPr/>
        <w:t>6.4.2.7</w:t>
        <w:tab/>
        <w:t xml:space="preserve">Multislot configurations for dual transfer mode in </w:t>
      </w:r>
      <w:r>
        <w:rPr>
          <w:i/>
          <w:iCs/>
        </w:rPr>
        <w:t>Iu mode</w:t>
      </w:r>
    </w:p>
    <w:p>
      <w:pPr>
        <w:pStyle w:val="Normal"/>
        <w:rPr/>
      </w:pPr>
      <w:r>
        <w:rPr/>
        <w:t xml:space="preserve">For dual transfer mode in </w:t>
      </w:r>
      <w:r>
        <w:rPr>
          <w:i/>
        </w:rPr>
        <w:t>Iu mode,</w:t>
      </w:r>
      <w:r>
        <w:rPr/>
        <w:t xml:space="preserve"> a multislot configuration comprises one or more DBPSCHs and one or more SBPSCH/F. The mobile station shall support every combination of these basic physical subchannels consistent with its multislot capability signalled to the GERAN (See TS 44.118). </w:t>
      </w:r>
    </w:p>
    <w:p>
      <w:pPr>
        <w:pStyle w:val="Normal"/>
        <w:rPr/>
      </w:pPr>
      <w:r>
        <w:rPr/>
        <w:t>The network shall leave a gap of at least one radio block between the old and the new configuration, when the assignment is changed and SBPSCHs with the lowest numbered timeslot are not the same in the old and new configuration. For multislot class type 1 MS, the gap shall be left in both uplink and downlink when the lowest numbered timeslot for the combined uplink and downlink configuration is changed.</w:t>
      </w:r>
    </w:p>
    <w:p>
      <w:pPr>
        <w:pStyle w:val="Heading2"/>
        <w:rPr/>
      </w:pPr>
      <w:bookmarkStart w:id="155" w:name="__RefHeading___Toc36147903"/>
      <w:bookmarkEnd w:id="155"/>
      <w:r>
        <w:rPr/>
        <w:t>6.5</w:t>
        <w:tab/>
        <w:t>Operation of channels and channel combinations</w:t>
      </w:r>
    </w:p>
    <w:p>
      <w:pPr>
        <w:pStyle w:val="Heading3"/>
        <w:rPr/>
      </w:pPr>
      <w:bookmarkStart w:id="156" w:name="__RefHeading___Toc36147904"/>
      <w:bookmarkEnd w:id="156"/>
      <w:r>
        <w:rPr/>
        <w:t>6.5.1</w:t>
        <w:tab/>
        <w:t>General</w:t>
      </w:r>
    </w:p>
    <w:p>
      <w:pPr>
        <w:pStyle w:val="B1"/>
        <w:ind w:left="800" w:hanging="516"/>
        <w:rPr/>
      </w:pPr>
      <w:r>
        <w:rPr/>
        <w:t>i)</w:t>
        <w:tab/>
        <w:t>A base transceiver station must transmit a burst in every timeslot of every TDMA frame in the downlink of radio frequency channel C0 of the cell allocation (to allow mobiles to make power measurements of the radio frequency channels supporting the BCCH, see 3GPP TS 45.008). In order to achieve this requirement a dummy burst is defined in subclause 5.2.6 which shall be transmitted by the base transceiver station on all timeslots of all TDMA frames of radio frequency channel C0 for which no other channel requires a burst to be transmitted.</w:t>
      </w:r>
    </w:p>
    <w:p>
      <w:pPr>
        <w:pStyle w:val="B1"/>
        <w:ind w:left="800" w:hanging="516"/>
        <w:rPr/>
      </w:pPr>
      <w:r>
        <w:rPr/>
        <w:t>ii)</w:t>
        <w:tab/>
        <w:t>Timeslot number 0 of radio frequency channel C0 of the cell allocation must support either channel combinations iv), v) or xxxviii) in subclause 6.4.1. No other timeslot or allocated channel from the cell allocation is allowed to support channel combinations iv), v) and xxxviii) in subclause 6.4.1.</w:t>
      </w:r>
    </w:p>
    <w:p>
      <w:pPr>
        <w:pStyle w:val="B1"/>
        <w:ind w:left="800" w:hanging="516"/>
        <w:rPr/>
      </w:pPr>
      <w:r>
        <w:rPr/>
        <w:t>iii)</w:t>
        <w:tab/>
        <w:t>The parameter BS_CC_CHANS in the BCCH defines the number of basic physical channels supporting common control channels (CCCHs). All shall use timeslots on radio frequency channel C0 of the cell allocation. The first CCCH shall use timeslot number 0, the second timeslot number 2, the third timeslot number 4 and the fourth timeslot number 6. Each CCCH carries its own CCCH_GROUP of mobiles in idle mode. Mobiles in a specific CCCH_GROUP will listen for paging messages and make random accesses only on the specific CCCH to which the CCCH_GROUP belongs. The method by which a mobile determines the CCCH_GROUP to which it belongs is defined in subclause 6.5.2.</w:t>
      </w:r>
    </w:p>
    <w:p>
      <w:pPr>
        <w:pStyle w:val="B1"/>
        <w:ind w:left="800" w:hanging="516"/>
        <w:rPr/>
      </w:pPr>
      <w:r>
        <w:rPr/>
        <w:t>iv)</w:t>
        <w:tab/>
        <w:t>The parameter BS_CCCH_SDCCH_COMB in the BCCH (see subclause 3.3.2) defines whether the common control channels defined are combined with SDCCH/4(0.3) + SACCH/C4(0.3) onto the same basic physical channel. If they are combined then the number of available random access channel blocks (access grant channel blocks and paging channel blocks; see following), are reduced as defined in table 5 of clause 7.</w:t>
      </w:r>
    </w:p>
    <w:p>
      <w:pPr>
        <w:pStyle w:val="B1"/>
        <w:ind w:left="800" w:hanging="516"/>
        <w:rPr/>
      </w:pPr>
      <w:r>
        <w:rPr/>
        <w:t>v)</w:t>
        <w:tab/>
        <w:t>The PCH, AGCH, NCH and BCCH Ext may share the same TDMA frame mapping (considered modulo 51) when combined onto a basic physical channel. The channels are shared on a block by block basis, and information within each block, when de</w:t>
        <w:noBreakHyphen/>
        <w:t>interleaved and decoded allows a mobile to determine whether the block contains paging messages, notification message, system information messages or access grants. However, to ensure a mobile satisfactory access to the system a variable number of the available blocks in each 51-multiframe can be reserved for access grants and system information messages, only. The number of blocks not used for paging (BS_AG_BLKS_RES) starting from, and including block number 0 is broadcast in the BCCH (see subclause 3.3.2). As above the number of paging blocks per 51-multiframe considered to be "available" shall be reduced by the number of blocks reserved for access grant messages.</w:t>
      </w:r>
    </w:p>
    <w:p>
      <w:pPr>
        <w:pStyle w:val="B1"/>
        <w:ind w:left="851" w:hanging="0"/>
        <w:rPr/>
      </w:pPr>
      <w:r>
        <w:rPr/>
        <w:t>The number of paging blocks per 51-multiframe shall be the same for all cells in a routing area where eDRX is supported to ensure the nominal paging group of a MS that uses eDRX (see 3GPP TS 44.018 [10]) occurs at the same location (i.e. in the same paging block) within the set of 51-multiframes comprising its eDRX cycle in all cells in that routing area.</w:t>
      </w:r>
    </w:p>
    <w:p>
      <w:pPr>
        <w:pStyle w:val="B1"/>
        <w:ind w:left="851" w:hanging="0"/>
        <w:rPr/>
      </w:pPr>
      <w:r>
        <w:rPr/>
        <w:t>If system information messages are sent on BCCH Ext, BS_AG_BLKS_RES shall be set to a value greater than zero.</w:t>
      </w:r>
    </w:p>
    <w:p>
      <w:pPr>
        <w:pStyle w:val="B1"/>
        <w:ind w:left="851" w:hanging="0"/>
        <w:rPr/>
      </w:pPr>
      <w:r>
        <w:rPr/>
        <w:t>Table 5 of clause 7 defines the access grant blocks and paging blocks available per 51-multiframe.</w:t>
      </w:r>
    </w:p>
    <w:p>
      <w:pPr>
        <w:pStyle w:val="B1"/>
        <w:ind w:left="800" w:hanging="516"/>
        <w:rPr/>
      </w:pPr>
      <w:r>
        <w:rPr/>
        <w:t>vi)</w:t>
        <w:tab/>
        <w:t xml:space="preserve">Another parameter in the BCCH, BS_PA_MFRMS indicates the number of 51-multiframes between transmissions of paging messages to mobiles in idle mode of the same paging group. The "available" paging blocks per CCCH are then those "available" per 51-multiframe on that CCCH (determined by the two above parameters) multiplied by BS_PA_MFRMS. </w:t>
      </w:r>
      <w:r>
        <w:rPr>
          <w:color w:val="000000"/>
        </w:rPr>
        <w:t>An exception</w:t>
      </w:r>
      <w:r>
        <w:rPr/>
        <w:t xml:space="preserve"> case is where eDRX is supported in a given routing area in which case all cells therein shall have the same number of paging blocks per 51-multiframe (see 3GPP TS 44.018 [10]). In this exception case the "available" paging blocks per eDRX cycle on a CCCH is determined by multiplying the number of paging blocks per 51-multiframe by the number of 51-multiframes per eDRX cycle (BS_ePA_MFRMS) (see Table 6.5.6a-1). Mobiles are normally only required to monitor every Nth block of their paging channel, where N equals the number of "available" blocks in total (determined by the above BCCH parameters) on the paging channel of the specific CCCH which their CCCH_GROUP is required to monitor. Note that when eDRX is used then N is determined using BS_ePA_MFRMS which is not a parameter sent on the BCCH but is derived directly from the eDRX cycle length negotiated by the mobile station with the network (see sub-clause 6.5.2a and Table 6.5.6a-1). Other paging modes (e.g. page reorganize or paging overload conditions described in 3GPP TS 44.018) may require the mobile to monitor paging blocks more frequently than this. All the mobiles listening to a particular paging block are defined as being in the same PAGING_GROUP. The method by which a particular mobile determines to which particular PAGING_GROUP it belongs and hence which particular block of the available blocks on the paging channel is to be monitored is defined in subclause 6.5.2 and 6.5.2a.</w:t>
      </w:r>
    </w:p>
    <w:p>
      <w:pPr>
        <w:pStyle w:val="B1"/>
        <w:ind w:left="800" w:hanging="516"/>
        <w:rPr/>
      </w:pPr>
      <w:r>
        <w:rPr/>
        <w:t>vii)</w:t>
        <w:tab/>
        <w:t>An MS which has its membership of at least one voice group or voice broadcast call group set to the active state shall, in addition to monitoring the paging blocks as described above, monitor the notification channel, NCH. This logical channel is always mapped onto contiguous blocks reserved for access grants, in a position and number as given by the parameter NCP, defined in 3GPP TS 44.018, broadcast on the BCCH. The channel may be present when a cell supports voice group or voice broadcast calls. The coding of the various structural parameters described above in this subclause is not changed. Information within a block, when deinterleaved and decoded, allows the MS to determine whether the block contains access grant messages or notification messages.</w:t>
      </w:r>
    </w:p>
    <w:p>
      <w:pPr>
        <w:pStyle w:val="B1"/>
        <w:ind w:left="800" w:hanging="516"/>
        <w:rPr/>
      </w:pPr>
      <w:r>
        <w:rPr/>
        <w:t>viii)</w:t>
        <w:tab/>
        <w:t xml:space="preserve">In presence of PCCCH, the parameter BS_PCC_CHANS in the PBCCH defines the number of physical channels for packet data (PDCH) carrying PCCCH. The (P)BCCH shall in addition indicate the physical description of those channels. Each PCCCH carries its own PCCCH_GROUP of MSs in GPRS attached mode. MS in a specific PCCCH_GROUP will listen for paging messages and make random accesses only on the specific PCCCH to which the PCCCH_GROUP belongs. The method by which an MS determines the PCCCH_GROUP to which it belongs is defined in subclause 6.5.6. </w:t>
      </w:r>
    </w:p>
    <w:p>
      <w:pPr>
        <w:pStyle w:val="B1"/>
        <w:ind w:left="800" w:hanging="516"/>
        <w:rPr/>
      </w:pPr>
      <w:r>
        <w:rPr/>
        <w:t>ix)</w:t>
        <w:tab/>
        <w:t>In CTS, the CTSBCH (CTSBCH-SB and CTSBCH-FB) shall always be transmitted by the CTS-FP according to the rules defined in Clause 6 and table 8</w:t>
      </w:r>
      <w:r>
        <w:rPr>
          <w:lang w:eastAsia="ko-KR"/>
        </w:rPr>
        <w:t xml:space="preserve"> of clause 7</w:t>
      </w:r>
      <w:r>
        <w:rPr/>
        <w:t>.</w:t>
      </w:r>
    </w:p>
    <w:p>
      <w:pPr>
        <w:pStyle w:val="B2"/>
        <w:rPr/>
      </w:pPr>
      <w:r>
        <w:rPr/>
        <w:tab/>
        <w:t>In CTS idle mode, a CTS-MS shall be assigned a CTS_PAGING_GROUP, as specified in subclause 6.5.7. Several CTS-MS can be assigned the same CTS_PAGING_GROUP. The CTS-MS shall determine the specific 52-multiframe where a paging block may be sent to it according to the rule defined in subclause 6.5.7, and shall listen to the CTSBCH of the previous 52-multiframe. In this 52-multiframe, the CTS-MS shall decode the CTSBCH-SB information bits : if the flag indicating the presence of a CTSPCH in the next 52-multiframe is properly set (see 3GPP TS 44.056), the CTS-MS shall listen to the next CTSPCH and read the paging block. With this method, it is not necessary to maintain on the physical channel the CTSPCH : the CTSPCH shall only be transmitted when a paging message shall be addressed to one or several CTS-MS in a CTS paging group.</w:t>
      </w:r>
    </w:p>
    <w:p>
      <w:pPr>
        <w:pStyle w:val="B2"/>
        <w:rPr/>
      </w:pPr>
      <w:r>
        <w:rPr/>
        <w:tab/>
        <w:t>When using the CTSARCH, the CTS-MS shall send two bursts on the CTSARCH: these two bursts shall be sent on two successive frames and shall fulfil the mapping defined in table 8</w:t>
      </w:r>
      <w:r>
        <w:rPr>
          <w:lang w:eastAsia="ko-KR"/>
        </w:rPr>
        <w:t xml:space="preserve"> of clause 7</w:t>
      </w:r>
      <w:r>
        <w:rPr/>
        <w:t>, with the requirement of the first burst being sent in a TDMA frame with even FN. They shall contain the same access request message, which is specified in 3GPP TS 44.056. The first sent burst can be used by the CTS-FP to assess the path loss between the CTS-MS and itself, in order to effectively decode the second burst.</w:t>
      </w:r>
    </w:p>
    <w:p>
      <w:pPr>
        <w:pStyle w:val="B1"/>
        <w:ind w:left="800" w:hanging="516"/>
        <w:rPr/>
      </w:pPr>
      <w:r>
        <w:rPr/>
        <w:t>x)</w:t>
        <w:tab/>
        <w:t>For COMPACT, the base transceiver station shall transmit a burst in a PDCH allocated to carry CPBCCH, in all TDMA Frames where CPBCCH, CFCCH, CSCH is allocated or where CPPCH can appear. In TDMA Frames where CPPCH can appear on the physical channel where CPBCCH is allocated, the base transceiver station shall transmit a dummy block in case no block is required to be transmitted.</w:t>
      </w:r>
    </w:p>
    <w:p>
      <w:pPr>
        <w:pStyle w:val="B1"/>
        <w:ind w:left="800" w:hanging="516"/>
        <w:rPr/>
      </w:pPr>
      <w:r>
        <w:rPr/>
        <w:t>xi)</w:t>
        <w:tab/>
        <w:t>For COMPACT, a base station does not transmit a burst in every timeslot of every TDMA frame in the downlink of the COMPACT control carrier (i.e., discontinuous transmission is used).</w:t>
      </w:r>
    </w:p>
    <w:p>
      <w:pPr>
        <w:pStyle w:val="B1"/>
        <w:ind w:left="800" w:hanging="516"/>
        <w:rPr/>
      </w:pPr>
      <w:r>
        <w:rPr/>
        <w:t>xii)</w:t>
        <w:tab/>
        <w:t>For COMPACT, inter base station time synchronization is required. Timeslot number (TN) = i (i = 0 to 7) and frame number (FN) with FN mod 208 =0  shall occur at the same time in all cells.</w:t>
      </w:r>
    </w:p>
    <w:p>
      <w:pPr>
        <w:pStyle w:val="B1"/>
        <w:ind w:left="800" w:hanging="516"/>
        <w:rPr/>
      </w:pPr>
      <w:r>
        <w:rPr/>
        <w:t>xiii)</w:t>
        <w:tab/>
        <w:t>For the primary COMPACT carrier, timeslot numbers (TN) 1, 3, 5, and 7 shall support channel combination xxii) in subclause 6.4.1. TNs 0, 2, 4, and 6 shall support channel combination xiii).</w:t>
      </w:r>
    </w:p>
    <w:p>
      <w:pPr>
        <w:pStyle w:val="B1"/>
        <w:ind w:left="800" w:hanging="516"/>
        <w:rPr/>
      </w:pPr>
      <w:r>
        <w:rPr/>
        <w:t>xiv)</w:t>
        <w:tab/>
        <w:t>For the secondary COMPACT carrier(s) carrying CPCCCH, timeslot numbers (TN) 1, 3, 5, and 7 shall support channel combination xxiii) in subclause 6.4.1. TNs 0, 2, 4, and 6 shall support channel combination xiii). CPCCCHs on secondary COMPACT carrier(s) shall be allocated on same time group as for primary COMPACT carrier.</w:t>
      </w:r>
    </w:p>
    <w:p>
      <w:pPr>
        <w:pStyle w:val="B1"/>
        <w:ind w:left="800" w:hanging="516"/>
        <w:rPr/>
      </w:pPr>
      <w:r>
        <w:rPr/>
        <w:t>xv)</w:t>
        <w:tab/>
        <w:t>For the secondary COMPACT carrier(s) not carrying CPCCCH, timeslot numbers (TN) 0 through 7 shall support channel combination xiii) in subclause 6.4.1.</w:t>
      </w:r>
    </w:p>
    <w:p>
      <w:pPr>
        <w:pStyle w:val="B1"/>
        <w:ind w:left="800" w:hanging="516"/>
        <w:rPr/>
      </w:pPr>
      <w:r>
        <w:rPr/>
        <w:t>xvi)</w:t>
        <w:tab/>
        <w:t>For COMPACT, BS_PAG_BLKS_RES shall be less than or equal to 8 and less than or equal to 10-BS_PBCCH_BLKS.</w:t>
      </w:r>
    </w:p>
    <w:p>
      <w:pPr>
        <w:pStyle w:val="B1"/>
        <w:ind w:left="800" w:hanging="516"/>
        <w:rPr/>
      </w:pPr>
      <w:r>
        <w:rPr/>
        <w:t>xvii)</w:t>
        <w:tab/>
        <w:t>For COMPACT, CFCCH, CSCH, CPBCCH, and CPCCCH are rotated as described in subclause 6.3.2.1. PDTCH, PACCH, and PTCCH do not rotate.</w:t>
      </w:r>
    </w:p>
    <w:p>
      <w:pPr>
        <w:pStyle w:val="B1"/>
        <w:ind w:left="800" w:hanging="516"/>
        <w:rPr/>
      </w:pPr>
      <w:r>
        <w:rPr/>
        <w:t>xviii)</w:t>
        <w:tab/>
        <w:t>For COMPACT, the parameters NIB_CCCH_0, NIB_CCCH_1, NIB_CCCH_2, and NIB_CCCH_3 shall not be broadcast for a serving time group.</w:t>
      </w:r>
    </w:p>
    <w:p>
      <w:pPr>
        <w:pStyle w:val="B1"/>
        <w:ind w:left="800" w:hanging="516"/>
        <w:rPr/>
      </w:pPr>
      <w:r>
        <w:rPr/>
        <w:t>xix)</w:t>
        <w:tab/>
        <w:t>For the COMPACT, NIB_CCCH_0, NIB_CCCH_1, NIB_CCCH_2, and NIB_CCCH_3 blocks shall be idle for non-serving time groups and rotate in accordance with the non-serving time groups.</w:t>
      </w:r>
    </w:p>
    <w:p>
      <w:pPr>
        <w:pStyle w:val="B2"/>
        <w:rPr/>
      </w:pPr>
      <w:r>
        <w:rPr/>
        <w:tab/>
        <w:t>The downlink position of the NIB_CCCH idle blocks is based on the ordered list as defined in subclause 6.3.2.1. The MS shall ignore these downlink idle blocks and shall interpret this action as not having detected an assigned USF value on an assigned PDCH.</w:t>
      </w:r>
    </w:p>
    <w:p>
      <w:pPr>
        <w:pStyle w:val="B1"/>
        <w:ind w:left="800" w:hanging="516"/>
        <w:rPr/>
      </w:pPr>
      <w:r>
        <w:rPr/>
        <w:t>xx)</w:t>
        <w:tab/>
        <w:t>For COMPACT large cells, NIB_CCCH_0, NIB_CCCH_1, NIB_CCCH_2, and NIB_CCCH_3 blocks shall be idle on timeslots immediately preceding and succeeding non-serving time groups and rotate in accordance with the non-serving time groups. The MS shall ignore these downlink idle blocks and shall interpret this action as not having detected an assigned USF value on an assigned PDCH.</w:t>
      </w:r>
    </w:p>
    <w:p>
      <w:pPr>
        <w:pStyle w:val="B2"/>
        <w:rPr/>
      </w:pPr>
      <w:r>
        <w:rPr/>
        <w:tab/>
        <w:t>The downlink position of the NIB_CCCH idle blocks is based on the ordered list as defined in subclause 6.3.2.1.</w:t>
      </w:r>
    </w:p>
    <w:p>
      <w:pPr>
        <w:pStyle w:val="B1"/>
        <w:ind w:left="800" w:hanging="516"/>
        <w:rPr/>
      </w:pPr>
      <w:r>
        <w:rPr/>
        <w:t>xxi)</w:t>
        <w:tab/>
        <w:t>For COMPACT, the MS attempts uplink random access on its designated serving time group (TG) by monitoring for USF=FREE in every downlink block.</w:t>
      </w:r>
    </w:p>
    <w:p>
      <w:pPr>
        <w:pStyle w:val="B2"/>
        <w:rPr/>
      </w:pPr>
      <w:r>
        <w:rPr/>
        <w:tab/>
        <w:t>For dynamic allocation, while in the uplink transfer state, the MS monitors all of the downlink non-idle blocks of its assigned PDCH for uplink assignments. The MS shall ignore downlink idle blocks and shall interpret this action as not having detected an assigned USF value on an assigned PDCH.</w:t>
      </w:r>
    </w:p>
    <w:p>
      <w:pPr>
        <w:pStyle w:val="B2"/>
        <w:rPr/>
      </w:pPr>
      <w:r>
        <w:rPr/>
        <w:tab/>
        <w:t>USF should be set equal to FREE for downlink non-idle blocks B0 on timeslot numbers (TN) 1, 3, 5, and 7.</w:t>
      </w:r>
    </w:p>
    <w:p>
      <w:pPr>
        <w:pStyle w:val="B1"/>
        <w:ind w:left="851" w:hanging="567"/>
        <w:rPr>
          <w:color w:val="000000"/>
          <w:lang w:eastAsia="ko-KR"/>
        </w:rPr>
      </w:pPr>
      <w:r>
        <w:rPr/>
        <w:t>xxii)</w:t>
        <w:tab/>
        <w:t xml:space="preserve">While in broadcast/multicast receive mode (see 3GPP TS 45.008), the MS shall continue to monitor system information either on the BCCH or, if present, on the PBCCH </w:t>
      </w:r>
      <w:r>
        <w:rPr>
          <w:color w:val="000000"/>
        </w:rPr>
        <w:t>unless the network has indicated that system information and paging messages are sent on the PACCH for the MBMS radio bearer the MS listens to</w:t>
      </w:r>
      <w:r>
        <w:rPr/>
        <w:t xml:space="preserve">. </w:t>
      </w:r>
      <w:r>
        <w:rPr>
          <w:color w:val="000000"/>
        </w:rPr>
        <w:t>If the network has not indicated that system information and paging messages are sent on the PACCH, or if the MS does not have an MS_ID,</w:t>
      </w:r>
      <w:r>
        <w:rPr/>
        <w:t xml:space="preserve"> the MS shall additionally read paging messages either from the CCCH or, if the PBCCH is present, from the PCCCH. The MS shall then monitor the same paging group as in packet idle mode, i.e. shall determine the paging blocks to monitor using the methods described in subclause 6.5.2 or subclause 6.5.6.</w:t>
      </w:r>
      <w:r>
        <w:rPr>
          <w:lang w:eastAsia="ko-KR"/>
        </w:rPr>
        <w:t xml:space="preserve"> If t</w:t>
      </w:r>
      <w:r>
        <w:rPr>
          <w:color w:val="000000"/>
          <w:lang w:eastAsia="ko-KR"/>
        </w:rPr>
        <w:t>he location of the MBMS radio bearer with respect to the control channels does not allow the mobile station to satisfy this requirement, the mobile station shall not read those radio blocks of the MBMS radio bearer that would prevent the monitoring of its paging group on the paging channel(s).</w:t>
      </w:r>
    </w:p>
    <w:p>
      <w:pPr>
        <w:pStyle w:val="B1"/>
        <w:ind w:left="851" w:hanging="567"/>
        <w:rPr/>
      </w:pPr>
      <w:r>
        <w:rPr>
          <w:lang w:val="en-US" w:eastAsia="en-US"/>
        </w:rPr>
        <w:t>xxiii)</w:t>
        <w:tab/>
        <w:t xml:space="preserve">For a mobile in DLMC configuration, fallback to reception of a single carrier, irrespective of the number of assigned carriers,  is performed with regular periodicity. The periodicity is based on </w:t>
      </w:r>
      <w:r>
        <w:rPr/>
        <w:t xml:space="preserve">BS_PA_MFRMS, which indicates the number of 52-multiframes between two fallback periods. A mobile belongs to a particular single carrier fallback group which identifies a specific basic radio block period, or in case of RTTI mode two consecutive reduced radio block periods, within the set of "available" single carrier fallback blocks, during which it performs single carrier fallback. The single carrier fallback applies to all assigned PDCHs (or PDCH pairs, in case of RTTI mode) on the carrier where single carrier fallback is performed. </w:t>
      </w:r>
    </w:p>
    <w:p>
      <w:pPr>
        <w:pStyle w:val="B1"/>
        <w:ind w:left="851" w:hanging="1"/>
        <w:rPr/>
      </w:pPr>
      <w:r>
        <w:rPr/>
        <w:t>The method by which a particular mobile determines to which single carrier fallback group it belongs is defined in subclause 6.5.8. Single carrier fallback is performed on the carrier where the PTCCH is assigned. In case no PTCCH is assigned the single carrier fallback is performed on the carrier with the lowest number (see 3GPP TS 44.060 for numbering of carriers). Irrespective of which carrier is used, the single carrier fallback applies to all assigned PDCHs (in BTTI configuration)/PDCH-pairs (in RTTI configuration) on that carrier. In case of inter-band reception, the single carrier fallback only applies in one frequency band.</w:t>
      </w:r>
    </w:p>
    <w:p>
      <w:pPr>
        <w:pStyle w:val="B1"/>
        <w:ind w:left="800" w:hanging="516"/>
        <w:rPr/>
      </w:pPr>
      <w:r>
        <w:rPr/>
        <w:t>xxiv)</w:t>
        <w:tab/>
        <w:t>For EC-GSM-IoT, timeslot number 1 of radio frequency channel C0 of the cell allocation must support channel combination xxxvii) in subclause 6.4.1. No other timeslot or allocated channel from the cell allocation is allowed to support channel combination xxxvii).</w:t>
      </w:r>
    </w:p>
    <w:p>
      <w:pPr>
        <w:pStyle w:val="B1"/>
        <w:ind w:left="800" w:hanging="516"/>
        <w:rPr/>
      </w:pPr>
      <w:r>
        <w:rPr/>
        <w:t>xxv)</w:t>
        <w:tab/>
        <w:t xml:space="preserve">For EC-GSM-IoT, the parameter EC_BS_CC_CHANS in the EC SI on EC-BCCH defines the number of basic physical channels supporting extended coverage common control channels (EC-CCCHs). All shall use timeslots on radio frequency channel C0 of the cell allocation and shall support channel combination xxxvii) (timeslot number 1) or xxxix) (timeslot number 3,5, or 7) in subclause 6.4.1. The first EC-CCCH shall use timeslot number 1, the second timeslot number 3, the third timeslot number 5 and the fourth timeslot number 7. Each EC-CCCH carries its own EC_CCCH_GROUP of mobiles in idle mode. Mobiles in a specific EC_CCCH_GROUP will listen for paging messages and make random accesses only on the specific EC-CCCH to which the EC_CCCH_GROUP belongs. In case 2 TS EC-RACH mapping is configured by the network in EC SI (see 3GPP TS 44.018), the physical resources where the EC-RACH is mapped for CC2, CC3, CC4 and CC5 shall be the physical channel used by EC_CCCH_GROUP and one timeslot number lower, see table 6a. In this case the network shall ensure that channel combination </w:t>
      </w:r>
      <w:r>
        <w:rPr>
          <w:lang w:val="nl-NL"/>
        </w:rPr>
        <w:t xml:space="preserve">xxxviii) </w:t>
      </w:r>
      <w:r>
        <w:rPr/>
        <w:t xml:space="preserve">is used on the lower timeslot number. The method by which a mobile determines the EC_CCCH_GROUP to which it belongs is defined in subclause 6.5.2b. In case the RACH is used (RACH Access Control in 3GPP TS 44.018) by a MS in EC operation, then channel combination shall be used </w:t>
      </w:r>
      <w:r>
        <w:rPr>
          <w:lang w:val="nl-NL"/>
        </w:rPr>
        <w:t xml:space="preserve">xxxviii), and </w:t>
      </w:r>
      <w:r>
        <w:rPr/>
        <w:t>timeslot number 0 shall be used.</w:t>
      </w:r>
    </w:p>
    <w:p>
      <w:pPr>
        <w:pStyle w:val="B1"/>
        <w:ind w:left="800" w:hanging="516"/>
        <w:rPr/>
      </w:pPr>
      <w:r>
        <w:rPr/>
        <w:t>xxvi)</w:t>
        <w:tab/>
        <w:t>For EC-GSM-IoT, the EC-AGCH and EC-PCH may share the same TDMA frame mapping (considered modulo 51) when combined onto a basic physical channel. The channels are shared on a block by block basis, and information within each block, when de</w:t>
        <w:noBreakHyphen/>
        <w:t>interleaved and decoded allows a mobile to determine whether the block contains paging messages or access grants. Table 6a of clause 7 defines the access grant blocks and paging blocks available per 51-multiframe for each Coverage Class respectively. For a given Coverage Class, the same number of paging blocks are always available per 51-multiframe. The number of access grant blocks can differ depending on if the basic physical channel for EC-CCCH is timeslot number 1 or not.</w:t>
      </w:r>
    </w:p>
    <w:p>
      <w:pPr>
        <w:pStyle w:val="B1"/>
        <w:ind w:left="800" w:hanging="516"/>
        <w:rPr/>
      </w:pPr>
      <w:r>
        <w:rPr/>
        <w:t>xxvii)</w:t>
        <w:tab/>
        <w:t>For EC-GSM-IoT, the "available" paging blocks per eDRX cycle on an EC-CCCH is Coverage Class specific. It is determined by BS_ePA_MFRMS, see Table 6.5.6a-1, and the downlink Coverage Class of the MS, see subclause 6.5.2b. A mobile station selects one of the "available" paging blocks per eDRX cycle as its PAGING_GROUP based on IMSI. All MSs belonging to the same Coverage Class, using the same eDRX cycle and that has selected the same paging block are defined as being in the same PAGING_GROUP. The method by which a particular mobile determines to which particular PAGING_GROUP it belongs and hence which particular block of the "available" paging blocks on the paging channel is to be monitored is defined in subclause 6.5.2b.</w:t>
      </w:r>
    </w:p>
    <w:p>
      <w:pPr>
        <w:pStyle w:val="FP"/>
        <w:rPr/>
      </w:pPr>
      <w:r>
        <w:rPr/>
      </w:r>
    </w:p>
    <w:p>
      <w:pPr>
        <w:pStyle w:val="Heading3"/>
        <w:rPr/>
      </w:pPr>
      <w:bookmarkStart w:id="157" w:name="__RefHeading___Toc36147905"/>
      <w:bookmarkEnd w:id="157"/>
      <w:r>
        <w:rPr/>
        <w:t>6.5.2</w:t>
        <w:tab/>
        <w:t>Determination of CCCH_GROUP and PAGING_GROUP for MS in idle mode</w:t>
      </w:r>
    </w:p>
    <w:p>
      <w:pPr>
        <w:pStyle w:val="Normal"/>
        <w:rPr/>
      </w:pPr>
      <w:r>
        <w:rPr/>
        <w:t xml:space="preserve">This sub-clause applies to the case where a MS is not using extended DRX cycles. </w:t>
      </w:r>
    </w:p>
    <w:p>
      <w:pPr>
        <w:pStyle w:val="B2"/>
        <w:rPr/>
      </w:pPr>
      <w:r>
        <w:rPr/>
        <w:t>CCCH_GROUP (0 .. BS_CC_CHANS</w:t>
        <w:noBreakHyphen/>
        <w:t>1) = ((IMSI mod 1000) mod (BS_CC_CHANS x N)) div N</w:t>
      </w:r>
    </w:p>
    <w:p>
      <w:pPr>
        <w:pStyle w:val="B2"/>
        <w:rPr/>
      </w:pPr>
      <w:r>
        <w:rPr/>
        <w:t xml:space="preserve">PAGING_GROUP (0 .. </w:t>
      </w:r>
      <w:r>
        <w:rPr>
          <w:lang w:val="da-DK"/>
        </w:rPr>
        <w:t>N</w:t>
        <w:noBreakHyphen/>
        <w:t>1) = ((IMSI mod 1000) mod (BS_CC_CHANS x N)) mod N</w:t>
      </w:r>
    </w:p>
    <w:p>
      <w:pPr>
        <w:pStyle w:val="B2"/>
        <w:rPr/>
      </w:pPr>
      <w:r>
        <w:rPr/>
        <w:t>where</w:t>
      </w:r>
    </w:p>
    <w:p>
      <w:pPr>
        <w:pStyle w:val="B2"/>
        <w:rPr/>
      </w:pPr>
      <w:r>
        <w:rPr/>
        <w:tab/>
        <w:t>N = number of paging blocks "available" on one CCCH = (number of paging blocks "available" in a 51-multiframe on one CCCH) x BS_PA_MFRMS.</w:t>
      </w:r>
    </w:p>
    <w:p>
      <w:pPr>
        <w:pStyle w:val="B3"/>
        <w:rPr/>
      </w:pPr>
      <w:r>
        <w:rPr/>
        <w:t>IMSI = International Mobile Subscriber Identity, as defined in 3GPP TS 23.003.</w:t>
      </w:r>
    </w:p>
    <w:p>
      <w:pPr>
        <w:pStyle w:val="B3"/>
        <w:rPr>
          <w:lang w:val="en-US"/>
        </w:rPr>
      </w:pPr>
      <w:r>
        <w:rPr>
          <w:lang w:val="en-US"/>
        </w:rPr>
        <w:t>mod = Modulo.</w:t>
      </w:r>
    </w:p>
    <w:p>
      <w:pPr>
        <w:pStyle w:val="B3"/>
        <w:rPr>
          <w:lang w:val="en-US"/>
        </w:rPr>
      </w:pPr>
      <w:r>
        <w:rPr>
          <w:lang w:val="en-US"/>
        </w:rPr>
        <w:t>div = Integer division.</w:t>
      </w:r>
    </w:p>
    <w:p>
      <w:pPr>
        <w:pStyle w:val="FP"/>
        <w:rPr>
          <w:lang w:val="en-US"/>
        </w:rPr>
      </w:pPr>
      <w:r>
        <w:rPr>
          <w:lang w:val="en-US"/>
        </w:rPr>
      </w:r>
    </w:p>
    <w:p>
      <w:pPr>
        <w:pStyle w:val="Heading3"/>
        <w:rPr/>
      </w:pPr>
      <w:bookmarkStart w:id="158" w:name="__RefHeading___Toc36147906"/>
      <w:bookmarkEnd w:id="158"/>
      <w:r>
        <w:rPr/>
        <w:t>6.5.2a</w:t>
        <w:tab/>
        <w:t>Determination of CCCH_GROUP, PAGING_GROUP_MF and PAGING_GROUP_PCH for MS in idle mode when using extended DRX cycles</w:t>
      </w:r>
    </w:p>
    <w:p>
      <w:pPr>
        <w:pStyle w:val="Normal"/>
        <w:rPr/>
      </w:pPr>
      <w:r>
        <w:rPr/>
        <w:t>The CCCH on which a MS will listen for paging messages and make random accesses is determined by CCCH_GROUP, defined by:</w:t>
      </w:r>
    </w:p>
    <w:p>
      <w:pPr>
        <w:pStyle w:val="B1"/>
        <w:rPr/>
      </w:pPr>
      <w:r>
        <w:rPr/>
        <w:t>CCCH_GROUP (0 … BS_CC_CHANS</w:t>
        <w:noBreakHyphen/>
        <w:t>1) = (</w:t>
      </w:r>
      <w:r>
        <w:rPr>
          <w:lang w:val="en-US"/>
        </w:rPr>
        <w:t xml:space="preserve">I div M) </w:t>
      </w:r>
      <w:r>
        <w:rPr>
          <w:bCs/>
          <w:lang w:val="en-US"/>
        </w:rPr>
        <w:t>mod</w:t>
      </w:r>
      <w:r>
        <w:rPr>
          <w:lang w:val="en-US"/>
        </w:rPr>
        <w:t xml:space="preserve"> BS_CC_CHANS</w:t>
      </w:r>
      <w:r>
        <w:rPr/>
        <w:t xml:space="preserve"> </w:t>
      </w:r>
    </w:p>
    <w:p>
      <w:pPr>
        <w:pStyle w:val="B2"/>
        <w:rPr/>
      </w:pPr>
      <w:r>
        <w:rPr/>
        <w:t xml:space="preserve">where </w:t>
      </w:r>
    </w:p>
    <w:p>
      <w:pPr>
        <w:pStyle w:val="B3"/>
        <w:rPr/>
      </w:pPr>
      <w:r>
        <w:rPr/>
        <w:t>BS_CC_CHANS = Number of CCCHs, ranges from 1 to 4, determined using CCCH_CONF broadcast in SI.</w:t>
      </w:r>
    </w:p>
    <w:p>
      <w:pPr>
        <w:pStyle w:val="B3"/>
        <w:rPr/>
      </w:pPr>
      <w:r>
        <w:rPr/>
        <w:t>I = IMSI mod 10000000 (IMSI defined in 3GPP TS 23.003)</w:t>
      </w:r>
    </w:p>
    <w:p>
      <w:pPr>
        <w:pStyle w:val="B3"/>
        <w:rPr/>
      </w:pPr>
      <w:r>
        <w:rPr/>
        <w:t>M = Number of 51-MF per negotiated eDRX Cycle = BS_ePA_MFRMS (see Table 6.5.6a-1)</w:t>
      </w:r>
    </w:p>
    <w:p>
      <w:pPr>
        <w:pStyle w:val="Normal"/>
        <w:rPr/>
      </w:pPr>
      <w:r>
        <w:rPr/>
        <w:t>The 51-multiframe where the paging group occurs on the applicable CCCH_GROUP is determined by:</w:t>
      </w:r>
    </w:p>
    <w:p>
      <w:pPr>
        <w:pStyle w:val="B1"/>
        <w:rPr/>
      </w:pPr>
      <w:r>
        <w:rPr/>
        <w:t>PAGING_GROUP_MF (0 .. M-1)  =  I mod M</w:t>
      </w:r>
    </w:p>
    <w:p>
      <w:pPr>
        <w:pStyle w:val="B1"/>
        <w:ind w:left="284" w:hanging="284"/>
        <w:rPr/>
      </w:pPr>
      <w:r>
        <w:rPr/>
        <w:t>The paging group within the 51-multiframe is determined by:</w:t>
      </w:r>
    </w:p>
    <w:p>
      <w:pPr>
        <w:pStyle w:val="B1"/>
        <w:rPr/>
      </w:pPr>
      <w:r>
        <w:rPr/>
        <w:t xml:space="preserve">PAGING_GROUP_PCH (0 ... L-1)  = </w:t>
      </w:r>
      <w:r>
        <w:rPr>
          <w:lang w:val="en-US"/>
        </w:rPr>
        <w:t>(I div (BS_CC_CHANS x M)) mod L</w:t>
      </w:r>
      <w:r>
        <w:rPr/>
        <w:t xml:space="preserve"> where</w:t>
      </w:r>
    </w:p>
    <w:p>
      <w:pPr>
        <w:pStyle w:val="B2"/>
        <w:rPr/>
      </w:pPr>
      <w:r>
        <w:rPr/>
        <w:t>L = number of paging blocks per 51-MF, determined using BS_AG_BLKS_RES broadcast in SI.</w:t>
      </w:r>
    </w:p>
    <w:p>
      <w:pPr>
        <w:pStyle w:val="Normal"/>
        <w:rPr/>
      </w:pPr>
      <w:r>
        <w:rPr/>
        <w:t>The paging group within the negotiated eDRX cycle is derived according to:</w:t>
      </w:r>
    </w:p>
    <w:p>
      <w:pPr>
        <w:pStyle w:val="B1"/>
        <w:rPr/>
      </w:pPr>
      <w:r>
        <w:rPr/>
        <w:t xml:space="preserve">PAGING_GROUP (0 … </w:t>
      </w:r>
      <w:r>
        <w:rPr>
          <w:lang w:val="da-DK"/>
        </w:rPr>
        <w:t>N</w:t>
        <w:noBreakHyphen/>
        <w:t xml:space="preserve">1) </w:t>
      </w:r>
      <w:r>
        <w:rPr/>
        <w:t xml:space="preserve">= L x PAGING_GROUP_MF + PAGING_GROUP_PCH </w:t>
      </w:r>
    </w:p>
    <w:p>
      <w:pPr>
        <w:pStyle w:val="B2"/>
        <w:ind w:left="567" w:hanging="0"/>
        <w:rPr/>
      </w:pPr>
      <w:r>
        <w:rPr/>
        <w:t>where</w:t>
      </w:r>
    </w:p>
    <w:p>
      <w:pPr>
        <w:pStyle w:val="B3"/>
        <w:rPr/>
      </w:pPr>
      <w:r>
        <w:rPr/>
        <w:t>N = number of paging groups on one CCCH within a given eDRX cycle = BS_ePA_MFRMS x L (see Table 6.5.6a-1).</w:t>
      </w:r>
    </w:p>
    <w:p>
      <w:pPr>
        <w:pStyle w:val="Normal"/>
        <w:rPr/>
      </w:pPr>
      <w:r>
        <w:rPr/>
        <w:t>The procedure for when the MS shall monitor the CCCH is described in 3GPP TS 44.018.</w:t>
      </w:r>
    </w:p>
    <w:p>
      <w:pPr>
        <w:pStyle w:val="Normal"/>
        <w:rPr/>
      </w:pPr>
      <w:r>
        <w:rPr/>
        <w:t>For determination of specific paging multiframe and paging block index when using extended DRX cycles, see subclause 6.5.3b.</w:t>
      </w:r>
    </w:p>
    <w:p>
      <w:pPr>
        <w:pStyle w:val="Heading3"/>
        <w:rPr/>
      </w:pPr>
      <w:bookmarkStart w:id="159" w:name="__RefHeading___Toc36147907"/>
      <w:bookmarkEnd w:id="159"/>
      <w:r>
        <w:rPr/>
        <w:t>6.5.2b</w:t>
        <w:tab/>
        <w:t>Determination of EC_CCCH_GROUP and PAGING_GROUP for MS in idle mode for EC-GSM-IoT</w:t>
      </w:r>
    </w:p>
    <w:p>
      <w:pPr>
        <w:pStyle w:val="Normal"/>
        <w:rPr/>
      </w:pPr>
      <w:r>
        <w:rPr/>
        <w:t>The EC-CCCH on which a MS will listen for paging messages and make random accesses is determined by EC_CCCH_GROUP, defined by:</w:t>
      </w:r>
    </w:p>
    <w:p>
      <w:pPr>
        <w:pStyle w:val="B1"/>
        <w:rPr/>
      </w:pPr>
      <w:r>
        <w:rPr/>
        <w:t>EC_CCCH_GROUP (0 … EC_BS_CC_CHANS</w:t>
        <w:noBreakHyphen/>
        <w:t xml:space="preserve">1) </w:t>
      </w:r>
      <w:r>
        <w:rPr>
          <w:lang w:val="sv-SE"/>
        </w:rPr>
        <w:t xml:space="preserve">= (I div M) mod EC_BS_CC_CHANS </w:t>
      </w:r>
    </w:p>
    <w:p>
      <w:pPr>
        <w:pStyle w:val="B2"/>
        <w:rPr/>
      </w:pPr>
      <w:r>
        <w:rPr/>
        <w:t xml:space="preserve">where </w:t>
      </w:r>
    </w:p>
    <w:p>
      <w:pPr>
        <w:pStyle w:val="B3"/>
        <w:rPr/>
      </w:pPr>
      <w:r>
        <w:rPr/>
        <w:t>EC_BS_CC_CHANS</w:t>
        <w:tab/>
        <w:t>= Number of EC-CCCHs, ranges from 1 to 4, broadcast in EC SI.</w:t>
      </w:r>
    </w:p>
    <w:p>
      <w:pPr>
        <w:pStyle w:val="B3"/>
        <w:rPr/>
      </w:pPr>
      <w:r>
        <w:rPr/>
        <w:t>I</w:t>
        <w:tab/>
        <w:tab/>
        <w:t>= IMSI mod 10000000 (IMSI defined in 3GPP TS 23.003)</w:t>
      </w:r>
    </w:p>
    <w:p>
      <w:pPr>
        <w:pStyle w:val="B3"/>
        <w:rPr/>
      </w:pPr>
      <w:r>
        <w:rPr/>
        <w:t>M</w:t>
        <w:tab/>
        <w:tab/>
        <w:t>= Number of 51-multiframes per negotiated eDRX Cycle =</w:t>
        <w:tab/>
        <w:tab/>
        <w:tab/>
        <w:t>BS_ePA_MFRMS (see Table 6.5.6a-1)</w:t>
      </w:r>
    </w:p>
    <w:p>
      <w:pPr>
        <w:pStyle w:val="Normal"/>
        <w:rPr/>
      </w:pPr>
      <w:r>
        <w:rPr/>
        <w:t xml:space="preserve">The paging group is determined by the eDRX value and the downlink Coverage Class. </w:t>
      </w:r>
    </w:p>
    <w:p>
      <w:pPr>
        <w:pStyle w:val="Normal"/>
        <w:rPr/>
      </w:pPr>
      <w:r>
        <w:rPr/>
        <w:t>The 51-multiframe where the paging group occurs on the applicable EC_CCCH_GROUP is determined by:</w:t>
      </w:r>
    </w:p>
    <w:p>
      <w:pPr>
        <w:pStyle w:val="B1"/>
        <w:rPr/>
      </w:pPr>
      <w:r>
        <w:rPr/>
        <w:t xml:space="preserve">EC_PAGING_GROUP_MF (0 .. </w:t>
      </w:r>
      <w:r>
        <w:rPr>
          <w:lang w:val="en-US"/>
        </w:rPr>
        <w:t>M-1) = I mod M</w:t>
      </w:r>
    </w:p>
    <w:p>
      <w:pPr>
        <w:pStyle w:val="Normal"/>
        <w:rPr/>
      </w:pPr>
      <w:r>
        <w:rPr/>
        <w:t>The paging group within the 51-multiframe is determined by:</w:t>
      </w:r>
    </w:p>
    <w:p>
      <w:pPr>
        <w:pStyle w:val="B1"/>
        <w:rPr/>
      </w:pPr>
      <w:r>
        <w:rPr/>
        <w:t xml:space="preserve">EC_PAGING_GROUP_PCH (0 .. </w:t>
      </w:r>
      <w:r>
        <w:rPr>
          <w:lang w:val="sv-SE"/>
        </w:rPr>
        <w:t>L-1) = (I div (EC_BS_CC_CHANS x M)) mod L</w:t>
      </w:r>
    </w:p>
    <w:p>
      <w:pPr>
        <w:pStyle w:val="B2"/>
        <w:rPr/>
      </w:pPr>
      <w:r>
        <w:rPr/>
        <w:t>where</w:t>
      </w:r>
    </w:p>
    <w:p>
      <w:pPr>
        <w:pStyle w:val="B3"/>
        <w:rPr/>
      </w:pPr>
      <w:r>
        <w:rPr/>
        <w:t>L = 16 (number of CC1 paging groups per 51-multiframe)</w:t>
      </w:r>
    </w:p>
    <w:p>
      <w:pPr>
        <w:pStyle w:val="Normal"/>
        <w:rPr/>
      </w:pPr>
      <w:r>
        <w:rPr/>
        <w:t>The paging group within the negotiated eDRX cycle is derived by first assuming downlink Coverage Class 1 (CC1), irrespective of the downlink CC selected by the MS according to:</w:t>
      </w:r>
    </w:p>
    <w:p>
      <w:pPr>
        <w:pStyle w:val="B1"/>
        <w:rPr/>
      </w:pPr>
      <w:r>
        <w:rPr/>
        <w:t xml:space="preserve">PAGING_GROUP_CC1 (0 … </w:t>
      </w:r>
      <w:r>
        <w:rPr>
          <w:lang w:val="da-DK"/>
        </w:rPr>
        <w:t>N</w:t>
        <w:noBreakHyphen/>
        <w:t xml:space="preserve">1) </w:t>
      </w:r>
      <w:r>
        <w:rPr/>
        <w:t xml:space="preserve">= L x EC_PAGING_GROUP_MF + EC_PAGING_GROUP_PCH </w:t>
      </w:r>
    </w:p>
    <w:p>
      <w:pPr>
        <w:pStyle w:val="B2"/>
        <w:ind w:left="567" w:hanging="0"/>
        <w:rPr/>
      </w:pPr>
      <w:r>
        <w:rPr/>
        <w:t>where</w:t>
      </w:r>
    </w:p>
    <w:p>
      <w:pPr>
        <w:pStyle w:val="B3"/>
        <w:rPr/>
      </w:pPr>
      <w:r>
        <w:rPr/>
        <w:t>N = number of paging groups for CC1 on one EC-CCCH within a given eDRX cycle = BS_ePA_MFRMS x 16 (see Table 6.5.6a-1).</w:t>
      </w:r>
    </w:p>
    <w:p>
      <w:pPr>
        <w:pStyle w:val="Normal"/>
        <w:rPr/>
      </w:pPr>
      <w:r>
        <w:rPr/>
        <w:t>In case the MS belongs to another downlink coverage class than CC1 (i.e. CC2, CC3 or CC4), the paging group shall be derived assuming that the physical resource of PAGING_GROUP_CC1 is contained within the physical resource of PAGING_GROUP for the downlink CC selected by the MS and is derived per Coverage Class according to the procedures below.</w:t>
      </w:r>
    </w:p>
    <w:p>
      <w:pPr>
        <w:pStyle w:val="B1"/>
        <w:rPr/>
      </w:pPr>
      <w:r>
        <w:rPr/>
        <w:t>For CC1:</w:t>
      </w:r>
    </w:p>
    <w:p>
      <w:pPr>
        <w:pStyle w:val="B2"/>
        <w:rPr/>
      </w:pPr>
      <w:r>
        <w:rPr/>
        <w:t xml:space="preserve">PAGING_GROUP (0 .. </w:t>
      </w:r>
      <w:r>
        <w:rPr>
          <w:lang w:val="da-DK"/>
        </w:rPr>
        <w:t>M</w:t>
        <w:noBreakHyphen/>
        <w:t xml:space="preserve">1) </w:t>
      </w:r>
      <w:r>
        <w:rPr/>
        <w:t xml:space="preserve"> = PAGING_GROUP_CC1</w:t>
      </w:r>
    </w:p>
    <w:p>
      <w:pPr>
        <w:pStyle w:val="B1"/>
        <w:rPr/>
      </w:pPr>
      <w:r>
        <w:rPr/>
        <w:t>For CC2:</w:t>
      </w:r>
    </w:p>
    <w:p>
      <w:pPr>
        <w:pStyle w:val="B2"/>
        <w:rPr/>
      </w:pPr>
      <w:r>
        <w:rPr/>
        <w:t xml:space="preserve">PAGING_GROUP (0 .. </w:t>
      </w:r>
      <w:r>
        <w:rPr>
          <w:lang w:val="da-DK"/>
        </w:rPr>
        <w:t>M</w:t>
        <w:noBreakHyphen/>
        <w:t xml:space="preserve">1) </w:t>
      </w:r>
      <w:r>
        <w:rPr/>
        <w:t xml:space="preserve"> = (PAGING_GROUP_CC1 div 4) mod 4 + 4 x (PAGING_GROUP_CC1 div 32)</w:t>
      </w:r>
    </w:p>
    <w:p>
      <w:pPr>
        <w:pStyle w:val="B1"/>
        <w:rPr/>
      </w:pPr>
      <w:r>
        <w:rPr/>
        <w:t>For CC3:</w:t>
      </w:r>
    </w:p>
    <w:p>
      <w:pPr>
        <w:pStyle w:val="B2"/>
        <w:rPr/>
      </w:pPr>
      <w:r>
        <w:rPr/>
        <w:t xml:space="preserve">PAGING_GROUP (0 .. </w:t>
      </w:r>
      <w:r>
        <w:rPr>
          <w:lang w:val="da-DK"/>
        </w:rPr>
        <w:t>M</w:t>
        <w:noBreakHyphen/>
        <w:t xml:space="preserve">1) </w:t>
      </w:r>
      <w:r>
        <w:rPr/>
        <w:t xml:space="preserve"> = (PAGING_GROUP_CC1 div 8) mod 2 + 2 x (PAGING_GROUP_CC1 div 32)</w:t>
      </w:r>
    </w:p>
    <w:p>
      <w:pPr>
        <w:pStyle w:val="B1"/>
        <w:rPr/>
      </w:pPr>
      <w:r>
        <w:rPr/>
        <w:t>For CC4:</w:t>
      </w:r>
    </w:p>
    <w:p>
      <w:pPr>
        <w:pStyle w:val="B2"/>
        <w:rPr/>
      </w:pPr>
      <w:r>
        <w:rPr/>
        <w:t xml:space="preserve">PAGING_GROUP (0 .. </w:t>
      </w:r>
      <w:r>
        <w:rPr>
          <w:lang w:val="da-DK"/>
        </w:rPr>
        <w:t>M</w:t>
        <w:noBreakHyphen/>
        <w:t xml:space="preserve">1) </w:t>
      </w:r>
      <w:r>
        <w:rPr/>
        <w:t xml:space="preserve"> = (PAGING_GROUP_CC1 div 8) mod 2 + 2 x (PAGING_GROUP_CC1 div 64)</w:t>
      </w:r>
    </w:p>
    <w:p>
      <w:pPr>
        <w:pStyle w:val="B2"/>
        <w:rPr/>
      </w:pPr>
      <w:r>
        <w:rPr/>
      </w:r>
    </w:p>
    <w:p>
      <w:pPr>
        <w:pStyle w:val="B2"/>
        <w:rPr/>
      </w:pPr>
      <w:r>
        <w:rPr/>
        <w:t>where</w:t>
      </w:r>
    </w:p>
    <w:p>
      <w:pPr>
        <w:pStyle w:val="B3"/>
        <w:rPr/>
      </w:pPr>
      <w:r>
        <w:rPr/>
        <w:t>M = N div CC_DIV</w:t>
      </w:r>
    </w:p>
    <w:p>
      <w:pPr>
        <w:pStyle w:val="TH"/>
        <w:rPr/>
      </w:pPr>
      <w:r>
        <w:rPr/>
        <w:t>Table 6.5.2-1. CC_DIV.</w:t>
      </w:r>
    </w:p>
    <w:tbl>
      <w:tblPr>
        <w:tblW w:w="2708" w:type="dxa"/>
        <w:jc w:val="center"/>
        <w:tblInd w:w="0" w:type="dxa"/>
        <w:tblLayout w:type="fixed"/>
        <w:tblCellMar>
          <w:top w:w="0" w:type="dxa"/>
          <w:left w:w="108" w:type="dxa"/>
          <w:bottom w:w="0" w:type="dxa"/>
          <w:right w:w="108" w:type="dxa"/>
        </w:tblCellMar>
      </w:tblPr>
      <w:tblGrid>
        <w:gridCol w:w="677"/>
        <w:gridCol w:w="677"/>
        <w:gridCol w:w="677"/>
        <w:gridCol w:w="677"/>
      </w:tblGrid>
      <w:tr>
        <w:trPr/>
        <w:tc>
          <w:tcPr>
            <w:tcW w:w="677" w:type="dxa"/>
            <w:tcBorders>
              <w:top w:val="single" w:sz="4" w:space="0" w:color="000000"/>
              <w:left w:val="single" w:sz="4" w:space="0" w:color="000000"/>
              <w:bottom w:val="single" w:sz="4" w:space="0" w:color="000000"/>
              <w:right w:val="single" w:sz="4" w:space="0" w:color="000000"/>
            </w:tcBorders>
          </w:tcPr>
          <w:p>
            <w:pPr>
              <w:pStyle w:val="TAH"/>
              <w:rPr/>
            </w:pPr>
            <w:r>
              <w:rPr/>
              <w:t>CC1</w:t>
            </w:r>
          </w:p>
        </w:tc>
        <w:tc>
          <w:tcPr>
            <w:tcW w:w="677" w:type="dxa"/>
            <w:tcBorders>
              <w:top w:val="single" w:sz="4" w:space="0" w:color="000000"/>
              <w:left w:val="single" w:sz="4" w:space="0" w:color="000000"/>
              <w:bottom w:val="single" w:sz="4" w:space="0" w:color="000000"/>
              <w:right w:val="single" w:sz="4" w:space="0" w:color="000000"/>
            </w:tcBorders>
          </w:tcPr>
          <w:p>
            <w:pPr>
              <w:pStyle w:val="TAH"/>
              <w:rPr/>
            </w:pPr>
            <w:r>
              <w:rPr/>
              <w:t>CC2</w:t>
            </w:r>
          </w:p>
        </w:tc>
        <w:tc>
          <w:tcPr>
            <w:tcW w:w="677" w:type="dxa"/>
            <w:tcBorders>
              <w:top w:val="single" w:sz="4" w:space="0" w:color="000000"/>
              <w:left w:val="single" w:sz="4" w:space="0" w:color="000000"/>
              <w:bottom w:val="single" w:sz="4" w:space="0" w:color="000000"/>
              <w:right w:val="single" w:sz="4" w:space="0" w:color="000000"/>
            </w:tcBorders>
          </w:tcPr>
          <w:p>
            <w:pPr>
              <w:pStyle w:val="TAH"/>
              <w:rPr/>
            </w:pPr>
            <w:r>
              <w:rPr/>
              <w:t>CC3</w:t>
            </w:r>
          </w:p>
        </w:tc>
        <w:tc>
          <w:tcPr>
            <w:tcW w:w="677" w:type="dxa"/>
            <w:tcBorders>
              <w:top w:val="single" w:sz="4" w:space="0" w:color="000000"/>
              <w:left w:val="single" w:sz="4" w:space="0" w:color="000000"/>
              <w:bottom w:val="single" w:sz="4" w:space="0" w:color="000000"/>
              <w:right w:val="single" w:sz="4" w:space="0" w:color="000000"/>
            </w:tcBorders>
          </w:tcPr>
          <w:p>
            <w:pPr>
              <w:pStyle w:val="TAH"/>
              <w:rPr/>
            </w:pPr>
            <w:r>
              <w:rPr/>
              <w:t>CC4</w:t>
            </w:r>
          </w:p>
        </w:tc>
      </w:tr>
      <w:tr>
        <w:trPr/>
        <w:tc>
          <w:tcPr>
            <w:tcW w:w="67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77"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677" w:type="dxa"/>
            <w:tcBorders>
              <w:top w:val="single" w:sz="4" w:space="0" w:color="000000"/>
              <w:left w:val="single" w:sz="4" w:space="0" w:color="000000"/>
              <w:bottom w:val="single" w:sz="4" w:space="0" w:color="000000"/>
              <w:right w:val="single" w:sz="4" w:space="0" w:color="000000"/>
            </w:tcBorders>
          </w:tcPr>
          <w:p>
            <w:pPr>
              <w:pStyle w:val="TAC"/>
              <w:rPr/>
            </w:pPr>
            <w:r>
              <w:rPr/>
              <w:t>16</w:t>
            </w:r>
          </w:p>
        </w:tc>
        <w:tc>
          <w:tcPr>
            <w:tcW w:w="677" w:type="dxa"/>
            <w:tcBorders>
              <w:top w:val="single" w:sz="4" w:space="0" w:color="000000"/>
              <w:left w:val="single" w:sz="4" w:space="0" w:color="000000"/>
              <w:bottom w:val="single" w:sz="4" w:space="0" w:color="000000"/>
              <w:right w:val="single" w:sz="4" w:space="0" w:color="000000"/>
            </w:tcBorders>
          </w:tcPr>
          <w:p>
            <w:pPr>
              <w:pStyle w:val="TAC"/>
              <w:rPr/>
            </w:pPr>
            <w:r>
              <w:rPr/>
              <w:t>32</w:t>
            </w:r>
          </w:p>
        </w:tc>
      </w:tr>
    </w:tbl>
    <w:p>
      <w:pPr>
        <w:pStyle w:val="FP"/>
        <w:rPr/>
      </w:pPr>
      <w:r>
        <w:rPr/>
      </w:r>
    </w:p>
    <w:p>
      <w:pPr>
        <w:pStyle w:val="Normal"/>
        <w:rPr/>
      </w:pPr>
      <w:r>
        <w:rPr/>
        <w:t>The procedure for when the MS shall monitor the EC-CCCH is described in 3GPP TS 44.018.</w:t>
      </w:r>
    </w:p>
    <w:p>
      <w:pPr>
        <w:pStyle w:val="Normal"/>
        <w:rPr/>
      </w:pPr>
      <w:r>
        <w:rPr/>
        <w:t>Example assuming a single EC-CCCH: a MS that uses eDRX, where eDRX cycle value = "0000" (BS_ePA_MFRMS=8) has been negotiated between the MS and the network (see Table 6.5.6a-1), and that belongs to CC4, will first derive PAGING_GROUP_CC1 according to 16 x (I mod 8) + (I div 8) mod 16 where I= IMSI mod 10000000. As a second step the PAGING_GROUP for the applicable downlink coverage class (CC4) is derived as (PAGING_GROUP_CC1 div 8) mod 2 + 2 x (PAGING_GROUP_CC1 div 64).</w:t>
      </w:r>
    </w:p>
    <w:p>
      <w:pPr>
        <w:pStyle w:val="Normal"/>
        <w:rPr/>
      </w:pPr>
      <w:r>
        <w:rPr/>
        <w:t>For determination of specific paging multiframe and paging block index for EC-GSM-IoT, see subclause 6.5.3a.</w:t>
      </w:r>
    </w:p>
    <w:p>
      <w:pPr>
        <w:pStyle w:val="Heading3"/>
        <w:rPr/>
      </w:pPr>
      <w:bookmarkStart w:id="160" w:name="__RefHeading___Toc36147908"/>
      <w:bookmarkEnd w:id="160"/>
      <w:r>
        <w:rPr/>
        <w:t>6.5.3</w:t>
        <w:tab/>
        <w:t>Determination of specific paging multiframe and paging block index</w:t>
      </w:r>
    </w:p>
    <w:p>
      <w:pPr>
        <w:pStyle w:val="Normal"/>
        <w:rPr/>
      </w:pPr>
      <w:r>
        <w:rPr/>
        <w:t xml:space="preserve">This sub-clause applies to the case where a MS is not using extended DRX cycles. </w:t>
      </w:r>
    </w:p>
    <w:p>
      <w:pPr>
        <w:pStyle w:val="Normal"/>
        <w:rPr/>
      </w:pPr>
      <w:r>
        <w:rPr/>
        <w:t>The required 51-multiframe occurs when:</w:t>
      </w:r>
    </w:p>
    <w:p>
      <w:pPr>
        <w:pStyle w:val="B2"/>
        <w:rPr/>
      </w:pPr>
      <w:r>
        <w:rPr/>
        <w:t>PAGING_GROUP div (N div BS_PA_MFRMS) = (FN div 51) mod (BS_PA_MFRMS)</w:t>
      </w:r>
    </w:p>
    <w:p>
      <w:pPr>
        <w:pStyle w:val="Normal"/>
        <w:rPr/>
      </w:pPr>
      <w:r>
        <w:rPr/>
        <w:t>The index to the required paging block of the "available" blocks in the 51-multiframe:</w:t>
      </w:r>
    </w:p>
    <w:p>
      <w:pPr>
        <w:pStyle w:val="B2"/>
        <w:rPr/>
      </w:pPr>
      <w:r>
        <w:rPr/>
        <w:t>Paging block index = PAGING_GROUP mod (N div BS_PA_MFRMS)</w:t>
      </w:r>
    </w:p>
    <w:p>
      <w:pPr>
        <w:pStyle w:val="Normal"/>
        <w:rPr/>
      </w:pPr>
      <w:r>
        <w:rPr/>
        <w:t>where the index is then used with the look</w:t>
        <w:noBreakHyphen/>
        <w:t>up table 5 of clause 7 to determine the actual paging channel interleaved block to be monitored.</w:t>
      </w:r>
    </w:p>
    <w:p>
      <w:pPr>
        <w:pStyle w:val="Normal"/>
        <w:rPr/>
      </w:pPr>
      <w:r>
        <w:rPr/>
        <w:t>In GPRS non-DRX mode, the MS shall listen to all blocks of the CCCH channel.</w:t>
      </w:r>
    </w:p>
    <w:p>
      <w:pPr>
        <w:pStyle w:val="Heading3"/>
        <w:rPr/>
      </w:pPr>
      <w:bookmarkStart w:id="161" w:name="__RefHeading___Toc36147909"/>
      <w:bookmarkEnd w:id="161"/>
      <w:r>
        <w:rPr/>
        <w:t>6.5.3a</w:t>
        <w:tab/>
        <w:t>Determination of specific paging multiframe and paging block index for EC-GSM-IoT</w:t>
      </w:r>
    </w:p>
    <w:p>
      <w:pPr>
        <w:pStyle w:val="Heading4"/>
        <w:ind w:left="1418" w:hanging="1418"/>
        <w:rPr/>
      </w:pPr>
      <w:bookmarkStart w:id="162" w:name="__RefHeading___Toc36147910"/>
      <w:bookmarkEnd w:id="162"/>
      <w:r>
        <w:rPr/>
        <w:t>6.5.3a.1</w:t>
        <w:tab/>
        <w:t>CC1</w:t>
      </w:r>
    </w:p>
    <w:p>
      <w:pPr>
        <w:pStyle w:val="Normal"/>
        <w:rPr/>
      </w:pPr>
      <w:r>
        <w:rPr/>
        <w:t>The 51-multiframe where the paging block is mapped for CC1 occurs when:</w:t>
      </w:r>
    </w:p>
    <w:p>
      <w:pPr>
        <w:pStyle w:val="B1"/>
        <w:rPr/>
      </w:pPr>
      <w:r>
        <w:rPr/>
        <w:t>PAGING_GROUP div 16 = (</w:t>
      </w:r>
      <w:r>
        <w:rPr>
          <w:u w:val="single"/>
        </w:rPr>
        <w:t>R</w:t>
      </w:r>
      <w:r>
        <w:rPr/>
        <w:t>FN</w:t>
      </w:r>
      <w:r>
        <w:rPr>
          <w:vertAlign w:val="subscript"/>
        </w:rPr>
        <w:t>QH</w:t>
      </w:r>
      <w:r>
        <w:rPr/>
        <w:t xml:space="preserve"> div 51) mod (BS_ePA_MFRMS)</w:t>
      </w:r>
    </w:p>
    <w:p>
      <w:pPr>
        <w:pStyle w:val="B2"/>
        <w:rPr/>
      </w:pPr>
      <w:r>
        <w:rPr/>
        <w:t>where</w:t>
      </w:r>
    </w:p>
    <w:p>
      <w:pPr>
        <w:pStyle w:val="B3"/>
        <w:rPr/>
      </w:pPr>
      <w:r>
        <w:rPr/>
        <w:t>RFN</w:t>
      </w:r>
      <w:r>
        <w:rPr>
          <w:vertAlign w:val="subscript"/>
        </w:rPr>
        <w:t>QH</w:t>
      </w:r>
      <w:r>
        <w:rPr/>
        <w:t xml:space="preserve"> is the TDMA frame number known with an accuracy of a quarter hyperframe (see sub-clause 3.3.2.2.3)</w:t>
      </w:r>
    </w:p>
    <w:p>
      <w:pPr>
        <w:pStyle w:val="Normal"/>
        <w:rPr/>
      </w:pPr>
      <w:r>
        <w:rPr/>
        <w:t>The index to the required paging block of the "available" blocks in the 51-multiframe:</w:t>
      </w:r>
    </w:p>
    <w:p>
      <w:pPr>
        <w:pStyle w:val="B2"/>
        <w:rPr/>
      </w:pPr>
      <w:r>
        <w:rPr/>
        <w:t>Paging block index = PAGING_GROUP mod 16</w:t>
      </w:r>
    </w:p>
    <w:p>
      <w:pPr>
        <w:pStyle w:val="Normal"/>
        <w:rPr/>
      </w:pPr>
      <w:r>
        <w:rPr/>
        <w:t>where the index is then used with the look</w:t>
        <w:noBreakHyphen/>
        <w:t>up table 6a of clause 7 (also illustrated in figure 13) to determine the actual paging channel interleaved block to be monitored.</w:t>
      </w:r>
    </w:p>
    <w:p>
      <w:pPr>
        <w:pStyle w:val="Heading4"/>
        <w:ind w:left="1418" w:hanging="1418"/>
        <w:rPr/>
      </w:pPr>
      <w:bookmarkStart w:id="163" w:name="__RefHeading___Toc36147911"/>
      <w:bookmarkEnd w:id="163"/>
      <w:r>
        <w:rPr/>
        <w:t>6.5.3a.2</w:t>
        <w:tab/>
        <w:t>CC2</w:t>
      </w:r>
    </w:p>
    <w:p>
      <w:pPr>
        <w:pStyle w:val="Normal"/>
        <w:rPr/>
      </w:pPr>
      <w:r>
        <w:rPr/>
        <w:t>The two 51-multiframes where the paging block is mapped for CC2 occurs when:</w:t>
      </w:r>
    </w:p>
    <w:p>
      <w:pPr>
        <w:pStyle w:val="B2"/>
        <w:rPr/>
      </w:pPr>
      <w:r>
        <w:rPr/>
        <w:t>PAGING_GROUP div 4 = (</w:t>
      </w:r>
      <w:r>
        <w:rPr>
          <w:u w:val="single"/>
        </w:rPr>
        <w:t>R</w:t>
      </w:r>
      <w:r>
        <w:rPr/>
        <w:t>FN</w:t>
      </w:r>
      <w:r>
        <w:rPr>
          <w:vertAlign w:val="subscript"/>
        </w:rPr>
        <w:t>QH</w:t>
      </w:r>
      <w:r>
        <w:rPr/>
        <w:t xml:space="preserve"> div 102) mod (BS_ePA_MFRMS div 2)</w:t>
      </w:r>
    </w:p>
    <w:p>
      <w:pPr>
        <w:pStyle w:val="Normal"/>
        <w:rPr/>
      </w:pPr>
      <w:r>
        <w:rPr/>
        <w:t>The index to the required paging block of the "available" blocks in the 51-multiframe:</w:t>
      </w:r>
    </w:p>
    <w:p>
      <w:pPr>
        <w:pStyle w:val="B2"/>
        <w:rPr/>
      </w:pPr>
      <w:r>
        <w:rPr/>
        <w:t>Paging block index = PAGING_GROUP mod 4</w:t>
      </w:r>
    </w:p>
    <w:p>
      <w:pPr>
        <w:pStyle w:val="Normal"/>
        <w:rPr/>
      </w:pPr>
      <w:r>
        <w:rPr/>
        <w:t>where the index is then used with the look</w:t>
        <w:noBreakHyphen/>
        <w:t>up table 6a of clause 7 (also illustrated in figure 13) to determine the actual paging channel interleaved block to be monitored.</w:t>
      </w:r>
    </w:p>
    <w:p>
      <w:pPr>
        <w:pStyle w:val="Heading4"/>
        <w:ind w:left="1418" w:hanging="1418"/>
        <w:rPr/>
      </w:pPr>
      <w:bookmarkStart w:id="164" w:name="__RefHeading___Toc36147912"/>
      <w:bookmarkEnd w:id="164"/>
      <w:r>
        <w:rPr/>
        <w:t>6.5.3a.3</w:t>
        <w:tab/>
        <w:t>CC3</w:t>
      </w:r>
    </w:p>
    <w:p>
      <w:pPr>
        <w:pStyle w:val="Normal"/>
        <w:rPr/>
      </w:pPr>
      <w:r>
        <w:rPr/>
        <w:t>The two 51-multiframes where the paging block is mapped for CC3 occurs when:</w:t>
      </w:r>
    </w:p>
    <w:p>
      <w:pPr>
        <w:pStyle w:val="B2"/>
        <w:rPr/>
      </w:pPr>
      <w:r>
        <w:rPr/>
        <w:t>PAGING_GROUP div 2 = (RFN</w:t>
      </w:r>
      <w:r>
        <w:rPr>
          <w:vertAlign w:val="subscript"/>
        </w:rPr>
        <w:t>QH</w:t>
      </w:r>
      <w:r>
        <w:rPr/>
        <w:t xml:space="preserve"> div 102) mod (BS_ePA_MFRMS div 2)</w:t>
      </w:r>
    </w:p>
    <w:p>
      <w:pPr>
        <w:pStyle w:val="Normal"/>
        <w:rPr/>
      </w:pPr>
      <w:r>
        <w:rPr/>
        <w:t>The index to the required paging block of the "available" blocks in the 51-multiframe:</w:t>
      </w:r>
    </w:p>
    <w:p>
      <w:pPr>
        <w:pStyle w:val="B2"/>
        <w:rPr/>
      </w:pPr>
      <w:r>
        <w:rPr/>
        <w:t>Paging block index = PAGING_GROUP mod 2</w:t>
      </w:r>
    </w:p>
    <w:p>
      <w:pPr>
        <w:pStyle w:val="Normal"/>
        <w:rPr/>
      </w:pPr>
      <w:r>
        <w:rPr/>
        <w:t>where the index is then used with the look</w:t>
        <w:noBreakHyphen/>
        <w:t>up table 6a of clause 7 (also illustrated in figure 13) to determine the actual paging channel interleaved block to be monitored.</w:t>
      </w:r>
    </w:p>
    <w:p>
      <w:pPr>
        <w:pStyle w:val="Heading4"/>
        <w:ind w:left="1418" w:hanging="1418"/>
        <w:rPr/>
      </w:pPr>
      <w:bookmarkStart w:id="165" w:name="__RefHeading___Toc36147913"/>
      <w:bookmarkEnd w:id="165"/>
      <w:r>
        <w:rPr/>
        <w:t>6.5.3a.4</w:t>
        <w:tab/>
        <w:t>CC4</w:t>
      </w:r>
    </w:p>
    <w:p>
      <w:pPr>
        <w:pStyle w:val="Normal"/>
        <w:rPr/>
      </w:pPr>
      <w:r>
        <w:rPr/>
        <w:t>The four 51-multiframes where the paging block is mapped for CC4 occurs when:</w:t>
      </w:r>
    </w:p>
    <w:p>
      <w:pPr>
        <w:pStyle w:val="B2"/>
        <w:rPr/>
      </w:pPr>
      <w:r>
        <w:rPr/>
        <w:t>PAGING_GROUP div 2 = (RFN</w:t>
      </w:r>
      <w:r>
        <w:rPr>
          <w:vertAlign w:val="subscript"/>
        </w:rPr>
        <w:t>QH</w:t>
      </w:r>
      <w:r>
        <w:rPr/>
        <w:t xml:space="preserve"> div 204) mod (BS_ePA_MFRMS div 4)</w:t>
      </w:r>
    </w:p>
    <w:p>
      <w:pPr>
        <w:pStyle w:val="Normal"/>
        <w:rPr/>
      </w:pPr>
      <w:r>
        <w:rPr/>
        <w:t>The index to the required paging block of the "available" blocks in the 51-multiframe:</w:t>
      </w:r>
    </w:p>
    <w:p>
      <w:pPr>
        <w:pStyle w:val="B2"/>
        <w:rPr/>
      </w:pPr>
      <w:r>
        <w:rPr/>
        <w:t>Paging block index = PAGING_GROUP mod 2</w:t>
      </w:r>
    </w:p>
    <w:p>
      <w:pPr>
        <w:pStyle w:val="Normal"/>
        <w:rPr/>
      </w:pPr>
      <w:r>
        <w:rPr/>
        <w:t>where the index is then used with the look</w:t>
        <w:noBreakHyphen/>
        <w:t>up table 6a of clause 7 (also illustrated in figure 13) to determine the actual paging channel interleaved block to be monitored.</w:t>
      </w:r>
    </w:p>
    <w:p>
      <w:pPr>
        <w:pStyle w:val="Heading3"/>
        <w:keepNext w:val="false"/>
        <w:keepLines w:val="false"/>
        <w:rPr/>
      </w:pPr>
      <w:bookmarkStart w:id="166" w:name="__RefHeading___Toc36147914"/>
      <w:bookmarkEnd w:id="166"/>
      <w:r>
        <w:rPr/>
        <w:t>6.5.3b</w:t>
        <w:tab/>
        <w:t>Determination of specific paging multiframe and paging block index when using extended DRX cycles</w:t>
      </w:r>
    </w:p>
    <w:p>
      <w:pPr>
        <w:pStyle w:val="Normal"/>
        <w:rPr/>
      </w:pPr>
      <w:r>
        <w:rPr/>
        <w:t>The 51-multiframe where the paging block is mapped occurs when:</w:t>
      </w:r>
    </w:p>
    <w:p>
      <w:pPr>
        <w:pStyle w:val="B1"/>
        <w:rPr/>
      </w:pPr>
      <w:r>
        <w:rPr/>
        <w:t>PAGING_GROUP div L = (FN div 51) mod (BS_ePA_MFRMS)</w:t>
      </w:r>
    </w:p>
    <w:p>
      <w:pPr>
        <w:pStyle w:val="Normal"/>
        <w:rPr/>
      </w:pPr>
      <w:r>
        <w:rPr/>
        <w:t>The index to the required paging block of the "available" blocks in the 51-multiframe:</w:t>
      </w:r>
    </w:p>
    <w:p>
      <w:pPr>
        <w:pStyle w:val="B1"/>
        <w:rPr/>
      </w:pPr>
      <w:r>
        <w:rPr/>
        <w:t>Paging block index = PAGING_GROUP mod L</w:t>
      </w:r>
    </w:p>
    <w:p>
      <w:pPr>
        <w:pStyle w:val="Normal"/>
        <w:rPr/>
      </w:pPr>
      <w:r>
        <w:rPr/>
        <w:t>where the index is then used with the look</w:t>
        <w:noBreakHyphen/>
        <w:t>up table 5 of clause 7 (also illustrated in figure 13) to determine the actual paging channel interleaved block to be monitored.</w:t>
      </w:r>
    </w:p>
    <w:p>
      <w:pPr>
        <w:pStyle w:val="Heading3"/>
        <w:keepNext w:val="false"/>
        <w:keepLines w:val="false"/>
        <w:rPr/>
      </w:pPr>
      <w:bookmarkStart w:id="167" w:name="__RefHeading___Toc36147915"/>
      <w:bookmarkEnd w:id="167"/>
      <w:r>
        <w:rPr/>
        <w:t>6.5.3c</w:t>
        <w:tab/>
        <w:t>Determination of EC-PICH block for EC-GSM-IoT</w:t>
      </w:r>
    </w:p>
    <w:p>
      <w:pPr>
        <w:pStyle w:val="Normal"/>
        <w:rPr/>
      </w:pPr>
      <w:r>
        <w:rPr/>
        <w:t>For CC4, two EC-PICH blocks occur in every four 51-multiframes and for CC3 one EC-PICH block occurs in every two 51-multiframes. The location of the EC-PICH blocks is specified in Table 6a.</w:t>
      </w:r>
    </w:p>
    <w:p>
      <w:pPr>
        <w:pStyle w:val="Normal"/>
        <w:rPr/>
      </w:pPr>
      <w:r>
        <w:rPr/>
        <w:t>The MS in CC4 coverage condition, after determining the four 51-multiframes where the paging block occurs and the paging block index within four 51-multiframes, as specified in subclause 6.5.3a4, monitors the EC-PICH block for a paging indication corresponding to its paging block, with the EC-PICH block occurring before the actual paging block. The mapping of EC-PICH block to the paging block number in four 51-multiframe is provided in Table 6.5.8-1.</w:t>
      </w:r>
    </w:p>
    <w:p>
      <w:pPr>
        <w:pStyle w:val="TH"/>
        <w:rPr/>
      </w:pPr>
      <w:r>
        <w:rPr/>
        <w:t>Table 6.5.8-1. Mapping of EC-PICH block to Paging block number for CC4</w:t>
      </w:r>
    </w:p>
    <w:tbl>
      <w:tblPr>
        <w:tblW w:w="7518" w:type="dxa"/>
        <w:jc w:val="center"/>
        <w:tblInd w:w="0" w:type="dxa"/>
        <w:tblLayout w:type="fixed"/>
        <w:tblCellMar>
          <w:top w:w="0" w:type="dxa"/>
          <w:left w:w="108" w:type="dxa"/>
          <w:bottom w:w="0" w:type="dxa"/>
          <w:right w:w="108" w:type="dxa"/>
        </w:tblCellMar>
      </w:tblPr>
      <w:tblGrid>
        <w:gridCol w:w="2097"/>
        <w:gridCol w:w="2097"/>
        <w:gridCol w:w="3324"/>
      </w:tblGrid>
      <w:tr>
        <w:trPr/>
        <w:tc>
          <w:tcPr>
            <w:tcW w:w="2097" w:type="dxa"/>
            <w:tcBorders>
              <w:top w:val="single" w:sz="4" w:space="0" w:color="000000"/>
              <w:left w:val="single" w:sz="4" w:space="0" w:color="000000"/>
              <w:bottom w:val="single" w:sz="4" w:space="0" w:color="000000"/>
              <w:right w:val="single" w:sz="4" w:space="0" w:color="000000"/>
            </w:tcBorders>
          </w:tcPr>
          <w:p>
            <w:pPr>
              <w:pStyle w:val="TAH"/>
              <w:rPr/>
            </w:pPr>
            <w:r>
              <w:rPr/>
              <w:t>TN Number of EC-CCCH</w:t>
            </w:r>
          </w:p>
        </w:tc>
        <w:tc>
          <w:tcPr>
            <w:tcW w:w="2097" w:type="dxa"/>
            <w:tcBorders>
              <w:top w:val="single" w:sz="4" w:space="0" w:color="000000"/>
              <w:left w:val="single" w:sz="4" w:space="0" w:color="000000"/>
              <w:bottom w:val="single" w:sz="4" w:space="0" w:color="000000"/>
              <w:right w:val="single" w:sz="4" w:space="0" w:color="000000"/>
            </w:tcBorders>
          </w:tcPr>
          <w:p>
            <w:pPr>
              <w:pStyle w:val="TAH"/>
              <w:rPr/>
            </w:pPr>
            <w:r>
              <w:rPr/>
              <w:t>Paging block number</w:t>
            </w:r>
          </w:p>
        </w:tc>
        <w:tc>
          <w:tcPr>
            <w:tcW w:w="3324" w:type="dxa"/>
            <w:tcBorders>
              <w:top w:val="single" w:sz="4" w:space="0" w:color="000000"/>
              <w:left w:val="single" w:sz="4" w:space="0" w:color="000000"/>
              <w:bottom w:val="single" w:sz="4" w:space="0" w:color="000000"/>
              <w:right w:val="single" w:sz="4" w:space="0" w:color="000000"/>
            </w:tcBorders>
          </w:tcPr>
          <w:p>
            <w:pPr>
              <w:pStyle w:val="TAH"/>
              <w:rPr/>
            </w:pPr>
            <w:r>
              <w:rPr/>
              <w:t>EC-PICH block number</w:t>
            </w:r>
          </w:p>
        </w:tc>
      </w:tr>
      <w:tr>
        <w:trPr/>
        <w:tc>
          <w:tcPr>
            <w:tcW w:w="209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209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3324" w:type="dxa"/>
            <w:tcBorders>
              <w:top w:val="single" w:sz="4" w:space="0" w:color="000000"/>
              <w:left w:val="single" w:sz="4" w:space="0" w:color="000000"/>
              <w:bottom w:val="single" w:sz="4" w:space="0" w:color="000000"/>
              <w:right w:val="single" w:sz="4" w:space="0" w:color="000000"/>
            </w:tcBorders>
          </w:tcPr>
          <w:p>
            <w:pPr>
              <w:pStyle w:val="TAC"/>
              <w:rPr/>
            </w:pPr>
            <w:r>
              <w:rPr/>
              <w:t>B0 of same 4*51-multiframe of the paging block</w:t>
            </w:r>
          </w:p>
        </w:tc>
      </w:tr>
      <w:tr>
        <w:trPr/>
        <w:tc>
          <w:tcPr>
            <w:tcW w:w="209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209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3324" w:type="dxa"/>
            <w:tcBorders>
              <w:top w:val="single" w:sz="4" w:space="0" w:color="000000"/>
              <w:left w:val="single" w:sz="4" w:space="0" w:color="000000"/>
              <w:bottom w:val="single" w:sz="4" w:space="0" w:color="000000"/>
              <w:right w:val="single" w:sz="4" w:space="0" w:color="000000"/>
            </w:tcBorders>
          </w:tcPr>
          <w:p>
            <w:pPr>
              <w:pStyle w:val="TAC"/>
              <w:rPr/>
            </w:pPr>
            <w:r>
              <w:rPr/>
              <w:t>B1 of same 4*51-multiframe of the paging block</w:t>
            </w:r>
          </w:p>
        </w:tc>
      </w:tr>
      <w:tr>
        <w:trPr/>
        <w:tc>
          <w:tcPr>
            <w:tcW w:w="2097" w:type="dxa"/>
            <w:tcBorders>
              <w:top w:val="single" w:sz="4" w:space="0" w:color="000000"/>
              <w:left w:val="single" w:sz="4" w:space="0" w:color="000000"/>
              <w:bottom w:val="single" w:sz="4" w:space="0" w:color="000000"/>
              <w:right w:val="single" w:sz="4" w:space="0" w:color="000000"/>
            </w:tcBorders>
          </w:tcPr>
          <w:p>
            <w:pPr>
              <w:pStyle w:val="TAC"/>
              <w:rPr/>
            </w:pPr>
            <w:r>
              <w:rPr/>
              <w:t>3,5,7</w:t>
            </w:r>
          </w:p>
        </w:tc>
        <w:tc>
          <w:tcPr>
            <w:tcW w:w="209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3324" w:type="dxa"/>
            <w:tcBorders>
              <w:top w:val="single" w:sz="4" w:space="0" w:color="000000"/>
              <w:left w:val="single" w:sz="4" w:space="0" w:color="000000"/>
              <w:bottom w:val="single" w:sz="4" w:space="0" w:color="000000"/>
              <w:right w:val="single" w:sz="4" w:space="0" w:color="000000"/>
            </w:tcBorders>
          </w:tcPr>
          <w:p>
            <w:pPr>
              <w:pStyle w:val="TAC"/>
              <w:rPr/>
            </w:pPr>
            <w:r>
              <w:rPr/>
              <w:t>B1 of the previous 4*51 multiframe of the 4*51 paging mutiframe of the pagin block</w:t>
            </w:r>
          </w:p>
        </w:tc>
      </w:tr>
      <w:tr>
        <w:trPr/>
        <w:tc>
          <w:tcPr>
            <w:tcW w:w="2097" w:type="dxa"/>
            <w:tcBorders>
              <w:top w:val="single" w:sz="4" w:space="0" w:color="000000"/>
              <w:left w:val="single" w:sz="4" w:space="0" w:color="000000"/>
              <w:bottom w:val="single" w:sz="4" w:space="0" w:color="000000"/>
              <w:right w:val="single" w:sz="4" w:space="0" w:color="000000"/>
            </w:tcBorders>
          </w:tcPr>
          <w:p>
            <w:pPr>
              <w:pStyle w:val="TAC"/>
              <w:rPr/>
            </w:pPr>
            <w:r>
              <w:rPr/>
              <w:t>3,5,7</w:t>
            </w:r>
          </w:p>
        </w:tc>
        <w:tc>
          <w:tcPr>
            <w:tcW w:w="209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3324" w:type="dxa"/>
            <w:tcBorders>
              <w:top w:val="single" w:sz="4" w:space="0" w:color="000000"/>
              <w:left w:val="single" w:sz="4" w:space="0" w:color="000000"/>
              <w:bottom w:val="single" w:sz="4" w:space="0" w:color="000000"/>
              <w:right w:val="single" w:sz="4" w:space="0" w:color="000000"/>
            </w:tcBorders>
          </w:tcPr>
          <w:p>
            <w:pPr>
              <w:pStyle w:val="TAC"/>
              <w:rPr/>
            </w:pPr>
            <w:r>
              <w:rPr/>
              <w:t>B0 of the  same 4*51-multiframe of the paging block</w:t>
            </w:r>
          </w:p>
        </w:tc>
      </w:tr>
    </w:tbl>
    <w:p>
      <w:pPr>
        <w:pStyle w:val="Normal"/>
        <w:rPr>
          <w:lang w:val="en-US"/>
        </w:rPr>
      </w:pPr>
      <w:r>
        <w:rPr>
          <w:lang w:val="en-US"/>
        </w:rPr>
      </w:r>
    </w:p>
    <w:p>
      <w:pPr>
        <w:pStyle w:val="Normal"/>
        <w:rPr/>
      </w:pPr>
      <w:r>
        <w:rPr/>
        <w:t>The MS in CC3 coverage condition, after determining the two 51-multiframes where the paging block occurs and the paging block index within two 51-multiframes, as specified in subclause 6.5.3a3, monitors the EC-PICH block for a paging indication corresponding to its paging block, with the EC-PICH block occurring before the actual paging block. The EC-PICH block occurs in previous two 51-multiframes indicating the paging for both paging blocks.</w:t>
      </w:r>
    </w:p>
    <w:p>
      <w:pPr>
        <w:pStyle w:val="Heading3"/>
        <w:rPr/>
      </w:pPr>
      <w:bookmarkStart w:id="168" w:name="__RefHeading___Toc36147916"/>
      <w:bookmarkEnd w:id="168"/>
      <w:r>
        <w:rPr/>
        <w:t>6.5.4</w:t>
        <w:tab/>
        <w:t>Short Message Service Cell Broadcast (SMSCB)</w:t>
      </w:r>
    </w:p>
    <w:p>
      <w:pPr>
        <w:pStyle w:val="Normal"/>
        <w:rPr/>
      </w:pPr>
      <w:r>
        <w:rPr/>
        <w:t>When a short message service cell broadcast (SMSCB) message is to be sent, the message shall be sent on one of the two cell broadcast channels (CBCH): the basic and the extended cell broadcast channel in four consecutive multiframes using the block defined in table 3 of clause 7. The multiframes used for the basic cell broadcast channel shall be those in which TB = 0,1,2 and 3. The multiframes used for the extended cell broadcast channel shall be those in which TB = 4, 5, 6 and 7 where:</w:t>
      </w:r>
    </w:p>
    <w:p>
      <w:pPr>
        <w:pStyle w:val="B2"/>
        <w:rPr/>
      </w:pPr>
      <w:r>
        <w:rPr/>
        <w:t>TB = (FN DIV 51)mod(8)</w:t>
      </w:r>
    </w:p>
    <w:p>
      <w:pPr>
        <w:pStyle w:val="Normal"/>
        <w:rPr/>
      </w:pPr>
      <w:r>
        <w:rPr/>
        <w:t>The SMSCB header shall be sent in the multiframe in which TB = 0 for the basic, and TB = 4 for the extended cell broadcast channel. When SMSCB is in use, this is indicated within the BCCH data (see 3GPP TS 44.018), and the parameter BS_AG_BLKS_RES shall be set to one or greater. When the CBCH is mapped onto a CCCH+SDCCH/4 channel, use of SMSCB does not place any constraint on the value of BS_AG_BLKS_RES.</w:t>
      </w:r>
    </w:p>
    <w:p>
      <w:pPr>
        <w:pStyle w:val="NO"/>
        <w:rPr/>
      </w:pPr>
      <w:r>
        <w:rPr/>
        <w:t>NOTE 1:</w:t>
        <w:tab/>
        <w:t>The MS reading of the extended CBCH is occasionally interrupted by MS idle mode procedures.</w:t>
      </w:r>
    </w:p>
    <w:p>
      <w:pPr>
        <w:pStyle w:val="NO"/>
        <w:rPr/>
      </w:pPr>
      <w:r>
        <w:rPr/>
        <w:t>NOTE 2:</w:t>
        <w:tab/>
        <w:t>For a certain network configuration the MS reading of the primary CBCH is occasionally interrupted by MS idle mode procedures when the MS is GPRS attached and in packet idle mode.</w:t>
      </w:r>
    </w:p>
    <w:p>
      <w:pPr>
        <w:pStyle w:val="Heading3"/>
        <w:rPr/>
      </w:pPr>
      <w:bookmarkStart w:id="169" w:name="__RefHeading___Toc36147917"/>
      <w:bookmarkEnd w:id="169"/>
      <w:r>
        <w:rPr/>
        <w:t>6.5.5</w:t>
        <w:tab/>
        <w:t>Voice group and voice broadcast call notifications</w:t>
      </w:r>
    </w:p>
    <w:p>
      <w:pPr>
        <w:pStyle w:val="Normal"/>
        <w:rPr/>
      </w:pPr>
      <w:r>
        <w:rPr/>
        <w:t>When mobile stations are to be alerted on a voice group or voice broadcast call, notification messages shall be sent on the notification channel (NCH), using the blocks defined in subclause 6.5.1.</w:t>
      </w:r>
    </w:p>
    <w:p>
      <w:pPr>
        <w:pStyle w:val="Normal"/>
        <w:rPr/>
      </w:pPr>
      <w:r>
        <w:rPr/>
        <w:t>When the NCH is in use, the parameter BS_AG_BLKS_RES shall be set to a value not lower than the number of blocks used for the NCH, see subclause 6.5.1 vii).</w:t>
      </w:r>
    </w:p>
    <w:p>
      <w:pPr>
        <w:pStyle w:val="Heading3"/>
        <w:rPr/>
      </w:pPr>
      <w:bookmarkStart w:id="170" w:name="__RefHeading___Toc36147918"/>
      <w:bookmarkEnd w:id="170"/>
      <w:r>
        <w:rPr/>
        <w:t>6.5.6</w:t>
        <w:tab/>
        <w:t>Determination of PCCCH_GROUP and PAGING_GROUP for MS in GPRS attached mode</w:t>
      </w:r>
    </w:p>
    <w:p>
      <w:pPr>
        <w:pStyle w:val="Normal"/>
        <w:rPr>
          <w:rFonts w:ascii="Times" w:hAnsi="Times" w:cs="Times"/>
          <w:color w:val="000000"/>
        </w:rPr>
      </w:pPr>
      <w:r>
        <w:rPr>
          <w:rFonts w:cs="Times" w:ascii="Times" w:hAnsi="Times"/>
          <w:color w:val="000000"/>
        </w:rPr>
        <w:t xml:space="preserve">This sub-clause applies to the case where </w:t>
      </w:r>
      <w:r>
        <w:rPr/>
        <w:t>a MS is not using extended DRX cycles.</w:t>
      </w:r>
    </w:p>
    <w:p>
      <w:pPr>
        <w:pStyle w:val="Normal"/>
        <w:rPr/>
      </w:pPr>
      <w:r>
        <w:rPr>
          <w:rFonts w:cs="Times" w:ascii="Times" w:hAnsi="Times"/>
          <w:color w:val="000000"/>
        </w:rPr>
        <w:t>If PCCCH is present, then it shall be used in the GPRS attached mode for paging and access. It shall also be used by an MS performing the GPRS attach procedure for access and monitoring of network response. In absence of PCCCH, CCCH shall be used for paging and access. If the determination of the specific paging multiframe and paging block index as specified in this subclause is not supported on CCCH by both the MS and the BTS, the method defined in subclause 6.5.2 and 6.5.3 shall be used. This is negotiated at GPRS attach.</w:t>
      </w:r>
    </w:p>
    <w:p>
      <w:pPr>
        <w:pStyle w:val="B2"/>
        <w:rPr/>
      </w:pPr>
      <w:r>
        <w:rPr/>
        <w:t>PCCCH_GROUP (0 .. KC</w:t>
        <w:noBreakHyphen/>
        <w:t>1) = ((IMSI mod 1000) mod (KC* N)) div N</w:t>
      </w:r>
    </w:p>
    <w:p>
      <w:pPr>
        <w:pStyle w:val="Normal"/>
        <w:ind w:left="3341" w:hanging="2794"/>
        <w:rPr/>
      </w:pPr>
      <w:r>
        <w:rPr/>
        <w:t>PAGING_GROUP (0 ... M-1) = ( ( (IMSI mod1000) div(KC*N) ) * N +</w:t>
      </w:r>
    </w:p>
    <w:p>
      <w:pPr>
        <w:pStyle w:val="Normal"/>
        <w:ind w:left="3341" w:hanging="2794"/>
        <w:rPr/>
      </w:pPr>
      <w:r>
        <w:rPr/>
        <w:t xml:space="preserve">                                                        </w:t>
      </w:r>
      <w:r>
        <w:rPr/>
        <w:t>(IMSI mod 1000) mod N +</w:t>
        <w:br/>
        <w:t>Max((m * M) div SPLIT_PG_CYCLE, m)) mod M</w:t>
        <w:tab/>
        <w:br/>
        <w:t>for m = 0, ... , Min(M, SPLIT_PG_CYCLE) -1</w:t>
      </w:r>
    </w:p>
    <w:p>
      <w:pPr>
        <w:pStyle w:val="B2"/>
        <w:ind w:left="1701" w:hanging="284"/>
        <w:rPr/>
      </w:pPr>
      <w:r>
        <w:rPr/>
        <w:t>where</w:t>
      </w:r>
    </w:p>
    <w:p>
      <w:pPr>
        <w:pStyle w:val="Normal"/>
        <w:ind w:left="2410" w:hanging="850"/>
        <w:rPr/>
      </w:pPr>
      <w:r>
        <w:rPr/>
        <w:t>KC</w:t>
        <w:tab/>
        <w:t xml:space="preserve">= number of (P)CCCH in the cell = </w:t>
      </w:r>
    </w:p>
    <w:p>
      <w:pPr>
        <w:pStyle w:val="Normal"/>
        <w:ind w:left="2556" w:hanging="0"/>
        <w:rPr/>
      </w:pPr>
      <w:r>
        <w:rPr/>
        <w:t>BS_PCC_CHANS for PCCCH</w:t>
        <w:tab/>
        <w:br/>
        <w:t>BS_CC_CHANS for CCCH</w:t>
      </w:r>
    </w:p>
    <w:p>
      <w:pPr>
        <w:pStyle w:val="Normal"/>
        <w:ind w:left="1530" w:hanging="0"/>
        <w:rPr/>
      </w:pPr>
      <w:r>
        <w:rPr/>
        <w:t>M = number of paging blocks "available" on one (P)CCCH =</w:t>
        <w:tab/>
        <w:br/>
        <w:t>(12 - BS_PAG_BLKS_RES - BS_PBCCH_BLKS) * 64 for PCCCH</w:t>
        <w:tab/>
        <w:br/>
        <w:t>(9 - BS_AG_BLKS_RES) * 64 for CCCH not combined</w:t>
        <w:br/>
        <w:t>(3 - BS_AG_BLKS_RES) * 64 for CCCH + SDCCH combined</w:t>
        <w:tab/>
      </w:r>
    </w:p>
    <w:p>
      <w:pPr>
        <w:pStyle w:val="Normal"/>
        <w:ind w:left="1530" w:hanging="0"/>
        <w:rPr/>
      </w:pPr>
      <w:r>
        <w:rPr/>
        <w:t>N=</w:t>
      </w:r>
    </w:p>
    <w:p>
      <w:pPr>
        <w:pStyle w:val="Normal"/>
        <w:ind w:left="1530" w:hanging="0"/>
        <w:rPr/>
      </w:pPr>
      <w:r>
        <w:rPr/>
        <w:t xml:space="preserve">1 for PCCCH </w:t>
      </w:r>
    </w:p>
    <w:p>
      <w:pPr>
        <w:pStyle w:val="Normal"/>
        <w:ind w:left="1530" w:hanging="0"/>
        <w:rPr/>
      </w:pPr>
      <w:r>
        <w:rPr/>
        <w:t>(9 - BS_AG_BLKS_RES)*BS_PA_MFRMS for CCCH not combined</w:t>
        <w:tab/>
        <w:br/>
        <w:t>(3 - BS_AG_BLKS_RES)*BS_PA_MFRMS for CCCH/SDCCH combined</w:t>
      </w:r>
    </w:p>
    <w:p>
      <w:pPr>
        <w:pStyle w:val="Normal"/>
        <w:ind w:left="1560" w:hanging="0"/>
        <w:rPr/>
      </w:pPr>
      <w:r>
        <w:rPr/>
        <w:t>SPLIT_PG_CYCLE is an MS specific parameter negotiated at GPRS attach (see 3GPP TS 44.060)</w:t>
      </w:r>
    </w:p>
    <w:p>
      <w:pPr>
        <w:pStyle w:val="B4"/>
        <w:ind w:left="2410" w:hanging="850"/>
        <w:rPr/>
      </w:pPr>
      <w:r>
        <w:rPr/>
        <w:t>IMSI</w:t>
        <w:tab/>
        <w:t>= International Mobile Subscriber Identity, as defined in 3GPP TS 23.003.</w:t>
      </w:r>
    </w:p>
    <w:p>
      <w:pPr>
        <w:pStyle w:val="B4"/>
        <w:tabs>
          <w:tab w:val="clear" w:pos="284"/>
          <w:tab w:val="left" w:pos="1560" w:leader="none"/>
        </w:tabs>
        <w:ind w:left="2410" w:hanging="850"/>
        <w:rPr>
          <w:lang w:val="en-US"/>
        </w:rPr>
      </w:pPr>
      <w:r>
        <w:rPr>
          <w:lang w:val="en-US"/>
        </w:rPr>
        <w:t>mod</w:t>
        <w:tab/>
        <w:t>= Modulo.</w:t>
      </w:r>
    </w:p>
    <w:p>
      <w:pPr>
        <w:pStyle w:val="B4"/>
        <w:tabs>
          <w:tab w:val="clear" w:pos="284"/>
          <w:tab w:val="left" w:pos="1560" w:leader="none"/>
        </w:tabs>
        <w:ind w:left="2410" w:hanging="708"/>
        <w:rPr>
          <w:lang w:val="en-US"/>
        </w:rPr>
      </w:pPr>
      <w:r>
        <w:rPr>
          <w:lang w:val="en-US"/>
        </w:rPr>
        <w:t>div</w:t>
        <w:tab/>
        <w:t>= Integer division.</w:t>
      </w:r>
    </w:p>
    <w:p>
      <w:pPr>
        <w:pStyle w:val="Normal"/>
        <w:rPr/>
      </w:pPr>
      <w:r>
        <w:rPr/>
        <w:t>The MS shall receive paging and perform access on a single (P)CCCH identified by the PCCCH_GROUP parameter (see subclause 6.5.1).</w:t>
      </w:r>
    </w:p>
    <w:p>
      <w:pPr>
        <w:pStyle w:val="Normal"/>
        <w:rPr/>
      </w:pPr>
      <w:r>
        <w:rPr/>
        <w:t xml:space="preserve">In non-DRX mode, depending whether there is or not PCCCH channel(s) in the cell, the MS shall listen : </w:t>
      </w:r>
    </w:p>
    <w:p>
      <w:pPr>
        <w:pStyle w:val="B1"/>
        <w:rPr/>
      </w:pPr>
      <w:r>
        <w:rPr/>
        <w:t>-</w:t>
        <w:tab/>
        <w:t>to all M blocks per multiframe where paging may appear on a PCCCH channel, or</w:t>
      </w:r>
    </w:p>
    <w:p>
      <w:pPr>
        <w:pStyle w:val="B1"/>
        <w:rPr/>
      </w:pPr>
      <w:r>
        <w:rPr/>
        <w:t>-</w:t>
        <w:tab/>
        <w:t>to all blocks on a CCCH channel.</w:t>
      </w:r>
    </w:p>
    <w:p>
      <w:pPr>
        <w:pStyle w:val="B2"/>
        <w:ind w:left="0" w:hanging="0"/>
        <w:rPr/>
      </w:pPr>
      <w:r>
        <w:rPr/>
        <w:t>In DRX mode, the MS shall listen to the blocks corresponding to its paging group as defined by the different PAGING_GROUP values.</w:t>
      </w:r>
    </w:p>
    <w:p>
      <w:pPr>
        <w:pStyle w:val="Normal"/>
        <w:rPr/>
      </w:pPr>
      <w:r>
        <w:rPr/>
        <w:t>The required multiframe occurs when:</w:t>
      </w:r>
    </w:p>
    <w:p>
      <w:pPr>
        <w:pStyle w:val="B2"/>
        <w:rPr/>
      </w:pPr>
      <w:r>
        <w:rPr/>
        <w:tab/>
        <w:t>PAGING_GROUP div (M div 64) = (FN div MFL) mod 64</w:t>
      </w:r>
    </w:p>
    <w:p>
      <w:pPr>
        <w:pStyle w:val="Normal"/>
        <w:ind w:left="3330" w:hanging="2790"/>
        <w:rPr/>
      </w:pPr>
      <w:r>
        <w:rPr/>
        <w:t>where</w:t>
      </w:r>
    </w:p>
    <w:p>
      <w:pPr>
        <w:pStyle w:val="B2"/>
        <w:rPr/>
      </w:pPr>
      <w:r>
        <w:rPr/>
        <w:tab/>
        <w:t>MFL = multiframe length = 51 for CCCH or 52 for PCCCH</w:t>
      </w:r>
    </w:p>
    <w:p>
      <w:pPr>
        <w:pStyle w:val="Normal"/>
        <w:rPr/>
      </w:pPr>
      <w:r>
        <w:rPr/>
        <w:t>The index to the required paging block of the "available" blocks in the multiframe:</w:t>
      </w:r>
    </w:p>
    <w:p>
      <w:pPr>
        <w:pStyle w:val="B2"/>
        <w:rPr/>
      </w:pPr>
      <w:r>
        <w:rPr/>
        <w:tab/>
        <w:t>Paging block index = PAGING_GROUP mod (M div 64)</w:t>
      </w:r>
    </w:p>
    <w:p>
      <w:pPr>
        <w:pStyle w:val="Normal"/>
        <w:rPr/>
      </w:pPr>
      <w:r>
        <w:rPr/>
        <w:t>where the index is then used with look</w:t>
        <w:noBreakHyphen/>
        <w:t>up tables of clause 7 to determine the actual PPCH block to be monitored. Table 5 is used for CCCH and table 7 for PCCCH.</w:t>
      </w:r>
    </w:p>
    <w:p>
      <w:pPr>
        <w:pStyle w:val="Normal"/>
        <w:rPr/>
      </w:pPr>
      <w:r>
        <w:rPr/>
        <w:t>For CCCH, if SPLIT_PG_CYCLE&gt;32 is negotiated, SPLIT_PG_CYCLE=32 shall be used, in order to provide the MS enough time for BSIC and System Information decoding.</w:t>
      </w:r>
    </w:p>
    <w:p>
      <w:pPr>
        <w:pStyle w:val="NO"/>
        <w:rPr/>
      </w:pPr>
      <w:r>
        <w:rPr/>
        <w:t>NOTE:</w:t>
        <w:tab/>
        <w:t>On BCCH, the operator should limit DRX_TIMER_MAX (see 3GPP TS 44.060) to 4 seconds of the same reason.</w:t>
      </w:r>
    </w:p>
    <w:p>
      <w:pPr>
        <w:pStyle w:val="Heading3"/>
        <w:rPr/>
      </w:pPr>
      <w:bookmarkStart w:id="171" w:name="__RefHeading___Toc36147919"/>
      <w:bookmarkEnd w:id="171"/>
      <w:r>
        <w:rPr/>
        <w:t>6.5.6a</w:t>
        <w:tab/>
        <w:t>Determination of extended DRX cycle for MS in GPRS attached mode</w:t>
      </w:r>
    </w:p>
    <w:p>
      <w:pPr>
        <w:pStyle w:val="Normal"/>
        <w:rPr/>
      </w:pPr>
      <w:r>
        <w:rPr>
          <w:rFonts w:cs="Times" w:ascii="Times" w:hAnsi="Times"/>
          <w:color w:val="000000"/>
        </w:rPr>
        <w:t xml:space="preserve">A </w:t>
      </w:r>
      <w:r>
        <w:rPr/>
        <w:t xml:space="preserve">MS that uses eDRX (see 3GPP TS 44.018 [10]) </w:t>
      </w:r>
      <w:r>
        <w:rPr>
          <w:rFonts w:cs="Times" w:ascii="Times" w:hAnsi="Times"/>
          <w:color w:val="000000"/>
        </w:rPr>
        <w:t>indicates an eDRX cycle value from Table 6.5.6a-1 when negotiating eDRX with the network (</w:t>
      </w:r>
      <w:r>
        <w:rPr/>
        <w:t>see 3GPP TS 24.008 [21] and 3GPP TS 23.060 [22])</w:t>
      </w:r>
      <w:r>
        <w:rPr>
          <w:rFonts w:cs="Times" w:ascii="Times" w:hAnsi="Times"/>
          <w:color w:val="000000"/>
        </w:rPr>
        <w:t>.  After power on and cell selection but before negotiating an eDRX cycle with the network a MS is not required to monitor the (EC-)PCH. After cell reselection from a cell where eDRX was used but before acquiring System Information in the new cell a MS shall monitor the (EC-)PCH according to its last negotiated eDRX cycle.</w:t>
      </w:r>
    </w:p>
    <w:p>
      <w:pPr>
        <w:pStyle w:val="TH"/>
        <w:rPr/>
      </w:pPr>
      <w:r>
        <w:rPr/>
        <w:t>Table 6.5.6a-1: Set of eDRX Cycles Supported</w:t>
      </w:r>
    </w:p>
    <w:tbl>
      <w:tblPr>
        <w:tblW w:w="7229" w:type="dxa"/>
        <w:jc w:val="left"/>
        <w:tblInd w:w="846" w:type="dxa"/>
        <w:tblLayout w:type="fixed"/>
        <w:tblCellMar>
          <w:top w:w="0" w:type="dxa"/>
          <w:left w:w="108" w:type="dxa"/>
          <w:bottom w:w="0" w:type="dxa"/>
          <w:right w:w="108" w:type="dxa"/>
        </w:tblCellMar>
      </w:tblPr>
      <w:tblGrid>
        <w:gridCol w:w="1504"/>
        <w:gridCol w:w="1614"/>
        <w:gridCol w:w="2247"/>
        <w:gridCol w:w="1864"/>
      </w:tblGrid>
      <w:tr>
        <w:trPr/>
        <w:tc>
          <w:tcPr>
            <w:tcW w:w="1504" w:type="dxa"/>
            <w:tcBorders>
              <w:top w:val="single" w:sz="4" w:space="0" w:color="000000"/>
              <w:left w:val="single" w:sz="4" w:space="0" w:color="000000"/>
              <w:bottom w:val="single" w:sz="4" w:space="0" w:color="000000"/>
              <w:right w:val="single" w:sz="4" w:space="0" w:color="000000"/>
            </w:tcBorders>
          </w:tcPr>
          <w:p>
            <w:pPr>
              <w:pStyle w:val="TAH"/>
              <w:rPr/>
            </w:pPr>
            <w:r>
              <w:rPr/>
              <w:t xml:space="preserve">eDRX </w:t>
              <w:br/>
              <w:t>cycle value</w:t>
            </w:r>
          </w:p>
        </w:tc>
        <w:tc>
          <w:tcPr>
            <w:tcW w:w="1614" w:type="dxa"/>
            <w:tcBorders>
              <w:top w:val="single" w:sz="4" w:space="0" w:color="000000"/>
              <w:left w:val="single" w:sz="4" w:space="0" w:color="000000"/>
              <w:bottom w:val="single" w:sz="4" w:space="0" w:color="000000"/>
              <w:right w:val="single" w:sz="4" w:space="0" w:color="000000"/>
            </w:tcBorders>
          </w:tcPr>
          <w:p>
            <w:pPr>
              <w:pStyle w:val="TAH"/>
              <w:rPr/>
            </w:pPr>
            <w:r>
              <w:rPr/>
              <w:t xml:space="preserve">eDRX </w:t>
              <w:br/>
              <w:t>cycle length</w:t>
            </w:r>
          </w:p>
        </w:tc>
        <w:tc>
          <w:tcPr>
            <w:tcW w:w="2247" w:type="dxa"/>
            <w:tcBorders>
              <w:top w:val="single" w:sz="4" w:space="0" w:color="000000"/>
              <w:left w:val="single" w:sz="4" w:space="0" w:color="000000"/>
              <w:bottom w:val="single" w:sz="4" w:space="0" w:color="000000"/>
              <w:right w:val="single" w:sz="4" w:space="0" w:color="000000"/>
            </w:tcBorders>
          </w:tcPr>
          <w:p>
            <w:pPr>
              <w:pStyle w:val="TAH"/>
              <w:rPr/>
            </w:pPr>
            <w:r>
              <w:rPr/>
              <w:t xml:space="preserve">Number of 51-MF per </w:t>
              <w:br/>
              <w:t xml:space="preserve">eDRX cycle </w:t>
              <w:br/>
              <w:t>(BS_ePA_MFRMS)</w:t>
            </w:r>
          </w:p>
        </w:tc>
        <w:tc>
          <w:tcPr>
            <w:tcW w:w="1864" w:type="dxa"/>
            <w:tcBorders>
              <w:top w:val="single" w:sz="4" w:space="0" w:color="000000"/>
              <w:left w:val="single" w:sz="4" w:space="0" w:color="000000"/>
              <w:bottom w:val="single" w:sz="4" w:space="0" w:color="000000"/>
              <w:right w:val="single" w:sz="4" w:space="0" w:color="000000"/>
            </w:tcBorders>
          </w:tcPr>
          <w:p>
            <w:pPr>
              <w:pStyle w:val="TAH"/>
              <w:rPr/>
            </w:pPr>
            <w:r>
              <w:rPr/>
              <w:t>eDRX cycles per hyperframe</w:t>
            </w:r>
          </w:p>
        </w:tc>
      </w:tr>
      <w:tr>
        <w:trPr/>
        <w:tc>
          <w:tcPr>
            <w:tcW w:w="1504" w:type="dxa"/>
            <w:tcBorders>
              <w:top w:val="single" w:sz="4" w:space="0" w:color="000000"/>
              <w:left w:val="single" w:sz="4" w:space="0" w:color="000000"/>
              <w:bottom w:val="single" w:sz="4" w:space="0" w:color="000000"/>
              <w:right w:val="single" w:sz="4" w:space="0" w:color="000000"/>
            </w:tcBorders>
          </w:tcPr>
          <w:p>
            <w:pPr>
              <w:pStyle w:val="TAC"/>
              <w:rPr/>
            </w:pPr>
            <w:r>
              <w:rPr/>
              <w:t>0000</w:t>
            </w:r>
          </w:p>
        </w:tc>
        <w:tc>
          <w:tcPr>
            <w:tcW w:w="1614" w:type="dxa"/>
            <w:tcBorders>
              <w:top w:val="single" w:sz="4" w:space="0" w:color="000000"/>
              <w:left w:val="single" w:sz="4" w:space="0" w:color="000000"/>
              <w:bottom w:val="single" w:sz="4" w:space="0" w:color="000000"/>
              <w:right w:val="single" w:sz="4" w:space="0" w:color="000000"/>
            </w:tcBorders>
          </w:tcPr>
          <w:p>
            <w:pPr>
              <w:pStyle w:val="TAC"/>
              <w:rPr/>
            </w:pPr>
            <w:r>
              <w:rPr/>
              <w:t>~1.9 seconds</w:t>
            </w:r>
          </w:p>
        </w:tc>
        <w:tc>
          <w:tcPr>
            <w:tcW w:w="2247"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1864" w:type="dxa"/>
            <w:tcBorders>
              <w:top w:val="single" w:sz="4" w:space="0" w:color="000000"/>
              <w:left w:val="single" w:sz="4" w:space="0" w:color="000000"/>
              <w:bottom w:val="single" w:sz="4" w:space="0" w:color="000000"/>
              <w:right w:val="single" w:sz="4" w:space="0" w:color="000000"/>
            </w:tcBorders>
          </w:tcPr>
          <w:p>
            <w:pPr>
              <w:pStyle w:val="TAC"/>
              <w:rPr/>
            </w:pPr>
            <w:r>
              <w:rPr/>
              <w:t>6656</w:t>
            </w:r>
          </w:p>
        </w:tc>
      </w:tr>
      <w:tr>
        <w:trPr/>
        <w:tc>
          <w:tcPr>
            <w:tcW w:w="1504" w:type="dxa"/>
            <w:tcBorders>
              <w:top w:val="single" w:sz="4" w:space="0" w:color="000000"/>
              <w:left w:val="single" w:sz="4" w:space="0" w:color="000000"/>
              <w:bottom w:val="single" w:sz="4" w:space="0" w:color="000000"/>
              <w:right w:val="single" w:sz="4" w:space="0" w:color="000000"/>
            </w:tcBorders>
          </w:tcPr>
          <w:p>
            <w:pPr>
              <w:pStyle w:val="TAC"/>
              <w:rPr/>
            </w:pPr>
            <w:r>
              <w:rPr/>
              <w:t>0001</w:t>
            </w:r>
          </w:p>
        </w:tc>
        <w:tc>
          <w:tcPr>
            <w:tcW w:w="1614" w:type="dxa"/>
            <w:tcBorders>
              <w:top w:val="single" w:sz="4" w:space="0" w:color="000000"/>
              <w:left w:val="single" w:sz="4" w:space="0" w:color="000000"/>
              <w:bottom w:val="single" w:sz="4" w:space="0" w:color="000000"/>
              <w:right w:val="single" w:sz="4" w:space="0" w:color="000000"/>
            </w:tcBorders>
          </w:tcPr>
          <w:p>
            <w:pPr>
              <w:pStyle w:val="TAC"/>
              <w:rPr/>
            </w:pPr>
            <w:r>
              <w:rPr/>
              <w:t>~3.8 seconds</w:t>
            </w:r>
          </w:p>
        </w:tc>
        <w:tc>
          <w:tcPr>
            <w:tcW w:w="2247" w:type="dxa"/>
            <w:tcBorders>
              <w:top w:val="single" w:sz="4" w:space="0" w:color="000000"/>
              <w:left w:val="single" w:sz="4" w:space="0" w:color="000000"/>
              <w:bottom w:val="single" w:sz="4" w:space="0" w:color="000000"/>
              <w:right w:val="single" w:sz="4" w:space="0" w:color="000000"/>
            </w:tcBorders>
          </w:tcPr>
          <w:p>
            <w:pPr>
              <w:pStyle w:val="TAC"/>
              <w:rPr/>
            </w:pPr>
            <w:r>
              <w:rPr/>
              <w:t>16</w:t>
            </w:r>
          </w:p>
        </w:tc>
        <w:tc>
          <w:tcPr>
            <w:tcW w:w="1864" w:type="dxa"/>
            <w:tcBorders>
              <w:top w:val="single" w:sz="4" w:space="0" w:color="000000"/>
              <w:left w:val="single" w:sz="4" w:space="0" w:color="000000"/>
              <w:bottom w:val="single" w:sz="4" w:space="0" w:color="000000"/>
              <w:right w:val="single" w:sz="4" w:space="0" w:color="000000"/>
            </w:tcBorders>
          </w:tcPr>
          <w:p>
            <w:pPr>
              <w:pStyle w:val="TAC"/>
              <w:rPr/>
            </w:pPr>
            <w:r>
              <w:rPr/>
              <w:t>3328</w:t>
            </w:r>
          </w:p>
        </w:tc>
      </w:tr>
      <w:tr>
        <w:trPr/>
        <w:tc>
          <w:tcPr>
            <w:tcW w:w="1504" w:type="dxa"/>
            <w:tcBorders>
              <w:top w:val="single" w:sz="4" w:space="0" w:color="000000"/>
              <w:left w:val="single" w:sz="4" w:space="0" w:color="000000"/>
              <w:bottom w:val="single" w:sz="4" w:space="0" w:color="000000"/>
              <w:right w:val="single" w:sz="4" w:space="0" w:color="000000"/>
            </w:tcBorders>
          </w:tcPr>
          <w:p>
            <w:pPr>
              <w:pStyle w:val="TAC"/>
              <w:rPr/>
            </w:pPr>
            <w:r>
              <w:rPr/>
              <w:t>0010</w:t>
            </w:r>
          </w:p>
        </w:tc>
        <w:tc>
          <w:tcPr>
            <w:tcW w:w="1614" w:type="dxa"/>
            <w:tcBorders>
              <w:top w:val="single" w:sz="4" w:space="0" w:color="000000"/>
              <w:left w:val="single" w:sz="4" w:space="0" w:color="000000"/>
              <w:bottom w:val="single" w:sz="4" w:space="0" w:color="000000"/>
              <w:right w:val="single" w:sz="4" w:space="0" w:color="000000"/>
            </w:tcBorders>
          </w:tcPr>
          <w:p>
            <w:pPr>
              <w:pStyle w:val="TAC"/>
              <w:rPr/>
            </w:pPr>
            <w:r>
              <w:rPr/>
              <w:t>~7.5 seconds</w:t>
            </w:r>
          </w:p>
        </w:tc>
        <w:tc>
          <w:tcPr>
            <w:tcW w:w="2247" w:type="dxa"/>
            <w:tcBorders>
              <w:top w:val="single" w:sz="4" w:space="0" w:color="000000"/>
              <w:left w:val="single" w:sz="4" w:space="0" w:color="000000"/>
              <w:bottom w:val="single" w:sz="4" w:space="0" w:color="000000"/>
              <w:right w:val="single" w:sz="4" w:space="0" w:color="000000"/>
            </w:tcBorders>
          </w:tcPr>
          <w:p>
            <w:pPr>
              <w:pStyle w:val="TAC"/>
              <w:rPr/>
            </w:pPr>
            <w:r>
              <w:rPr/>
              <w:t>32</w:t>
            </w:r>
          </w:p>
        </w:tc>
        <w:tc>
          <w:tcPr>
            <w:tcW w:w="1864" w:type="dxa"/>
            <w:tcBorders>
              <w:top w:val="single" w:sz="4" w:space="0" w:color="000000"/>
              <w:left w:val="single" w:sz="4" w:space="0" w:color="000000"/>
              <w:bottom w:val="single" w:sz="4" w:space="0" w:color="000000"/>
              <w:right w:val="single" w:sz="4" w:space="0" w:color="000000"/>
            </w:tcBorders>
          </w:tcPr>
          <w:p>
            <w:pPr>
              <w:pStyle w:val="TAC"/>
              <w:rPr/>
            </w:pPr>
            <w:r>
              <w:rPr/>
              <w:t>1664</w:t>
            </w:r>
          </w:p>
        </w:tc>
      </w:tr>
      <w:tr>
        <w:trPr/>
        <w:tc>
          <w:tcPr>
            <w:tcW w:w="1504" w:type="dxa"/>
            <w:tcBorders>
              <w:top w:val="single" w:sz="4" w:space="0" w:color="000000"/>
              <w:left w:val="single" w:sz="4" w:space="0" w:color="000000"/>
              <w:bottom w:val="single" w:sz="4" w:space="0" w:color="000000"/>
              <w:right w:val="single" w:sz="4" w:space="0" w:color="000000"/>
            </w:tcBorders>
          </w:tcPr>
          <w:p>
            <w:pPr>
              <w:pStyle w:val="TAC"/>
              <w:rPr/>
            </w:pPr>
            <w:r>
              <w:rPr/>
              <w:t>0011</w:t>
            </w:r>
          </w:p>
        </w:tc>
        <w:tc>
          <w:tcPr>
            <w:tcW w:w="1614" w:type="dxa"/>
            <w:tcBorders>
              <w:top w:val="single" w:sz="4" w:space="0" w:color="000000"/>
              <w:left w:val="single" w:sz="4" w:space="0" w:color="000000"/>
              <w:bottom w:val="single" w:sz="4" w:space="0" w:color="000000"/>
              <w:right w:val="single" w:sz="4" w:space="0" w:color="000000"/>
            </w:tcBorders>
          </w:tcPr>
          <w:p>
            <w:pPr>
              <w:pStyle w:val="TAC"/>
              <w:rPr/>
            </w:pPr>
            <w:r>
              <w:rPr/>
              <w:t>~12.2 seconds</w:t>
            </w:r>
          </w:p>
        </w:tc>
        <w:tc>
          <w:tcPr>
            <w:tcW w:w="2247" w:type="dxa"/>
            <w:tcBorders>
              <w:top w:val="single" w:sz="4" w:space="0" w:color="000000"/>
              <w:left w:val="single" w:sz="4" w:space="0" w:color="000000"/>
              <w:bottom w:val="single" w:sz="4" w:space="0" w:color="000000"/>
              <w:right w:val="single" w:sz="4" w:space="0" w:color="000000"/>
            </w:tcBorders>
          </w:tcPr>
          <w:p>
            <w:pPr>
              <w:pStyle w:val="TAC"/>
              <w:rPr/>
            </w:pPr>
            <w:r>
              <w:rPr/>
              <w:t>52</w:t>
            </w:r>
          </w:p>
        </w:tc>
        <w:tc>
          <w:tcPr>
            <w:tcW w:w="1864" w:type="dxa"/>
            <w:tcBorders>
              <w:top w:val="single" w:sz="4" w:space="0" w:color="000000"/>
              <w:left w:val="single" w:sz="4" w:space="0" w:color="000000"/>
              <w:bottom w:val="single" w:sz="4" w:space="0" w:color="000000"/>
              <w:right w:val="single" w:sz="4" w:space="0" w:color="000000"/>
            </w:tcBorders>
          </w:tcPr>
          <w:p>
            <w:pPr>
              <w:pStyle w:val="TAC"/>
              <w:rPr/>
            </w:pPr>
            <w:r>
              <w:rPr/>
              <w:t>1024</w:t>
            </w:r>
          </w:p>
        </w:tc>
      </w:tr>
      <w:tr>
        <w:trPr/>
        <w:tc>
          <w:tcPr>
            <w:tcW w:w="1504" w:type="dxa"/>
            <w:tcBorders>
              <w:top w:val="single" w:sz="4" w:space="0" w:color="000000"/>
              <w:left w:val="single" w:sz="4" w:space="0" w:color="000000"/>
              <w:bottom w:val="single" w:sz="4" w:space="0" w:color="000000"/>
              <w:right w:val="single" w:sz="4" w:space="0" w:color="000000"/>
            </w:tcBorders>
          </w:tcPr>
          <w:p>
            <w:pPr>
              <w:pStyle w:val="TAC"/>
              <w:rPr/>
            </w:pPr>
            <w:r>
              <w:rPr/>
              <w:t>0100</w:t>
            </w:r>
          </w:p>
        </w:tc>
        <w:tc>
          <w:tcPr>
            <w:tcW w:w="1614" w:type="dxa"/>
            <w:tcBorders>
              <w:top w:val="single" w:sz="4" w:space="0" w:color="000000"/>
              <w:left w:val="single" w:sz="4" w:space="0" w:color="000000"/>
              <w:bottom w:val="single" w:sz="4" w:space="0" w:color="000000"/>
              <w:right w:val="single" w:sz="4" w:space="0" w:color="000000"/>
            </w:tcBorders>
          </w:tcPr>
          <w:p>
            <w:pPr>
              <w:pStyle w:val="TAC"/>
              <w:rPr/>
            </w:pPr>
            <w:r>
              <w:rPr/>
              <w:t>~24.5 seconds</w:t>
            </w:r>
          </w:p>
        </w:tc>
        <w:tc>
          <w:tcPr>
            <w:tcW w:w="2247" w:type="dxa"/>
            <w:tcBorders>
              <w:top w:val="single" w:sz="4" w:space="0" w:color="000000"/>
              <w:left w:val="single" w:sz="4" w:space="0" w:color="000000"/>
              <w:bottom w:val="single" w:sz="4" w:space="0" w:color="000000"/>
              <w:right w:val="single" w:sz="4" w:space="0" w:color="000000"/>
            </w:tcBorders>
          </w:tcPr>
          <w:p>
            <w:pPr>
              <w:pStyle w:val="TAC"/>
              <w:rPr/>
            </w:pPr>
            <w:r>
              <w:rPr/>
              <w:t>104</w:t>
            </w:r>
          </w:p>
        </w:tc>
        <w:tc>
          <w:tcPr>
            <w:tcW w:w="1864" w:type="dxa"/>
            <w:tcBorders>
              <w:top w:val="single" w:sz="4" w:space="0" w:color="000000"/>
              <w:left w:val="single" w:sz="4" w:space="0" w:color="000000"/>
              <w:bottom w:val="single" w:sz="4" w:space="0" w:color="000000"/>
              <w:right w:val="single" w:sz="4" w:space="0" w:color="000000"/>
            </w:tcBorders>
          </w:tcPr>
          <w:p>
            <w:pPr>
              <w:pStyle w:val="TAC"/>
              <w:rPr/>
            </w:pPr>
            <w:r>
              <w:rPr/>
              <w:t>512</w:t>
            </w:r>
          </w:p>
        </w:tc>
      </w:tr>
      <w:tr>
        <w:trPr/>
        <w:tc>
          <w:tcPr>
            <w:tcW w:w="1504" w:type="dxa"/>
            <w:tcBorders>
              <w:top w:val="single" w:sz="4" w:space="0" w:color="000000"/>
              <w:left w:val="single" w:sz="4" w:space="0" w:color="000000"/>
              <w:bottom w:val="single" w:sz="4" w:space="0" w:color="000000"/>
              <w:right w:val="single" w:sz="4" w:space="0" w:color="000000"/>
            </w:tcBorders>
          </w:tcPr>
          <w:p>
            <w:pPr>
              <w:pStyle w:val="TAC"/>
              <w:rPr/>
            </w:pPr>
            <w:r>
              <w:rPr/>
              <w:t>0101</w:t>
            </w:r>
          </w:p>
        </w:tc>
        <w:tc>
          <w:tcPr>
            <w:tcW w:w="1614" w:type="dxa"/>
            <w:tcBorders>
              <w:top w:val="single" w:sz="4" w:space="0" w:color="000000"/>
              <w:left w:val="single" w:sz="4" w:space="0" w:color="000000"/>
              <w:bottom w:val="single" w:sz="4" w:space="0" w:color="000000"/>
              <w:right w:val="single" w:sz="4" w:space="0" w:color="000000"/>
            </w:tcBorders>
          </w:tcPr>
          <w:p>
            <w:pPr>
              <w:pStyle w:val="TAC"/>
              <w:rPr/>
            </w:pPr>
            <w:r>
              <w:rPr/>
              <w:t>~49 seconds</w:t>
            </w:r>
          </w:p>
        </w:tc>
        <w:tc>
          <w:tcPr>
            <w:tcW w:w="2247" w:type="dxa"/>
            <w:tcBorders>
              <w:top w:val="single" w:sz="4" w:space="0" w:color="000000"/>
              <w:left w:val="single" w:sz="4" w:space="0" w:color="000000"/>
              <w:bottom w:val="single" w:sz="4" w:space="0" w:color="000000"/>
              <w:right w:val="single" w:sz="4" w:space="0" w:color="000000"/>
            </w:tcBorders>
          </w:tcPr>
          <w:p>
            <w:pPr>
              <w:pStyle w:val="TAC"/>
              <w:rPr/>
            </w:pPr>
            <w:r>
              <w:rPr/>
              <w:t>208</w:t>
            </w:r>
          </w:p>
        </w:tc>
        <w:tc>
          <w:tcPr>
            <w:tcW w:w="1864" w:type="dxa"/>
            <w:tcBorders>
              <w:top w:val="single" w:sz="4" w:space="0" w:color="000000"/>
              <w:left w:val="single" w:sz="4" w:space="0" w:color="000000"/>
              <w:bottom w:val="single" w:sz="4" w:space="0" w:color="000000"/>
              <w:right w:val="single" w:sz="4" w:space="0" w:color="000000"/>
            </w:tcBorders>
          </w:tcPr>
          <w:p>
            <w:pPr>
              <w:pStyle w:val="TAC"/>
              <w:rPr/>
            </w:pPr>
            <w:r>
              <w:rPr/>
              <w:t>256</w:t>
            </w:r>
          </w:p>
        </w:tc>
      </w:tr>
      <w:tr>
        <w:trPr/>
        <w:tc>
          <w:tcPr>
            <w:tcW w:w="1504" w:type="dxa"/>
            <w:tcBorders>
              <w:top w:val="single" w:sz="4" w:space="0" w:color="000000"/>
              <w:left w:val="single" w:sz="4" w:space="0" w:color="000000"/>
              <w:bottom w:val="single" w:sz="4" w:space="0" w:color="000000"/>
              <w:right w:val="single" w:sz="4" w:space="0" w:color="000000"/>
            </w:tcBorders>
          </w:tcPr>
          <w:p>
            <w:pPr>
              <w:pStyle w:val="TAC"/>
              <w:rPr/>
            </w:pPr>
            <w:r>
              <w:rPr/>
              <w:t>0110</w:t>
            </w:r>
          </w:p>
        </w:tc>
        <w:tc>
          <w:tcPr>
            <w:tcW w:w="1614" w:type="dxa"/>
            <w:tcBorders>
              <w:top w:val="single" w:sz="4" w:space="0" w:color="000000"/>
              <w:left w:val="single" w:sz="4" w:space="0" w:color="000000"/>
              <w:bottom w:val="single" w:sz="4" w:space="0" w:color="000000"/>
              <w:right w:val="single" w:sz="4" w:space="0" w:color="000000"/>
            </w:tcBorders>
          </w:tcPr>
          <w:p>
            <w:pPr>
              <w:pStyle w:val="TAC"/>
              <w:rPr/>
            </w:pPr>
            <w:r>
              <w:rPr/>
              <w:t>~1.63 minutes</w:t>
            </w:r>
          </w:p>
        </w:tc>
        <w:tc>
          <w:tcPr>
            <w:tcW w:w="2247" w:type="dxa"/>
            <w:tcBorders>
              <w:top w:val="single" w:sz="4" w:space="0" w:color="000000"/>
              <w:left w:val="single" w:sz="4" w:space="0" w:color="000000"/>
              <w:bottom w:val="single" w:sz="4" w:space="0" w:color="000000"/>
              <w:right w:val="single" w:sz="4" w:space="0" w:color="000000"/>
            </w:tcBorders>
          </w:tcPr>
          <w:p>
            <w:pPr>
              <w:pStyle w:val="TAC"/>
              <w:rPr/>
            </w:pPr>
            <w:r>
              <w:rPr/>
              <w:t>416</w:t>
            </w:r>
          </w:p>
        </w:tc>
        <w:tc>
          <w:tcPr>
            <w:tcW w:w="1864" w:type="dxa"/>
            <w:tcBorders>
              <w:top w:val="single" w:sz="4" w:space="0" w:color="000000"/>
              <w:left w:val="single" w:sz="4" w:space="0" w:color="000000"/>
              <w:bottom w:val="single" w:sz="4" w:space="0" w:color="000000"/>
              <w:right w:val="single" w:sz="4" w:space="0" w:color="000000"/>
            </w:tcBorders>
          </w:tcPr>
          <w:p>
            <w:pPr>
              <w:pStyle w:val="TAC"/>
              <w:rPr/>
            </w:pPr>
            <w:r>
              <w:rPr/>
              <w:t>128</w:t>
            </w:r>
          </w:p>
        </w:tc>
      </w:tr>
      <w:tr>
        <w:trPr/>
        <w:tc>
          <w:tcPr>
            <w:tcW w:w="1504" w:type="dxa"/>
            <w:tcBorders>
              <w:top w:val="single" w:sz="4" w:space="0" w:color="000000"/>
              <w:left w:val="single" w:sz="4" w:space="0" w:color="000000"/>
              <w:bottom w:val="single" w:sz="4" w:space="0" w:color="000000"/>
              <w:right w:val="single" w:sz="4" w:space="0" w:color="000000"/>
            </w:tcBorders>
          </w:tcPr>
          <w:p>
            <w:pPr>
              <w:pStyle w:val="TAC"/>
              <w:rPr/>
            </w:pPr>
            <w:r>
              <w:rPr/>
              <w:t>0111</w:t>
            </w:r>
          </w:p>
        </w:tc>
        <w:tc>
          <w:tcPr>
            <w:tcW w:w="1614" w:type="dxa"/>
            <w:tcBorders>
              <w:top w:val="single" w:sz="4" w:space="0" w:color="000000"/>
              <w:left w:val="single" w:sz="4" w:space="0" w:color="000000"/>
              <w:bottom w:val="single" w:sz="4" w:space="0" w:color="000000"/>
              <w:right w:val="single" w:sz="4" w:space="0" w:color="000000"/>
            </w:tcBorders>
          </w:tcPr>
          <w:p>
            <w:pPr>
              <w:pStyle w:val="TAC"/>
              <w:rPr/>
            </w:pPr>
            <w:r>
              <w:rPr/>
              <w:t>~3.25 minutes</w:t>
            </w:r>
          </w:p>
        </w:tc>
        <w:tc>
          <w:tcPr>
            <w:tcW w:w="2247" w:type="dxa"/>
            <w:tcBorders>
              <w:top w:val="single" w:sz="4" w:space="0" w:color="000000"/>
              <w:left w:val="single" w:sz="4" w:space="0" w:color="000000"/>
              <w:bottom w:val="single" w:sz="4" w:space="0" w:color="000000"/>
              <w:right w:val="single" w:sz="4" w:space="0" w:color="000000"/>
            </w:tcBorders>
          </w:tcPr>
          <w:p>
            <w:pPr>
              <w:pStyle w:val="TAC"/>
              <w:rPr/>
            </w:pPr>
            <w:r>
              <w:rPr/>
              <w:t>832</w:t>
            </w:r>
          </w:p>
        </w:tc>
        <w:tc>
          <w:tcPr>
            <w:tcW w:w="1864" w:type="dxa"/>
            <w:tcBorders>
              <w:top w:val="single" w:sz="4" w:space="0" w:color="000000"/>
              <w:left w:val="single" w:sz="4" w:space="0" w:color="000000"/>
              <w:bottom w:val="single" w:sz="4" w:space="0" w:color="000000"/>
              <w:right w:val="single" w:sz="4" w:space="0" w:color="000000"/>
            </w:tcBorders>
          </w:tcPr>
          <w:p>
            <w:pPr>
              <w:pStyle w:val="TAC"/>
              <w:rPr/>
            </w:pPr>
            <w:r>
              <w:rPr/>
              <w:t>64</w:t>
            </w:r>
          </w:p>
        </w:tc>
      </w:tr>
      <w:tr>
        <w:trPr/>
        <w:tc>
          <w:tcPr>
            <w:tcW w:w="1504" w:type="dxa"/>
            <w:tcBorders>
              <w:top w:val="single" w:sz="4" w:space="0" w:color="000000"/>
              <w:left w:val="single" w:sz="4" w:space="0" w:color="000000"/>
              <w:bottom w:val="single" w:sz="4" w:space="0" w:color="000000"/>
              <w:right w:val="single" w:sz="4" w:space="0" w:color="000000"/>
            </w:tcBorders>
          </w:tcPr>
          <w:p>
            <w:pPr>
              <w:pStyle w:val="TAC"/>
              <w:rPr/>
            </w:pPr>
            <w:r>
              <w:rPr/>
              <w:t>1000</w:t>
            </w:r>
          </w:p>
        </w:tc>
        <w:tc>
          <w:tcPr>
            <w:tcW w:w="1614" w:type="dxa"/>
            <w:tcBorders>
              <w:top w:val="single" w:sz="4" w:space="0" w:color="000000"/>
              <w:left w:val="single" w:sz="4" w:space="0" w:color="000000"/>
              <w:bottom w:val="single" w:sz="4" w:space="0" w:color="000000"/>
              <w:right w:val="single" w:sz="4" w:space="0" w:color="000000"/>
            </w:tcBorders>
          </w:tcPr>
          <w:p>
            <w:pPr>
              <w:pStyle w:val="TAC"/>
              <w:rPr/>
            </w:pPr>
            <w:r>
              <w:rPr/>
              <w:t>~6.5 minutes</w:t>
            </w:r>
          </w:p>
        </w:tc>
        <w:tc>
          <w:tcPr>
            <w:tcW w:w="2247" w:type="dxa"/>
            <w:tcBorders>
              <w:top w:val="single" w:sz="4" w:space="0" w:color="000000"/>
              <w:left w:val="single" w:sz="4" w:space="0" w:color="000000"/>
              <w:bottom w:val="single" w:sz="4" w:space="0" w:color="000000"/>
              <w:right w:val="single" w:sz="4" w:space="0" w:color="000000"/>
            </w:tcBorders>
          </w:tcPr>
          <w:p>
            <w:pPr>
              <w:pStyle w:val="TAC"/>
              <w:rPr/>
            </w:pPr>
            <w:r>
              <w:rPr/>
              <w:t>1664</w:t>
            </w:r>
          </w:p>
        </w:tc>
        <w:tc>
          <w:tcPr>
            <w:tcW w:w="1864" w:type="dxa"/>
            <w:tcBorders>
              <w:top w:val="single" w:sz="4" w:space="0" w:color="000000"/>
              <w:left w:val="single" w:sz="4" w:space="0" w:color="000000"/>
              <w:bottom w:val="single" w:sz="4" w:space="0" w:color="000000"/>
              <w:right w:val="single" w:sz="4" w:space="0" w:color="000000"/>
            </w:tcBorders>
          </w:tcPr>
          <w:p>
            <w:pPr>
              <w:pStyle w:val="TAC"/>
              <w:rPr/>
            </w:pPr>
            <w:r>
              <w:rPr/>
              <w:t>32</w:t>
            </w:r>
          </w:p>
        </w:tc>
      </w:tr>
      <w:tr>
        <w:trPr/>
        <w:tc>
          <w:tcPr>
            <w:tcW w:w="1504" w:type="dxa"/>
            <w:tcBorders>
              <w:top w:val="single" w:sz="4" w:space="0" w:color="000000"/>
              <w:left w:val="single" w:sz="4" w:space="0" w:color="000000"/>
              <w:bottom w:val="single" w:sz="4" w:space="0" w:color="000000"/>
              <w:right w:val="single" w:sz="4" w:space="0" w:color="000000"/>
            </w:tcBorders>
          </w:tcPr>
          <w:p>
            <w:pPr>
              <w:pStyle w:val="TAC"/>
              <w:rPr/>
            </w:pPr>
            <w:r>
              <w:rPr/>
              <w:t>1001</w:t>
            </w:r>
          </w:p>
        </w:tc>
        <w:tc>
          <w:tcPr>
            <w:tcW w:w="1614" w:type="dxa"/>
            <w:tcBorders>
              <w:top w:val="single" w:sz="4" w:space="0" w:color="000000"/>
              <w:left w:val="single" w:sz="4" w:space="0" w:color="000000"/>
              <w:bottom w:val="single" w:sz="4" w:space="0" w:color="000000"/>
              <w:right w:val="single" w:sz="4" w:space="0" w:color="000000"/>
            </w:tcBorders>
          </w:tcPr>
          <w:p>
            <w:pPr>
              <w:pStyle w:val="TAC"/>
              <w:rPr/>
            </w:pPr>
            <w:r>
              <w:rPr/>
              <w:t>~13 minutes</w:t>
            </w:r>
          </w:p>
        </w:tc>
        <w:tc>
          <w:tcPr>
            <w:tcW w:w="2247" w:type="dxa"/>
            <w:tcBorders>
              <w:top w:val="single" w:sz="4" w:space="0" w:color="000000"/>
              <w:left w:val="single" w:sz="4" w:space="0" w:color="000000"/>
              <w:bottom w:val="single" w:sz="4" w:space="0" w:color="000000"/>
              <w:right w:val="single" w:sz="4" w:space="0" w:color="000000"/>
            </w:tcBorders>
          </w:tcPr>
          <w:p>
            <w:pPr>
              <w:pStyle w:val="TAC"/>
              <w:rPr/>
            </w:pPr>
            <w:r>
              <w:rPr/>
              <w:t>3328</w:t>
            </w:r>
          </w:p>
        </w:tc>
        <w:tc>
          <w:tcPr>
            <w:tcW w:w="1864" w:type="dxa"/>
            <w:tcBorders>
              <w:top w:val="single" w:sz="4" w:space="0" w:color="000000"/>
              <w:left w:val="single" w:sz="4" w:space="0" w:color="000000"/>
              <w:bottom w:val="single" w:sz="4" w:space="0" w:color="000000"/>
              <w:right w:val="single" w:sz="4" w:space="0" w:color="000000"/>
            </w:tcBorders>
          </w:tcPr>
          <w:p>
            <w:pPr>
              <w:pStyle w:val="TAC"/>
              <w:rPr/>
            </w:pPr>
            <w:r>
              <w:rPr/>
              <w:t>16</w:t>
            </w:r>
          </w:p>
        </w:tc>
      </w:tr>
      <w:tr>
        <w:trPr/>
        <w:tc>
          <w:tcPr>
            <w:tcW w:w="1504" w:type="dxa"/>
            <w:tcBorders>
              <w:top w:val="single" w:sz="4" w:space="0" w:color="000000"/>
              <w:left w:val="single" w:sz="4" w:space="0" w:color="000000"/>
              <w:bottom w:val="single" w:sz="4" w:space="0" w:color="000000"/>
              <w:right w:val="single" w:sz="4" w:space="0" w:color="000000"/>
            </w:tcBorders>
          </w:tcPr>
          <w:p>
            <w:pPr>
              <w:pStyle w:val="TAC"/>
              <w:rPr/>
            </w:pPr>
            <w:r>
              <w:rPr/>
              <w:t>1010</w:t>
            </w:r>
          </w:p>
        </w:tc>
        <w:tc>
          <w:tcPr>
            <w:tcW w:w="1614" w:type="dxa"/>
            <w:tcBorders>
              <w:top w:val="single" w:sz="4" w:space="0" w:color="000000"/>
              <w:left w:val="single" w:sz="4" w:space="0" w:color="000000"/>
              <w:bottom w:val="single" w:sz="4" w:space="0" w:color="000000"/>
              <w:right w:val="single" w:sz="4" w:space="0" w:color="000000"/>
            </w:tcBorders>
          </w:tcPr>
          <w:p>
            <w:pPr>
              <w:pStyle w:val="TAC"/>
              <w:rPr/>
            </w:pPr>
            <w:r>
              <w:rPr/>
              <w:t>~26 minutes</w:t>
            </w:r>
          </w:p>
        </w:tc>
        <w:tc>
          <w:tcPr>
            <w:tcW w:w="2247" w:type="dxa"/>
            <w:tcBorders>
              <w:top w:val="single" w:sz="4" w:space="0" w:color="000000"/>
              <w:left w:val="single" w:sz="4" w:space="0" w:color="000000"/>
              <w:bottom w:val="single" w:sz="4" w:space="0" w:color="000000"/>
              <w:right w:val="single" w:sz="4" w:space="0" w:color="000000"/>
            </w:tcBorders>
          </w:tcPr>
          <w:p>
            <w:pPr>
              <w:pStyle w:val="TAC"/>
              <w:rPr/>
            </w:pPr>
            <w:r>
              <w:rPr/>
              <w:t>6656</w:t>
            </w:r>
          </w:p>
        </w:tc>
        <w:tc>
          <w:tcPr>
            <w:tcW w:w="1864" w:type="dxa"/>
            <w:tcBorders>
              <w:top w:val="single" w:sz="4" w:space="0" w:color="000000"/>
              <w:left w:val="single" w:sz="4" w:space="0" w:color="000000"/>
              <w:bottom w:val="single" w:sz="4" w:space="0" w:color="000000"/>
              <w:right w:val="single" w:sz="4" w:space="0" w:color="000000"/>
            </w:tcBorders>
          </w:tcPr>
          <w:p>
            <w:pPr>
              <w:pStyle w:val="TAC"/>
              <w:rPr/>
            </w:pPr>
            <w:r>
              <w:rPr/>
              <w:t>8</w:t>
            </w:r>
          </w:p>
        </w:tc>
      </w:tr>
      <w:tr>
        <w:trPr/>
        <w:tc>
          <w:tcPr>
            <w:tcW w:w="1504" w:type="dxa"/>
            <w:tcBorders>
              <w:top w:val="single" w:sz="4" w:space="0" w:color="000000"/>
              <w:left w:val="single" w:sz="4" w:space="0" w:color="000000"/>
              <w:bottom w:val="single" w:sz="4" w:space="0" w:color="000000"/>
              <w:right w:val="single" w:sz="4" w:space="0" w:color="000000"/>
            </w:tcBorders>
          </w:tcPr>
          <w:p>
            <w:pPr>
              <w:pStyle w:val="TAC"/>
              <w:rPr/>
            </w:pPr>
            <w:r>
              <w:rPr/>
              <w:t>1011</w:t>
            </w:r>
          </w:p>
        </w:tc>
        <w:tc>
          <w:tcPr>
            <w:tcW w:w="1614" w:type="dxa"/>
            <w:tcBorders>
              <w:top w:val="single" w:sz="4" w:space="0" w:color="000000"/>
              <w:left w:val="single" w:sz="4" w:space="0" w:color="000000"/>
              <w:bottom w:val="single" w:sz="4" w:space="0" w:color="000000"/>
              <w:right w:val="single" w:sz="4" w:space="0" w:color="000000"/>
            </w:tcBorders>
          </w:tcPr>
          <w:p>
            <w:pPr>
              <w:pStyle w:val="TAC"/>
              <w:rPr/>
            </w:pPr>
            <w:r>
              <w:rPr/>
              <w:t>~52 minutes</w:t>
            </w:r>
          </w:p>
        </w:tc>
        <w:tc>
          <w:tcPr>
            <w:tcW w:w="2247" w:type="dxa"/>
            <w:tcBorders>
              <w:top w:val="single" w:sz="4" w:space="0" w:color="000000"/>
              <w:left w:val="single" w:sz="4" w:space="0" w:color="000000"/>
              <w:bottom w:val="single" w:sz="4" w:space="0" w:color="000000"/>
              <w:right w:val="single" w:sz="4" w:space="0" w:color="000000"/>
            </w:tcBorders>
          </w:tcPr>
          <w:p>
            <w:pPr>
              <w:pStyle w:val="TAC"/>
              <w:rPr/>
            </w:pPr>
            <w:r>
              <w:rPr/>
              <w:t>13312</w:t>
            </w:r>
          </w:p>
        </w:tc>
        <w:tc>
          <w:tcPr>
            <w:tcW w:w="1864" w:type="dxa"/>
            <w:tcBorders>
              <w:top w:val="single" w:sz="4" w:space="0" w:color="000000"/>
              <w:left w:val="single" w:sz="4" w:space="0" w:color="000000"/>
              <w:bottom w:val="single" w:sz="4" w:space="0" w:color="000000"/>
              <w:right w:val="single" w:sz="4" w:space="0" w:color="000000"/>
            </w:tcBorders>
          </w:tcPr>
          <w:p>
            <w:pPr>
              <w:pStyle w:val="TAC"/>
              <w:rPr/>
            </w:pPr>
            <w:r>
              <w:rPr/>
              <w:t>4</w:t>
            </w:r>
          </w:p>
        </w:tc>
      </w:tr>
      <w:tr>
        <w:trPr/>
        <w:tc>
          <w:tcPr>
            <w:tcW w:w="7229" w:type="dxa"/>
            <w:gridSpan w:val="4"/>
            <w:tcBorders>
              <w:top w:val="single" w:sz="4" w:space="0" w:color="000000"/>
              <w:left w:val="single" w:sz="4" w:space="0" w:color="000000"/>
              <w:bottom w:val="single" w:sz="4" w:space="0" w:color="000000"/>
              <w:right w:val="single" w:sz="4" w:space="0" w:color="000000"/>
            </w:tcBorders>
          </w:tcPr>
          <w:p>
            <w:pPr>
              <w:pStyle w:val="TAN"/>
              <w:rPr>
                <w:lang w:val="en-GB"/>
              </w:rPr>
            </w:pPr>
            <w:r>
              <w:rPr>
                <w:lang w:val="en-GB"/>
              </w:rPr>
              <w:t>Note 1: 53248 51-multiframes occur with the TDMA FN space (2715648 TDMA frames)</w:t>
            </w:r>
          </w:p>
          <w:p>
            <w:pPr>
              <w:pStyle w:val="TAN"/>
              <w:rPr>
                <w:lang w:val="en-US"/>
              </w:rPr>
            </w:pPr>
            <w:r>
              <w:rPr>
                <w:lang w:val="en-GB"/>
              </w:rPr>
              <w:t>Note 2: All remaining eDRX Cycle Values are reserved</w:t>
            </w:r>
          </w:p>
        </w:tc>
      </w:tr>
    </w:tbl>
    <w:p>
      <w:pPr>
        <w:pStyle w:val="FP"/>
        <w:rPr/>
      </w:pPr>
      <w:r>
        <w:rPr/>
      </w:r>
    </w:p>
    <w:p>
      <w:pPr>
        <w:pStyle w:val="Heading3"/>
        <w:rPr/>
      </w:pPr>
      <w:bookmarkStart w:id="172" w:name="__RefHeading___Toc36147920"/>
      <w:bookmarkEnd w:id="172"/>
      <w:r>
        <w:rPr/>
        <w:t>6.5.7</w:t>
        <w:tab/>
        <w:t>Determination of CTS_PAGING_GROUP and specific paging 52-multiframe for MS in CTS mode</w:t>
      </w:r>
    </w:p>
    <w:p>
      <w:pPr>
        <w:pStyle w:val="Normal"/>
        <w:rPr/>
      </w:pPr>
      <w:r>
        <w:rPr/>
        <w:t>CTS_PAGING_GROUP = (CTS-MSI mod N)</w:t>
      </w:r>
    </w:p>
    <w:p>
      <w:pPr>
        <w:pStyle w:val="Normal"/>
        <w:rPr/>
      </w:pPr>
      <w:r>
        <w:rPr/>
        <w:t>where:</w:t>
      </w:r>
    </w:p>
    <w:p>
      <w:pPr>
        <w:pStyle w:val="B1"/>
        <w:rPr/>
      </w:pPr>
      <w:r>
        <w:rPr/>
        <w:t>CTS-MSI = CTS Mobile Subscriber Identity as defined in 3GPP TS 23.003</w:t>
      </w:r>
    </w:p>
    <w:p>
      <w:pPr>
        <w:pStyle w:val="B1"/>
        <w:rPr/>
      </w:pPr>
      <w:r>
        <w:rPr/>
        <w:t>N = number of CTS paging groups defined in the CTS-FP and given to the CTS-MS during the attachment procedure (see 3GPP TS 44.056).</w:t>
      </w:r>
    </w:p>
    <w:p>
      <w:pPr>
        <w:pStyle w:val="Normal"/>
        <w:rPr/>
      </w:pPr>
      <w:r>
        <w:rPr/>
        <w:t>The required 52-multiframe where a paging message may be sent to the CTS-MS occurs when:</w:t>
      </w:r>
    </w:p>
    <w:p>
      <w:pPr>
        <w:pStyle w:val="B1"/>
        <w:rPr/>
      </w:pPr>
      <w:r>
        <w:rPr/>
        <w:t>(FN div 52) mod N = CTS_PAGING_GROUP</w:t>
      </w:r>
    </w:p>
    <w:p>
      <w:pPr>
        <w:pStyle w:val="FP"/>
        <w:rPr/>
      </w:pPr>
      <w:r>
        <w:rPr/>
      </w:r>
    </w:p>
    <w:p>
      <w:pPr>
        <w:pStyle w:val="Heading3"/>
        <w:rPr>
          <w:lang w:val="en-US" w:eastAsia="en-US"/>
        </w:rPr>
      </w:pPr>
      <w:bookmarkStart w:id="173" w:name="__RefHeading___Toc36147921"/>
      <w:bookmarkEnd w:id="173"/>
      <w:r>
        <w:rPr>
          <w:lang w:val="en-US" w:eastAsia="en-US"/>
        </w:rPr>
        <w:t>6.5.8</w:t>
        <w:tab/>
        <w:t>Determination of single carrier fallback group</w:t>
      </w:r>
    </w:p>
    <w:p>
      <w:pPr>
        <w:pStyle w:val="Normal"/>
        <w:rPr/>
      </w:pPr>
      <w:r>
        <w:rPr/>
        <w:t>For a mobile in DLMC configuration the single carrier fallback group is determined by:</w:t>
      </w:r>
    </w:p>
    <w:p>
      <w:pPr>
        <w:pStyle w:val="B2"/>
        <w:rPr/>
      </w:pPr>
      <w:r>
        <w:rPr/>
        <w:t>SINGLE_CARRIER_FALLBACK_GROUP (0 .. N</w:t>
        <w:noBreakHyphen/>
        <w:t>1) = (TLLI mod 1000) mod N</w:t>
      </w:r>
    </w:p>
    <w:p>
      <w:pPr>
        <w:pStyle w:val="Normal"/>
        <w:rPr/>
      </w:pPr>
      <w:r>
        <w:rPr/>
        <w:t>The specific 52-multiframe during which an MS applies single carrier fallback occurs when:</w:t>
      </w:r>
    </w:p>
    <w:p>
      <w:pPr>
        <w:pStyle w:val="B2"/>
        <w:rPr/>
      </w:pPr>
      <w:r>
        <w:rPr/>
        <w:t>SINGLE_CARRIER_FALLBACK_GROUP div (N div BS_PA_MFRMS) = (FN div 52) mod (BS_PA_MFRMS)</w:t>
      </w:r>
    </w:p>
    <w:p>
      <w:pPr>
        <w:pStyle w:val="Normal"/>
        <w:rPr/>
      </w:pPr>
      <w:r>
        <w:rPr/>
        <w:t>The required single carrier fallback block index is the specific basic radio block period (in case of RTTI configuration, the basic radio block period corresponds to two consecutive RTTI radio block periods) in the specific 52-multiframe during which an MS applies single carrier fallback and occurs when:</w:t>
      </w:r>
    </w:p>
    <w:p>
      <w:pPr>
        <w:pStyle w:val="B2"/>
        <w:rPr/>
      </w:pPr>
      <w:r>
        <w:rPr/>
        <w:t>Single carrier fallback block index = SINGLE_CARRIER_FALLBACK_GROUP mod (N div BS_PA_MFRMS)</w:t>
      </w:r>
    </w:p>
    <w:p>
      <w:pPr>
        <w:pStyle w:val="B2"/>
        <w:rPr/>
      </w:pPr>
      <w:r>
        <w:rPr/>
        <w:t>where</w:t>
      </w:r>
    </w:p>
    <w:p>
      <w:pPr>
        <w:pStyle w:val="B3"/>
        <w:rPr/>
      </w:pPr>
      <w:r>
        <w:rPr/>
        <w:t>N = number of single carrier fallback blocks "available" on one PDTCH = (number of single carrier fallback blocks "available" in a 52-multiframe on one PDTCH) x BS_PA_MFRMS.</w:t>
      </w:r>
    </w:p>
    <w:p>
      <w:pPr>
        <w:pStyle w:val="B3"/>
        <w:rPr/>
      </w:pPr>
      <w:r>
        <w:rPr/>
        <w:t>Number of single carrier fallback blocks "available" in a 52-multiframe on one PDTCH = 12.</w:t>
      </w:r>
    </w:p>
    <w:p>
      <w:pPr>
        <w:pStyle w:val="B3"/>
        <w:rPr/>
      </w:pPr>
      <w:r>
        <w:rPr/>
        <w:t>TLLI = Temporary Logical Link Identity, as defined in 3GPP TS 23.003.</w:t>
      </w:r>
    </w:p>
    <w:p>
      <w:pPr>
        <w:pStyle w:val="B3"/>
        <w:rPr>
          <w:lang w:val="da-DK"/>
        </w:rPr>
      </w:pPr>
      <w:r>
        <w:rPr>
          <w:lang w:val="da-DK"/>
        </w:rPr>
        <w:t>mod = Modulo.</w:t>
      </w:r>
    </w:p>
    <w:p>
      <w:pPr>
        <w:pStyle w:val="B3"/>
        <w:rPr>
          <w:lang w:val="da-DK"/>
        </w:rPr>
      </w:pPr>
      <w:r>
        <w:rPr>
          <w:lang w:val="da-DK"/>
        </w:rPr>
        <w:t>div = Integer division.</w:t>
      </w:r>
    </w:p>
    <w:p>
      <w:pPr>
        <w:sectPr>
          <w:headerReference w:type="default" r:id="rId8"/>
          <w:footerReference w:type="default" r:id="rId9"/>
          <w:type w:val="nextPage"/>
          <w:pgSz w:w="11906" w:h="16838"/>
          <w:pgMar w:left="1134" w:right="1134" w:gutter="0" w:header="850" w:top="1417" w:footer="340" w:bottom="1134"/>
          <w:pgNumType w:fmt="decimal"/>
          <w:formProt w:val="false"/>
          <w:textDirection w:val="lrTb"/>
          <w:docGrid w:type="default" w:linePitch="272" w:charSpace="0"/>
        </w:sectPr>
        <w:pStyle w:val="FP"/>
        <w:rPr>
          <w:lang w:val="da-DK"/>
        </w:rPr>
      </w:pPr>
      <w:r>
        <w:rPr>
          <w:lang w:val="da-DK"/>
        </w:rPr>
      </w:r>
    </w:p>
    <w:p>
      <w:pPr>
        <w:pStyle w:val="Heading1"/>
        <w:ind w:left="1134" w:hanging="1134"/>
        <w:rPr>
          <w:color w:val="000000"/>
          <w:lang w:eastAsia="ko-KR"/>
        </w:rPr>
      </w:pPr>
      <w:bookmarkStart w:id="174" w:name="__RefHeading___Toc36147922"/>
      <w:bookmarkEnd w:id="174"/>
      <w:r>
        <w:rPr>
          <w:color w:val="000000"/>
          <w:lang w:eastAsia="ko-KR"/>
        </w:rPr>
        <w:t>7</w:t>
      </w:r>
      <w:r>
        <w:rPr>
          <w:color w:val="000000"/>
        </w:rPr>
        <w:tab/>
        <w:t xml:space="preserve">Mapping </w:t>
      </w:r>
      <w:r>
        <w:rPr>
          <w:color w:val="000000"/>
          <w:lang w:eastAsia="ko-KR"/>
        </w:rPr>
        <w:t>tables</w:t>
      </w:r>
    </w:p>
    <w:p>
      <w:pPr>
        <w:pStyle w:val="Normal"/>
        <w:rPr>
          <w:color w:val="000000"/>
          <w:lang w:eastAsia="ko-KR"/>
        </w:rPr>
      </w:pPr>
      <w:r>
        <w:rPr>
          <w:color w:val="000000"/>
          <w:lang w:eastAsia="ko-KR"/>
        </w:rPr>
      </w:r>
    </w:p>
    <w:p>
      <w:pPr>
        <w:pStyle w:val="TH"/>
        <w:rPr>
          <w:b w:val="false"/>
          <w:b w:val="false"/>
          <w:sz w:val="18"/>
        </w:rPr>
      </w:pPr>
      <w:r>
        <w:rPr/>
        <w:t>Table 1 : Mapping of logical channels onto physical channels (see subclauses 6.3, 6.4, 6.5)</w:t>
      </w:r>
    </w:p>
    <w:p>
      <w:pPr>
        <w:pStyle w:val="Normal"/>
        <w:keepNext w:val="true"/>
        <w:pBdr>
          <w:bottom w:val="single" w:sz="12" w:space="0" w:color="000000"/>
        </w:pBdr>
        <w:tabs>
          <w:tab w:val="clear" w:pos="284"/>
          <w:tab w:val="left" w:pos="1418" w:leader="none"/>
          <w:tab w:val="left" w:pos="2835" w:leader="none"/>
          <w:tab w:val="left" w:pos="3969" w:leader="none"/>
          <w:tab w:val="left" w:pos="5812" w:leader="none"/>
          <w:tab w:val="left" w:pos="7920" w:leader="none"/>
          <w:tab w:val="left" w:pos="8640" w:leader="none"/>
          <w:tab w:val="left" w:pos="10206" w:leader="none"/>
        </w:tabs>
        <w:spacing w:lineRule="exact" w:line="180" w:before="0" w:after="0"/>
        <w:rPr>
          <w:sz w:val="18"/>
        </w:rPr>
      </w:pPr>
      <w:r>
        <w:rPr>
          <w:b/>
          <w:sz w:val="18"/>
        </w:rPr>
        <w:t>Channel</w:t>
        <w:tab/>
        <w:t>Sub</w:t>
        <w:noBreakHyphen/>
        <w:t>channel</w:t>
        <w:tab/>
        <w:t>Direction</w:t>
        <w:tab/>
        <w:t>Allowable time slot</w:t>
        <w:tab/>
        <w:t>Allowable RF channel</w:t>
        <w:tab/>
        <w:t>Burst</w:t>
        <w:tab/>
        <w:t>Repeat length</w:t>
        <w:tab/>
        <w:t xml:space="preserve">Interleaved block </w:t>
        <w:br/>
        <w:t>designation</w:t>
        <w:tab/>
        <w:t>number</w:t>
        <w:tab/>
        <w:t>assignments</w:t>
        <w:tab/>
        <w:t>assignments</w:t>
        <w:tab/>
        <w:t>type</w:t>
        <w:tab/>
        <w:t>in TDMA frames</w:t>
        <w:tab/>
        <w:t>TDMA frame mapping</w:t>
      </w:r>
    </w:p>
    <w:p>
      <w:pPr>
        <w:pStyle w:val="Normal"/>
        <w:keepNext w:val="true"/>
        <w:tabs>
          <w:tab w:val="clear" w:pos="284"/>
          <w:tab w:val="center" w:pos="1701" w:leader="none"/>
          <w:tab w:val="center" w:pos="3119" w:leader="none"/>
          <w:tab w:val="left" w:pos="4395" w:leader="none"/>
          <w:tab w:val="left" w:pos="6120" w:leader="none"/>
          <w:tab w:val="center" w:pos="8040" w:leader="none"/>
          <w:tab w:val="center" w:pos="9120" w:leader="none"/>
          <w:tab w:val="left" w:pos="10080" w:leader="none"/>
        </w:tabs>
        <w:spacing w:lineRule="exact" w:line="180" w:before="120" w:after="0"/>
        <w:rPr/>
      </w:pPr>
      <w:r>
        <w:rPr>
          <w:sz w:val="16"/>
        </w:rPr>
        <w:t>TCH/FS, TCH/EFS,</w:t>
        <w:br/>
        <w:t>TCH/AFS, TCH/F2.4,</w:t>
        <w:br/>
        <w:t xml:space="preserve">TCH/WFS &amp; </w:t>
        <w:br/>
        <w:t>O-TCH/WFS</w:t>
        <w:tab/>
        <w:t>D&amp;U</w:t>
      </w:r>
      <w:r>
        <w:rPr>
          <w:position w:val="6"/>
          <w:sz w:val="16"/>
        </w:rPr>
        <w:t>2</w:t>
      </w:r>
      <w:r>
        <w:rPr>
          <w:sz w:val="16"/>
        </w:rPr>
        <w:tab/>
        <w:t>0 ... 7</w:t>
        <w:tab/>
        <w:t>C0 ... Cn</w:t>
        <w:tab/>
        <w:t>NB</w:t>
      </w:r>
      <w:r>
        <w:rPr>
          <w:position w:val="6"/>
          <w:sz w:val="16"/>
        </w:rPr>
        <w:t>1</w:t>
      </w:r>
      <w:r>
        <w:rPr>
          <w:sz w:val="16"/>
        </w:rPr>
        <w:tab/>
        <w:t>13</w:t>
        <w:tab/>
        <w:t>B0(0...7),B1(4...11),B2(8...11,0...3)</w:t>
      </w:r>
    </w:p>
    <w:p>
      <w:pPr>
        <w:pStyle w:val="Normal"/>
        <w:keepNext w:val="true"/>
        <w:tabs>
          <w:tab w:val="clear" w:pos="284"/>
          <w:tab w:val="center" w:pos="1701" w:leader="none"/>
          <w:tab w:val="center" w:pos="3119" w:leader="none"/>
          <w:tab w:val="left" w:pos="4395" w:leader="none"/>
          <w:tab w:val="left" w:pos="6120" w:leader="none"/>
          <w:tab w:val="center" w:pos="8040" w:leader="none"/>
          <w:tab w:val="center" w:pos="9120" w:leader="none"/>
          <w:tab w:val="left" w:pos="10080" w:leader="none"/>
        </w:tabs>
        <w:spacing w:lineRule="exact" w:line="180" w:before="240" w:after="0"/>
        <w:rPr/>
      </w:pPr>
      <w:r>
        <w:rPr>
          <w:sz w:val="16"/>
        </w:rPr>
        <w:t>TCH/HS, TCH/AHS,</w:t>
        <w:br/>
        <w:t>O-TCH/AHS &amp;</w:t>
        <w:br/>
        <w:t>O-TCH/WHS</w:t>
        <w:tab/>
        <w:t>0</w:t>
        <w:tab/>
        <w:t>D&amp;U</w:t>
      </w:r>
      <w:r>
        <w:rPr>
          <w:position w:val="6"/>
          <w:sz w:val="16"/>
        </w:rPr>
        <w:t>2</w:t>
      </w:r>
      <w:r>
        <w:rPr>
          <w:sz w:val="16"/>
        </w:rPr>
        <w:tab/>
        <w:t>0 ... 7</w:t>
        <w:tab/>
        <w:t>C0 ... Cn</w:t>
        <w:tab/>
        <w:t>NB</w:t>
      </w:r>
      <w:r>
        <w:rPr>
          <w:position w:val="6"/>
          <w:sz w:val="16"/>
        </w:rPr>
        <w:t>1</w:t>
      </w:r>
      <w:r>
        <w:rPr>
          <w:sz w:val="16"/>
        </w:rPr>
        <w:tab/>
        <w:t>13</w:t>
        <w:tab/>
        <w:t>B0(0,2,4,6),B1(4,6,8,10),B2(8,10,0,2)</w:t>
        <w:br/>
        <w:tab/>
        <w:t>1</w:t>
        <w:tab/>
        <w:tab/>
        <w:t>B0(1,3,5,7),B1(5,7,9,11),B2(9,11,1,3)</w:t>
      </w:r>
    </w:p>
    <w:p>
      <w:pPr>
        <w:pStyle w:val="Normal"/>
        <w:keepNext w:val="true"/>
        <w:tabs>
          <w:tab w:val="clear" w:pos="284"/>
          <w:tab w:val="center" w:pos="1701" w:leader="none"/>
          <w:tab w:val="center" w:pos="3119" w:leader="none"/>
          <w:tab w:val="left" w:pos="4395" w:leader="none"/>
          <w:tab w:val="left" w:pos="6120" w:leader="none"/>
          <w:tab w:val="center" w:pos="8040" w:leader="none"/>
          <w:tab w:val="center" w:pos="9120" w:leader="none"/>
          <w:tab w:val="left" w:pos="10080" w:leader="none"/>
        </w:tabs>
        <w:spacing w:lineRule="exact" w:line="180" w:before="120" w:after="0"/>
        <w:rPr/>
      </w:pPr>
      <w:r>
        <w:rPr>
          <w:sz w:val="16"/>
          <w:lang w:val="it-IT"/>
        </w:rPr>
        <w:t>FACCH/F</w:t>
        <w:br/>
        <w:t>&amp; O-FACCH/F</w:t>
        <w:tab/>
        <w:t>D&amp;U</w:t>
        <w:tab/>
        <w:t xml:space="preserve">0 ... </w:t>
      </w:r>
      <w:r>
        <w:rPr>
          <w:sz w:val="16"/>
          <w:lang w:val="pt-BR"/>
        </w:rPr>
        <w:t>7</w:t>
        <w:tab/>
        <w:t>C0 ... Cn</w:t>
        <w:tab/>
        <w:t>NB</w:t>
      </w:r>
      <w:r>
        <w:rPr>
          <w:position w:val="6"/>
          <w:sz w:val="16"/>
          <w:lang w:val="pt-BR"/>
        </w:rPr>
        <w:t>1</w:t>
      </w:r>
      <w:r>
        <w:rPr>
          <w:sz w:val="16"/>
          <w:lang w:val="pt-BR"/>
        </w:rPr>
        <w:tab/>
        <w:t>13</w:t>
        <w:tab/>
        <w:t>B0(0...7),B1(4...11),B2(8...11,0...3)</w:t>
      </w:r>
    </w:p>
    <w:p>
      <w:pPr>
        <w:pStyle w:val="Normal"/>
        <w:keepNext w:val="true"/>
        <w:tabs>
          <w:tab w:val="clear" w:pos="284"/>
          <w:tab w:val="center" w:pos="1701" w:leader="none"/>
          <w:tab w:val="center" w:pos="3119" w:leader="none"/>
          <w:tab w:val="left" w:pos="4395" w:leader="none"/>
          <w:tab w:val="left" w:pos="6120" w:leader="none"/>
          <w:tab w:val="center" w:pos="8040" w:leader="none"/>
          <w:tab w:val="center" w:pos="9120" w:leader="none"/>
          <w:tab w:val="left" w:pos="10080" w:leader="none"/>
        </w:tabs>
        <w:spacing w:lineRule="exact" w:line="180" w:before="240" w:after="0"/>
        <w:rPr/>
      </w:pPr>
      <w:r>
        <w:rPr>
          <w:sz w:val="16"/>
          <w:lang w:val="pt-BR"/>
        </w:rPr>
        <w:t xml:space="preserve">FACCH/H </w:t>
        <w:br/>
        <w:t>&amp; O-FACCH/H</w:t>
        <w:tab/>
        <w:t>0</w:t>
        <w:tab/>
        <w:t>U</w:t>
        <w:tab/>
        <w:t>0 ... 7</w:t>
        <w:tab/>
        <w:t>C0 ... Cn</w:t>
        <w:tab/>
        <w:t>NB</w:t>
      </w:r>
      <w:r>
        <w:rPr>
          <w:position w:val="6"/>
          <w:sz w:val="16"/>
          <w:lang w:val="pt-BR"/>
        </w:rPr>
        <w:t>1</w:t>
      </w:r>
      <w:r>
        <w:rPr>
          <w:sz w:val="16"/>
          <w:lang w:val="pt-BR"/>
        </w:rPr>
        <w:tab/>
        <w:t>26</w:t>
        <w:tab/>
        <w:t>B0(0,2,4,6,8,10),B1(8,10,13,15,17,19),B2(17,19,21,23,0,2)</w:t>
        <w:br/>
        <w:t xml:space="preserve">FACCH/H </w:t>
        <w:br/>
        <w:t>&amp; O-FACCH/H</w:t>
        <w:tab/>
        <w:t>0</w:t>
        <w:tab/>
        <w:t>D</w:t>
        <w:tab/>
        <w:t>0 ... 7</w:t>
        <w:tab/>
        <w:t>C0 ... Cn</w:t>
        <w:tab/>
        <w:t>NB</w:t>
      </w:r>
      <w:r>
        <w:rPr>
          <w:position w:val="6"/>
          <w:sz w:val="16"/>
          <w:lang w:val="pt-BR"/>
        </w:rPr>
        <w:t>1</w:t>
      </w:r>
      <w:r>
        <w:rPr>
          <w:sz w:val="16"/>
          <w:lang w:val="pt-BR"/>
        </w:rPr>
        <w:tab/>
        <w:t>26</w:t>
        <w:tab/>
        <w:t>B0(4,6,8,10,13,15),B1(13,15,17,19,21,23),B2(21,23,0,2,4,6)</w:t>
        <w:br/>
        <w:t xml:space="preserve">FACCH/H </w:t>
        <w:br/>
        <w:t>&amp; O-FACCH/H</w:t>
        <w:tab/>
        <w:t>1</w:t>
        <w:tab/>
        <w:t>U</w:t>
        <w:tab/>
        <w:t>0 ... 7</w:t>
        <w:tab/>
        <w:t>C0 ... Cn</w:t>
        <w:tab/>
        <w:t>NB</w:t>
      </w:r>
      <w:r>
        <w:rPr>
          <w:position w:val="6"/>
          <w:sz w:val="16"/>
          <w:lang w:val="pt-BR"/>
        </w:rPr>
        <w:t>1</w:t>
      </w:r>
      <w:r>
        <w:rPr>
          <w:sz w:val="16"/>
          <w:lang w:val="pt-BR"/>
        </w:rPr>
        <w:tab/>
        <w:t>26</w:t>
        <w:tab/>
        <w:t>B0(1,3,5,7,9,11),B1(9,11,14,16,18,20),B2(18,20,22,24,1,3)</w:t>
        <w:br/>
        <w:t xml:space="preserve">FACCH/H </w:t>
        <w:br/>
        <w:t>&amp; O-FACCH/H</w:t>
        <w:tab/>
        <w:t>1</w:t>
        <w:tab/>
        <w:t>D</w:t>
        <w:tab/>
        <w:t>0 ... 7</w:t>
        <w:tab/>
        <w:t>C0 ... Cn</w:t>
        <w:tab/>
        <w:t>NB</w:t>
      </w:r>
      <w:r>
        <w:rPr>
          <w:position w:val="6"/>
          <w:sz w:val="16"/>
          <w:lang w:val="pt-BR"/>
        </w:rPr>
        <w:t>1</w:t>
      </w:r>
      <w:r>
        <w:rPr>
          <w:sz w:val="16"/>
          <w:lang w:val="pt-BR"/>
        </w:rPr>
        <w:tab/>
        <w:t>26</w:t>
        <w:tab/>
        <w:t>B0(5,7,9,11,14,16),B1(14,16,18,20,22,24),B2(22,24,1,3,5,7)</w:t>
      </w:r>
    </w:p>
    <w:p>
      <w:pPr>
        <w:pStyle w:val="Normal"/>
        <w:keepNext w:val="true"/>
        <w:tabs>
          <w:tab w:val="clear" w:pos="284"/>
          <w:tab w:val="center" w:pos="1701" w:leader="none"/>
          <w:tab w:val="center" w:pos="3119" w:leader="none"/>
          <w:tab w:val="left" w:pos="4395" w:leader="none"/>
          <w:tab w:val="left" w:pos="6120" w:leader="none"/>
          <w:tab w:val="center" w:pos="8040" w:leader="none"/>
          <w:tab w:val="center" w:pos="9120" w:leader="none"/>
          <w:tab w:val="left" w:pos="10080" w:leader="none"/>
        </w:tabs>
        <w:spacing w:lineRule="exact" w:line="180" w:before="120" w:after="0"/>
        <w:rPr/>
      </w:pPr>
      <w:r>
        <w:rPr>
          <w:sz w:val="16"/>
          <w:lang w:val="pt-BR"/>
        </w:rPr>
        <w:t>E-FACCH/F</w:t>
        <w:tab/>
        <w:t>D&amp;U</w:t>
        <w:tab/>
        <w:t>0 … 7</w:t>
        <w:tab/>
        <w:t>C0 … Cn</w:t>
        <w:tab/>
        <w:t>NB</w:t>
      </w:r>
      <w:r>
        <w:rPr>
          <w:position w:val="6"/>
          <w:sz w:val="16"/>
          <w:lang w:val="pt-BR"/>
        </w:rPr>
        <w:t>1</w:t>
        <w:tab/>
        <w:t>13</w:t>
        <w:tab/>
      </w:r>
      <w:r>
        <w:rPr>
          <w:sz w:val="16"/>
          <w:lang w:val="pt-BR"/>
        </w:rPr>
        <w:t>B0(0...3),B1(4...7),B2(8...11)</w:t>
      </w:r>
    </w:p>
    <w:p>
      <w:pPr>
        <w:pStyle w:val="Normal"/>
        <w:keepNext w:val="true"/>
        <w:tabs>
          <w:tab w:val="clear" w:pos="284"/>
          <w:tab w:val="center" w:pos="1701" w:leader="none"/>
          <w:tab w:val="center" w:pos="3119" w:leader="none"/>
          <w:tab w:val="left" w:pos="4395" w:leader="none"/>
          <w:tab w:val="left" w:pos="6120" w:leader="none"/>
          <w:tab w:val="center" w:pos="8040" w:leader="none"/>
          <w:tab w:val="center" w:pos="9120" w:leader="none"/>
          <w:tab w:val="left" w:pos="10080" w:leader="none"/>
        </w:tabs>
        <w:spacing w:lineRule="exact" w:line="180" w:before="120" w:after="0"/>
        <w:rPr/>
      </w:pPr>
      <w:r>
        <w:rPr>
          <w:sz w:val="16"/>
          <w:lang w:val="it-IT"/>
        </w:rPr>
        <w:t>E-IACCH/F</w:t>
        <w:tab/>
        <w:t>D&amp;U</w:t>
        <w:tab/>
        <w:t>0 ... 7</w:t>
        <w:tab/>
        <w:t>C0 ... Cn</w:t>
        <w:tab/>
        <w:t>26</w:t>
        <w:tab/>
        <w:t>B0(0 ... 3)B1(4 ... 7)B2(8 ... 11)B3(13 ... 16)</w:t>
      </w:r>
    </w:p>
    <w:p>
      <w:pPr>
        <w:pStyle w:val="Normal"/>
        <w:keepNext w:val="true"/>
        <w:tabs>
          <w:tab w:val="clear" w:pos="284"/>
          <w:tab w:val="center" w:pos="1701" w:leader="none"/>
          <w:tab w:val="center" w:pos="3119" w:leader="none"/>
          <w:tab w:val="left" w:pos="4395" w:leader="none"/>
          <w:tab w:val="left" w:pos="6120" w:leader="none"/>
          <w:tab w:val="center" w:pos="8040" w:leader="none"/>
          <w:tab w:val="center" w:pos="9120" w:leader="none"/>
          <w:tab w:val="left" w:pos="10080" w:leader="none"/>
        </w:tabs>
        <w:spacing w:lineRule="exact" w:line="180" w:before="120" w:after="0"/>
        <w:rPr/>
      </w:pPr>
      <w:r>
        <w:rPr>
          <w:sz w:val="16"/>
          <w:lang w:val="it-IT"/>
        </w:rPr>
        <w:tab/>
        <w:tab/>
        <w:t>B4(17 ... 20)B5(21 ... 24)</w:t>
      </w:r>
    </w:p>
    <w:p>
      <w:pPr>
        <w:pStyle w:val="Normal"/>
        <w:keepNext w:val="true"/>
        <w:tabs>
          <w:tab w:val="clear" w:pos="284"/>
          <w:tab w:val="center" w:pos="1701" w:leader="none"/>
          <w:tab w:val="center" w:pos="3119" w:leader="none"/>
          <w:tab w:val="left" w:pos="4395" w:leader="none"/>
          <w:tab w:val="left" w:pos="6120" w:leader="none"/>
          <w:tab w:val="center" w:pos="8040" w:leader="none"/>
          <w:tab w:val="center" w:pos="9120" w:leader="none"/>
          <w:tab w:val="left" w:pos="10080" w:leader="none"/>
          <w:tab w:val="left" w:pos="11880" w:leader="none"/>
        </w:tabs>
        <w:spacing w:lineRule="exact" w:line="180" w:before="120" w:after="0"/>
        <w:rPr/>
      </w:pPr>
      <w:r>
        <w:rPr>
          <w:sz w:val="16"/>
          <w:lang w:val="it-IT"/>
        </w:rPr>
        <w:t xml:space="preserve">SACCH/TF &amp; </w:t>
        <w:br/>
        <w:t>SACCH/TPF</w:t>
        <w:tab/>
        <w:t>D&amp;U</w:t>
      </w:r>
      <w:r>
        <w:rPr>
          <w:position w:val="6"/>
          <w:sz w:val="16"/>
          <w:lang w:val="it-IT"/>
        </w:rPr>
        <w:t>2</w:t>
      </w:r>
      <w:r>
        <w:rPr>
          <w:sz w:val="16"/>
          <w:lang w:val="it-IT"/>
        </w:rPr>
        <w:tab/>
        <w:t>0</w:t>
        <w:tab/>
        <w:t>C0 ... Cn</w:t>
        <w:tab/>
        <w:t>NB</w:t>
      </w:r>
      <w:r>
        <w:rPr>
          <w:position w:val="6"/>
          <w:sz w:val="16"/>
          <w:lang w:val="it-IT"/>
        </w:rPr>
        <w:t>3</w:t>
      </w:r>
      <w:r>
        <w:rPr>
          <w:sz w:val="16"/>
          <w:lang w:val="it-IT"/>
        </w:rPr>
        <w:tab/>
        <w:t>104</w:t>
        <w:tab/>
        <w:t>B(12, 38, 64, 90)</w:t>
        <w:tab/>
        <w:t>NOTE 1:</w:t>
        <w:br/>
        <w:t xml:space="preserve">SACCH/TF &amp; </w:t>
        <w:br/>
        <w:t>SACCH/TPF</w:t>
        <w:tab/>
        <w:t>D&amp;U</w:t>
      </w:r>
      <w:r>
        <w:rPr>
          <w:position w:val="6"/>
          <w:sz w:val="16"/>
          <w:lang w:val="it-IT"/>
        </w:rPr>
        <w:t>2</w:t>
      </w:r>
      <w:r>
        <w:rPr>
          <w:sz w:val="16"/>
          <w:lang w:val="it-IT"/>
        </w:rPr>
        <w:tab/>
        <w:t>1</w:t>
        <w:tab/>
        <w:t>C0 ... Cn</w:t>
        <w:tab/>
        <w:t>NB</w:t>
      </w:r>
      <w:r>
        <w:rPr>
          <w:position w:val="6"/>
          <w:sz w:val="16"/>
          <w:lang w:val="it-IT"/>
        </w:rPr>
        <w:t>3</w:t>
      </w:r>
      <w:r>
        <w:rPr>
          <w:sz w:val="16"/>
          <w:lang w:val="it-IT"/>
        </w:rPr>
        <w:tab/>
        <w:t>104</w:t>
        <w:tab/>
        <w:t>B(25, 51, 77, 103)</w:t>
        <w:tab/>
        <w:t>An Access Burst (AB) is used</w:t>
        <w:br/>
        <w:t xml:space="preserve">SACCH/TF &amp; </w:t>
        <w:br/>
        <w:t>SACCH/TPF</w:t>
        <w:tab/>
        <w:t>D&amp;U</w:t>
      </w:r>
      <w:r>
        <w:rPr>
          <w:position w:val="6"/>
          <w:sz w:val="16"/>
          <w:lang w:val="it-IT"/>
        </w:rPr>
        <w:t>2</w:t>
      </w:r>
      <w:r>
        <w:rPr>
          <w:sz w:val="16"/>
          <w:lang w:val="it-IT"/>
        </w:rPr>
        <w:tab/>
        <w:t>2</w:t>
        <w:tab/>
        <w:t xml:space="preserve">C0 ... </w:t>
      </w:r>
      <w:r>
        <w:rPr>
          <w:sz w:val="16"/>
        </w:rPr>
        <w:t>Cn</w:t>
        <w:tab/>
        <w:t>NB</w:t>
      </w:r>
      <w:r>
        <w:rPr>
          <w:position w:val="6"/>
          <w:sz w:val="16"/>
        </w:rPr>
        <w:t>3</w:t>
      </w:r>
      <w:r>
        <w:rPr>
          <w:sz w:val="16"/>
        </w:rPr>
        <w:tab/>
        <w:t>104</w:t>
        <w:tab/>
        <w:t>B(38, 64, 90, 12)</w:t>
        <w:tab/>
        <w:t>on the uplink during handover</w:t>
        <w:br/>
        <w:t xml:space="preserve">SACCH/TF &amp; </w:t>
        <w:br/>
        <w:t>SACCH/TPF</w:t>
        <w:tab/>
        <w:t>D&amp;U</w:t>
      </w:r>
      <w:r>
        <w:rPr>
          <w:position w:val="6"/>
          <w:sz w:val="16"/>
        </w:rPr>
        <w:t>2</w:t>
      </w:r>
      <w:r>
        <w:rPr>
          <w:sz w:val="16"/>
        </w:rPr>
        <w:tab/>
        <w:t>3</w:t>
        <w:tab/>
        <w:t>C0 ... Cn</w:t>
        <w:tab/>
        <w:t>NB</w:t>
      </w:r>
      <w:r>
        <w:rPr>
          <w:position w:val="6"/>
          <w:sz w:val="16"/>
        </w:rPr>
        <w:t>3</w:t>
      </w:r>
      <w:r>
        <w:rPr>
          <w:sz w:val="16"/>
        </w:rPr>
        <w:tab/>
        <w:t>104</w:t>
        <w:tab/>
        <w:t>B(51, 77, 103, 25)</w:t>
        <w:tab/>
        <w:t>and on channels used for voice</w:t>
        <w:br/>
        <w:t xml:space="preserve">SACCH/TF &amp; </w:t>
        <w:br/>
        <w:t>SACCH/TPF</w:t>
        <w:tab/>
        <w:t>D&amp;U</w:t>
      </w:r>
      <w:r>
        <w:rPr>
          <w:position w:val="6"/>
          <w:sz w:val="16"/>
        </w:rPr>
        <w:t>2</w:t>
      </w:r>
      <w:r>
        <w:rPr>
          <w:sz w:val="16"/>
        </w:rPr>
        <w:tab/>
        <w:t>4</w:t>
        <w:tab/>
        <w:t>C0 ... Cn</w:t>
        <w:tab/>
        <w:t>NB</w:t>
      </w:r>
      <w:r>
        <w:rPr>
          <w:position w:val="6"/>
          <w:sz w:val="16"/>
        </w:rPr>
        <w:t>3</w:t>
      </w:r>
      <w:r>
        <w:rPr>
          <w:sz w:val="16"/>
        </w:rPr>
        <w:tab/>
        <w:t>104</w:t>
        <w:tab/>
        <w:t>B(64, 90, 12, 38)</w:t>
        <w:tab/>
        <w:t>group calls when a request to</w:t>
        <w:br/>
        <w:t xml:space="preserve">SACCH/TF &amp; </w:t>
        <w:br/>
        <w:t>SACCH/TPF</w:t>
        <w:tab/>
        <w:t>D&amp;U</w:t>
      </w:r>
      <w:r>
        <w:rPr>
          <w:position w:val="6"/>
          <w:sz w:val="16"/>
        </w:rPr>
        <w:t>2</w:t>
      </w:r>
      <w:r>
        <w:rPr>
          <w:sz w:val="16"/>
        </w:rPr>
        <w:tab/>
        <w:t>5</w:t>
        <w:tab/>
        <w:t>C0 ... Cn</w:t>
        <w:tab/>
        <w:t>NB</w:t>
      </w:r>
      <w:r>
        <w:rPr>
          <w:position w:val="6"/>
          <w:sz w:val="16"/>
        </w:rPr>
        <w:t>3</w:t>
      </w:r>
      <w:r>
        <w:rPr>
          <w:sz w:val="16"/>
        </w:rPr>
        <w:tab/>
        <w:t>104</w:t>
        <w:tab/>
        <w:t>B(77, 103, 25, 51)</w:t>
        <w:tab/>
        <w:t>talk is made.</w:t>
        <w:br/>
        <w:t xml:space="preserve">SACCH/TF &amp; </w:t>
        <w:br/>
        <w:t>SACCH/TPF</w:t>
        <w:tab/>
        <w:t>D&amp;U</w:t>
      </w:r>
      <w:r>
        <w:rPr>
          <w:position w:val="6"/>
          <w:sz w:val="16"/>
        </w:rPr>
        <w:t>2</w:t>
      </w:r>
      <w:r>
        <w:rPr>
          <w:sz w:val="16"/>
        </w:rPr>
        <w:tab/>
        <w:t>6</w:t>
        <w:tab/>
        <w:t>C0 ... Cn</w:t>
        <w:tab/>
        <w:t>NB</w:t>
      </w:r>
      <w:r>
        <w:rPr>
          <w:position w:val="6"/>
          <w:sz w:val="16"/>
        </w:rPr>
        <w:t>3</w:t>
      </w:r>
      <w:r>
        <w:rPr>
          <w:sz w:val="16"/>
        </w:rPr>
        <w:tab/>
        <w:t>104</w:t>
        <w:tab/>
        <w:t>B(90, 12, 38, 64)</w:t>
        <w:br/>
        <w:t xml:space="preserve">SACCH/TF &amp; </w:t>
        <w:br/>
        <w:t>SACCH/TPF</w:t>
        <w:tab/>
        <w:t>D&amp;U</w:t>
      </w:r>
      <w:r>
        <w:rPr>
          <w:position w:val="6"/>
          <w:sz w:val="16"/>
        </w:rPr>
        <w:t>2</w:t>
      </w:r>
      <w:r>
        <w:rPr>
          <w:sz w:val="16"/>
        </w:rPr>
        <w:tab/>
        <w:t>7</w:t>
        <w:tab/>
        <w:t>C0 ... Cn</w:t>
        <w:tab/>
        <w:t>NB</w:t>
      </w:r>
      <w:r>
        <w:rPr>
          <w:position w:val="6"/>
          <w:sz w:val="16"/>
        </w:rPr>
        <w:t>3</w:t>
      </w:r>
      <w:r>
        <w:rPr>
          <w:sz w:val="16"/>
        </w:rPr>
        <w:tab/>
        <w:t>104</w:t>
        <w:tab/>
        <w:t>B(103, 25, 51, 77)</w:t>
      </w:r>
    </w:p>
    <w:p>
      <w:pPr>
        <w:pStyle w:val="Normal"/>
        <w:keepNext w:val="true"/>
        <w:tabs>
          <w:tab w:val="clear" w:pos="284"/>
          <w:tab w:val="center" w:pos="1701" w:leader="none"/>
          <w:tab w:val="center" w:pos="3119" w:leader="none"/>
          <w:tab w:val="left" w:pos="4395" w:leader="none"/>
          <w:tab w:val="left" w:pos="6120" w:leader="none"/>
          <w:tab w:val="center" w:pos="8040" w:leader="none"/>
          <w:tab w:val="center" w:pos="9120" w:leader="none"/>
          <w:tab w:val="left" w:pos="10080" w:leader="none"/>
          <w:tab w:val="left" w:pos="11880" w:leader="none"/>
          <w:tab w:val="left" w:pos="12480" w:leader="none"/>
        </w:tabs>
        <w:spacing w:lineRule="exact" w:line="180" w:before="0" w:after="0"/>
        <w:rPr/>
      </w:pPr>
      <w:r>
        <w:rPr>
          <w:sz w:val="16"/>
        </w:rPr>
        <w:t xml:space="preserve">SACCH/M &amp; </w:t>
        <w:br/>
        <w:t>SACCH/MP</w:t>
        <w:tab/>
        <w:t>D&amp;U</w:t>
      </w:r>
      <w:r>
        <w:rPr>
          <w:position w:val="6"/>
          <w:sz w:val="16"/>
        </w:rPr>
        <w:t>2</w:t>
      </w:r>
      <w:r>
        <w:rPr>
          <w:sz w:val="16"/>
        </w:rPr>
        <w:tab/>
        <w:t>0 ... 7</w:t>
        <w:tab/>
        <w:t>C0 ... Cn</w:t>
        <w:tab/>
        <w:t>NB</w:t>
      </w:r>
      <w:r>
        <w:rPr>
          <w:position w:val="6"/>
          <w:sz w:val="16"/>
        </w:rPr>
        <w:t>3</w:t>
      </w:r>
      <w:r>
        <w:rPr>
          <w:sz w:val="16"/>
        </w:rPr>
        <w:tab/>
        <w:t>104</w:t>
        <w:tab/>
        <w:t>B(12, 38, 64, 90)</w:t>
      </w:r>
    </w:p>
    <w:p>
      <w:pPr>
        <w:pStyle w:val="Normal"/>
        <w:keepNext w:val="true"/>
        <w:tabs>
          <w:tab w:val="clear" w:pos="284"/>
          <w:tab w:val="center" w:pos="1701" w:leader="none"/>
          <w:tab w:val="center" w:pos="3119" w:leader="none"/>
          <w:tab w:val="left" w:pos="4395" w:leader="none"/>
          <w:tab w:val="left" w:pos="6120" w:leader="none"/>
          <w:tab w:val="center" w:pos="8040" w:leader="none"/>
          <w:tab w:val="center" w:pos="9120" w:leader="none"/>
          <w:tab w:val="left" w:pos="10080" w:leader="none"/>
          <w:tab w:val="left" w:pos="11880" w:leader="none"/>
        </w:tabs>
        <w:spacing w:lineRule="exact" w:line="180" w:before="0" w:after="0"/>
        <w:rPr/>
      </w:pPr>
      <w:r>
        <w:rPr>
          <w:sz w:val="16"/>
          <w:lang w:val="nl-NL"/>
        </w:rPr>
        <w:t>SACCH/CTS</w:t>
        <w:tab/>
        <w:t>D&amp;U</w:t>
        <w:tab/>
        <w:t>0, 1</w:t>
        <w:tab/>
        <w:t>C0 ... Cn</w:t>
        <w:tab/>
        <w:t>NB</w:t>
        <w:tab/>
        <w:t>104</w:t>
        <w:tab/>
        <w:t>B(12, 38, 64, 90)</w:t>
      </w:r>
    </w:p>
    <w:p>
      <w:pPr>
        <w:pStyle w:val="Normal"/>
        <w:keepNext w:val="true"/>
        <w:tabs>
          <w:tab w:val="clear" w:pos="284"/>
          <w:tab w:val="center" w:pos="1701" w:leader="none"/>
          <w:tab w:val="center" w:pos="3119" w:leader="none"/>
          <w:tab w:val="left" w:pos="4395" w:leader="none"/>
          <w:tab w:val="left" w:pos="6120" w:leader="none"/>
          <w:tab w:val="center" w:pos="8040" w:leader="none"/>
          <w:tab w:val="center" w:pos="9120" w:leader="none"/>
          <w:tab w:val="left" w:pos="10080" w:leader="none"/>
          <w:tab w:val="left" w:pos="11880" w:leader="none"/>
        </w:tabs>
        <w:spacing w:lineRule="exact" w:line="180" w:before="0" w:after="0"/>
        <w:rPr/>
      </w:pPr>
      <w:r>
        <w:rPr>
          <w:sz w:val="16"/>
          <w:lang w:val="nl-NL"/>
        </w:rPr>
        <w:t>SACCH/CTS</w:t>
        <w:tab/>
        <w:t>D&amp;U</w:t>
        <w:tab/>
        <w:t>2, 3</w:t>
        <w:tab/>
        <w:t>C0 ... Cn</w:t>
        <w:tab/>
        <w:t>NB</w:t>
        <w:tab/>
        <w:t>104</w:t>
        <w:tab/>
        <w:t>B(38, 64, 90, 12)</w:t>
      </w:r>
    </w:p>
    <w:p>
      <w:pPr>
        <w:pStyle w:val="Normal"/>
        <w:keepNext w:val="true"/>
        <w:tabs>
          <w:tab w:val="clear" w:pos="284"/>
          <w:tab w:val="center" w:pos="1701" w:leader="none"/>
          <w:tab w:val="center" w:pos="3119" w:leader="none"/>
          <w:tab w:val="left" w:pos="4395" w:leader="none"/>
          <w:tab w:val="left" w:pos="6120" w:leader="none"/>
          <w:tab w:val="center" w:pos="8040" w:leader="none"/>
          <w:tab w:val="center" w:pos="9120" w:leader="none"/>
          <w:tab w:val="left" w:pos="10080" w:leader="none"/>
          <w:tab w:val="left" w:pos="11880" w:leader="none"/>
        </w:tabs>
        <w:spacing w:lineRule="exact" w:line="180" w:before="0" w:after="0"/>
        <w:rPr/>
      </w:pPr>
      <w:r>
        <w:rPr>
          <w:sz w:val="16"/>
          <w:lang w:val="nl-NL"/>
        </w:rPr>
        <w:t>SACCH/CTS</w:t>
        <w:tab/>
        <w:t>D&amp;U</w:t>
        <w:tab/>
        <w:t>4, 5</w:t>
        <w:tab/>
        <w:t>C0 ... Cn</w:t>
        <w:tab/>
        <w:t>NB</w:t>
        <w:tab/>
        <w:t>104</w:t>
        <w:tab/>
        <w:t>B(64, 90, 12, 38)</w:t>
      </w:r>
    </w:p>
    <w:p>
      <w:pPr>
        <w:pStyle w:val="Normal"/>
        <w:keepNext w:val="true"/>
        <w:tabs>
          <w:tab w:val="clear" w:pos="284"/>
          <w:tab w:val="center" w:pos="1701" w:leader="none"/>
          <w:tab w:val="center" w:pos="3119" w:leader="none"/>
          <w:tab w:val="left" w:pos="4395" w:leader="none"/>
          <w:tab w:val="left" w:pos="6120" w:leader="none"/>
          <w:tab w:val="center" w:pos="8040" w:leader="none"/>
          <w:tab w:val="center" w:pos="9120" w:leader="none"/>
          <w:tab w:val="left" w:pos="10080" w:leader="none"/>
          <w:tab w:val="left" w:pos="11880" w:leader="none"/>
        </w:tabs>
        <w:spacing w:lineRule="exact" w:line="180" w:before="0" w:after="0"/>
        <w:rPr/>
      </w:pPr>
      <w:r>
        <w:rPr>
          <w:sz w:val="16"/>
          <w:lang w:val="nl-NL"/>
        </w:rPr>
        <w:t>SACCH/CTS</w:t>
        <w:tab/>
        <w:t>D&amp;U</w:t>
        <w:tab/>
        <w:t>6, 7</w:t>
        <w:tab/>
        <w:t xml:space="preserve">C0 ... </w:t>
      </w:r>
      <w:r>
        <w:rPr>
          <w:sz w:val="16"/>
          <w:lang w:val="en-US"/>
        </w:rPr>
        <w:t>Cn</w:t>
        <w:tab/>
        <w:t>NB</w:t>
        <w:tab/>
        <w:t>104</w:t>
        <w:tab/>
        <w:t>B(90, 12, 38, 64)</w:t>
      </w:r>
    </w:p>
    <w:p>
      <w:pPr>
        <w:pStyle w:val="Normal"/>
        <w:keepNext w:val="true"/>
        <w:tabs>
          <w:tab w:val="clear" w:pos="284"/>
          <w:tab w:val="center" w:pos="1701" w:leader="none"/>
          <w:tab w:val="center" w:pos="3119" w:leader="none"/>
          <w:tab w:val="left" w:pos="4395" w:leader="none"/>
          <w:tab w:val="left" w:pos="6120" w:leader="none"/>
          <w:tab w:val="center" w:pos="8040" w:leader="none"/>
          <w:tab w:val="center" w:pos="9120" w:leader="none"/>
          <w:tab w:val="left" w:pos="10080" w:leader="none"/>
          <w:tab w:val="left" w:pos="11880" w:leader="none"/>
          <w:tab w:val="left" w:pos="12480" w:leader="none"/>
        </w:tabs>
        <w:spacing w:lineRule="exact" w:line="180" w:before="120" w:after="0"/>
        <w:rPr/>
      </w:pPr>
      <w:r>
        <w:rPr>
          <w:sz w:val="16"/>
        </w:rPr>
        <w:t>SACCH/TH &amp;</w:t>
        <w:tab/>
        <w:t>0</w:t>
        <w:tab/>
        <w:t>D&amp;U</w:t>
      </w:r>
      <w:r>
        <w:rPr>
          <w:position w:val="6"/>
          <w:sz w:val="16"/>
        </w:rPr>
        <w:t>2</w:t>
      </w:r>
      <w:r>
        <w:rPr>
          <w:sz w:val="16"/>
        </w:rPr>
        <w:tab/>
        <w:t>0</w:t>
        <w:tab/>
        <w:t>C0 ... Cn</w:t>
        <w:tab/>
        <w:t>NB</w:t>
      </w:r>
      <w:r>
        <w:rPr>
          <w:position w:val="6"/>
          <w:sz w:val="16"/>
        </w:rPr>
        <w:t>3</w:t>
      </w:r>
      <w:r>
        <w:rPr>
          <w:sz w:val="16"/>
        </w:rPr>
        <w:tab/>
        <w:t>104</w:t>
        <w:tab/>
        <w:t>B(12, 38, 64, 90)</w:t>
        <w:tab/>
        <w:t>NOTE 2:</w:t>
        <w:br/>
        <w:t>SACCH/TPH</w:t>
        <w:tab/>
        <w:t>1</w:t>
        <w:tab/>
        <w:tab/>
        <w:t>B(25, 51, 77, 103)</w:t>
        <w:tab/>
        <w:t xml:space="preserve">The uplink of a channel </w:t>
        <w:br/>
        <w:t>SACCH/TH &amp;</w:t>
        <w:tab/>
        <w:t>0</w:t>
        <w:tab/>
        <w:t>D&amp;U</w:t>
      </w:r>
      <w:r>
        <w:rPr>
          <w:position w:val="6"/>
          <w:sz w:val="16"/>
        </w:rPr>
        <w:t>2</w:t>
      </w:r>
      <w:r>
        <w:rPr>
          <w:sz w:val="16"/>
        </w:rPr>
        <w:tab/>
        <w:t>1</w:t>
        <w:tab/>
        <w:t>C0 ... Cn</w:t>
        <w:tab/>
        <w:t>NB</w:t>
      </w:r>
      <w:r>
        <w:rPr>
          <w:position w:val="6"/>
          <w:sz w:val="16"/>
        </w:rPr>
        <w:t>3</w:t>
      </w:r>
      <w:r>
        <w:rPr>
          <w:sz w:val="16"/>
        </w:rPr>
        <w:tab/>
        <w:t>104</w:t>
        <w:tab/>
        <w:t>B(12, 38, 64, 90)</w:t>
        <w:tab/>
        <w:t>used for voice broadcast</w:t>
        <w:br/>
        <w:t>SACCH/TPH</w:t>
        <w:tab/>
        <w:t>1</w:t>
        <w:tab/>
        <w:tab/>
        <w:t>B(25, 51, 77, 103)</w:t>
        <w:tab/>
        <w:t>or a voice group call may</w:t>
        <w:br/>
        <w:t>SACCH/TH &amp;</w:t>
        <w:tab/>
        <w:t>0</w:t>
        <w:tab/>
        <w:t>D&amp;U</w:t>
      </w:r>
      <w:r>
        <w:rPr>
          <w:position w:val="6"/>
          <w:sz w:val="16"/>
        </w:rPr>
        <w:t>2</w:t>
      </w:r>
      <w:r>
        <w:rPr>
          <w:sz w:val="16"/>
        </w:rPr>
        <w:tab/>
        <w:t>2</w:t>
        <w:tab/>
        <w:t>C0 ... Cn</w:t>
        <w:tab/>
        <w:t>NB</w:t>
      </w:r>
      <w:r>
        <w:rPr>
          <w:position w:val="6"/>
          <w:sz w:val="16"/>
        </w:rPr>
        <w:t>3</w:t>
      </w:r>
      <w:r>
        <w:rPr>
          <w:sz w:val="16"/>
        </w:rPr>
        <w:tab/>
        <w:t>104</w:t>
        <w:tab/>
        <w:t>B(38, 64, 90, 12)</w:t>
        <w:tab/>
        <w:t>actually not be used.</w:t>
        <w:br/>
        <w:t>SACCH/TPH</w:t>
        <w:tab/>
        <w:t>1</w:t>
        <w:tab/>
        <w:tab/>
        <w:t>B(51, 77, 103, 25)</w:t>
        <w:br/>
        <w:t>SACCH/TH &amp;</w:t>
        <w:tab/>
        <w:t>0</w:t>
        <w:tab/>
        <w:t>D&amp;U</w:t>
      </w:r>
      <w:r>
        <w:rPr>
          <w:position w:val="6"/>
          <w:sz w:val="16"/>
        </w:rPr>
        <w:t>2</w:t>
      </w:r>
      <w:r>
        <w:rPr>
          <w:sz w:val="16"/>
        </w:rPr>
        <w:tab/>
        <w:t>3</w:t>
        <w:tab/>
        <w:t>C0 ... Cn</w:t>
        <w:tab/>
        <w:t>NB</w:t>
      </w:r>
      <w:r>
        <w:rPr>
          <w:position w:val="6"/>
          <w:sz w:val="16"/>
        </w:rPr>
        <w:t>3</w:t>
      </w:r>
      <w:r>
        <w:rPr>
          <w:sz w:val="16"/>
        </w:rPr>
        <w:tab/>
        <w:t>104</w:t>
        <w:tab/>
        <w:t>B(38, 64, 90, 12)</w:t>
        <w:br/>
        <w:t>SACCH/TPH</w:t>
        <w:tab/>
        <w:t>1</w:t>
        <w:tab/>
        <w:tab/>
        <w:t>B(51, 77, 103, 25)</w:t>
        <w:br/>
        <w:t>SACCH/TH &amp;</w:t>
        <w:tab/>
        <w:t>0</w:t>
        <w:tab/>
        <w:t>D&amp;U</w:t>
      </w:r>
      <w:r>
        <w:rPr>
          <w:position w:val="6"/>
          <w:sz w:val="16"/>
        </w:rPr>
        <w:t>2</w:t>
      </w:r>
      <w:r>
        <w:rPr>
          <w:sz w:val="16"/>
        </w:rPr>
        <w:tab/>
        <w:t>4</w:t>
        <w:tab/>
        <w:t>C0 ... Cn</w:t>
        <w:tab/>
        <w:t>NB</w:t>
      </w:r>
      <w:r>
        <w:rPr>
          <w:position w:val="6"/>
          <w:sz w:val="16"/>
        </w:rPr>
        <w:t>3</w:t>
      </w:r>
      <w:r>
        <w:rPr>
          <w:sz w:val="16"/>
        </w:rPr>
        <w:tab/>
        <w:t>104</w:t>
        <w:tab/>
        <w:t>B(64, 90, 12, 38)</w:t>
        <w:br/>
        <w:t>SACCH/TPH</w:t>
        <w:tab/>
        <w:t>1</w:t>
        <w:tab/>
        <w:tab/>
        <w:t>B(77, 103, 25, 51)</w:t>
        <w:tab/>
        <w:t>NOTE 3:</w:t>
        <w:br/>
        <w:t>SACCH/TH &amp;</w:t>
        <w:tab/>
        <w:t>0</w:t>
        <w:tab/>
        <w:t>D&amp;U</w:t>
      </w:r>
      <w:r>
        <w:rPr>
          <w:position w:val="6"/>
          <w:sz w:val="16"/>
        </w:rPr>
        <w:t>2</w:t>
      </w:r>
      <w:r>
        <w:rPr>
          <w:sz w:val="16"/>
        </w:rPr>
        <w:tab/>
        <w:t>5</w:t>
        <w:tab/>
        <w:t>C0 ... Cn</w:t>
        <w:tab/>
        <w:t>NB</w:t>
      </w:r>
      <w:r>
        <w:rPr>
          <w:position w:val="6"/>
          <w:sz w:val="16"/>
        </w:rPr>
        <w:t>3</w:t>
      </w:r>
      <w:r>
        <w:rPr>
          <w:sz w:val="16"/>
        </w:rPr>
        <w:tab/>
        <w:t>104</w:t>
        <w:tab/>
        <w:t>B(64, 90, 12, 38)</w:t>
        <w:tab/>
        <w:t xml:space="preserve">An Access Burst (AB) may be </w:t>
        <w:br/>
        <w:t>SACCH/TPH</w:t>
        <w:tab/>
        <w:t>1</w:t>
        <w:tab/>
        <w:tab/>
        <w:t>B(77, 103, 25, 51)</w:t>
        <w:tab/>
        <w:t xml:space="preserve">used on the uplink during </w:t>
        <w:br/>
        <w:t>SACCH/TH &amp;</w:t>
        <w:tab/>
        <w:t>0</w:t>
        <w:tab/>
        <w:t>D&amp;U</w:t>
      </w:r>
      <w:r>
        <w:rPr>
          <w:position w:val="6"/>
          <w:sz w:val="16"/>
        </w:rPr>
        <w:t>2</w:t>
      </w:r>
      <w:r>
        <w:rPr>
          <w:sz w:val="16"/>
        </w:rPr>
        <w:tab/>
        <w:t>6</w:t>
        <w:tab/>
        <w:t>C0 ... Cn</w:t>
        <w:tab/>
        <w:t>NB</w:t>
      </w:r>
      <w:r>
        <w:rPr>
          <w:position w:val="6"/>
          <w:sz w:val="16"/>
        </w:rPr>
        <w:t>3</w:t>
      </w:r>
      <w:r>
        <w:rPr>
          <w:sz w:val="16"/>
        </w:rPr>
        <w:tab/>
        <w:t>104</w:t>
        <w:tab/>
        <w:t>B(90, 12, 38, 64)</w:t>
        <w:tab/>
        <w:t>handover.</w:t>
        <w:br/>
        <w:t>SACCH/TPH</w:t>
        <w:tab/>
        <w:t>1</w:t>
        <w:tab/>
        <w:tab/>
        <w:t>B(103, 25, 51, 77)</w:t>
        <w:br/>
        <w:t>SACCH/TH &amp;</w:t>
        <w:tab/>
        <w:t>0</w:t>
        <w:tab/>
        <w:t>D&amp;U</w:t>
      </w:r>
      <w:r>
        <w:rPr>
          <w:position w:val="6"/>
          <w:sz w:val="16"/>
        </w:rPr>
        <w:t>2</w:t>
      </w:r>
      <w:r>
        <w:rPr>
          <w:sz w:val="16"/>
        </w:rPr>
        <w:tab/>
        <w:t>7</w:t>
        <w:tab/>
        <w:t>C0 ... Cn</w:t>
        <w:tab/>
        <w:t>NB</w:t>
      </w:r>
      <w:r>
        <w:rPr>
          <w:position w:val="6"/>
          <w:sz w:val="16"/>
        </w:rPr>
        <w:t>3</w:t>
      </w:r>
      <w:r>
        <w:rPr>
          <w:sz w:val="16"/>
        </w:rPr>
        <w:tab/>
        <w:t>104</w:t>
        <w:tab/>
        <w:t>B(90, 12, 38, 64)</w:t>
        <w:br/>
        <w:t>SACCH/TPH</w:t>
        <w:tab/>
        <w:t>1</w:t>
        <w:tab/>
        <w:tab/>
        <w:t>B(103, 25, 51, 77)</w:t>
      </w:r>
    </w:p>
    <w:p>
      <w:pPr>
        <w:pStyle w:val="Normal"/>
        <w:keepNext w:val="true"/>
        <w:tabs>
          <w:tab w:val="clear" w:pos="284"/>
          <w:tab w:val="center" w:pos="1701" w:leader="none"/>
          <w:tab w:val="center" w:pos="3119" w:leader="none"/>
          <w:tab w:val="left" w:pos="4395" w:leader="none"/>
          <w:tab w:val="left" w:pos="6120" w:leader="none"/>
          <w:tab w:val="center" w:pos="8040" w:leader="none"/>
          <w:tab w:val="center" w:pos="9120" w:leader="none"/>
          <w:tab w:val="left" w:pos="10080" w:leader="none"/>
          <w:tab w:val="left" w:pos="11880" w:leader="none"/>
        </w:tabs>
        <w:spacing w:lineRule="exact" w:line="180" w:before="120" w:after="0"/>
        <w:rPr/>
      </w:pPr>
      <w:r>
        <w:rPr>
          <w:sz w:val="16"/>
        </w:rPr>
        <w:t>EPCCH/F</w:t>
        <w:tab/>
        <w:t>D&amp;U</w:t>
      </w:r>
      <w:r>
        <w:rPr>
          <w:position w:val="6"/>
          <w:sz w:val="16"/>
        </w:rPr>
        <w:t>2</w:t>
      </w:r>
      <w:r>
        <w:rPr>
          <w:sz w:val="16"/>
        </w:rPr>
        <w:tab/>
        <w:t>0,2,4,6</w:t>
        <w:tab/>
        <w:t>C0 ... Cn</w:t>
        <w:tab/>
        <w:t>NB</w:t>
      </w:r>
      <w:r>
        <w:rPr>
          <w:position w:val="6"/>
          <w:sz w:val="16"/>
        </w:rPr>
        <w:t>3</w:t>
      </w:r>
      <w:r>
        <w:rPr>
          <w:sz w:val="16"/>
        </w:rPr>
        <w:tab/>
        <w:t>26</w:t>
        <w:tab/>
        <w:t xml:space="preserve">B0(12) </w:t>
        <w:br/>
        <w:t>EPCCH/F</w:t>
        <w:tab/>
        <w:t>D&amp;U</w:t>
      </w:r>
      <w:r>
        <w:rPr>
          <w:position w:val="6"/>
          <w:sz w:val="16"/>
        </w:rPr>
        <w:t>2</w:t>
      </w:r>
      <w:r>
        <w:rPr>
          <w:sz w:val="16"/>
        </w:rPr>
        <w:tab/>
        <w:t>1,3,5,7</w:t>
        <w:tab/>
        <w:t>C0 ... Cn</w:t>
        <w:tab/>
        <w:t>NB</w:t>
      </w:r>
      <w:r>
        <w:rPr>
          <w:position w:val="6"/>
          <w:sz w:val="16"/>
        </w:rPr>
        <w:t>3</w:t>
      </w:r>
      <w:r>
        <w:rPr>
          <w:sz w:val="16"/>
        </w:rPr>
        <w:tab/>
        <w:t>26</w:t>
        <w:tab/>
        <w:t xml:space="preserve">B0(25) </w:t>
        <w:br/>
        <w:t>EPCCH/M</w:t>
        <w:tab/>
        <w:t>D&amp;U</w:t>
      </w:r>
      <w:r>
        <w:rPr>
          <w:position w:val="6"/>
          <w:sz w:val="16"/>
        </w:rPr>
        <w:t>2</w:t>
      </w:r>
      <w:r>
        <w:rPr>
          <w:sz w:val="16"/>
        </w:rPr>
        <w:tab/>
        <w:t>0 … 7</w:t>
        <w:tab/>
        <w:t>C0 ... Cn</w:t>
        <w:tab/>
        <w:t>NB</w:t>
      </w:r>
      <w:r>
        <w:rPr>
          <w:position w:val="6"/>
          <w:sz w:val="16"/>
        </w:rPr>
        <w:t>3</w:t>
      </w:r>
      <w:r>
        <w:rPr>
          <w:sz w:val="16"/>
        </w:rPr>
        <w:tab/>
        <w:t>26</w:t>
        <w:tab/>
        <w:t xml:space="preserve">B0(12) </w:t>
        <w:br/>
      </w:r>
    </w:p>
    <w:p>
      <w:pPr>
        <w:pStyle w:val="Normal"/>
        <w:keepNext w:val="true"/>
        <w:tabs>
          <w:tab w:val="clear" w:pos="284"/>
          <w:tab w:val="center" w:pos="1701" w:leader="none"/>
          <w:tab w:val="center" w:pos="3119" w:leader="none"/>
          <w:tab w:val="left" w:pos="4395" w:leader="none"/>
          <w:tab w:val="left" w:pos="6120" w:leader="none"/>
          <w:tab w:val="center" w:pos="8040" w:leader="none"/>
          <w:tab w:val="center" w:pos="9120" w:leader="none"/>
          <w:tab w:val="left" w:pos="10080" w:leader="none"/>
          <w:tab w:val="left" w:pos="11880" w:leader="none"/>
          <w:tab w:val="left" w:pos="12480" w:leader="none"/>
        </w:tabs>
        <w:spacing w:lineRule="exact" w:line="180" w:before="120" w:after="0"/>
        <w:rPr/>
      </w:pPr>
      <w:r>
        <w:rPr>
          <w:sz w:val="16"/>
        </w:rPr>
        <w:t>EPCCH/H</w:t>
        <w:tab/>
        <w:t>0</w:t>
        <w:tab/>
        <w:t>D&amp;U</w:t>
      </w:r>
      <w:r>
        <w:rPr>
          <w:position w:val="6"/>
          <w:sz w:val="16"/>
        </w:rPr>
        <w:t>2</w:t>
      </w:r>
      <w:r>
        <w:rPr>
          <w:sz w:val="16"/>
        </w:rPr>
        <w:tab/>
        <w:t>0 … 7</w:t>
        <w:tab/>
        <w:t>C0 ... Cn</w:t>
        <w:tab/>
        <w:t>NB</w:t>
      </w:r>
      <w:r>
        <w:rPr>
          <w:position w:val="6"/>
          <w:sz w:val="16"/>
        </w:rPr>
        <w:t>3</w:t>
      </w:r>
      <w:r>
        <w:rPr>
          <w:sz w:val="16"/>
        </w:rPr>
        <w:tab/>
        <w:t>26</w:t>
        <w:tab/>
        <w:t xml:space="preserve">B0(12) </w:t>
        <w:br/>
        <w:tab/>
        <w:t>1</w:t>
        <w:tab/>
        <w:tab/>
        <w:t xml:space="preserve">B0(25) </w:t>
        <w:br/>
      </w:r>
    </w:p>
    <w:p>
      <w:pPr>
        <w:pStyle w:val="FP"/>
        <w:rPr>
          <w:sz w:val="16"/>
        </w:rPr>
      </w:pPr>
      <w:r>
        <w:rPr>
          <w:sz w:val="16"/>
        </w:rPr>
      </w:r>
    </w:p>
    <w:p>
      <w:pPr>
        <w:pStyle w:val="TH"/>
        <w:rPr>
          <w:b w:val="false"/>
          <w:b w:val="false"/>
          <w:sz w:val="18"/>
        </w:rPr>
      </w:pPr>
      <w:r>
        <w:rPr/>
        <w:t>Table 1</w:t>
      </w:r>
      <w:r>
        <w:rPr>
          <w:lang w:eastAsia="zh-CN"/>
        </w:rPr>
        <w:t>a</w:t>
      </w:r>
      <w:r>
        <w:rPr/>
        <w:t>: Mapping of logical channels onto physical channels (see subclause 6.3</w:t>
      </w:r>
      <w:r>
        <w:rPr>
          <w:lang w:eastAsia="zh-CN"/>
        </w:rPr>
        <w:t>.1.1</w:t>
      </w:r>
      <w:r>
        <w:rPr/>
        <w:t>)</w:t>
      </w:r>
    </w:p>
    <w:p>
      <w:pPr>
        <w:pStyle w:val="Normal"/>
        <w:keepNext w:val="true"/>
        <w:pBdr>
          <w:bottom w:val="single" w:sz="12" w:space="0" w:color="000000"/>
        </w:pBdr>
        <w:tabs>
          <w:tab w:val="clear" w:pos="284"/>
          <w:tab w:val="left" w:pos="1418" w:leader="none"/>
          <w:tab w:val="left" w:pos="2835" w:leader="none"/>
          <w:tab w:val="left" w:pos="3969" w:leader="none"/>
          <w:tab w:val="left" w:pos="5812" w:leader="none"/>
          <w:tab w:val="left" w:pos="7920" w:leader="none"/>
          <w:tab w:val="left" w:pos="8640" w:leader="none"/>
          <w:tab w:val="left" w:pos="10206" w:leader="none"/>
        </w:tabs>
        <w:spacing w:lineRule="exact" w:line="180" w:before="0" w:after="0"/>
        <w:rPr>
          <w:sz w:val="18"/>
        </w:rPr>
      </w:pPr>
      <w:r>
        <w:rPr>
          <w:b/>
          <w:sz w:val="18"/>
        </w:rPr>
        <w:t>Channel</w:t>
        <w:tab/>
        <w:t>Sub</w:t>
        <w:noBreakHyphen/>
        <w:t>channel</w:t>
        <w:tab/>
        <w:t>Direction</w:t>
        <w:tab/>
        <w:t>Allowable time slot</w:t>
        <w:tab/>
        <w:t>Allowable RF channel</w:t>
        <w:tab/>
        <w:t>Burst</w:t>
        <w:tab/>
        <w:t>Repeat length</w:t>
        <w:tab/>
        <w:t xml:space="preserve">Interleaved block </w:t>
        <w:br/>
        <w:t>designation</w:t>
        <w:tab/>
        <w:t>number</w:t>
        <w:tab/>
        <w:t>assignments</w:t>
        <w:tab/>
        <w:t>assignments</w:t>
        <w:tab/>
        <w:t>type</w:t>
        <w:tab/>
        <w:t>in TDMA frames</w:t>
        <w:tab/>
        <w:t>TDMA frame mapping</w:t>
      </w:r>
    </w:p>
    <w:p>
      <w:pPr>
        <w:pStyle w:val="Normal"/>
        <w:keepNext w:val="true"/>
        <w:tabs>
          <w:tab w:val="clear" w:pos="284"/>
          <w:tab w:val="center" w:pos="1701" w:leader="none"/>
          <w:tab w:val="center" w:pos="3119" w:leader="none"/>
          <w:tab w:val="left" w:pos="4395" w:leader="none"/>
          <w:tab w:val="left" w:pos="6120" w:leader="none"/>
          <w:tab w:val="center" w:pos="8040" w:leader="none"/>
          <w:tab w:val="center" w:pos="9120" w:leader="none"/>
          <w:tab w:val="left" w:pos="10080" w:leader="none"/>
        </w:tabs>
        <w:spacing w:lineRule="exact" w:line="180" w:before="120" w:after="0"/>
        <w:rPr>
          <w:sz w:val="16"/>
          <w:lang w:eastAsia="zh-CN"/>
        </w:rPr>
      </w:pPr>
      <w:r>
        <w:rPr>
          <w:sz w:val="16"/>
        </w:rPr>
        <w:t>TCH/FS, TCH/EFS,</w:t>
        <w:br/>
        <w:t>TCH/AFS,</w:t>
        <w:br/>
        <w:t>TCH/WFS</w:t>
        <w:tab/>
        <w:t>D&amp;U</w:t>
      </w:r>
      <w:r>
        <w:rPr>
          <w:position w:val="6"/>
          <w:sz w:val="16"/>
        </w:rPr>
        <w:t>2</w:t>
      </w:r>
      <w:r>
        <w:rPr>
          <w:sz w:val="16"/>
        </w:rPr>
        <w:tab/>
      </w:r>
      <w:r>
        <w:rPr>
          <w:sz w:val="16"/>
          <w:lang w:eastAsia="zh-CN"/>
        </w:rPr>
        <w:t>0, 2, 4, 6</w:t>
      </w:r>
      <w:r>
        <w:rPr>
          <w:sz w:val="16"/>
        </w:rPr>
        <w:tab/>
        <w:t>C0 ... Cn</w:t>
        <w:tab/>
        <w:t>NB</w:t>
      </w:r>
      <w:r>
        <w:rPr>
          <w:position w:val="6"/>
          <w:sz w:val="16"/>
        </w:rPr>
        <w:t>1</w:t>
      </w:r>
      <w:r>
        <w:rPr>
          <w:sz w:val="16"/>
        </w:rPr>
        <w:tab/>
      </w:r>
      <w:r>
        <w:rPr>
          <w:sz w:val="16"/>
          <w:lang w:eastAsia="zh-CN"/>
        </w:rPr>
        <w:t>26</w:t>
      </w:r>
      <w:r>
        <w:rPr>
          <w:sz w:val="16"/>
        </w:rPr>
        <w:tab/>
        <w:t>B0(0...7),B1(4...11),B2(8...1</w:t>
      </w:r>
      <w:r>
        <w:rPr>
          <w:sz w:val="16"/>
          <w:lang w:eastAsia="zh-CN"/>
        </w:rPr>
        <w:t>2</w:t>
      </w:r>
      <w:r>
        <w:rPr>
          <w:sz w:val="16"/>
        </w:rPr>
        <w:t>,</w:t>
      </w:r>
      <w:r>
        <w:rPr>
          <w:sz w:val="16"/>
          <w:lang w:eastAsia="zh-CN"/>
        </w:rPr>
        <w:t>14</w:t>
      </w:r>
      <w:r>
        <w:rPr>
          <w:sz w:val="16"/>
        </w:rPr>
        <w:t>...</w:t>
      </w:r>
      <w:r>
        <w:rPr>
          <w:sz w:val="16"/>
          <w:lang w:eastAsia="zh-CN"/>
        </w:rPr>
        <w:t>16</w:t>
      </w:r>
      <w:r>
        <w:rPr>
          <w:sz w:val="16"/>
        </w:rPr>
        <w:t>)</w:t>
      </w:r>
      <w:r>
        <w:rPr>
          <w:sz w:val="16"/>
          <w:lang w:eastAsia="zh-CN"/>
        </w:rPr>
        <w:t>,B3(12,14</w:t>
      </w:r>
      <w:r>
        <w:rPr>
          <w:sz w:val="16"/>
          <w:lang w:eastAsia="zh-CN"/>
        </w:rPr>
        <w:t>…</w:t>
      </w:r>
      <w:r>
        <w:rPr>
          <w:sz w:val="16"/>
          <w:lang w:eastAsia="zh-CN"/>
        </w:rPr>
        <w:t>20),</w:t>
      </w:r>
      <w:r>
        <w:rPr>
          <w:sz w:val="16"/>
        </w:rPr>
        <w:br/>
        <w:tab/>
        <w:tab/>
      </w:r>
      <w:r>
        <w:rPr>
          <w:sz w:val="16"/>
          <w:lang w:eastAsia="zh-CN"/>
        </w:rPr>
        <w:t>B4(17</w:t>
      </w:r>
      <w:r>
        <w:rPr>
          <w:sz w:val="16"/>
          <w:lang w:eastAsia="zh-CN"/>
        </w:rPr>
        <w:t>…</w:t>
      </w:r>
      <w:r>
        <w:rPr>
          <w:sz w:val="16"/>
          <w:lang w:eastAsia="zh-CN"/>
        </w:rPr>
        <w:t>24),</w:t>
      </w:r>
      <w:r>
        <w:rPr>
          <w:sz w:val="16"/>
          <w:lang w:eastAsia="zh-CN"/>
        </w:rPr>
        <w:t>B5(21..24,0..3)</w:t>
      </w:r>
    </w:p>
    <w:p>
      <w:pPr>
        <w:pStyle w:val="Normal"/>
        <w:keepNext w:val="true"/>
        <w:tabs>
          <w:tab w:val="clear" w:pos="284"/>
          <w:tab w:val="center" w:pos="1701" w:leader="none"/>
          <w:tab w:val="center" w:pos="3119" w:leader="none"/>
          <w:tab w:val="left" w:pos="4395" w:leader="none"/>
          <w:tab w:val="left" w:pos="6120" w:leader="none"/>
          <w:tab w:val="center" w:pos="8040" w:leader="none"/>
          <w:tab w:val="center" w:pos="9120" w:leader="none"/>
          <w:tab w:val="left" w:pos="10080" w:leader="none"/>
        </w:tabs>
        <w:spacing w:lineRule="exact" w:line="180" w:before="120" w:after="0"/>
        <w:rPr/>
      </w:pPr>
      <w:r>
        <w:rPr>
          <w:sz w:val="16"/>
        </w:rPr>
        <w:t>TCH/FS, TCH/EFS,</w:t>
        <w:br/>
        <w:t>TCH/AFS,</w:t>
        <w:br/>
        <w:t>TCH/WFS</w:t>
        <w:tab/>
        <w:t>D&amp;U</w:t>
      </w:r>
      <w:r>
        <w:rPr>
          <w:position w:val="6"/>
          <w:sz w:val="16"/>
        </w:rPr>
        <w:t>2</w:t>
      </w:r>
      <w:r>
        <w:rPr>
          <w:sz w:val="16"/>
        </w:rPr>
        <w:tab/>
      </w:r>
      <w:r>
        <w:rPr>
          <w:sz w:val="16"/>
          <w:lang w:eastAsia="zh-CN"/>
        </w:rPr>
        <w:t>1, 3 , 5, 7</w:t>
      </w:r>
      <w:r>
        <w:rPr>
          <w:sz w:val="16"/>
        </w:rPr>
        <w:tab/>
        <w:t>C0 ... Cn</w:t>
        <w:tab/>
        <w:t>NB</w:t>
      </w:r>
      <w:r>
        <w:rPr>
          <w:position w:val="6"/>
          <w:sz w:val="16"/>
        </w:rPr>
        <w:t>1</w:t>
      </w:r>
      <w:r>
        <w:rPr>
          <w:sz w:val="16"/>
        </w:rPr>
        <w:tab/>
      </w:r>
      <w:r>
        <w:rPr>
          <w:sz w:val="16"/>
          <w:lang w:eastAsia="zh-CN"/>
        </w:rPr>
        <w:t>26</w:t>
      </w:r>
      <w:r>
        <w:rPr>
          <w:sz w:val="16"/>
        </w:rPr>
        <w:tab/>
        <w:t>B0(0...7),B1(4...11),B2(8...1</w:t>
      </w:r>
      <w:r>
        <w:rPr>
          <w:sz w:val="16"/>
          <w:lang w:eastAsia="zh-CN"/>
        </w:rPr>
        <w:t>1</w:t>
      </w:r>
      <w:r>
        <w:rPr>
          <w:sz w:val="16"/>
        </w:rPr>
        <w:t>,</w:t>
      </w:r>
      <w:r>
        <w:rPr>
          <w:sz w:val="16"/>
          <w:lang w:eastAsia="zh-CN"/>
        </w:rPr>
        <w:t>13</w:t>
      </w:r>
      <w:r>
        <w:rPr>
          <w:sz w:val="16"/>
        </w:rPr>
        <w:t>...</w:t>
      </w:r>
      <w:r>
        <w:rPr>
          <w:sz w:val="16"/>
          <w:lang w:eastAsia="zh-CN"/>
        </w:rPr>
        <w:t>16</w:t>
      </w:r>
      <w:r>
        <w:rPr>
          <w:sz w:val="16"/>
        </w:rPr>
        <w:t>)</w:t>
      </w:r>
      <w:r>
        <w:rPr>
          <w:sz w:val="16"/>
          <w:lang w:eastAsia="zh-CN"/>
        </w:rPr>
        <w:t>,B3(13</w:t>
      </w:r>
      <w:r>
        <w:rPr>
          <w:sz w:val="16"/>
          <w:lang w:eastAsia="zh-CN"/>
        </w:rPr>
        <w:t>…</w:t>
      </w:r>
      <w:r>
        <w:rPr>
          <w:sz w:val="16"/>
          <w:lang w:eastAsia="zh-CN"/>
        </w:rPr>
        <w:t>20),</w:t>
      </w:r>
      <w:r>
        <w:rPr>
          <w:sz w:val="16"/>
        </w:rPr>
        <w:br/>
        <w:tab/>
        <w:tab/>
      </w:r>
      <w:r>
        <w:rPr>
          <w:sz w:val="16"/>
          <w:lang w:eastAsia="zh-CN"/>
        </w:rPr>
        <w:t>B4(17</w:t>
      </w:r>
      <w:r>
        <w:rPr>
          <w:sz w:val="16"/>
          <w:lang w:eastAsia="zh-CN"/>
        </w:rPr>
        <w:t>…</w:t>
      </w:r>
      <w:r>
        <w:rPr>
          <w:sz w:val="16"/>
          <w:lang w:eastAsia="zh-CN"/>
        </w:rPr>
        <w:t>23,25),B5(21..23,25,0..3)</w:t>
      </w:r>
    </w:p>
    <w:p>
      <w:pPr>
        <w:pStyle w:val="Normal"/>
        <w:keepNext w:val="true"/>
        <w:tabs>
          <w:tab w:val="clear" w:pos="284"/>
          <w:tab w:val="center" w:pos="1701" w:leader="none"/>
          <w:tab w:val="center" w:pos="3119" w:leader="none"/>
          <w:tab w:val="left" w:pos="4395" w:leader="none"/>
          <w:tab w:val="left" w:pos="6120" w:leader="none"/>
          <w:tab w:val="center" w:pos="8040" w:leader="none"/>
          <w:tab w:val="center" w:pos="9120" w:leader="none"/>
          <w:tab w:val="left" w:pos="10080" w:leader="none"/>
        </w:tabs>
        <w:spacing w:lineRule="exact" w:line="180" w:before="120" w:after="0"/>
        <w:rPr>
          <w:sz w:val="16"/>
          <w:lang w:eastAsia="zh-CN"/>
        </w:rPr>
      </w:pPr>
      <w:r>
        <w:rPr>
          <w:sz w:val="16"/>
          <w:lang w:eastAsia="zh-CN"/>
        </w:rPr>
      </w:r>
    </w:p>
    <w:p>
      <w:pPr>
        <w:pStyle w:val="Normal"/>
        <w:keepNext w:val="true"/>
        <w:tabs>
          <w:tab w:val="clear" w:pos="284"/>
          <w:tab w:val="center" w:pos="1701" w:leader="none"/>
          <w:tab w:val="center" w:pos="3119" w:leader="none"/>
          <w:tab w:val="left" w:pos="4395" w:leader="none"/>
          <w:tab w:val="left" w:pos="6120" w:leader="none"/>
          <w:tab w:val="center" w:pos="8040" w:leader="none"/>
          <w:tab w:val="center" w:pos="9120" w:leader="none"/>
          <w:tab w:val="left" w:pos="10080" w:leader="none"/>
        </w:tabs>
        <w:spacing w:lineRule="exact" w:line="180" w:before="120" w:after="0"/>
        <w:rPr>
          <w:sz w:val="16"/>
        </w:rPr>
      </w:pPr>
      <w:r>
        <w:rPr>
          <w:sz w:val="16"/>
        </w:rPr>
        <w:t>TCH/HS, TCH/AHS</w:t>
        <w:tab/>
        <w:t>0</w:t>
        <w:tab/>
        <w:t>D&amp;U</w:t>
      </w:r>
      <w:r>
        <w:rPr>
          <w:position w:val="6"/>
          <w:sz w:val="16"/>
        </w:rPr>
        <w:t>2</w:t>
      </w:r>
      <w:r>
        <w:rPr>
          <w:sz w:val="16"/>
        </w:rPr>
        <w:tab/>
        <w:t>0 ... 7</w:t>
        <w:tab/>
        <w:t>C0 ... Cn</w:t>
        <w:tab/>
        <w:t>NB</w:t>
      </w:r>
      <w:r>
        <w:rPr>
          <w:position w:val="6"/>
          <w:sz w:val="16"/>
        </w:rPr>
        <w:t>1</w:t>
      </w:r>
      <w:r>
        <w:rPr>
          <w:sz w:val="16"/>
        </w:rPr>
        <w:tab/>
      </w:r>
      <w:r>
        <w:rPr>
          <w:sz w:val="16"/>
        </w:rPr>
        <w:t>26</w:t>
      </w:r>
      <w:r>
        <w:rPr>
          <w:sz w:val="16"/>
        </w:rPr>
        <w:tab/>
        <w:t>B0(0,</w:t>
      </w:r>
      <w:r>
        <w:rPr>
          <w:sz w:val="16"/>
          <w:lang w:eastAsia="zh-CN"/>
        </w:rPr>
        <w:t xml:space="preserve"> </w:t>
      </w:r>
      <w:r>
        <w:rPr>
          <w:sz w:val="16"/>
        </w:rPr>
        <w:t>2,</w:t>
      </w:r>
      <w:r>
        <w:rPr>
          <w:sz w:val="16"/>
          <w:lang w:eastAsia="zh-CN"/>
        </w:rPr>
        <w:t xml:space="preserve"> </w:t>
      </w:r>
      <w:r>
        <w:rPr>
          <w:sz w:val="16"/>
        </w:rPr>
        <w:t>4,</w:t>
      </w:r>
      <w:r>
        <w:rPr>
          <w:sz w:val="16"/>
          <w:lang w:eastAsia="zh-CN"/>
        </w:rPr>
        <w:t xml:space="preserve"> 6</w:t>
      </w:r>
      <w:r>
        <w:rPr>
          <w:sz w:val="16"/>
        </w:rPr>
        <w:t>),B1(4,</w:t>
      </w:r>
      <w:r>
        <w:rPr>
          <w:sz w:val="16"/>
          <w:lang w:eastAsia="zh-CN"/>
        </w:rPr>
        <w:t xml:space="preserve"> 6</w:t>
      </w:r>
      <w:r>
        <w:rPr>
          <w:sz w:val="16"/>
        </w:rPr>
        <w:t>,</w:t>
      </w:r>
      <w:r>
        <w:rPr>
          <w:sz w:val="16"/>
          <w:lang w:eastAsia="zh-CN"/>
        </w:rPr>
        <w:t xml:space="preserve"> 8</w:t>
      </w:r>
      <w:r>
        <w:rPr>
          <w:sz w:val="16"/>
        </w:rPr>
        <w:t>,</w:t>
      </w:r>
      <w:r>
        <w:rPr>
          <w:sz w:val="16"/>
          <w:lang w:eastAsia="zh-CN"/>
        </w:rPr>
        <w:t xml:space="preserve"> 10</w:t>
      </w:r>
      <w:r>
        <w:rPr>
          <w:sz w:val="16"/>
        </w:rPr>
        <w:t>),B2(</w:t>
      </w:r>
      <w:r>
        <w:rPr>
          <w:sz w:val="16"/>
          <w:lang w:eastAsia="zh-CN"/>
        </w:rPr>
        <w:t>8</w:t>
      </w:r>
      <w:r>
        <w:rPr>
          <w:sz w:val="16"/>
        </w:rPr>
        <w:t>,</w:t>
      </w:r>
      <w:r>
        <w:rPr>
          <w:sz w:val="16"/>
          <w:lang w:eastAsia="zh-CN"/>
        </w:rPr>
        <w:t xml:space="preserve"> 10</w:t>
      </w:r>
      <w:r>
        <w:rPr>
          <w:sz w:val="16"/>
        </w:rPr>
        <w:t>,</w:t>
      </w:r>
      <w:r>
        <w:rPr>
          <w:sz w:val="16"/>
          <w:lang w:eastAsia="zh-CN"/>
        </w:rPr>
        <w:t xml:space="preserve"> </w:t>
      </w:r>
      <w:r>
        <w:rPr>
          <w:sz w:val="16"/>
        </w:rPr>
        <w:t>1</w:t>
      </w:r>
      <w:r>
        <w:rPr>
          <w:sz w:val="16"/>
          <w:lang w:eastAsia="zh-CN"/>
        </w:rPr>
        <w:t>2</w:t>
      </w:r>
      <w:r>
        <w:rPr>
          <w:sz w:val="16"/>
        </w:rPr>
        <w:t>,</w:t>
      </w:r>
      <w:r>
        <w:rPr>
          <w:sz w:val="16"/>
          <w:lang w:eastAsia="zh-CN"/>
        </w:rPr>
        <w:t xml:space="preserve"> </w:t>
      </w:r>
      <w:r>
        <w:rPr>
          <w:sz w:val="16"/>
        </w:rPr>
        <w:t>15</w:t>
      </w:r>
      <w:r>
        <w:rPr>
          <w:sz w:val="16"/>
        </w:rPr>
        <w:t>)</w:t>
      </w:r>
      <w:r>
        <w:rPr>
          <w:sz w:val="16"/>
        </w:rPr>
        <w:t>,</w:t>
      </w:r>
      <w:r>
        <w:rPr>
          <w:sz w:val="16"/>
        </w:rPr>
        <w:br/>
        <w:tab/>
        <w:tab/>
        <w:t>B</w:t>
      </w:r>
      <w:r>
        <w:rPr>
          <w:sz w:val="16"/>
        </w:rPr>
        <w:t>3</w:t>
      </w:r>
      <w:r>
        <w:rPr>
          <w:sz w:val="16"/>
        </w:rPr>
        <w:t>(</w:t>
      </w:r>
      <w:r>
        <w:rPr>
          <w:sz w:val="16"/>
        </w:rPr>
        <w:t>1</w:t>
      </w:r>
      <w:r>
        <w:rPr>
          <w:sz w:val="16"/>
          <w:lang w:eastAsia="zh-CN"/>
        </w:rPr>
        <w:t>2</w:t>
      </w:r>
      <w:r>
        <w:rPr>
          <w:sz w:val="16"/>
        </w:rPr>
        <w:t>,</w:t>
      </w:r>
      <w:r>
        <w:rPr>
          <w:sz w:val="16"/>
          <w:lang w:eastAsia="zh-CN"/>
        </w:rPr>
        <w:t xml:space="preserve"> </w:t>
      </w:r>
      <w:r>
        <w:rPr>
          <w:sz w:val="16"/>
        </w:rPr>
        <w:t>15,</w:t>
      </w:r>
      <w:r>
        <w:rPr>
          <w:sz w:val="16"/>
          <w:lang w:eastAsia="zh-CN"/>
        </w:rPr>
        <w:t xml:space="preserve"> </w:t>
      </w:r>
      <w:r>
        <w:rPr>
          <w:sz w:val="16"/>
        </w:rPr>
        <w:t>17,19</w:t>
      </w:r>
      <w:r>
        <w:rPr>
          <w:sz w:val="16"/>
        </w:rPr>
        <w:t>),B</w:t>
      </w:r>
      <w:r>
        <w:rPr>
          <w:sz w:val="16"/>
        </w:rPr>
        <w:t>4</w:t>
      </w:r>
      <w:r>
        <w:rPr>
          <w:sz w:val="16"/>
        </w:rPr>
        <w:t>(</w:t>
      </w:r>
      <w:r>
        <w:rPr>
          <w:sz w:val="16"/>
        </w:rPr>
        <w:t>17,</w:t>
      </w:r>
      <w:r>
        <w:rPr>
          <w:sz w:val="16"/>
          <w:lang w:eastAsia="zh-CN"/>
        </w:rPr>
        <w:t xml:space="preserve"> </w:t>
      </w:r>
      <w:r>
        <w:rPr>
          <w:sz w:val="16"/>
        </w:rPr>
        <w:t>19</w:t>
      </w:r>
      <w:r>
        <w:rPr>
          <w:sz w:val="16"/>
          <w:lang w:eastAsia="zh-CN"/>
        </w:rPr>
        <w:t xml:space="preserve">, </w:t>
      </w:r>
      <w:r>
        <w:rPr>
          <w:sz w:val="16"/>
        </w:rPr>
        <w:t>21,</w:t>
      </w:r>
      <w:r>
        <w:rPr>
          <w:sz w:val="16"/>
          <w:lang w:eastAsia="zh-CN"/>
        </w:rPr>
        <w:t xml:space="preserve"> </w:t>
      </w:r>
      <w:r>
        <w:rPr>
          <w:sz w:val="16"/>
        </w:rPr>
        <w:t>23</w:t>
      </w:r>
      <w:r>
        <w:rPr>
          <w:sz w:val="16"/>
        </w:rPr>
        <w:t>),B</w:t>
      </w:r>
      <w:r>
        <w:rPr>
          <w:sz w:val="16"/>
        </w:rPr>
        <w:t>5</w:t>
      </w:r>
      <w:r>
        <w:rPr>
          <w:sz w:val="16"/>
        </w:rPr>
        <w:t>(</w:t>
      </w:r>
      <w:r>
        <w:rPr>
          <w:sz w:val="16"/>
        </w:rPr>
        <w:t>21,</w:t>
      </w:r>
      <w:r>
        <w:rPr>
          <w:sz w:val="16"/>
          <w:lang w:eastAsia="zh-CN"/>
        </w:rPr>
        <w:t xml:space="preserve"> </w:t>
      </w:r>
      <w:r>
        <w:rPr>
          <w:sz w:val="16"/>
        </w:rPr>
        <w:t>23</w:t>
      </w:r>
      <w:r>
        <w:rPr>
          <w:sz w:val="16"/>
        </w:rPr>
        <w:t>,</w:t>
      </w:r>
      <w:r>
        <w:rPr>
          <w:sz w:val="16"/>
          <w:lang w:eastAsia="zh-CN"/>
        </w:rPr>
        <w:t xml:space="preserve"> </w:t>
      </w:r>
      <w:r>
        <w:rPr>
          <w:sz w:val="16"/>
        </w:rPr>
        <w:t>0,</w:t>
      </w:r>
      <w:r>
        <w:rPr>
          <w:sz w:val="16"/>
          <w:lang w:eastAsia="zh-CN"/>
        </w:rPr>
        <w:t xml:space="preserve"> </w:t>
      </w:r>
      <w:r>
        <w:rPr>
          <w:sz w:val="16"/>
        </w:rPr>
        <w:t>2)</w:t>
        <w:br/>
        <w:tab/>
        <w:t>1</w:t>
        <w:tab/>
        <w:tab/>
        <w:t>B0(1,</w:t>
      </w:r>
      <w:r>
        <w:rPr>
          <w:sz w:val="16"/>
          <w:lang w:eastAsia="zh-CN"/>
        </w:rPr>
        <w:t xml:space="preserve"> </w:t>
      </w:r>
      <w:r>
        <w:rPr>
          <w:sz w:val="16"/>
        </w:rPr>
        <w:t>3,</w:t>
      </w:r>
      <w:r>
        <w:rPr>
          <w:sz w:val="16"/>
          <w:lang w:eastAsia="zh-CN"/>
        </w:rPr>
        <w:t xml:space="preserve"> </w:t>
      </w:r>
      <w:r>
        <w:rPr>
          <w:sz w:val="16"/>
        </w:rPr>
        <w:t>5,</w:t>
      </w:r>
      <w:r>
        <w:rPr>
          <w:sz w:val="16"/>
          <w:lang w:eastAsia="zh-CN"/>
        </w:rPr>
        <w:t xml:space="preserve"> </w:t>
      </w:r>
      <w:r>
        <w:rPr>
          <w:sz w:val="16"/>
        </w:rPr>
        <w:t>7),B1(5,</w:t>
      </w:r>
      <w:r>
        <w:rPr>
          <w:sz w:val="16"/>
          <w:lang w:eastAsia="zh-CN"/>
        </w:rPr>
        <w:t xml:space="preserve"> </w:t>
      </w:r>
      <w:r>
        <w:rPr>
          <w:sz w:val="16"/>
        </w:rPr>
        <w:t>7,</w:t>
      </w:r>
      <w:r>
        <w:rPr>
          <w:sz w:val="16"/>
          <w:lang w:eastAsia="zh-CN"/>
        </w:rPr>
        <w:t xml:space="preserve"> </w:t>
      </w:r>
      <w:r>
        <w:rPr>
          <w:sz w:val="16"/>
        </w:rPr>
        <w:t>9,</w:t>
      </w:r>
      <w:r>
        <w:rPr>
          <w:sz w:val="16"/>
          <w:lang w:eastAsia="zh-CN"/>
        </w:rPr>
        <w:t xml:space="preserve"> </w:t>
      </w:r>
      <w:r>
        <w:rPr>
          <w:sz w:val="16"/>
        </w:rPr>
        <w:t>11),B2(9,</w:t>
      </w:r>
      <w:r>
        <w:rPr>
          <w:sz w:val="16"/>
          <w:lang w:eastAsia="zh-CN"/>
        </w:rPr>
        <w:t xml:space="preserve"> </w:t>
      </w:r>
      <w:r>
        <w:rPr>
          <w:sz w:val="16"/>
        </w:rPr>
        <w:t>11,</w:t>
      </w:r>
      <w:r>
        <w:rPr>
          <w:sz w:val="16"/>
          <w:lang w:eastAsia="zh-CN"/>
        </w:rPr>
        <w:t xml:space="preserve"> </w:t>
      </w:r>
      <w:r>
        <w:rPr>
          <w:sz w:val="16"/>
        </w:rPr>
        <w:t>14,</w:t>
      </w:r>
      <w:r>
        <w:rPr>
          <w:sz w:val="16"/>
          <w:lang w:eastAsia="zh-CN"/>
        </w:rPr>
        <w:t xml:space="preserve"> </w:t>
      </w:r>
      <w:r>
        <w:rPr>
          <w:sz w:val="16"/>
        </w:rPr>
        <w:t>16</w:t>
      </w:r>
      <w:r>
        <w:rPr>
          <w:sz w:val="16"/>
        </w:rPr>
        <w:t>)</w:t>
      </w:r>
      <w:r>
        <w:rPr>
          <w:sz w:val="16"/>
        </w:rPr>
        <w:t>,</w:t>
      </w:r>
      <w:r>
        <w:rPr>
          <w:sz w:val="16"/>
        </w:rPr>
        <w:br/>
        <w:tab/>
        <w:tab/>
        <w:t>B</w:t>
      </w:r>
      <w:r>
        <w:rPr>
          <w:sz w:val="16"/>
        </w:rPr>
        <w:t>3</w:t>
      </w:r>
      <w:r>
        <w:rPr>
          <w:sz w:val="16"/>
          <w:lang w:eastAsia="zh-CN"/>
        </w:rPr>
        <w:t>(</w:t>
      </w:r>
      <w:r>
        <w:rPr>
          <w:sz w:val="16"/>
        </w:rPr>
        <w:t>14,</w:t>
      </w:r>
      <w:r>
        <w:rPr>
          <w:sz w:val="16"/>
          <w:lang w:eastAsia="zh-CN"/>
        </w:rPr>
        <w:t xml:space="preserve"> </w:t>
      </w:r>
      <w:r>
        <w:rPr>
          <w:sz w:val="16"/>
        </w:rPr>
        <w:t>16,</w:t>
      </w:r>
      <w:r>
        <w:rPr>
          <w:sz w:val="16"/>
          <w:lang w:eastAsia="zh-CN"/>
        </w:rPr>
        <w:t xml:space="preserve"> 18</w:t>
      </w:r>
      <w:r>
        <w:rPr>
          <w:sz w:val="16"/>
        </w:rPr>
        <w:t>,</w:t>
      </w:r>
      <w:r>
        <w:rPr>
          <w:sz w:val="16"/>
          <w:lang w:eastAsia="zh-CN"/>
        </w:rPr>
        <w:t xml:space="preserve"> </w:t>
      </w:r>
      <w:r>
        <w:rPr>
          <w:sz w:val="16"/>
        </w:rPr>
        <w:t>2</w:t>
      </w:r>
      <w:r>
        <w:rPr>
          <w:sz w:val="16"/>
          <w:lang w:eastAsia="zh-CN"/>
        </w:rPr>
        <w:t>0</w:t>
      </w:r>
      <w:r>
        <w:rPr>
          <w:sz w:val="16"/>
        </w:rPr>
        <w:t>),B</w:t>
      </w:r>
      <w:r>
        <w:rPr>
          <w:sz w:val="16"/>
        </w:rPr>
        <w:t>4</w:t>
      </w:r>
      <w:r>
        <w:rPr>
          <w:sz w:val="16"/>
        </w:rPr>
        <w:t>(</w:t>
      </w:r>
      <w:r>
        <w:rPr>
          <w:sz w:val="16"/>
          <w:lang w:eastAsia="zh-CN"/>
        </w:rPr>
        <w:t>18</w:t>
      </w:r>
      <w:r>
        <w:rPr>
          <w:sz w:val="16"/>
        </w:rPr>
        <w:t>,</w:t>
      </w:r>
      <w:r>
        <w:rPr>
          <w:sz w:val="16"/>
          <w:lang w:eastAsia="zh-CN"/>
        </w:rPr>
        <w:t xml:space="preserve"> </w:t>
      </w:r>
      <w:r>
        <w:rPr>
          <w:sz w:val="16"/>
        </w:rPr>
        <w:t>2</w:t>
      </w:r>
      <w:r>
        <w:rPr>
          <w:sz w:val="16"/>
          <w:lang w:eastAsia="zh-CN"/>
        </w:rPr>
        <w:t>0</w:t>
      </w:r>
      <w:r>
        <w:rPr>
          <w:sz w:val="16"/>
        </w:rPr>
        <w:t>,</w:t>
      </w:r>
      <w:r>
        <w:rPr>
          <w:sz w:val="16"/>
          <w:lang w:eastAsia="zh-CN"/>
        </w:rPr>
        <w:t xml:space="preserve"> </w:t>
      </w:r>
      <w:r>
        <w:rPr>
          <w:sz w:val="16"/>
        </w:rPr>
        <w:t>2</w:t>
      </w:r>
      <w:r>
        <w:rPr>
          <w:sz w:val="16"/>
          <w:lang w:eastAsia="zh-CN"/>
        </w:rPr>
        <w:t>2</w:t>
      </w:r>
      <w:r>
        <w:rPr>
          <w:sz w:val="16"/>
        </w:rPr>
        <w:t>,</w:t>
      </w:r>
      <w:r>
        <w:rPr>
          <w:sz w:val="16"/>
          <w:lang w:eastAsia="zh-CN"/>
        </w:rPr>
        <w:t xml:space="preserve"> </w:t>
      </w:r>
      <w:r>
        <w:rPr>
          <w:sz w:val="16"/>
        </w:rPr>
        <w:t>25</w:t>
      </w:r>
      <w:r>
        <w:rPr>
          <w:sz w:val="16"/>
        </w:rPr>
        <w:t>),B</w:t>
      </w:r>
      <w:r>
        <w:rPr>
          <w:sz w:val="16"/>
        </w:rPr>
        <w:t>5</w:t>
      </w:r>
      <w:r>
        <w:rPr>
          <w:sz w:val="16"/>
        </w:rPr>
        <w:t>(</w:t>
      </w:r>
      <w:r>
        <w:rPr>
          <w:sz w:val="16"/>
        </w:rPr>
        <w:t>2</w:t>
      </w:r>
      <w:r>
        <w:rPr>
          <w:sz w:val="16"/>
          <w:lang w:eastAsia="zh-CN"/>
        </w:rPr>
        <w:t>2</w:t>
      </w:r>
      <w:r>
        <w:rPr>
          <w:sz w:val="16"/>
        </w:rPr>
        <w:t>,</w:t>
      </w:r>
      <w:r>
        <w:rPr>
          <w:sz w:val="16"/>
          <w:lang w:eastAsia="zh-CN"/>
        </w:rPr>
        <w:t xml:space="preserve"> </w:t>
      </w:r>
      <w:r>
        <w:rPr>
          <w:sz w:val="16"/>
        </w:rPr>
        <w:t>25,</w:t>
      </w:r>
      <w:r>
        <w:rPr>
          <w:sz w:val="16"/>
          <w:lang w:eastAsia="zh-CN"/>
        </w:rPr>
        <w:t xml:space="preserve"> </w:t>
      </w:r>
      <w:r>
        <w:rPr>
          <w:sz w:val="16"/>
        </w:rPr>
        <w:t>1,</w:t>
      </w:r>
      <w:r>
        <w:rPr>
          <w:sz w:val="16"/>
          <w:lang w:eastAsia="zh-CN"/>
        </w:rPr>
        <w:t xml:space="preserve"> </w:t>
      </w:r>
      <w:r>
        <w:rPr>
          <w:sz w:val="16"/>
        </w:rPr>
        <w:t>3</w:t>
      </w:r>
      <w:r>
        <w:rPr>
          <w:sz w:val="16"/>
        </w:rPr>
        <w:t>)</w:t>
      </w:r>
    </w:p>
    <w:p>
      <w:pPr>
        <w:pStyle w:val="Normal"/>
        <w:keepNext w:val="true"/>
        <w:tabs>
          <w:tab w:val="clear" w:pos="284"/>
          <w:tab w:val="center" w:pos="1701" w:leader="none"/>
          <w:tab w:val="center" w:pos="3119" w:leader="none"/>
          <w:tab w:val="left" w:pos="4395" w:leader="none"/>
          <w:tab w:val="left" w:pos="6120" w:leader="none"/>
          <w:tab w:val="center" w:pos="8040" w:leader="none"/>
          <w:tab w:val="center" w:pos="9120" w:leader="none"/>
          <w:tab w:val="left" w:pos="10080" w:leader="none"/>
        </w:tabs>
        <w:spacing w:lineRule="exact" w:line="180" w:before="120" w:after="0"/>
        <w:rPr/>
      </w:pPr>
      <w:r>
        <w:rPr>
          <w:sz w:val="16"/>
          <w:lang w:val="es-ES"/>
        </w:rPr>
        <w:t>FACCH/F</w:t>
        <w:tab/>
        <w:t>D&amp;U</w:t>
        <w:tab/>
      </w:r>
      <w:r>
        <w:rPr>
          <w:sz w:val="16"/>
          <w:lang w:val="es-ES" w:eastAsia="zh-CN"/>
        </w:rPr>
        <w:t>0,2,4,6</w:t>
      </w:r>
      <w:r>
        <w:rPr>
          <w:sz w:val="16"/>
          <w:lang w:val="es-ES"/>
        </w:rPr>
        <w:tab/>
        <w:t xml:space="preserve">C0 ... </w:t>
      </w:r>
      <w:r>
        <w:rPr>
          <w:sz w:val="16"/>
        </w:rPr>
        <w:t>Cn</w:t>
        <w:tab/>
        <w:t>NB</w:t>
      </w:r>
      <w:r>
        <w:rPr>
          <w:position w:val="6"/>
          <w:sz w:val="16"/>
        </w:rPr>
        <w:t>1</w:t>
      </w:r>
      <w:r>
        <w:rPr>
          <w:sz w:val="16"/>
        </w:rPr>
        <w:tab/>
      </w:r>
      <w:r>
        <w:rPr>
          <w:sz w:val="16"/>
          <w:lang w:eastAsia="zh-CN"/>
        </w:rPr>
        <w:t>26</w:t>
      </w:r>
      <w:r>
        <w:rPr>
          <w:sz w:val="16"/>
        </w:rPr>
        <w:tab/>
        <w:t>B0(0...7),B1(4...11),B2(8...1</w:t>
      </w:r>
      <w:r>
        <w:rPr>
          <w:sz w:val="16"/>
          <w:lang w:eastAsia="zh-CN"/>
        </w:rPr>
        <w:t>2</w:t>
      </w:r>
      <w:r>
        <w:rPr>
          <w:sz w:val="16"/>
        </w:rPr>
        <w:t>,</w:t>
      </w:r>
      <w:r>
        <w:rPr>
          <w:sz w:val="16"/>
          <w:lang w:eastAsia="zh-CN"/>
        </w:rPr>
        <w:t>14</w:t>
      </w:r>
      <w:r>
        <w:rPr>
          <w:sz w:val="16"/>
        </w:rPr>
        <w:t>...</w:t>
      </w:r>
      <w:r>
        <w:rPr>
          <w:sz w:val="16"/>
          <w:lang w:eastAsia="zh-CN"/>
        </w:rPr>
        <w:t>16</w:t>
      </w:r>
      <w:r>
        <w:rPr>
          <w:sz w:val="16"/>
        </w:rPr>
        <w:t>)</w:t>
      </w:r>
      <w:r>
        <w:rPr>
          <w:sz w:val="16"/>
          <w:lang w:eastAsia="zh-CN"/>
        </w:rPr>
        <w:t>,B3(12,14</w:t>
      </w:r>
      <w:r>
        <w:rPr>
          <w:sz w:val="16"/>
          <w:lang w:eastAsia="zh-CN"/>
        </w:rPr>
        <w:t>…</w:t>
      </w:r>
      <w:r>
        <w:rPr>
          <w:sz w:val="16"/>
          <w:lang w:eastAsia="zh-CN"/>
        </w:rPr>
        <w:t>20),</w:t>
      </w:r>
      <w:r>
        <w:rPr>
          <w:sz w:val="16"/>
        </w:rPr>
        <w:br/>
        <w:tab/>
        <w:tab/>
      </w:r>
      <w:r>
        <w:rPr>
          <w:sz w:val="16"/>
          <w:lang w:eastAsia="zh-CN"/>
        </w:rPr>
        <w:t>B4(17</w:t>
      </w:r>
      <w:r>
        <w:rPr>
          <w:sz w:val="16"/>
          <w:lang w:eastAsia="zh-CN"/>
        </w:rPr>
        <w:t>…</w:t>
      </w:r>
      <w:r>
        <w:rPr>
          <w:sz w:val="16"/>
          <w:lang w:eastAsia="zh-CN"/>
        </w:rPr>
        <w:t>24) ,B5(21..24,0..3)</w:t>
      </w:r>
    </w:p>
    <w:p>
      <w:pPr>
        <w:pStyle w:val="Normal"/>
        <w:keepNext w:val="true"/>
        <w:tabs>
          <w:tab w:val="clear" w:pos="284"/>
          <w:tab w:val="center" w:pos="1701" w:leader="none"/>
          <w:tab w:val="center" w:pos="3119" w:leader="none"/>
          <w:tab w:val="left" w:pos="4395" w:leader="none"/>
          <w:tab w:val="left" w:pos="6120" w:leader="none"/>
          <w:tab w:val="center" w:pos="8040" w:leader="none"/>
          <w:tab w:val="center" w:pos="9120" w:leader="none"/>
          <w:tab w:val="left" w:pos="10080" w:leader="none"/>
        </w:tabs>
        <w:spacing w:lineRule="exact" w:line="180" w:before="120" w:after="0"/>
        <w:rPr>
          <w:sz w:val="16"/>
          <w:lang w:eastAsia="zh-CN"/>
        </w:rPr>
      </w:pPr>
      <w:r>
        <w:rPr>
          <w:sz w:val="16"/>
        </w:rPr>
        <w:t>FACCH/F</w:t>
        <w:tab/>
        <w:t>D&amp;U</w:t>
        <w:tab/>
      </w:r>
      <w:r>
        <w:rPr>
          <w:sz w:val="16"/>
          <w:lang w:eastAsia="zh-CN"/>
        </w:rPr>
        <w:t>1,3,5,7</w:t>
      </w:r>
      <w:r>
        <w:rPr>
          <w:sz w:val="16"/>
        </w:rPr>
        <w:tab/>
        <w:t>C0 ... Cn</w:t>
        <w:tab/>
        <w:t>NB</w:t>
      </w:r>
      <w:r>
        <w:rPr>
          <w:position w:val="6"/>
          <w:sz w:val="16"/>
        </w:rPr>
        <w:t>1</w:t>
      </w:r>
      <w:r>
        <w:rPr>
          <w:sz w:val="16"/>
        </w:rPr>
        <w:tab/>
      </w:r>
      <w:r>
        <w:rPr>
          <w:sz w:val="16"/>
          <w:lang w:eastAsia="zh-CN"/>
        </w:rPr>
        <w:t>26</w:t>
      </w:r>
      <w:r>
        <w:rPr>
          <w:sz w:val="16"/>
        </w:rPr>
        <w:tab/>
        <w:t>B0(0...7),B1(4...11),B2(8...1</w:t>
      </w:r>
      <w:r>
        <w:rPr>
          <w:sz w:val="16"/>
          <w:lang w:eastAsia="zh-CN"/>
        </w:rPr>
        <w:t>1</w:t>
      </w:r>
      <w:r>
        <w:rPr>
          <w:sz w:val="16"/>
        </w:rPr>
        <w:t>,</w:t>
      </w:r>
      <w:r>
        <w:rPr>
          <w:sz w:val="16"/>
          <w:lang w:eastAsia="zh-CN"/>
        </w:rPr>
        <w:t>13</w:t>
      </w:r>
      <w:r>
        <w:rPr>
          <w:sz w:val="16"/>
        </w:rPr>
        <w:t>...</w:t>
      </w:r>
      <w:r>
        <w:rPr>
          <w:sz w:val="16"/>
          <w:lang w:eastAsia="zh-CN"/>
        </w:rPr>
        <w:t>16</w:t>
      </w:r>
      <w:r>
        <w:rPr>
          <w:sz w:val="16"/>
        </w:rPr>
        <w:t>)</w:t>
      </w:r>
      <w:r>
        <w:rPr>
          <w:sz w:val="16"/>
          <w:lang w:eastAsia="zh-CN"/>
        </w:rPr>
        <w:t>,B3(13</w:t>
      </w:r>
      <w:r>
        <w:rPr>
          <w:sz w:val="16"/>
          <w:lang w:eastAsia="zh-CN"/>
        </w:rPr>
        <w:t>…</w:t>
      </w:r>
      <w:r>
        <w:rPr>
          <w:sz w:val="16"/>
          <w:lang w:eastAsia="zh-CN"/>
        </w:rPr>
        <w:t>20),</w:t>
      </w:r>
      <w:r>
        <w:rPr>
          <w:sz w:val="16"/>
        </w:rPr>
        <w:br/>
        <w:tab/>
        <w:tab/>
      </w:r>
      <w:r>
        <w:rPr>
          <w:sz w:val="16"/>
          <w:lang w:eastAsia="zh-CN"/>
        </w:rPr>
        <w:t>B4(17</w:t>
      </w:r>
      <w:r>
        <w:rPr>
          <w:sz w:val="16"/>
          <w:lang w:eastAsia="zh-CN"/>
        </w:rPr>
        <w:t>…</w:t>
      </w:r>
      <w:r>
        <w:rPr>
          <w:sz w:val="16"/>
          <w:lang w:eastAsia="zh-CN"/>
        </w:rPr>
        <w:t>23,25)</w:t>
      </w:r>
      <w:r>
        <w:rPr>
          <w:sz w:val="16"/>
          <w:lang w:eastAsia="zh-CN"/>
        </w:rPr>
        <w:t xml:space="preserve"> ,B5(21..23,25,0..3)</w:t>
      </w:r>
    </w:p>
    <w:p>
      <w:pPr>
        <w:pStyle w:val="Normal"/>
        <w:keepNext w:val="true"/>
        <w:tabs>
          <w:tab w:val="clear" w:pos="284"/>
          <w:tab w:val="center" w:pos="1701" w:leader="none"/>
          <w:tab w:val="center" w:pos="3119" w:leader="none"/>
          <w:tab w:val="left" w:pos="4395" w:leader="none"/>
          <w:tab w:val="left" w:pos="6120" w:leader="none"/>
          <w:tab w:val="center" w:pos="8040" w:leader="none"/>
          <w:tab w:val="center" w:pos="9120" w:leader="none"/>
          <w:tab w:val="left" w:pos="10080" w:leader="none"/>
        </w:tabs>
        <w:spacing w:lineRule="exact" w:line="180" w:before="120" w:after="0"/>
        <w:rPr>
          <w:sz w:val="16"/>
          <w:lang w:eastAsia="zh-CN"/>
        </w:rPr>
      </w:pPr>
      <w:r>
        <w:rPr>
          <w:sz w:val="16"/>
          <w:lang w:eastAsia="zh-CN"/>
        </w:rPr>
      </w:r>
    </w:p>
    <w:p>
      <w:pPr>
        <w:pStyle w:val="Normal"/>
        <w:keepNext w:val="true"/>
        <w:tabs>
          <w:tab w:val="clear" w:pos="284"/>
          <w:tab w:val="center" w:pos="1701" w:leader="none"/>
          <w:tab w:val="center" w:pos="3119" w:leader="none"/>
          <w:tab w:val="left" w:pos="4395" w:leader="none"/>
          <w:tab w:val="left" w:pos="6120" w:leader="none"/>
          <w:tab w:val="center" w:pos="8040" w:leader="none"/>
          <w:tab w:val="center" w:pos="9120" w:leader="none"/>
          <w:tab w:val="left" w:pos="10080" w:leader="none"/>
        </w:tabs>
        <w:spacing w:lineRule="exact" w:line="180" w:before="240" w:after="180"/>
        <w:rPr/>
      </w:pPr>
      <w:r>
        <w:rPr>
          <w:sz w:val="16"/>
          <w:lang w:val="pt-BR"/>
        </w:rPr>
        <w:t>FACCH/H</w:t>
        <w:tab/>
        <w:t>0</w:t>
        <w:tab/>
        <w:t>U</w:t>
        <w:tab/>
        <w:t>0 ... 7</w:t>
        <w:tab/>
        <w:t>C0 ... Cn</w:t>
        <w:tab/>
        <w:t>NB</w:t>
      </w:r>
      <w:r>
        <w:rPr>
          <w:position w:val="6"/>
          <w:sz w:val="16"/>
          <w:lang w:val="pt-BR"/>
        </w:rPr>
        <w:t>1</w:t>
      </w:r>
      <w:r>
        <w:rPr>
          <w:sz w:val="16"/>
          <w:lang w:val="pt-BR"/>
        </w:rPr>
        <w:tab/>
        <w:t>26</w:t>
        <w:tab/>
        <w:t>B0(0,2,4,</w:t>
      </w:r>
      <w:r>
        <w:rPr>
          <w:sz w:val="16"/>
          <w:lang w:val="pt-BR" w:eastAsia="zh-CN"/>
        </w:rPr>
        <w:t>6</w:t>
      </w:r>
      <w:r>
        <w:rPr>
          <w:sz w:val="16"/>
          <w:lang w:val="pt-BR"/>
        </w:rPr>
        <w:t>,</w:t>
      </w:r>
      <w:r>
        <w:rPr>
          <w:sz w:val="16"/>
          <w:lang w:val="pt-BR" w:eastAsia="zh-CN"/>
        </w:rPr>
        <w:t>8</w:t>
      </w:r>
      <w:r>
        <w:rPr>
          <w:sz w:val="16"/>
          <w:lang w:val="pt-BR"/>
        </w:rPr>
        <w:t>,1</w:t>
      </w:r>
      <w:r>
        <w:rPr>
          <w:sz w:val="16"/>
          <w:lang w:val="pt-BR" w:eastAsia="zh-CN"/>
        </w:rPr>
        <w:t>0</w:t>
      </w:r>
      <w:r>
        <w:rPr>
          <w:sz w:val="16"/>
          <w:lang w:val="pt-BR"/>
        </w:rPr>
        <w:t>),B1(</w:t>
      </w:r>
      <w:r>
        <w:rPr>
          <w:sz w:val="16"/>
          <w:lang w:val="pt-BR" w:eastAsia="zh-CN"/>
        </w:rPr>
        <w:t>8,</w:t>
      </w:r>
      <w:r>
        <w:rPr>
          <w:sz w:val="16"/>
          <w:lang w:val="pt-BR"/>
        </w:rPr>
        <w:t>10</w:t>
      </w:r>
      <w:r>
        <w:rPr>
          <w:sz w:val="16"/>
          <w:lang w:val="pt-BR"/>
        </w:rPr>
        <w:t>,12, 15,17,19</w:t>
      </w:r>
      <w:r>
        <w:rPr>
          <w:sz w:val="16"/>
          <w:lang w:val="pt-BR"/>
        </w:rPr>
        <w:t>),B2(</w:t>
      </w:r>
      <w:r>
        <w:rPr>
          <w:sz w:val="16"/>
          <w:lang w:val="pt-BR"/>
        </w:rPr>
        <w:t>17,19,21,23,0,2</w:t>
      </w:r>
      <w:r>
        <w:rPr>
          <w:sz w:val="16"/>
          <w:lang w:val="pt-BR"/>
        </w:rPr>
        <w:t>)</w:t>
        <w:br/>
        <w:t>FACCH/H</w:t>
        <w:tab/>
        <w:t>0</w:t>
        <w:tab/>
        <w:t>D</w:t>
        <w:tab/>
        <w:t>0 ... 7</w:t>
        <w:tab/>
        <w:t>C0 ... Cn</w:t>
        <w:tab/>
        <w:t>NB</w:t>
      </w:r>
      <w:r>
        <w:rPr>
          <w:position w:val="6"/>
          <w:sz w:val="16"/>
          <w:lang w:val="pt-BR"/>
        </w:rPr>
        <w:t>1</w:t>
      </w:r>
      <w:r>
        <w:rPr>
          <w:sz w:val="16"/>
          <w:lang w:val="pt-BR"/>
        </w:rPr>
        <w:tab/>
        <w:t>26</w:t>
        <w:tab/>
        <w:t>B0(4,</w:t>
      </w:r>
      <w:r>
        <w:rPr>
          <w:sz w:val="16"/>
          <w:lang w:val="pt-BR" w:eastAsia="zh-CN"/>
        </w:rPr>
        <w:t>6,</w:t>
      </w:r>
      <w:r>
        <w:rPr>
          <w:sz w:val="16"/>
          <w:lang w:val="pt-BR"/>
        </w:rPr>
        <w:t>8,10,</w:t>
      </w:r>
      <w:r>
        <w:rPr>
          <w:sz w:val="16"/>
          <w:lang w:val="pt-BR"/>
        </w:rPr>
        <w:t>12,</w:t>
      </w:r>
      <w:r>
        <w:rPr>
          <w:sz w:val="16"/>
          <w:lang w:val="pt-BR"/>
        </w:rPr>
        <w:t xml:space="preserve"> 15),B1(1</w:t>
      </w:r>
      <w:r>
        <w:rPr>
          <w:sz w:val="16"/>
          <w:lang w:val="pt-BR" w:eastAsia="zh-CN"/>
        </w:rPr>
        <w:t>2</w:t>
      </w:r>
      <w:r>
        <w:rPr>
          <w:sz w:val="16"/>
          <w:lang w:val="pt-BR"/>
        </w:rPr>
        <w:t>,15,17,19,21,23),B2(21,23,0,2,4,</w:t>
      </w:r>
      <w:r>
        <w:rPr>
          <w:sz w:val="16"/>
          <w:lang w:val="pt-BR" w:eastAsia="zh-CN"/>
        </w:rPr>
        <w:t>6</w:t>
      </w:r>
      <w:r>
        <w:rPr>
          <w:sz w:val="16"/>
          <w:lang w:val="pt-BR"/>
        </w:rPr>
        <w:t>)</w:t>
        <w:br/>
        <w:t>FACCH/H</w:t>
        <w:tab/>
        <w:t>1</w:t>
        <w:tab/>
        <w:t>U</w:t>
        <w:tab/>
        <w:t>0 ... 7</w:t>
        <w:tab/>
        <w:t>C0 ... Cn</w:t>
        <w:tab/>
        <w:t>NB</w:t>
      </w:r>
      <w:r>
        <w:rPr>
          <w:position w:val="6"/>
          <w:sz w:val="16"/>
          <w:lang w:val="pt-BR"/>
        </w:rPr>
        <w:t>1</w:t>
      </w:r>
      <w:r>
        <w:rPr>
          <w:sz w:val="16"/>
          <w:lang w:val="pt-BR"/>
        </w:rPr>
        <w:tab/>
        <w:t>26</w:t>
        <w:tab/>
        <w:t>B0(1,3,5,7,9,11),B1(9,11,14,16,</w:t>
      </w:r>
      <w:r>
        <w:rPr>
          <w:sz w:val="16"/>
          <w:lang w:val="pt-BR" w:eastAsia="zh-CN"/>
        </w:rPr>
        <w:t>18</w:t>
      </w:r>
      <w:r>
        <w:rPr>
          <w:sz w:val="16"/>
          <w:lang w:val="pt-BR"/>
        </w:rPr>
        <w:t>,2</w:t>
      </w:r>
      <w:r>
        <w:rPr>
          <w:sz w:val="16"/>
          <w:lang w:val="pt-BR" w:eastAsia="zh-CN"/>
        </w:rPr>
        <w:t>0</w:t>
      </w:r>
      <w:r>
        <w:rPr>
          <w:sz w:val="16"/>
          <w:lang w:val="pt-BR"/>
        </w:rPr>
        <w:t>),B2(</w:t>
      </w:r>
      <w:r>
        <w:rPr>
          <w:sz w:val="16"/>
          <w:lang w:val="pt-BR" w:eastAsia="zh-CN"/>
        </w:rPr>
        <w:t>18</w:t>
      </w:r>
      <w:r>
        <w:rPr>
          <w:sz w:val="16"/>
          <w:lang w:val="pt-BR"/>
        </w:rPr>
        <w:t>,2</w:t>
      </w:r>
      <w:r>
        <w:rPr>
          <w:sz w:val="16"/>
          <w:lang w:val="pt-BR" w:eastAsia="zh-CN"/>
        </w:rPr>
        <w:t>0</w:t>
      </w:r>
      <w:r>
        <w:rPr>
          <w:sz w:val="16"/>
          <w:lang w:val="pt-BR"/>
        </w:rPr>
        <w:t>,2</w:t>
      </w:r>
      <w:r>
        <w:rPr>
          <w:sz w:val="16"/>
          <w:lang w:val="pt-BR" w:eastAsia="zh-CN"/>
        </w:rPr>
        <w:t>2</w:t>
      </w:r>
      <w:r>
        <w:rPr>
          <w:sz w:val="16"/>
          <w:lang w:val="pt-BR"/>
        </w:rPr>
        <w:t>,</w:t>
      </w:r>
      <w:r>
        <w:rPr>
          <w:sz w:val="16"/>
          <w:lang w:val="pt-BR"/>
        </w:rPr>
        <w:t>25,</w:t>
      </w:r>
      <w:r>
        <w:rPr>
          <w:sz w:val="16"/>
          <w:lang w:val="pt-BR"/>
        </w:rPr>
        <w:t>1,3)</w:t>
        <w:br/>
        <w:t>FACCH/H</w:t>
        <w:tab/>
        <w:t>1</w:t>
        <w:tab/>
        <w:t>D</w:t>
        <w:tab/>
        <w:t>0 ... 7</w:t>
        <w:tab/>
        <w:t>C0 ... Cn</w:t>
        <w:tab/>
        <w:t>NB</w:t>
      </w:r>
      <w:r>
        <w:rPr>
          <w:position w:val="6"/>
          <w:sz w:val="16"/>
          <w:lang w:val="pt-BR"/>
        </w:rPr>
        <w:t>1</w:t>
      </w:r>
      <w:r>
        <w:rPr>
          <w:sz w:val="16"/>
          <w:lang w:val="pt-BR"/>
        </w:rPr>
        <w:tab/>
        <w:t>26</w:t>
        <w:tab/>
        <w:t>B0(5,7,9,11,14,16),B1(14,16,</w:t>
      </w:r>
      <w:r>
        <w:rPr>
          <w:sz w:val="16"/>
          <w:lang w:val="pt-BR" w:eastAsia="zh-CN"/>
        </w:rPr>
        <w:t>18</w:t>
      </w:r>
      <w:r>
        <w:rPr>
          <w:sz w:val="16"/>
          <w:lang w:val="pt-BR"/>
        </w:rPr>
        <w:t>,2</w:t>
      </w:r>
      <w:r>
        <w:rPr>
          <w:sz w:val="16"/>
          <w:lang w:val="pt-BR" w:eastAsia="zh-CN"/>
        </w:rPr>
        <w:t>0</w:t>
      </w:r>
      <w:r>
        <w:rPr>
          <w:sz w:val="16"/>
          <w:lang w:val="pt-BR"/>
        </w:rPr>
        <w:t>,2</w:t>
      </w:r>
      <w:r>
        <w:rPr>
          <w:sz w:val="16"/>
          <w:lang w:val="pt-BR" w:eastAsia="zh-CN"/>
        </w:rPr>
        <w:t>2</w:t>
      </w:r>
      <w:r>
        <w:rPr>
          <w:sz w:val="16"/>
          <w:lang w:val="pt-BR"/>
        </w:rPr>
        <w:t>,25</w:t>
      </w:r>
      <w:r>
        <w:rPr>
          <w:sz w:val="16"/>
          <w:lang w:val="pt-BR"/>
        </w:rPr>
        <w:t>),B2(2</w:t>
      </w:r>
      <w:r>
        <w:rPr>
          <w:sz w:val="16"/>
          <w:lang w:val="pt-BR" w:eastAsia="zh-CN"/>
        </w:rPr>
        <w:t>2</w:t>
      </w:r>
      <w:r>
        <w:rPr>
          <w:sz w:val="16"/>
          <w:lang w:val="pt-BR"/>
        </w:rPr>
        <w:t>,</w:t>
      </w:r>
      <w:r>
        <w:rPr>
          <w:sz w:val="16"/>
          <w:lang w:val="pt-BR"/>
        </w:rPr>
        <w:t>25,</w:t>
      </w:r>
      <w:r>
        <w:rPr>
          <w:sz w:val="16"/>
          <w:lang w:val="pt-BR"/>
        </w:rPr>
        <w:t>1,3,5,7)</w:t>
      </w:r>
    </w:p>
    <w:p>
      <w:pPr>
        <w:pStyle w:val="Normal"/>
        <w:keepNext w:val="true"/>
        <w:tabs>
          <w:tab w:val="clear" w:pos="284"/>
          <w:tab w:val="center" w:pos="1701" w:leader="none"/>
          <w:tab w:val="center" w:pos="3119" w:leader="none"/>
          <w:tab w:val="left" w:pos="4395" w:leader="none"/>
          <w:tab w:val="left" w:pos="6120" w:leader="none"/>
          <w:tab w:val="center" w:pos="8040" w:leader="none"/>
          <w:tab w:val="center" w:pos="9120" w:leader="none"/>
          <w:tab w:val="left" w:pos="10080" w:leader="none"/>
          <w:tab w:val="left" w:pos="11880" w:leader="none"/>
        </w:tabs>
        <w:spacing w:lineRule="exact" w:line="180" w:before="120" w:after="0"/>
        <w:rPr/>
      </w:pPr>
      <w:r>
        <w:rPr>
          <w:sz w:val="16"/>
          <w:lang w:val="pt-BR"/>
        </w:rPr>
        <w:t xml:space="preserve">SACCH/TF &amp; </w:t>
        <w:br/>
        <w:t>SACCH/TPF</w:t>
        <w:tab/>
        <w:t>D&amp;U</w:t>
      </w:r>
      <w:r>
        <w:rPr>
          <w:position w:val="6"/>
          <w:sz w:val="16"/>
          <w:lang w:val="pt-BR"/>
        </w:rPr>
        <w:t>2</w:t>
      </w:r>
      <w:r>
        <w:rPr>
          <w:sz w:val="16"/>
          <w:lang w:val="pt-BR"/>
        </w:rPr>
        <w:tab/>
        <w:t>0</w:t>
        <w:tab/>
        <w:t>C0 ... Cn</w:t>
        <w:tab/>
        <w:t>NB</w:t>
      </w:r>
      <w:r>
        <w:rPr>
          <w:position w:val="6"/>
          <w:sz w:val="16"/>
          <w:lang w:val="pt-BR"/>
        </w:rPr>
        <w:t>3</w:t>
      </w:r>
      <w:r>
        <w:rPr>
          <w:sz w:val="16"/>
          <w:lang w:val="pt-BR"/>
        </w:rPr>
        <w:tab/>
        <w:t>104</w:t>
        <w:tab/>
        <w:t>B(1</w:t>
      </w:r>
      <w:r>
        <w:rPr>
          <w:sz w:val="16"/>
          <w:lang w:val="pt-BR" w:eastAsia="zh-CN"/>
        </w:rPr>
        <w:t>3</w:t>
      </w:r>
      <w:r>
        <w:rPr>
          <w:sz w:val="16"/>
          <w:lang w:val="pt-BR"/>
        </w:rPr>
        <w:t>, 3</w:t>
      </w:r>
      <w:r>
        <w:rPr>
          <w:sz w:val="16"/>
          <w:lang w:val="pt-BR" w:eastAsia="zh-CN"/>
        </w:rPr>
        <w:t>9</w:t>
      </w:r>
      <w:r>
        <w:rPr>
          <w:sz w:val="16"/>
          <w:lang w:val="pt-BR"/>
        </w:rPr>
        <w:t>, 6</w:t>
      </w:r>
      <w:r>
        <w:rPr>
          <w:sz w:val="16"/>
          <w:lang w:val="pt-BR" w:eastAsia="zh-CN"/>
        </w:rPr>
        <w:t>5</w:t>
      </w:r>
      <w:r>
        <w:rPr>
          <w:sz w:val="16"/>
          <w:lang w:val="pt-BR"/>
        </w:rPr>
        <w:t>, 9</w:t>
      </w:r>
      <w:r>
        <w:rPr>
          <w:sz w:val="16"/>
          <w:lang w:val="pt-BR" w:eastAsia="zh-CN"/>
        </w:rPr>
        <w:t>1</w:t>
      </w:r>
      <w:r>
        <w:rPr>
          <w:sz w:val="16"/>
          <w:lang w:val="pt-BR"/>
        </w:rPr>
        <w:t xml:space="preserve">) </w:t>
        <w:br/>
        <w:t xml:space="preserve">SACCH/TF &amp; </w:t>
        <w:br/>
        <w:t>SACCH/TPF</w:t>
        <w:tab/>
        <w:t>D&amp;U</w:t>
      </w:r>
      <w:r>
        <w:rPr>
          <w:position w:val="6"/>
          <w:sz w:val="16"/>
          <w:lang w:val="pt-BR"/>
        </w:rPr>
        <w:t>2</w:t>
      </w:r>
      <w:r>
        <w:rPr>
          <w:sz w:val="16"/>
          <w:lang w:val="pt-BR"/>
        </w:rPr>
        <w:tab/>
        <w:t>1</w:t>
        <w:tab/>
        <w:t>C0 ... Cn</w:t>
        <w:tab/>
        <w:t>NB</w:t>
      </w:r>
      <w:r>
        <w:rPr>
          <w:position w:val="6"/>
          <w:sz w:val="16"/>
          <w:lang w:val="pt-BR"/>
        </w:rPr>
        <w:t>3</w:t>
      </w:r>
      <w:r>
        <w:rPr>
          <w:sz w:val="16"/>
          <w:lang w:val="pt-BR"/>
        </w:rPr>
        <w:tab/>
        <w:t>104</w:t>
        <w:tab/>
        <w:t>B(2</w:t>
      </w:r>
      <w:r>
        <w:rPr>
          <w:sz w:val="16"/>
          <w:lang w:val="pt-BR" w:eastAsia="zh-CN"/>
        </w:rPr>
        <w:t>4</w:t>
      </w:r>
      <w:r>
        <w:rPr>
          <w:sz w:val="16"/>
          <w:lang w:val="pt-BR"/>
        </w:rPr>
        <w:t>, 5</w:t>
      </w:r>
      <w:r>
        <w:rPr>
          <w:sz w:val="16"/>
          <w:lang w:val="pt-BR" w:eastAsia="zh-CN"/>
        </w:rPr>
        <w:t>0</w:t>
      </w:r>
      <w:r>
        <w:rPr>
          <w:sz w:val="16"/>
          <w:lang w:val="pt-BR"/>
        </w:rPr>
        <w:t>, 7</w:t>
      </w:r>
      <w:r>
        <w:rPr>
          <w:sz w:val="16"/>
          <w:lang w:val="pt-BR" w:eastAsia="zh-CN"/>
        </w:rPr>
        <w:t>6</w:t>
      </w:r>
      <w:r>
        <w:rPr>
          <w:sz w:val="16"/>
          <w:lang w:val="pt-BR"/>
        </w:rPr>
        <w:t>, 10</w:t>
      </w:r>
      <w:r>
        <w:rPr>
          <w:sz w:val="16"/>
          <w:lang w:val="pt-BR" w:eastAsia="zh-CN"/>
        </w:rPr>
        <w:t>2</w:t>
      </w:r>
      <w:r>
        <w:rPr>
          <w:sz w:val="16"/>
          <w:lang w:val="pt-BR"/>
        </w:rPr>
        <w:t xml:space="preserve">) </w:t>
        <w:br/>
        <w:t xml:space="preserve">SACCH/TF &amp; </w:t>
        <w:br/>
        <w:t>SACCH/TPF</w:t>
        <w:tab/>
        <w:t>D&amp;U</w:t>
      </w:r>
      <w:r>
        <w:rPr>
          <w:position w:val="6"/>
          <w:sz w:val="16"/>
          <w:lang w:val="pt-BR"/>
        </w:rPr>
        <w:t>2</w:t>
      </w:r>
      <w:r>
        <w:rPr>
          <w:sz w:val="16"/>
          <w:lang w:val="pt-BR"/>
        </w:rPr>
        <w:tab/>
        <w:t>2</w:t>
        <w:tab/>
        <w:t>C0 ... Cn</w:t>
        <w:tab/>
        <w:t>NB</w:t>
      </w:r>
      <w:r>
        <w:rPr>
          <w:position w:val="6"/>
          <w:sz w:val="16"/>
          <w:lang w:val="pt-BR"/>
        </w:rPr>
        <w:t>3</w:t>
      </w:r>
      <w:r>
        <w:rPr>
          <w:sz w:val="16"/>
          <w:lang w:val="pt-BR"/>
        </w:rPr>
        <w:tab/>
        <w:t>104</w:t>
        <w:tab/>
        <w:t>B(3</w:t>
      </w:r>
      <w:r>
        <w:rPr>
          <w:sz w:val="16"/>
          <w:lang w:val="pt-BR" w:eastAsia="zh-CN"/>
        </w:rPr>
        <w:t>9</w:t>
      </w:r>
      <w:r>
        <w:rPr>
          <w:sz w:val="16"/>
          <w:lang w:val="pt-BR"/>
        </w:rPr>
        <w:t>, 6</w:t>
      </w:r>
      <w:r>
        <w:rPr>
          <w:sz w:val="16"/>
          <w:lang w:val="pt-BR" w:eastAsia="zh-CN"/>
        </w:rPr>
        <w:t>5</w:t>
      </w:r>
      <w:r>
        <w:rPr>
          <w:sz w:val="16"/>
          <w:lang w:val="pt-BR"/>
        </w:rPr>
        <w:t>, 9</w:t>
      </w:r>
      <w:r>
        <w:rPr>
          <w:sz w:val="16"/>
          <w:lang w:val="pt-BR" w:eastAsia="zh-CN"/>
        </w:rPr>
        <w:t>1</w:t>
      </w:r>
      <w:r>
        <w:rPr>
          <w:sz w:val="16"/>
          <w:lang w:val="pt-BR"/>
        </w:rPr>
        <w:t>, 1</w:t>
      </w:r>
      <w:r>
        <w:rPr>
          <w:sz w:val="16"/>
          <w:lang w:val="pt-BR" w:eastAsia="zh-CN"/>
        </w:rPr>
        <w:t>3</w:t>
      </w:r>
      <w:r>
        <w:rPr>
          <w:sz w:val="16"/>
          <w:lang w:val="pt-BR"/>
        </w:rPr>
        <w:t xml:space="preserve">) </w:t>
        <w:br/>
        <w:t xml:space="preserve">SACCH/TF &amp; </w:t>
        <w:br/>
        <w:t>SACCH/TPF</w:t>
        <w:tab/>
        <w:t>D&amp;U</w:t>
      </w:r>
      <w:r>
        <w:rPr>
          <w:position w:val="6"/>
          <w:sz w:val="16"/>
          <w:lang w:val="pt-BR"/>
        </w:rPr>
        <w:t>2</w:t>
      </w:r>
      <w:r>
        <w:rPr>
          <w:sz w:val="16"/>
          <w:lang w:val="pt-BR"/>
        </w:rPr>
        <w:tab/>
        <w:t>3</w:t>
        <w:tab/>
        <w:t>C0 ... Cn</w:t>
        <w:tab/>
        <w:t>NB</w:t>
      </w:r>
      <w:r>
        <w:rPr>
          <w:position w:val="6"/>
          <w:sz w:val="16"/>
          <w:lang w:val="pt-BR"/>
        </w:rPr>
        <w:t>3</w:t>
      </w:r>
      <w:r>
        <w:rPr>
          <w:sz w:val="16"/>
          <w:lang w:val="pt-BR"/>
        </w:rPr>
        <w:tab/>
        <w:t>104</w:t>
        <w:tab/>
        <w:t>B(5</w:t>
      </w:r>
      <w:r>
        <w:rPr>
          <w:sz w:val="16"/>
          <w:lang w:val="pt-BR" w:eastAsia="zh-CN"/>
        </w:rPr>
        <w:t>0</w:t>
      </w:r>
      <w:r>
        <w:rPr>
          <w:sz w:val="16"/>
          <w:lang w:val="pt-BR"/>
        </w:rPr>
        <w:t>, 7</w:t>
      </w:r>
      <w:r>
        <w:rPr>
          <w:sz w:val="16"/>
          <w:lang w:val="pt-BR" w:eastAsia="zh-CN"/>
        </w:rPr>
        <w:t>6</w:t>
      </w:r>
      <w:r>
        <w:rPr>
          <w:sz w:val="16"/>
          <w:lang w:val="pt-BR"/>
        </w:rPr>
        <w:t>, 10</w:t>
      </w:r>
      <w:r>
        <w:rPr>
          <w:sz w:val="16"/>
          <w:lang w:val="pt-BR" w:eastAsia="zh-CN"/>
        </w:rPr>
        <w:t>2</w:t>
      </w:r>
      <w:r>
        <w:rPr>
          <w:sz w:val="16"/>
          <w:lang w:val="pt-BR"/>
        </w:rPr>
        <w:t>, 2</w:t>
      </w:r>
      <w:r>
        <w:rPr>
          <w:sz w:val="16"/>
          <w:lang w:val="pt-BR" w:eastAsia="zh-CN"/>
        </w:rPr>
        <w:t>4</w:t>
      </w:r>
      <w:r>
        <w:rPr>
          <w:sz w:val="16"/>
          <w:lang w:val="pt-BR"/>
        </w:rPr>
        <w:t xml:space="preserve">) </w:t>
        <w:br/>
        <w:t xml:space="preserve">SACCH/TF &amp; </w:t>
        <w:br/>
        <w:t>SACCH/TPF</w:t>
        <w:tab/>
        <w:t>D&amp;U</w:t>
      </w:r>
      <w:r>
        <w:rPr>
          <w:position w:val="6"/>
          <w:sz w:val="16"/>
          <w:lang w:val="pt-BR"/>
        </w:rPr>
        <w:t>2</w:t>
      </w:r>
      <w:r>
        <w:rPr>
          <w:sz w:val="16"/>
          <w:lang w:val="pt-BR"/>
        </w:rPr>
        <w:tab/>
        <w:t>4</w:t>
        <w:tab/>
        <w:t>C0 ... Cn</w:t>
        <w:tab/>
        <w:t>NB</w:t>
      </w:r>
      <w:r>
        <w:rPr>
          <w:position w:val="6"/>
          <w:sz w:val="16"/>
          <w:lang w:val="pt-BR"/>
        </w:rPr>
        <w:t>3</w:t>
      </w:r>
      <w:r>
        <w:rPr>
          <w:sz w:val="16"/>
          <w:lang w:val="pt-BR"/>
        </w:rPr>
        <w:tab/>
        <w:t>104</w:t>
        <w:tab/>
        <w:t>B(6</w:t>
      </w:r>
      <w:r>
        <w:rPr>
          <w:sz w:val="16"/>
          <w:lang w:val="pt-BR" w:eastAsia="zh-CN"/>
        </w:rPr>
        <w:t>5</w:t>
      </w:r>
      <w:r>
        <w:rPr>
          <w:sz w:val="16"/>
          <w:lang w:val="pt-BR"/>
        </w:rPr>
        <w:t>, 9</w:t>
      </w:r>
      <w:r>
        <w:rPr>
          <w:sz w:val="16"/>
          <w:lang w:val="pt-BR" w:eastAsia="zh-CN"/>
        </w:rPr>
        <w:t>1</w:t>
      </w:r>
      <w:r>
        <w:rPr>
          <w:sz w:val="16"/>
          <w:lang w:val="pt-BR"/>
        </w:rPr>
        <w:t>, 1</w:t>
      </w:r>
      <w:r>
        <w:rPr>
          <w:sz w:val="16"/>
          <w:lang w:val="pt-BR" w:eastAsia="zh-CN"/>
        </w:rPr>
        <w:t>3</w:t>
      </w:r>
      <w:r>
        <w:rPr>
          <w:sz w:val="16"/>
          <w:lang w:val="pt-BR"/>
        </w:rPr>
        <w:t>, 3</w:t>
      </w:r>
      <w:r>
        <w:rPr>
          <w:sz w:val="16"/>
          <w:lang w:val="pt-BR" w:eastAsia="zh-CN"/>
        </w:rPr>
        <w:t>9</w:t>
      </w:r>
      <w:r>
        <w:rPr>
          <w:sz w:val="16"/>
          <w:lang w:val="pt-BR"/>
        </w:rPr>
        <w:t xml:space="preserve">) </w:t>
        <w:br/>
        <w:t xml:space="preserve">SACCH/TF &amp; </w:t>
        <w:br/>
        <w:t>SACCH/TPF</w:t>
        <w:tab/>
        <w:t>D&amp;U</w:t>
      </w:r>
      <w:r>
        <w:rPr>
          <w:position w:val="6"/>
          <w:sz w:val="16"/>
          <w:lang w:val="pt-BR"/>
        </w:rPr>
        <w:t>2</w:t>
      </w:r>
      <w:r>
        <w:rPr>
          <w:sz w:val="16"/>
          <w:lang w:val="pt-BR"/>
        </w:rPr>
        <w:tab/>
        <w:t>5</w:t>
        <w:tab/>
        <w:t>C0 ... Cn</w:t>
        <w:tab/>
        <w:t>NB</w:t>
      </w:r>
      <w:r>
        <w:rPr>
          <w:position w:val="6"/>
          <w:sz w:val="16"/>
          <w:lang w:val="pt-BR"/>
        </w:rPr>
        <w:t>3</w:t>
      </w:r>
      <w:r>
        <w:rPr>
          <w:sz w:val="16"/>
          <w:lang w:val="pt-BR"/>
        </w:rPr>
        <w:tab/>
        <w:t>104</w:t>
        <w:tab/>
        <w:t>B(7</w:t>
      </w:r>
      <w:r>
        <w:rPr>
          <w:sz w:val="16"/>
          <w:lang w:val="pt-BR" w:eastAsia="zh-CN"/>
        </w:rPr>
        <w:t>6</w:t>
      </w:r>
      <w:r>
        <w:rPr>
          <w:sz w:val="16"/>
          <w:lang w:val="pt-BR"/>
        </w:rPr>
        <w:t>, 10</w:t>
      </w:r>
      <w:r>
        <w:rPr>
          <w:sz w:val="16"/>
          <w:lang w:val="pt-BR" w:eastAsia="zh-CN"/>
        </w:rPr>
        <w:t>2</w:t>
      </w:r>
      <w:r>
        <w:rPr>
          <w:sz w:val="16"/>
          <w:lang w:val="pt-BR"/>
        </w:rPr>
        <w:t>, 2</w:t>
      </w:r>
      <w:r>
        <w:rPr>
          <w:sz w:val="16"/>
          <w:lang w:val="pt-BR" w:eastAsia="zh-CN"/>
        </w:rPr>
        <w:t>4</w:t>
      </w:r>
      <w:r>
        <w:rPr>
          <w:sz w:val="16"/>
          <w:lang w:val="pt-BR"/>
        </w:rPr>
        <w:t>, 5</w:t>
      </w:r>
      <w:r>
        <w:rPr>
          <w:sz w:val="16"/>
          <w:lang w:val="pt-BR" w:eastAsia="zh-CN"/>
        </w:rPr>
        <w:t>0</w:t>
      </w:r>
      <w:r>
        <w:rPr>
          <w:sz w:val="16"/>
          <w:lang w:val="pt-BR"/>
        </w:rPr>
        <w:t xml:space="preserve">) </w:t>
        <w:br/>
        <w:t xml:space="preserve">SACCH/TF &amp; </w:t>
        <w:br/>
        <w:t>SACCH/TPF</w:t>
        <w:tab/>
        <w:t>D&amp;U</w:t>
      </w:r>
      <w:r>
        <w:rPr>
          <w:position w:val="6"/>
          <w:sz w:val="16"/>
          <w:lang w:val="pt-BR"/>
        </w:rPr>
        <w:t>2</w:t>
      </w:r>
      <w:r>
        <w:rPr>
          <w:sz w:val="16"/>
          <w:lang w:val="pt-BR"/>
        </w:rPr>
        <w:tab/>
        <w:t>6</w:t>
        <w:tab/>
        <w:t>C0 ... Cn</w:t>
        <w:tab/>
        <w:t>NB</w:t>
      </w:r>
      <w:r>
        <w:rPr>
          <w:position w:val="6"/>
          <w:sz w:val="16"/>
          <w:lang w:val="pt-BR"/>
        </w:rPr>
        <w:t>3</w:t>
      </w:r>
      <w:r>
        <w:rPr>
          <w:sz w:val="16"/>
          <w:lang w:val="pt-BR"/>
        </w:rPr>
        <w:tab/>
        <w:t>104</w:t>
        <w:tab/>
        <w:t>B(9</w:t>
      </w:r>
      <w:r>
        <w:rPr>
          <w:sz w:val="16"/>
          <w:lang w:val="pt-BR" w:eastAsia="zh-CN"/>
        </w:rPr>
        <w:t>1</w:t>
      </w:r>
      <w:r>
        <w:rPr>
          <w:sz w:val="16"/>
          <w:lang w:val="pt-BR"/>
        </w:rPr>
        <w:t>, 1</w:t>
      </w:r>
      <w:r>
        <w:rPr>
          <w:sz w:val="16"/>
          <w:lang w:val="pt-BR" w:eastAsia="zh-CN"/>
        </w:rPr>
        <w:t>3</w:t>
      </w:r>
      <w:r>
        <w:rPr>
          <w:sz w:val="16"/>
          <w:lang w:val="pt-BR"/>
        </w:rPr>
        <w:t>, 3</w:t>
      </w:r>
      <w:r>
        <w:rPr>
          <w:sz w:val="16"/>
          <w:lang w:val="pt-BR" w:eastAsia="zh-CN"/>
        </w:rPr>
        <w:t>9</w:t>
      </w:r>
      <w:r>
        <w:rPr>
          <w:sz w:val="16"/>
          <w:lang w:val="pt-BR"/>
        </w:rPr>
        <w:t>, 6</w:t>
      </w:r>
      <w:r>
        <w:rPr>
          <w:sz w:val="16"/>
          <w:lang w:val="pt-BR" w:eastAsia="zh-CN"/>
        </w:rPr>
        <w:t>5</w:t>
      </w:r>
      <w:r>
        <w:rPr>
          <w:sz w:val="16"/>
          <w:lang w:val="pt-BR"/>
        </w:rPr>
        <w:t>)</w:t>
        <w:br/>
        <w:t xml:space="preserve">SACCH/TF &amp; </w:t>
        <w:br/>
        <w:t>SACCH/TPF</w:t>
        <w:tab/>
        <w:t>D&amp;U</w:t>
      </w:r>
      <w:r>
        <w:rPr>
          <w:position w:val="6"/>
          <w:sz w:val="16"/>
          <w:lang w:val="pt-BR"/>
        </w:rPr>
        <w:t>2</w:t>
      </w:r>
      <w:r>
        <w:rPr>
          <w:sz w:val="16"/>
          <w:lang w:val="pt-BR"/>
        </w:rPr>
        <w:tab/>
        <w:t>7</w:t>
        <w:tab/>
        <w:t>C0 ... Cn</w:t>
        <w:tab/>
        <w:t>NB</w:t>
      </w:r>
      <w:r>
        <w:rPr>
          <w:position w:val="6"/>
          <w:sz w:val="16"/>
          <w:lang w:val="pt-BR"/>
        </w:rPr>
        <w:t>3</w:t>
      </w:r>
      <w:r>
        <w:rPr>
          <w:sz w:val="16"/>
          <w:lang w:val="pt-BR"/>
        </w:rPr>
        <w:tab/>
        <w:t>104</w:t>
        <w:tab/>
        <w:t>B(10</w:t>
      </w:r>
      <w:r>
        <w:rPr>
          <w:sz w:val="16"/>
          <w:lang w:val="pt-BR" w:eastAsia="zh-CN"/>
        </w:rPr>
        <w:t>2</w:t>
      </w:r>
      <w:r>
        <w:rPr>
          <w:sz w:val="16"/>
          <w:lang w:val="pt-BR"/>
        </w:rPr>
        <w:t>, 2</w:t>
      </w:r>
      <w:r>
        <w:rPr>
          <w:sz w:val="16"/>
          <w:lang w:val="pt-BR" w:eastAsia="zh-CN"/>
        </w:rPr>
        <w:t>4</w:t>
      </w:r>
      <w:r>
        <w:rPr>
          <w:sz w:val="16"/>
          <w:lang w:val="pt-BR"/>
        </w:rPr>
        <w:t>, 5</w:t>
      </w:r>
      <w:r>
        <w:rPr>
          <w:sz w:val="16"/>
          <w:lang w:val="pt-BR" w:eastAsia="zh-CN"/>
        </w:rPr>
        <w:t>0</w:t>
      </w:r>
      <w:r>
        <w:rPr>
          <w:sz w:val="16"/>
          <w:lang w:val="pt-BR"/>
        </w:rPr>
        <w:t>, 7</w:t>
      </w:r>
      <w:r>
        <w:rPr>
          <w:sz w:val="16"/>
          <w:lang w:val="pt-BR" w:eastAsia="zh-CN"/>
        </w:rPr>
        <w:t>6</w:t>
      </w:r>
      <w:r>
        <w:rPr>
          <w:sz w:val="16"/>
          <w:lang w:val="pt-BR"/>
        </w:rPr>
        <w:t>)</w:t>
      </w:r>
    </w:p>
    <w:p>
      <w:pPr>
        <w:pStyle w:val="Normal"/>
        <w:keepNext w:val="true"/>
        <w:tabs>
          <w:tab w:val="clear" w:pos="284"/>
          <w:tab w:val="center" w:pos="1701" w:leader="none"/>
          <w:tab w:val="center" w:pos="3119" w:leader="none"/>
          <w:tab w:val="left" w:pos="4395" w:leader="none"/>
          <w:tab w:val="left" w:pos="6120" w:leader="none"/>
          <w:tab w:val="center" w:pos="8040" w:leader="none"/>
          <w:tab w:val="center" w:pos="9120" w:leader="none"/>
          <w:tab w:val="left" w:pos="10080" w:leader="none"/>
          <w:tab w:val="left" w:pos="11880" w:leader="none"/>
          <w:tab w:val="left" w:pos="12480" w:leader="none"/>
        </w:tabs>
        <w:spacing w:lineRule="exact" w:line="180" w:before="0" w:after="0"/>
        <w:rPr/>
      </w:pPr>
      <w:r>
        <w:rPr>
          <w:sz w:val="16"/>
          <w:lang w:val="pt-BR"/>
        </w:rPr>
        <w:t xml:space="preserve">SACCH/M &amp; </w:t>
        <w:br/>
        <w:t>SACCH/MP</w:t>
        <w:tab/>
        <w:t>D&amp;U</w:t>
      </w:r>
      <w:r>
        <w:rPr>
          <w:position w:val="6"/>
          <w:sz w:val="16"/>
          <w:lang w:val="pt-BR"/>
        </w:rPr>
        <w:t>2</w:t>
      </w:r>
      <w:r>
        <w:rPr>
          <w:sz w:val="16"/>
          <w:lang w:val="pt-BR"/>
        </w:rPr>
        <w:tab/>
        <w:t>0 ... 7</w:t>
        <w:tab/>
        <w:t xml:space="preserve">C0 ... </w:t>
      </w:r>
      <w:r>
        <w:rPr>
          <w:sz w:val="16"/>
        </w:rPr>
        <w:t>Cn</w:t>
        <w:tab/>
        <w:t>NB</w:t>
      </w:r>
      <w:r>
        <w:rPr>
          <w:position w:val="6"/>
          <w:sz w:val="16"/>
        </w:rPr>
        <w:t>3</w:t>
      </w:r>
      <w:r>
        <w:rPr>
          <w:sz w:val="16"/>
        </w:rPr>
        <w:tab/>
        <w:t>104</w:t>
        <w:tab/>
        <w:t>B(1</w:t>
      </w:r>
      <w:r>
        <w:rPr>
          <w:sz w:val="16"/>
          <w:lang w:eastAsia="zh-CN"/>
        </w:rPr>
        <w:t>3</w:t>
      </w:r>
      <w:r>
        <w:rPr>
          <w:sz w:val="16"/>
        </w:rPr>
        <w:t>, 3</w:t>
      </w:r>
      <w:r>
        <w:rPr>
          <w:sz w:val="16"/>
          <w:lang w:eastAsia="zh-CN"/>
        </w:rPr>
        <w:t>9</w:t>
      </w:r>
      <w:r>
        <w:rPr>
          <w:sz w:val="16"/>
        </w:rPr>
        <w:t>, 6</w:t>
      </w:r>
      <w:r>
        <w:rPr>
          <w:sz w:val="16"/>
          <w:lang w:eastAsia="zh-CN"/>
        </w:rPr>
        <w:t>5</w:t>
      </w:r>
      <w:r>
        <w:rPr>
          <w:sz w:val="16"/>
        </w:rPr>
        <w:t>, 9</w:t>
      </w:r>
      <w:r>
        <w:rPr>
          <w:sz w:val="16"/>
          <w:lang w:eastAsia="zh-CN"/>
        </w:rPr>
        <w:t>1</w:t>
      </w:r>
      <w:r>
        <w:rPr>
          <w:sz w:val="16"/>
        </w:rPr>
        <w:t>)</w:t>
      </w:r>
    </w:p>
    <w:p>
      <w:pPr>
        <w:pStyle w:val="Normal"/>
        <w:keepNext w:val="true"/>
        <w:tabs>
          <w:tab w:val="clear" w:pos="284"/>
          <w:tab w:val="center" w:pos="1701" w:leader="none"/>
          <w:tab w:val="center" w:pos="3119" w:leader="none"/>
          <w:tab w:val="left" w:pos="4395" w:leader="none"/>
          <w:tab w:val="left" w:pos="6120" w:leader="none"/>
          <w:tab w:val="center" w:pos="8040" w:leader="none"/>
          <w:tab w:val="center" w:pos="9120" w:leader="none"/>
          <w:tab w:val="left" w:pos="10080" w:leader="none"/>
          <w:tab w:val="left" w:pos="11880" w:leader="none"/>
        </w:tabs>
        <w:spacing w:lineRule="exact" w:line="180" w:before="0" w:after="0"/>
        <w:rPr/>
      </w:pPr>
      <w:r>
        <w:rPr>
          <w:sz w:val="16"/>
          <w:lang w:val="nl-NL"/>
        </w:rPr>
        <w:t>SACCH/CTS</w:t>
        <w:tab/>
        <w:t>D&amp;U</w:t>
        <w:tab/>
        <w:t>0, 1</w:t>
        <w:tab/>
        <w:t>C0 ... Cn</w:t>
        <w:tab/>
        <w:t>NB</w:t>
        <w:tab/>
        <w:t>104</w:t>
        <w:tab/>
        <w:t>B(1</w:t>
      </w:r>
      <w:r>
        <w:rPr>
          <w:sz w:val="16"/>
          <w:lang w:val="nl-NL" w:eastAsia="zh-CN"/>
        </w:rPr>
        <w:t>3</w:t>
      </w:r>
      <w:r>
        <w:rPr>
          <w:sz w:val="16"/>
          <w:lang w:val="nl-NL"/>
        </w:rPr>
        <w:t>, 3</w:t>
      </w:r>
      <w:r>
        <w:rPr>
          <w:sz w:val="16"/>
          <w:lang w:val="nl-NL" w:eastAsia="zh-CN"/>
        </w:rPr>
        <w:t>9</w:t>
      </w:r>
      <w:r>
        <w:rPr>
          <w:sz w:val="16"/>
          <w:lang w:val="nl-NL"/>
        </w:rPr>
        <w:t>, 6</w:t>
      </w:r>
      <w:r>
        <w:rPr>
          <w:sz w:val="16"/>
          <w:lang w:val="nl-NL" w:eastAsia="zh-CN"/>
        </w:rPr>
        <w:t>5</w:t>
      </w:r>
      <w:r>
        <w:rPr>
          <w:sz w:val="16"/>
          <w:lang w:val="nl-NL"/>
        </w:rPr>
        <w:t>, 9</w:t>
      </w:r>
      <w:r>
        <w:rPr>
          <w:sz w:val="16"/>
          <w:lang w:val="nl-NL" w:eastAsia="zh-CN"/>
        </w:rPr>
        <w:t>1</w:t>
      </w:r>
      <w:r>
        <w:rPr>
          <w:sz w:val="16"/>
          <w:lang w:val="nl-NL"/>
        </w:rPr>
        <w:t>)</w:t>
      </w:r>
    </w:p>
    <w:p>
      <w:pPr>
        <w:pStyle w:val="Normal"/>
        <w:keepNext w:val="true"/>
        <w:tabs>
          <w:tab w:val="clear" w:pos="284"/>
          <w:tab w:val="center" w:pos="1701" w:leader="none"/>
          <w:tab w:val="center" w:pos="3119" w:leader="none"/>
          <w:tab w:val="left" w:pos="4395" w:leader="none"/>
          <w:tab w:val="left" w:pos="6120" w:leader="none"/>
          <w:tab w:val="center" w:pos="8040" w:leader="none"/>
          <w:tab w:val="center" w:pos="9120" w:leader="none"/>
          <w:tab w:val="left" w:pos="10080" w:leader="none"/>
          <w:tab w:val="left" w:pos="11880" w:leader="none"/>
        </w:tabs>
        <w:spacing w:lineRule="exact" w:line="180" w:before="0" w:after="0"/>
        <w:rPr/>
      </w:pPr>
      <w:r>
        <w:rPr>
          <w:sz w:val="16"/>
          <w:lang w:val="nl-NL"/>
        </w:rPr>
        <w:t>SACCH/CTS</w:t>
        <w:tab/>
        <w:t>D&amp;U</w:t>
        <w:tab/>
        <w:t>2, 3</w:t>
        <w:tab/>
        <w:t>C0 ... Cn</w:t>
        <w:tab/>
        <w:t>NB</w:t>
        <w:tab/>
        <w:t>104</w:t>
        <w:tab/>
        <w:t>B(3</w:t>
      </w:r>
      <w:r>
        <w:rPr>
          <w:sz w:val="16"/>
          <w:lang w:val="nl-NL" w:eastAsia="zh-CN"/>
        </w:rPr>
        <w:t>9</w:t>
      </w:r>
      <w:r>
        <w:rPr>
          <w:sz w:val="16"/>
          <w:lang w:val="nl-NL"/>
        </w:rPr>
        <w:t>, 6</w:t>
      </w:r>
      <w:r>
        <w:rPr>
          <w:sz w:val="16"/>
          <w:lang w:val="nl-NL" w:eastAsia="zh-CN"/>
        </w:rPr>
        <w:t>5</w:t>
      </w:r>
      <w:r>
        <w:rPr>
          <w:sz w:val="16"/>
          <w:lang w:val="nl-NL"/>
        </w:rPr>
        <w:t>, 9</w:t>
      </w:r>
      <w:r>
        <w:rPr>
          <w:sz w:val="16"/>
          <w:lang w:val="nl-NL" w:eastAsia="zh-CN"/>
        </w:rPr>
        <w:t>1</w:t>
      </w:r>
      <w:r>
        <w:rPr>
          <w:sz w:val="16"/>
          <w:lang w:val="nl-NL"/>
        </w:rPr>
        <w:t>, 1</w:t>
      </w:r>
      <w:r>
        <w:rPr>
          <w:sz w:val="16"/>
          <w:lang w:val="nl-NL" w:eastAsia="zh-CN"/>
        </w:rPr>
        <w:t>3</w:t>
      </w:r>
      <w:r>
        <w:rPr>
          <w:sz w:val="16"/>
          <w:lang w:val="nl-NL"/>
        </w:rPr>
        <w:t>)</w:t>
      </w:r>
    </w:p>
    <w:p>
      <w:pPr>
        <w:pStyle w:val="Normal"/>
        <w:keepNext w:val="true"/>
        <w:tabs>
          <w:tab w:val="clear" w:pos="284"/>
          <w:tab w:val="center" w:pos="1701" w:leader="none"/>
          <w:tab w:val="center" w:pos="3119" w:leader="none"/>
          <w:tab w:val="left" w:pos="4395" w:leader="none"/>
          <w:tab w:val="left" w:pos="6120" w:leader="none"/>
          <w:tab w:val="center" w:pos="8040" w:leader="none"/>
          <w:tab w:val="center" w:pos="9120" w:leader="none"/>
          <w:tab w:val="left" w:pos="10080" w:leader="none"/>
          <w:tab w:val="left" w:pos="11880" w:leader="none"/>
        </w:tabs>
        <w:spacing w:lineRule="exact" w:line="180" w:before="0" w:after="0"/>
        <w:rPr/>
      </w:pPr>
      <w:r>
        <w:rPr>
          <w:sz w:val="16"/>
          <w:lang w:val="nl-NL"/>
        </w:rPr>
        <w:t>SACCH/CTS</w:t>
        <w:tab/>
        <w:t>D&amp;U</w:t>
        <w:tab/>
        <w:t>4, 5</w:t>
        <w:tab/>
        <w:t>C0 ... Cn</w:t>
        <w:tab/>
        <w:t>NB</w:t>
        <w:tab/>
        <w:t>104</w:t>
        <w:tab/>
        <w:t>B(6</w:t>
      </w:r>
      <w:r>
        <w:rPr>
          <w:sz w:val="16"/>
          <w:lang w:val="nl-NL" w:eastAsia="zh-CN"/>
        </w:rPr>
        <w:t>5</w:t>
      </w:r>
      <w:r>
        <w:rPr>
          <w:sz w:val="16"/>
          <w:lang w:val="nl-NL"/>
        </w:rPr>
        <w:t>, 9</w:t>
      </w:r>
      <w:r>
        <w:rPr>
          <w:sz w:val="16"/>
          <w:lang w:val="nl-NL" w:eastAsia="zh-CN"/>
        </w:rPr>
        <w:t>1</w:t>
      </w:r>
      <w:r>
        <w:rPr>
          <w:sz w:val="16"/>
          <w:lang w:val="nl-NL"/>
        </w:rPr>
        <w:t>, 1</w:t>
      </w:r>
      <w:r>
        <w:rPr>
          <w:sz w:val="16"/>
          <w:lang w:val="nl-NL" w:eastAsia="zh-CN"/>
        </w:rPr>
        <w:t>3</w:t>
      </w:r>
      <w:r>
        <w:rPr>
          <w:sz w:val="16"/>
          <w:lang w:val="nl-NL"/>
        </w:rPr>
        <w:t>, 3</w:t>
      </w:r>
      <w:r>
        <w:rPr>
          <w:sz w:val="16"/>
          <w:lang w:val="nl-NL" w:eastAsia="zh-CN"/>
        </w:rPr>
        <w:t>9</w:t>
      </w:r>
      <w:r>
        <w:rPr>
          <w:sz w:val="16"/>
          <w:lang w:val="nl-NL"/>
        </w:rPr>
        <w:t>)</w:t>
      </w:r>
    </w:p>
    <w:p>
      <w:pPr>
        <w:pStyle w:val="Normal"/>
        <w:keepNext w:val="true"/>
        <w:tabs>
          <w:tab w:val="clear" w:pos="284"/>
          <w:tab w:val="center" w:pos="1701" w:leader="none"/>
          <w:tab w:val="center" w:pos="3119" w:leader="none"/>
          <w:tab w:val="left" w:pos="4395" w:leader="none"/>
          <w:tab w:val="left" w:pos="6120" w:leader="none"/>
          <w:tab w:val="center" w:pos="8040" w:leader="none"/>
          <w:tab w:val="center" w:pos="9120" w:leader="none"/>
          <w:tab w:val="left" w:pos="10080" w:leader="none"/>
          <w:tab w:val="left" w:pos="11880" w:leader="none"/>
        </w:tabs>
        <w:spacing w:lineRule="exact" w:line="180" w:before="0" w:after="0"/>
        <w:rPr/>
      </w:pPr>
      <w:r>
        <w:rPr>
          <w:sz w:val="16"/>
          <w:lang w:val="nl-NL"/>
        </w:rPr>
        <w:t>SACCH/CTS</w:t>
        <w:tab/>
        <w:t>D&amp;U</w:t>
        <w:tab/>
        <w:t>6, 7</w:t>
        <w:tab/>
        <w:t xml:space="preserve">C0 ... </w:t>
      </w:r>
      <w:r>
        <w:rPr>
          <w:sz w:val="16"/>
          <w:lang w:val="en-US"/>
        </w:rPr>
        <w:t>Cn</w:t>
        <w:tab/>
        <w:t>NB</w:t>
        <w:tab/>
        <w:t>104</w:t>
        <w:tab/>
        <w:t>B(9</w:t>
      </w:r>
      <w:r>
        <w:rPr>
          <w:sz w:val="16"/>
          <w:lang w:val="en-US" w:eastAsia="zh-CN"/>
        </w:rPr>
        <w:t>1</w:t>
      </w:r>
      <w:r>
        <w:rPr>
          <w:sz w:val="16"/>
          <w:lang w:val="en-US"/>
        </w:rPr>
        <w:t>, 1</w:t>
      </w:r>
      <w:r>
        <w:rPr>
          <w:sz w:val="16"/>
          <w:lang w:val="en-US" w:eastAsia="zh-CN"/>
        </w:rPr>
        <w:t>3</w:t>
      </w:r>
      <w:r>
        <w:rPr>
          <w:sz w:val="16"/>
          <w:lang w:val="en-US"/>
        </w:rPr>
        <w:t>, 3</w:t>
      </w:r>
      <w:r>
        <w:rPr>
          <w:sz w:val="16"/>
          <w:lang w:val="en-US" w:eastAsia="zh-CN"/>
        </w:rPr>
        <w:t>9</w:t>
      </w:r>
      <w:r>
        <w:rPr>
          <w:sz w:val="16"/>
          <w:lang w:val="en-US"/>
        </w:rPr>
        <w:t>, 6</w:t>
      </w:r>
      <w:r>
        <w:rPr>
          <w:sz w:val="16"/>
          <w:lang w:val="en-US" w:eastAsia="zh-CN"/>
        </w:rPr>
        <w:t>5</w:t>
      </w:r>
      <w:r>
        <w:rPr>
          <w:sz w:val="16"/>
          <w:lang w:val="en-US"/>
        </w:rPr>
        <w:t>)</w:t>
      </w:r>
    </w:p>
    <w:p>
      <w:pPr>
        <w:pStyle w:val="Normal"/>
        <w:keepNext w:val="true"/>
        <w:tabs>
          <w:tab w:val="clear" w:pos="284"/>
          <w:tab w:val="center" w:pos="1701" w:leader="none"/>
          <w:tab w:val="center" w:pos="3119" w:leader="none"/>
          <w:tab w:val="left" w:pos="4395" w:leader="none"/>
          <w:tab w:val="left" w:pos="6120" w:leader="none"/>
          <w:tab w:val="center" w:pos="8040" w:leader="none"/>
          <w:tab w:val="center" w:pos="9120" w:leader="none"/>
          <w:tab w:val="left" w:pos="10080" w:leader="none"/>
          <w:tab w:val="left" w:pos="11125" w:leader="none"/>
          <w:tab w:val="left" w:pos="12480" w:leader="none"/>
        </w:tabs>
        <w:spacing w:lineRule="exact" w:line="180" w:before="120" w:after="180"/>
        <w:rPr/>
      </w:pPr>
      <w:r>
        <w:rPr>
          <w:sz w:val="16"/>
        </w:rPr>
        <w:t>SACCH/TH &amp;</w:t>
        <w:tab/>
        <w:t>0</w:t>
        <w:tab/>
        <w:t>D&amp;U</w:t>
      </w:r>
      <w:r>
        <w:rPr>
          <w:position w:val="6"/>
          <w:sz w:val="16"/>
        </w:rPr>
        <w:t>2</w:t>
      </w:r>
      <w:r>
        <w:rPr>
          <w:sz w:val="16"/>
        </w:rPr>
        <w:tab/>
        <w:t>0</w:t>
        <w:tab/>
        <w:t>C0 ... Cn</w:t>
        <w:tab/>
        <w:t>NB</w:t>
      </w:r>
      <w:r>
        <w:rPr>
          <w:position w:val="6"/>
          <w:sz w:val="16"/>
        </w:rPr>
        <w:t>3</w:t>
      </w:r>
      <w:r>
        <w:rPr>
          <w:sz w:val="16"/>
        </w:rPr>
        <w:tab/>
        <w:t>104</w:t>
        <w:tab/>
        <w:t>B(</w:t>
      </w:r>
      <w:r>
        <w:rPr>
          <w:sz w:val="16"/>
          <w:lang w:eastAsia="zh-CN"/>
        </w:rPr>
        <w:t>13</w:t>
      </w:r>
      <w:r>
        <w:rPr>
          <w:sz w:val="16"/>
        </w:rPr>
        <w:t>,</w:t>
      </w:r>
      <w:r>
        <w:rPr>
          <w:sz w:val="16"/>
          <w:lang w:eastAsia="zh-CN"/>
        </w:rPr>
        <w:t xml:space="preserve"> </w:t>
      </w:r>
      <w:r>
        <w:rPr>
          <w:sz w:val="16"/>
        </w:rPr>
        <w:t>3</w:t>
      </w:r>
      <w:r>
        <w:rPr>
          <w:sz w:val="16"/>
          <w:lang w:eastAsia="zh-CN"/>
        </w:rPr>
        <w:t>9</w:t>
      </w:r>
      <w:r>
        <w:rPr>
          <w:sz w:val="16"/>
        </w:rPr>
        <w:t>,</w:t>
      </w:r>
      <w:r>
        <w:rPr>
          <w:sz w:val="16"/>
          <w:lang w:eastAsia="zh-CN"/>
        </w:rPr>
        <w:t xml:space="preserve"> 65</w:t>
      </w:r>
      <w:r>
        <w:rPr>
          <w:sz w:val="16"/>
        </w:rPr>
        <w:t>,</w:t>
      </w:r>
      <w:r>
        <w:rPr>
          <w:sz w:val="16"/>
          <w:lang w:eastAsia="zh-CN"/>
        </w:rPr>
        <w:t xml:space="preserve"> 91</w:t>
      </w:r>
      <w:r>
        <w:rPr>
          <w:sz w:val="16"/>
        </w:rPr>
        <w:t xml:space="preserve">) </w:t>
        <w:br/>
        <w:t>SACCH/TPH</w:t>
        <w:tab/>
        <w:t>1</w:t>
        <w:tab/>
        <w:tab/>
        <w:t>B(</w:t>
      </w:r>
      <w:r>
        <w:rPr>
          <w:sz w:val="16"/>
          <w:lang w:eastAsia="zh-CN"/>
        </w:rPr>
        <w:t>24</w:t>
      </w:r>
      <w:r>
        <w:rPr>
          <w:sz w:val="16"/>
        </w:rPr>
        <w:t>,</w:t>
      </w:r>
      <w:r>
        <w:rPr>
          <w:sz w:val="16"/>
          <w:lang w:eastAsia="zh-CN"/>
        </w:rPr>
        <w:t xml:space="preserve"> 50</w:t>
      </w:r>
      <w:r>
        <w:rPr>
          <w:sz w:val="16"/>
        </w:rPr>
        <w:t>,</w:t>
      </w:r>
      <w:r>
        <w:rPr>
          <w:sz w:val="16"/>
          <w:lang w:eastAsia="zh-CN"/>
        </w:rPr>
        <w:t xml:space="preserve"> </w:t>
      </w:r>
      <w:r>
        <w:rPr>
          <w:sz w:val="16"/>
        </w:rPr>
        <w:t>7</w:t>
      </w:r>
      <w:r>
        <w:rPr>
          <w:sz w:val="16"/>
          <w:lang w:eastAsia="zh-CN"/>
        </w:rPr>
        <w:t>6</w:t>
      </w:r>
      <w:r>
        <w:rPr>
          <w:sz w:val="16"/>
        </w:rPr>
        <w:t>,</w:t>
      </w:r>
      <w:r>
        <w:rPr>
          <w:sz w:val="16"/>
          <w:lang w:eastAsia="zh-CN"/>
        </w:rPr>
        <w:t xml:space="preserve"> 102</w:t>
      </w:r>
      <w:r>
        <w:rPr>
          <w:sz w:val="16"/>
        </w:rPr>
        <w:t xml:space="preserve">) </w:t>
        <w:br/>
        <w:t>SACCH/TH &amp;</w:t>
        <w:tab/>
        <w:t>0</w:t>
        <w:tab/>
        <w:t>D&amp;U</w:t>
      </w:r>
      <w:r>
        <w:rPr>
          <w:position w:val="6"/>
          <w:sz w:val="16"/>
        </w:rPr>
        <w:t>2</w:t>
      </w:r>
      <w:r>
        <w:rPr>
          <w:sz w:val="16"/>
        </w:rPr>
        <w:tab/>
        <w:t>1</w:t>
        <w:tab/>
        <w:t>C0 ... Cn</w:t>
        <w:tab/>
        <w:t>NB</w:t>
      </w:r>
      <w:r>
        <w:rPr>
          <w:position w:val="6"/>
          <w:sz w:val="16"/>
        </w:rPr>
        <w:t>3</w:t>
      </w:r>
      <w:r>
        <w:rPr>
          <w:sz w:val="16"/>
        </w:rPr>
        <w:tab/>
        <w:t>104</w:t>
        <w:tab/>
        <w:t>B(</w:t>
      </w:r>
      <w:r>
        <w:rPr>
          <w:sz w:val="16"/>
          <w:lang w:eastAsia="zh-CN"/>
        </w:rPr>
        <w:t>13</w:t>
      </w:r>
      <w:r>
        <w:rPr>
          <w:sz w:val="16"/>
        </w:rPr>
        <w:t>,</w:t>
      </w:r>
      <w:r>
        <w:rPr>
          <w:sz w:val="16"/>
          <w:lang w:eastAsia="zh-CN"/>
        </w:rPr>
        <w:t xml:space="preserve"> </w:t>
      </w:r>
      <w:r>
        <w:rPr>
          <w:sz w:val="16"/>
        </w:rPr>
        <w:t>3</w:t>
      </w:r>
      <w:r>
        <w:rPr>
          <w:sz w:val="16"/>
          <w:lang w:eastAsia="zh-CN"/>
        </w:rPr>
        <w:t>9</w:t>
      </w:r>
      <w:r>
        <w:rPr>
          <w:sz w:val="16"/>
        </w:rPr>
        <w:t>,</w:t>
      </w:r>
      <w:r>
        <w:rPr>
          <w:sz w:val="16"/>
          <w:lang w:eastAsia="zh-CN"/>
        </w:rPr>
        <w:t xml:space="preserve"> 65</w:t>
      </w:r>
      <w:r>
        <w:rPr>
          <w:sz w:val="16"/>
        </w:rPr>
        <w:t>,</w:t>
      </w:r>
      <w:r>
        <w:rPr>
          <w:sz w:val="16"/>
          <w:lang w:eastAsia="zh-CN"/>
        </w:rPr>
        <w:t xml:space="preserve"> 91</w:t>
      </w:r>
      <w:r>
        <w:rPr>
          <w:sz w:val="16"/>
        </w:rPr>
        <w:t>)</w:t>
        <w:br/>
        <w:t>SACCH/TPH</w:t>
        <w:tab/>
        <w:t>1</w:t>
        <w:tab/>
        <w:tab/>
        <w:t>B(</w:t>
      </w:r>
      <w:r>
        <w:rPr>
          <w:sz w:val="16"/>
          <w:lang w:eastAsia="zh-CN"/>
        </w:rPr>
        <w:t>24</w:t>
      </w:r>
      <w:r>
        <w:rPr>
          <w:sz w:val="16"/>
        </w:rPr>
        <w:t>,</w:t>
      </w:r>
      <w:r>
        <w:rPr>
          <w:sz w:val="16"/>
          <w:lang w:eastAsia="zh-CN"/>
        </w:rPr>
        <w:t xml:space="preserve"> 50</w:t>
      </w:r>
      <w:r>
        <w:rPr>
          <w:sz w:val="16"/>
        </w:rPr>
        <w:t>,</w:t>
      </w:r>
      <w:r>
        <w:rPr>
          <w:sz w:val="16"/>
          <w:lang w:eastAsia="zh-CN"/>
        </w:rPr>
        <w:t xml:space="preserve"> </w:t>
      </w:r>
      <w:r>
        <w:rPr>
          <w:sz w:val="16"/>
        </w:rPr>
        <w:t>7</w:t>
      </w:r>
      <w:r>
        <w:rPr>
          <w:sz w:val="16"/>
          <w:lang w:eastAsia="zh-CN"/>
        </w:rPr>
        <w:t>6</w:t>
      </w:r>
      <w:r>
        <w:rPr>
          <w:sz w:val="16"/>
        </w:rPr>
        <w:t>,</w:t>
      </w:r>
      <w:r>
        <w:rPr>
          <w:sz w:val="16"/>
          <w:lang w:eastAsia="zh-CN"/>
        </w:rPr>
        <w:t xml:space="preserve"> 102</w:t>
      </w:r>
      <w:r>
        <w:rPr>
          <w:sz w:val="16"/>
        </w:rPr>
        <w:t xml:space="preserve">) </w:t>
        <w:br/>
        <w:t>SACCH/TH &amp;</w:t>
        <w:tab/>
        <w:t>0</w:t>
        <w:tab/>
        <w:t>D&amp;U</w:t>
      </w:r>
      <w:r>
        <w:rPr>
          <w:position w:val="6"/>
          <w:sz w:val="16"/>
        </w:rPr>
        <w:t>2</w:t>
      </w:r>
      <w:r>
        <w:rPr>
          <w:sz w:val="16"/>
        </w:rPr>
        <w:tab/>
        <w:t>2</w:t>
        <w:tab/>
        <w:t>C0 ... Cn</w:t>
        <w:tab/>
        <w:t>NB</w:t>
      </w:r>
      <w:r>
        <w:rPr>
          <w:position w:val="6"/>
          <w:sz w:val="16"/>
        </w:rPr>
        <w:t>3</w:t>
      </w:r>
      <w:r>
        <w:rPr>
          <w:sz w:val="16"/>
        </w:rPr>
        <w:tab/>
        <w:t>104</w:t>
        <w:tab/>
        <w:t>B(</w:t>
      </w:r>
      <w:r>
        <w:rPr>
          <w:sz w:val="16"/>
        </w:rPr>
        <w:t>3</w:t>
      </w:r>
      <w:r>
        <w:rPr>
          <w:sz w:val="16"/>
          <w:lang w:eastAsia="zh-CN"/>
        </w:rPr>
        <w:t>9</w:t>
      </w:r>
      <w:r>
        <w:rPr>
          <w:sz w:val="16"/>
        </w:rPr>
        <w:t>,</w:t>
      </w:r>
      <w:r>
        <w:rPr>
          <w:sz w:val="16"/>
          <w:lang w:eastAsia="zh-CN"/>
        </w:rPr>
        <w:t xml:space="preserve"> 65</w:t>
      </w:r>
      <w:r>
        <w:rPr>
          <w:sz w:val="16"/>
        </w:rPr>
        <w:t>,</w:t>
      </w:r>
      <w:r>
        <w:rPr>
          <w:sz w:val="16"/>
          <w:lang w:eastAsia="zh-CN"/>
        </w:rPr>
        <w:t xml:space="preserve"> 91</w:t>
      </w:r>
      <w:r>
        <w:rPr>
          <w:sz w:val="16"/>
        </w:rPr>
        <w:t xml:space="preserve">, </w:t>
      </w:r>
      <w:r>
        <w:rPr>
          <w:sz w:val="16"/>
          <w:lang w:eastAsia="zh-CN"/>
        </w:rPr>
        <w:t>13</w:t>
      </w:r>
      <w:r>
        <w:rPr>
          <w:sz w:val="16"/>
        </w:rPr>
        <w:t>)</w:t>
        <w:br/>
        <w:t>SACCH/TPH</w:t>
        <w:tab/>
        <w:t>1</w:t>
        <w:tab/>
        <w:tab/>
        <w:t>B(</w:t>
      </w:r>
      <w:r>
        <w:rPr>
          <w:sz w:val="16"/>
          <w:lang w:eastAsia="zh-CN"/>
        </w:rPr>
        <w:t>50</w:t>
      </w:r>
      <w:r>
        <w:rPr>
          <w:sz w:val="16"/>
        </w:rPr>
        <w:t>,</w:t>
      </w:r>
      <w:r>
        <w:rPr>
          <w:sz w:val="16"/>
          <w:lang w:eastAsia="zh-CN"/>
        </w:rPr>
        <w:t xml:space="preserve"> </w:t>
      </w:r>
      <w:r>
        <w:rPr>
          <w:sz w:val="16"/>
        </w:rPr>
        <w:t>7</w:t>
      </w:r>
      <w:r>
        <w:rPr>
          <w:sz w:val="16"/>
          <w:lang w:eastAsia="zh-CN"/>
        </w:rPr>
        <w:t>6</w:t>
      </w:r>
      <w:r>
        <w:rPr>
          <w:sz w:val="16"/>
        </w:rPr>
        <w:t>,</w:t>
      </w:r>
      <w:r>
        <w:rPr>
          <w:sz w:val="16"/>
          <w:lang w:eastAsia="zh-CN"/>
        </w:rPr>
        <w:t xml:space="preserve"> 102</w:t>
      </w:r>
      <w:r>
        <w:rPr>
          <w:sz w:val="16"/>
        </w:rPr>
        <w:t xml:space="preserve">, </w:t>
      </w:r>
      <w:r>
        <w:rPr>
          <w:sz w:val="16"/>
          <w:lang w:eastAsia="zh-CN"/>
        </w:rPr>
        <w:t>24</w:t>
      </w:r>
      <w:r>
        <w:rPr>
          <w:sz w:val="16"/>
        </w:rPr>
        <w:t>)</w:t>
        <w:br/>
        <w:t>SACCH/TH &amp;</w:t>
        <w:tab/>
        <w:t>0</w:t>
        <w:tab/>
        <w:t>D&amp;U</w:t>
      </w:r>
      <w:r>
        <w:rPr>
          <w:position w:val="6"/>
          <w:sz w:val="16"/>
        </w:rPr>
        <w:t>2</w:t>
      </w:r>
      <w:r>
        <w:rPr>
          <w:sz w:val="16"/>
        </w:rPr>
        <w:tab/>
        <w:t>3</w:t>
        <w:tab/>
        <w:t>C0 ... Cn</w:t>
        <w:tab/>
        <w:t>NB</w:t>
      </w:r>
      <w:r>
        <w:rPr>
          <w:position w:val="6"/>
          <w:sz w:val="16"/>
        </w:rPr>
        <w:t>3</w:t>
      </w:r>
      <w:r>
        <w:rPr>
          <w:sz w:val="16"/>
        </w:rPr>
        <w:tab/>
        <w:t>104</w:t>
        <w:tab/>
        <w:t>B(</w:t>
      </w:r>
      <w:r>
        <w:rPr>
          <w:sz w:val="16"/>
        </w:rPr>
        <w:t>3</w:t>
      </w:r>
      <w:r>
        <w:rPr>
          <w:sz w:val="16"/>
          <w:lang w:eastAsia="zh-CN"/>
        </w:rPr>
        <w:t>9</w:t>
      </w:r>
      <w:r>
        <w:rPr>
          <w:sz w:val="16"/>
        </w:rPr>
        <w:t>,</w:t>
      </w:r>
      <w:r>
        <w:rPr>
          <w:sz w:val="16"/>
          <w:lang w:eastAsia="zh-CN"/>
        </w:rPr>
        <w:t xml:space="preserve"> 65</w:t>
      </w:r>
      <w:r>
        <w:rPr>
          <w:sz w:val="16"/>
        </w:rPr>
        <w:t>,</w:t>
      </w:r>
      <w:r>
        <w:rPr>
          <w:sz w:val="16"/>
          <w:lang w:eastAsia="zh-CN"/>
        </w:rPr>
        <w:t xml:space="preserve"> 91</w:t>
      </w:r>
      <w:r>
        <w:rPr>
          <w:sz w:val="16"/>
        </w:rPr>
        <w:t xml:space="preserve">, </w:t>
      </w:r>
      <w:r>
        <w:rPr>
          <w:sz w:val="16"/>
          <w:lang w:eastAsia="zh-CN"/>
        </w:rPr>
        <w:t>13</w:t>
      </w:r>
      <w:r>
        <w:rPr>
          <w:sz w:val="16"/>
        </w:rPr>
        <w:t>)</w:t>
        <w:br/>
        <w:t>SACCH/TPH</w:t>
        <w:tab/>
        <w:t>1</w:t>
        <w:tab/>
        <w:tab/>
        <w:t>B(</w:t>
      </w:r>
      <w:r>
        <w:rPr>
          <w:sz w:val="16"/>
          <w:lang w:eastAsia="zh-CN"/>
        </w:rPr>
        <w:t>50</w:t>
      </w:r>
      <w:r>
        <w:rPr>
          <w:sz w:val="16"/>
        </w:rPr>
        <w:t>,</w:t>
      </w:r>
      <w:r>
        <w:rPr>
          <w:sz w:val="16"/>
          <w:lang w:eastAsia="zh-CN"/>
        </w:rPr>
        <w:t xml:space="preserve"> </w:t>
      </w:r>
      <w:r>
        <w:rPr>
          <w:sz w:val="16"/>
        </w:rPr>
        <w:t>7</w:t>
      </w:r>
      <w:r>
        <w:rPr>
          <w:sz w:val="16"/>
          <w:lang w:eastAsia="zh-CN"/>
        </w:rPr>
        <w:t>6</w:t>
      </w:r>
      <w:r>
        <w:rPr>
          <w:sz w:val="16"/>
        </w:rPr>
        <w:t>,</w:t>
      </w:r>
      <w:r>
        <w:rPr>
          <w:sz w:val="16"/>
          <w:lang w:eastAsia="zh-CN"/>
        </w:rPr>
        <w:t xml:space="preserve"> 102</w:t>
      </w:r>
      <w:r>
        <w:rPr>
          <w:sz w:val="16"/>
        </w:rPr>
        <w:t xml:space="preserve">, </w:t>
      </w:r>
      <w:r>
        <w:rPr>
          <w:sz w:val="16"/>
          <w:lang w:eastAsia="zh-CN"/>
        </w:rPr>
        <w:t>24</w:t>
      </w:r>
      <w:r>
        <w:rPr>
          <w:sz w:val="16"/>
        </w:rPr>
        <w:t>)</w:t>
        <w:br/>
        <w:t>SACCH/TH &amp;</w:t>
        <w:tab/>
        <w:t>0</w:t>
        <w:tab/>
        <w:t>D&amp;U</w:t>
      </w:r>
      <w:r>
        <w:rPr>
          <w:position w:val="6"/>
          <w:sz w:val="16"/>
        </w:rPr>
        <w:t>2</w:t>
      </w:r>
      <w:r>
        <w:rPr>
          <w:sz w:val="16"/>
        </w:rPr>
        <w:tab/>
        <w:t>4</w:t>
        <w:tab/>
        <w:t>C0 ... Cn</w:t>
        <w:tab/>
        <w:t>NB</w:t>
      </w:r>
      <w:r>
        <w:rPr>
          <w:position w:val="6"/>
          <w:sz w:val="16"/>
        </w:rPr>
        <w:t>3</w:t>
      </w:r>
      <w:r>
        <w:rPr>
          <w:sz w:val="16"/>
        </w:rPr>
        <w:tab/>
        <w:t>104</w:t>
        <w:tab/>
        <w:t>B(</w:t>
      </w:r>
      <w:r>
        <w:rPr>
          <w:sz w:val="16"/>
          <w:lang w:eastAsia="zh-CN"/>
        </w:rPr>
        <w:t>65</w:t>
      </w:r>
      <w:r>
        <w:rPr>
          <w:sz w:val="16"/>
        </w:rPr>
        <w:t>,</w:t>
      </w:r>
      <w:r>
        <w:rPr>
          <w:sz w:val="16"/>
          <w:lang w:eastAsia="zh-CN"/>
        </w:rPr>
        <w:t xml:space="preserve"> 91</w:t>
      </w:r>
      <w:r>
        <w:rPr>
          <w:sz w:val="16"/>
        </w:rPr>
        <w:t xml:space="preserve">, </w:t>
      </w:r>
      <w:r>
        <w:rPr>
          <w:sz w:val="16"/>
          <w:lang w:eastAsia="zh-CN"/>
        </w:rPr>
        <w:t>13</w:t>
      </w:r>
      <w:r>
        <w:rPr>
          <w:sz w:val="16"/>
        </w:rPr>
        <w:t>,</w:t>
      </w:r>
      <w:r>
        <w:rPr>
          <w:sz w:val="16"/>
          <w:lang w:eastAsia="zh-CN"/>
        </w:rPr>
        <w:t xml:space="preserve"> </w:t>
      </w:r>
      <w:r>
        <w:rPr>
          <w:sz w:val="16"/>
        </w:rPr>
        <w:t>3</w:t>
      </w:r>
      <w:r>
        <w:rPr>
          <w:sz w:val="16"/>
          <w:lang w:eastAsia="zh-CN"/>
        </w:rPr>
        <w:t>9</w:t>
      </w:r>
      <w:r>
        <w:rPr>
          <w:sz w:val="16"/>
        </w:rPr>
        <w:t>)</w:t>
        <w:br/>
        <w:t>SACCH/TPH</w:t>
        <w:tab/>
        <w:t>1</w:t>
        <w:tab/>
        <w:tab/>
        <w:t>B(</w:t>
      </w:r>
      <w:r>
        <w:rPr>
          <w:sz w:val="16"/>
          <w:lang w:eastAsia="zh-CN"/>
        </w:rPr>
        <w:t>76</w:t>
      </w:r>
      <w:r>
        <w:rPr>
          <w:sz w:val="16"/>
        </w:rPr>
        <w:t>,</w:t>
      </w:r>
      <w:r>
        <w:rPr>
          <w:sz w:val="16"/>
          <w:lang w:eastAsia="zh-CN"/>
        </w:rPr>
        <w:t xml:space="preserve"> 102</w:t>
      </w:r>
      <w:r>
        <w:rPr>
          <w:sz w:val="16"/>
        </w:rPr>
        <w:t xml:space="preserve">, </w:t>
      </w:r>
      <w:r>
        <w:rPr>
          <w:sz w:val="16"/>
          <w:lang w:eastAsia="zh-CN"/>
        </w:rPr>
        <w:t>24</w:t>
      </w:r>
      <w:r>
        <w:rPr>
          <w:sz w:val="16"/>
        </w:rPr>
        <w:t>,</w:t>
      </w:r>
      <w:r>
        <w:rPr>
          <w:sz w:val="16"/>
          <w:lang w:eastAsia="zh-CN"/>
        </w:rPr>
        <w:t xml:space="preserve"> 50</w:t>
      </w:r>
      <w:r>
        <w:rPr>
          <w:sz w:val="16"/>
        </w:rPr>
        <w:t xml:space="preserve">) </w:t>
        <w:br/>
        <w:t>SACCH/TH &amp;</w:t>
        <w:tab/>
        <w:t>0</w:t>
        <w:tab/>
        <w:t>D&amp;U</w:t>
      </w:r>
      <w:r>
        <w:rPr>
          <w:position w:val="6"/>
          <w:sz w:val="16"/>
        </w:rPr>
        <w:t>2</w:t>
      </w:r>
      <w:r>
        <w:rPr>
          <w:sz w:val="16"/>
        </w:rPr>
        <w:tab/>
        <w:t>5</w:t>
        <w:tab/>
        <w:t>C0 ... Cn</w:t>
        <w:tab/>
        <w:t>NB</w:t>
      </w:r>
      <w:r>
        <w:rPr>
          <w:position w:val="6"/>
          <w:sz w:val="16"/>
        </w:rPr>
        <w:t>3</w:t>
      </w:r>
      <w:r>
        <w:rPr>
          <w:sz w:val="16"/>
        </w:rPr>
        <w:tab/>
        <w:t>104</w:t>
        <w:tab/>
        <w:t>B(</w:t>
      </w:r>
      <w:r>
        <w:rPr>
          <w:sz w:val="16"/>
          <w:lang w:eastAsia="zh-CN"/>
        </w:rPr>
        <w:t>65</w:t>
      </w:r>
      <w:r>
        <w:rPr>
          <w:sz w:val="16"/>
        </w:rPr>
        <w:t>,</w:t>
      </w:r>
      <w:r>
        <w:rPr>
          <w:sz w:val="16"/>
          <w:lang w:eastAsia="zh-CN"/>
        </w:rPr>
        <w:t xml:space="preserve"> 91</w:t>
      </w:r>
      <w:r>
        <w:rPr>
          <w:sz w:val="16"/>
        </w:rPr>
        <w:t xml:space="preserve">, </w:t>
      </w:r>
      <w:r>
        <w:rPr>
          <w:sz w:val="16"/>
          <w:lang w:eastAsia="zh-CN"/>
        </w:rPr>
        <w:t>13</w:t>
      </w:r>
      <w:r>
        <w:rPr>
          <w:sz w:val="16"/>
        </w:rPr>
        <w:t>,</w:t>
      </w:r>
      <w:r>
        <w:rPr>
          <w:sz w:val="16"/>
          <w:lang w:eastAsia="zh-CN"/>
        </w:rPr>
        <w:t xml:space="preserve"> </w:t>
      </w:r>
      <w:r>
        <w:rPr>
          <w:sz w:val="16"/>
        </w:rPr>
        <w:t>3</w:t>
      </w:r>
      <w:r>
        <w:rPr>
          <w:sz w:val="16"/>
          <w:lang w:eastAsia="zh-CN"/>
        </w:rPr>
        <w:t>9</w:t>
      </w:r>
      <w:r>
        <w:rPr>
          <w:sz w:val="16"/>
        </w:rPr>
        <w:t>)</w:t>
        <w:br/>
        <w:t>SACCH/TPH</w:t>
        <w:tab/>
        <w:t>1</w:t>
        <w:tab/>
        <w:tab/>
        <w:t>B(</w:t>
      </w:r>
      <w:r>
        <w:rPr>
          <w:sz w:val="16"/>
          <w:lang w:eastAsia="zh-CN"/>
        </w:rPr>
        <w:t>76</w:t>
      </w:r>
      <w:r>
        <w:rPr>
          <w:sz w:val="16"/>
        </w:rPr>
        <w:t>,</w:t>
      </w:r>
      <w:r>
        <w:rPr>
          <w:sz w:val="16"/>
          <w:lang w:eastAsia="zh-CN"/>
        </w:rPr>
        <w:t xml:space="preserve"> 102</w:t>
      </w:r>
      <w:r>
        <w:rPr>
          <w:sz w:val="16"/>
        </w:rPr>
        <w:t xml:space="preserve">, </w:t>
      </w:r>
      <w:r>
        <w:rPr>
          <w:sz w:val="16"/>
          <w:lang w:eastAsia="zh-CN"/>
        </w:rPr>
        <w:t>24</w:t>
      </w:r>
      <w:r>
        <w:rPr>
          <w:sz w:val="16"/>
        </w:rPr>
        <w:t>,</w:t>
      </w:r>
      <w:r>
        <w:rPr>
          <w:sz w:val="16"/>
          <w:lang w:eastAsia="zh-CN"/>
        </w:rPr>
        <w:t xml:space="preserve"> 50</w:t>
      </w:r>
      <w:r>
        <w:rPr>
          <w:sz w:val="16"/>
        </w:rPr>
        <w:t xml:space="preserve">) </w:t>
        <w:br/>
        <w:t>SACCH/TH &amp;</w:t>
        <w:tab/>
        <w:t>0</w:t>
        <w:tab/>
        <w:t>D&amp;U</w:t>
      </w:r>
      <w:r>
        <w:rPr>
          <w:position w:val="6"/>
          <w:sz w:val="16"/>
        </w:rPr>
        <w:t>2</w:t>
      </w:r>
      <w:r>
        <w:rPr>
          <w:sz w:val="16"/>
        </w:rPr>
        <w:tab/>
        <w:t>6</w:t>
        <w:tab/>
        <w:t>C0 ... Cn</w:t>
        <w:tab/>
        <w:t>NB</w:t>
      </w:r>
      <w:r>
        <w:rPr>
          <w:position w:val="6"/>
          <w:sz w:val="16"/>
        </w:rPr>
        <w:t>3</w:t>
      </w:r>
      <w:r>
        <w:rPr>
          <w:sz w:val="16"/>
        </w:rPr>
        <w:tab/>
        <w:t>104</w:t>
        <w:tab/>
        <w:t>B(</w:t>
      </w:r>
      <w:r>
        <w:rPr>
          <w:sz w:val="16"/>
          <w:lang w:eastAsia="zh-CN"/>
        </w:rPr>
        <w:t>91</w:t>
      </w:r>
      <w:r>
        <w:rPr>
          <w:sz w:val="16"/>
        </w:rPr>
        <w:t xml:space="preserve">, </w:t>
      </w:r>
      <w:r>
        <w:rPr>
          <w:sz w:val="16"/>
          <w:lang w:eastAsia="zh-CN"/>
        </w:rPr>
        <w:t>13</w:t>
      </w:r>
      <w:r>
        <w:rPr>
          <w:sz w:val="16"/>
        </w:rPr>
        <w:t>,</w:t>
      </w:r>
      <w:r>
        <w:rPr>
          <w:sz w:val="16"/>
          <w:lang w:eastAsia="zh-CN"/>
        </w:rPr>
        <w:t xml:space="preserve"> 39</w:t>
      </w:r>
      <w:r>
        <w:rPr>
          <w:sz w:val="16"/>
        </w:rPr>
        <w:t>,</w:t>
      </w:r>
      <w:r>
        <w:rPr>
          <w:sz w:val="16"/>
          <w:lang w:eastAsia="zh-CN"/>
        </w:rPr>
        <w:t xml:space="preserve"> 65</w:t>
      </w:r>
      <w:r>
        <w:rPr>
          <w:sz w:val="16"/>
        </w:rPr>
        <w:t>)</w:t>
        <w:br/>
        <w:t>SACCH/TPH</w:t>
        <w:tab/>
        <w:t>1</w:t>
        <w:tab/>
        <w:tab/>
        <w:t>B(</w:t>
      </w:r>
      <w:r>
        <w:rPr>
          <w:sz w:val="16"/>
          <w:lang w:eastAsia="zh-CN"/>
        </w:rPr>
        <w:t>102</w:t>
      </w:r>
      <w:r>
        <w:rPr>
          <w:sz w:val="16"/>
        </w:rPr>
        <w:t xml:space="preserve">, </w:t>
      </w:r>
      <w:r>
        <w:rPr>
          <w:sz w:val="16"/>
          <w:lang w:eastAsia="zh-CN"/>
        </w:rPr>
        <w:t>24</w:t>
      </w:r>
      <w:r>
        <w:rPr>
          <w:sz w:val="16"/>
        </w:rPr>
        <w:t>,</w:t>
      </w:r>
      <w:r>
        <w:rPr>
          <w:sz w:val="16"/>
          <w:lang w:eastAsia="zh-CN"/>
        </w:rPr>
        <w:t xml:space="preserve"> 50</w:t>
      </w:r>
      <w:r>
        <w:rPr>
          <w:sz w:val="16"/>
        </w:rPr>
        <w:t>,</w:t>
      </w:r>
      <w:r>
        <w:rPr>
          <w:sz w:val="16"/>
          <w:lang w:eastAsia="zh-CN"/>
        </w:rPr>
        <w:t xml:space="preserve"> </w:t>
      </w:r>
      <w:r>
        <w:rPr>
          <w:sz w:val="16"/>
        </w:rPr>
        <w:t>7</w:t>
      </w:r>
      <w:r>
        <w:rPr>
          <w:sz w:val="16"/>
          <w:lang w:eastAsia="zh-CN"/>
        </w:rPr>
        <w:t>6</w:t>
      </w:r>
      <w:r>
        <w:rPr>
          <w:sz w:val="16"/>
        </w:rPr>
        <w:t>)</w:t>
        <w:br/>
        <w:t>SACCH/TH &amp;</w:t>
        <w:tab/>
        <w:t>0</w:t>
        <w:tab/>
        <w:t>D&amp;U</w:t>
      </w:r>
      <w:r>
        <w:rPr>
          <w:position w:val="6"/>
          <w:sz w:val="16"/>
        </w:rPr>
        <w:t>2</w:t>
      </w:r>
      <w:r>
        <w:rPr>
          <w:sz w:val="16"/>
        </w:rPr>
        <w:tab/>
        <w:t>7</w:t>
        <w:tab/>
        <w:t>C0 ... Cn</w:t>
        <w:tab/>
        <w:t>NB</w:t>
      </w:r>
      <w:r>
        <w:rPr>
          <w:position w:val="6"/>
          <w:sz w:val="16"/>
        </w:rPr>
        <w:t>3</w:t>
      </w:r>
      <w:r>
        <w:rPr>
          <w:sz w:val="16"/>
        </w:rPr>
        <w:tab/>
        <w:t>104</w:t>
        <w:tab/>
        <w:t>B(</w:t>
      </w:r>
      <w:r>
        <w:rPr>
          <w:sz w:val="16"/>
          <w:lang w:eastAsia="zh-CN"/>
        </w:rPr>
        <w:t>91</w:t>
      </w:r>
      <w:r>
        <w:rPr>
          <w:sz w:val="16"/>
        </w:rPr>
        <w:t xml:space="preserve">, </w:t>
      </w:r>
      <w:r>
        <w:rPr>
          <w:sz w:val="16"/>
          <w:lang w:eastAsia="zh-CN"/>
        </w:rPr>
        <w:t>13</w:t>
      </w:r>
      <w:r>
        <w:rPr>
          <w:sz w:val="16"/>
        </w:rPr>
        <w:t>,</w:t>
      </w:r>
      <w:r>
        <w:rPr>
          <w:sz w:val="16"/>
          <w:lang w:eastAsia="zh-CN"/>
        </w:rPr>
        <w:t xml:space="preserve"> 39</w:t>
      </w:r>
      <w:r>
        <w:rPr>
          <w:sz w:val="16"/>
        </w:rPr>
        <w:t>,</w:t>
      </w:r>
      <w:r>
        <w:rPr>
          <w:sz w:val="16"/>
          <w:lang w:eastAsia="zh-CN"/>
        </w:rPr>
        <w:t xml:space="preserve"> 65</w:t>
      </w:r>
      <w:r>
        <w:rPr>
          <w:sz w:val="16"/>
        </w:rPr>
        <w:t>)</w:t>
        <w:br/>
        <w:t>SACCH/TPH</w:t>
        <w:tab/>
        <w:t>1</w:t>
        <w:tab/>
        <w:tab/>
        <w:t>B(</w:t>
      </w:r>
      <w:r>
        <w:rPr>
          <w:sz w:val="16"/>
          <w:lang w:eastAsia="zh-CN"/>
        </w:rPr>
        <w:t>102</w:t>
      </w:r>
      <w:r>
        <w:rPr>
          <w:sz w:val="16"/>
        </w:rPr>
        <w:t xml:space="preserve">, </w:t>
      </w:r>
      <w:r>
        <w:rPr>
          <w:sz w:val="16"/>
          <w:lang w:eastAsia="zh-CN"/>
        </w:rPr>
        <w:t>24</w:t>
      </w:r>
      <w:r>
        <w:rPr>
          <w:sz w:val="16"/>
        </w:rPr>
        <w:t>,</w:t>
      </w:r>
      <w:r>
        <w:rPr>
          <w:sz w:val="16"/>
          <w:lang w:eastAsia="zh-CN"/>
        </w:rPr>
        <w:t xml:space="preserve"> 50</w:t>
      </w:r>
      <w:r>
        <w:rPr>
          <w:sz w:val="16"/>
        </w:rPr>
        <w:t>,</w:t>
      </w:r>
      <w:r>
        <w:rPr>
          <w:sz w:val="16"/>
          <w:lang w:eastAsia="zh-CN"/>
        </w:rPr>
        <w:t xml:space="preserve"> </w:t>
      </w:r>
      <w:r>
        <w:rPr>
          <w:sz w:val="16"/>
        </w:rPr>
        <w:t>7</w:t>
      </w:r>
      <w:r>
        <w:rPr>
          <w:sz w:val="16"/>
          <w:lang w:eastAsia="zh-CN"/>
        </w:rPr>
        <w:t>6</w:t>
      </w:r>
      <w:r>
        <w:rPr>
          <w:sz w:val="16"/>
        </w:rPr>
        <w:t>)</w:t>
      </w:r>
    </w:p>
    <w:p>
      <w:pPr>
        <w:pStyle w:val="Normal"/>
        <w:keepNext w:val="true"/>
        <w:tabs>
          <w:tab w:val="clear" w:pos="284"/>
          <w:tab w:val="center" w:pos="1701" w:leader="none"/>
          <w:tab w:val="center" w:pos="3119" w:leader="none"/>
          <w:tab w:val="left" w:pos="4395" w:leader="none"/>
          <w:tab w:val="left" w:pos="6120" w:leader="none"/>
          <w:tab w:val="center" w:pos="8040" w:leader="none"/>
          <w:tab w:val="center" w:pos="9120" w:leader="none"/>
          <w:tab w:val="left" w:pos="10080" w:leader="none"/>
          <w:tab w:val="left" w:pos="11880" w:leader="none"/>
        </w:tabs>
        <w:spacing w:lineRule="exact" w:line="180" w:before="120" w:after="0"/>
        <w:rPr/>
      </w:pPr>
      <w:r>
        <w:rPr>
          <w:sz w:val="16"/>
        </w:rPr>
        <w:t>EPCCH/F</w:t>
        <w:tab/>
        <w:t>D&amp;U</w:t>
      </w:r>
      <w:r>
        <w:rPr>
          <w:position w:val="6"/>
          <w:sz w:val="16"/>
        </w:rPr>
        <w:t>2</w:t>
      </w:r>
      <w:r>
        <w:rPr>
          <w:sz w:val="16"/>
        </w:rPr>
        <w:tab/>
        <w:t>0,2,4,6</w:t>
        <w:tab/>
        <w:t>C0 ... Cn</w:t>
        <w:tab/>
        <w:t>NB</w:t>
      </w:r>
      <w:r>
        <w:rPr>
          <w:position w:val="6"/>
          <w:sz w:val="16"/>
        </w:rPr>
        <w:t>3</w:t>
      </w:r>
      <w:r>
        <w:rPr>
          <w:sz w:val="16"/>
        </w:rPr>
        <w:tab/>
        <w:t>26</w:t>
        <w:tab/>
        <w:t>B0(1</w:t>
      </w:r>
      <w:r>
        <w:rPr>
          <w:sz w:val="16"/>
          <w:lang w:eastAsia="zh-CN"/>
        </w:rPr>
        <w:t>3</w:t>
      </w:r>
      <w:r>
        <w:rPr>
          <w:sz w:val="16"/>
        </w:rPr>
        <w:t xml:space="preserve">) </w:t>
        <w:br/>
        <w:t>EPCCH/F</w:t>
        <w:tab/>
        <w:t>D&amp;U</w:t>
      </w:r>
      <w:r>
        <w:rPr>
          <w:position w:val="6"/>
          <w:sz w:val="16"/>
        </w:rPr>
        <w:t>2</w:t>
      </w:r>
      <w:r>
        <w:rPr>
          <w:sz w:val="16"/>
        </w:rPr>
        <w:tab/>
        <w:t>1,3,5,7</w:t>
        <w:tab/>
        <w:t>C0 ... Cn</w:t>
        <w:tab/>
        <w:t>NB</w:t>
      </w:r>
      <w:r>
        <w:rPr>
          <w:position w:val="6"/>
          <w:sz w:val="16"/>
        </w:rPr>
        <w:t>3</w:t>
      </w:r>
      <w:r>
        <w:rPr>
          <w:sz w:val="16"/>
        </w:rPr>
        <w:tab/>
        <w:t>26</w:t>
        <w:tab/>
        <w:t>B0(2</w:t>
      </w:r>
      <w:r>
        <w:rPr>
          <w:sz w:val="16"/>
          <w:lang w:eastAsia="zh-CN"/>
        </w:rPr>
        <w:t>4</w:t>
      </w:r>
      <w:r>
        <w:rPr>
          <w:sz w:val="16"/>
        </w:rPr>
        <w:t xml:space="preserve">) </w:t>
        <w:br/>
        <w:t>EPCCH/M</w:t>
        <w:tab/>
        <w:t>D&amp;U</w:t>
      </w:r>
      <w:r>
        <w:rPr>
          <w:position w:val="6"/>
          <w:sz w:val="16"/>
        </w:rPr>
        <w:t>2</w:t>
      </w:r>
      <w:r>
        <w:rPr>
          <w:sz w:val="16"/>
        </w:rPr>
        <w:tab/>
        <w:t>0 … 7</w:t>
        <w:tab/>
        <w:t>C0 ... Cn</w:t>
        <w:tab/>
        <w:t>NB</w:t>
      </w:r>
      <w:r>
        <w:rPr>
          <w:position w:val="6"/>
          <w:sz w:val="16"/>
        </w:rPr>
        <w:t>3</w:t>
      </w:r>
      <w:r>
        <w:rPr>
          <w:sz w:val="16"/>
        </w:rPr>
        <w:tab/>
        <w:t>26</w:t>
        <w:tab/>
        <w:t>B0(1</w:t>
      </w:r>
      <w:r>
        <w:rPr>
          <w:sz w:val="16"/>
          <w:lang w:eastAsia="zh-CN"/>
        </w:rPr>
        <w:t>3</w:t>
      </w:r>
      <w:r>
        <w:rPr>
          <w:sz w:val="16"/>
        </w:rPr>
        <w:t xml:space="preserve">) </w:t>
        <w:br/>
      </w:r>
    </w:p>
    <w:p>
      <w:pPr>
        <w:pStyle w:val="Normal"/>
        <w:keepNext w:val="true"/>
        <w:tabs>
          <w:tab w:val="clear" w:pos="284"/>
          <w:tab w:val="center" w:pos="1701" w:leader="none"/>
          <w:tab w:val="center" w:pos="3119" w:leader="none"/>
          <w:tab w:val="left" w:pos="4395" w:leader="none"/>
          <w:tab w:val="left" w:pos="6120" w:leader="none"/>
          <w:tab w:val="center" w:pos="8040" w:leader="none"/>
          <w:tab w:val="center" w:pos="9120" w:leader="none"/>
          <w:tab w:val="left" w:pos="10080" w:leader="none"/>
          <w:tab w:val="left" w:pos="11880" w:leader="none"/>
          <w:tab w:val="left" w:pos="12480" w:leader="none"/>
        </w:tabs>
        <w:spacing w:lineRule="exact" w:line="180" w:before="120" w:after="0"/>
        <w:rPr/>
      </w:pPr>
      <w:r>
        <w:rPr>
          <w:sz w:val="16"/>
        </w:rPr>
        <w:t>EPCCH/H</w:t>
        <w:tab/>
        <w:t>0</w:t>
        <w:tab/>
        <w:t>D&amp;U</w:t>
      </w:r>
      <w:r>
        <w:rPr>
          <w:position w:val="6"/>
          <w:sz w:val="16"/>
        </w:rPr>
        <w:t>2</w:t>
      </w:r>
      <w:r>
        <w:rPr>
          <w:sz w:val="16"/>
        </w:rPr>
        <w:tab/>
        <w:t>0 … 7</w:t>
        <w:tab/>
        <w:t>C0 ... Cn</w:t>
        <w:tab/>
        <w:t>NB</w:t>
      </w:r>
      <w:r>
        <w:rPr>
          <w:position w:val="6"/>
          <w:sz w:val="16"/>
        </w:rPr>
        <w:t>3</w:t>
      </w:r>
      <w:r>
        <w:rPr>
          <w:sz w:val="16"/>
        </w:rPr>
        <w:tab/>
        <w:t>26</w:t>
        <w:tab/>
        <w:t>B0(1</w:t>
      </w:r>
      <w:r>
        <w:rPr>
          <w:sz w:val="16"/>
          <w:lang w:eastAsia="zh-CN"/>
        </w:rPr>
        <w:t>3</w:t>
      </w:r>
      <w:r>
        <w:rPr>
          <w:sz w:val="16"/>
        </w:rPr>
        <w:t xml:space="preserve">) </w:t>
        <w:br/>
        <w:tab/>
        <w:t>1</w:t>
        <w:tab/>
        <w:tab/>
        <w:t>B0(2</w:t>
      </w:r>
      <w:r>
        <w:rPr>
          <w:sz w:val="16"/>
          <w:lang w:eastAsia="zh-CN"/>
        </w:rPr>
        <w:t>4</w:t>
      </w:r>
      <w:r>
        <w:rPr>
          <w:sz w:val="16"/>
        </w:rPr>
        <w:t xml:space="preserve">) </w:t>
        <w:br/>
      </w:r>
    </w:p>
    <w:p>
      <w:pPr>
        <w:pStyle w:val="Normal"/>
        <w:rPr>
          <w:sz w:val="16"/>
          <w:lang w:eastAsia="zh-CN"/>
        </w:rPr>
      </w:pPr>
      <w:r>
        <w:rPr>
          <w:sz w:val="16"/>
        </w:rPr>
        <w:t>NOTE 1:</w:t>
      </w:r>
      <w:r>
        <w:rPr>
          <w:sz w:val="16"/>
          <w:lang w:eastAsia="zh-CN"/>
        </w:rPr>
        <w:t xml:space="preserve"> </w:t>
      </w:r>
      <w:r>
        <w:rPr>
          <w:sz w:val="16"/>
          <w:lang w:val="en-US"/>
        </w:rPr>
        <w:t>An Access Burst (AB) is used</w:t>
      </w:r>
      <w:r>
        <w:rPr>
          <w:sz w:val="16"/>
          <w:lang w:val="en-US" w:eastAsia="zh-CN"/>
        </w:rPr>
        <w:t xml:space="preserve"> </w:t>
      </w:r>
      <w:r>
        <w:rPr>
          <w:sz w:val="16"/>
        </w:rPr>
        <w:t>on the uplink during handover</w:t>
      </w:r>
      <w:r>
        <w:rPr>
          <w:sz w:val="16"/>
          <w:lang w:eastAsia="zh-CN"/>
        </w:rPr>
        <w:t xml:space="preserve"> </w:t>
      </w:r>
      <w:r>
        <w:rPr>
          <w:sz w:val="16"/>
        </w:rPr>
        <w:t>and on channels used for voice</w:t>
      </w:r>
      <w:r>
        <w:rPr>
          <w:sz w:val="16"/>
          <w:lang w:eastAsia="zh-CN"/>
        </w:rPr>
        <w:t xml:space="preserve"> </w:t>
      </w:r>
      <w:r>
        <w:rPr>
          <w:sz w:val="16"/>
        </w:rPr>
        <w:t>group calls when a request to</w:t>
      </w:r>
      <w:r>
        <w:rPr>
          <w:sz w:val="16"/>
          <w:lang w:eastAsia="zh-CN"/>
        </w:rPr>
        <w:t xml:space="preserve"> </w:t>
      </w:r>
      <w:r>
        <w:rPr>
          <w:sz w:val="16"/>
        </w:rPr>
        <w:t>talk is made.</w:t>
      </w:r>
    </w:p>
    <w:p>
      <w:pPr>
        <w:pStyle w:val="Normal"/>
        <w:rPr>
          <w:sz w:val="16"/>
          <w:szCs w:val="16"/>
          <w:lang w:eastAsia="zh-CN"/>
        </w:rPr>
      </w:pPr>
      <w:r>
        <w:rPr>
          <w:sz w:val="16"/>
          <w:szCs w:val="16"/>
        </w:rPr>
        <w:t>NOTE 2: The uplink of a channel</w:t>
      </w:r>
      <w:r>
        <w:rPr>
          <w:b/>
          <w:sz w:val="16"/>
          <w:szCs w:val="16"/>
        </w:rPr>
        <w:t xml:space="preserve"> </w:t>
      </w:r>
      <w:r>
        <w:rPr>
          <w:sz w:val="16"/>
          <w:szCs w:val="16"/>
          <w:lang w:eastAsia="zh-CN"/>
        </w:rPr>
        <w:t>used</w:t>
      </w:r>
      <w:r>
        <w:rPr>
          <w:sz w:val="16"/>
          <w:szCs w:val="16"/>
        </w:rPr>
        <w:t xml:space="preserve"> for voice broadcast</w:t>
      </w:r>
      <w:r>
        <w:rPr>
          <w:b/>
          <w:sz w:val="16"/>
          <w:szCs w:val="16"/>
        </w:rPr>
        <w:t xml:space="preserve"> </w:t>
      </w:r>
      <w:r>
        <w:rPr>
          <w:sz w:val="16"/>
          <w:szCs w:val="16"/>
          <w:lang w:eastAsia="zh-CN"/>
        </w:rPr>
        <w:t>or</w:t>
      </w:r>
      <w:r>
        <w:rPr>
          <w:sz w:val="16"/>
          <w:szCs w:val="16"/>
        </w:rPr>
        <w:t xml:space="preserve"> a voice group call may</w:t>
      </w:r>
      <w:r>
        <w:rPr>
          <w:b/>
          <w:sz w:val="16"/>
          <w:szCs w:val="16"/>
        </w:rPr>
        <w:t xml:space="preserve"> </w:t>
      </w:r>
      <w:r>
        <w:rPr>
          <w:sz w:val="16"/>
          <w:szCs w:val="16"/>
        </w:rPr>
        <w:t>actually not be used.</w:t>
      </w:r>
    </w:p>
    <w:p>
      <w:pPr>
        <w:pStyle w:val="Normal"/>
        <w:rPr>
          <w:sz w:val="16"/>
          <w:lang w:eastAsia="zh-CN"/>
        </w:rPr>
      </w:pPr>
      <w:r>
        <w:rPr>
          <w:sz w:val="16"/>
        </w:rPr>
        <w:t>NOTE 3: An Access Burst (AB) may be</w:t>
      </w:r>
      <w:r>
        <w:rPr>
          <w:sz w:val="16"/>
          <w:lang w:eastAsia="zh-CN"/>
        </w:rPr>
        <w:t xml:space="preserve"> </w:t>
      </w:r>
      <w:r>
        <w:rPr>
          <w:sz w:val="16"/>
        </w:rPr>
        <w:t>used on the uplink during</w:t>
      </w:r>
      <w:r>
        <w:rPr>
          <w:sz w:val="16"/>
          <w:lang w:eastAsia="zh-CN"/>
        </w:rPr>
        <w:t xml:space="preserve"> </w:t>
      </w:r>
      <w:r>
        <w:rPr>
          <w:sz w:val="16"/>
        </w:rPr>
        <w:t>handover.</w:t>
      </w:r>
    </w:p>
    <w:p>
      <w:pPr>
        <w:pStyle w:val="FP"/>
        <w:rPr>
          <w:sz w:val="16"/>
          <w:lang w:eastAsia="zh-CN"/>
        </w:rPr>
      </w:pPr>
      <w:r>
        <w:rPr>
          <w:sz w:val="16"/>
          <w:lang w:eastAsia="zh-CN"/>
        </w:rPr>
      </w:r>
      <w:r>
        <w:br w:type="page"/>
      </w:r>
    </w:p>
    <w:p>
      <w:pPr>
        <w:pStyle w:val="TH"/>
        <w:rPr>
          <w:b w:val="false"/>
          <w:b w:val="false"/>
        </w:rPr>
      </w:pPr>
      <w:r>
        <w:rPr/>
        <w:t>Table 2 : Mapping of logical channels onto physical channels (see subclauses 6.3, 6.4, 6.5)</w:t>
      </w:r>
    </w:p>
    <w:p>
      <w:pPr>
        <w:pStyle w:val="Normal"/>
        <w:pBdr>
          <w:bottom w:val="single" w:sz="12" w:space="0" w:color="000000"/>
        </w:pBdr>
        <w:tabs>
          <w:tab w:val="clear" w:pos="284"/>
          <w:tab w:val="left" w:pos="2160" w:leader="none"/>
          <w:tab w:val="left" w:pos="3240" w:leader="none"/>
          <w:tab w:val="left" w:pos="4680" w:leader="none"/>
          <w:tab w:val="left" w:pos="6120" w:leader="none"/>
          <w:tab w:val="left" w:pos="7920" w:leader="none"/>
          <w:tab w:val="left" w:pos="8640" w:leader="none"/>
          <w:tab w:val="left" w:pos="10080" w:leader="none"/>
        </w:tabs>
        <w:spacing w:before="0" w:after="0"/>
        <w:rPr/>
      </w:pPr>
      <w:r>
        <w:rPr>
          <w:b/>
        </w:rPr>
        <w:t>Channel</w:t>
        <w:tab/>
        <w:t>Sub</w:t>
        <w:noBreakHyphen/>
        <w:tab/>
        <w:t>Direction</w:t>
        <w:tab/>
        <w:t>Allowable</w:t>
        <w:tab/>
        <w:t>Allowable</w:t>
        <w:tab/>
        <w:t>Burst</w:t>
        <w:tab/>
        <w:t>Repeat</w:t>
        <w:tab/>
        <w:t>Interleaved block</w:t>
        <w:br/>
        <w:t>designation</w:t>
        <w:tab/>
        <w:t>channel</w:t>
        <w:tab/>
        <w:t>timeslot</w:t>
        <w:tab/>
        <w:t>RF channel</w:t>
        <w:tab/>
        <w:t>type</w:t>
        <w:tab/>
        <w:t>length in</w:t>
        <w:tab/>
        <w:t>TDMA frame</w:t>
        <w:br/>
        <w:tab/>
        <w:t>number</w:t>
        <w:tab/>
        <w:t>assignments</w:t>
        <w:tab/>
        <w:t>assignments</w:t>
        <w:tab/>
        <w:t>TDMA frames</w:t>
        <w:tab/>
        <w:t>mapping</w:t>
      </w:r>
    </w:p>
    <w:p>
      <w:pPr>
        <w:pStyle w:val="Normal"/>
        <w:tabs>
          <w:tab w:val="clear" w:pos="284"/>
          <w:tab w:val="center" w:pos="2520" w:leader="none"/>
          <w:tab w:val="center" w:pos="3720" w:leader="none"/>
          <w:tab w:val="left" w:pos="4680" w:leader="none"/>
          <w:tab w:val="left" w:pos="6120" w:leader="none"/>
          <w:tab w:val="center" w:pos="8040" w:leader="none"/>
          <w:tab w:val="center" w:pos="9120" w:leader="none"/>
          <w:tab w:val="left" w:pos="10080" w:leader="none"/>
        </w:tabs>
        <w:spacing w:before="240" w:after="0"/>
        <w:rPr/>
      </w:pPr>
      <w:r>
        <w:rPr>
          <w:lang w:val="nl-NL"/>
        </w:rPr>
        <w:t>TCH/F4.8</w:t>
        <w:tab/>
        <w:t>D&amp;U</w:t>
        <w:tab/>
        <w:t>0 ... 7</w:t>
        <w:tab/>
        <w:t>C0 ... Cn</w:t>
        <w:tab/>
        <w:t>NB</w:t>
      </w:r>
      <w:r>
        <w:rPr>
          <w:position w:val="6"/>
          <w:sz w:val="16"/>
          <w:lang w:val="nl-NL"/>
        </w:rPr>
        <w:t>1</w:t>
      </w:r>
      <w:r>
        <w:rPr>
          <w:lang w:val="nl-NL"/>
        </w:rPr>
        <w:tab/>
        <w:t>26</w:t>
        <w:tab/>
        <w:t xml:space="preserve">B0(0 ... </w:t>
      </w:r>
      <w:r>
        <w:rPr/>
        <w:t>11, 13 ... 22)</w:t>
        <w:br/>
        <w:t>TCH/F9.6</w:t>
        <w:tab/>
        <w:tab/>
        <w:t>B1(4 ... 11, 13 ... 24, 0, 1)</w:t>
        <w:br/>
        <w:t>TCH/F14.4</w:t>
        <w:tab/>
        <w:tab/>
        <w:t>B2(8 ... 11, 13 ... 24, 0 ... 5)</w:t>
        <w:br/>
        <w:tab/>
        <w:tab/>
        <w:t>B3(13 ... 24, 0 ... 9)</w:t>
        <w:br/>
        <w:tab/>
        <w:tab/>
        <w:t>B4(17 ... 24, 0 ... 11, 13, 14)</w:t>
        <w:br/>
        <w:tab/>
        <w:tab/>
        <w:t>B5(21 ... 24, 0 ... 11, 13 ... 18)</w:t>
      </w:r>
    </w:p>
    <w:p>
      <w:pPr>
        <w:pStyle w:val="Normal"/>
        <w:tabs>
          <w:tab w:val="clear" w:pos="284"/>
          <w:tab w:val="center" w:pos="2520" w:leader="none"/>
          <w:tab w:val="center" w:pos="3720" w:leader="none"/>
          <w:tab w:val="left" w:pos="4680" w:leader="none"/>
          <w:tab w:val="left" w:pos="6120" w:leader="none"/>
          <w:tab w:val="center" w:pos="8040" w:leader="none"/>
          <w:tab w:val="center" w:pos="9120" w:leader="none"/>
          <w:tab w:val="left" w:pos="10080" w:leader="none"/>
        </w:tabs>
        <w:spacing w:before="240" w:after="0"/>
        <w:rPr/>
      </w:pPr>
      <w:r>
        <w:rPr/>
        <w:t>E-TCH/F28.8</w:t>
        <w:tab/>
        <w:t>D&amp;U</w:t>
        <w:tab/>
        <w:t>0 ... 7</w:t>
        <w:tab/>
        <w:t>C0 ... Cn</w:t>
        <w:tab/>
        <w:t>NB (8PSK)</w:t>
        <w:tab/>
        <w:t>26</w:t>
        <w:tab/>
        <w:t>B0(0 ... 11, 13 ... 22)</w:t>
        <w:br/>
        <w:t>E-TCH/F32.0</w:t>
        <w:tab/>
        <w:tab/>
        <w:t>B1(4 ... 11, 13 ... 24, 0, 1)</w:t>
        <w:br/>
        <w:t>E-TCH/F43.2</w:t>
        <w:tab/>
        <w:tab/>
        <w:t>B2(8 ... 11, 13 ... 24, 0 ... 5)</w:t>
        <w:br/>
        <w:tab/>
        <w:tab/>
        <w:t>B3(13 ... 24, 0 ... 9)</w:t>
        <w:br/>
        <w:tab/>
        <w:tab/>
        <w:t>B4(17 ... 24, 0 ... 11, 13, 14)</w:t>
        <w:br/>
        <w:tab/>
        <w:tab/>
        <w:t>B5(21 ... 24, 0 ... 11, 13 ... 18)</w:t>
      </w:r>
    </w:p>
    <w:p>
      <w:pPr>
        <w:pStyle w:val="Normal"/>
        <w:tabs>
          <w:tab w:val="clear" w:pos="284"/>
          <w:tab w:val="center" w:pos="2520" w:leader="none"/>
          <w:tab w:val="center" w:pos="3720" w:leader="none"/>
          <w:tab w:val="left" w:pos="4680" w:leader="none"/>
          <w:tab w:val="left" w:pos="6120" w:leader="none"/>
          <w:tab w:val="center" w:pos="8040" w:leader="none"/>
          <w:tab w:val="center" w:pos="9120" w:leader="none"/>
          <w:tab w:val="left" w:pos="10080" w:leader="none"/>
        </w:tabs>
        <w:spacing w:before="240" w:after="0"/>
        <w:rPr/>
      </w:pPr>
      <w:r>
        <w:rPr/>
        <w:t>TCH/H2.4</w:t>
        <w:tab/>
        <w:t>0</w:t>
        <w:tab/>
        <w:t>D&amp;U</w:t>
        <w:tab/>
        <w:t>0 ... 7</w:t>
        <w:tab/>
        <w:t>C0 ... Cn</w:t>
        <w:tab/>
        <w:t>NB</w:t>
      </w:r>
      <w:r>
        <w:rPr>
          <w:position w:val="6"/>
          <w:sz w:val="16"/>
        </w:rPr>
        <w:t>1</w:t>
      </w:r>
      <w:r>
        <w:rPr/>
        <w:tab/>
        <w:t>26</w:t>
        <w:tab/>
        <w:t>B0(0,2,4,6,8,10,13,15,17,19,21,</w:t>
        <w:br/>
        <w:t>TCH/H4.8</w:t>
        <w:tab/>
        <w:tab/>
        <w:t>23,0,2,4,6,8,10,13,15,17,19)</w:t>
        <w:br/>
        <w:tab/>
        <w:tab/>
        <w:t>B1(8,10,13,15,17,19,21,23,0,2,4,</w:t>
        <w:br/>
        <w:tab/>
        <w:tab/>
        <w:t>6,8,10,13,15,17,19,21,23,0,2),</w:t>
        <w:br/>
        <w:tab/>
        <w:tab/>
        <w:t>B2(17,19,21,23,0,2,4,6,8,10,13,</w:t>
        <w:br/>
        <w:tab/>
        <w:tab/>
        <w:t>15,17,19,21,23,0,2,4,6,8,10)</w:t>
        <w:br/>
        <w:br/>
        <w:tab/>
        <w:t>1</w:t>
        <w:tab/>
        <w:tab/>
        <w:t>B0(1,3,5,7,9,11,14,16,18,20,22,</w:t>
        <w:br/>
        <w:tab/>
        <w:tab/>
        <w:t>24,1,3,5,7,9,11,14,16,18,20),</w:t>
        <w:br/>
        <w:tab/>
        <w:tab/>
        <w:t>B1(9,11,14,16,18,20,22,24,1,3,5,</w:t>
        <w:br/>
        <w:tab/>
        <w:tab/>
        <w:t>7,9,11,14,16,18,20,22,24,1,3),</w:t>
        <w:br/>
        <w:tab/>
        <w:tab/>
        <w:t>B2(18,20,22,24,1,3,5,7,9,11,14,</w:t>
        <w:br/>
        <w:tab/>
        <w:tab/>
        <w:t>16,18,20,22,24,1,3,5,7,9,11)</w:t>
      </w:r>
    </w:p>
    <w:p>
      <w:pPr>
        <w:pStyle w:val="NO"/>
        <w:rPr/>
      </w:pPr>
      <w:r>
        <w:rPr/>
        <w:t>NOTE 1:</w:t>
        <w:tab/>
        <w:t>An Access Burst (AB) is used on the uplink during handover.</w:t>
      </w:r>
    </w:p>
    <w:p>
      <w:pPr>
        <w:pStyle w:val="Normal"/>
        <w:rPr/>
      </w:pPr>
      <w:r>
        <w:rPr/>
      </w:r>
      <w:r>
        <w:br w:type="page"/>
      </w:r>
    </w:p>
    <w:p>
      <w:pPr>
        <w:pStyle w:val="TH"/>
        <w:rPr>
          <w:b w:val="false"/>
          <w:b w:val="false"/>
          <w:sz w:val="16"/>
        </w:rPr>
      </w:pPr>
      <w:r>
        <w:rPr/>
        <w:t>Table 3 : Mapping of logical channels onto physical channels (see subclauses 6.3, 6.4, 6.5)</w:t>
      </w:r>
    </w:p>
    <w:p>
      <w:pPr>
        <w:pStyle w:val="Normal"/>
        <w:pBdr>
          <w:bottom w:val="single" w:sz="12" w:space="0" w:color="000000"/>
        </w:pBdr>
        <w:tabs>
          <w:tab w:val="clear" w:pos="284"/>
          <w:tab w:val="left" w:pos="2160" w:leader="none"/>
          <w:tab w:val="left" w:pos="3240" w:leader="none"/>
          <w:tab w:val="left" w:pos="4680" w:leader="none"/>
          <w:tab w:val="left" w:pos="6120" w:leader="none"/>
          <w:tab w:val="left" w:pos="7920" w:leader="none"/>
          <w:tab w:val="left" w:pos="8640" w:leader="none"/>
          <w:tab w:val="left" w:pos="10080" w:leader="none"/>
        </w:tabs>
        <w:spacing w:lineRule="exact" w:line="160" w:before="40" w:after="0"/>
        <w:rPr>
          <w:sz w:val="16"/>
        </w:rPr>
      </w:pPr>
      <w:r>
        <w:rPr>
          <w:b/>
          <w:sz w:val="16"/>
        </w:rPr>
        <w:t>Channel</w:t>
        <w:tab/>
        <w:t>Sub</w:t>
        <w:noBreakHyphen/>
        <w:tab/>
        <w:t>Direction</w:t>
        <w:tab/>
        <w:t>Allowable</w:t>
        <w:tab/>
        <w:t>Allowable</w:t>
        <w:tab/>
        <w:t>Burst</w:t>
        <w:tab/>
        <w:t>Repeat</w:t>
        <w:tab/>
        <w:t>Interleaved block</w:t>
        <w:br/>
        <w:t>designation</w:t>
        <w:tab/>
        <w:t>channel</w:t>
        <w:tab/>
        <w:t>timeslot</w:t>
        <w:tab/>
        <w:t>RF channel</w:t>
        <w:tab/>
        <w:t>type</w:t>
        <w:tab/>
        <w:t>length in</w:t>
        <w:tab/>
        <w:t>TDMA frame</w:t>
        <w:br/>
        <w:tab/>
        <w:t>number</w:t>
        <w:tab/>
        <w:t>assignments</w:t>
        <w:tab/>
        <w:t>assignments</w:t>
        <w:tab/>
        <w:t>TDMA frames</w:t>
        <w:tab/>
        <w:t>mapping</w:t>
      </w:r>
    </w:p>
    <w:p>
      <w:pPr>
        <w:pStyle w:val="Normal"/>
        <w:tabs>
          <w:tab w:val="clear" w:pos="284"/>
          <w:tab w:val="center" w:pos="2520" w:leader="none"/>
          <w:tab w:val="center" w:pos="3720" w:leader="none"/>
          <w:tab w:val="left" w:pos="4680" w:leader="none"/>
          <w:tab w:val="left" w:pos="6120" w:leader="none"/>
          <w:tab w:val="center" w:pos="8040" w:leader="none"/>
          <w:tab w:val="center" w:pos="9120" w:leader="none"/>
          <w:tab w:val="left" w:pos="10080" w:leader="none"/>
        </w:tabs>
        <w:spacing w:lineRule="exact" w:line="160" w:before="240" w:after="0"/>
        <w:rPr/>
      </w:pPr>
      <w:r>
        <w:rPr>
          <w:sz w:val="16"/>
        </w:rPr>
        <w:t>FCCH</w:t>
        <w:tab/>
        <w:t>D</w:t>
        <w:tab/>
        <w:t>0</w:t>
        <w:tab/>
        <w:t>C0</w:t>
        <w:tab/>
        <w:t>FB</w:t>
        <w:tab/>
        <w:t>51</w:t>
        <w:tab/>
        <w:t>B0(0),B1(10),B2(20),B3(30),B4(40)</w:t>
      </w:r>
    </w:p>
    <w:p>
      <w:pPr>
        <w:pStyle w:val="Normal"/>
        <w:tabs>
          <w:tab w:val="clear" w:pos="284"/>
          <w:tab w:val="center" w:pos="2520" w:leader="none"/>
          <w:tab w:val="center" w:pos="3720" w:leader="none"/>
          <w:tab w:val="left" w:pos="4680" w:leader="none"/>
          <w:tab w:val="left" w:pos="6120" w:leader="none"/>
          <w:tab w:val="center" w:pos="8040" w:leader="none"/>
          <w:tab w:val="center" w:pos="9120" w:leader="none"/>
          <w:tab w:val="left" w:pos="10080" w:leader="none"/>
        </w:tabs>
        <w:spacing w:lineRule="exact" w:line="160" w:before="240" w:after="0"/>
        <w:rPr/>
      </w:pPr>
      <w:r>
        <w:rPr>
          <w:sz w:val="16"/>
          <w:lang w:val="de-DE"/>
        </w:rPr>
        <w:t>SCH</w:t>
        <w:tab/>
        <w:t>D</w:t>
        <w:tab/>
        <w:t>0</w:t>
        <w:tab/>
        <w:t>C0</w:t>
        <w:tab/>
        <w:t>SB</w:t>
        <w:tab/>
        <w:t>51</w:t>
        <w:tab/>
        <w:t>B0(1),B1(11),B2(21),B3(31),B4(41)</w:t>
      </w:r>
    </w:p>
    <w:p>
      <w:pPr>
        <w:pStyle w:val="Normal"/>
        <w:tabs>
          <w:tab w:val="clear" w:pos="284"/>
          <w:tab w:val="center" w:pos="2520" w:leader="none"/>
          <w:tab w:val="center" w:pos="3720" w:leader="none"/>
          <w:tab w:val="left" w:pos="4680" w:leader="none"/>
          <w:tab w:val="left" w:pos="6120" w:leader="none"/>
          <w:tab w:val="center" w:pos="8040" w:leader="none"/>
          <w:tab w:val="center" w:pos="9120" w:leader="none"/>
          <w:tab w:val="left" w:pos="10080" w:leader="none"/>
        </w:tabs>
        <w:spacing w:lineRule="exact" w:line="160" w:before="240" w:after="0"/>
        <w:rPr/>
      </w:pPr>
      <w:r>
        <w:rPr>
          <w:sz w:val="16"/>
          <w:lang w:val="nl-NL"/>
        </w:rPr>
        <w:t>BCCH Norm</w:t>
        <w:tab/>
        <w:t>D</w:t>
        <w:tab/>
        <w:t>0,2,4,6</w:t>
        <w:tab/>
        <w:t>C0</w:t>
        <w:tab/>
        <w:t>NB</w:t>
        <w:tab/>
        <w:t>51</w:t>
        <w:tab/>
        <w:t>B(2..5)</w:t>
      </w:r>
    </w:p>
    <w:p>
      <w:pPr>
        <w:pStyle w:val="Normal"/>
        <w:tabs>
          <w:tab w:val="clear" w:pos="284"/>
          <w:tab w:val="center" w:pos="2520" w:leader="none"/>
          <w:tab w:val="center" w:pos="3720" w:leader="none"/>
          <w:tab w:val="left" w:pos="4680" w:leader="none"/>
          <w:tab w:val="left" w:pos="6120" w:leader="none"/>
          <w:tab w:val="center" w:pos="8040" w:leader="none"/>
          <w:tab w:val="center" w:pos="9120" w:leader="none"/>
          <w:tab w:val="left" w:pos="10080" w:leader="none"/>
        </w:tabs>
        <w:spacing w:lineRule="exact" w:line="160" w:before="240" w:after="0"/>
        <w:rPr/>
      </w:pPr>
      <w:r>
        <w:rPr>
          <w:sz w:val="16"/>
          <w:lang w:val="nl-NL"/>
        </w:rPr>
        <w:t>BCCH Ext</w:t>
        <w:tab/>
        <w:t>D</w:t>
        <w:tab/>
        <w:t>0,2,4,6</w:t>
        <w:tab/>
        <w:t>C0</w:t>
        <w:tab/>
        <w:t>NB</w:t>
        <w:tab/>
        <w:t>51</w:t>
        <w:tab/>
        <w:t>B(6...9)</w:t>
      </w:r>
    </w:p>
    <w:p>
      <w:pPr>
        <w:pStyle w:val="Normal"/>
        <w:tabs>
          <w:tab w:val="clear" w:pos="284"/>
          <w:tab w:val="center" w:pos="2520" w:leader="none"/>
          <w:tab w:val="center" w:pos="3720" w:leader="none"/>
          <w:tab w:val="left" w:pos="4680" w:leader="none"/>
          <w:tab w:val="left" w:pos="6120" w:leader="none"/>
          <w:tab w:val="center" w:pos="8040" w:leader="none"/>
          <w:tab w:val="center" w:pos="9120" w:leader="none"/>
          <w:tab w:val="left" w:pos="10080" w:leader="none"/>
        </w:tabs>
        <w:spacing w:lineRule="exact" w:line="160" w:before="240" w:after="0"/>
        <w:rPr/>
      </w:pPr>
      <w:r>
        <w:rPr>
          <w:sz w:val="16"/>
          <w:lang w:val="nl-NL"/>
        </w:rPr>
        <w:t>PCH</w:t>
        <w:tab/>
        <w:t>D</w:t>
        <w:tab/>
        <w:t>0,2,4,6</w:t>
        <w:tab/>
        <w:t>C0</w:t>
        <w:tab/>
        <w:t>NB</w:t>
        <w:tab/>
        <w:t>51</w:t>
        <w:tab/>
        <w:t>B0(6..9),B1(12..15),B2(16..19)</w:t>
        <w:br/>
        <w:t>AGCH</w:t>
        <w:tab/>
        <w:tab/>
        <w:t>B3(22..25),B4(26..29),B5(32..35),</w:t>
        <w:br/>
        <w:tab/>
        <w:tab/>
        <w:t>B6(36..39),B7(42..45),B8(46..49)</w:t>
      </w:r>
    </w:p>
    <w:p>
      <w:pPr>
        <w:pStyle w:val="Normal"/>
        <w:tabs>
          <w:tab w:val="clear" w:pos="284"/>
          <w:tab w:val="center" w:pos="2520" w:leader="none"/>
          <w:tab w:val="center" w:pos="3720" w:leader="none"/>
          <w:tab w:val="left" w:pos="4680" w:leader="none"/>
          <w:tab w:val="left" w:pos="6120" w:leader="none"/>
          <w:tab w:val="center" w:pos="8040" w:leader="none"/>
          <w:tab w:val="center" w:pos="9120" w:leader="none"/>
          <w:tab w:val="left" w:pos="10080" w:leader="none"/>
        </w:tabs>
        <w:spacing w:lineRule="exact" w:line="160" w:before="240" w:after="0"/>
        <w:rPr/>
      </w:pPr>
      <w:r>
        <w:rPr>
          <w:sz w:val="16"/>
          <w:lang w:val="nl-NL"/>
        </w:rPr>
        <w:t>NCH</w:t>
        <w:tab/>
        <w:t>D</w:t>
        <w:tab/>
        <w:t>0</w:t>
        <w:tab/>
        <w:t>C0</w:t>
        <w:tab/>
        <w:t>NB</w:t>
        <w:tab/>
        <w:t>51</w:t>
        <w:tab/>
        <w:t>B0(6..9),B1(12..15),B2(16..19)</w:t>
        <w:br/>
        <w:tab/>
        <w:tab/>
        <w:t>B3(22..25),B4(26..29),B5(32..35),</w:t>
        <w:br/>
        <w:tab/>
        <w:tab/>
        <w:t>B6(36..39)</w:t>
      </w:r>
    </w:p>
    <w:p>
      <w:pPr>
        <w:pStyle w:val="Normal"/>
        <w:tabs>
          <w:tab w:val="clear" w:pos="284"/>
          <w:tab w:val="center" w:pos="2520" w:leader="none"/>
          <w:tab w:val="center" w:pos="3720" w:leader="none"/>
          <w:tab w:val="left" w:pos="4680" w:leader="none"/>
          <w:tab w:val="left" w:pos="6120" w:leader="none"/>
          <w:tab w:val="center" w:pos="8040" w:leader="none"/>
          <w:tab w:val="center" w:pos="9120" w:leader="none"/>
          <w:tab w:val="left" w:pos="10080" w:leader="none"/>
        </w:tabs>
        <w:spacing w:lineRule="exact" w:line="160" w:before="240" w:after="0"/>
        <w:rPr/>
      </w:pPr>
      <w:r>
        <w:rPr>
          <w:sz w:val="16"/>
          <w:lang w:val="nl-NL"/>
        </w:rPr>
        <w:t>RACH</w:t>
        <w:tab/>
        <w:t>U</w:t>
        <w:tab/>
        <w:t>0,2,4,6</w:t>
        <w:tab/>
        <w:t>C0</w:t>
        <w:tab/>
        <w:t>AB, Extended AB</w:t>
      </w:r>
      <w:r>
        <w:rPr>
          <w:position w:val="6"/>
          <w:sz w:val="16"/>
          <w:lang w:val="nl-NL"/>
        </w:rPr>
        <w:t>2</w:t>
      </w:r>
      <w:r>
        <w:rPr>
          <w:sz w:val="16"/>
          <w:lang w:val="nl-NL"/>
        </w:rPr>
        <w:tab/>
        <w:t>51</w:t>
        <w:tab/>
        <w:t>B0(0),B1(1)..B50(50)</w:t>
      </w:r>
    </w:p>
    <w:p>
      <w:pPr>
        <w:pStyle w:val="Normal"/>
        <w:tabs>
          <w:tab w:val="clear" w:pos="284"/>
          <w:tab w:val="center" w:pos="2520" w:leader="none"/>
          <w:tab w:val="center" w:pos="3720" w:leader="none"/>
          <w:tab w:val="left" w:pos="4680" w:leader="none"/>
          <w:tab w:val="left" w:pos="6120" w:leader="none"/>
          <w:tab w:val="center" w:pos="8040" w:leader="none"/>
          <w:tab w:val="center" w:pos="9120" w:leader="none"/>
          <w:tab w:val="left" w:pos="10080" w:leader="none"/>
        </w:tabs>
        <w:spacing w:lineRule="exact" w:line="160" w:before="240" w:after="0"/>
        <w:rPr/>
      </w:pPr>
      <w:r>
        <w:rPr>
          <w:sz w:val="16"/>
          <w:lang w:val="nl-NL"/>
        </w:rPr>
        <w:t>CBCH(SDCCH/4)</w:t>
        <w:tab/>
        <w:t>D</w:t>
        <w:tab/>
        <w:t>0</w:t>
        <w:tab/>
        <w:t>C0</w:t>
        <w:tab/>
        <w:t>NB</w:t>
        <w:tab/>
        <w:t>51</w:t>
        <w:tab/>
        <w:t>B(32..35)</w:t>
      </w:r>
    </w:p>
    <w:p>
      <w:pPr>
        <w:pStyle w:val="Normal"/>
        <w:tabs>
          <w:tab w:val="clear" w:pos="284"/>
          <w:tab w:val="center" w:pos="2520" w:leader="none"/>
          <w:tab w:val="center" w:pos="3720" w:leader="none"/>
          <w:tab w:val="left" w:pos="4680" w:leader="none"/>
          <w:tab w:val="left" w:pos="6120" w:leader="none"/>
          <w:tab w:val="center" w:pos="8040" w:leader="none"/>
          <w:tab w:val="center" w:pos="9120" w:leader="none"/>
          <w:tab w:val="left" w:pos="10080" w:leader="none"/>
        </w:tabs>
        <w:spacing w:lineRule="exact" w:line="160" w:before="240" w:after="0"/>
        <w:rPr/>
      </w:pPr>
      <w:r>
        <w:rPr>
          <w:sz w:val="16"/>
          <w:lang w:val="nl-NL"/>
        </w:rPr>
        <w:t>CBCH(SDCCH/8)</w:t>
        <w:tab/>
        <w:t>D</w:t>
        <w:tab/>
        <w:t>0 ... 3</w:t>
        <w:tab/>
        <w:t>C0 ... Cn</w:t>
        <w:tab/>
        <w:t>NB</w:t>
        <w:tab/>
        <w:t>51</w:t>
        <w:tab/>
        <w:t>B(8..11)</w:t>
      </w:r>
    </w:p>
    <w:p>
      <w:pPr>
        <w:pStyle w:val="Normal"/>
        <w:tabs>
          <w:tab w:val="clear" w:pos="284"/>
          <w:tab w:val="center" w:pos="2520" w:leader="none"/>
          <w:tab w:val="center" w:pos="3720" w:leader="none"/>
          <w:tab w:val="left" w:pos="4680" w:leader="none"/>
          <w:tab w:val="left" w:pos="6120" w:leader="none"/>
          <w:tab w:val="center" w:pos="8040" w:leader="none"/>
          <w:tab w:val="center" w:pos="9120" w:leader="none"/>
          <w:tab w:val="left" w:pos="10080" w:leader="none"/>
          <w:tab w:val="left" w:pos="11376" w:leader="none"/>
        </w:tabs>
        <w:spacing w:lineRule="exact" w:line="160" w:before="240" w:after="0"/>
        <w:rPr/>
      </w:pPr>
      <w:r>
        <w:rPr>
          <w:sz w:val="16"/>
          <w:lang w:val="nl-NL"/>
        </w:rPr>
        <w:t>SDCCH/4</w:t>
        <w:tab/>
        <w:t>0</w:t>
        <w:tab/>
        <w:t>D</w:t>
        <w:tab/>
        <w:t>0</w:t>
        <w:tab/>
        <w:t>C0</w:t>
        <w:tab/>
        <w:t>NB</w:t>
      </w:r>
      <w:r>
        <w:rPr>
          <w:position w:val="6"/>
          <w:sz w:val="16"/>
          <w:lang w:val="nl-NL"/>
        </w:rPr>
        <w:t>1</w:t>
      </w:r>
      <w:r>
        <w:rPr>
          <w:sz w:val="16"/>
          <w:lang w:val="nl-NL"/>
        </w:rPr>
        <w:tab/>
        <w:t>51</w:t>
        <w:tab/>
        <w:t>B(22..25)</w:t>
        <w:br/>
        <w:tab/>
        <w:t>U</w:t>
        <w:tab/>
        <w:tab/>
        <w:t>B(37..40)</w:t>
        <w:br/>
        <w:tab/>
        <w:t>1</w:t>
        <w:tab/>
        <w:t>D</w:t>
        <w:tab/>
        <w:tab/>
        <w:t>B(26..29)</w:t>
        <w:br/>
        <w:tab/>
        <w:t>U</w:t>
        <w:tab/>
        <w:tab/>
        <w:t>B(41..44)</w:t>
        <w:br/>
        <w:tab/>
        <w:t>2</w:t>
        <w:tab/>
        <w:t>D</w:t>
        <w:tab/>
        <w:tab/>
        <w:t>B(32..35)</w:t>
        <w:br/>
        <w:tab/>
        <w:t>U</w:t>
        <w:tab/>
        <w:tab/>
        <w:t>B(47..50)</w:t>
        <w:br/>
        <w:tab/>
        <w:t>3</w:t>
        <w:tab/>
        <w:t>D</w:t>
        <w:tab/>
        <w:tab/>
        <w:t>B(36..39)</w:t>
        <w:br/>
        <w:tab/>
        <w:t>U</w:t>
        <w:tab/>
        <w:tab/>
        <w:t>B(0..3)</w:t>
      </w:r>
    </w:p>
    <w:p>
      <w:pPr>
        <w:pStyle w:val="Normal"/>
        <w:tabs>
          <w:tab w:val="clear" w:pos="284"/>
          <w:tab w:val="center" w:pos="2520" w:leader="none"/>
          <w:tab w:val="center" w:pos="3720" w:leader="none"/>
          <w:tab w:val="left" w:pos="4680" w:leader="none"/>
          <w:tab w:val="left" w:pos="6120" w:leader="none"/>
          <w:tab w:val="center" w:pos="8040" w:leader="none"/>
          <w:tab w:val="center" w:pos="9120" w:leader="none"/>
          <w:tab w:val="left" w:pos="10080" w:leader="none"/>
        </w:tabs>
        <w:spacing w:lineRule="exact" w:line="160" w:before="240" w:after="0"/>
        <w:rPr/>
      </w:pPr>
      <w:r>
        <w:rPr>
          <w:sz w:val="16"/>
          <w:lang w:val="nl-NL"/>
        </w:rPr>
        <w:t>SACCH/C4</w:t>
        <w:tab/>
        <w:t>0</w:t>
        <w:tab/>
        <w:t>D</w:t>
        <w:tab/>
        <w:t>0</w:t>
        <w:tab/>
        <w:t>C0</w:t>
        <w:tab/>
        <w:t>NB</w:t>
      </w:r>
      <w:r>
        <w:rPr>
          <w:position w:val="6"/>
          <w:sz w:val="16"/>
          <w:lang w:val="nl-NL"/>
        </w:rPr>
        <w:t>3</w:t>
      </w:r>
      <w:r>
        <w:rPr>
          <w:sz w:val="16"/>
          <w:lang w:val="nl-NL"/>
        </w:rPr>
        <w:tab/>
        <w:t>102</w:t>
        <w:tab/>
        <w:t>B(42..45)</w:t>
        <w:br/>
        <w:tab/>
        <w:t>U</w:t>
        <w:tab/>
        <w:tab/>
        <w:t>B(57..60)</w:t>
        <w:br/>
        <w:tab/>
        <w:t>1</w:t>
        <w:tab/>
        <w:t>D</w:t>
        <w:tab/>
        <w:tab/>
        <w:t>B(46..49)</w:t>
        <w:br/>
        <w:tab/>
        <w:t>U</w:t>
        <w:tab/>
        <w:tab/>
        <w:t>B(61..64)</w:t>
        <w:br/>
        <w:tab/>
        <w:t>2</w:t>
        <w:tab/>
        <w:t>D</w:t>
        <w:tab/>
        <w:tab/>
        <w:t>B(93..96)</w:t>
        <w:br/>
        <w:tab/>
        <w:t>U</w:t>
        <w:tab/>
        <w:tab/>
        <w:t>B(6..9)</w:t>
        <w:br/>
        <w:tab/>
        <w:t>3</w:t>
        <w:tab/>
        <w:t>D</w:t>
        <w:tab/>
        <w:tab/>
        <w:t>B(97..100)</w:t>
        <w:br/>
        <w:tab/>
        <w:t>U</w:t>
        <w:tab/>
        <w:tab/>
        <w:t>B(10..13)</w:t>
      </w:r>
    </w:p>
    <w:p>
      <w:pPr>
        <w:pStyle w:val="NO"/>
        <w:rPr>
          <w:lang w:val="en-GB"/>
        </w:rPr>
      </w:pPr>
      <w:r>
        <w:rPr/>
        <w:t>NOTE 1:</w:t>
        <w:tab/>
        <w:t>An Access Burst (AB) is used on the uplink during handover.</w:t>
      </w:r>
    </w:p>
    <w:p>
      <w:pPr>
        <w:pStyle w:val="NO"/>
        <w:rPr>
          <w:lang w:val="en-GB"/>
        </w:rPr>
      </w:pPr>
      <w:r>
        <w:rPr/>
        <w:t xml:space="preserve">NOTE 2: For Multilateration Timing Advance using the Extended Access Burst method, the Extended AB format is used. </w:t>
      </w:r>
    </w:p>
    <w:p>
      <w:pPr>
        <w:pStyle w:val="NO"/>
        <w:rPr/>
      </w:pPr>
      <w:r>
        <w:rPr/>
        <w:t>NOTE 3:</w:t>
        <w:tab/>
        <w:t>An Access Burst (AB) may be used on the uplink during handover.</w:t>
      </w:r>
    </w:p>
    <w:p>
      <w:pPr>
        <w:pStyle w:val="FP"/>
        <w:rPr/>
      </w:pPr>
      <w:r>
        <w:rPr/>
      </w:r>
      <w:r>
        <w:br w:type="page"/>
      </w:r>
    </w:p>
    <w:p>
      <w:pPr>
        <w:pStyle w:val="TH"/>
        <w:rPr>
          <w:b w:val="false"/>
          <w:b w:val="false"/>
        </w:rPr>
      </w:pPr>
      <w:r>
        <w:rPr/>
        <w:t>Table 4 : Mapping of logical channels onto physical channels (see subclauses 6.3, 6.4, 6.5)</w:t>
      </w:r>
    </w:p>
    <w:p>
      <w:pPr>
        <w:pStyle w:val="Normal"/>
        <w:pBdr>
          <w:bottom w:val="single" w:sz="12" w:space="0" w:color="000000"/>
        </w:pBdr>
        <w:tabs>
          <w:tab w:val="clear" w:pos="284"/>
          <w:tab w:val="left" w:pos="2160" w:leader="none"/>
          <w:tab w:val="left" w:pos="3240" w:leader="none"/>
          <w:tab w:val="left" w:pos="4680" w:leader="none"/>
          <w:tab w:val="left" w:pos="6120" w:leader="none"/>
          <w:tab w:val="left" w:pos="7920" w:leader="none"/>
          <w:tab w:val="left" w:pos="8640" w:leader="none"/>
          <w:tab w:val="left" w:pos="10080" w:leader="none"/>
        </w:tabs>
        <w:spacing w:lineRule="exact" w:line="200" w:before="0" w:after="0"/>
        <w:rPr/>
      </w:pPr>
      <w:r>
        <w:rPr>
          <w:b/>
        </w:rPr>
        <w:t>Channel</w:t>
        <w:tab/>
        <w:t>Sub</w:t>
        <w:noBreakHyphen/>
        <w:tab/>
        <w:t>Direction</w:t>
        <w:tab/>
        <w:t>Allowable</w:t>
        <w:tab/>
        <w:t>Allowable</w:t>
        <w:tab/>
        <w:t>Burst</w:t>
        <w:tab/>
        <w:t>Repeat</w:t>
        <w:tab/>
        <w:t>Interleaved block</w:t>
        <w:br/>
        <w:t>designation</w:t>
        <w:tab/>
        <w:t>channel</w:t>
        <w:tab/>
        <w:t>timeslot</w:t>
        <w:tab/>
        <w:t>RF channel</w:t>
        <w:tab/>
        <w:t>type</w:t>
        <w:tab/>
        <w:t>length in</w:t>
        <w:tab/>
        <w:t>TDMA frame</w:t>
        <w:br/>
        <w:tab/>
        <w:t>number</w:t>
        <w:tab/>
        <w:t>assignments</w:t>
        <w:tab/>
        <w:t>assignments</w:t>
        <w:tab/>
        <w:t>TDMA frames</w:t>
        <w:tab/>
        <w:t>mapping</w:t>
      </w:r>
    </w:p>
    <w:p>
      <w:pPr>
        <w:pStyle w:val="Normal"/>
        <w:tabs>
          <w:tab w:val="clear" w:pos="284"/>
          <w:tab w:val="center" w:pos="2520" w:leader="none"/>
          <w:tab w:val="center" w:pos="3720" w:leader="none"/>
          <w:tab w:val="left" w:pos="4680" w:leader="none"/>
          <w:tab w:val="left" w:pos="6120" w:leader="none"/>
          <w:tab w:val="center" w:pos="8040" w:leader="none"/>
          <w:tab w:val="center" w:pos="9120" w:leader="none"/>
          <w:tab w:val="left" w:pos="10080" w:leader="none"/>
        </w:tabs>
        <w:spacing w:lineRule="exact" w:line="200" w:before="240" w:after="0"/>
        <w:rPr/>
      </w:pPr>
      <w:r>
        <w:rPr/>
        <w:t>SDCCH/8</w:t>
        <w:tab/>
        <w:t>0</w:t>
        <w:tab/>
        <w:t>D</w:t>
        <w:tab/>
        <w:t>0 ... 7</w:t>
        <w:tab/>
        <w:t>C0 ... Cn</w:t>
        <w:tab/>
        <w:t>NB</w:t>
      </w:r>
      <w:r>
        <w:rPr>
          <w:position w:val="6"/>
        </w:rPr>
        <w:t>1</w:t>
      </w:r>
      <w:r>
        <w:rPr/>
        <w:tab/>
        <w:t>51</w:t>
        <w:tab/>
        <w:t xml:space="preserve">B (0 ... </w:t>
      </w:r>
      <w:r>
        <w:rPr>
          <w:lang w:val="nl-NL"/>
        </w:rPr>
        <w:t>3)</w:t>
        <w:br/>
        <w:tab/>
        <w:t>U</w:t>
        <w:tab/>
        <w:tab/>
        <w:t>B (15 ... 18)</w:t>
        <w:br/>
        <w:tab/>
        <w:t>1</w:t>
        <w:tab/>
        <w:t>D</w:t>
        <w:tab/>
        <w:tab/>
        <w:t>B (4 ... 7)</w:t>
        <w:br/>
        <w:tab/>
        <w:t>U</w:t>
        <w:tab/>
        <w:tab/>
        <w:t>B (19 ... 22)</w:t>
        <w:br/>
        <w:tab/>
        <w:t>2</w:t>
        <w:tab/>
        <w:t>D</w:t>
        <w:tab/>
        <w:tab/>
        <w:t>B (8 ... 11)</w:t>
        <w:br/>
        <w:tab/>
        <w:t>U</w:t>
        <w:tab/>
        <w:tab/>
        <w:t>B (23 ... 26)</w:t>
        <w:br/>
        <w:tab/>
        <w:t>3</w:t>
        <w:tab/>
        <w:t>D</w:t>
        <w:tab/>
        <w:tab/>
        <w:t>B (12 ... 15)</w:t>
        <w:br/>
        <w:tab/>
        <w:t>U</w:t>
        <w:tab/>
        <w:tab/>
        <w:t>B (27 ... 30)</w:t>
        <w:br/>
        <w:tab/>
        <w:t>4</w:t>
        <w:tab/>
        <w:t>D</w:t>
        <w:tab/>
        <w:tab/>
        <w:t>B (16 ... 19)</w:t>
        <w:br/>
        <w:tab/>
        <w:t>U</w:t>
        <w:tab/>
        <w:tab/>
        <w:t>B (31 ... 34)</w:t>
        <w:br/>
        <w:tab/>
        <w:t>5</w:t>
        <w:tab/>
        <w:t>D</w:t>
        <w:tab/>
        <w:tab/>
        <w:t>B (20 ... 23)</w:t>
        <w:br/>
        <w:tab/>
        <w:t>U</w:t>
        <w:tab/>
        <w:tab/>
        <w:t>B (35 ... 38)</w:t>
        <w:br/>
        <w:tab/>
        <w:t>6</w:t>
        <w:tab/>
        <w:t>D</w:t>
        <w:tab/>
        <w:tab/>
        <w:t>B (24 ... 27)</w:t>
        <w:br/>
        <w:tab/>
        <w:t>U</w:t>
        <w:tab/>
        <w:tab/>
        <w:t>B (39 ... 42)</w:t>
        <w:br/>
        <w:tab/>
        <w:t>7</w:t>
        <w:tab/>
        <w:t>D</w:t>
        <w:tab/>
        <w:tab/>
        <w:t>B (28 ... 31)</w:t>
        <w:br/>
        <w:tab/>
        <w:t>U</w:t>
        <w:tab/>
        <w:tab/>
        <w:t>B (43 ... 46)</w:t>
      </w:r>
    </w:p>
    <w:p>
      <w:pPr>
        <w:pStyle w:val="Normal"/>
        <w:tabs>
          <w:tab w:val="clear" w:pos="284"/>
          <w:tab w:val="center" w:pos="2520" w:leader="none"/>
          <w:tab w:val="center" w:pos="3720" w:leader="none"/>
          <w:tab w:val="left" w:pos="4680" w:leader="none"/>
          <w:tab w:val="left" w:pos="6120" w:leader="none"/>
          <w:tab w:val="center" w:pos="8040" w:leader="none"/>
          <w:tab w:val="center" w:pos="9120" w:leader="none"/>
          <w:tab w:val="left" w:pos="10080" w:leader="none"/>
        </w:tabs>
        <w:spacing w:lineRule="exact" w:line="200" w:before="240" w:after="0"/>
        <w:rPr/>
      </w:pPr>
      <w:r>
        <w:rPr>
          <w:lang w:val="nl-NL"/>
        </w:rPr>
        <w:t>SACCH/C8</w:t>
        <w:tab/>
        <w:t>0</w:t>
        <w:tab/>
        <w:t>D</w:t>
        <w:tab/>
        <w:t>0 ... 7</w:t>
        <w:tab/>
        <w:t>C0 ... Cn</w:t>
        <w:tab/>
        <w:t>NB</w:t>
      </w:r>
      <w:r>
        <w:rPr>
          <w:position w:val="6"/>
          <w:sz w:val="16"/>
          <w:lang w:val="nl-NL"/>
        </w:rPr>
        <w:t>3</w:t>
      </w:r>
      <w:r>
        <w:rPr>
          <w:lang w:val="nl-NL"/>
        </w:rPr>
        <w:tab/>
        <w:t>102</w:t>
        <w:tab/>
        <w:t>B (32 ... 35)</w:t>
        <w:br/>
        <w:tab/>
        <w:t>U</w:t>
        <w:tab/>
        <w:tab/>
        <w:t>B (47 ... 50)</w:t>
        <w:br/>
        <w:tab/>
        <w:t>1</w:t>
        <w:tab/>
        <w:t>D</w:t>
        <w:tab/>
        <w:tab/>
        <w:t>B (36 ... 39)</w:t>
        <w:br/>
        <w:tab/>
        <w:t>U</w:t>
        <w:tab/>
        <w:tab/>
        <w:t>B (51 ... 54)</w:t>
        <w:br/>
        <w:tab/>
        <w:t>2</w:t>
        <w:tab/>
        <w:t>D</w:t>
        <w:tab/>
        <w:tab/>
        <w:t>B (40 ... 43)</w:t>
        <w:br/>
        <w:tab/>
        <w:t>U</w:t>
        <w:tab/>
        <w:tab/>
        <w:t>B (55 ... 58)</w:t>
        <w:br/>
        <w:tab/>
        <w:t>3</w:t>
        <w:tab/>
        <w:t>D</w:t>
        <w:tab/>
        <w:tab/>
        <w:t>B (44 ... 47)</w:t>
        <w:br/>
        <w:tab/>
        <w:t>U</w:t>
        <w:tab/>
        <w:tab/>
        <w:t>B (59 ... 62)</w:t>
        <w:br/>
        <w:tab/>
        <w:t>4</w:t>
        <w:tab/>
        <w:t>D</w:t>
        <w:tab/>
        <w:tab/>
        <w:t>B (83 ... 86)</w:t>
        <w:br/>
        <w:tab/>
        <w:t>U</w:t>
        <w:tab/>
        <w:tab/>
        <w:t>B (98 ... 101)</w:t>
        <w:br/>
        <w:tab/>
        <w:t>5</w:t>
        <w:tab/>
        <w:t>D</w:t>
        <w:tab/>
        <w:tab/>
        <w:t>B (87 ... 90)</w:t>
        <w:br/>
        <w:tab/>
        <w:t>U</w:t>
        <w:tab/>
        <w:tab/>
        <w:t>B (0 ... 3)</w:t>
        <w:br/>
        <w:tab/>
        <w:t>6</w:t>
        <w:tab/>
        <w:t>D</w:t>
        <w:tab/>
        <w:tab/>
        <w:t>B (91 ... 94)</w:t>
        <w:br/>
        <w:tab/>
        <w:t>U</w:t>
        <w:tab/>
        <w:tab/>
        <w:t>B (4 ... 7)</w:t>
        <w:br/>
        <w:tab/>
        <w:t>7</w:t>
        <w:tab/>
        <w:t>D</w:t>
        <w:tab/>
        <w:tab/>
        <w:t>B (95 ... 98)</w:t>
        <w:br/>
        <w:tab/>
        <w:t>U</w:t>
        <w:tab/>
        <w:tab/>
        <w:t xml:space="preserve">B (8 ... </w:t>
      </w:r>
      <w:r>
        <w:rPr/>
        <w:t>11)</w:t>
      </w:r>
    </w:p>
    <w:p>
      <w:pPr>
        <w:pStyle w:val="NO"/>
        <w:rPr/>
      </w:pPr>
      <w:r>
        <w:rPr/>
        <w:t>NOTE 1:</w:t>
        <w:tab/>
        <w:t>An Access Burst (AB) is used on the uplink during handover.</w:t>
      </w:r>
    </w:p>
    <w:p>
      <w:pPr>
        <w:pStyle w:val="NO"/>
        <w:rPr/>
      </w:pPr>
      <w:r>
        <w:rPr/>
        <w:t>NOTE 3:</w:t>
        <w:tab/>
        <w:t>An Access Burst (AB) may be used on the uplink during handover.</w:t>
      </w:r>
    </w:p>
    <w:p>
      <w:pPr>
        <w:pStyle w:val="FP"/>
        <w:rPr/>
      </w:pPr>
      <w:r>
        <w:rPr/>
      </w:r>
      <w:r>
        <w:br w:type="page"/>
      </w:r>
    </w:p>
    <w:p>
      <w:pPr>
        <w:pStyle w:val="TH"/>
        <w:rPr/>
      </w:pPr>
      <w:r>
        <w:rPr/>
        <w:t>Table 5 : Mapping of logical channels onto physical channels (see subclauses 6.3, 6.4, 6.5)</w:t>
      </w:r>
    </w:p>
    <w:p>
      <w:pPr>
        <w:pStyle w:val="Normal"/>
        <w:tabs>
          <w:tab w:val="clear" w:pos="284"/>
          <w:tab w:val="left" w:pos="1080" w:leader="none"/>
          <w:tab w:val="left" w:pos="5640" w:leader="none"/>
          <w:tab w:val="left" w:pos="7680" w:leader="none"/>
          <w:tab w:val="left" w:pos="8280" w:leader="none"/>
          <w:tab w:val="left" w:pos="10080" w:leader="none"/>
        </w:tabs>
        <w:spacing w:before="0" w:after="0"/>
        <w:rPr/>
      </w:pPr>
      <w:r>
        <w:rPr/>
        <w:t>BS_CCCH_SDCCH_COMB</w:t>
      </w:r>
    </w:p>
    <w:p>
      <w:pPr>
        <w:pStyle w:val="Normal"/>
        <w:tabs>
          <w:tab w:val="clear" w:pos="284"/>
          <w:tab w:val="left" w:pos="1080" w:leader="none"/>
          <w:tab w:val="left" w:pos="5640" w:leader="none"/>
          <w:tab w:val="left" w:pos="7680" w:leader="none"/>
          <w:tab w:val="left" w:pos="8280" w:leader="none"/>
          <w:tab w:val="left" w:pos="10080" w:leader="none"/>
        </w:tabs>
        <w:spacing w:before="0" w:after="0"/>
        <w:rPr/>
      </w:pPr>
      <w:r>
        <w:rPr/>
      </w:r>
    </w:p>
    <w:p>
      <w:pPr>
        <w:pStyle w:val="Normal"/>
        <w:tabs>
          <w:tab w:val="clear" w:pos="284"/>
          <w:tab w:val="left" w:pos="1080" w:leader="none"/>
          <w:tab w:val="left" w:pos="5640" w:leader="none"/>
          <w:tab w:val="left" w:pos="7680" w:leader="none"/>
          <w:tab w:val="left" w:pos="8280" w:leader="none"/>
          <w:tab w:val="left" w:pos="10080" w:leader="none"/>
        </w:tabs>
        <w:spacing w:before="0" w:after="0"/>
        <w:rPr/>
      </w:pPr>
      <w:r>
        <w:rPr/>
        <w:tab/>
        <w:t>Random access channel blocks available</w:t>
      </w:r>
    </w:p>
    <w:p>
      <w:pPr>
        <w:pStyle w:val="Normal"/>
        <w:tabs>
          <w:tab w:val="clear" w:pos="284"/>
          <w:tab w:val="left" w:pos="5640" w:leader="none"/>
          <w:tab w:val="left" w:pos="7680" w:leader="none"/>
          <w:tab w:val="left" w:pos="8280" w:leader="none"/>
          <w:tab w:val="left" w:pos="10080" w:leader="none"/>
        </w:tabs>
        <w:spacing w:before="0" w:after="0"/>
        <w:rPr/>
      </w:pPr>
      <w:r>
        <w:rPr/>
      </w:r>
    </w:p>
    <w:p>
      <w:pPr>
        <w:pStyle w:val="Normal"/>
        <w:tabs>
          <w:tab w:val="clear" w:pos="284"/>
          <w:tab w:val="left" w:pos="5640" w:leader="none"/>
          <w:tab w:val="left" w:pos="7680" w:leader="none"/>
          <w:tab w:val="left" w:pos="8280" w:leader="none"/>
          <w:tab w:val="left" w:pos="10080" w:leader="none"/>
        </w:tabs>
        <w:spacing w:before="0" w:after="0"/>
        <w:rPr/>
      </w:pPr>
      <w:r>
        <w:rPr/>
        <w:tab/>
        <w:t>Access grant blocks available (NOTE: Some access grant blocks may also be used for the NCH)</w:t>
      </w:r>
    </w:p>
    <w:p>
      <w:pPr>
        <w:pStyle w:val="Normal"/>
        <w:tabs>
          <w:tab w:val="clear" w:pos="284"/>
          <w:tab w:val="left" w:pos="7680" w:leader="none"/>
          <w:tab w:val="left" w:pos="8280" w:leader="none"/>
          <w:tab w:val="left" w:pos="10080" w:leader="none"/>
        </w:tabs>
        <w:spacing w:before="0" w:after="0"/>
        <w:rPr/>
      </w:pPr>
      <w:r>
        <w:rPr/>
      </w:r>
    </w:p>
    <w:p>
      <w:pPr>
        <w:pStyle w:val="Normal"/>
        <w:tabs>
          <w:tab w:val="clear" w:pos="284"/>
          <w:tab w:val="left" w:pos="7680" w:leader="none"/>
          <w:tab w:val="left" w:pos="8280" w:leader="none"/>
          <w:tab w:val="left" w:pos="10080" w:leader="none"/>
        </w:tabs>
        <w:spacing w:before="0" w:after="0"/>
        <w:rPr/>
      </w:pPr>
      <w:r>
        <w:rPr/>
        <w:tab/>
        <w:t>BS_AG_BLKS_RES</w:t>
      </w:r>
    </w:p>
    <w:p>
      <w:pPr>
        <w:pStyle w:val="Normal"/>
        <w:tabs>
          <w:tab w:val="clear" w:pos="284"/>
          <w:tab w:val="left" w:pos="8280" w:leader="none"/>
          <w:tab w:val="left" w:pos="10080" w:leader="none"/>
        </w:tabs>
        <w:spacing w:before="0" w:after="0"/>
        <w:rPr/>
      </w:pPr>
      <w:r>
        <w:rPr/>
      </w:r>
    </w:p>
    <w:p>
      <w:pPr>
        <w:pStyle w:val="Normal"/>
        <w:tabs>
          <w:tab w:val="clear" w:pos="284"/>
          <w:tab w:val="left" w:pos="8280" w:leader="none"/>
          <w:tab w:val="left" w:pos="10080" w:leader="none"/>
        </w:tabs>
        <w:spacing w:before="0" w:after="0"/>
        <w:rPr/>
      </w:pPr>
      <w:r>
        <w:rPr/>
        <w:tab/>
        <w:t>Number of paging blocks available per 51-multiframe</w:t>
      </w:r>
    </w:p>
    <w:p>
      <w:pPr>
        <w:pStyle w:val="Normal"/>
        <w:tabs>
          <w:tab w:val="clear" w:pos="284"/>
          <w:tab w:val="left" w:pos="10080" w:leader="none"/>
        </w:tabs>
        <w:spacing w:before="0" w:after="0"/>
        <w:rPr/>
      </w:pPr>
      <w:r>
        <w:rPr/>
      </w:r>
    </w:p>
    <w:p>
      <w:pPr>
        <w:pStyle w:val="Normal"/>
        <w:tabs>
          <w:tab w:val="clear" w:pos="284"/>
          <w:tab w:val="left" w:pos="10080" w:leader="none"/>
        </w:tabs>
        <w:spacing w:before="0" w:after="0"/>
        <w:rPr/>
      </w:pPr>
      <w:r>
        <w:rPr/>
        <w:tab/>
        <w:t>Paging channel blocks available</w:t>
      </w:r>
    </w:p>
    <w:p>
      <w:pPr>
        <w:pStyle w:val="Normal"/>
        <w:tabs>
          <w:tab w:val="clear" w:pos="284"/>
          <w:tab w:val="left" w:pos="8640" w:leader="none"/>
          <w:tab w:val="left" w:pos="10080" w:leader="none"/>
        </w:tabs>
        <w:spacing w:before="0" w:after="0"/>
        <w:rPr/>
      </w:pPr>
      <w:r>
        <w:rPr/>
        <w:tab/>
        <w:t>(Paging block index = 0, 1, 2, 3, 4, 5, 6, 7, 8)</w:t>
      </w:r>
    </w:p>
    <w:p>
      <w:pPr>
        <w:pStyle w:val="Normal"/>
        <w:tabs>
          <w:tab w:val="clear" w:pos="284"/>
          <w:tab w:val="left" w:pos="8640" w:leader="none"/>
          <w:tab w:val="left" w:pos="10080" w:leader="none"/>
        </w:tabs>
        <w:spacing w:before="0" w:after="0"/>
        <w:rPr/>
      </w:pPr>
      <w:r>
        <w:rPr/>
      </w:r>
    </w:p>
    <w:p>
      <w:pPr>
        <w:pStyle w:val="Normal"/>
        <w:tabs>
          <w:tab w:val="clear" w:pos="284"/>
          <w:tab w:val="left" w:pos="8640" w:leader="none"/>
          <w:tab w:val="left" w:pos="10080" w:leader="none"/>
        </w:tabs>
        <w:spacing w:before="0" w:after="0"/>
        <w:rPr/>
      </w:pPr>
      <w:r>
        <w:rPr/>
      </w:r>
    </w:p>
    <w:p>
      <w:pPr>
        <w:pStyle w:val="Normal"/>
        <w:tabs>
          <w:tab w:val="clear" w:pos="284"/>
          <w:tab w:val="left" w:pos="1080" w:leader="none"/>
          <w:tab w:val="left" w:pos="5640" w:leader="none"/>
          <w:tab w:val="left" w:pos="7680" w:leader="none"/>
          <w:tab w:val="left" w:pos="8280" w:leader="none"/>
          <w:tab w:val="left" w:pos="10080" w:leader="none"/>
        </w:tabs>
        <w:spacing w:before="0" w:after="0"/>
        <w:rPr>
          <w:lang w:val="de-DE"/>
        </w:rPr>
      </w:pPr>
      <w:r>
        <w:rPr>
          <w:lang w:val="de-DE"/>
        </w:rPr>
        <w:t>False</w:t>
        <w:tab/>
        <w:t>B0, B1 ... B50</w:t>
        <w:tab/>
        <w:t>B0, B1 ... B8</w:t>
        <w:tab/>
        <w:t>0</w:t>
        <w:tab/>
        <w:t>9</w:t>
        <w:tab/>
        <w:t>B0, B1, B2, B3, B4, B5, B6, B7, B8</w:t>
      </w:r>
    </w:p>
    <w:p>
      <w:pPr>
        <w:pStyle w:val="Normal"/>
        <w:tabs>
          <w:tab w:val="clear" w:pos="284"/>
          <w:tab w:val="left" w:pos="1080" w:leader="none"/>
          <w:tab w:val="left" w:pos="5640" w:leader="none"/>
          <w:tab w:val="left" w:pos="7680" w:leader="none"/>
          <w:tab w:val="left" w:pos="8280" w:leader="none"/>
          <w:tab w:val="left" w:pos="10080" w:leader="none"/>
        </w:tabs>
        <w:spacing w:before="0" w:after="0"/>
        <w:rPr/>
      </w:pPr>
      <w:r>
        <w:rPr>
          <w:lang w:val="de-DE"/>
        </w:rPr>
        <w:t>False</w:t>
        <w:tab/>
        <w:t>1</w:t>
        <w:tab/>
        <w:t>8</w:t>
        <w:tab/>
        <w:t>B1, B2, B3, B4, B5, B6, B7, B8</w:t>
      </w:r>
    </w:p>
    <w:p>
      <w:pPr>
        <w:pStyle w:val="Normal"/>
        <w:tabs>
          <w:tab w:val="clear" w:pos="284"/>
          <w:tab w:val="left" w:pos="1080" w:leader="none"/>
          <w:tab w:val="left" w:pos="5640" w:leader="none"/>
          <w:tab w:val="left" w:pos="7680" w:leader="none"/>
          <w:tab w:val="left" w:pos="8280" w:leader="none"/>
          <w:tab w:val="left" w:pos="10080" w:leader="none"/>
        </w:tabs>
        <w:spacing w:before="0" w:after="0"/>
        <w:rPr/>
      </w:pPr>
      <w:r>
        <w:rPr>
          <w:lang w:val="de-DE"/>
        </w:rPr>
        <w:t>False</w:t>
        <w:tab/>
        <w:t>2</w:t>
        <w:tab/>
        <w:t>7</w:t>
        <w:tab/>
        <w:t>B2, B3, B4, B5, B6, B7, B8</w:t>
      </w:r>
    </w:p>
    <w:p>
      <w:pPr>
        <w:pStyle w:val="Normal"/>
        <w:tabs>
          <w:tab w:val="clear" w:pos="284"/>
          <w:tab w:val="left" w:pos="1080" w:leader="none"/>
          <w:tab w:val="left" w:pos="5640" w:leader="none"/>
          <w:tab w:val="left" w:pos="7680" w:leader="none"/>
          <w:tab w:val="left" w:pos="8280" w:leader="none"/>
          <w:tab w:val="left" w:pos="10080" w:leader="none"/>
        </w:tabs>
        <w:spacing w:before="0" w:after="0"/>
        <w:rPr/>
      </w:pPr>
      <w:r>
        <w:rPr>
          <w:lang w:val="de-DE"/>
        </w:rPr>
        <w:t>False</w:t>
        <w:tab/>
        <w:t>3</w:t>
        <w:tab/>
        <w:t>6</w:t>
        <w:tab/>
        <w:t>B3, B4, B5, B6, B7, B8</w:t>
      </w:r>
    </w:p>
    <w:p>
      <w:pPr>
        <w:pStyle w:val="Normal"/>
        <w:tabs>
          <w:tab w:val="clear" w:pos="284"/>
          <w:tab w:val="left" w:pos="1080" w:leader="none"/>
          <w:tab w:val="left" w:pos="5640" w:leader="none"/>
          <w:tab w:val="left" w:pos="7680" w:leader="none"/>
          <w:tab w:val="left" w:pos="8280" w:leader="none"/>
          <w:tab w:val="left" w:pos="10080" w:leader="none"/>
        </w:tabs>
        <w:spacing w:before="0" w:after="0"/>
        <w:rPr/>
      </w:pPr>
      <w:r>
        <w:rPr>
          <w:lang w:val="de-DE"/>
        </w:rPr>
        <w:t>False</w:t>
        <w:tab/>
        <w:t>4</w:t>
        <w:tab/>
        <w:t>5</w:t>
        <w:tab/>
        <w:t>B4, B5, B6, B7, B8</w:t>
      </w:r>
    </w:p>
    <w:p>
      <w:pPr>
        <w:pStyle w:val="Normal"/>
        <w:tabs>
          <w:tab w:val="clear" w:pos="284"/>
          <w:tab w:val="left" w:pos="1080" w:leader="none"/>
          <w:tab w:val="left" w:pos="5640" w:leader="none"/>
          <w:tab w:val="left" w:pos="7680" w:leader="none"/>
          <w:tab w:val="left" w:pos="8280" w:leader="none"/>
          <w:tab w:val="left" w:pos="10080" w:leader="none"/>
        </w:tabs>
        <w:spacing w:before="0" w:after="0"/>
        <w:rPr/>
      </w:pPr>
      <w:r>
        <w:rPr>
          <w:lang w:val="de-DE"/>
        </w:rPr>
        <w:t>False</w:t>
        <w:tab/>
        <w:t>5</w:t>
        <w:tab/>
        <w:t>4</w:t>
        <w:tab/>
        <w:t>B5, B6, B7, B8</w:t>
      </w:r>
    </w:p>
    <w:p>
      <w:pPr>
        <w:pStyle w:val="Normal"/>
        <w:tabs>
          <w:tab w:val="clear" w:pos="284"/>
          <w:tab w:val="left" w:pos="1080" w:leader="none"/>
          <w:tab w:val="left" w:pos="5640" w:leader="none"/>
          <w:tab w:val="left" w:pos="7680" w:leader="none"/>
          <w:tab w:val="left" w:pos="8280" w:leader="none"/>
          <w:tab w:val="left" w:pos="10080" w:leader="none"/>
        </w:tabs>
        <w:spacing w:before="0" w:after="0"/>
        <w:rPr/>
      </w:pPr>
      <w:r>
        <w:rPr>
          <w:lang w:val="de-DE"/>
        </w:rPr>
        <w:t>False</w:t>
        <w:tab/>
        <w:t>6</w:t>
        <w:tab/>
        <w:t>3</w:t>
        <w:tab/>
        <w:t>B6, B7, B8</w:t>
      </w:r>
    </w:p>
    <w:p>
      <w:pPr>
        <w:pStyle w:val="Normal"/>
        <w:tabs>
          <w:tab w:val="clear" w:pos="284"/>
          <w:tab w:val="left" w:pos="1080" w:leader="none"/>
          <w:tab w:val="left" w:pos="5640" w:leader="none"/>
          <w:tab w:val="left" w:pos="7680" w:leader="none"/>
          <w:tab w:val="left" w:pos="8280" w:leader="none"/>
          <w:tab w:val="left" w:pos="10080" w:leader="none"/>
        </w:tabs>
        <w:spacing w:before="0" w:after="0"/>
        <w:rPr/>
      </w:pPr>
      <w:r>
        <w:rPr>
          <w:lang w:val="de-DE"/>
        </w:rPr>
        <w:t>False</w:t>
        <w:tab/>
        <w:t>7</w:t>
        <w:tab/>
        <w:t>2</w:t>
        <w:tab/>
        <w:t>B7, B8</w:t>
      </w:r>
    </w:p>
    <w:p>
      <w:pPr>
        <w:pStyle w:val="Normal"/>
        <w:tabs>
          <w:tab w:val="clear" w:pos="284"/>
          <w:tab w:val="left" w:pos="1080" w:leader="none"/>
          <w:tab w:val="left" w:pos="5640" w:leader="none"/>
          <w:tab w:val="left" w:pos="7680" w:leader="none"/>
          <w:tab w:val="left" w:pos="8280" w:leader="none"/>
          <w:tab w:val="left" w:pos="10080" w:leader="none"/>
        </w:tabs>
        <w:spacing w:before="0" w:after="0"/>
        <w:rPr>
          <w:lang w:val="de-DE"/>
        </w:rPr>
      </w:pPr>
      <w:r>
        <w:rPr>
          <w:lang w:val="de-DE"/>
        </w:rPr>
      </w:r>
    </w:p>
    <w:p>
      <w:pPr>
        <w:pStyle w:val="Normal"/>
        <w:tabs>
          <w:tab w:val="clear" w:pos="284"/>
          <w:tab w:val="left" w:pos="1080" w:leader="none"/>
          <w:tab w:val="left" w:pos="5640" w:leader="none"/>
          <w:tab w:val="left" w:pos="7680" w:leader="none"/>
          <w:tab w:val="left" w:pos="8280" w:leader="none"/>
          <w:tab w:val="left" w:pos="10080" w:leader="none"/>
        </w:tabs>
        <w:spacing w:before="0" w:after="0"/>
        <w:rPr>
          <w:lang w:val="de-DE"/>
        </w:rPr>
      </w:pPr>
      <w:r>
        <w:rPr>
          <w:lang w:val="de-DE"/>
        </w:rPr>
      </w:r>
    </w:p>
    <w:p>
      <w:pPr>
        <w:pStyle w:val="Normal"/>
        <w:tabs>
          <w:tab w:val="clear" w:pos="284"/>
          <w:tab w:val="left" w:pos="1080" w:leader="none"/>
          <w:tab w:val="left" w:pos="5640" w:leader="none"/>
          <w:tab w:val="left" w:pos="7680" w:leader="none"/>
          <w:tab w:val="left" w:pos="8280" w:leader="none"/>
          <w:tab w:val="left" w:pos="10080" w:leader="none"/>
        </w:tabs>
        <w:spacing w:before="0" w:after="0"/>
        <w:rPr>
          <w:lang w:val="de-DE"/>
        </w:rPr>
      </w:pPr>
      <w:r>
        <w:rPr>
          <w:lang w:val="de-DE"/>
        </w:rPr>
        <w:t>True</w:t>
        <w:tab/>
        <w:t>B4, B5, B14, B15 ... B36, B45, B46</w:t>
        <w:tab/>
        <w:t>B0, B1, B2</w:t>
        <w:tab/>
        <w:t>0</w:t>
        <w:tab/>
        <w:t>3</w:t>
        <w:tab/>
        <w:t>B0, B1, B2</w:t>
      </w:r>
    </w:p>
    <w:p>
      <w:pPr>
        <w:pStyle w:val="Normal"/>
        <w:tabs>
          <w:tab w:val="clear" w:pos="284"/>
          <w:tab w:val="left" w:pos="1080" w:leader="none"/>
          <w:tab w:val="left" w:pos="5640" w:leader="none"/>
          <w:tab w:val="left" w:pos="7680" w:leader="none"/>
          <w:tab w:val="left" w:pos="8280" w:leader="none"/>
          <w:tab w:val="left" w:pos="10080" w:leader="none"/>
        </w:tabs>
        <w:spacing w:before="0" w:after="0"/>
        <w:rPr/>
      </w:pPr>
      <w:r>
        <w:rPr>
          <w:lang w:val="de-DE"/>
        </w:rPr>
        <w:t>True</w:t>
        <w:tab/>
        <w:t>1</w:t>
        <w:tab/>
        <w:t>2</w:t>
        <w:tab/>
        <w:t>B1, B2</w:t>
      </w:r>
    </w:p>
    <w:p>
      <w:pPr>
        <w:pStyle w:val="Normal"/>
        <w:tabs>
          <w:tab w:val="clear" w:pos="284"/>
          <w:tab w:val="left" w:pos="1080" w:leader="none"/>
          <w:tab w:val="left" w:pos="5640" w:leader="none"/>
          <w:tab w:val="left" w:pos="7680" w:leader="none"/>
          <w:tab w:val="left" w:pos="8280" w:leader="none"/>
          <w:tab w:val="left" w:pos="10080" w:leader="none"/>
        </w:tabs>
        <w:spacing w:before="0" w:after="0"/>
        <w:rPr/>
      </w:pPr>
      <w:r>
        <w:rPr>
          <w:lang w:val="en-US"/>
        </w:rPr>
        <w:t>True</w:t>
        <w:tab/>
        <w:t>2</w:t>
        <w:tab/>
        <w:t>1</w:t>
        <w:tab/>
        <w:t>B2</w:t>
      </w:r>
    </w:p>
    <w:p>
      <w:pPr>
        <w:pStyle w:val="Normal"/>
        <w:tabs>
          <w:tab w:val="clear" w:pos="284"/>
          <w:tab w:val="left" w:pos="1080" w:leader="none"/>
          <w:tab w:val="left" w:pos="5640" w:leader="none"/>
          <w:tab w:val="left" w:pos="7680" w:leader="none"/>
          <w:tab w:val="left" w:pos="8280" w:leader="none"/>
          <w:tab w:val="left" w:pos="10080" w:leader="none"/>
        </w:tabs>
        <w:spacing w:before="240" w:after="0"/>
        <w:jc w:val="center"/>
        <w:rPr>
          <w:lang w:val="en-US"/>
        </w:rPr>
      </w:pPr>
      <w:r>
        <w:rPr>
          <w:lang w:val="en-US"/>
        </w:rPr>
      </w:r>
    </w:p>
    <w:p>
      <w:pPr>
        <w:sectPr>
          <w:headerReference w:type="default" r:id="rId10"/>
          <w:footerReference w:type="default" r:id="rId11"/>
          <w:type w:val="nextPage"/>
          <w:pgSz w:orient="landscape" w:w="16838" w:h="11906"/>
          <w:pgMar w:left="1134" w:right="1531" w:gutter="0" w:header="680" w:top="1134" w:footer="340" w:bottom="850"/>
          <w:pgNumType w:fmt="decimal"/>
          <w:formProt w:val="false"/>
          <w:textDirection w:val="lrTb"/>
          <w:docGrid w:type="default" w:linePitch="272" w:charSpace="0"/>
        </w:sectPr>
        <w:pStyle w:val="FP"/>
        <w:rPr>
          <w:lang w:val="en-US"/>
        </w:rPr>
      </w:pPr>
      <w:r>
        <w:rPr>
          <w:lang w:val="en-US"/>
        </w:rPr>
      </w:r>
    </w:p>
    <w:p>
      <w:pPr>
        <w:pStyle w:val="TH"/>
        <w:rPr>
          <w:b w:val="false"/>
          <w:b w:val="false"/>
        </w:rPr>
      </w:pPr>
      <w:r>
        <w:rPr>
          <w:b w:val="false"/>
        </w:rPr>
        <w:t xml:space="preserve">Table 6 : Mapping of logical channels onto physical channels (see subclauses 6.3, 6.4, 6.5) - </w:t>
      </w:r>
    </w:p>
    <w:tbl>
      <w:tblPr>
        <w:tblW w:w="14812" w:type="dxa"/>
        <w:jc w:val="left"/>
        <w:tblInd w:w="-77" w:type="dxa"/>
        <w:tblLayout w:type="fixed"/>
        <w:tblCellMar>
          <w:top w:w="0" w:type="dxa"/>
          <w:left w:w="70" w:type="dxa"/>
          <w:bottom w:w="0" w:type="dxa"/>
          <w:right w:w="70" w:type="dxa"/>
        </w:tblCellMar>
      </w:tblPr>
      <w:tblGrid>
        <w:gridCol w:w="1630"/>
        <w:gridCol w:w="992"/>
        <w:gridCol w:w="1134"/>
        <w:gridCol w:w="1276"/>
        <w:gridCol w:w="1439"/>
        <w:gridCol w:w="1150"/>
        <w:gridCol w:w="1238"/>
        <w:gridCol w:w="5953"/>
      </w:tblGrid>
      <w:tr>
        <w:trPr/>
        <w:tc>
          <w:tcPr>
            <w:tcW w:w="1630" w:type="dxa"/>
            <w:tcBorders>
              <w:top w:val="single" w:sz="6" w:space="0" w:color="000000"/>
              <w:left w:val="single" w:sz="6" w:space="0" w:color="000000"/>
              <w:bottom w:val="single" w:sz="6" w:space="0" w:color="000000"/>
              <w:right w:val="single" w:sz="6" w:space="0" w:color="000000"/>
            </w:tcBorders>
          </w:tcPr>
          <w:p>
            <w:pPr>
              <w:pStyle w:val="TAH"/>
              <w:rPr/>
            </w:pPr>
            <w:r>
              <w:rPr/>
              <w:t>Channel designation</w:t>
            </w:r>
          </w:p>
        </w:tc>
        <w:tc>
          <w:tcPr>
            <w:tcW w:w="992" w:type="dxa"/>
            <w:tcBorders>
              <w:top w:val="single" w:sz="6" w:space="0" w:color="000000"/>
              <w:left w:val="single" w:sz="6" w:space="0" w:color="000000"/>
              <w:bottom w:val="single" w:sz="6" w:space="0" w:color="000000"/>
              <w:right w:val="single" w:sz="6" w:space="0" w:color="000000"/>
            </w:tcBorders>
          </w:tcPr>
          <w:p>
            <w:pPr>
              <w:pStyle w:val="TAH"/>
              <w:rPr/>
            </w:pPr>
            <w:r>
              <w:rPr/>
              <w:t>Sub-channel number</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Direction</w:t>
            </w:r>
          </w:p>
        </w:tc>
        <w:tc>
          <w:tcPr>
            <w:tcW w:w="1276" w:type="dxa"/>
            <w:tcBorders>
              <w:top w:val="single" w:sz="6" w:space="0" w:color="000000"/>
              <w:left w:val="single" w:sz="6" w:space="0" w:color="000000"/>
              <w:bottom w:val="single" w:sz="6" w:space="0" w:color="000000"/>
              <w:right w:val="single" w:sz="6" w:space="0" w:color="000000"/>
            </w:tcBorders>
          </w:tcPr>
          <w:p>
            <w:pPr>
              <w:pStyle w:val="TAH"/>
              <w:rPr/>
            </w:pPr>
            <w:r>
              <w:rPr/>
              <w:t>Allowable time-slot assignment</w:t>
            </w:r>
          </w:p>
        </w:tc>
        <w:tc>
          <w:tcPr>
            <w:tcW w:w="1439" w:type="dxa"/>
            <w:tcBorders>
              <w:top w:val="single" w:sz="6" w:space="0" w:color="000000"/>
              <w:left w:val="single" w:sz="6" w:space="0" w:color="000000"/>
              <w:bottom w:val="single" w:sz="6" w:space="0" w:color="000000"/>
              <w:right w:val="single" w:sz="6" w:space="0" w:color="000000"/>
            </w:tcBorders>
          </w:tcPr>
          <w:p>
            <w:pPr>
              <w:pStyle w:val="TAH"/>
              <w:rPr/>
            </w:pPr>
            <w:r>
              <w:rPr/>
              <w:t>Allowable RF channel assignment</w:t>
            </w:r>
          </w:p>
        </w:tc>
        <w:tc>
          <w:tcPr>
            <w:tcW w:w="1150" w:type="dxa"/>
            <w:tcBorders>
              <w:top w:val="single" w:sz="6" w:space="0" w:color="000000"/>
              <w:left w:val="single" w:sz="6" w:space="0" w:color="000000"/>
              <w:bottom w:val="single" w:sz="6" w:space="0" w:color="000000"/>
              <w:right w:val="single" w:sz="6" w:space="0" w:color="000000"/>
            </w:tcBorders>
          </w:tcPr>
          <w:p>
            <w:pPr>
              <w:pStyle w:val="TAH"/>
              <w:rPr/>
            </w:pPr>
            <w:r>
              <w:rPr>
                <w:b w:val="false"/>
              </w:rPr>
              <w:t xml:space="preserve">Burst </w:t>
            </w:r>
            <w:r>
              <w:rPr/>
              <w:t>type</w:t>
            </w:r>
          </w:p>
        </w:tc>
        <w:tc>
          <w:tcPr>
            <w:tcW w:w="1238" w:type="dxa"/>
            <w:tcBorders>
              <w:top w:val="single" w:sz="6" w:space="0" w:color="000000"/>
              <w:left w:val="single" w:sz="6" w:space="0" w:color="000000"/>
              <w:bottom w:val="single" w:sz="6" w:space="0" w:color="000000"/>
              <w:right w:val="single" w:sz="6" w:space="0" w:color="000000"/>
            </w:tcBorders>
          </w:tcPr>
          <w:p>
            <w:pPr>
              <w:pStyle w:val="TAH"/>
              <w:rPr/>
            </w:pPr>
            <w:r>
              <w:rPr>
                <w:b w:val="false"/>
              </w:rPr>
              <w:t>Repeat</w:t>
            </w:r>
            <w:r>
              <w:rPr/>
              <w:t xml:space="preserve"> length in TDMA frames </w:t>
            </w:r>
          </w:p>
        </w:tc>
        <w:tc>
          <w:tcPr>
            <w:tcW w:w="5953" w:type="dxa"/>
            <w:tcBorders>
              <w:top w:val="single" w:sz="6" w:space="0" w:color="000000"/>
              <w:left w:val="single" w:sz="6" w:space="0" w:color="000000"/>
              <w:bottom w:val="single" w:sz="6" w:space="0" w:color="000000"/>
              <w:right w:val="single" w:sz="6" w:space="0" w:color="000000"/>
            </w:tcBorders>
          </w:tcPr>
          <w:p>
            <w:pPr>
              <w:pStyle w:val="TAH"/>
              <w:rPr/>
            </w:pPr>
            <w:r>
              <w:rPr/>
              <w:t>Interleaved block TDMA frame mapping</w:t>
            </w:r>
          </w:p>
        </w:tc>
      </w:tr>
      <w:tr>
        <w:trPr/>
        <w:tc>
          <w:tcPr>
            <w:tcW w:w="1630" w:type="dxa"/>
            <w:tcBorders>
              <w:top w:val="single" w:sz="6" w:space="0" w:color="000000"/>
              <w:left w:val="single" w:sz="6" w:space="0" w:color="000000"/>
              <w:bottom w:val="single" w:sz="6" w:space="0" w:color="000000"/>
              <w:right w:val="single" w:sz="6" w:space="0" w:color="000000"/>
            </w:tcBorders>
          </w:tcPr>
          <w:p>
            <w:pPr>
              <w:pStyle w:val="TAL"/>
              <w:rPr/>
            </w:pPr>
            <w:r>
              <w:rPr/>
              <w:t>PDTCH/F, PACCH/F</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D&amp;U</w:t>
            </w:r>
          </w:p>
        </w:tc>
        <w:tc>
          <w:tcPr>
            <w:tcW w:w="1276"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0...7</w:t>
            </w:r>
          </w:p>
        </w:tc>
        <w:tc>
          <w:tcPr>
            <w:tcW w:w="1439"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C0...Cn</w:t>
            </w:r>
          </w:p>
        </w:tc>
        <w:tc>
          <w:tcPr>
            <w:tcW w:w="1150"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NB</w:t>
            </w:r>
            <w:r>
              <w:rPr>
                <w:position w:val="6"/>
                <w:lang w:val="fr-FR"/>
              </w:rPr>
              <w:t>1</w:t>
            </w:r>
          </w:p>
        </w:tc>
        <w:tc>
          <w:tcPr>
            <w:tcW w:w="1238"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52</w:t>
            </w:r>
          </w:p>
        </w:tc>
        <w:tc>
          <w:tcPr>
            <w:tcW w:w="5953" w:type="dxa"/>
            <w:tcBorders>
              <w:top w:val="single" w:sz="6" w:space="0" w:color="000000"/>
              <w:left w:val="single" w:sz="6" w:space="0" w:color="000000"/>
              <w:bottom w:val="single" w:sz="6" w:space="0" w:color="000000"/>
              <w:right w:val="single" w:sz="6" w:space="0" w:color="000000"/>
            </w:tcBorders>
          </w:tcPr>
          <w:p>
            <w:pPr>
              <w:pStyle w:val="TAL"/>
              <w:rPr/>
            </w:pPr>
            <w:r>
              <w:rPr/>
              <w:t>BTTI configuration: B0(0...3), B1(4...7), B2(8...11), B3(13...16), B4(17...20), B5(21..24), B6(26...29), B7(30...33), B8(34...37), B9(39...42), B10(43...46), B11(47...50)</w:t>
            </w:r>
          </w:p>
          <w:p>
            <w:pPr>
              <w:pStyle w:val="TAL"/>
              <w:rPr/>
            </w:pPr>
            <w:r>
              <w:rPr/>
              <w:t>RTTI configuration: B0</w:t>
            </w:r>
            <w:r>
              <w:rPr>
                <w:vertAlign w:val="subscript"/>
              </w:rPr>
              <w:t>a</w:t>
            </w:r>
            <w:r>
              <w:rPr/>
              <w:t>(0,0’,1,1’), B0</w:t>
            </w:r>
            <w:r>
              <w:rPr>
                <w:vertAlign w:val="subscript"/>
              </w:rPr>
              <w:t>b</w:t>
            </w:r>
            <w:r>
              <w:rPr/>
              <w:t>(2,2’,3,3’), B1</w:t>
            </w:r>
            <w:r>
              <w:rPr>
                <w:vertAlign w:val="subscript"/>
              </w:rPr>
              <w:t>a</w:t>
            </w:r>
            <w:r>
              <w:rPr/>
              <w:t>(4,4’,5,5’), B1</w:t>
            </w:r>
            <w:r>
              <w:rPr>
                <w:vertAlign w:val="subscript"/>
              </w:rPr>
              <w:t>b</w:t>
            </w:r>
            <w:r>
              <w:rPr/>
              <w:t>(6,6’,7,7’), B2</w:t>
            </w:r>
            <w:r>
              <w:rPr>
                <w:vertAlign w:val="subscript"/>
              </w:rPr>
              <w:t>a</w:t>
            </w:r>
            <w:r>
              <w:rPr/>
              <w:t>(8,8’,9,9’), B2</w:t>
            </w:r>
            <w:r>
              <w:rPr>
                <w:vertAlign w:val="subscript"/>
              </w:rPr>
              <w:t>b</w:t>
            </w:r>
            <w:r>
              <w:rPr/>
              <w:t>(10,10’,11,11’), B3</w:t>
            </w:r>
            <w:r>
              <w:rPr>
                <w:vertAlign w:val="subscript"/>
              </w:rPr>
              <w:t>a</w:t>
            </w:r>
            <w:r>
              <w:rPr/>
              <w:t>(13,13’,14,14’), B3</w:t>
            </w:r>
            <w:r>
              <w:rPr>
                <w:vertAlign w:val="subscript"/>
              </w:rPr>
              <w:t>b</w:t>
            </w:r>
            <w:r>
              <w:rPr/>
              <w:t>(15,15’,16,16’), B4</w:t>
            </w:r>
            <w:r>
              <w:rPr>
                <w:vertAlign w:val="subscript"/>
              </w:rPr>
              <w:t>a</w:t>
            </w:r>
            <w:r>
              <w:rPr/>
              <w:t>(17,17’,18,18’), B4</w:t>
            </w:r>
            <w:r>
              <w:rPr>
                <w:vertAlign w:val="subscript"/>
              </w:rPr>
              <w:t>b</w:t>
            </w:r>
            <w:r>
              <w:rPr/>
              <w:t>(19,19’,20,20’), B5</w:t>
            </w:r>
            <w:r>
              <w:rPr>
                <w:vertAlign w:val="subscript"/>
              </w:rPr>
              <w:t>a</w:t>
            </w:r>
            <w:r>
              <w:rPr/>
              <w:t>(21,21’,22,22’), B5</w:t>
            </w:r>
            <w:r>
              <w:rPr>
                <w:vertAlign w:val="subscript"/>
              </w:rPr>
              <w:t>b</w:t>
            </w:r>
            <w:r>
              <w:rPr/>
              <w:t>(23,23’,24,24’), B6</w:t>
            </w:r>
            <w:r>
              <w:rPr>
                <w:vertAlign w:val="subscript"/>
              </w:rPr>
              <w:t>a</w:t>
            </w:r>
            <w:r>
              <w:rPr/>
              <w:t>(26,26’,27,27’), B6</w:t>
            </w:r>
            <w:r>
              <w:rPr>
                <w:vertAlign w:val="subscript"/>
              </w:rPr>
              <w:t>b</w:t>
            </w:r>
            <w:r>
              <w:rPr/>
              <w:t>(28,28’,29,29’), B7</w:t>
            </w:r>
            <w:r>
              <w:rPr>
                <w:vertAlign w:val="subscript"/>
              </w:rPr>
              <w:t>a</w:t>
            </w:r>
            <w:r>
              <w:rPr/>
              <w:t>(30,30’,31,31’), B7</w:t>
            </w:r>
            <w:r>
              <w:rPr>
                <w:vertAlign w:val="subscript"/>
              </w:rPr>
              <w:t>b</w:t>
            </w:r>
            <w:r>
              <w:rPr/>
              <w:t>(32,32’,33,33’), B8</w:t>
            </w:r>
            <w:r>
              <w:rPr>
                <w:vertAlign w:val="subscript"/>
              </w:rPr>
              <w:t>a</w:t>
            </w:r>
            <w:r>
              <w:rPr/>
              <w:t>(34,34’,35,35’), B8</w:t>
            </w:r>
            <w:r>
              <w:rPr>
                <w:vertAlign w:val="subscript"/>
              </w:rPr>
              <w:t>b</w:t>
            </w:r>
            <w:r>
              <w:rPr/>
              <w:t>(36,36’,37,37’), B9</w:t>
            </w:r>
            <w:r>
              <w:rPr>
                <w:vertAlign w:val="subscript"/>
              </w:rPr>
              <w:t>a</w:t>
            </w:r>
            <w:r>
              <w:rPr/>
              <w:t>(39,39’,40,40’), B9</w:t>
            </w:r>
            <w:r>
              <w:rPr>
                <w:vertAlign w:val="subscript"/>
              </w:rPr>
              <w:t>b</w:t>
            </w:r>
            <w:r>
              <w:rPr/>
              <w:t>(41,41’,42,42’), B10</w:t>
            </w:r>
            <w:r>
              <w:rPr>
                <w:vertAlign w:val="subscript"/>
              </w:rPr>
              <w:t>a</w:t>
            </w:r>
            <w:r>
              <w:rPr/>
              <w:t>(43,43’,44,44’), B10</w:t>
            </w:r>
            <w:r>
              <w:rPr>
                <w:vertAlign w:val="subscript"/>
              </w:rPr>
              <w:t>b</w:t>
            </w:r>
            <w:r>
              <w:rPr/>
              <w:t>(45,45’,46,46’), B11</w:t>
            </w:r>
            <w:r>
              <w:rPr>
                <w:vertAlign w:val="subscript"/>
              </w:rPr>
              <w:t>a</w:t>
            </w:r>
            <w:r>
              <w:rPr/>
              <w:t>(47,47’,48,48’), B11</w:t>
            </w:r>
            <w:r>
              <w:rPr>
                <w:vertAlign w:val="subscript"/>
              </w:rPr>
              <w:t>b</w:t>
            </w:r>
            <w:r>
              <w:rPr/>
              <w:t>(49,49’,50,50’)</w:t>
            </w:r>
          </w:p>
          <w:p>
            <w:pPr>
              <w:pStyle w:val="TAL"/>
              <w:rPr>
                <w:lang w:val="en-US"/>
              </w:rPr>
            </w:pPr>
            <w:r>
              <w:rPr>
                <w:lang w:val="en-US"/>
              </w:rPr>
            </w:r>
          </w:p>
          <w:p>
            <w:pPr>
              <w:pStyle w:val="TAL"/>
              <w:rPr/>
            </w:pPr>
            <w:r>
              <w:rPr>
                <w:lang w:val="en-US"/>
              </w:rPr>
              <w:t>Note : In RTTI configuration, a PDTCH is mapped onto two PDCHs, a PDCH-pair. Number n indicates mapping on the PDCH with the lowest timeslot number in TDMA frame n, whereas number n’ indicates mapping on the PDCH with the highest timeslot number in TDMA frame n.</w:t>
            </w:r>
          </w:p>
        </w:tc>
      </w:tr>
      <w:tr>
        <w:trPr/>
        <w:tc>
          <w:tcPr>
            <w:tcW w:w="1630" w:type="dxa"/>
            <w:tcBorders>
              <w:top w:val="single" w:sz="6" w:space="0" w:color="000000"/>
              <w:left w:val="single" w:sz="6" w:space="0" w:color="000000"/>
              <w:bottom w:val="single" w:sz="6" w:space="0" w:color="000000"/>
              <w:right w:val="single" w:sz="6" w:space="0" w:color="000000"/>
            </w:tcBorders>
          </w:tcPr>
          <w:p>
            <w:pPr>
              <w:pStyle w:val="TAL"/>
              <w:rPr/>
            </w:pPr>
            <w:r>
              <w:rPr/>
              <w:t>PDTCH/H, PACCH/H</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0</w:t>
            </w:r>
          </w:p>
          <w:p>
            <w:pPr>
              <w:pStyle w:val="TAL"/>
              <w:rPr>
                <w:lang w:val="fr-FR"/>
              </w:rPr>
            </w:pPr>
            <w:r>
              <w:rPr>
                <w:lang w:val="fr-FR"/>
              </w:rPr>
            </w:r>
          </w:p>
          <w:p>
            <w:pPr>
              <w:pStyle w:val="TAL"/>
              <w:rPr>
                <w:lang w:val="fr-FR"/>
              </w:rPr>
            </w:pPr>
            <w:r>
              <w:rPr>
                <w:lang w:val="fr-FR"/>
              </w:rPr>
              <w:t>1</w:t>
            </w:r>
          </w:p>
        </w:tc>
        <w:tc>
          <w:tcPr>
            <w:tcW w:w="1134"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D&amp;U</w:t>
            </w:r>
          </w:p>
          <w:p>
            <w:pPr>
              <w:pStyle w:val="TAL"/>
              <w:rPr>
                <w:lang w:val="fr-FR"/>
              </w:rPr>
            </w:pPr>
            <w:r>
              <w:rPr>
                <w:lang w:val="fr-FR"/>
              </w:rPr>
            </w:r>
          </w:p>
          <w:p>
            <w:pPr>
              <w:pStyle w:val="TAL"/>
              <w:rPr>
                <w:lang w:val="fr-FR"/>
              </w:rPr>
            </w:pPr>
            <w:r>
              <w:rPr>
                <w:lang w:val="fr-FR"/>
              </w:rPr>
              <w:t>D&amp;U</w:t>
            </w:r>
          </w:p>
        </w:tc>
        <w:tc>
          <w:tcPr>
            <w:tcW w:w="1276"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0...7</w:t>
            </w:r>
          </w:p>
          <w:p>
            <w:pPr>
              <w:pStyle w:val="TAL"/>
              <w:rPr>
                <w:lang w:val="fr-FR"/>
              </w:rPr>
            </w:pPr>
            <w:r>
              <w:rPr>
                <w:lang w:val="fr-FR"/>
              </w:rPr>
            </w:r>
          </w:p>
          <w:p>
            <w:pPr>
              <w:pStyle w:val="TAL"/>
              <w:rPr>
                <w:lang w:val="fr-FR"/>
              </w:rPr>
            </w:pPr>
            <w:r>
              <w:rPr>
                <w:lang w:val="fr-FR"/>
              </w:rPr>
              <w:t>0…7</w:t>
            </w:r>
          </w:p>
        </w:tc>
        <w:tc>
          <w:tcPr>
            <w:tcW w:w="1439"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C0... Cn</w:t>
            </w:r>
          </w:p>
          <w:p>
            <w:pPr>
              <w:pStyle w:val="TAL"/>
              <w:rPr>
                <w:lang w:val="fr-FR"/>
              </w:rPr>
            </w:pPr>
            <w:r>
              <w:rPr>
                <w:lang w:val="fr-FR"/>
              </w:rPr>
            </w:r>
          </w:p>
          <w:p>
            <w:pPr>
              <w:pStyle w:val="TAL"/>
              <w:rPr>
                <w:lang w:val="fr-FR"/>
              </w:rPr>
            </w:pPr>
            <w:r>
              <w:rPr>
                <w:lang w:val="fr-FR"/>
              </w:rPr>
              <w:t>C0…Cn</w:t>
            </w:r>
          </w:p>
        </w:tc>
        <w:tc>
          <w:tcPr>
            <w:tcW w:w="1150"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NB</w:t>
            </w:r>
            <w:r>
              <w:rPr>
                <w:position w:val="6"/>
                <w:lang w:val="fr-FR"/>
              </w:rPr>
              <w:t>1</w:t>
            </w:r>
          </w:p>
          <w:p>
            <w:pPr>
              <w:pStyle w:val="TAL"/>
              <w:rPr>
                <w:lang w:val="fr-FR"/>
              </w:rPr>
            </w:pPr>
            <w:r>
              <w:rPr>
                <w:lang w:val="fr-FR"/>
              </w:rPr>
            </w:r>
          </w:p>
          <w:p>
            <w:pPr>
              <w:pStyle w:val="TAL"/>
              <w:rPr>
                <w:lang w:val="fr-FR"/>
              </w:rPr>
            </w:pPr>
            <w:r>
              <w:rPr>
                <w:lang w:val="fr-FR"/>
              </w:rPr>
              <w:t>NB</w:t>
            </w:r>
            <w:r>
              <w:rPr>
                <w:position w:val="6"/>
                <w:lang w:val="fr-FR"/>
              </w:rPr>
              <w:t>1</w:t>
            </w:r>
          </w:p>
        </w:tc>
        <w:tc>
          <w:tcPr>
            <w:tcW w:w="1238"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52</w:t>
            </w:r>
          </w:p>
          <w:p>
            <w:pPr>
              <w:pStyle w:val="TAL"/>
              <w:rPr>
                <w:lang w:val="fr-FR"/>
              </w:rPr>
            </w:pPr>
            <w:r>
              <w:rPr>
                <w:lang w:val="fr-FR"/>
              </w:rPr>
            </w:r>
          </w:p>
          <w:p>
            <w:pPr>
              <w:pStyle w:val="TAL"/>
              <w:rPr>
                <w:lang w:val="fr-FR"/>
              </w:rPr>
            </w:pPr>
            <w:r>
              <w:rPr>
                <w:lang w:val="fr-FR"/>
              </w:rPr>
              <w:t>52</w:t>
            </w:r>
          </w:p>
        </w:tc>
        <w:tc>
          <w:tcPr>
            <w:tcW w:w="5953" w:type="dxa"/>
            <w:tcBorders>
              <w:top w:val="single" w:sz="6" w:space="0" w:color="000000"/>
              <w:left w:val="single" w:sz="6" w:space="0" w:color="000000"/>
              <w:bottom w:val="single" w:sz="6" w:space="0" w:color="000000"/>
              <w:right w:val="single" w:sz="6" w:space="0" w:color="000000"/>
            </w:tcBorders>
          </w:tcPr>
          <w:p>
            <w:pPr>
              <w:pStyle w:val="TAL"/>
              <w:rPr/>
            </w:pPr>
            <w:r>
              <w:rPr/>
              <w:t>B0(0,2,4,6), B1(8,10,13,15), B2(17,19,21,23), B3(26,28,30,32), B4(34,36,39,41), B5(43,45,47,49)</w:t>
            </w:r>
          </w:p>
          <w:p>
            <w:pPr>
              <w:pStyle w:val="TAL"/>
              <w:rPr/>
            </w:pPr>
            <w:r>
              <w:rPr/>
              <w:t>B0(1,3,5,7), B1(9,11,14,16), B2(18,20,22,24), B3(27,29,31,33), B4(35,37,40,42), B5(44,46,48,50)</w:t>
            </w:r>
          </w:p>
        </w:tc>
      </w:tr>
      <w:tr>
        <w:trPr/>
        <w:tc>
          <w:tcPr>
            <w:tcW w:w="163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3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38"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95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1630" w:type="dxa"/>
            <w:tcBorders>
              <w:top w:val="single" w:sz="6" w:space="0" w:color="000000"/>
              <w:left w:val="single" w:sz="6" w:space="0" w:color="000000"/>
              <w:bottom w:val="single" w:sz="6" w:space="0" w:color="000000"/>
              <w:right w:val="single" w:sz="6" w:space="0" w:color="000000"/>
            </w:tcBorders>
          </w:tcPr>
          <w:p>
            <w:pPr>
              <w:pStyle w:val="TAL"/>
              <w:rPr/>
            </w:pPr>
            <w:r>
              <w:rPr/>
              <w:t>PBCCH</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D</w:t>
            </w:r>
          </w:p>
        </w:tc>
        <w:tc>
          <w:tcPr>
            <w:tcW w:w="1276" w:type="dxa"/>
            <w:tcBorders>
              <w:top w:val="single" w:sz="6" w:space="0" w:color="000000"/>
              <w:left w:val="single" w:sz="6" w:space="0" w:color="000000"/>
              <w:bottom w:val="single" w:sz="6" w:space="0" w:color="000000"/>
              <w:right w:val="single" w:sz="6" w:space="0" w:color="000000"/>
            </w:tcBorders>
          </w:tcPr>
          <w:p>
            <w:pPr>
              <w:pStyle w:val="TAL"/>
              <w:rPr/>
            </w:pPr>
            <w:r>
              <w:rPr/>
              <w:t>0...7</w:t>
            </w:r>
          </w:p>
        </w:tc>
        <w:tc>
          <w:tcPr>
            <w:tcW w:w="1439" w:type="dxa"/>
            <w:tcBorders>
              <w:top w:val="single" w:sz="6" w:space="0" w:color="000000"/>
              <w:left w:val="single" w:sz="6" w:space="0" w:color="000000"/>
              <w:bottom w:val="single" w:sz="6" w:space="0" w:color="000000"/>
              <w:right w:val="single" w:sz="6" w:space="0" w:color="000000"/>
            </w:tcBorders>
          </w:tcPr>
          <w:p>
            <w:pPr>
              <w:pStyle w:val="TAL"/>
              <w:rPr/>
            </w:pPr>
            <w:r>
              <w:rPr/>
              <w:t>C0...Cn</w:t>
            </w:r>
          </w:p>
        </w:tc>
        <w:tc>
          <w:tcPr>
            <w:tcW w:w="1150" w:type="dxa"/>
            <w:tcBorders>
              <w:top w:val="single" w:sz="6" w:space="0" w:color="000000"/>
              <w:left w:val="single" w:sz="6" w:space="0" w:color="000000"/>
              <w:bottom w:val="single" w:sz="6" w:space="0" w:color="000000"/>
              <w:right w:val="single" w:sz="6" w:space="0" w:color="000000"/>
            </w:tcBorders>
          </w:tcPr>
          <w:p>
            <w:pPr>
              <w:pStyle w:val="TAL"/>
              <w:rPr/>
            </w:pPr>
            <w:r>
              <w:rPr/>
              <w:t>NB</w:t>
            </w:r>
          </w:p>
        </w:tc>
        <w:tc>
          <w:tcPr>
            <w:tcW w:w="1238" w:type="dxa"/>
            <w:tcBorders>
              <w:top w:val="single" w:sz="6" w:space="0" w:color="000000"/>
              <w:left w:val="single" w:sz="6" w:space="0" w:color="000000"/>
              <w:bottom w:val="single" w:sz="6" w:space="0" w:color="000000"/>
              <w:right w:val="single" w:sz="6" w:space="0" w:color="000000"/>
            </w:tcBorders>
          </w:tcPr>
          <w:p>
            <w:pPr>
              <w:pStyle w:val="TAL"/>
              <w:rPr/>
            </w:pPr>
            <w:r>
              <w:rPr/>
              <w:t>52</w:t>
            </w:r>
          </w:p>
        </w:tc>
        <w:tc>
          <w:tcPr>
            <w:tcW w:w="5953" w:type="dxa"/>
            <w:tcBorders>
              <w:top w:val="single" w:sz="6" w:space="0" w:color="000000"/>
              <w:left w:val="single" w:sz="6" w:space="0" w:color="000000"/>
              <w:bottom w:val="single" w:sz="6" w:space="0" w:color="000000"/>
              <w:right w:val="single" w:sz="6" w:space="0" w:color="000000"/>
            </w:tcBorders>
          </w:tcPr>
          <w:p>
            <w:pPr>
              <w:pStyle w:val="TAL"/>
              <w:rPr/>
            </w:pPr>
            <w:r>
              <w:rPr/>
              <w:t>B0(0... 3), B3(13...16), B6(26...29), B9(39...42)</w:t>
            </w:r>
          </w:p>
        </w:tc>
      </w:tr>
      <w:tr>
        <w:trPr/>
        <w:tc>
          <w:tcPr>
            <w:tcW w:w="163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3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38"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95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1630" w:type="dxa"/>
            <w:tcBorders>
              <w:top w:val="single" w:sz="6" w:space="0" w:color="000000"/>
              <w:left w:val="single" w:sz="6" w:space="0" w:color="000000"/>
              <w:bottom w:val="single" w:sz="6" w:space="0" w:color="000000"/>
              <w:right w:val="single" w:sz="6" w:space="0" w:color="000000"/>
            </w:tcBorders>
          </w:tcPr>
          <w:p>
            <w:pPr>
              <w:pStyle w:val="TAL"/>
              <w:rPr/>
            </w:pPr>
            <w:r>
              <w:rPr/>
              <w:t>PRACH</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U</w:t>
            </w:r>
          </w:p>
        </w:tc>
        <w:tc>
          <w:tcPr>
            <w:tcW w:w="1276" w:type="dxa"/>
            <w:tcBorders>
              <w:top w:val="single" w:sz="6" w:space="0" w:color="000000"/>
              <w:left w:val="single" w:sz="6" w:space="0" w:color="000000"/>
              <w:bottom w:val="single" w:sz="6" w:space="0" w:color="000000"/>
              <w:right w:val="single" w:sz="6" w:space="0" w:color="000000"/>
            </w:tcBorders>
          </w:tcPr>
          <w:p>
            <w:pPr>
              <w:pStyle w:val="TAL"/>
              <w:rPr/>
            </w:pPr>
            <w:r>
              <w:rPr/>
              <w:t>0...7</w:t>
            </w:r>
          </w:p>
        </w:tc>
        <w:tc>
          <w:tcPr>
            <w:tcW w:w="1439" w:type="dxa"/>
            <w:tcBorders>
              <w:top w:val="single" w:sz="6" w:space="0" w:color="000000"/>
              <w:left w:val="single" w:sz="6" w:space="0" w:color="000000"/>
              <w:bottom w:val="single" w:sz="6" w:space="0" w:color="000000"/>
              <w:right w:val="single" w:sz="6" w:space="0" w:color="000000"/>
            </w:tcBorders>
          </w:tcPr>
          <w:p>
            <w:pPr>
              <w:pStyle w:val="TAL"/>
              <w:rPr/>
            </w:pPr>
            <w:r>
              <w:rPr/>
              <w:t>C0...Cn</w:t>
            </w:r>
          </w:p>
        </w:tc>
        <w:tc>
          <w:tcPr>
            <w:tcW w:w="1150" w:type="dxa"/>
            <w:tcBorders>
              <w:top w:val="single" w:sz="6" w:space="0" w:color="000000"/>
              <w:left w:val="single" w:sz="6" w:space="0" w:color="000000"/>
              <w:bottom w:val="single" w:sz="6" w:space="0" w:color="000000"/>
              <w:right w:val="single" w:sz="6" w:space="0" w:color="000000"/>
            </w:tcBorders>
          </w:tcPr>
          <w:p>
            <w:pPr>
              <w:pStyle w:val="TAL"/>
              <w:rPr/>
            </w:pPr>
            <w:r>
              <w:rPr/>
              <w:t>AB</w:t>
            </w:r>
          </w:p>
        </w:tc>
        <w:tc>
          <w:tcPr>
            <w:tcW w:w="1238" w:type="dxa"/>
            <w:tcBorders>
              <w:top w:val="single" w:sz="6" w:space="0" w:color="000000"/>
              <w:left w:val="single" w:sz="6" w:space="0" w:color="000000"/>
              <w:bottom w:val="single" w:sz="6" w:space="0" w:color="000000"/>
              <w:right w:val="single" w:sz="6" w:space="0" w:color="000000"/>
            </w:tcBorders>
          </w:tcPr>
          <w:p>
            <w:pPr>
              <w:pStyle w:val="TAL"/>
              <w:rPr/>
            </w:pPr>
            <w:r>
              <w:rPr/>
              <w:t>52</w:t>
            </w:r>
          </w:p>
        </w:tc>
        <w:tc>
          <w:tcPr>
            <w:tcW w:w="5953" w:type="dxa"/>
            <w:tcBorders>
              <w:top w:val="single" w:sz="6" w:space="0" w:color="000000"/>
              <w:left w:val="single" w:sz="6" w:space="0" w:color="000000"/>
              <w:bottom w:val="single" w:sz="6" w:space="0" w:color="000000"/>
              <w:right w:val="single" w:sz="6" w:space="0" w:color="000000"/>
            </w:tcBorders>
          </w:tcPr>
          <w:p>
            <w:pPr>
              <w:pStyle w:val="TAL"/>
              <w:rPr/>
            </w:pPr>
            <w:r>
              <w:rPr/>
              <w:t xml:space="preserve">B0(0)...B11(11), B12(13)...B23(24), </w:t>
              <w:br/>
              <w:t>B24(26)... B35(37), B36(39)...B47(50)</w:t>
            </w:r>
          </w:p>
        </w:tc>
      </w:tr>
      <w:tr>
        <w:trPr/>
        <w:tc>
          <w:tcPr>
            <w:tcW w:w="1630" w:type="dxa"/>
            <w:tcBorders>
              <w:top w:val="single" w:sz="6" w:space="0" w:color="000000"/>
              <w:left w:val="single" w:sz="6" w:space="0" w:color="000000"/>
              <w:bottom w:val="single" w:sz="6" w:space="0" w:color="000000"/>
              <w:right w:val="single" w:sz="6" w:space="0" w:color="000000"/>
            </w:tcBorders>
          </w:tcPr>
          <w:p>
            <w:pPr>
              <w:pStyle w:val="TAL"/>
              <w:rPr/>
            </w:pPr>
            <w:r>
              <w:rPr/>
              <w:t>MPRACH</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U</w:t>
            </w:r>
          </w:p>
        </w:tc>
        <w:tc>
          <w:tcPr>
            <w:tcW w:w="1276" w:type="dxa"/>
            <w:tcBorders>
              <w:top w:val="single" w:sz="6" w:space="0" w:color="000000"/>
              <w:left w:val="single" w:sz="6" w:space="0" w:color="000000"/>
              <w:bottom w:val="single" w:sz="6" w:space="0" w:color="000000"/>
              <w:right w:val="single" w:sz="6" w:space="0" w:color="000000"/>
            </w:tcBorders>
          </w:tcPr>
          <w:p>
            <w:pPr>
              <w:pStyle w:val="TAL"/>
              <w:rPr/>
            </w:pPr>
            <w:r>
              <w:rPr/>
              <w:t>0...7</w:t>
            </w:r>
          </w:p>
        </w:tc>
        <w:tc>
          <w:tcPr>
            <w:tcW w:w="1439" w:type="dxa"/>
            <w:tcBorders>
              <w:top w:val="single" w:sz="6" w:space="0" w:color="000000"/>
              <w:left w:val="single" w:sz="6" w:space="0" w:color="000000"/>
              <w:bottom w:val="single" w:sz="6" w:space="0" w:color="000000"/>
              <w:right w:val="single" w:sz="6" w:space="0" w:color="000000"/>
            </w:tcBorders>
          </w:tcPr>
          <w:p>
            <w:pPr>
              <w:pStyle w:val="TAL"/>
              <w:rPr/>
            </w:pPr>
            <w:r>
              <w:rPr/>
              <w:t>C0...Cn</w:t>
            </w:r>
          </w:p>
        </w:tc>
        <w:tc>
          <w:tcPr>
            <w:tcW w:w="1150" w:type="dxa"/>
            <w:tcBorders>
              <w:top w:val="single" w:sz="6" w:space="0" w:color="000000"/>
              <w:left w:val="single" w:sz="6" w:space="0" w:color="000000"/>
              <w:bottom w:val="single" w:sz="6" w:space="0" w:color="000000"/>
              <w:right w:val="single" w:sz="6" w:space="0" w:color="000000"/>
            </w:tcBorders>
          </w:tcPr>
          <w:p>
            <w:pPr>
              <w:pStyle w:val="TAL"/>
              <w:rPr/>
            </w:pPr>
            <w:r>
              <w:rPr/>
              <w:t>AB</w:t>
            </w:r>
          </w:p>
        </w:tc>
        <w:tc>
          <w:tcPr>
            <w:tcW w:w="1238" w:type="dxa"/>
            <w:tcBorders>
              <w:top w:val="single" w:sz="6" w:space="0" w:color="000000"/>
              <w:left w:val="single" w:sz="6" w:space="0" w:color="000000"/>
              <w:bottom w:val="single" w:sz="6" w:space="0" w:color="000000"/>
              <w:right w:val="single" w:sz="6" w:space="0" w:color="000000"/>
            </w:tcBorders>
          </w:tcPr>
          <w:p>
            <w:pPr>
              <w:pStyle w:val="TAL"/>
              <w:rPr/>
            </w:pPr>
            <w:r>
              <w:rPr/>
              <w:t>52</w:t>
            </w:r>
          </w:p>
        </w:tc>
        <w:tc>
          <w:tcPr>
            <w:tcW w:w="5953" w:type="dxa"/>
            <w:tcBorders>
              <w:top w:val="single" w:sz="6" w:space="0" w:color="000000"/>
              <w:left w:val="single" w:sz="6" w:space="0" w:color="000000"/>
              <w:bottom w:val="single" w:sz="6" w:space="0" w:color="000000"/>
              <w:right w:val="single" w:sz="6" w:space="0" w:color="000000"/>
            </w:tcBorders>
          </w:tcPr>
          <w:p>
            <w:pPr>
              <w:pStyle w:val="TAL"/>
              <w:rPr/>
            </w:pPr>
            <w:r>
              <w:rPr/>
              <w:t xml:space="preserve">B0(0)...B11(11), B12(13)...B23(24), </w:t>
              <w:br/>
              <w:t>B24(26)... B35(37), B36(39)...B47(50)</w:t>
            </w:r>
          </w:p>
        </w:tc>
      </w:tr>
      <w:tr>
        <w:trPr/>
        <w:tc>
          <w:tcPr>
            <w:tcW w:w="1630" w:type="dxa"/>
            <w:tcBorders>
              <w:top w:val="single" w:sz="6" w:space="0" w:color="000000"/>
              <w:left w:val="single" w:sz="6" w:space="0" w:color="000000"/>
              <w:bottom w:val="single" w:sz="6" w:space="0" w:color="000000"/>
              <w:right w:val="single" w:sz="6" w:space="0" w:color="000000"/>
            </w:tcBorders>
          </w:tcPr>
          <w:p>
            <w:pPr>
              <w:pStyle w:val="TAL"/>
              <w:rPr/>
            </w:pPr>
            <w:r>
              <w:rPr/>
              <w:t>PPCH</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D</w:t>
            </w:r>
          </w:p>
        </w:tc>
        <w:tc>
          <w:tcPr>
            <w:tcW w:w="1276" w:type="dxa"/>
            <w:tcBorders>
              <w:top w:val="single" w:sz="6" w:space="0" w:color="000000"/>
              <w:left w:val="single" w:sz="6" w:space="0" w:color="000000"/>
              <w:bottom w:val="single" w:sz="6" w:space="0" w:color="000000"/>
              <w:right w:val="single" w:sz="6" w:space="0" w:color="000000"/>
            </w:tcBorders>
          </w:tcPr>
          <w:p>
            <w:pPr>
              <w:pStyle w:val="TAL"/>
              <w:rPr/>
            </w:pPr>
            <w:r>
              <w:rPr/>
              <w:t>0...7</w:t>
            </w:r>
          </w:p>
        </w:tc>
        <w:tc>
          <w:tcPr>
            <w:tcW w:w="1439" w:type="dxa"/>
            <w:tcBorders>
              <w:top w:val="single" w:sz="6" w:space="0" w:color="000000"/>
              <w:left w:val="single" w:sz="6" w:space="0" w:color="000000"/>
              <w:bottom w:val="single" w:sz="6" w:space="0" w:color="000000"/>
              <w:right w:val="single" w:sz="6" w:space="0" w:color="000000"/>
            </w:tcBorders>
          </w:tcPr>
          <w:p>
            <w:pPr>
              <w:pStyle w:val="TAL"/>
              <w:rPr/>
            </w:pPr>
            <w:r>
              <w:rPr/>
              <w:t>C0...Cn</w:t>
            </w:r>
          </w:p>
        </w:tc>
        <w:tc>
          <w:tcPr>
            <w:tcW w:w="1150" w:type="dxa"/>
            <w:tcBorders>
              <w:top w:val="single" w:sz="6" w:space="0" w:color="000000"/>
              <w:left w:val="single" w:sz="6" w:space="0" w:color="000000"/>
              <w:bottom w:val="single" w:sz="6" w:space="0" w:color="000000"/>
              <w:right w:val="single" w:sz="6" w:space="0" w:color="000000"/>
            </w:tcBorders>
          </w:tcPr>
          <w:p>
            <w:pPr>
              <w:pStyle w:val="TAL"/>
              <w:rPr/>
            </w:pPr>
            <w:r>
              <w:rPr/>
              <w:t>NB</w:t>
            </w:r>
          </w:p>
        </w:tc>
        <w:tc>
          <w:tcPr>
            <w:tcW w:w="1238" w:type="dxa"/>
            <w:tcBorders>
              <w:top w:val="single" w:sz="6" w:space="0" w:color="000000"/>
              <w:left w:val="single" w:sz="6" w:space="0" w:color="000000"/>
              <w:bottom w:val="single" w:sz="6" w:space="0" w:color="000000"/>
              <w:right w:val="single" w:sz="6" w:space="0" w:color="000000"/>
            </w:tcBorders>
          </w:tcPr>
          <w:p>
            <w:pPr>
              <w:pStyle w:val="TAL"/>
              <w:rPr/>
            </w:pPr>
            <w:r>
              <w:rPr/>
              <w:t>52</w:t>
            </w:r>
          </w:p>
        </w:tc>
        <w:tc>
          <w:tcPr>
            <w:tcW w:w="5953" w:type="dxa"/>
            <w:tcBorders>
              <w:top w:val="single" w:sz="6" w:space="0" w:color="000000"/>
              <w:left w:val="single" w:sz="6" w:space="0" w:color="000000"/>
              <w:bottom w:val="single" w:sz="6" w:space="0" w:color="000000"/>
              <w:right w:val="single" w:sz="6" w:space="0" w:color="000000"/>
            </w:tcBorders>
          </w:tcPr>
          <w:p>
            <w:pPr>
              <w:pStyle w:val="TAL"/>
              <w:rPr/>
            </w:pPr>
            <w:r>
              <w:rPr/>
              <w:t>B1(4 ... 7), B2(8...11), B3(13...16), B4(17...20), B5(21..24), B6(26...29), B7(30...33), B8(34...37), B9(39...42), B10(43...46), B11(47...50)</w:t>
            </w:r>
          </w:p>
        </w:tc>
      </w:tr>
      <w:tr>
        <w:trPr/>
        <w:tc>
          <w:tcPr>
            <w:tcW w:w="1630" w:type="dxa"/>
            <w:tcBorders>
              <w:top w:val="single" w:sz="6" w:space="0" w:color="000000"/>
              <w:left w:val="single" w:sz="6" w:space="0" w:color="000000"/>
              <w:bottom w:val="single" w:sz="6" w:space="0" w:color="000000"/>
              <w:right w:val="single" w:sz="6" w:space="0" w:color="000000"/>
            </w:tcBorders>
          </w:tcPr>
          <w:p>
            <w:pPr>
              <w:pStyle w:val="TAL"/>
              <w:rPr/>
            </w:pPr>
            <w:r>
              <w:rPr/>
              <w:t>PAGCH</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D</w:t>
            </w:r>
          </w:p>
        </w:tc>
        <w:tc>
          <w:tcPr>
            <w:tcW w:w="1276" w:type="dxa"/>
            <w:tcBorders>
              <w:top w:val="single" w:sz="6" w:space="0" w:color="000000"/>
              <w:left w:val="single" w:sz="6" w:space="0" w:color="000000"/>
              <w:bottom w:val="single" w:sz="6" w:space="0" w:color="000000"/>
              <w:right w:val="single" w:sz="6" w:space="0" w:color="000000"/>
            </w:tcBorders>
          </w:tcPr>
          <w:p>
            <w:pPr>
              <w:pStyle w:val="TAL"/>
              <w:rPr/>
            </w:pPr>
            <w:r>
              <w:rPr/>
              <w:t>0...7</w:t>
            </w:r>
          </w:p>
        </w:tc>
        <w:tc>
          <w:tcPr>
            <w:tcW w:w="1439" w:type="dxa"/>
            <w:tcBorders>
              <w:top w:val="single" w:sz="6" w:space="0" w:color="000000"/>
              <w:left w:val="single" w:sz="6" w:space="0" w:color="000000"/>
              <w:bottom w:val="single" w:sz="6" w:space="0" w:color="000000"/>
              <w:right w:val="single" w:sz="6" w:space="0" w:color="000000"/>
            </w:tcBorders>
          </w:tcPr>
          <w:p>
            <w:pPr>
              <w:pStyle w:val="TAL"/>
              <w:rPr/>
            </w:pPr>
            <w:r>
              <w:rPr/>
              <w:t>C0...Cn</w:t>
            </w:r>
          </w:p>
        </w:tc>
        <w:tc>
          <w:tcPr>
            <w:tcW w:w="1150" w:type="dxa"/>
            <w:tcBorders>
              <w:top w:val="single" w:sz="6" w:space="0" w:color="000000"/>
              <w:left w:val="single" w:sz="6" w:space="0" w:color="000000"/>
              <w:bottom w:val="single" w:sz="6" w:space="0" w:color="000000"/>
              <w:right w:val="single" w:sz="6" w:space="0" w:color="000000"/>
            </w:tcBorders>
          </w:tcPr>
          <w:p>
            <w:pPr>
              <w:pStyle w:val="TAL"/>
              <w:rPr/>
            </w:pPr>
            <w:r>
              <w:rPr/>
              <w:t>NB</w:t>
            </w:r>
          </w:p>
        </w:tc>
        <w:tc>
          <w:tcPr>
            <w:tcW w:w="1238" w:type="dxa"/>
            <w:tcBorders>
              <w:top w:val="single" w:sz="6" w:space="0" w:color="000000"/>
              <w:left w:val="single" w:sz="6" w:space="0" w:color="000000"/>
              <w:bottom w:val="single" w:sz="6" w:space="0" w:color="000000"/>
              <w:right w:val="single" w:sz="6" w:space="0" w:color="000000"/>
            </w:tcBorders>
          </w:tcPr>
          <w:p>
            <w:pPr>
              <w:pStyle w:val="TAL"/>
              <w:rPr/>
            </w:pPr>
            <w:r>
              <w:rPr/>
              <w:t>52</w:t>
            </w:r>
          </w:p>
        </w:tc>
        <w:tc>
          <w:tcPr>
            <w:tcW w:w="5953" w:type="dxa"/>
            <w:tcBorders>
              <w:top w:val="single" w:sz="6" w:space="0" w:color="000000"/>
              <w:left w:val="single" w:sz="6" w:space="0" w:color="000000"/>
              <w:bottom w:val="single" w:sz="6" w:space="0" w:color="000000"/>
              <w:right w:val="single" w:sz="6" w:space="0" w:color="000000"/>
            </w:tcBorders>
          </w:tcPr>
          <w:p>
            <w:pPr>
              <w:pStyle w:val="TAL"/>
              <w:rPr/>
            </w:pPr>
            <w:r>
              <w:rPr/>
              <w:t>B0(0...3), B1(4 ... 7), B2(8...11), B3(13...16), B4(17...20), B5(21..24), B6(26...29), B7(30...33), B8(34...37), B9(39...42), B10(43...46), B11(47...50)</w:t>
            </w:r>
          </w:p>
        </w:tc>
      </w:tr>
      <w:tr>
        <w:trPr/>
        <w:tc>
          <w:tcPr>
            <w:tcW w:w="163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43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38"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95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1630" w:type="dxa"/>
            <w:tcBorders>
              <w:top w:val="single" w:sz="6" w:space="0" w:color="000000"/>
              <w:left w:val="single" w:sz="6" w:space="0" w:color="000000"/>
              <w:bottom w:val="single" w:sz="6" w:space="0" w:color="000000"/>
              <w:right w:val="single" w:sz="6" w:space="0" w:color="000000"/>
            </w:tcBorders>
          </w:tcPr>
          <w:p>
            <w:pPr>
              <w:pStyle w:val="TAL"/>
              <w:rPr/>
            </w:pPr>
            <w:r>
              <w:rPr/>
              <w:t>PTCCH/D</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D</w:t>
            </w:r>
          </w:p>
        </w:tc>
        <w:tc>
          <w:tcPr>
            <w:tcW w:w="1276" w:type="dxa"/>
            <w:tcBorders>
              <w:top w:val="single" w:sz="6" w:space="0" w:color="000000"/>
              <w:left w:val="single" w:sz="6" w:space="0" w:color="000000"/>
              <w:bottom w:val="single" w:sz="6" w:space="0" w:color="000000"/>
              <w:right w:val="single" w:sz="6" w:space="0" w:color="000000"/>
            </w:tcBorders>
          </w:tcPr>
          <w:p>
            <w:pPr>
              <w:pStyle w:val="TAL"/>
              <w:rPr/>
            </w:pPr>
            <w:r>
              <w:rPr/>
              <w:t>0...7</w:t>
            </w:r>
          </w:p>
        </w:tc>
        <w:tc>
          <w:tcPr>
            <w:tcW w:w="1439" w:type="dxa"/>
            <w:tcBorders>
              <w:top w:val="single" w:sz="6" w:space="0" w:color="000000"/>
              <w:left w:val="single" w:sz="6" w:space="0" w:color="000000"/>
              <w:bottom w:val="single" w:sz="6" w:space="0" w:color="000000"/>
              <w:right w:val="single" w:sz="6" w:space="0" w:color="000000"/>
            </w:tcBorders>
          </w:tcPr>
          <w:p>
            <w:pPr>
              <w:pStyle w:val="TAL"/>
              <w:rPr/>
            </w:pPr>
            <w:r>
              <w:rPr/>
              <w:t>C0...Cn</w:t>
            </w:r>
          </w:p>
        </w:tc>
        <w:tc>
          <w:tcPr>
            <w:tcW w:w="1150" w:type="dxa"/>
            <w:tcBorders>
              <w:top w:val="single" w:sz="6" w:space="0" w:color="000000"/>
              <w:left w:val="single" w:sz="6" w:space="0" w:color="000000"/>
              <w:bottom w:val="single" w:sz="6" w:space="0" w:color="000000"/>
              <w:right w:val="single" w:sz="6" w:space="0" w:color="000000"/>
            </w:tcBorders>
          </w:tcPr>
          <w:p>
            <w:pPr>
              <w:pStyle w:val="TAL"/>
              <w:rPr/>
            </w:pPr>
            <w:r>
              <w:rPr/>
              <w:t>NB</w:t>
            </w:r>
          </w:p>
        </w:tc>
        <w:tc>
          <w:tcPr>
            <w:tcW w:w="1238" w:type="dxa"/>
            <w:tcBorders>
              <w:top w:val="single" w:sz="6" w:space="0" w:color="000000"/>
              <w:left w:val="single" w:sz="6" w:space="0" w:color="000000"/>
              <w:bottom w:val="single" w:sz="6" w:space="0" w:color="000000"/>
              <w:right w:val="single" w:sz="6" w:space="0" w:color="000000"/>
            </w:tcBorders>
          </w:tcPr>
          <w:p>
            <w:pPr>
              <w:pStyle w:val="TAL"/>
              <w:rPr/>
            </w:pPr>
            <w:r>
              <w:rPr/>
              <w:t>416</w:t>
            </w:r>
          </w:p>
        </w:tc>
        <w:tc>
          <w:tcPr>
            <w:tcW w:w="5953" w:type="dxa"/>
            <w:tcBorders>
              <w:top w:val="single" w:sz="6" w:space="0" w:color="000000"/>
              <w:left w:val="single" w:sz="6" w:space="0" w:color="000000"/>
              <w:bottom w:val="single" w:sz="6" w:space="0" w:color="000000"/>
              <w:right w:val="single" w:sz="6" w:space="0" w:color="000000"/>
            </w:tcBorders>
          </w:tcPr>
          <w:p>
            <w:pPr>
              <w:pStyle w:val="TAL"/>
              <w:rPr/>
            </w:pPr>
            <w:r>
              <w:rPr/>
              <w:t>B0(12,38,64,90), B1(116,142,168,194), B2(220,246,272,298), B3(324,350,376,402)</w:t>
            </w:r>
          </w:p>
        </w:tc>
      </w:tr>
      <w:tr>
        <w:trPr/>
        <w:tc>
          <w:tcPr>
            <w:tcW w:w="1630" w:type="dxa"/>
            <w:tcBorders>
              <w:top w:val="single" w:sz="6" w:space="0" w:color="000000"/>
              <w:left w:val="single" w:sz="6" w:space="0" w:color="000000"/>
              <w:bottom w:val="single" w:sz="6" w:space="0" w:color="000000"/>
              <w:right w:val="single" w:sz="6" w:space="0" w:color="000000"/>
            </w:tcBorders>
          </w:tcPr>
          <w:p>
            <w:pPr>
              <w:pStyle w:val="TAL"/>
              <w:rPr/>
            </w:pPr>
            <w:r>
              <w:rPr/>
              <w:t>PTCCH/U</w:t>
            </w:r>
          </w:p>
        </w:tc>
        <w:tc>
          <w:tcPr>
            <w:tcW w:w="992" w:type="dxa"/>
            <w:tcBorders>
              <w:top w:val="single" w:sz="6" w:space="0" w:color="000000"/>
              <w:left w:val="single" w:sz="6" w:space="0" w:color="000000"/>
              <w:bottom w:val="single" w:sz="6" w:space="0" w:color="000000"/>
              <w:right w:val="single" w:sz="6" w:space="0" w:color="000000"/>
            </w:tcBorders>
          </w:tcPr>
          <w:p>
            <w:pPr>
              <w:pStyle w:val="TAL"/>
              <w:rPr/>
            </w:pPr>
            <w:r>
              <w:rPr/>
              <w:t>0</w:t>
            </w:r>
          </w:p>
          <w:p>
            <w:pPr>
              <w:pStyle w:val="TAL"/>
              <w:rPr/>
            </w:pPr>
            <w:r>
              <w:rPr/>
              <w:t>1</w:t>
            </w:r>
          </w:p>
          <w:p>
            <w:pPr>
              <w:pStyle w:val="TAL"/>
              <w:rPr/>
            </w:pPr>
            <w:r>
              <w:rPr/>
              <w:t>2</w:t>
            </w:r>
          </w:p>
          <w:p>
            <w:pPr>
              <w:pStyle w:val="TAL"/>
              <w:rPr/>
            </w:pPr>
            <w:r>
              <w:rPr/>
              <w:t>3</w:t>
            </w:r>
          </w:p>
          <w:p>
            <w:pPr>
              <w:pStyle w:val="TAL"/>
              <w:rPr/>
            </w:pPr>
            <w:r>
              <w:rPr/>
              <w:t>4</w:t>
            </w:r>
          </w:p>
          <w:p>
            <w:pPr>
              <w:pStyle w:val="TAL"/>
              <w:rPr/>
            </w:pPr>
            <w:r>
              <w:rPr/>
              <w:t>5</w:t>
            </w:r>
          </w:p>
          <w:p>
            <w:pPr>
              <w:pStyle w:val="TAL"/>
              <w:rPr/>
            </w:pPr>
            <w:r>
              <w:rPr/>
              <w:t>6</w:t>
            </w:r>
          </w:p>
          <w:p>
            <w:pPr>
              <w:pStyle w:val="TAL"/>
              <w:rPr/>
            </w:pPr>
            <w:r>
              <w:rPr/>
              <w:t>7</w:t>
            </w:r>
          </w:p>
          <w:p>
            <w:pPr>
              <w:pStyle w:val="TAL"/>
              <w:rPr/>
            </w:pPr>
            <w:r>
              <w:rPr/>
              <w:t>8</w:t>
            </w:r>
          </w:p>
          <w:p>
            <w:pPr>
              <w:pStyle w:val="TAL"/>
              <w:rPr/>
            </w:pPr>
            <w:r>
              <w:rPr/>
              <w:t>9</w:t>
            </w:r>
          </w:p>
          <w:p>
            <w:pPr>
              <w:pStyle w:val="TAL"/>
              <w:rPr/>
            </w:pPr>
            <w:r>
              <w:rPr/>
              <w:t>10</w:t>
            </w:r>
          </w:p>
          <w:p>
            <w:pPr>
              <w:pStyle w:val="TAL"/>
              <w:rPr/>
            </w:pPr>
            <w:r>
              <w:rPr/>
              <w:t>11</w:t>
            </w:r>
          </w:p>
          <w:p>
            <w:pPr>
              <w:pStyle w:val="TAL"/>
              <w:rPr/>
            </w:pPr>
            <w:r>
              <w:rPr/>
              <w:t>12</w:t>
            </w:r>
          </w:p>
          <w:p>
            <w:pPr>
              <w:pStyle w:val="TAL"/>
              <w:rPr/>
            </w:pPr>
            <w:r>
              <w:rPr/>
              <w:t>13</w:t>
            </w:r>
          </w:p>
          <w:p>
            <w:pPr>
              <w:pStyle w:val="TAL"/>
              <w:rPr/>
            </w:pPr>
            <w:r>
              <w:rPr/>
              <w:t>14</w:t>
            </w:r>
          </w:p>
          <w:p>
            <w:pPr>
              <w:pStyle w:val="TAL"/>
              <w:rPr/>
            </w:pPr>
            <w:r>
              <w:rPr/>
              <w:t>15</w:t>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U</w:t>
            </w:r>
          </w:p>
        </w:tc>
        <w:tc>
          <w:tcPr>
            <w:tcW w:w="1276" w:type="dxa"/>
            <w:tcBorders>
              <w:top w:val="single" w:sz="6" w:space="0" w:color="000000"/>
              <w:left w:val="single" w:sz="6" w:space="0" w:color="000000"/>
              <w:bottom w:val="single" w:sz="6" w:space="0" w:color="000000"/>
              <w:right w:val="single" w:sz="6" w:space="0" w:color="000000"/>
            </w:tcBorders>
          </w:tcPr>
          <w:p>
            <w:pPr>
              <w:pStyle w:val="TAL"/>
              <w:rPr/>
            </w:pPr>
            <w:r>
              <w:rPr/>
              <w:t>0...7</w:t>
            </w:r>
          </w:p>
        </w:tc>
        <w:tc>
          <w:tcPr>
            <w:tcW w:w="1439" w:type="dxa"/>
            <w:tcBorders>
              <w:top w:val="single" w:sz="6" w:space="0" w:color="000000"/>
              <w:left w:val="single" w:sz="6" w:space="0" w:color="000000"/>
              <w:bottom w:val="single" w:sz="6" w:space="0" w:color="000000"/>
              <w:right w:val="single" w:sz="6" w:space="0" w:color="000000"/>
            </w:tcBorders>
          </w:tcPr>
          <w:p>
            <w:pPr>
              <w:pStyle w:val="TAL"/>
              <w:rPr/>
            </w:pPr>
            <w:r>
              <w:rPr/>
              <w:t>C0...Cn</w:t>
            </w:r>
          </w:p>
        </w:tc>
        <w:tc>
          <w:tcPr>
            <w:tcW w:w="1150" w:type="dxa"/>
            <w:tcBorders>
              <w:top w:val="single" w:sz="6" w:space="0" w:color="000000"/>
              <w:left w:val="single" w:sz="6" w:space="0" w:color="000000"/>
              <w:bottom w:val="single" w:sz="6" w:space="0" w:color="000000"/>
              <w:right w:val="single" w:sz="6" w:space="0" w:color="000000"/>
            </w:tcBorders>
          </w:tcPr>
          <w:p>
            <w:pPr>
              <w:pStyle w:val="TAL"/>
              <w:rPr/>
            </w:pPr>
            <w:r>
              <w:rPr/>
              <w:t>AB</w:t>
            </w:r>
          </w:p>
        </w:tc>
        <w:tc>
          <w:tcPr>
            <w:tcW w:w="1238" w:type="dxa"/>
            <w:tcBorders>
              <w:top w:val="single" w:sz="6" w:space="0" w:color="000000"/>
              <w:left w:val="single" w:sz="6" w:space="0" w:color="000000"/>
              <w:bottom w:val="single" w:sz="6" w:space="0" w:color="000000"/>
              <w:right w:val="single" w:sz="6" w:space="0" w:color="000000"/>
            </w:tcBorders>
          </w:tcPr>
          <w:p>
            <w:pPr>
              <w:pStyle w:val="TAL"/>
              <w:rPr/>
            </w:pPr>
            <w:r>
              <w:rPr/>
              <w:t>416</w:t>
            </w:r>
          </w:p>
        </w:tc>
        <w:tc>
          <w:tcPr>
            <w:tcW w:w="5953" w:type="dxa"/>
            <w:tcBorders>
              <w:top w:val="single" w:sz="6" w:space="0" w:color="000000"/>
              <w:left w:val="single" w:sz="6" w:space="0" w:color="000000"/>
              <w:bottom w:val="single" w:sz="6" w:space="0" w:color="000000"/>
              <w:right w:val="single" w:sz="6" w:space="0" w:color="000000"/>
            </w:tcBorders>
          </w:tcPr>
          <w:p>
            <w:pPr>
              <w:pStyle w:val="TAL"/>
              <w:rPr/>
            </w:pPr>
            <w:r>
              <w:rPr/>
              <w:t>B0(12)</w:t>
            </w:r>
          </w:p>
          <w:p>
            <w:pPr>
              <w:pStyle w:val="TAL"/>
              <w:rPr/>
            </w:pPr>
            <w:r>
              <w:rPr/>
              <w:t>B0(38)</w:t>
            </w:r>
          </w:p>
          <w:p>
            <w:pPr>
              <w:pStyle w:val="TAL"/>
              <w:rPr/>
            </w:pPr>
            <w:r>
              <w:rPr/>
              <w:t>B0(64)</w:t>
            </w:r>
          </w:p>
          <w:p>
            <w:pPr>
              <w:pStyle w:val="TAL"/>
              <w:rPr/>
            </w:pPr>
            <w:r>
              <w:rPr/>
              <w:t>B0(90)</w:t>
            </w:r>
          </w:p>
          <w:p>
            <w:pPr>
              <w:pStyle w:val="TAL"/>
              <w:rPr/>
            </w:pPr>
            <w:r>
              <w:rPr/>
              <w:t>B0(116)</w:t>
            </w:r>
          </w:p>
          <w:p>
            <w:pPr>
              <w:pStyle w:val="TAL"/>
              <w:rPr/>
            </w:pPr>
            <w:r>
              <w:rPr/>
              <w:t>B0(142)</w:t>
            </w:r>
          </w:p>
          <w:p>
            <w:pPr>
              <w:pStyle w:val="TAL"/>
              <w:rPr/>
            </w:pPr>
            <w:r>
              <w:rPr/>
              <w:t>B0(168)</w:t>
            </w:r>
          </w:p>
          <w:p>
            <w:pPr>
              <w:pStyle w:val="TAL"/>
              <w:rPr/>
            </w:pPr>
            <w:r>
              <w:rPr/>
              <w:t>B0(194)</w:t>
            </w:r>
          </w:p>
          <w:p>
            <w:pPr>
              <w:pStyle w:val="TAL"/>
              <w:rPr/>
            </w:pPr>
            <w:r>
              <w:rPr/>
              <w:t>B0(220)</w:t>
            </w:r>
          </w:p>
          <w:p>
            <w:pPr>
              <w:pStyle w:val="TAL"/>
              <w:rPr/>
            </w:pPr>
            <w:r>
              <w:rPr/>
              <w:t>B0(246)</w:t>
            </w:r>
          </w:p>
          <w:p>
            <w:pPr>
              <w:pStyle w:val="TAL"/>
              <w:rPr/>
            </w:pPr>
            <w:r>
              <w:rPr/>
              <w:t>B0(272)</w:t>
            </w:r>
          </w:p>
          <w:p>
            <w:pPr>
              <w:pStyle w:val="TAL"/>
              <w:rPr/>
            </w:pPr>
            <w:r>
              <w:rPr/>
              <w:t>B0(298)</w:t>
            </w:r>
          </w:p>
          <w:p>
            <w:pPr>
              <w:pStyle w:val="TAL"/>
              <w:rPr/>
            </w:pPr>
            <w:r>
              <w:rPr/>
              <w:t>B0(324)</w:t>
            </w:r>
          </w:p>
          <w:p>
            <w:pPr>
              <w:pStyle w:val="TAL"/>
              <w:rPr/>
            </w:pPr>
            <w:r>
              <w:rPr/>
              <w:t>B0(350)</w:t>
            </w:r>
          </w:p>
          <w:p>
            <w:pPr>
              <w:pStyle w:val="TAL"/>
              <w:rPr/>
            </w:pPr>
            <w:r>
              <w:rPr/>
              <w:t>B0(376)</w:t>
            </w:r>
          </w:p>
          <w:p>
            <w:pPr>
              <w:pStyle w:val="TAL"/>
              <w:rPr/>
            </w:pPr>
            <w:r>
              <w:rPr/>
              <w:t>B0(402)</w:t>
            </w:r>
          </w:p>
        </w:tc>
      </w:tr>
    </w:tbl>
    <w:p>
      <w:pPr>
        <w:pStyle w:val="NF"/>
        <w:rPr/>
      </w:pPr>
      <w:r>
        <w:rPr/>
      </w:r>
    </w:p>
    <w:p>
      <w:pPr>
        <w:pStyle w:val="NO"/>
        <w:rPr>
          <w:lang w:val="en-GB"/>
        </w:rPr>
      </w:pPr>
      <w:r>
        <w:rPr/>
        <w:t>NOTE 1:</w:t>
        <w:tab/>
        <w:t>An Access Burst (AB) may be used on the uplink as polling response.</w:t>
      </w:r>
    </w:p>
    <w:p>
      <w:pPr>
        <w:pStyle w:val="FP"/>
        <w:rPr>
          <w:lang w:val="en-GB"/>
        </w:rPr>
      </w:pPr>
      <w:r>
        <w:rPr>
          <w:lang w:val="en-GB"/>
        </w:rPr>
      </w:r>
    </w:p>
    <w:p>
      <w:pPr>
        <w:pStyle w:val="TH"/>
        <w:rPr/>
      </w:pPr>
      <w:r>
        <w:rPr/>
        <w:t>Table 6a : Mapping of Extended Coverage logical channels onto physical channels (see subclauses 6.3, 6.4, 6.5)</w:t>
      </w:r>
    </w:p>
    <w:tbl>
      <w:tblPr>
        <w:tblW w:w="14770" w:type="dxa"/>
        <w:jc w:val="left"/>
        <w:tblInd w:w="-33" w:type="dxa"/>
        <w:tblLayout w:type="fixed"/>
        <w:tblCellMar>
          <w:top w:w="0" w:type="dxa"/>
          <w:left w:w="28" w:type="dxa"/>
          <w:bottom w:w="0" w:type="dxa"/>
          <w:right w:w="108" w:type="dxa"/>
        </w:tblCellMar>
      </w:tblPr>
      <w:tblGrid>
        <w:gridCol w:w="1588"/>
        <w:gridCol w:w="567"/>
        <w:gridCol w:w="1275"/>
        <w:gridCol w:w="1276"/>
        <w:gridCol w:w="851"/>
        <w:gridCol w:w="1275"/>
        <w:gridCol w:w="1134"/>
        <w:gridCol w:w="6804"/>
      </w:tblGrid>
      <w:tr>
        <w:trPr/>
        <w:tc>
          <w:tcPr>
            <w:tcW w:w="1588" w:type="dxa"/>
            <w:tcBorders>
              <w:top w:val="single" w:sz="4" w:space="0" w:color="000000"/>
              <w:left w:val="single" w:sz="4" w:space="0" w:color="000000"/>
              <w:bottom w:val="single" w:sz="4" w:space="0" w:color="000000"/>
              <w:right w:val="single" w:sz="4" w:space="0" w:color="000000"/>
            </w:tcBorders>
          </w:tcPr>
          <w:p>
            <w:pPr>
              <w:pStyle w:val="TAH"/>
              <w:rPr/>
            </w:pPr>
            <w:r>
              <w:rPr/>
              <w:t>Channel designation</w:t>
            </w:r>
          </w:p>
        </w:tc>
        <w:tc>
          <w:tcPr>
            <w:tcW w:w="567" w:type="dxa"/>
            <w:tcBorders>
              <w:top w:val="single" w:sz="4" w:space="0" w:color="000000"/>
              <w:left w:val="single" w:sz="4" w:space="0" w:color="000000"/>
              <w:bottom w:val="single" w:sz="4" w:space="0" w:color="000000"/>
              <w:right w:val="single" w:sz="4" w:space="0" w:color="000000"/>
            </w:tcBorders>
          </w:tcPr>
          <w:p>
            <w:pPr>
              <w:pStyle w:val="TAH"/>
              <w:rPr/>
            </w:pPr>
            <w:r>
              <w:rPr/>
              <w:t>Dir.</w:t>
            </w:r>
          </w:p>
        </w:tc>
        <w:tc>
          <w:tcPr>
            <w:tcW w:w="1275" w:type="dxa"/>
            <w:tcBorders>
              <w:top w:val="single" w:sz="4" w:space="0" w:color="000000"/>
              <w:left w:val="single" w:sz="4" w:space="0" w:color="000000"/>
              <w:bottom w:val="single" w:sz="4" w:space="0" w:color="000000"/>
              <w:right w:val="single" w:sz="4" w:space="0" w:color="000000"/>
            </w:tcBorders>
          </w:tcPr>
          <w:p>
            <w:pPr>
              <w:pStyle w:val="TAH"/>
              <w:rPr/>
            </w:pPr>
            <w:r>
              <w:rPr/>
              <w:t xml:space="preserve">Allowable </w:t>
              <w:br/>
              <w:t xml:space="preserve">timeslot </w:t>
              <w:br/>
              <w:t>assignment</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 xml:space="preserve">Allowable </w:t>
              <w:br/>
              <w:t xml:space="preserve">RF channel </w:t>
              <w:br/>
              <w:t>assignment</w:t>
            </w:r>
          </w:p>
        </w:tc>
        <w:tc>
          <w:tcPr>
            <w:tcW w:w="851" w:type="dxa"/>
            <w:tcBorders>
              <w:top w:val="single" w:sz="4" w:space="0" w:color="000000"/>
              <w:left w:val="single" w:sz="4" w:space="0" w:color="000000"/>
              <w:bottom w:val="single" w:sz="4" w:space="0" w:color="000000"/>
              <w:right w:val="single" w:sz="4" w:space="0" w:color="000000"/>
            </w:tcBorders>
          </w:tcPr>
          <w:p>
            <w:pPr>
              <w:pStyle w:val="TAH"/>
              <w:rPr/>
            </w:pPr>
            <w:r>
              <w:rPr/>
              <w:t xml:space="preserve">Burst </w:t>
              <w:br/>
              <w:t>type</w:t>
            </w:r>
          </w:p>
        </w:tc>
        <w:tc>
          <w:tcPr>
            <w:tcW w:w="1275" w:type="dxa"/>
            <w:tcBorders>
              <w:top w:val="single" w:sz="4" w:space="0" w:color="000000"/>
              <w:left w:val="single" w:sz="4" w:space="0" w:color="000000"/>
              <w:bottom w:val="single" w:sz="4" w:space="0" w:color="000000"/>
              <w:right w:val="single" w:sz="4" w:space="0" w:color="000000"/>
            </w:tcBorders>
          </w:tcPr>
          <w:p>
            <w:pPr>
              <w:pStyle w:val="TAH"/>
              <w:rPr/>
            </w:pPr>
            <w:r>
              <w:rPr/>
              <w:t xml:space="preserve">Repeat length </w:t>
              <w:br/>
              <w:t>TDMA frames</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 xml:space="preserve">Coverage </w:t>
              <w:br/>
              <w:t>class</w:t>
            </w:r>
          </w:p>
          <w:p>
            <w:pPr>
              <w:pStyle w:val="TAH"/>
              <w:rPr/>
            </w:pPr>
            <w:r>
              <w:rPr/>
              <w:t>(CC)</w:t>
            </w:r>
          </w:p>
        </w:tc>
        <w:tc>
          <w:tcPr>
            <w:tcW w:w="6804" w:type="dxa"/>
            <w:tcBorders>
              <w:top w:val="single" w:sz="4" w:space="0" w:color="000000"/>
              <w:left w:val="single" w:sz="4" w:space="0" w:color="000000"/>
              <w:bottom w:val="single" w:sz="4" w:space="0" w:color="000000"/>
              <w:right w:val="single" w:sz="4" w:space="0" w:color="000000"/>
            </w:tcBorders>
          </w:tcPr>
          <w:p>
            <w:pPr>
              <w:pStyle w:val="TAH"/>
              <w:rPr/>
            </w:pPr>
            <w:r>
              <w:rPr/>
              <w:t xml:space="preserve">Interleaved block </w:t>
              <w:br/>
              <w:t>TDMA frame mapping</w:t>
            </w:r>
          </w:p>
        </w:tc>
      </w:tr>
      <w:tr>
        <w:trPr/>
        <w:tc>
          <w:tcPr>
            <w:tcW w:w="1588" w:type="dxa"/>
            <w:tcBorders>
              <w:top w:val="single" w:sz="4" w:space="0" w:color="000000"/>
              <w:left w:val="single" w:sz="4" w:space="0" w:color="000000"/>
              <w:bottom w:val="single" w:sz="4" w:space="0" w:color="000000"/>
              <w:right w:val="single" w:sz="4" w:space="0" w:color="000000"/>
            </w:tcBorders>
          </w:tcPr>
          <w:p>
            <w:pPr>
              <w:pStyle w:val="TAL"/>
              <w:rPr/>
            </w:pPr>
            <w:r>
              <w:rPr/>
              <w:t>EC-SCH</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D</w:t>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C0</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t>SB</w:t>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204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t>B([0,1,2,3,4,5,6] + 51 N), N=0,1,2,3</w:t>
            </w:r>
            <w:r>
              <w:rPr>
                <w:vertAlign w:val="superscript"/>
              </w:rPr>
              <w:t>4</w:t>
            </w:r>
          </w:p>
        </w:tc>
      </w:tr>
      <w:tr>
        <w:trPr/>
        <w:tc>
          <w:tcPr>
            <w:tcW w:w="1588" w:type="dxa"/>
            <w:tcBorders>
              <w:top w:val="single" w:sz="4" w:space="0" w:color="000000"/>
              <w:left w:val="single" w:sz="4" w:space="0" w:color="000000"/>
              <w:bottom w:val="single" w:sz="4" w:space="0" w:color="000000"/>
              <w:right w:val="single" w:sz="4" w:space="0" w:color="000000"/>
            </w:tcBorders>
          </w:tcPr>
          <w:p>
            <w:pPr>
              <w:pStyle w:val="TAL"/>
              <w:rPr/>
            </w:pPr>
            <w:r>
              <w:rPr/>
              <w:t>EC-BCCH</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D</w:t>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C0</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t>NB</w:t>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408</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t>B([7,8,9,10,11,12,13,14]+51N), N=0,…,7</w:t>
            </w:r>
            <w:r>
              <w:rPr>
                <w:vertAlign w:val="superscript"/>
              </w:rPr>
              <w:t>5</w:t>
            </w:r>
          </w:p>
        </w:tc>
      </w:tr>
      <w:tr>
        <w:trPr/>
        <w:tc>
          <w:tcPr>
            <w:tcW w:w="1588" w:type="dxa"/>
            <w:vMerge w:val="restart"/>
            <w:tcBorders>
              <w:top w:val="single" w:sz="4" w:space="0" w:color="000000"/>
              <w:left w:val="single" w:sz="4" w:space="0" w:color="000000"/>
              <w:bottom w:val="single" w:sz="4" w:space="0" w:color="000000"/>
              <w:right w:val="single" w:sz="4" w:space="0" w:color="000000"/>
            </w:tcBorders>
          </w:tcPr>
          <w:p>
            <w:pPr>
              <w:pStyle w:val="TAL"/>
              <w:rPr/>
            </w:pPr>
            <w:r>
              <w:rPr/>
              <w:t>EC-PCH</w:t>
            </w:r>
          </w:p>
        </w:tc>
        <w:tc>
          <w:tcPr>
            <w:tcW w:w="567" w:type="dxa"/>
            <w:vMerge w:val="restart"/>
            <w:tcBorders>
              <w:top w:val="single" w:sz="4" w:space="0" w:color="000000"/>
              <w:left w:val="single" w:sz="4" w:space="0" w:color="000000"/>
              <w:bottom w:val="single" w:sz="4" w:space="0" w:color="000000"/>
              <w:right w:val="single" w:sz="4" w:space="0" w:color="000000"/>
            </w:tcBorders>
          </w:tcPr>
          <w:p>
            <w:pPr>
              <w:pStyle w:val="TAC"/>
              <w:rPr/>
            </w:pPr>
            <w:r>
              <w:rPr/>
              <w:t>D</w:t>
            </w:r>
          </w:p>
        </w:tc>
        <w:tc>
          <w:tcPr>
            <w:tcW w:w="1275" w:type="dxa"/>
            <w:vMerge w:val="restart"/>
            <w:tcBorders>
              <w:top w:val="single" w:sz="4" w:space="0" w:color="000000"/>
              <w:left w:val="single" w:sz="4" w:space="0" w:color="000000"/>
              <w:bottom w:val="single" w:sz="4" w:space="0" w:color="000000"/>
              <w:right w:val="single" w:sz="4" w:space="0" w:color="000000"/>
            </w:tcBorders>
          </w:tcPr>
          <w:p>
            <w:pPr>
              <w:pStyle w:val="TAC"/>
              <w:rPr/>
            </w:pPr>
            <w:r>
              <w:rPr/>
              <w:t>1,3,5,7</w:t>
            </w:r>
          </w:p>
        </w:tc>
        <w:tc>
          <w:tcPr>
            <w:tcW w:w="1276" w:type="dxa"/>
            <w:vMerge w:val="restart"/>
            <w:tcBorders>
              <w:top w:val="single" w:sz="4" w:space="0" w:color="000000"/>
              <w:left w:val="single" w:sz="4" w:space="0" w:color="000000"/>
              <w:bottom w:val="single" w:sz="4" w:space="0" w:color="000000"/>
              <w:right w:val="single" w:sz="4" w:space="0" w:color="000000"/>
            </w:tcBorders>
          </w:tcPr>
          <w:p>
            <w:pPr>
              <w:pStyle w:val="TAC"/>
              <w:rPr/>
            </w:pPr>
            <w:r>
              <w:rPr/>
              <w:t>C0</w:t>
            </w:r>
          </w:p>
        </w:tc>
        <w:tc>
          <w:tcPr>
            <w:tcW w:w="851" w:type="dxa"/>
            <w:vMerge w:val="restart"/>
            <w:tcBorders>
              <w:top w:val="single" w:sz="4" w:space="0" w:color="000000"/>
              <w:left w:val="single" w:sz="4" w:space="0" w:color="000000"/>
              <w:bottom w:val="single" w:sz="4" w:space="0" w:color="000000"/>
              <w:right w:val="single" w:sz="4" w:space="0" w:color="000000"/>
            </w:tcBorders>
          </w:tcPr>
          <w:p>
            <w:pPr>
              <w:pStyle w:val="TAC"/>
              <w:rPr/>
            </w:pPr>
            <w:r>
              <w:rPr/>
              <w:t>NB</w:t>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51</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t>B0(19,20),B1(21,22),…,B15(49,50)</w:t>
            </w:r>
          </w:p>
        </w:tc>
      </w:tr>
      <w:tr>
        <w:trPr/>
        <w:tc>
          <w:tcPr>
            <w:tcW w:w="158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6"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85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102</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t>B0([19,…,26] + 51N),B1([27,…,34] + 51N),…,B3([43,…,50] + 51N), N=0,1</w:t>
            </w:r>
            <w:r>
              <w:rPr>
                <w:vertAlign w:val="superscript"/>
              </w:rPr>
              <w:t>3</w:t>
            </w:r>
          </w:p>
        </w:tc>
      </w:tr>
      <w:tr>
        <w:trPr/>
        <w:tc>
          <w:tcPr>
            <w:tcW w:w="158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6"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85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102</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t>B0([19,…,34] + 51N), B1([35,…,50] + 51N), N=0,1</w:t>
            </w:r>
            <w:r>
              <w:rPr>
                <w:vertAlign w:val="superscript"/>
              </w:rPr>
              <w:t>3</w:t>
            </w:r>
          </w:p>
        </w:tc>
      </w:tr>
      <w:tr>
        <w:trPr/>
        <w:tc>
          <w:tcPr>
            <w:tcW w:w="158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6"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85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204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t>B0([19,…,34] + 51N), B1([35,…,50] + 51N), N=0,1,2,3</w:t>
            </w:r>
            <w:r>
              <w:rPr>
                <w:vertAlign w:val="superscript"/>
              </w:rPr>
              <w:t>4</w:t>
            </w:r>
          </w:p>
        </w:tc>
      </w:tr>
      <w:tr>
        <w:trPr/>
        <w:tc>
          <w:tcPr>
            <w:tcW w:w="1588" w:type="dxa"/>
            <w:vMerge w:val="restart"/>
            <w:tcBorders>
              <w:top w:val="single" w:sz="4" w:space="0" w:color="000000"/>
              <w:left w:val="single" w:sz="4" w:space="0" w:color="000000"/>
              <w:bottom w:val="single" w:sz="4" w:space="0" w:color="000000"/>
              <w:right w:val="single" w:sz="4" w:space="0" w:color="000000"/>
            </w:tcBorders>
          </w:tcPr>
          <w:p>
            <w:pPr>
              <w:pStyle w:val="TAL"/>
              <w:rPr/>
            </w:pPr>
            <w:r>
              <w:rPr/>
              <w:t>EC-AGCH</w:t>
            </w:r>
          </w:p>
        </w:tc>
        <w:tc>
          <w:tcPr>
            <w:tcW w:w="567" w:type="dxa"/>
            <w:vMerge w:val="restart"/>
            <w:tcBorders>
              <w:top w:val="single" w:sz="4" w:space="0" w:color="000000"/>
              <w:left w:val="single" w:sz="4" w:space="0" w:color="000000"/>
              <w:bottom w:val="single" w:sz="4" w:space="0" w:color="000000"/>
              <w:right w:val="single" w:sz="4" w:space="0" w:color="000000"/>
            </w:tcBorders>
          </w:tcPr>
          <w:p>
            <w:pPr>
              <w:pStyle w:val="TAC"/>
              <w:rPr/>
            </w:pPr>
            <w:r>
              <w:rPr/>
              <w:t>D</w:t>
            </w:r>
          </w:p>
        </w:tc>
        <w:tc>
          <w:tcPr>
            <w:tcW w:w="1275" w:type="dxa"/>
            <w:vMerge w:val="restart"/>
            <w:tcBorders>
              <w:top w:val="single" w:sz="4" w:space="0" w:color="000000"/>
              <w:left w:val="single" w:sz="4" w:space="0" w:color="000000"/>
              <w:bottom w:val="single" w:sz="4" w:space="0" w:color="000000"/>
              <w:right w:val="single" w:sz="4" w:space="0" w:color="000000"/>
            </w:tcBorders>
          </w:tcPr>
          <w:p>
            <w:pPr>
              <w:pStyle w:val="TAC"/>
              <w:rPr/>
            </w:pPr>
            <w:r>
              <w:rPr/>
              <w:t>1</w:t>
            </w:r>
          </w:p>
        </w:tc>
        <w:tc>
          <w:tcPr>
            <w:tcW w:w="1276" w:type="dxa"/>
            <w:vMerge w:val="restart"/>
            <w:tcBorders>
              <w:top w:val="single" w:sz="4" w:space="0" w:color="000000"/>
              <w:left w:val="single" w:sz="4" w:space="0" w:color="000000"/>
              <w:bottom w:val="single" w:sz="4" w:space="0" w:color="000000"/>
              <w:right w:val="single" w:sz="4" w:space="0" w:color="000000"/>
            </w:tcBorders>
          </w:tcPr>
          <w:p>
            <w:pPr>
              <w:pStyle w:val="TAC"/>
              <w:rPr/>
            </w:pPr>
            <w:r>
              <w:rPr/>
              <w:t>C0</w:t>
            </w:r>
          </w:p>
        </w:tc>
        <w:tc>
          <w:tcPr>
            <w:tcW w:w="851" w:type="dxa"/>
            <w:vMerge w:val="restart"/>
            <w:tcBorders>
              <w:top w:val="single" w:sz="4" w:space="0" w:color="000000"/>
              <w:left w:val="single" w:sz="4" w:space="0" w:color="000000"/>
              <w:bottom w:val="single" w:sz="4" w:space="0" w:color="000000"/>
              <w:right w:val="single" w:sz="4" w:space="0" w:color="000000"/>
            </w:tcBorders>
          </w:tcPr>
          <w:p>
            <w:pPr>
              <w:pStyle w:val="TAC"/>
              <w:rPr/>
            </w:pPr>
            <w:r>
              <w:rPr/>
              <w:t>NB</w:t>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51</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t>B0(15,16),B1(17,18),…,B17(49,50)</w:t>
            </w:r>
            <w:r>
              <w:rPr>
                <w:vertAlign w:val="superscript"/>
              </w:rPr>
              <w:t>14</w:t>
            </w:r>
          </w:p>
        </w:tc>
      </w:tr>
      <w:tr>
        <w:trPr/>
        <w:tc>
          <w:tcPr>
            <w:tcW w:w="158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6"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85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102</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t>B0([19,…,26] + 51N),B1([27,…,34] + 51N),…,B3([43,…,50] + 51N), N=0,1</w:t>
            </w:r>
            <w:r>
              <w:rPr>
                <w:vertAlign w:val="superscript"/>
              </w:rPr>
              <w:t>3</w:t>
            </w:r>
          </w:p>
        </w:tc>
      </w:tr>
      <w:tr>
        <w:trPr/>
        <w:tc>
          <w:tcPr>
            <w:tcW w:w="158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6"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85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102</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t>B0([19,…,34] + 51N), B1([35,…,50] + 51N), N=0,1</w:t>
            </w:r>
            <w:r>
              <w:rPr>
                <w:vertAlign w:val="superscript"/>
              </w:rPr>
              <w:t>3</w:t>
            </w:r>
          </w:p>
        </w:tc>
      </w:tr>
      <w:tr>
        <w:trPr/>
        <w:tc>
          <w:tcPr>
            <w:tcW w:w="158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6"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85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204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t>B0([19,…,34] + 51N), B1([35,…,50] + 51N), N=0,1,2,3</w:t>
            </w:r>
            <w:r>
              <w:rPr>
                <w:vertAlign w:val="superscript"/>
              </w:rPr>
              <w:t>4</w:t>
            </w:r>
          </w:p>
        </w:tc>
      </w:tr>
      <w:tr>
        <w:trPr/>
        <w:tc>
          <w:tcPr>
            <w:tcW w:w="158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5" w:type="dxa"/>
            <w:vMerge w:val="restart"/>
            <w:tcBorders>
              <w:top w:val="single" w:sz="4" w:space="0" w:color="000000"/>
              <w:left w:val="single" w:sz="4" w:space="0" w:color="000000"/>
              <w:bottom w:val="single" w:sz="4" w:space="0" w:color="000000"/>
              <w:right w:val="single" w:sz="4" w:space="0" w:color="000000"/>
            </w:tcBorders>
          </w:tcPr>
          <w:p>
            <w:pPr>
              <w:pStyle w:val="TAC"/>
              <w:rPr/>
            </w:pPr>
            <w:r>
              <w:rPr/>
              <w:t>3,5,7</w:t>
            </w:r>
          </w:p>
        </w:tc>
        <w:tc>
          <w:tcPr>
            <w:tcW w:w="1276"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85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51</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t>B0(1,2),B1(3,4),…,B24(49,50)</w:t>
            </w:r>
            <w:r>
              <w:rPr>
                <w:vertAlign w:val="superscript"/>
              </w:rPr>
              <w:t>15</w:t>
            </w:r>
          </w:p>
        </w:tc>
      </w:tr>
      <w:tr>
        <w:trPr/>
        <w:tc>
          <w:tcPr>
            <w:tcW w:w="158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6"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85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102</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t>B0([3,…,10] + 51N),B1([11,…,18] + 51N),…,B5([43,…,50] + 51N), N=0,1</w:t>
            </w:r>
            <w:r>
              <w:rPr>
                <w:vertAlign w:val="superscript"/>
              </w:rPr>
              <w:t>3</w:t>
            </w:r>
          </w:p>
        </w:tc>
      </w:tr>
      <w:tr>
        <w:trPr/>
        <w:tc>
          <w:tcPr>
            <w:tcW w:w="158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6"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85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102</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t>B0([3,…,18] + 51N), B1([19,…,34] + 51N), B2([35,…,50] + 51N), N=0,1</w:t>
            </w:r>
            <w:r>
              <w:rPr>
                <w:vertAlign w:val="superscript"/>
              </w:rPr>
              <w:t>3</w:t>
            </w:r>
          </w:p>
        </w:tc>
      </w:tr>
      <w:tr>
        <w:trPr/>
        <w:tc>
          <w:tcPr>
            <w:tcW w:w="158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6"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85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204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t>B0([3,…,18] + 51N), B1([19,…,34] + 51N), B2([35,…,50] + 51N), N=0,1,2,3</w:t>
            </w:r>
            <w:r>
              <w:rPr>
                <w:vertAlign w:val="superscript"/>
              </w:rPr>
              <w:t>4</w:t>
            </w:r>
          </w:p>
        </w:tc>
      </w:tr>
      <w:tr>
        <w:trPr/>
        <w:tc>
          <w:tcPr>
            <w:tcW w:w="1588" w:type="dxa"/>
            <w:vMerge w:val="restart"/>
            <w:tcBorders>
              <w:top w:val="single" w:sz="4" w:space="0" w:color="000000"/>
              <w:left w:val="single" w:sz="4" w:space="0" w:color="000000"/>
              <w:bottom w:val="single" w:sz="4" w:space="0" w:color="000000"/>
              <w:right w:val="single" w:sz="4" w:space="0" w:color="000000"/>
            </w:tcBorders>
          </w:tcPr>
          <w:p>
            <w:pPr>
              <w:pStyle w:val="TAL"/>
              <w:rPr/>
            </w:pPr>
            <w:r>
              <w:rPr/>
              <w:t>EC-RACH, 1 TS</w:t>
            </w:r>
          </w:p>
        </w:tc>
        <w:tc>
          <w:tcPr>
            <w:tcW w:w="567" w:type="dxa"/>
            <w:vMerge w:val="restart"/>
            <w:tcBorders>
              <w:top w:val="single" w:sz="4" w:space="0" w:color="000000"/>
              <w:left w:val="single" w:sz="4" w:space="0" w:color="000000"/>
              <w:bottom w:val="single" w:sz="4" w:space="0" w:color="000000"/>
              <w:right w:val="single" w:sz="4" w:space="0" w:color="000000"/>
            </w:tcBorders>
          </w:tcPr>
          <w:p>
            <w:pPr>
              <w:pStyle w:val="TAC"/>
              <w:rPr/>
            </w:pPr>
            <w:r>
              <w:rPr/>
              <w:t>U</w:t>
            </w:r>
          </w:p>
        </w:tc>
        <w:tc>
          <w:tcPr>
            <w:tcW w:w="1275" w:type="dxa"/>
            <w:vMerge w:val="restart"/>
            <w:tcBorders>
              <w:top w:val="single" w:sz="4" w:space="0" w:color="000000"/>
              <w:left w:val="single" w:sz="4" w:space="0" w:color="000000"/>
              <w:bottom w:val="single" w:sz="4" w:space="0" w:color="000000"/>
              <w:right w:val="single" w:sz="4" w:space="0" w:color="000000"/>
            </w:tcBorders>
          </w:tcPr>
          <w:p>
            <w:pPr>
              <w:pStyle w:val="TAC"/>
              <w:rPr/>
            </w:pPr>
            <w:r>
              <w:rPr/>
              <w:t>1,3,5,7</w:t>
            </w:r>
          </w:p>
        </w:tc>
        <w:tc>
          <w:tcPr>
            <w:tcW w:w="1276" w:type="dxa"/>
            <w:vMerge w:val="restart"/>
            <w:tcBorders>
              <w:top w:val="single" w:sz="4" w:space="0" w:color="000000"/>
              <w:left w:val="single" w:sz="4" w:space="0" w:color="000000"/>
              <w:bottom w:val="single" w:sz="4" w:space="0" w:color="000000"/>
              <w:right w:val="single" w:sz="4" w:space="0" w:color="000000"/>
            </w:tcBorders>
          </w:tcPr>
          <w:p>
            <w:pPr>
              <w:pStyle w:val="TAC"/>
              <w:rPr/>
            </w:pPr>
            <w:r>
              <w:rPr/>
              <w:t>C0</w:t>
            </w:r>
          </w:p>
        </w:tc>
        <w:tc>
          <w:tcPr>
            <w:tcW w:w="851" w:type="dxa"/>
            <w:vMerge w:val="restart"/>
            <w:tcBorders>
              <w:top w:val="single" w:sz="4" w:space="0" w:color="000000"/>
              <w:left w:val="single" w:sz="4" w:space="0" w:color="000000"/>
              <w:bottom w:val="single" w:sz="4" w:space="0" w:color="000000"/>
              <w:right w:val="single" w:sz="4" w:space="0" w:color="000000"/>
            </w:tcBorders>
          </w:tcPr>
          <w:p>
            <w:pPr>
              <w:pStyle w:val="TAC"/>
              <w:rPr/>
            </w:pPr>
            <w:r>
              <w:rPr/>
              <w:t>AB, Exten-ded AB</w:t>
            </w:r>
            <w:r>
              <w:rPr>
                <w:vertAlign w:val="superscript"/>
              </w:rPr>
              <w:t>7</w:t>
            </w:r>
          </w:p>
        </w:tc>
        <w:tc>
          <w:tcPr>
            <w:tcW w:w="1275" w:type="dxa"/>
            <w:vMerge w:val="restart"/>
            <w:tcBorders>
              <w:top w:val="single" w:sz="4" w:space="0" w:color="000000"/>
              <w:left w:val="single" w:sz="4" w:space="0" w:color="000000"/>
              <w:bottom w:val="single" w:sz="4" w:space="0" w:color="000000"/>
              <w:right w:val="single" w:sz="4" w:space="0" w:color="000000"/>
            </w:tcBorders>
          </w:tcPr>
          <w:p>
            <w:pPr>
              <w:pStyle w:val="TAC"/>
              <w:rPr/>
            </w:pPr>
            <w:r>
              <w:rPr/>
              <w:t>51</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t xml:space="preserve">B0(0),B1(1),..B50(50) </w:t>
            </w:r>
          </w:p>
        </w:tc>
      </w:tr>
      <w:tr>
        <w:trPr/>
        <w:tc>
          <w:tcPr>
            <w:tcW w:w="158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6"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85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t>B0(1,…,4), B1(5,…,8),...B11(45,…,48)</w:t>
            </w:r>
          </w:p>
        </w:tc>
      </w:tr>
      <w:tr>
        <w:trPr/>
        <w:tc>
          <w:tcPr>
            <w:tcW w:w="158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6"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85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t>B0(2,…, 17),B1(18,…,33), B2(34,…,49)</w:t>
            </w:r>
          </w:p>
        </w:tc>
      </w:tr>
      <w:tr>
        <w:trPr/>
        <w:tc>
          <w:tcPr>
            <w:tcW w:w="158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6"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85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TAC"/>
              <w:rPr/>
            </w:pPr>
            <w:r>
              <w:rPr/>
              <w:t>102</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t>B0([0,…,23] + 51N),B1([24,…,47] + 51N), N=0,1</w:t>
            </w:r>
            <w:r>
              <w:rPr>
                <w:vertAlign w:val="superscript"/>
              </w:rPr>
              <w:t>3</w:t>
            </w:r>
          </w:p>
        </w:tc>
      </w:tr>
      <w:tr>
        <w:trPr/>
        <w:tc>
          <w:tcPr>
            <w:tcW w:w="1588" w:type="dxa"/>
            <w:vMerge w:val="restart"/>
            <w:tcBorders>
              <w:top w:val="single" w:sz="4" w:space="0" w:color="000000"/>
              <w:left w:val="single" w:sz="4" w:space="0" w:color="000000"/>
              <w:bottom w:val="single" w:sz="4" w:space="0" w:color="000000"/>
              <w:right w:val="single" w:sz="4" w:space="0" w:color="000000"/>
            </w:tcBorders>
          </w:tcPr>
          <w:p>
            <w:pPr>
              <w:pStyle w:val="TAL"/>
              <w:rPr/>
            </w:pPr>
            <w:r>
              <w:rPr/>
              <w:t>EC-RACH, 2 TS</w:t>
            </w:r>
          </w:p>
        </w:tc>
        <w:tc>
          <w:tcPr>
            <w:tcW w:w="567" w:type="dxa"/>
            <w:vMerge w:val="restart"/>
            <w:tcBorders>
              <w:top w:val="single" w:sz="4" w:space="0" w:color="000000"/>
              <w:left w:val="single" w:sz="4" w:space="0" w:color="000000"/>
              <w:bottom w:val="single" w:sz="4" w:space="0" w:color="000000"/>
              <w:right w:val="single" w:sz="4" w:space="0" w:color="000000"/>
            </w:tcBorders>
          </w:tcPr>
          <w:p>
            <w:pPr>
              <w:pStyle w:val="TAC"/>
              <w:rPr/>
            </w:pPr>
            <w:r>
              <w:rPr/>
              <w:t>U</w:t>
            </w:r>
          </w:p>
        </w:tc>
        <w:tc>
          <w:tcPr>
            <w:tcW w:w="1275" w:type="dxa"/>
            <w:vMerge w:val="restart"/>
            <w:tcBorders>
              <w:top w:val="single" w:sz="4" w:space="0" w:color="000000"/>
              <w:left w:val="single" w:sz="4" w:space="0" w:color="000000"/>
              <w:bottom w:val="single" w:sz="4" w:space="0" w:color="000000"/>
              <w:right w:val="single" w:sz="4" w:space="0" w:color="000000"/>
            </w:tcBorders>
          </w:tcPr>
          <w:p>
            <w:pPr>
              <w:pStyle w:val="TAC"/>
              <w:rPr/>
            </w:pPr>
            <w:r>
              <w:rPr/>
              <w:t>0,1, or,</w:t>
              <w:br/>
              <w:t>2,3, or,</w:t>
              <w:br/>
              <w:t>4,5, or,</w:t>
              <w:br/>
              <w:t>6,7</w:t>
            </w:r>
          </w:p>
        </w:tc>
        <w:tc>
          <w:tcPr>
            <w:tcW w:w="1276" w:type="dxa"/>
            <w:vMerge w:val="restart"/>
            <w:tcBorders>
              <w:top w:val="single" w:sz="4" w:space="0" w:color="000000"/>
              <w:left w:val="single" w:sz="4" w:space="0" w:color="000000"/>
              <w:bottom w:val="single" w:sz="4" w:space="0" w:color="000000"/>
              <w:right w:val="single" w:sz="4" w:space="0" w:color="000000"/>
            </w:tcBorders>
          </w:tcPr>
          <w:p>
            <w:pPr>
              <w:pStyle w:val="TAC"/>
              <w:rPr/>
            </w:pPr>
            <w:r>
              <w:rPr/>
              <w:t>C0</w:t>
            </w:r>
          </w:p>
        </w:tc>
        <w:tc>
          <w:tcPr>
            <w:tcW w:w="851" w:type="dxa"/>
            <w:vMerge w:val="restart"/>
            <w:tcBorders>
              <w:top w:val="single" w:sz="4" w:space="0" w:color="000000"/>
              <w:left w:val="single" w:sz="4" w:space="0" w:color="000000"/>
              <w:bottom w:val="single" w:sz="4" w:space="0" w:color="000000"/>
              <w:right w:val="single" w:sz="4" w:space="0" w:color="000000"/>
            </w:tcBorders>
          </w:tcPr>
          <w:p>
            <w:pPr>
              <w:pStyle w:val="TAC"/>
              <w:rPr/>
            </w:pPr>
            <w:r>
              <w:rPr/>
              <w:t>AB</w:t>
            </w:r>
          </w:p>
        </w:tc>
        <w:tc>
          <w:tcPr>
            <w:tcW w:w="1275" w:type="dxa"/>
            <w:vMerge w:val="restart"/>
            <w:tcBorders>
              <w:top w:val="single" w:sz="4" w:space="0" w:color="000000"/>
              <w:left w:val="single" w:sz="4" w:space="0" w:color="000000"/>
              <w:bottom w:val="single" w:sz="4" w:space="0" w:color="000000"/>
              <w:right w:val="single" w:sz="4" w:space="0" w:color="000000"/>
            </w:tcBorders>
          </w:tcPr>
          <w:p>
            <w:pPr>
              <w:pStyle w:val="TAC"/>
              <w:rPr/>
            </w:pPr>
            <w:r>
              <w:rPr/>
              <w:t>51</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t>B0(1,2,1’,2’), B1(3,4,3’,4’),...,B24(49,50,49’,50’)</w:t>
            </w:r>
          </w:p>
        </w:tc>
      </w:tr>
      <w:tr>
        <w:trPr/>
        <w:tc>
          <w:tcPr>
            <w:tcW w:w="158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6"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85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t>B0(2,…,9,2’,…,9’), B1(10,…,17,10’,…,17’),...,B5(42,...,49,42’,...,49’)</w:t>
            </w:r>
          </w:p>
        </w:tc>
      </w:tr>
      <w:tr>
        <w:trPr/>
        <w:tc>
          <w:tcPr>
            <w:tcW w:w="158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6"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85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102</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t>B0([0,…,11,0’,…,11’] + 51N),…,B3([36,…,47,36’,…,47’] + 51N), N=0,1</w:t>
            </w:r>
            <w:r>
              <w:rPr>
                <w:vertAlign w:val="superscript"/>
              </w:rPr>
              <w:t>3</w:t>
            </w:r>
          </w:p>
        </w:tc>
      </w:tr>
      <w:tr>
        <w:trPr/>
        <w:tc>
          <w:tcPr>
            <w:tcW w:w="158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6"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t>EDAB, ESAB</w:t>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153</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t>B0([0,…,21,0’,…,21’] + 51N), B1([22,…,43,22’,…,43’] + 51N), N=0,1,2</w:t>
            </w:r>
            <w:r>
              <w:rPr>
                <w:vertAlign w:val="superscript"/>
              </w:rPr>
              <w:t>8</w:t>
            </w:r>
          </w:p>
        </w:tc>
      </w:tr>
      <w:tr>
        <w:trPr/>
        <w:tc>
          <w:tcPr>
            <w:tcW w:w="1588" w:type="dxa"/>
            <w:vMerge w:val="restart"/>
            <w:tcBorders>
              <w:top w:val="single" w:sz="4" w:space="0" w:color="000000"/>
              <w:left w:val="single" w:sz="4" w:space="0" w:color="000000"/>
              <w:bottom w:val="single" w:sz="4" w:space="0" w:color="000000"/>
              <w:right w:val="single" w:sz="4" w:space="0" w:color="000000"/>
            </w:tcBorders>
          </w:tcPr>
          <w:p>
            <w:pPr>
              <w:pStyle w:val="TAL"/>
              <w:rPr/>
            </w:pPr>
            <w:r>
              <w:rPr/>
              <w:t>EC-PACCH,</w:t>
            </w:r>
          </w:p>
          <w:p>
            <w:pPr>
              <w:pStyle w:val="TAL"/>
              <w:rPr/>
            </w:pPr>
            <w:r>
              <w:rPr/>
              <w:t>EC-PDTCH</w:t>
            </w:r>
          </w:p>
        </w:tc>
        <w:tc>
          <w:tcPr>
            <w:tcW w:w="567" w:type="dxa"/>
            <w:vMerge w:val="restart"/>
            <w:tcBorders>
              <w:top w:val="single" w:sz="4" w:space="0" w:color="000000"/>
              <w:left w:val="single" w:sz="4" w:space="0" w:color="000000"/>
              <w:bottom w:val="single" w:sz="4" w:space="0" w:color="000000"/>
              <w:right w:val="single" w:sz="4" w:space="0" w:color="000000"/>
            </w:tcBorders>
          </w:tcPr>
          <w:p>
            <w:pPr>
              <w:pStyle w:val="TAC"/>
              <w:rPr/>
            </w:pPr>
            <w:r>
              <w:rPr/>
              <w:t>D&amp;U</w:t>
            </w:r>
          </w:p>
        </w:tc>
        <w:tc>
          <w:tcPr>
            <w:tcW w:w="1275" w:type="dxa"/>
            <w:vMerge w:val="restart"/>
            <w:tcBorders>
              <w:top w:val="single" w:sz="4" w:space="0" w:color="000000"/>
              <w:left w:val="single" w:sz="4" w:space="0" w:color="000000"/>
              <w:bottom w:val="single" w:sz="4" w:space="0" w:color="000000"/>
              <w:right w:val="single" w:sz="4" w:space="0" w:color="000000"/>
            </w:tcBorders>
          </w:tcPr>
          <w:p>
            <w:pPr>
              <w:pStyle w:val="TAC"/>
              <w:rPr/>
            </w:pPr>
            <w:r>
              <w:rPr/>
              <w:t>0…7</w:t>
            </w:r>
          </w:p>
        </w:tc>
        <w:tc>
          <w:tcPr>
            <w:tcW w:w="1276" w:type="dxa"/>
            <w:vMerge w:val="restart"/>
            <w:tcBorders>
              <w:top w:val="single" w:sz="4" w:space="0" w:color="000000"/>
              <w:left w:val="single" w:sz="4" w:space="0" w:color="000000"/>
              <w:bottom w:val="single" w:sz="4" w:space="0" w:color="000000"/>
              <w:right w:val="single" w:sz="4" w:space="0" w:color="000000"/>
            </w:tcBorders>
          </w:tcPr>
          <w:p>
            <w:pPr>
              <w:pStyle w:val="TAC"/>
              <w:rPr/>
            </w:pPr>
            <w:r>
              <w:rPr/>
              <w:t>C0…Cn</w:t>
            </w:r>
          </w:p>
        </w:tc>
        <w:tc>
          <w:tcPr>
            <w:tcW w:w="851" w:type="dxa"/>
            <w:vMerge w:val="restart"/>
            <w:tcBorders>
              <w:top w:val="single" w:sz="4" w:space="0" w:color="000000"/>
              <w:left w:val="single" w:sz="4" w:space="0" w:color="000000"/>
              <w:bottom w:val="single" w:sz="4" w:space="0" w:color="000000"/>
              <w:right w:val="single" w:sz="4" w:space="0" w:color="000000"/>
            </w:tcBorders>
          </w:tcPr>
          <w:p>
            <w:pPr>
              <w:pStyle w:val="TAC"/>
              <w:rPr/>
            </w:pPr>
            <w:r>
              <w:rPr/>
              <w:t>NB</w:t>
            </w:r>
            <w:r>
              <w:rPr>
                <w:vertAlign w:val="superscript"/>
              </w:rPr>
              <w:t>2</w:t>
            </w:r>
          </w:p>
        </w:tc>
        <w:tc>
          <w:tcPr>
            <w:tcW w:w="1275" w:type="dxa"/>
            <w:vMerge w:val="restart"/>
            <w:tcBorders>
              <w:top w:val="single" w:sz="4" w:space="0" w:color="000000"/>
              <w:left w:val="single" w:sz="4" w:space="0" w:color="000000"/>
              <w:bottom w:val="single" w:sz="4" w:space="0" w:color="000000"/>
              <w:right w:val="single" w:sz="4" w:space="0" w:color="000000"/>
            </w:tcBorders>
          </w:tcPr>
          <w:p>
            <w:pPr>
              <w:pStyle w:val="TAC"/>
              <w:rPr/>
            </w:pPr>
            <w:r>
              <w:rPr/>
              <w:t>52</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t>B0(0...3), B1(4...7), B2(8...11), B3(13...16), B4(17...20), B5(21…24), B6(26...29), B7(30...33), B8(34...37), B9(39...42), B10(43...46), B11(47...50)</w:t>
            </w:r>
          </w:p>
        </w:tc>
      </w:tr>
      <w:tr>
        <w:trPr/>
        <w:tc>
          <w:tcPr>
            <w:tcW w:w="1588"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cs="Arial"/>
                <w:sz w:val="16"/>
                <w:szCs w:val="16"/>
              </w:rPr>
            </w:pPr>
            <w:r>
              <w:rPr>
                <w:rFonts w:cs="Arial" w:ascii="Arial" w:hAnsi="Arial"/>
                <w:sz w:val="16"/>
                <w:szCs w:val="16"/>
              </w:rPr>
            </w:r>
          </w:p>
        </w:tc>
        <w:tc>
          <w:tcPr>
            <w:tcW w:w="56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ascii="Arial" w:hAnsi="Arial" w:cs="Arial"/>
                <w:sz w:val="16"/>
                <w:szCs w:val="16"/>
              </w:rPr>
            </w:pPr>
            <w:r>
              <w:rPr>
                <w:rFonts w:cs="Arial"/>
                <w:sz w:val="16"/>
                <w:szCs w:val="16"/>
              </w:rPr>
            </w:r>
          </w:p>
        </w:tc>
        <w:tc>
          <w:tcPr>
            <w:tcW w:w="127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6"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85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t xml:space="preserve">B0(0...3,0'...3',0''...3'',0'''...3'''),B1(4...7,4'...7',4''...7'',4'''...7'''), </w:t>
              <w:br/>
              <w:t>B2(8...11, 8'...11',8''...11'', 8'''...11'''), B3(13...16,13'...16',13''...16'',13'''...16'''), B4(17...20,17'...20',17''...20'',17'''...20'''), B5(21...24,21'...24',21''...24'',21'''...24'''), B6(26...29,26'...29',26''...29'',26'''...29'''), B7(30...33,30'...33',30''...33'',30'''...33'''), B8(34...37,34'...37',34''...37'',34'''...37'''), B9(39...42,39'...42',39''...42'',39'''...42'''), B10(43...46,43'...46',43''...46'',43'''...46'''), B11(47...50,47'...50',47''...50'',47'''...50''')</w:t>
            </w:r>
            <w:r>
              <w:rPr>
                <w:vertAlign w:val="superscript"/>
              </w:rPr>
              <w:t>1</w:t>
            </w:r>
          </w:p>
        </w:tc>
      </w:tr>
      <w:tr>
        <w:trPr/>
        <w:tc>
          <w:tcPr>
            <w:tcW w:w="1588"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cs="Arial"/>
                <w:sz w:val="16"/>
                <w:szCs w:val="16"/>
              </w:rPr>
            </w:pPr>
            <w:r>
              <w:rPr>
                <w:rFonts w:cs="Arial" w:ascii="Arial" w:hAnsi="Arial"/>
                <w:sz w:val="16"/>
                <w:szCs w:val="16"/>
              </w:rPr>
            </w:r>
          </w:p>
        </w:tc>
        <w:tc>
          <w:tcPr>
            <w:tcW w:w="56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ascii="Arial" w:hAnsi="Arial" w:cs="Arial"/>
                <w:sz w:val="16"/>
                <w:szCs w:val="16"/>
              </w:rPr>
            </w:pPr>
            <w:r>
              <w:rPr>
                <w:rFonts w:cs="Arial"/>
                <w:sz w:val="16"/>
                <w:szCs w:val="16"/>
              </w:rPr>
            </w:r>
          </w:p>
        </w:tc>
        <w:tc>
          <w:tcPr>
            <w:tcW w:w="127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6"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85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t>B0(0...7,0'...7',0''...7'',0'''...7'''),</w:t>
              <w:br/>
              <w:t xml:space="preserve">B1(8...11,13…16,8'...11',13'…16',8''...11'',13''…16'',8'''...11''',13''',…,16'''), </w:t>
              <w:br/>
              <w:t>B2(17...24, 17'...24',17''...24'', 17'''...24'''),B3(26...33,26'...33',26''...33'',26'''...33'''), B4(34...37,39…42,34'...37',39'…42',34''...37'',39''…42'',34'''...37''',39'''…42'''), B5(43...50,43'...50',43''...50'',43'''...50''')</w:t>
            </w:r>
            <w:r>
              <w:rPr>
                <w:vertAlign w:val="superscript"/>
              </w:rPr>
              <w:t>1</w:t>
            </w:r>
          </w:p>
        </w:tc>
      </w:tr>
      <w:tr>
        <w:trPr/>
        <w:tc>
          <w:tcPr>
            <w:tcW w:w="1588"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cs="Arial"/>
                <w:sz w:val="16"/>
                <w:szCs w:val="16"/>
              </w:rPr>
            </w:pPr>
            <w:r>
              <w:rPr>
                <w:rFonts w:cs="Arial" w:ascii="Arial" w:hAnsi="Arial"/>
                <w:sz w:val="16"/>
                <w:szCs w:val="16"/>
              </w:rPr>
            </w:r>
          </w:p>
        </w:tc>
        <w:tc>
          <w:tcPr>
            <w:tcW w:w="56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ascii="Arial" w:hAnsi="Arial" w:cs="Arial"/>
                <w:sz w:val="16"/>
                <w:szCs w:val="16"/>
              </w:rPr>
            </w:pPr>
            <w:r>
              <w:rPr>
                <w:rFonts w:cs="Arial"/>
                <w:sz w:val="16"/>
                <w:szCs w:val="16"/>
              </w:rPr>
            </w:r>
          </w:p>
        </w:tc>
        <w:tc>
          <w:tcPr>
            <w:tcW w:w="127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6"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85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t>B0(0...11,13…16,0'...11',13'…16',0''...11'',13''…16'',0'''...11''',13'''…16'''), B1(17...24,26…33,17'...24',26'…33',17''...24'',26''…33'',17'''...24''',26'''…33'''), B2(34...37,39...50,34'...37',39'...50',34’’...37’’,39'’...50'’,34'’'...37'’',39'''...50''')</w:t>
            </w:r>
            <w:r>
              <w:rPr>
                <w:vertAlign w:val="superscript"/>
              </w:rPr>
              <w:t>1</w:t>
            </w:r>
          </w:p>
        </w:tc>
      </w:tr>
      <w:tr>
        <w:trPr/>
        <w:tc>
          <w:tcPr>
            <w:tcW w:w="1588"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6"/>
                <w:szCs w:val="16"/>
              </w:rPr>
            </w:pPr>
            <w:r>
              <w:rPr>
                <w:rFonts w:cs="Arial" w:ascii="Arial" w:hAnsi="Arial"/>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U</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52</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t>B0(0..11,13..24,26..37,39..50,0’..11’,13’..24’,26’..37’,39’..50’,</w:t>
            </w:r>
          </w:p>
          <w:p>
            <w:pPr>
              <w:pStyle w:val="TAL"/>
              <w:rPr/>
            </w:pPr>
            <w:r>
              <w:rPr>
                <w:rFonts w:eastAsia="Arial"/>
              </w:rPr>
              <w:t xml:space="preserve">     </w:t>
            </w:r>
            <w:r>
              <w:rPr/>
              <w:t>0’’..11’’,13’’..24’’,26’’..37’’,39’’..50’’,0’’’..11’’’,13’’’..24’’’,26’’’..37’’’,39’’’..50’’’)</w:t>
            </w:r>
          </w:p>
        </w:tc>
      </w:tr>
      <w:tr>
        <w:trPr/>
        <w:tc>
          <w:tcPr>
            <w:tcW w:w="1588"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6"/>
                <w:szCs w:val="16"/>
              </w:rPr>
            </w:pPr>
            <w:r>
              <w:rPr>
                <w:rFonts w:cs="Arial" w:ascii="Arial" w:hAnsi="Arial"/>
                <w:sz w:val="16"/>
                <w:szCs w:val="16"/>
              </w:rPr>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pPr>
            <w:r>
              <w:rPr/>
              <w:t>D&amp;U</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52</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2</w:t>
            </w:r>
            <w:r>
              <w:rPr>
                <w:vertAlign w:val="superscript"/>
              </w:rPr>
              <w:t>6</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t>B0(0..7,0'..7'),</w:t>
              <w:br/>
              <w:t xml:space="preserve">B1(8..11,13..16,8'..11',13'..16'), </w:t>
              <w:br/>
              <w:t>B2(17..24,17'..24'),</w:t>
            </w:r>
          </w:p>
          <w:p>
            <w:pPr>
              <w:pStyle w:val="TAL"/>
              <w:rPr/>
            </w:pPr>
            <w:r>
              <w:rPr/>
              <w:t xml:space="preserve">B3(26..33,26'..33'), </w:t>
            </w:r>
          </w:p>
          <w:p>
            <w:pPr>
              <w:pStyle w:val="TAL"/>
              <w:rPr/>
            </w:pPr>
            <w:r>
              <w:rPr/>
              <w:t xml:space="preserve">B4(34..37,39..42,34'..37',39'..42'), </w:t>
            </w:r>
          </w:p>
          <w:p>
            <w:pPr>
              <w:pStyle w:val="TAL"/>
              <w:rPr/>
            </w:pPr>
            <w:r>
              <w:rPr/>
              <w:t>B5(43..50,43'..50')</w:t>
            </w:r>
          </w:p>
        </w:tc>
      </w:tr>
      <w:tr>
        <w:trPr/>
        <w:tc>
          <w:tcPr>
            <w:tcW w:w="1588"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6"/>
                <w:szCs w:val="16"/>
              </w:rPr>
            </w:pPr>
            <w:r>
              <w:rPr>
                <w:rFonts w:cs="Arial" w:ascii="Arial" w:hAnsi="Arial"/>
                <w:sz w:val="16"/>
                <w:szCs w:val="16"/>
              </w:rPr>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pPr>
            <w:r>
              <w:rPr/>
              <w:t>D&amp;U</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52</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3</w:t>
            </w:r>
            <w:r>
              <w:rPr>
                <w:vertAlign w:val="superscript"/>
              </w:rPr>
              <w:t>6</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t>B0(0..11,13..16,0’..11,13..16),</w:t>
            </w:r>
          </w:p>
          <w:p>
            <w:pPr>
              <w:pStyle w:val="TAL"/>
              <w:rPr/>
            </w:pPr>
            <w:r>
              <w:rPr/>
              <w:t>B1(17..24,26..33, 17'..24',26'..33'),</w:t>
            </w:r>
          </w:p>
          <w:p>
            <w:pPr>
              <w:pStyle w:val="TAL"/>
              <w:rPr/>
            </w:pPr>
            <w:r>
              <w:rPr/>
              <w:t>B2(34..37,39..50,34'..37',39'..50')</w:t>
            </w:r>
          </w:p>
        </w:tc>
      </w:tr>
      <w:tr>
        <w:trPr/>
        <w:tc>
          <w:tcPr>
            <w:tcW w:w="1588"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6"/>
                <w:szCs w:val="16"/>
              </w:rPr>
            </w:pPr>
            <w:r>
              <w:rPr>
                <w:rFonts w:cs="Arial" w:ascii="Arial" w:hAnsi="Arial"/>
                <w:sz w:val="16"/>
                <w:szCs w:val="16"/>
              </w:rPr>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pPr>
            <w:r>
              <w:rPr/>
              <w:t>D&amp;U</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104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4</w:t>
            </w:r>
            <w:r>
              <w:rPr>
                <w:vertAlign w:val="superscript"/>
              </w:rPr>
              <w:t>6</w:t>
            </w:r>
          </w:p>
        </w:tc>
        <w:tc>
          <w:tcPr>
            <w:tcW w:w="6804" w:type="dxa"/>
            <w:tcBorders>
              <w:top w:val="single" w:sz="4" w:space="0" w:color="000000"/>
              <w:left w:val="single" w:sz="4" w:space="0" w:color="000000"/>
              <w:bottom w:val="single" w:sz="4" w:space="0" w:color="000000"/>
              <w:right w:val="single" w:sz="4" w:space="0" w:color="000000"/>
            </w:tcBorders>
          </w:tcPr>
          <w:p>
            <w:pPr>
              <w:pStyle w:val="TAL"/>
              <w:rPr/>
            </w:pPr>
            <w:r>
              <w:rPr/>
              <w:t>B0(0..11,13..24,26..33,0’..11’,13’..24’,26’..33’),</w:t>
            </w:r>
          </w:p>
          <w:p>
            <w:pPr>
              <w:pStyle w:val="TAL"/>
              <w:rPr/>
            </w:pPr>
            <w:r>
              <w:rPr/>
              <w:t>B1(34..37,39..50,52..63,34’..37’,39’..50’,52’..63’),</w:t>
            </w:r>
          </w:p>
          <w:p>
            <w:pPr>
              <w:pStyle w:val="TAL"/>
              <w:rPr/>
            </w:pPr>
            <w:r>
              <w:rPr/>
              <w:t>B2(65..76,78..90,92..103,65’..76’,78’..90’,92’..103’)</w:t>
            </w:r>
          </w:p>
        </w:tc>
      </w:tr>
      <w:tr>
        <w:trPr/>
        <w:tc>
          <w:tcPr>
            <w:tcW w:w="1588"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6"/>
                <w:szCs w:val="16"/>
              </w:rPr>
            </w:pPr>
            <w:r>
              <w:rPr>
                <w:rFonts w:cs="Arial" w:ascii="Arial" w:hAnsi="Arial"/>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U</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104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5</w:t>
            </w:r>
            <w:r>
              <w:rPr>
                <w:vertAlign w:val="superscript"/>
              </w:rPr>
              <w:t>6</w:t>
            </w:r>
          </w:p>
        </w:tc>
        <w:tc>
          <w:tcPr>
            <w:tcW w:w="6804"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B0([0..11,13..24,26..37,39..50,0’..11’,13’..24’,26’..37’,39’..50’] + 52N), N=0,1</w:t>
            </w:r>
            <w:r>
              <w:rPr>
                <w:vertAlign w:val="superscript"/>
                <w:lang w:val="de-DE"/>
              </w:rPr>
              <w:t>9</w:t>
            </w:r>
          </w:p>
        </w:tc>
      </w:tr>
      <w:tr>
        <w:trPr/>
        <w:tc>
          <w:tcPr>
            <w:tcW w:w="1588"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rPr>
                <w:rFonts w:ascii="Arial" w:hAnsi="Arial" w:cs="Arial"/>
                <w:sz w:val="16"/>
                <w:szCs w:val="16"/>
              </w:rPr>
            </w:pPr>
            <w:r>
              <w:rPr>
                <w:rFonts w:cs="Arial" w:ascii="Arial" w:hAnsi="Arial"/>
                <w:sz w:val="16"/>
                <w:szCs w:val="16"/>
              </w:rPr>
              <w:t>EC-PICH</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D</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C0</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C"/>
              <w:rPr/>
            </w:pPr>
            <w:r>
              <w:rPr/>
              <w:t>NB</w:t>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102</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6804"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B0([17,18]+51N)</w:t>
            </w:r>
            <w:r>
              <w:rPr>
                <w:vertAlign w:val="superscript"/>
                <w:lang w:val="de-DE"/>
              </w:rPr>
              <w:t xml:space="preserve"> </w:t>
            </w:r>
            <w:r>
              <w:rPr>
                <w:lang w:val="de-DE"/>
              </w:rPr>
              <w:t>, N=1</w:t>
            </w:r>
            <w:r>
              <w:rPr>
                <w:vertAlign w:val="superscript"/>
                <w:lang w:val="de-DE"/>
              </w:rPr>
              <w:t>10</w:t>
            </w:r>
          </w:p>
        </w:tc>
      </w:tr>
      <w:tr>
        <w:trPr/>
        <w:tc>
          <w:tcPr>
            <w:tcW w:w="1588"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6"/>
                <w:szCs w:val="16"/>
                <w:lang w:val="de-DE"/>
              </w:rPr>
            </w:pPr>
            <w:r>
              <w:rPr>
                <w:rFonts w:cs="Arial" w:ascii="Arial" w:hAnsi="Arial"/>
                <w:sz w:val="16"/>
                <w:szCs w:val="16"/>
                <w:lang w:val="de-DE"/>
              </w:rPr>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D</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C0</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C"/>
              <w:rPr/>
            </w:pPr>
            <w:r>
              <w:rPr/>
              <w:t>NB</w:t>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204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6804"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B0(15,16), B1(17,18)</w:t>
            </w:r>
            <w:r>
              <w:rPr>
                <w:vertAlign w:val="superscript"/>
                <w:lang w:val="de-DE"/>
              </w:rPr>
              <w:t>11</w:t>
            </w:r>
          </w:p>
        </w:tc>
      </w:tr>
      <w:tr>
        <w:trPr/>
        <w:tc>
          <w:tcPr>
            <w:tcW w:w="1588"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6"/>
                <w:szCs w:val="16"/>
                <w:lang w:val="de-DE"/>
              </w:rPr>
            </w:pPr>
            <w:r>
              <w:rPr>
                <w:rFonts w:cs="Arial" w:ascii="Arial" w:hAnsi="Arial"/>
                <w:sz w:val="16"/>
                <w:szCs w:val="16"/>
                <w:lang w:val="de-DE"/>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rFonts w:ascii="Arial" w:hAnsi="Arial" w:cs="Arial"/>
                <w:sz w:val="16"/>
                <w:szCs w:val="16"/>
              </w:rPr>
            </w:pPr>
            <w:r>
              <w:rPr>
                <w:rFonts w:cs="Arial"/>
                <w:sz w:val="16"/>
                <w:szCs w:val="16"/>
              </w:rPr>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TAC"/>
              <w:rPr/>
            </w:pPr>
            <w:r>
              <w:rPr/>
              <w:t>3,5,7</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C0</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C"/>
              <w:rPr/>
            </w:pPr>
            <w:r>
              <w:rPr/>
              <w:t>NB</w:t>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102</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6804"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B0([1,2)+51N), N=1</w:t>
            </w:r>
            <w:r>
              <w:rPr>
                <w:vertAlign w:val="superscript"/>
                <w:lang w:val="de-DE"/>
              </w:rPr>
              <w:t>12</w:t>
            </w:r>
          </w:p>
        </w:tc>
      </w:tr>
      <w:tr>
        <w:trPr/>
        <w:tc>
          <w:tcPr>
            <w:tcW w:w="1588"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6"/>
                <w:szCs w:val="16"/>
                <w:lang w:val="de-DE"/>
              </w:rPr>
            </w:pPr>
            <w:r>
              <w:rPr>
                <w:rFonts w:cs="Arial" w:ascii="Arial" w:hAnsi="Arial"/>
                <w:sz w:val="16"/>
                <w:szCs w:val="16"/>
                <w:lang w:val="de-DE"/>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rFonts w:ascii="Arial" w:hAnsi="Arial" w:cs="Arial"/>
                <w:sz w:val="16"/>
                <w:szCs w:val="16"/>
              </w:rPr>
            </w:pPr>
            <w:r>
              <w:rPr>
                <w:rFonts w:cs="Arial"/>
                <w:sz w:val="16"/>
                <w:szCs w:val="16"/>
              </w:rPr>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TAC"/>
              <w:rPr/>
            </w:pPr>
            <w:r>
              <w:rPr/>
              <w:t>3,5,7</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C0</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C"/>
              <w:rPr/>
            </w:pPr>
            <w:r>
              <w:rPr/>
              <w:t>NB</w:t>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204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6804"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B0(1,2),B1([1,2)+51N), N=2</w:t>
            </w:r>
            <w:r>
              <w:rPr>
                <w:vertAlign w:val="superscript"/>
                <w:lang w:val="de-DE"/>
              </w:rPr>
              <w:t>13</w:t>
            </w:r>
          </w:p>
        </w:tc>
      </w:tr>
      <w:tr>
        <w:trPr/>
        <w:tc>
          <w:tcPr>
            <w:tcW w:w="14770" w:type="dxa"/>
            <w:gridSpan w:val="8"/>
            <w:tcBorders>
              <w:top w:val="single" w:sz="4" w:space="0" w:color="000000"/>
              <w:left w:val="single" w:sz="4" w:space="0" w:color="000000"/>
              <w:bottom w:val="single" w:sz="4" w:space="0" w:color="000000"/>
              <w:right w:val="single" w:sz="4" w:space="0" w:color="000000"/>
            </w:tcBorders>
          </w:tcPr>
          <w:p>
            <w:pPr>
              <w:pStyle w:val="TAN"/>
              <w:rPr/>
            </w:pPr>
            <w:r>
              <w:rPr/>
              <w:t>NOTE 1:</w:t>
              <w:tab/>
              <w:t>EC-PDTCH and EC-PACCH are mapped onto four PDCHs. Number n indicates mapping on the PDCH with the lowest timeslot number in TDMA frame n, whereas number n', n'', and n''' indicates mapping on the PDCH with the second lowest, second highest, and highest timeslot number in TDMA frame n respectively. The four timeslots shall be consecutive.</w:t>
            </w:r>
          </w:p>
          <w:p>
            <w:pPr>
              <w:pStyle w:val="TAN"/>
              <w:rPr/>
            </w:pPr>
            <w:r>
              <w:rPr/>
              <w:t>NOTE 2:</w:t>
              <w:tab/>
              <w:t>Access Bursts (AB) instead of Normal Bursts (NB) may be used on the uplink as polling response on EC-PACCH/U. The same resources are used by the Access Burst.</w:t>
            </w:r>
          </w:p>
          <w:p>
            <w:pPr>
              <w:pStyle w:val="TAN"/>
              <w:rPr/>
            </w:pPr>
            <w:r>
              <w:rPr/>
              <w:t>NOTE 3</w:t>
              <w:tab/>
              <w:t>N = (FN div 51) mod 2</w:t>
            </w:r>
          </w:p>
          <w:p>
            <w:pPr>
              <w:pStyle w:val="TAN"/>
              <w:rPr/>
            </w:pPr>
            <w:r>
              <w:rPr/>
              <w:t>NOTE 4</w:t>
              <w:tab/>
              <w:t>N = (FN div 51) mod 4</w:t>
            </w:r>
          </w:p>
          <w:p>
            <w:pPr>
              <w:pStyle w:val="TAN"/>
              <w:rPr>
                <w:lang w:val="en-GB"/>
              </w:rPr>
            </w:pPr>
            <w:r>
              <w:rPr/>
              <w:t>NOTE 5</w:t>
              <w:tab/>
              <w:t>N = (FN div 51) mod 8</w:t>
            </w:r>
          </w:p>
          <w:p>
            <w:pPr>
              <w:pStyle w:val="TAN"/>
              <w:rPr>
                <w:lang w:val="en-GB"/>
              </w:rPr>
            </w:pPr>
            <w:r>
              <w:rPr/>
              <w:t>NOTE 6:</w:t>
              <w:tab/>
              <w:t>EC-PDTCH/2TS and EC-PACCH/2TS are mapped onto two PDCHs in case of blind physical layer transmissions.</w:t>
            </w:r>
          </w:p>
          <w:p>
            <w:pPr>
              <w:pStyle w:val="TAN"/>
              <w:rPr>
                <w:lang w:val="en-GB"/>
              </w:rPr>
            </w:pPr>
            <w:r>
              <w:rPr/>
              <w:t>NOTE 7:</w:t>
              <w:tab/>
              <w:t>For Multilateration Timing Advance using the Extended Access Burst method in EC operation, the Extended AB format is used in case of CC1 selected in downlink and uplink.</w:t>
            </w:r>
          </w:p>
          <w:p>
            <w:pPr>
              <w:pStyle w:val="TAN"/>
              <w:rPr/>
            </w:pPr>
            <w:r>
              <w:rPr/>
              <w:t>NOTE 8:</w:t>
              <w:tab/>
              <w:t>N = (FN div 51) mod 3</w:t>
            </w:r>
          </w:p>
          <w:p>
            <w:pPr>
              <w:pStyle w:val="TAN"/>
              <w:rPr>
                <w:lang w:val="en-GB"/>
              </w:rPr>
            </w:pPr>
            <w:r>
              <w:rPr/>
              <w:t>NOTE 9:</w:t>
              <w:tab/>
              <w:t>Transmission for EC-PDTCH and EC-PACCH using 2 PDCHs is distributed over 2 * 52-multiframes.</w:t>
            </w:r>
          </w:p>
          <w:p>
            <w:pPr>
              <w:pStyle w:val="TAN"/>
              <w:rPr/>
            </w:pPr>
            <w:r>
              <w:rPr/>
              <w:t>NOTE 10:</w:t>
              <w:tab/>
              <w:t>One EC-PICH block occurs in every 2*51 multiframes indicating the paging for both paging blocks in next 2*51-multiframes.</w:t>
            </w:r>
          </w:p>
          <w:p>
            <w:pPr>
              <w:pStyle w:val="TAN"/>
              <w:rPr/>
            </w:pPr>
            <w:r>
              <w:rPr/>
              <w:t>NOTE 11:</w:t>
              <w:tab/>
              <w:t>Two EC-PICH blocks occur in every 4*51-multiframes, with B0 indicating the paging for paging block 0 in the 4*51-multiframe and B1 indicates the paging for paging block 1 in the 4*51 multiframe.</w:t>
            </w:r>
          </w:p>
          <w:p>
            <w:pPr>
              <w:pStyle w:val="TAN"/>
              <w:rPr/>
            </w:pPr>
            <w:r>
              <w:rPr/>
              <w:t>NOTE 12:</w:t>
              <w:tab/>
              <w:t>The first EC-PICH block B0 indicates the paging for paging block 1 in the same 4*51-multiframe. The second EC-PICH block B1 indicates the paging for paging block 0 in the next 4*51-multiframes.</w:t>
            </w:r>
          </w:p>
          <w:p>
            <w:pPr>
              <w:pStyle w:val="TAN"/>
              <w:rPr/>
            </w:pPr>
            <w:r>
              <w:rPr/>
              <w:t>NOTE 13:</w:t>
              <w:tab/>
              <w:t>Two EC-PICH blocks occur in every 4*51 multiframes, with B0 indiates the paging for first paging block in the 4*51-multiframe and B1 indicates the paging for second paging block in the 4*51-multiframe.</w:t>
            </w:r>
          </w:p>
          <w:p>
            <w:pPr>
              <w:pStyle w:val="TAN"/>
              <w:rPr/>
            </w:pPr>
            <w:r>
              <w:rPr/>
              <w:t>NOTE 14: If EC-PICH channel for TN1 is configured, in some 51 multiframes one or more EC-AGCH blocks are replaced by EC-PICH blocks. The EC-AGCH blocks applicable when EC-PICH is configured is illustrated in Figure 22.</w:t>
            </w:r>
          </w:p>
          <w:p>
            <w:pPr>
              <w:pStyle w:val="TAN"/>
              <w:rPr>
                <w:lang w:val="en-GB"/>
              </w:rPr>
            </w:pPr>
            <w:r>
              <w:rPr/>
              <w:t>NOTE 15:If EC-PICH channel is configured in one or more of the timeslots of TN3,TN5,TN7, the first EC-AGCH block (B0) is replaced by EC-PICH block in the 51-multiframe corresponds to the respective timeslot. The EC-AGCH block mapping when EC-PICH is configured for TN3,TN5 and TN7 is illustrated in Figure 23.</w:t>
            </w:r>
          </w:p>
        </w:tc>
      </w:tr>
    </w:tbl>
    <w:p>
      <w:pPr>
        <w:pStyle w:val="FP"/>
        <w:rPr/>
      </w:pPr>
      <w:r>
        <w:rPr/>
      </w:r>
      <w:r>
        <w:br w:type="page"/>
      </w:r>
    </w:p>
    <w:p>
      <w:pPr>
        <w:pStyle w:val="TH"/>
        <w:rPr/>
      </w:pPr>
      <w:r>
        <w:rPr/>
        <w:t>Table 7 : Mapping of logical channels onto physical channels (see subclauses 6.3, 6.4, 6.5)</w:t>
      </w:r>
    </w:p>
    <w:p>
      <w:pPr>
        <w:pStyle w:val="Normal"/>
        <w:tabs>
          <w:tab w:val="clear" w:pos="284"/>
          <w:tab w:val="left" w:pos="1560" w:leader="none"/>
        </w:tabs>
        <w:spacing w:before="0" w:after="0"/>
        <w:rPr>
          <w:b/>
          <w:b/>
          <w:lang w:val="en-US"/>
        </w:rPr>
      </w:pPr>
      <w:r>
        <w:rPr>
          <w:b/>
          <w:lang w:val="en-US"/>
        </w:rPr>
        <w:t>Non-COMPACT :</w:t>
      </w:r>
    </w:p>
    <w:p>
      <w:pPr>
        <w:pStyle w:val="Normal"/>
        <w:tabs>
          <w:tab w:val="clear" w:pos="284"/>
          <w:tab w:val="left" w:pos="1560" w:leader="none"/>
        </w:tabs>
        <w:spacing w:before="0" w:after="0"/>
        <w:rPr>
          <w:lang w:val="en-US"/>
        </w:rPr>
      </w:pPr>
      <w:r>
        <w:rPr>
          <w:lang w:val="en-US"/>
        </w:rPr>
        <w:tab/>
        <w:t>BS_PAG_BLKS_RES + BS_PBCCH_BLKS</w:t>
      </w:r>
    </w:p>
    <w:p>
      <w:pPr>
        <w:pStyle w:val="Normal"/>
        <w:tabs>
          <w:tab w:val="clear" w:pos="284"/>
        </w:tabs>
        <w:spacing w:before="0" w:after="0"/>
        <w:rPr>
          <w:lang w:val="en-US"/>
        </w:rPr>
      </w:pPr>
      <w:r>
        <w:rPr>
          <w:lang w:val="en-US"/>
        </w:rPr>
      </w:r>
    </w:p>
    <w:p>
      <w:pPr>
        <w:pStyle w:val="Normal"/>
        <w:tabs>
          <w:tab w:val="clear" w:pos="284"/>
          <w:tab w:val="left" w:pos="2410" w:leader="none"/>
        </w:tabs>
        <w:spacing w:before="0" w:after="0"/>
        <w:rPr/>
      </w:pPr>
      <w:r>
        <w:rPr>
          <w:lang w:val="en-US"/>
        </w:rPr>
        <w:tab/>
      </w:r>
      <w:r>
        <w:rPr/>
        <w:t>Number of paging blocks available per 52-multiframe</w:t>
      </w:r>
    </w:p>
    <w:p>
      <w:pPr>
        <w:pStyle w:val="Normal"/>
        <w:tabs>
          <w:tab w:val="clear" w:pos="284"/>
          <w:tab w:val="left" w:pos="10080" w:leader="none"/>
        </w:tabs>
        <w:spacing w:before="0" w:after="0"/>
        <w:rPr/>
      </w:pPr>
      <w:r>
        <w:rPr/>
      </w:r>
    </w:p>
    <w:p>
      <w:pPr>
        <w:pStyle w:val="Normal"/>
        <w:tabs>
          <w:tab w:val="clear" w:pos="284"/>
          <w:tab w:val="left" w:pos="3402" w:leader="none"/>
        </w:tabs>
        <w:spacing w:before="0" w:after="0"/>
        <w:rPr/>
      </w:pPr>
      <w:r>
        <w:rPr/>
        <w:tab/>
        <w:t>Paging channel blocks available for 52-multiframe</w:t>
      </w:r>
    </w:p>
    <w:p>
      <w:pPr>
        <w:pStyle w:val="Normal"/>
        <w:tabs>
          <w:tab w:val="clear" w:pos="284"/>
          <w:tab w:val="left" w:pos="3402" w:leader="none"/>
        </w:tabs>
        <w:spacing w:before="0" w:after="0"/>
        <w:rPr/>
      </w:pPr>
      <w:r>
        <w:rPr/>
        <w:tab/>
        <w:t>(Paging block index = 0, 1, 2, 3, 4, 5, 6, 7, 8, 9, 10)</w:t>
      </w:r>
    </w:p>
    <w:p>
      <w:pPr>
        <w:pStyle w:val="Normal"/>
        <w:tabs>
          <w:tab w:val="clear" w:pos="284"/>
        </w:tabs>
        <w:spacing w:before="0" w:after="0"/>
        <w:rPr/>
      </w:pPr>
      <w:r>
        <w:rPr/>
      </w:r>
    </w:p>
    <w:p>
      <w:pPr>
        <w:pStyle w:val="Normal"/>
        <w:tabs>
          <w:tab w:val="clear" w:pos="284"/>
        </w:tabs>
        <w:spacing w:before="0" w:after="0"/>
        <w:rPr/>
      </w:pPr>
      <w:r>
        <w:rPr/>
      </w:r>
    </w:p>
    <w:p>
      <w:pPr>
        <w:pStyle w:val="Normal"/>
        <w:tabs>
          <w:tab w:val="clear" w:pos="284"/>
        </w:tabs>
        <w:spacing w:before="0" w:after="0"/>
        <w:rPr/>
      </w:pPr>
      <w:r>
        <w:rPr/>
      </w:r>
    </w:p>
    <w:p>
      <w:pPr>
        <w:pStyle w:val="Normal"/>
        <w:tabs>
          <w:tab w:val="clear" w:pos="284"/>
          <w:tab w:val="right" w:pos="1701" w:leader="none"/>
          <w:tab w:val="right" w:pos="2552" w:leader="none"/>
          <w:tab w:val="left" w:pos="3402" w:leader="none"/>
          <w:tab w:val="right" w:pos="8505" w:leader="none"/>
          <w:tab w:val="left" w:pos="9356" w:leader="none"/>
        </w:tabs>
        <w:spacing w:before="0" w:after="0"/>
        <w:rPr/>
      </w:pPr>
      <w:r>
        <w:rPr/>
        <w:tab/>
        <w:t>1</w:t>
        <w:tab/>
        <w:t>11</w:t>
        <w:tab/>
        <w:t>B1, B2, B3, B4, B5, B6, B7, B8, B9, B10, B11</w:t>
        <w:tab/>
      </w:r>
    </w:p>
    <w:p>
      <w:pPr>
        <w:pStyle w:val="Normal"/>
        <w:tabs>
          <w:tab w:val="clear" w:pos="284"/>
          <w:tab w:val="right" w:pos="1701" w:leader="none"/>
          <w:tab w:val="right" w:pos="2552" w:leader="none"/>
          <w:tab w:val="left" w:pos="3402" w:leader="none"/>
          <w:tab w:val="right" w:pos="8505" w:leader="none"/>
          <w:tab w:val="left" w:pos="9356" w:leader="none"/>
        </w:tabs>
        <w:spacing w:before="0" w:after="0"/>
        <w:rPr/>
      </w:pPr>
      <w:r>
        <w:rPr/>
        <w:tab/>
        <w:t>2</w:t>
        <w:tab/>
        <w:t>10</w:t>
        <w:tab/>
        <w:t>B1, B2, B3, B4, B5, B7, B8, B9, B10, B11</w:t>
        <w:tab/>
      </w:r>
    </w:p>
    <w:p>
      <w:pPr>
        <w:pStyle w:val="Normal"/>
        <w:tabs>
          <w:tab w:val="clear" w:pos="284"/>
          <w:tab w:val="right" w:pos="1701" w:leader="none"/>
          <w:tab w:val="right" w:pos="2552" w:leader="none"/>
          <w:tab w:val="left" w:pos="3402" w:leader="none"/>
          <w:tab w:val="right" w:pos="8505" w:leader="none"/>
          <w:tab w:val="left" w:pos="9356" w:leader="none"/>
        </w:tabs>
        <w:spacing w:before="0" w:after="0"/>
        <w:rPr/>
      </w:pPr>
      <w:r>
        <w:rPr/>
        <w:tab/>
        <w:t>3</w:t>
        <w:tab/>
        <w:t>9</w:t>
        <w:tab/>
        <w:t>B1, B2, B4, B5, B7, B8, B9, B10, B11</w:t>
        <w:tab/>
      </w:r>
    </w:p>
    <w:p>
      <w:pPr>
        <w:pStyle w:val="Normal"/>
        <w:tabs>
          <w:tab w:val="clear" w:pos="284"/>
          <w:tab w:val="right" w:pos="1701" w:leader="none"/>
          <w:tab w:val="right" w:pos="2552" w:leader="none"/>
          <w:tab w:val="left" w:pos="3402" w:leader="none"/>
          <w:tab w:val="right" w:pos="8505" w:leader="none"/>
          <w:tab w:val="left" w:pos="9356" w:leader="none"/>
        </w:tabs>
        <w:spacing w:before="0" w:after="0"/>
        <w:rPr/>
      </w:pPr>
      <w:r>
        <w:rPr/>
        <w:tab/>
        <w:t>4</w:t>
        <w:tab/>
        <w:t>8</w:t>
        <w:tab/>
        <w:t>B1, B2, B4, B5, B7, B8, B10, B11</w:t>
        <w:tab/>
      </w:r>
    </w:p>
    <w:p>
      <w:pPr>
        <w:pStyle w:val="Normal"/>
        <w:tabs>
          <w:tab w:val="clear" w:pos="284"/>
          <w:tab w:val="right" w:pos="1701" w:leader="none"/>
          <w:tab w:val="right" w:pos="2552" w:leader="none"/>
          <w:tab w:val="left" w:pos="3402" w:leader="none"/>
          <w:tab w:val="right" w:pos="8505" w:leader="none"/>
          <w:tab w:val="left" w:pos="9356" w:leader="none"/>
        </w:tabs>
        <w:spacing w:before="0" w:after="0"/>
        <w:rPr/>
      </w:pPr>
      <w:r>
        <w:rPr/>
        <w:tab/>
        <w:t>5</w:t>
        <w:tab/>
        <w:t>7</w:t>
        <w:tab/>
        <w:t>B2, B4, B5, B7, B8, B10, B11</w:t>
        <w:tab/>
      </w:r>
    </w:p>
    <w:p>
      <w:pPr>
        <w:pStyle w:val="Normal"/>
        <w:tabs>
          <w:tab w:val="clear" w:pos="284"/>
          <w:tab w:val="right" w:pos="1701" w:leader="none"/>
          <w:tab w:val="right" w:pos="2552" w:leader="none"/>
          <w:tab w:val="left" w:pos="3402" w:leader="none"/>
          <w:tab w:val="right" w:pos="8505" w:leader="none"/>
          <w:tab w:val="left" w:pos="9356" w:leader="none"/>
        </w:tabs>
        <w:spacing w:before="0" w:after="0"/>
        <w:rPr/>
      </w:pPr>
      <w:r>
        <w:rPr/>
        <w:tab/>
        <w:t>6</w:t>
        <w:tab/>
        <w:t>6</w:t>
        <w:tab/>
        <w:t>B2, B4, B5, B8, B10, B11</w:t>
      </w:r>
    </w:p>
    <w:p>
      <w:pPr>
        <w:pStyle w:val="Normal"/>
        <w:tabs>
          <w:tab w:val="clear" w:pos="284"/>
          <w:tab w:val="right" w:pos="1701" w:leader="none"/>
          <w:tab w:val="right" w:pos="2552" w:leader="none"/>
          <w:tab w:val="left" w:pos="3402" w:leader="none"/>
          <w:tab w:val="right" w:pos="8505" w:leader="none"/>
          <w:tab w:val="left" w:pos="9356" w:leader="none"/>
        </w:tabs>
        <w:spacing w:before="0" w:after="0"/>
        <w:rPr/>
      </w:pPr>
      <w:r>
        <w:rPr/>
        <w:tab/>
        <w:t>7</w:t>
        <w:tab/>
        <w:t>5</w:t>
        <w:tab/>
        <w:t>B2, B5, B8, B10, B11</w:t>
      </w:r>
    </w:p>
    <w:p>
      <w:pPr>
        <w:pStyle w:val="Normal"/>
        <w:tabs>
          <w:tab w:val="clear" w:pos="284"/>
          <w:tab w:val="right" w:pos="1701" w:leader="none"/>
          <w:tab w:val="right" w:pos="2552" w:leader="none"/>
          <w:tab w:val="left" w:pos="3402" w:leader="none"/>
          <w:tab w:val="right" w:pos="8505" w:leader="none"/>
          <w:tab w:val="left" w:pos="9356" w:leader="none"/>
        </w:tabs>
        <w:spacing w:before="0" w:after="0"/>
        <w:rPr/>
      </w:pPr>
      <w:r>
        <w:rPr/>
        <w:tab/>
        <w:t>8</w:t>
        <w:tab/>
        <w:t>4</w:t>
        <w:tab/>
        <w:t>B2, B5, B8, B11</w:t>
      </w:r>
    </w:p>
    <w:p>
      <w:pPr>
        <w:pStyle w:val="Normal"/>
        <w:tabs>
          <w:tab w:val="clear" w:pos="284"/>
          <w:tab w:val="right" w:pos="1701" w:leader="none"/>
          <w:tab w:val="right" w:pos="2552" w:leader="none"/>
          <w:tab w:val="left" w:pos="3402" w:leader="none"/>
          <w:tab w:val="right" w:pos="8505" w:leader="none"/>
          <w:tab w:val="left" w:pos="9356" w:leader="none"/>
        </w:tabs>
        <w:spacing w:before="0" w:after="0"/>
        <w:rPr/>
      </w:pPr>
      <w:r>
        <w:rPr/>
        <w:tab/>
        <w:t>9</w:t>
        <w:tab/>
        <w:t>3</w:t>
        <w:tab/>
        <w:t>B5, B8, B11</w:t>
      </w:r>
    </w:p>
    <w:p>
      <w:pPr>
        <w:pStyle w:val="Normal"/>
        <w:tabs>
          <w:tab w:val="clear" w:pos="284"/>
          <w:tab w:val="right" w:pos="1701" w:leader="none"/>
          <w:tab w:val="right" w:pos="2552" w:leader="none"/>
          <w:tab w:val="left" w:pos="3402" w:leader="none"/>
          <w:tab w:val="right" w:pos="8505" w:leader="none"/>
          <w:tab w:val="left" w:pos="9356" w:leader="none"/>
        </w:tabs>
        <w:spacing w:before="0" w:after="0"/>
        <w:rPr/>
      </w:pPr>
      <w:r>
        <w:rPr/>
        <w:tab/>
        <w:t>10</w:t>
        <w:tab/>
        <w:t>2</w:t>
        <w:tab/>
        <w:t>B5, B11</w:t>
      </w:r>
    </w:p>
    <w:p>
      <w:pPr>
        <w:pStyle w:val="Normal"/>
        <w:tabs>
          <w:tab w:val="clear" w:pos="284"/>
          <w:tab w:val="right" w:pos="1701" w:leader="none"/>
          <w:tab w:val="right" w:pos="2552" w:leader="none"/>
          <w:tab w:val="left" w:pos="3402" w:leader="none"/>
          <w:tab w:val="right" w:pos="8505" w:leader="none"/>
          <w:tab w:val="left" w:pos="9356" w:leader="none"/>
        </w:tabs>
        <w:spacing w:before="0" w:after="0"/>
        <w:rPr/>
      </w:pPr>
      <w:r>
        <w:rPr/>
        <w:tab/>
        <w:t>11</w:t>
        <w:tab/>
        <w:t>1</w:t>
        <w:tab/>
        <w:t>B11</w:t>
      </w:r>
    </w:p>
    <w:p>
      <w:pPr>
        <w:pStyle w:val="FP"/>
        <w:rPr/>
      </w:pPr>
      <w:r>
        <w:rPr/>
      </w:r>
      <w:r>
        <w:br w:type="page"/>
      </w:r>
    </w:p>
    <w:p>
      <w:pPr>
        <w:pStyle w:val="TH"/>
        <w:rPr/>
      </w:pPr>
      <w:r>
        <w:rPr/>
        <w:t>Table 7a : Mapping of logical channels onto physical channels (see subclauses 6.3, 6.4, 6.5)</w:t>
      </w:r>
    </w:p>
    <w:p>
      <w:pPr>
        <w:pStyle w:val="Normal"/>
        <w:tabs>
          <w:tab w:val="clear" w:pos="284"/>
          <w:tab w:val="left" w:pos="1560" w:leader="none"/>
        </w:tabs>
        <w:spacing w:before="0" w:after="0"/>
        <w:rPr>
          <w:b/>
          <w:b/>
        </w:rPr>
      </w:pPr>
      <w:r>
        <w:rPr>
          <w:b/>
        </w:rPr>
        <w:t>COMPACT :</w:t>
      </w:r>
    </w:p>
    <w:p>
      <w:pPr>
        <w:pStyle w:val="TH"/>
        <w:rPr>
          <w:b w:val="false"/>
          <w:b w:val="false"/>
        </w:rPr>
      </w:pPr>
      <w:r>
        <w:rPr>
          <w:b w:val="false"/>
        </w:rPr>
      </w:r>
    </w:p>
    <w:tbl>
      <w:tblPr>
        <w:tblW w:w="10172" w:type="dxa"/>
        <w:jc w:val="left"/>
        <w:tblInd w:w="-113" w:type="dxa"/>
        <w:tblLayout w:type="fixed"/>
        <w:tblCellMar>
          <w:top w:w="0" w:type="dxa"/>
          <w:left w:w="108" w:type="dxa"/>
          <w:bottom w:w="0" w:type="dxa"/>
          <w:right w:w="108" w:type="dxa"/>
        </w:tblCellMar>
      </w:tblPr>
      <w:tblGrid>
        <w:gridCol w:w="1418"/>
        <w:gridCol w:w="4395"/>
        <w:gridCol w:w="4359"/>
      </w:tblGrid>
      <w:tr>
        <w:trPr/>
        <w:tc>
          <w:tcPr>
            <w:tcW w:w="1418"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pPr>
            <w:r>
              <w:rPr/>
            </w:r>
          </w:p>
        </w:tc>
        <w:tc>
          <w:tcPr>
            <w:tcW w:w="4395"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BS_PBCCH_BLKS = 1</w:t>
            </w:r>
          </w:p>
        </w:tc>
        <w:tc>
          <w:tcPr>
            <w:tcW w:w="4359"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BS_PBCCH_BLKS = 2</w:t>
            </w:r>
          </w:p>
        </w:tc>
      </w:tr>
      <w:tr>
        <w:trPr/>
        <w:tc>
          <w:tcPr>
            <w:tcW w:w="1418"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t>BS_PAG_</w:t>
            </w:r>
          </w:p>
          <w:p>
            <w:pPr>
              <w:pStyle w:val="Normal"/>
              <w:spacing w:before="0" w:after="0"/>
              <w:rPr/>
            </w:pPr>
            <w:r>
              <w:rPr/>
              <w:t>BLKS_RES</w:t>
            </w:r>
          </w:p>
        </w:tc>
        <w:tc>
          <w:tcPr>
            <w:tcW w:w="4395"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t>Paging channel blocks available for 52-multiframe</w:t>
            </w:r>
          </w:p>
          <w:p>
            <w:pPr>
              <w:pStyle w:val="Normal"/>
              <w:spacing w:before="0" w:after="0"/>
              <w:rPr/>
            </w:pPr>
            <w:r>
              <w:rPr/>
              <w:t>(Paging block index = 0, 1, 2, 3, 4, 5, 6, 7, 8, 9, 10)</w:t>
            </w:r>
          </w:p>
        </w:tc>
        <w:tc>
          <w:tcPr>
            <w:tcW w:w="4359"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t>Paging channel blocks available for 52-multiframe</w:t>
            </w:r>
          </w:p>
          <w:p>
            <w:pPr>
              <w:pStyle w:val="Normal"/>
              <w:spacing w:before="0" w:after="0"/>
              <w:rPr/>
            </w:pPr>
            <w:r>
              <w:rPr/>
              <w:t>(Paging block index = 0, 1, 2, 3, 4, 5, 6, 7, 8, 9, 10)</w:t>
            </w:r>
          </w:p>
        </w:tc>
      </w:tr>
      <w:tr>
        <w:trPr/>
        <w:tc>
          <w:tcPr>
            <w:tcW w:w="1418"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t>0</w:t>
            </w:r>
          </w:p>
          <w:p>
            <w:pPr>
              <w:pStyle w:val="Normal"/>
              <w:spacing w:before="0" w:after="0"/>
              <w:rPr/>
            </w:pPr>
            <w:r>
              <w:rPr/>
              <w:t>1</w:t>
            </w:r>
          </w:p>
          <w:p>
            <w:pPr>
              <w:pStyle w:val="Normal"/>
              <w:spacing w:before="0" w:after="0"/>
              <w:rPr/>
            </w:pPr>
            <w:r>
              <w:rPr/>
              <w:t>2</w:t>
            </w:r>
          </w:p>
          <w:p>
            <w:pPr>
              <w:pStyle w:val="Normal"/>
              <w:spacing w:before="0" w:after="0"/>
              <w:rPr/>
            </w:pPr>
            <w:r>
              <w:rPr/>
              <w:t>3</w:t>
            </w:r>
          </w:p>
          <w:p>
            <w:pPr>
              <w:pStyle w:val="Normal"/>
              <w:spacing w:before="0" w:after="0"/>
              <w:rPr/>
            </w:pPr>
            <w:r>
              <w:rPr/>
              <w:t>4</w:t>
            </w:r>
          </w:p>
          <w:p>
            <w:pPr>
              <w:pStyle w:val="Normal"/>
              <w:spacing w:before="0" w:after="0"/>
              <w:rPr/>
            </w:pPr>
            <w:r>
              <w:rPr/>
              <w:t>5</w:t>
            </w:r>
          </w:p>
          <w:p>
            <w:pPr>
              <w:pStyle w:val="Normal"/>
              <w:spacing w:before="0" w:after="0"/>
              <w:rPr/>
            </w:pPr>
            <w:r>
              <w:rPr/>
              <w:t>6</w:t>
            </w:r>
          </w:p>
          <w:p>
            <w:pPr>
              <w:pStyle w:val="Normal"/>
              <w:spacing w:before="0" w:after="0"/>
              <w:rPr/>
            </w:pPr>
            <w:r>
              <w:rPr/>
              <w:t>7</w:t>
            </w:r>
          </w:p>
          <w:p>
            <w:pPr>
              <w:pStyle w:val="Normal"/>
              <w:spacing w:before="0" w:after="0"/>
              <w:rPr/>
            </w:pPr>
            <w:r>
              <w:rPr/>
              <w:t>8</w:t>
            </w:r>
          </w:p>
        </w:tc>
        <w:tc>
          <w:tcPr>
            <w:tcW w:w="4395"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t>B1, B2, B3, B4, B5, B6, B7, B8, B9, B10, B11</w:t>
            </w:r>
          </w:p>
          <w:p>
            <w:pPr>
              <w:pStyle w:val="Normal"/>
              <w:spacing w:before="0" w:after="0"/>
              <w:rPr/>
            </w:pPr>
            <w:r>
              <w:rPr/>
              <w:t>B1, B2, B3, B4, B5, B6, B7, B8, B9, B10</w:t>
            </w:r>
          </w:p>
          <w:p>
            <w:pPr>
              <w:pStyle w:val="Normal"/>
              <w:spacing w:before="0" w:after="0"/>
              <w:rPr/>
            </w:pPr>
            <w:r>
              <w:rPr/>
              <w:t>B1, B2, B3, B4, B6, B7, B8, B9, B10</w:t>
            </w:r>
          </w:p>
          <w:p>
            <w:pPr>
              <w:pStyle w:val="Normal"/>
              <w:spacing w:before="0" w:after="0"/>
              <w:rPr/>
            </w:pPr>
            <w:r>
              <w:rPr/>
              <w:t>B1, B2, B3, B4, B6, B7, B9, B10</w:t>
            </w:r>
          </w:p>
          <w:p>
            <w:pPr>
              <w:pStyle w:val="Normal"/>
              <w:spacing w:before="0" w:after="0"/>
              <w:rPr/>
            </w:pPr>
            <w:r>
              <w:rPr/>
              <w:t>B1, B3, B4, B6, B7, B9, B10</w:t>
            </w:r>
          </w:p>
          <w:p>
            <w:pPr>
              <w:pStyle w:val="Normal"/>
              <w:spacing w:before="0" w:after="0"/>
              <w:rPr/>
            </w:pPr>
            <w:r>
              <w:rPr/>
              <w:t>B1, B3, B4, B6, B7, B9</w:t>
            </w:r>
          </w:p>
          <w:p>
            <w:pPr>
              <w:pStyle w:val="Normal"/>
              <w:spacing w:before="0" w:after="0"/>
              <w:rPr/>
            </w:pPr>
            <w:r>
              <w:rPr/>
              <w:t>B1, B3, B6, B7, B9</w:t>
            </w:r>
          </w:p>
          <w:p>
            <w:pPr>
              <w:pStyle w:val="Normal"/>
              <w:spacing w:before="0" w:after="0"/>
              <w:rPr/>
            </w:pPr>
            <w:r>
              <w:rPr/>
              <w:t>B1, B3, B6, B9</w:t>
            </w:r>
          </w:p>
          <w:p>
            <w:pPr>
              <w:pStyle w:val="Normal"/>
              <w:spacing w:before="0" w:after="0"/>
              <w:rPr/>
            </w:pPr>
            <w:r>
              <w:rPr/>
              <w:t>B3, B6, B9</w:t>
            </w:r>
          </w:p>
        </w:tc>
        <w:tc>
          <w:tcPr>
            <w:tcW w:w="4359"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t>B1, B2, B3, B4, B5, B7, B8, B9, B10, B11</w:t>
            </w:r>
          </w:p>
          <w:p>
            <w:pPr>
              <w:pStyle w:val="Normal"/>
              <w:spacing w:before="0" w:after="0"/>
              <w:rPr/>
            </w:pPr>
            <w:r>
              <w:rPr/>
              <w:t>B1, B2, B3, B4, B5, B7, B8, B9, B10</w:t>
            </w:r>
          </w:p>
          <w:p>
            <w:pPr>
              <w:pStyle w:val="Normal"/>
              <w:spacing w:before="0" w:after="0"/>
              <w:rPr/>
            </w:pPr>
            <w:r>
              <w:rPr/>
              <w:t>B1, B2, B3, B4, B7, B8, B9, B10</w:t>
            </w:r>
          </w:p>
          <w:p>
            <w:pPr>
              <w:pStyle w:val="Normal"/>
              <w:spacing w:before="0" w:after="0"/>
              <w:rPr/>
            </w:pPr>
            <w:r>
              <w:rPr/>
              <w:t>B1, B2, B3, B4, B7, B9, B10</w:t>
            </w:r>
          </w:p>
          <w:p>
            <w:pPr>
              <w:pStyle w:val="Normal"/>
              <w:spacing w:before="0" w:after="0"/>
              <w:rPr/>
            </w:pPr>
            <w:r>
              <w:rPr/>
              <w:t>B1, B3, B4, B7, B9, B10</w:t>
            </w:r>
          </w:p>
          <w:p>
            <w:pPr>
              <w:pStyle w:val="Normal"/>
              <w:spacing w:before="0" w:after="0"/>
              <w:rPr/>
            </w:pPr>
            <w:r>
              <w:rPr/>
              <w:t>B1, B3, B4, B7, B9</w:t>
            </w:r>
          </w:p>
          <w:p>
            <w:pPr>
              <w:pStyle w:val="Normal"/>
              <w:spacing w:before="0" w:after="0"/>
              <w:rPr/>
            </w:pPr>
            <w:r>
              <w:rPr/>
              <w:t>B1, B3, B7, B9</w:t>
            </w:r>
          </w:p>
          <w:p>
            <w:pPr>
              <w:pStyle w:val="Normal"/>
              <w:spacing w:before="0" w:after="0"/>
              <w:rPr/>
            </w:pPr>
            <w:r>
              <w:rPr/>
              <w:t>B1, B3, B9</w:t>
            </w:r>
          </w:p>
          <w:p>
            <w:pPr>
              <w:pStyle w:val="Normal"/>
              <w:spacing w:before="0" w:after="0"/>
              <w:rPr/>
            </w:pPr>
            <w:r>
              <w:rPr/>
              <w:t>B3, B9</w:t>
            </w:r>
          </w:p>
        </w:tc>
      </w:tr>
      <w:tr>
        <w:trPr/>
        <w:tc>
          <w:tcPr>
            <w:tcW w:w="1418" w:type="dxa"/>
            <w:tcBorders>
              <w:top w:val="single" w:sz="4" w:space="0" w:color="000000"/>
              <w:bottom w:val="single" w:sz="4" w:space="0" w:color="000000"/>
            </w:tcBorders>
          </w:tcPr>
          <w:p>
            <w:pPr>
              <w:pStyle w:val="Normal"/>
              <w:snapToGrid w:val="false"/>
              <w:spacing w:before="0" w:after="0"/>
              <w:rPr/>
            </w:pPr>
            <w:r>
              <w:rPr/>
            </w:r>
          </w:p>
        </w:tc>
        <w:tc>
          <w:tcPr>
            <w:tcW w:w="4395" w:type="dxa"/>
            <w:tcBorders>
              <w:top w:val="single" w:sz="4" w:space="0" w:color="000000"/>
              <w:bottom w:val="single" w:sz="4" w:space="0" w:color="000000"/>
            </w:tcBorders>
          </w:tcPr>
          <w:p>
            <w:pPr>
              <w:pStyle w:val="Normal"/>
              <w:snapToGrid w:val="false"/>
              <w:spacing w:before="0" w:after="0"/>
              <w:jc w:val="center"/>
              <w:rPr/>
            </w:pPr>
            <w:r>
              <w:rPr/>
            </w:r>
          </w:p>
        </w:tc>
        <w:tc>
          <w:tcPr>
            <w:tcW w:w="4359" w:type="dxa"/>
            <w:tcBorders>
              <w:top w:val="single" w:sz="4" w:space="0" w:color="000000"/>
              <w:bottom w:val="single" w:sz="4" w:space="0" w:color="000000"/>
            </w:tcBorders>
          </w:tcPr>
          <w:p>
            <w:pPr>
              <w:pStyle w:val="Normal"/>
              <w:snapToGrid w:val="false"/>
              <w:spacing w:before="0" w:after="0"/>
              <w:jc w:val="center"/>
              <w:rPr/>
            </w:pPr>
            <w:r>
              <w:rPr/>
            </w:r>
          </w:p>
        </w:tc>
      </w:tr>
      <w:tr>
        <w:trPr/>
        <w:tc>
          <w:tcPr>
            <w:tcW w:w="1418"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pPr>
            <w:r>
              <w:rPr/>
            </w:r>
          </w:p>
        </w:tc>
        <w:tc>
          <w:tcPr>
            <w:tcW w:w="4395"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BS_PBCCH_BLKS = 3</w:t>
            </w:r>
          </w:p>
        </w:tc>
        <w:tc>
          <w:tcPr>
            <w:tcW w:w="4359"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pPr>
            <w:r>
              <w:rPr/>
              <w:t>BS_PBCCH_BLKS = 4</w:t>
            </w:r>
          </w:p>
        </w:tc>
      </w:tr>
      <w:tr>
        <w:trPr/>
        <w:tc>
          <w:tcPr>
            <w:tcW w:w="1418"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t>BS_PAG_</w:t>
            </w:r>
          </w:p>
          <w:p>
            <w:pPr>
              <w:pStyle w:val="Normal"/>
              <w:spacing w:before="0" w:after="0"/>
              <w:rPr/>
            </w:pPr>
            <w:r>
              <w:rPr/>
              <w:t>BLKS_RES</w:t>
            </w:r>
          </w:p>
        </w:tc>
        <w:tc>
          <w:tcPr>
            <w:tcW w:w="4395"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t>Paging channel blocks available for 52-multiframe</w:t>
            </w:r>
          </w:p>
          <w:p>
            <w:pPr>
              <w:pStyle w:val="Normal"/>
              <w:spacing w:before="0" w:after="0"/>
              <w:rPr/>
            </w:pPr>
            <w:r>
              <w:rPr/>
              <w:t>(Paging block index = 0, 1, 2, 3, 4, 5, 6, 7, 8, 9, 10)</w:t>
            </w:r>
          </w:p>
        </w:tc>
        <w:tc>
          <w:tcPr>
            <w:tcW w:w="4359"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t>Paging channel blocks available for 52-multiframe</w:t>
            </w:r>
          </w:p>
          <w:p>
            <w:pPr>
              <w:pStyle w:val="Normal"/>
              <w:spacing w:before="0" w:after="0"/>
              <w:rPr/>
            </w:pPr>
            <w:r>
              <w:rPr/>
              <w:t>(Paging block index = 0, 1, 2, 3, 4, 5, 6, 7, 8, 9, 10)</w:t>
            </w:r>
          </w:p>
        </w:tc>
      </w:tr>
      <w:tr>
        <w:trPr/>
        <w:tc>
          <w:tcPr>
            <w:tcW w:w="1418"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t>0</w:t>
            </w:r>
          </w:p>
          <w:p>
            <w:pPr>
              <w:pStyle w:val="Normal"/>
              <w:spacing w:before="0" w:after="0"/>
              <w:rPr/>
            </w:pPr>
            <w:r>
              <w:rPr/>
              <w:t>1</w:t>
            </w:r>
          </w:p>
          <w:p>
            <w:pPr>
              <w:pStyle w:val="Normal"/>
              <w:spacing w:before="0" w:after="0"/>
              <w:rPr/>
            </w:pPr>
            <w:r>
              <w:rPr/>
              <w:t>2</w:t>
            </w:r>
          </w:p>
          <w:p>
            <w:pPr>
              <w:pStyle w:val="Normal"/>
              <w:spacing w:before="0" w:after="0"/>
              <w:rPr/>
            </w:pPr>
            <w:r>
              <w:rPr/>
              <w:t>3</w:t>
            </w:r>
          </w:p>
          <w:p>
            <w:pPr>
              <w:pStyle w:val="Normal"/>
              <w:spacing w:before="0" w:after="0"/>
              <w:rPr/>
            </w:pPr>
            <w:r>
              <w:rPr/>
              <w:t>4</w:t>
            </w:r>
          </w:p>
          <w:p>
            <w:pPr>
              <w:pStyle w:val="Normal"/>
              <w:spacing w:before="0" w:after="0"/>
              <w:rPr/>
            </w:pPr>
            <w:r>
              <w:rPr/>
              <w:t>5</w:t>
            </w:r>
          </w:p>
          <w:p>
            <w:pPr>
              <w:pStyle w:val="Normal"/>
              <w:spacing w:before="0" w:after="0"/>
              <w:rPr/>
            </w:pPr>
            <w:r>
              <w:rPr/>
              <w:t>6</w:t>
            </w:r>
          </w:p>
          <w:p>
            <w:pPr>
              <w:pStyle w:val="Normal"/>
              <w:spacing w:before="0" w:after="0"/>
              <w:rPr/>
            </w:pPr>
            <w:r>
              <w:rPr/>
              <w:t>7</w:t>
            </w:r>
          </w:p>
          <w:p>
            <w:pPr>
              <w:pStyle w:val="Normal"/>
              <w:spacing w:before="0" w:after="0"/>
              <w:rPr/>
            </w:pPr>
            <w:r>
              <w:rPr/>
              <w:t>8</w:t>
            </w:r>
          </w:p>
        </w:tc>
        <w:tc>
          <w:tcPr>
            <w:tcW w:w="4395"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t>B1, B2, B4, B5, B7, B8, B9, B10, B11</w:t>
            </w:r>
          </w:p>
          <w:p>
            <w:pPr>
              <w:pStyle w:val="Normal"/>
              <w:spacing w:before="0" w:after="0"/>
              <w:rPr/>
            </w:pPr>
            <w:r>
              <w:rPr/>
              <w:t>B1, B2, B4, B5, B7, B8, B9, B10</w:t>
            </w:r>
          </w:p>
          <w:p>
            <w:pPr>
              <w:pStyle w:val="Normal"/>
              <w:spacing w:before="0" w:after="0"/>
              <w:rPr/>
            </w:pPr>
            <w:r>
              <w:rPr/>
              <w:t>B1, B2, B4, B7, B8, B9, B10</w:t>
            </w:r>
          </w:p>
          <w:p>
            <w:pPr>
              <w:pStyle w:val="Normal"/>
              <w:spacing w:before="0" w:after="0"/>
              <w:rPr/>
            </w:pPr>
            <w:r>
              <w:rPr/>
              <w:t>B1, B2, B4, B7, B9, B10</w:t>
            </w:r>
          </w:p>
          <w:p>
            <w:pPr>
              <w:pStyle w:val="Normal"/>
              <w:spacing w:before="0" w:after="0"/>
              <w:rPr/>
            </w:pPr>
            <w:r>
              <w:rPr/>
              <w:t>B1, B4, B7, B9, B10</w:t>
            </w:r>
          </w:p>
          <w:p>
            <w:pPr>
              <w:pStyle w:val="Normal"/>
              <w:spacing w:before="0" w:after="0"/>
              <w:rPr/>
            </w:pPr>
            <w:r>
              <w:rPr/>
              <w:t>B1, B4, B7, B9</w:t>
            </w:r>
          </w:p>
          <w:p>
            <w:pPr>
              <w:pStyle w:val="Normal"/>
              <w:spacing w:before="0" w:after="0"/>
              <w:rPr/>
            </w:pPr>
            <w:r>
              <w:rPr/>
              <w:t>B1, B7, B9</w:t>
            </w:r>
          </w:p>
          <w:p>
            <w:pPr>
              <w:pStyle w:val="Normal"/>
              <w:spacing w:before="0" w:after="0"/>
              <w:rPr/>
            </w:pPr>
            <w:r>
              <w:rPr/>
              <w:t>B1, B9</w:t>
            </w:r>
          </w:p>
          <w:p>
            <w:pPr>
              <w:pStyle w:val="Normal"/>
              <w:spacing w:before="0" w:after="0"/>
              <w:rPr/>
            </w:pPr>
            <w:r>
              <w:rPr/>
              <w:t>-</w:t>
            </w:r>
          </w:p>
        </w:tc>
        <w:tc>
          <w:tcPr>
            <w:tcW w:w="4359"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t>B1, B2, B4, B5, B7, B8, B10, B11</w:t>
            </w:r>
          </w:p>
          <w:p>
            <w:pPr>
              <w:pStyle w:val="Normal"/>
              <w:spacing w:before="0" w:after="0"/>
              <w:rPr/>
            </w:pPr>
            <w:r>
              <w:rPr/>
              <w:t>B1, B2, B4, B5, B7, B8, B10</w:t>
            </w:r>
          </w:p>
          <w:p>
            <w:pPr>
              <w:pStyle w:val="Normal"/>
              <w:spacing w:before="0" w:after="0"/>
              <w:rPr/>
            </w:pPr>
            <w:r>
              <w:rPr/>
              <w:t>B1, B2, B4, B7, B8, B10</w:t>
            </w:r>
          </w:p>
          <w:p>
            <w:pPr>
              <w:pStyle w:val="Normal"/>
              <w:spacing w:before="0" w:after="0"/>
              <w:rPr/>
            </w:pPr>
            <w:r>
              <w:rPr/>
              <w:t>B1, B2, B4, B7, B10</w:t>
            </w:r>
          </w:p>
          <w:p>
            <w:pPr>
              <w:pStyle w:val="Normal"/>
              <w:spacing w:before="0" w:after="0"/>
              <w:rPr/>
            </w:pPr>
            <w:r>
              <w:rPr/>
              <w:t>B1, B4, B7, B10</w:t>
            </w:r>
          </w:p>
          <w:p>
            <w:pPr>
              <w:pStyle w:val="Normal"/>
              <w:spacing w:before="0" w:after="0"/>
              <w:rPr/>
            </w:pPr>
            <w:r>
              <w:rPr/>
              <w:t>B1, B4, B7</w:t>
            </w:r>
          </w:p>
          <w:p>
            <w:pPr>
              <w:pStyle w:val="Normal"/>
              <w:spacing w:before="0" w:after="0"/>
              <w:rPr/>
            </w:pPr>
            <w:r>
              <w:rPr/>
              <w:t>B1, B7</w:t>
            </w:r>
          </w:p>
          <w:p>
            <w:pPr>
              <w:pStyle w:val="Normal"/>
              <w:spacing w:before="0" w:after="0"/>
              <w:rPr/>
            </w:pPr>
            <w:r>
              <w:rPr/>
              <w:t>-</w:t>
            </w:r>
          </w:p>
          <w:p>
            <w:pPr>
              <w:pStyle w:val="Normal"/>
              <w:spacing w:before="0" w:after="0"/>
              <w:rPr/>
            </w:pPr>
            <w:r>
              <w:rPr/>
              <w:t>-</w:t>
            </w:r>
          </w:p>
        </w:tc>
      </w:tr>
    </w:tbl>
    <w:p>
      <w:pPr>
        <w:pStyle w:val="FP"/>
        <w:rPr/>
      </w:pPr>
      <w:r>
        <w:rPr/>
      </w:r>
    </w:p>
    <w:p>
      <w:pPr>
        <w:pStyle w:val="NO"/>
        <w:rPr/>
      </w:pPr>
      <w:r>
        <w:rPr/>
        <w:t>NOTE: In COMPACT, BS_PAG_BLKS_RES shall be less than or equal to 8 and less than or equal to 10 BS_PBCCH_BLKS.</w:t>
      </w:r>
    </w:p>
    <w:p>
      <w:pPr>
        <w:pStyle w:val="FP"/>
        <w:rPr/>
      </w:pPr>
      <w:r>
        <w:rPr/>
      </w:r>
      <w:r>
        <w:br w:type="page"/>
      </w:r>
    </w:p>
    <w:p>
      <w:pPr>
        <w:pStyle w:val="TH"/>
        <w:rPr/>
      </w:pPr>
      <w:r>
        <w:rPr/>
        <w:t>Table 8 : Mapping of logical channels onto physical channels (see subclauses 6.3, 6.4, 6.5)</w:t>
      </w:r>
    </w:p>
    <w:tbl>
      <w:tblPr>
        <w:tblW w:w="14812" w:type="dxa"/>
        <w:jc w:val="left"/>
        <w:tblInd w:w="-77" w:type="dxa"/>
        <w:tblLayout w:type="fixed"/>
        <w:tblCellMar>
          <w:top w:w="0" w:type="dxa"/>
          <w:left w:w="70" w:type="dxa"/>
          <w:bottom w:w="0" w:type="dxa"/>
          <w:right w:w="70" w:type="dxa"/>
        </w:tblCellMar>
      </w:tblPr>
      <w:tblGrid>
        <w:gridCol w:w="1630"/>
        <w:gridCol w:w="992"/>
        <w:gridCol w:w="1134"/>
        <w:gridCol w:w="1276"/>
        <w:gridCol w:w="1439"/>
        <w:gridCol w:w="1150"/>
        <w:gridCol w:w="1238"/>
        <w:gridCol w:w="5953"/>
      </w:tblGrid>
      <w:tr>
        <w:trPr/>
        <w:tc>
          <w:tcPr>
            <w:tcW w:w="1630" w:type="dxa"/>
            <w:tcBorders>
              <w:top w:val="single" w:sz="6" w:space="0" w:color="000000"/>
              <w:left w:val="single" w:sz="6" w:space="0" w:color="000000"/>
              <w:bottom w:val="single" w:sz="6" w:space="0" w:color="000000"/>
              <w:right w:val="single" w:sz="6" w:space="0" w:color="000000"/>
            </w:tcBorders>
          </w:tcPr>
          <w:p>
            <w:pPr>
              <w:pStyle w:val="TAH"/>
              <w:rPr/>
            </w:pPr>
            <w:r>
              <w:rPr/>
              <w:t>Channel designation</w:t>
            </w:r>
          </w:p>
        </w:tc>
        <w:tc>
          <w:tcPr>
            <w:tcW w:w="992" w:type="dxa"/>
            <w:tcBorders>
              <w:top w:val="single" w:sz="6" w:space="0" w:color="000000"/>
              <w:left w:val="single" w:sz="6" w:space="0" w:color="000000"/>
              <w:bottom w:val="single" w:sz="6" w:space="0" w:color="000000"/>
              <w:right w:val="single" w:sz="6" w:space="0" w:color="000000"/>
            </w:tcBorders>
          </w:tcPr>
          <w:p>
            <w:pPr>
              <w:pStyle w:val="TAH"/>
              <w:rPr/>
            </w:pPr>
            <w:r>
              <w:rPr/>
              <w:t>Sub-channel number</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Direction</w:t>
            </w:r>
          </w:p>
        </w:tc>
        <w:tc>
          <w:tcPr>
            <w:tcW w:w="1276" w:type="dxa"/>
            <w:tcBorders>
              <w:top w:val="single" w:sz="6" w:space="0" w:color="000000"/>
              <w:left w:val="single" w:sz="6" w:space="0" w:color="000000"/>
              <w:bottom w:val="single" w:sz="6" w:space="0" w:color="000000"/>
              <w:right w:val="single" w:sz="6" w:space="0" w:color="000000"/>
            </w:tcBorders>
          </w:tcPr>
          <w:p>
            <w:pPr>
              <w:pStyle w:val="TAH"/>
              <w:rPr/>
            </w:pPr>
            <w:r>
              <w:rPr/>
              <w:t>Allowable time-slot assignment</w:t>
            </w:r>
          </w:p>
        </w:tc>
        <w:tc>
          <w:tcPr>
            <w:tcW w:w="1439" w:type="dxa"/>
            <w:tcBorders>
              <w:top w:val="single" w:sz="6" w:space="0" w:color="000000"/>
              <w:left w:val="single" w:sz="6" w:space="0" w:color="000000"/>
              <w:bottom w:val="single" w:sz="6" w:space="0" w:color="000000"/>
              <w:right w:val="single" w:sz="6" w:space="0" w:color="000000"/>
            </w:tcBorders>
          </w:tcPr>
          <w:p>
            <w:pPr>
              <w:pStyle w:val="TAH"/>
              <w:rPr/>
            </w:pPr>
            <w:r>
              <w:rPr/>
              <w:t>Allowable RF channel assignment</w:t>
            </w:r>
          </w:p>
        </w:tc>
        <w:tc>
          <w:tcPr>
            <w:tcW w:w="1150" w:type="dxa"/>
            <w:tcBorders>
              <w:top w:val="single" w:sz="6" w:space="0" w:color="000000"/>
              <w:left w:val="single" w:sz="6" w:space="0" w:color="000000"/>
              <w:bottom w:val="single" w:sz="6" w:space="0" w:color="000000"/>
              <w:right w:val="single" w:sz="6" w:space="0" w:color="000000"/>
            </w:tcBorders>
          </w:tcPr>
          <w:p>
            <w:pPr>
              <w:pStyle w:val="TAH"/>
              <w:rPr/>
            </w:pPr>
            <w:r>
              <w:rPr>
                <w:b w:val="false"/>
              </w:rPr>
              <w:t xml:space="preserve">Burst </w:t>
            </w:r>
            <w:r>
              <w:rPr/>
              <w:t>type</w:t>
            </w:r>
          </w:p>
        </w:tc>
        <w:tc>
          <w:tcPr>
            <w:tcW w:w="1238" w:type="dxa"/>
            <w:tcBorders>
              <w:top w:val="single" w:sz="6" w:space="0" w:color="000000"/>
              <w:left w:val="single" w:sz="6" w:space="0" w:color="000000"/>
              <w:bottom w:val="single" w:sz="6" w:space="0" w:color="000000"/>
              <w:right w:val="single" w:sz="6" w:space="0" w:color="000000"/>
            </w:tcBorders>
          </w:tcPr>
          <w:p>
            <w:pPr>
              <w:pStyle w:val="TAH"/>
              <w:rPr/>
            </w:pPr>
            <w:r>
              <w:rPr>
                <w:b w:val="false"/>
              </w:rPr>
              <w:t>Repeat</w:t>
            </w:r>
            <w:r>
              <w:rPr/>
              <w:t xml:space="preserve"> length in TDMA frames </w:t>
            </w:r>
          </w:p>
        </w:tc>
        <w:tc>
          <w:tcPr>
            <w:tcW w:w="5953" w:type="dxa"/>
            <w:tcBorders>
              <w:top w:val="single" w:sz="6" w:space="0" w:color="000000"/>
              <w:left w:val="single" w:sz="6" w:space="0" w:color="000000"/>
              <w:bottom w:val="single" w:sz="6" w:space="0" w:color="000000"/>
              <w:right w:val="single" w:sz="6" w:space="0" w:color="000000"/>
            </w:tcBorders>
          </w:tcPr>
          <w:p>
            <w:pPr>
              <w:pStyle w:val="TAH"/>
              <w:rPr/>
            </w:pPr>
            <w:r>
              <w:rPr/>
              <w:t>Interleaved block TDMA frame mapping</w:t>
            </w:r>
          </w:p>
        </w:tc>
      </w:tr>
      <w:tr>
        <w:trPr/>
        <w:tc>
          <w:tcPr>
            <w:tcW w:w="1630" w:type="dxa"/>
            <w:tcBorders>
              <w:top w:val="single" w:sz="6" w:space="0" w:color="000000"/>
              <w:left w:val="single" w:sz="6" w:space="0" w:color="000000"/>
              <w:bottom w:val="single" w:sz="6" w:space="0" w:color="000000"/>
              <w:right w:val="single" w:sz="6" w:space="0" w:color="000000"/>
            </w:tcBorders>
          </w:tcPr>
          <w:p>
            <w:pPr>
              <w:pStyle w:val="TAL"/>
              <w:rPr/>
            </w:pPr>
            <w:r>
              <w:rPr/>
              <w:t>CTSBCH-FB</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D</w:t>
            </w:r>
          </w:p>
        </w:tc>
        <w:tc>
          <w:tcPr>
            <w:tcW w:w="1276" w:type="dxa"/>
            <w:tcBorders>
              <w:top w:val="single" w:sz="6" w:space="0" w:color="000000"/>
              <w:left w:val="single" w:sz="6" w:space="0" w:color="000000"/>
              <w:bottom w:val="single" w:sz="6" w:space="0" w:color="000000"/>
              <w:right w:val="single" w:sz="6" w:space="0" w:color="000000"/>
            </w:tcBorders>
          </w:tcPr>
          <w:p>
            <w:pPr>
              <w:pStyle w:val="TAL"/>
              <w:rPr/>
            </w:pPr>
            <w:r>
              <w:rPr/>
              <w:t>0...7</w:t>
            </w:r>
          </w:p>
        </w:tc>
        <w:tc>
          <w:tcPr>
            <w:tcW w:w="1439" w:type="dxa"/>
            <w:tcBorders>
              <w:top w:val="single" w:sz="6" w:space="0" w:color="000000"/>
              <w:left w:val="single" w:sz="6" w:space="0" w:color="000000"/>
              <w:bottom w:val="single" w:sz="6" w:space="0" w:color="000000"/>
              <w:right w:val="single" w:sz="6" w:space="0" w:color="000000"/>
            </w:tcBorders>
          </w:tcPr>
          <w:p>
            <w:pPr>
              <w:pStyle w:val="TAL"/>
              <w:rPr/>
            </w:pPr>
            <w:r>
              <w:rPr/>
              <w:t>C0</w:t>
            </w:r>
          </w:p>
        </w:tc>
        <w:tc>
          <w:tcPr>
            <w:tcW w:w="1150" w:type="dxa"/>
            <w:tcBorders>
              <w:top w:val="single" w:sz="6" w:space="0" w:color="000000"/>
              <w:left w:val="single" w:sz="6" w:space="0" w:color="000000"/>
              <w:bottom w:val="single" w:sz="6" w:space="0" w:color="000000"/>
              <w:right w:val="single" w:sz="6" w:space="0" w:color="000000"/>
            </w:tcBorders>
          </w:tcPr>
          <w:p>
            <w:pPr>
              <w:pStyle w:val="TAL"/>
              <w:rPr/>
            </w:pPr>
            <w:r>
              <w:rPr/>
              <w:t>FB</w:t>
            </w:r>
          </w:p>
        </w:tc>
        <w:tc>
          <w:tcPr>
            <w:tcW w:w="1238" w:type="dxa"/>
            <w:tcBorders>
              <w:top w:val="single" w:sz="6" w:space="0" w:color="000000"/>
              <w:left w:val="single" w:sz="6" w:space="0" w:color="000000"/>
              <w:bottom w:val="single" w:sz="6" w:space="0" w:color="000000"/>
              <w:right w:val="single" w:sz="6" w:space="0" w:color="000000"/>
            </w:tcBorders>
          </w:tcPr>
          <w:p>
            <w:pPr>
              <w:pStyle w:val="TAL"/>
              <w:rPr/>
            </w:pPr>
            <w:r>
              <w:rPr/>
              <w:t>52</w:t>
            </w:r>
          </w:p>
        </w:tc>
        <w:tc>
          <w:tcPr>
            <w:tcW w:w="5953" w:type="dxa"/>
            <w:tcBorders>
              <w:top w:val="single" w:sz="6" w:space="0" w:color="000000"/>
              <w:left w:val="single" w:sz="6" w:space="0" w:color="000000"/>
              <w:bottom w:val="single" w:sz="6" w:space="0" w:color="000000"/>
              <w:right w:val="single" w:sz="6" w:space="0" w:color="000000"/>
            </w:tcBorders>
          </w:tcPr>
          <w:p>
            <w:pPr>
              <w:pStyle w:val="TAL"/>
              <w:rPr/>
            </w:pPr>
            <w:r>
              <w:rPr/>
              <w:t>B(25)</w:t>
            </w:r>
          </w:p>
        </w:tc>
      </w:tr>
      <w:tr>
        <w:trPr/>
        <w:tc>
          <w:tcPr>
            <w:tcW w:w="1630" w:type="dxa"/>
            <w:tcBorders>
              <w:top w:val="single" w:sz="6" w:space="0" w:color="000000"/>
              <w:left w:val="single" w:sz="6" w:space="0" w:color="000000"/>
              <w:bottom w:val="single" w:sz="6" w:space="0" w:color="000000"/>
              <w:right w:val="single" w:sz="6" w:space="0" w:color="000000"/>
            </w:tcBorders>
          </w:tcPr>
          <w:p>
            <w:pPr>
              <w:pStyle w:val="TAL"/>
              <w:rPr/>
            </w:pPr>
            <w:r>
              <w:rPr/>
              <w:t>CTSBCH-SB</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D</w:t>
            </w:r>
          </w:p>
        </w:tc>
        <w:tc>
          <w:tcPr>
            <w:tcW w:w="1276" w:type="dxa"/>
            <w:tcBorders>
              <w:top w:val="single" w:sz="6" w:space="0" w:color="000000"/>
              <w:left w:val="single" w:sz="6" w:space="0" w:color="000000"/>
              <w:bottom w:val="single" w:sz="6" w:space="0" w:color="000000"/>
              <w:right w:val="single" w:sz="6" w:space="0" w:color="000000"/>
            </w:tcBorders>
          </w:tcPr>
          <w:p>
            <w:pPr>
              <w:pStyle w:val="TAL"/>
              <w:rPr/>
            </w:pPr>
            <w:r>
              <w:rPr/>
              <w:t>0...7</w:t>
            </w:r>
          </w:p>
        </w:tc>
        <w:tc>
          <w:tcPr>
            <w:tcW w:w="1439" w:type="dxa"/>
            <w:tcBorders>
              <w:top w:val="single" w:sz="6" w:space="0" w:color="000000"/>
              <w:left w:val="single" w:sz="6" w:space="0" w:color="000000"/>
              <w:bottom w:val="single" w:sz="6" w:space="0" w:color="000000"/>
              <w:right w:val="single" w:sz="6" w:space="0" w:color="000000"/>
            </w:tcBorders>
          </w:tcPr>
          <w:p>
            <w:pPr>
              <w:pStyle w:val="TAL"/>
              <w:rPr/>
            </w:pPr>
            <w:r>
              <w:rPr/>
              <w:t>C0</w:t>
            </w:r>
          </w:p>
        </w:tc>
        <w:tc>
          <w:tcPr>
            <w:tcW w:w="1150" w:type="dxa"/>
            <w:tcBorders>
              <w:top w:val="single" w:sz="6" w:space="0" w:color="000000"/>
              <w:left w:val="single" w:sz="6" w:space="0" w:color="000000"/>
              <w:bottom w:val="single" w:sz="6" w:space="0" w:color="000000"/>
              <w:right w:val="single" w:sz="6" w:space="0" w:color="000000"/>
            </w:tcBorders>
          </w:tcPr>
          <w:p>
            <w:pPr>
              <w:pStyle w:val="TAL"/>
              <w:rPr/>
            </w:pPr>
            <w:r>
              <w:rPr/>
              <w:t>SB</w:t>
            </w:r>
          </w:p>
        </w:tc>
        <w:tc>
          <w:tcPr>
            <w:tcW w:w="1238" w:type="dxa"/>
            <w:tcBorders>
              <w:top w:val="single" w:sz="6" w:space="0" w:color="000000"/>
              <w:left w:val="single" w:sz="6" w:space="0" w:color="000000"/>
              <w:bottom w:val="single" w:sz="6" w:space="0" w:color="000000"/>
              <w:right w:val="single" w:sz="6" w:space="0" w:color="000000"/>
            </w:tcBorders>
          </w:tcPr>
          <w:p>
            <w:pPr>
              <w:pStyle w:val="TAL"/>
              <w:rPr/>
            </w:pPr>
            <w:r>
              <w:rPr/>
              <w:t>52</w:t>
            </w:r>
          </w:p>
        </w:tc>
        <w:tc>
          <w:tcPr>
            <w:tcW w:w="5953" w:type="dxa"/>
            <w:tcBorders>
              <w:top w:val="single" w:sz="6" w:space="0" w:color="000000"/>
              <w:left w:val="single" w:sz="6" w:space="0" w:color="000000"/>
              <w:bottom w:val="single" w:sz="6" w:space="0" w:color="000000"/>
              <w:right w:val="single" w:sz="6" w:space="0" w:color="000000"/>
            </w:tcBorders>
          </w:tcPr>
          <w:p>
            <w:pPr>
              <w:pStyle w:val="TAL"/>
              <w:rPr/>
            </w:pPr>
            <w:r>
              <w:rPr/>
              <w:t>B(51)</w:t>
            </w:r>
          </w:p>
        </w:tc>
      </w:tr>
      <w:tr>
        <w:trPr/>
        <w:tc>
          <w:tcPr>
            <w:tcW w:w="1630" w:type="dxa"/>
            <w:tcBorders>
              <w:top w:val="single" w:sz="6" w:space="0" w:color="000000"/>
              <w:left w:val="single" w:sz="6" w:space="0" w:color="000000"/>
              <w:bottom w:val="single" w:sz="6" w:space="0" w:color="000000"/>
              <w:right w:val="single" w:sz="6" w:space="0" w:color="000000"/>
            </w:tcBorders>
          </w:tcPr>
          <w:p>
            <w:pPr>
              <w:pStyle w:val="TAL"/>
              <w:rPr/>
            </w:pPr>
            <w:r>
              <w:rPr/>
              <w:t>CTSPCH</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D</w:t>
            </w:r>
          </w:p>
        </w:tc>
        <w:tc>
          <w:tcPr>
            <w:tcW w:w="1276" w:type="dxa"/>
            <w:tcBorders>
              <w:top w:val="single" w:sz="6" w:space="0" w:color="000000"/>
              <w:left w:val="single" w:sz="6" w:space="0" w:color="000000"/>
              <w:bottom w:val="single" w:sz="6" w:space="0" w:color="000000"/>
              <w:right w:val="single" w:sz="6" w:space="0" w:color="000000"/>
            </w:tcBorders>
          </w:tcPr>
          <w:p>
            <w:pPr>
              <w:pStyle w:val="TAL"/>
              <w:rPr/>
            </w:pPr>
            <w:r>
              <w:rPr/>
              <w:t>0...7</w:t>
            </w:r>
          </w:p>
        </w:tc>
        <w:tc>
          <w:tcPr>
            <w:tcW w:w="1439" w:type="dxa"/>
            <w:tcBorders>
              <w:top w:val="single" w:sz="6" w:space="0" w:color="000000"/>
              <w:left w:val="single" w:sz="6" w:space="0" w:color="000000"/>
              <w:bottom w:val="single" w:sz="6" w:space="0" w:color="000000"/>
              <w:right w:val="single" w:sz="6" w:space="0" w:color="000000"/>
            </w:tcBorders>
          </w:tcPr>
          <w:p>
            <w:pPr>
              <w:pStyle w:val="TAL"/>
              <w:rPr/>
            </w:pPr>
            <w:r>
              <w:rPr/>
              <w:t>C0…Cn</w:t>
            </w:r>
          </w:p>
        </w:tc>
        <w:tc>
          <w:tcPr>
            <w:tcW w:w="1150" w:type="dxa"/>
            <w:tcBorders>
              <w:top w:val="single" w:sz="6" w:space="0" w:color="000000"/>
              <w:left w:val="single" w:sz="6" w:space="0" w:color="000000"/>
              <w:bottom w:val="single" w:sz="6" w:space="0" w:color="000000"/>
              <w:right w:val="single" w:sz="6" w:space="0" w:color="000000"/>
            </w:tcBorders>
          </w:tcPr>
          <w:p>
            <w:pPr>
              <w:pStyle w:val="TAL"/>
              <w:rPr/>
            </w:pPr>
            <w:r>
              <w:rPr/>
              <w:t>NB</w:t>
            </w:r>
          </w:p>
        </w:tc>
        <w:tc>
          <w:tcPr>
            <w:tcW w:w="1238" w:type="dxa"/>
            <w:tcBorders>
              <w:top w:val="single" w:sz="6" w:space="0" w:color="000000"/>
              <w:left w:val="single" w:sz="6" w:space="0" w:color="000000"/>
              <w:bottom w:val="single" w:sz="6" w:space="0" w:color="000000"/>
              <w:right w:val="single" w:sz="6" w:space="0" w:color="000000"/>
            </w:tcBorders>
          </w:tcPr>
          <w:p>
            <w:pPr>
              <w:pStyle w:val="TAL"/>
              <w:rPr/>
            </w:pPr>
            <w:r>
              <w:rPr/>
              <w:t>52</w:t>
            </w:r>
          </w:p>
        </w:tc>
        <w:tc>
          <w:tcPr>
            <w:tcW w:w="5953" w:type="dxa"/>
            <w:tcBorders>
              <w:top w:val="single" w:sz="6" w:space="0" w:color="000000"/>
              <w:left w:val="single" w:sz="6" w:space="0" w:color="000000"/>
              <w:bottom w:val="single" w:sz="6" w:space="0" w:color="000000"/>
              <w:right w:val="single" w:sz="6" w:space="0" w:color="000000"/>
            </w:tcBorders>
          </w:tcPr>
          <w:p>
            <w:pPr>
              <w:pStyle w:val="TAL"/>
              <w:rPr/>
            </w:pPr>
            <w:r>
              <w:rPr/>
              <w:t>B(2...5)</w:t>
            </w:r>
          </w:p>
        </w:tc>
      </w:tr>
      <w:tr>
        <w:trPr/>
        <w:tc>
          <w:tcPr>
            <w:tcW w:w="1630" w:type="dxa"/>
            <w:tcBorders>
              <w:top w:val="single" w:sz="6" w:space="0" w:color="000000"/>
              <w:left w:val="single" w:sz="6" w:space="0" w:color="000000"/>
              <w:bottom w:val="single" w:sz="6" w:space="0" w:color="000000"/>
              <w:right w:val="single" w:sz="6" w:space="0" w:color="000000"/>
            </w:tcBorders>
          </w:tcPr>
          <w:p>
            <w:pPr>
              <w:pStyle w:val="TAL"/>
              <w:rPr/>
            </w:pPr>
            <w:r>
              <w:rPr/>
              <w:t>CTSARCH</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U</w:t>
            </w:r>
          </w:p>
        </w:tc>
        <w:tc>
          <w:tcPr>
            <w:tcW w:w="1276"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0...7</w:t>
            </w:r>
          </w:p>
        </w:tc>
        <w:tc>
          <w:tcPr>
            <w:tcW w:w="1439"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C0</w:t>
            </w:r>
          </w:p>
          <w:p>
            <w:pPr>
              <w:pStyle w:val="TAL"/>
              <w:rPr>
                <w:lang w:val="fr-FR"/>
              </w:rPr>
            </w:pPr>
            <w:r>
              <w:rPr>
                <w:lang w:val="fr-FR"/>
              </w:rPr>
              <w:t>C0…Cn</w:t>
            </w:r>
          </w:p>
        </w:tc>
        <w:tc>
          <w:tcPr>
            <w:tcW w:w="1150" w:type="dxa"/>
            <w:tcBorders>
              <w:top w:val="single" w:sz="6" w:space="0" w:color="000000"/>
              <w:left w:val="single" w:sz="6" w:space="0" w:color="000000"/>
              <w:bottom w:val="single" w:sz="6" w:space="0" w:color="000000"/>
              <w:right w:val="single" w:sz="6" w:space="0" w:color="000000"/>
            </w:tcBorders>
          </w:tcPr>
          <w:p>
            <w:pPr>
              <w:pStyle w:val="TAL"/>
              <w:rPr/>
            </w:pPr>
            <w:r>
              <w:rPr/>
              <w:t>SB</w:t>
            </w:r>
          </w:p>
        </w:tc>
        <w:tc>
          <w:tcPr>
            <w:tcW w:w="1238" w:type="dxa"/>
            <w:tcBorders>
              <w:top w:val="single" w:sz="6" w:space="0" w:color="000000"/>
              <w:left w:val="single" w:sz="6" w:space="0" w:color="000000"/>
              <w:bottom w:val="single" w:sz="6" w:space="0" w:color="000000"/>
              <w:right w:val="single" w:sz="6" w:space="0" w:color="000000"/>
            </w:tcBorders>
          </w:tcPr>
          <w:p>
            <w:pPr>
              <w:pStyle w:val="TAL"/>
              <w:rPr/>
            </w:pPr>
            <w:r>
              <w:rPr/>
              <w:t>52</w:t>
            </w:r>
          </w:p>
        </w:tc>
        <w:tc>
          <w:tcPr>
            <w:tcW w:w="5953" w:type="dxa"/>
            <w:tcBorders>
              <w:top w:val="single" w:sz="6" w:space="0" w:color="000000"/>
              <w:left w:val="single" w:sz="6" w:space="0" w:color="000000"/>
              <w:bottom w:val="single" w:sz="6" w:space="0" w:color="000000"/>
              <w:right w:val="single" w:sz="6" w:space="0" w:color="000000"/>
            </w:tcBorders>
          </w:tcPr>
          <w:p>
            <w:pPr>
              <w:pStyle w:val="TAL"/>
              <w:rPr/>
            </w:pPr>
            <w:r>
              <w:rPr/>
              <w:t>B0(2)…B7(9)</w:t>
            </w:r>
          </w:p>
          <w:p>
            <w:pPr>
              <w:pStyle w:val="TAL"/>
              <w:rPr/>
            </w:pPr>
            <w:r>
              <w:rPr/>
              <w:t>B8(10)…B13(15)</w:t>
            </w:r>
          </w:p>
        </w:tc>
      </w:tr>
      <w:tr>
        <w:trPr/>
        <w:tc>
          <w:tcPr>
            <w:tcW w:w="1630" w:type="dxa"/>
            <w:tcBorders>
              <w:top w:val="single" w:sz="6" w:space="0" w:color="000000"/>
              <w:left w:val="single" w:sz="6" w:space="0" w:color="000000"/>
              <w:bottom w:val="single" w:sz="6" w:space="0" w:color="000000"/>
              <w:right w:val="single" w:sz="6" w:space="0" w:color="000000"/>
            </w:tcBorders>
          </w:tcPr>
          <w:p>
            <w:pPr>
              <w:pStyle w:val="TAL"/>
              <w:rPr/>
            </w:pPr>
            <w:r>
              <w:rPr/>
              <w:t>CTSAGCH</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D</w:t>
            </w:r>
          </w:p>
        </w:tc>
        <w:tc>
          <w:tcPr>
            <w:tcW w:w="1276" w:type="dxa"/>
            <w:tcBorders>
              <w:top w:val="single" w:sz="6" w:space="0" w:color="000000"/>
              <w:left w:val="single" w:sz="6" w:space="0" w:color="000000"/>
              <w:bottom w:val="single" w:sz="6" w:space="0" w:color="000000"/>
              <w:right w:val="single" w:sz="6" w:space="0" w:color="000000"/>
            </w:tcBorders>
          </w:tcPr>
          <w:p>
            <w:pPr>
              <w:pStyle w:val="TAL"/>
              <w:rPr/>
            </w:pPr>
            <w:r>
              <w:rPr/>
              <w:t>0...7</w:t>
            </w:r>
          </w:p>
        </w:tc>
        <w:tc>
          <w:tcPr>
            <w:tcW w:w="1439" w:type="dxa"/>
            <w:tcBorders>
              <w:top w:val="single" w:sz="6" w:space="0" w:color="000000"/>
              <w:left w:val="single" w:sz="6" w:space="0" w:color="000000"/>
              <w:bottom w:val="single" w:sz="6" w:space="0" w:color="000000"/>
              <w:right w:val="single" w:sz="6" w:space="0" w:color="000000"/>
            </w:tcBorders>
          </w:tcPr>
          <w:p>
            <w:pPr>
              <w:pStyle w:val="TAL"/>
              <w:rPr/>
            </w:pPr>
            <w:r>
              <w:rPr/>
              <w:t>C0</w:t>
            </w:r>
          </w:p>
          <w:p>
            <w:pPr>
              <w:pStyle w:val="TAL"/>
              <w:rPr/>
            </w:pPr>
            <w:r>
              <w:rPr/>
              <w:t>C0…Cn</w:t>
            </w:r>
          </w:p>
        </w:tc>
        <w:tc>
          <w:tcPr>
            <w:tcW w:w="1150" w:type="dxa"/>
            <w:tcBorders>
              <w:top w:val="single" w:sz="6" w:space="0" w:color="000000"/>
              <w:left w:val="single" w:sz="6" w:space="0" w:color="000000"/>
              <w:bottom w:val="single" w:sz="6" w:space="0" w:color="000000"/>
              <w:right w:val="single" w:sz="6" w:space="0" w:color="000000"/>
            </w:tcBorders>
          </w:tcPr>
          <w:p>
            <w:pPr>
              <w:pStyle w:val="TAL"/>
              <w:rPr/>
            </w:pPr>
            <w:r>
              <w:rPr/>
              <w:t>NB</w:t>
            </w:r>
          </w:p>
        </w:tc>
        <w:tc>
          <w:tcPr>
            <w:tcW w:w="1238" w:type="dxa"/>
            <w:tcBorders>
              <w:top w:val="single" w:sz="6" w:space="0" w:color="000000"/>
              <w:left w:val="single" w:sz="6" w:space="0" w:color="000000"/>
              <w:bottom w:val="single" w:sz="6" w:space="0" w:color="000000"/>
              <w:right w:val="single" w:sz="6" w:space="0" w:color="000000"/>
            </w:tcBorders>
          </w:tcPr>
          <w:p>
            <w:pPr>
              <w:pStyle w:val="TAL"/>
              <w:rPr/>
            </w:pPr>
            <w:r>
              <w:rPr/>
              <w:t>52</w:t>
            </w:r>
          </w:p>
        </w:tc>
        <w:tc>
          <w:tcPr>
            <w:tcW w:w="5953" w:type="dxa"/>
            <w:tcBorders>
              <w:top w:val="single" w:sz="6" w:space="0" w:color="000000"/>
              <w:left w:val="single" w:sz="6" w:space="0" w:color="000000"/>
              <w:bottom w:val="single" w:sz="6" w:space="0" w:color="000000"/>
              <w:right w:val="single" w:sz="6" w:space="0" w:color="000000"/>
            </w:tcBorders>
          </w:tcPr>
          <w:p>
            <w:pPr>
              <w:pStyle w:val="TAL"/>
              <w:rPr/>
            </w:pPr>
            <w:r>
              <w:rPr/>
              <w:t>B0(16..19)</w:t>
            </w:r>
          </w:p>
          <w:p>
            <w:pPr>
              <w:pStyle w:val="TAL"/>
              <w:rPr/>
            </w:pPr>
            <w:r>
              <w:rPr/>
              <w:t>B1(20..23)</w:t>
            </w:r>
          </w:p>
        </w:tc>
      </w:tr>
    </w:tbl>
    <w:p>
      <w:pPr>
        <w:pStyle w:val="NF"/>
        <w:rPr/>
      </w:pPr>
      <w:r>
        <w:rPr/>
      </w:r>
    </w:p>
    <w:p>
      <w:pPr>
        <w:pStyle w:val="NO"/>
        <w:rPr/>
      </w:pPr>
      <w:r>
        <w:rPr/>
        <w:t>NOTE 1: In CTS, C0 shall be interpreted as CTSBCH RF channel and C0…Cn as the RF channels of the TFH carrier list (refer to 3GPP TS 45.056).</w:t>
      </w:r>
    </w:p>
    <w:p>
      <w:pPr>
        <w:pStyle w:val="NO"/>
        <w:rPr/>
      </w:pPr>
      <w:r>
        <w:rPr/>
        <w:t>NOTE 2: For the precise specification of the timeslot assignment, refer to subclause 6.3.3.1 and 6.3.3.2.</w:t>
      </w:r>
    </w:p>
    <w:p>
      <w:pPr>
        <w:pStyle w:val="FP"/>
        <w:rPr/>
      </w:pPr>
      <w:r>
        <w:rPr/>
      </w:r>
    </w:p>
    <w:p>
      <w:pPr>
        <w:pStyle w:val="TH"/>
        <w:rPr/>
      </w:pPr>
      <w:r>
        <w:rPr/>
        <w:t>Table 9 : Mapping of COMPACT logical channels onto physical channels (see subclauses 6.3, 6.4, and 6.5)</w:t>
      </w:r>
    </w:p>
    <w:tbl>
      <w:tblPr>
        <w:tblW w:w="14058" w:type="dxa"/>
        <w:jc w:val="left"/>
        <w:tblInd w:w="-113" w:type="dxa"/>
        <w:tblLayout w:type="fixed"/>
        <w:tblCellMar>
          <w:top w:w="0" w:type="dxa"/>
          <w:left w:w="108" w:type="dxa"/>
          <w:bottom w:w="0" w:type="dxa"/>
          <w:right w:w="108" w:type="dxa"/>
        </w:tblCellMar>
      </w:tblPr>
      <w:tblGrid>
        <w:gridCol w:w="1458"/>
        <w:gridCol w:w="1170"/>
        <w:gridCol w:w="1260"/>
        <w:gridCol w:w="1440"/>
        <w:gridCol w:w="1440"/>
        <w:gridCol w:w="900"/>
        <w:gridCol w:w="1260"/>
        <w:gridCol w:w="5130"/>
      </w:tblGrid>
      <w:tr>
        <w:trPr/>
        <w:tc>
          <w:tcPr>
            <w:tcW w:w="1458" w:type="dxa"/>
            <w:tcBorders>
              <w:top w:val="single" w:sz="4" w:space="0" w:color="000000"/>
              <w:left w:val="single" w:sz="4" w:space="0" w:color="000000"/>
              <w:right w:val="single" w:sz="4" w:space="0" w:color="000000"/>
            </w:tcBorders>
          </w:tcPr>
          <w:p>
            <w:pPr>
              <w:pStyle w:val="TAH"/>
              <w:rPr/>
            </w:pPr>
            <w:r>
              <w:rPr/>
              <w:t>Channel Designation</w:t>
            </w:r>
          </w:p>
        </w:tc>
        <w:tc>
          <w:tcPr>
            <w:tcW w:w="1170" w:type="dxa"/>
            <w:tcBorders>
              <w:top w:val="single" w:sz="4" w:space="0" w:color="000000"/>
              <w:left w:val="single" w:sz="4" w:space="0" w:color="000000"/>
              <w:right w:val="single" w:sz="4" w:space="0" w:color="000000"/>
            </w:tcBorders>
          </w:tcPr>
          <w:p>
            <w:pPr>
              <w:pStyle w:val="TAH"/>
              <w:rPr/>
            </w:pPr>
            <w:r>
              <w:rPr/>
              <w:t>Sub-</w:t>
            </w:r>
          </w:p>
          <w:p>
            <w:pPr>
              <w:pStyle w:val="TAH"/>
              <w:rPr/>
            </w:pPr>
            <w:r>
              <w:rPr/>
              <w:t>Channel</w:t>
            </w:r>
          </w:p>
          <w:p>
            <w:pPr>
              <w:pStyle w:val="TAH"/>
              <w:rPr/>
            </w:pPr>
            <w:r>
              <w:rPr/>
              <w:t>Number</w:t>
            </w:r>
          </w:p>
        </w:tc>
        <w:tc>
          <w:tcPr>
            <w:tcW w:w="1260" w:type="dxa"/>
            <w:tcBorders>
              <w:top w:val="single" w:sz="4" w:space="0" w:color="000000"/>
              <w:left w:val="single" w:sz="4" w:space="0" w:color="000000"/>
              <w:right w:val="single" w:sz="4" w:space="0" w:color="000000"/>
            </w:tcBorders>
          </w:tcPr>
          <w:p>
            <w:pPr>
              <w:pStyle w:val="TAH"/>
              <w:rPr/>
            </w:pPr>
            <w:r>
              <w:rPr/>
              <w:t>Direction</w:t>
            </w:r>
          </w:p>
        </w:tc>
        <w:tc>
          <w:tcPr>
            <w:tcW w:w="1440" w:type="dxa"/>
            <w:tcBorders>
              <w:top w:val="single" w:sz="4" w:space="0" w:color="000000"/>
              <w:left w:val="single" w:sz="4" w:space="0" w:color="000000"/>
              <w:right w:val="single" w:sz="4" w:space="0" w:color="000000"/>
            </w:tcBorders>
          </w:tcPr>
          <w:p>
            <w:pPr>
              <w:pStyle w:val="TAH"/>
              <w:rPr/>
            </w:pPr>
            <w:r>
              <w:rPr/>
              <w:t>Allowable Timeslot Alignment</w:t>
            </w:r>
          </w:p>
        </w:tc>
        <w:tc>
          <w:tcPr>
            <w:tcW w:w="1440" w:type="dxa"/>
            <w:tcBorders>
              <w:top w:val="single" w:sz="4" w:space="0" w:color="000000"/>
              <w:left w:val="single" w:sz="4" w:space="0" w:color="000000"/>
              <w:right w:val="single" w:sz="4" w:space="0" w:color="000000"/>
            </w:tcBorders>
          </w:tcPr>
          <w:p>
            <w:pPr>
              <w:pStyle w:val="TAH"/>
              <w:rPr/>
            </w:pPr>
            <w:r>
              <w:rPr/>
              <w:t>Allowable RF Channel Assignment</w:t>
            </w:r>
          </w:p>
        </w:tc>
        <w:tc>
          <w:tcPr>
            <w:tcW w:w="900" w:type="dxa"/>
            <w:tcBorders>
              <w:top w:val="single" w:sz="4" w:space="0" w:color="000000"/>
              <w:left w:val="single" w:sz="4" w:space="0" w:color="000000"/>
              <w:right w:val="single" w:sz="4" w:space="0" w:color="000000"/>
            </w:tcBorders>
          </w:tcPr>
          <w:p>
            <w:pPr>
              <w:pStyle w:val="TAH"/>
              <w:rPr/>
            </w:pPr>
            <w:r>
              <w:rPr/>
              <w:t>Burst Type</w:t>
            </w:r>
          </w:p>
        </w:tc>
        <w:tc>
          <w:tcPr>
            <w:tcW w:w="1260" w:type="dxa"/>
            <w:tcBorders>
              <w:top w:val="single" w:sz="4" w:space="0" w:color="000000"/>
              <w:left w:val="single" w:sz="4" w:space="0" w:color="000000"/>
              <w:right w:val="single" w:sz="4" w:space="0" w:color="000000"/>
            </w:tcBorders>
          </w:tcPr>
          <w:p>
            <w:pPr>
              <w:pStyle w:val="TAH"/>
              <w:rPr/>
            </w:pPr>
            <w:r>
              <w:rPr/>
              <w:t>Repeat Length in TDMA Frames</w:t>
            </w:r>
          </w:p>
        </w:tc>
        <w:tc>
          <w:tcPr>
            <w:tcW w:w="5130" w:type="dxa"/>
            <w:tcBorders>
              <w:top w:val="single" w:sz="4" w:space="0" w:color="000000"/>
              <w:left w:val="single" w:sz="4" w:space="0" w:color="000000"/>
              <w:right w:val="single" w:sz="4" w:space="0" w:color="000000"/>
            </w:tcBorders>
          </w:tcPr>
          <w:p>
            <w:pPr>
              <w:pStyle w:val="TAH"/>
              <w:rPr/>
            </w:pPr>
            <w:r>
              <w:rPr/>
              <w:t>Interleaved Block TDMA Frame Mapping</w:t>
            </w:r>
          </w:p>
        </w:tc>
      </w:tr>
      <w:tr>
        <w:trPr/>
        <w:tc>
          <w:tcPr>
            <w:tcW w:w="1458" w:type="dxa"/>
            <w:tcBorders>
              <w:top w:val="single" w:sz="4" w:space="0" w:color="000000"/>
              <w:left w:val="single" w:sz="4" w:space="0" w:color="000000"/>
              <w:bottom w:val="single" w:sz="4" w:space="0" w:color="000000"/>
              <w:right w:val="single" w:sz="4" w:space="0" w:color="000000"/>
            </w:tcBorders>
          </w:tcPr>
          <w:p>
            <w:pPr>
              <w:pStyle w:val="TAL"/>
              <w:rPr/>
            </w:pPr>
            <w:r>
              <w:rPr/>
              <w:t>CFCCH</w:t>
            </w:r>
          </w:p>
        </w:tc>
        <w:tc>
          <w:tcPr>
            <w:tcW w:w="1170"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D</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1, 3, 5, 7</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C0 … Cn</w:t>
            </w:r>
          </w:p>
        </w:tc>
        <w:tc>
          <w:tcPr>
            <w:tcW w:w="900" w:type="dxa"/>
            <w:tcBorders>
              <w:top w:val="single" w:sz="4" w:space="0" w:color="000000"/>
              <w:left w:val="single" w:sz="4" w:space="0" w:color="000000"/>
              <w:bottom w:val="single" w:sz="4" w:space="0" w:color="000000"/>
              <w:right w:val="single" w:sz="4" w:space="0" w:color="000000"/>
            </w:tcBorders>
          </w:tcPr>
          <w:p>
            <w:pPr>
              <w:pStyle w:val="TAL"/>
              <w:rPr/>
            </w:pPr>
            <w:r>
              <w:rPr/>
              <w:t>FB</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52</w:t>
            </w:r>
          </w:p>
        </w:tc>
        <w:tc>
          <w:tcPr>
            <w:tcW w:w="5130" w:type="dxa"/>
            <w:tcBorders>
              <w:top w:val="single" w:sz="4" w:space="0" w:color="000000"/>
              <w:left w:val="single" w:sz="4" w:space="0" w:color="000000"/>
              <w:bottom w:val="single" w:sz="4" w:space="0" w:color="000000"/>
              <w:right w:val="single" w:sz="4" w:space="0" w:color="000000"/>
            </w:tcBorders>
          </w:tcPr>
          <w:p>
            <w:pPr>
              <w:pStyle w:val="TAL"/>
              <w:rPr/>
            </w:pPr>
            <w:r>
              <w:rPr/>
              <w:t>B0 (25)</w:t>
            </w:r>
          </w:p>
        </w:tc>
      </w:tr>
      <w:tr>
        <w:trPr/>
        <w:tc>
          <w:tcPr>
            <w:tcW w:w="1458" w:type="dxa"/>
            <w:tcBorders>
              <w:top w:val="single" w:sz="4" w:space="0" w:color="000000"/>
              <w:left w:val="single" w:sz="4" w:space="0" w:color="000000"/>
              <w:right w:val="single" w:sz="4" w:space="0" w:color="000000"/>
            </w:tcBorders>
          </w:tcPr>
          <w:p>
            <w:pPr>
              <w:pStyle w:val="TAL"/>
              <w:rPr/>
            </w:pPr>
            <w:r>
              <w:rPr/>
              <w:t>CSCH</w:t>
            </w:r>
          </w:p>
        </w:tc>
        <w:tc>
          <w:tcPr>
            <w:tcW w:w="1170" w:type="dxa"/>
            <w:tcBorders>
              <w:top w:val="single" w:sz="4" w:space="0" w:color="000000"/>
              <w:left w:val="single" w:sz="4" w:space="0" w:color="000000"/>
              <w:right w:val="single" w:sz="4" w:space="0" w:color="000000"/>
            </w:tcBorders>
          </w:tcPr>
          <w:p>
            <w:pPr>
              <w:pStyle w:val="TAL"/>
              <w:snapToGrid w:val="false"/>
              <w:rPr/>
            </w:pPr>
            <w:r>
              <w:rPr/>
            </w:r>
          </w:p>
        </w:tc>
        <w:tc>
          <w:tcPr>
            <w:tcW w:w="1260" w:type="dxa"/>
            <w:tcBorders>
              <w:top w:val="single" w:sz="4" w:space="0" w:color="000000"/>
              <w:left w:val="single" w:sz="4" w:space="0" w:color="000000"/>
              <w:right w:val="single" w:sz="4" w:space="0" w:color="000000"/>
            </w:tcBorders>
          </w:tcPr>
          <w:p>
            <w:pPr>
              <w:pStyle w:val="TAL"/>
              <w:rPr/>
            </w:pPr>
            <w:r>
              <w:rPr/>
              <w:t>D</w:t>
            </w:r>
          </w:p>
        </w:tc>
        <w:tc>
          <w:tcPr>
            <w:tcW w:w="1440" w:type="dxa"/>
            <w:tcBorders>
              <w:top w:val="single" w:sz="4" w:space="0" w:color="000000"/>
              <w:left w:val="single" w:sz="4" w:space="0" w:color="000000"/>
              <w:right w:val="single" w:sz="4" w:space="0" w:color="000000"/>
            </w:tcBorders>
          </w:tcPr>
          <w:p>
            <w:pPr>
              <w:pStyle w:val="TAL"/>
              <w:rPr/>
            </w:pPr>
            <w:r>
              <w:rPr/>
              <w:t>1, 3, 5, 7</w:t>
            </w:r>
          </w:p>
        </w:tc>
        <w:tc>
          <w:tcPr>
            <w:tcW w:w="1440" w:type="dxa"/>
            <w:tcBorders>
              <w:top w:val="single" w:sz="4" w:space="0" w:color="000000"/>
              <w:left w:val="single" w:sz="4" w:space="0" w:color="000000"/>
              <w:right w:val="single" w:sz="4" w:space="0" w:color="000000"/>
            </w:tcBorders>
          </w:tcPr>
          <w:p>
            <w:pPr>
              <w:pStyle w:val="TAL"/>
              <w:rPr/>
            </w:pPr>
            <w:r>
              <w:rPr/>
              <w:t>C0 … Cn</w:t>
            </w:r>
          </w:p>
        </w:tc>
        <w:tc>
          <w:tcPr>
            <w:tcW w:w="900" w:type="dxa"/>
            <w:tcBorders>
              <w:top w:val="single" w:sz="4" w:space="0" w:color="000000"/>
              <w:left w:val="single" w:sz="4" w:space="0" w:color="000000"/>
              <w:right w:val="single" w:sz="4" w:space="0" w:color="000000"/>
            </w:tcBorders>
          </w:tcPr>
          <w:p>
            <w:pPr>
              <w:pStyle w:val="TAL"/>
              <w:rPr/>
            </w:pPr>
            <w:r>
              <w:rPr/>
              <w:t>SB</w:t>
            </w:r>
          </w:p>
        </w:tc>
        <w:tc>
          <w:tcPr>
            <w:tcW w:w="1260" w:type="dxa"/>
            <w:tcBorders>
              <w:top w:val="single" w:sz="4" w:space="0" w:color="000000"/>
              <w:left w:val="single" w:sz="4" w:space="0" w:color="000000"/>
              <w:right w:val="single" w:sz="4" w:space="0" w:color="000000"/>
            </w:tcBorders>
          </w:tcPr>
          <w:p>
            <w:pPr>
              <w:pStyle w:val="TAL"/>
              <w:rPr/>
            </w:pPr>
            <w:r>
              <w:rPr/>
              <w:t>52</w:t>
            </w:r>
          </w:p>
        </w:tc>
        <w:tc>
          <w:tcPr>
            <w:tcW w:w="5130" w:type="dxa"/>
            <w:tcBorders>
              <w:top w:val="single" w:sz="4" w:space="0" w:color="000000"/>
              <w:left w:val="single" w:sz="4" w:space="0" w:color="000000"/>
              <w:right w:val="single" w:sz="4" w:space="0" w:color="000000"/>
            </w:tcBorders>
          </w:tcPr>
          <w:p>
            <w:pPr>
              <w:pStyle w:val="TAL"/>
              <w:rPr/>
            </w:pPr>
            <w:r>
              <w:rPr/>
              <w:t>B0 (51)</w:t>
            </w:r>
          </w:p>
        </w:tc>
      </w:tr>
      <w:tr>
        <w:trPr/>
        <w:tc>
          <w:tcPr>
            <w:tcW w:w="1458" w:type="dxa"/>
            <w:tcBorders>
              <w:top w:val="single" w:sz="4" w:space="0" w:color="000000"/>
              <w:left w:val="single" w:sz="4" w:space="0" w:color="000000"/>
              <w:bottom w:val="single" w:sz="4" w:space="0" w:color="000000"/>
              <w:right w:val="single" w:sz="4" w:space="0" w:color="000000"/>
            </w:tcBorders>
          </w:tcPr>
          <w:p>
            <w:pPr>
              <w:pStyle w:val="TAL"/>
              <w:rPr/>
            </w:pPr>
            <w:r>
              <w:rPr/>
              <w:t>CPBCCH</w:t>
            </w:r>
          </w:p>
        </w:tc>
        <w:tc>
          <w:tcPr>
            <w:tcW w:w="1170"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D</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1, 3, 5, 7</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C0 … Cn</w:t>
            </w:r>
          </w:p>
        </w:tc>
        <w:tc>
          <w:tcPr>
            <w:tcW w:w="900" w:type="dxa"/>
            <w:tcBorders>
              <w:top w:val="single" w:sz="4" w:space="0" w:color="000000"/>
              <w:left w:val="single" w:sz="4" w:space="0" w:color="000000"/>
              <w:bottom w:val="single" w:sz="4" w:space="0" w:color="000000"/>
              <w:right w:val="single" w:sz="4" w:space="0" w:color="000000"/>
            </w:tcBorders>
          </w:tcPr>
          <w:p>
            <w:pPr>
              <w:pStyle w:val="TAL"/>
              <w:rPr/>
            </w:pPr>
            <w:r>
              <w:rPr/>
              <w:t>NB</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52</w:t>
            </w:r>
          </w:p>
        </w:tc>
        <w:tc>
          <w:tcPr>
            <w:tcW w:w="5130" w:type="dxa"/>
            <w:tcBorders>
              <w:top w:val="single" w:sz="4" w:space="0" w:color="000000"/>
              <w:left w:val="single" w:sz="4" w:space="0" w:color="000000"/>
              <w:bottom w:val="single" w:sz="4" w:space="0" w:color="000000"/>
              <w:right w:val="single" w:sz="4" w:space="0" w:color="000000"/>
            </w:tcBorders>
          </w:tcPr>
          <w:p>
            <w:pPr>
              <w:pStyle w:val="TAL"/>
              <w:rPr/>
            </w:pPr>
            <w:r>
              <w:rPr/>
              <w:t>B0 (0 … 3), B6 (26 … 29), B3 (13 … 16), B9 (39 … 42)</w:t>
            </w:r>
          </w:p>
        </w:tc>
      </w:tr>
      <w:tr>
        <w:trPr/>
        <w:tc>
          <w:tcPr>
            <w:tcW w:w="1458" w:type="dxa"/>
            <w:tcBorders>
              <w:top w:val="single" w:sz="4" w:space="0" w:color="000000"/>
              <w:left w:val="single" w:sz="4" w:space="0" w:color="000000"/>
              <w:bottom w:val="single" w:sz="4" w:space="0" w:color="000000"/>
              <w:right w:val="single" w:sz="4" w:space="0" w:color="000000"/>
            </w:tcBorders>
          </w:tcPr>
          <w:p>
            <w:pPr>
              <w:pStyle w:val="TAL"/>
              <w:rPr/>
            </w:pPr>
            <w:r>
              <w:rPr/>
              <w:t>CPRACH</w:t>
            </w:r>
          </w:p>
        </w:tc>
        <w:tc>
          <w:tcPr>
            <w:tcW w:w="1170"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U</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1, 3, 5, 7</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C0 … Cn</w:t>
            </w:r>
          </w:p>
        </w:tc>
        <w:tc>
          <w:tcPr>
            <w:tcW w:w="900" w:type="dxa"/>
            <w:tcBorders>
              <w:top w:val="single" w:sz="4" w:space="0" w:color="000000"/>
              <w:left w:val="single" w:sz="4" w:space="0" w:color="000000"/>
              <w:bottom w:val="single" w:sz="4" w:space="0" w:color="000000"/>
              <w:right w:val="single" w:sz="4" w:space="0" w:color="000000"/>
            </w:tcBorders>
          </w:tcPr>
          <w:p>
            <w:pPr>
              <w:pStyle w:val="TAL"/>
              <w:rPr/>
            </w:pPr>
            <w:r>
              <w:rPr/>
              <w:t>AB</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52</w:t>
            </w:r>
          </w:p>
        </w:tc>
        <w:tc>
          <w:tcPr>
            <w:tcW w:w="5130" w:type="dxa"/>
            <w:tcBorders>
              <w:top w:val="single" w:sz="4" w:space="0" w:color="000000"/>
              <w:left w:val="single" w:sz="4" w:space="0" w:color="000000"/>
              <w:bottom w:val="single" w:sz="4" w:space="0" w:color="000000"/>
              <w:right w:val="single" w:sz="4" w:space="0" w:color="000000"/>
            </w:tcBorders>
          </w:tcPr>
          <w:p>
            <w:pPr>
              <w:pStyle w:val="TAL"/>
              <w:rPr/>
            </w:pPr>
            <w:r>
              <w:rPr/>
              <w:t>B0 (0) … B11 (11), B12 (13) … B23 (24), B24 (26) … B35 (37),</w:t>
            </w:r>
          </w:p>
          <w:p>
            <w:pPr>
              <w:pStyle w:val="TAL"/>
              <w:rPr/>
            </w:pPr>
            <w:r>
              <w:rPr/>
              <w:t>B36 (39) … B47 (50)</w:t>
            </w:r>
          </w:p>
        </w:tc>
      </w:tr>
      <w:tr>
        <w:trPr/>
        <w:tc>
          <w:tcPr>
            <w:tcW w:w="1458" w:type="dxa"/>
            <w:tcBorders>
              <w:top w:val="single" w:sz="4" w:space="0" w:color="000000"/>
              <w:left w:val="single" w:sz="4" w:space="0" w:color="000000"/>
              <w:bottom w:val="single" w:sz="4" w:space="0" w:color="000000"/>
              <w:right w:val="single" w:sz="4" w:space="0" w:color="000000"/>
            </w:tcBorders>
          </w:tcPr>
          <w:p>
            <w:pPr>
              <w:pStyle w:val="TAL"/>
              <w:rPr/>
            </w:pPr>
            <w:r>
              <w:rPr/>
              <w:t>CPAGCH, CPPCH</w:t>
            </w:r>
          </w:p>
        </w:tc>
        <w:tc>
          <w:tcPr>
            <w:tcW w:w="1170"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D</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1, 3, 5, 7</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C0 … Cn</w:t>
            </w:r>
          </w:p>
        </w:tc>
        <w:tc>
          <w:tcPr>
            <w:tcW w:w="900" w:type="dxa"/>
            <w:tcBorders>
              <w:top w:val="single" w:sz="4" w:space="0" w:color="000000"/>
              <w:left w:val="single" w:sz="4" w:space="0" w:color="000000"/>
              <w:bottom w:val="single" w:sz="4" w:space="0" w:color="000000"/>
              <w:right w:val="single" w:sz="4" w:space="0" w:color="000000"/>
            </w:tcBorders>
          </w:tcPr>
          <w:p>
            <w:pPr>
              <w:pStyle w:val="TAL"/>
              <w:rPr/>
            </w:pPr>
            <w:r>
              <w:rPr/>
              <w:t>NB</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t>52</w:t>
            </w:r>
          </w:p>
        </w:tc>
        <w:tc>
          <w:tcPr>
            <w:tcW w:w="5130" w:type="dxa"/>
            <w:tcBorders>
              <w:top w:val="single" w:sz="4" w:space="0" w:color="000000"/>
              <w:left w:val="single" w:sz="4" w:space="0" w:color="000000"/>
              <w:bottom w:val="single" w:sz="4" w:space="0" w:color="000000"/>
              <w:right w:val="single" w:sz="4" w:space="0" w:color="000000"/>
            </w:tcBorders>
          </w:tcPr>
          <w:p>
            <w:pPr>
              <w:pStyle w:val="TAL"/>
              <w:rPr/>
            </w:pPr>
            <w:r>
              <w:rPr/>
              <w:t>B1 (4 … 7), B2 (8 … 11), B3 (13 … 16), B4 (17 … 20), B5 (21 … 24),</w:t>
            </w:r>
          </w:p>
          <w:p>
            <w:pPr>
              <w:pStyle w:val="TAL"/>
              <w:rPr/>
            </w:pPr>
            <w:r>
              <w:rPr/>
              <w:t>B6 (26 … 29), B7 (30 … 33), B8 (34 … 37), B9 (39 … 42),</w:t>
            </w:r>
          </w:p>
          <w:p>
            <w:pPr>
              <w:pStyle w:val="TAL"/>
              <w:rPr/>
            </w:pPr>
            <w:r>
              <w:rPr/>
              <w:t>B10 (43 … 46), B11 (47 … 50)</w:t>
            </w:r>
          </w:p>
        </w:tc>
      </w:tr>
    </w:tbl>
    <w:p>
      <w:pPr>
        <w:pStyle w:val="FP"/>
        <w:rPr/>
      </w:pPr>
      <w:r>
        <w:rPr/>
      </w:r>
      <w:r>
        <w:br w:type="page"/>
      </w:r>
    </w:p>
    <w:p>
      <w:pPr>
        <w:pStyle w:val="TH"/>
        <w:rPr/>
      </w:pPr>
      <w:r>
        <w:rPr/>
      </w:r>
    </w:p>
    <w:p>
      <w:pPr>
        <w:pStyle w:val="TH"/>
        <w:rPr/>
      </w:pPr>
      <w:r>
        <w:rPr/>
        <w:object w:dxaOrig="14526" w:dyaOrig="6943">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726.3pt;height:347.15pt" filled="f" o:ole="">
            <v:imagedata r:id="rId13" o:title=""/>
          </v:shape>
          <o:OLEObject Type="Embed" ProgID="" ShapeID="ole_rId12" DrawAspect="Content" ObjectID="_1923070299" r:id="rId12"/>
        </w:object>
      </w:r>
    </w:p>
    <w:p>
      <w:pPr>
        <w:pStyle w:val="TF"/>
        <w:rPr/>
      </w:pPr>
      <w:r>
        <w:rPr/>
        <w:t>Figure 1: Mapping of logical channels onto physical channels based on the physical resource</w:t>
      </w:r>
    </w:p>
    <w:p>
      <w:pPr>
        <w:pStyle w:val="TH"/>
        <w:rPr/>
      </w:pPr>
      <w:r>
        <w:rPr/>
        <w:object w:dxaOrig="13622" w:dyaOrig="7463">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681.1pt;height:373.15pt" filled="f" o:ole="">
            <v:imagedata r:id="rId15" o:title=""/>
          </v:shape>
          <o:OLEObject Type="Embed" ProgID="" ShapeID="ole_rId14" DrawAspect="Content" ObjectID="_1251900870" r:id="rId14"/>
        </w:object>
      </w:r>
    </w:p>
    <w:p>
      <w:pPr>
        <w:sectPr>
          <w:headerReference w:type="default" r:id="rId16"/>
          <w:footerReference w:type="default" r:id="rId17"/>
          <w:type w:val="nextPage"/>
          <w:pgSz w:orient="landscape" w:w="16838" w:h="11906"/>
          <w:pgMar w:left="1134" w:right="1531" w:gutter="0" w:header="680" w:top="1134" w:footer="340" w:bottom="850"/>
          <w:pgNumType w:fmt="decimal"/>
          <w:formProt w:val="false"/>
          <w:textDirection w:val="lrTb"/>
          <w:docGrid w:type="default" w:linePitch="272" w:charSpace="0"/>
        </w:sectPr>
        <w:pStyle w:val="TF"/>
        <w:spacing w:before="240" w:after="240"/>
        <w:rPr/>
      </w:pPr>
      <w:r>
        <w:rPr/>
        <w:t>Figure 2: The structure imposed on the physical resource: Timeslots, TDMA Frames and Radio Frequency channels</w:t>
        <w:br/>
        <w:t>(in this example the cell has an allocation of 4 RF Channels pairs</w:t>
      </w:r>
    </w:p>
    <w:p>
      <w:pPr>
        <w:pStyle w:val="TH"/>
        <w:rPr/>
      </w:pPr>
      <w:r>
        <w:rPr/>
        <w:object w:dxaOrig="9645" w:dyaOrig="13327">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62.95pt;height:639.65pt" filled="f" o:ole="">
            <v:imagedata r:id="rId19" o:title=""/>
          </v:shape>
          <o:OLEObject Type="Embed" ProgID="" ShapeID="ole_rId18" DrawAspect="Content" ObjectID="_1016989944" r:id="rId18"/>
        </w:object>
      </w:r>
    </w:p>
    <w:p>
      <w:pPr>
        <w:sectPr>
          <w:headerReference w:type="default" r:id="rId20"/>
          <w:footerReference w:type="default" r:id="rId21"/>
          <w:type w:val="nextPage"/>
          <w:pgSz w:w="11906" w:h="16838"/>
          <w:pgMar w:left="1134" w:right="1134" w:gutter="0" w:header="850" w:top="1417" w:footer="340" w:bottom="1134"/>
          <w:pgNumType w:fmt="decimal"/>
          <w:formProt w:val="false"/>
          <w:textDirection w:val="lrTb"/>
          <w:docGrid w:type="default" w:linePitch="272" w:charSpace="0"/>
        </w:sectPr>
        <w:pStyle w:val="TF"/>
        <w:rPr/>
      </w:pPr>
      <w:r>
        <w:rPr/>
        <w:t>Figure 3: Timeslot and format of bursts</w:t>
      </w:r>
    </w:p>
    <w:p>
      <w:pPr>
        <w:pStyle w:val="TH"/>
        <w:rPr/>
      </w:pPr>
      <w:r>
        <w:rPr/>
        <w:object w:dxaOrig="13466" w:dyaOrig="5908">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673.3pt;height:295.4pt" filled="f" o:ole="">
            <v:imagedata r:id="rId23" o:title=""/>
          </v:shape>
          <o:OLEObject Type="Embed" ProgID="" ShapeID="ole_rId22" DrawAspect="Content" ObjectID="_2043957445" r:id="rId22"/>
        </w:object>
      </w:r>
    </w:p>
    <w:p>
      <w:pPr>
        <w:pStyle w:val="TF"/>
        <w:rPr>
          <w:b w:val="false"/>
          <w:b w:val="false"/>
          <w:bCs/>
        </w:rPr>
      </w:pPr>
      <w:r>
        <w:rPr>
          <w:b w:val="false"/>
          <w:bCs/>
        </w:rPr>
        <w:t>(This example of a physical channel is non-hopping using timeslot 0 of every TDMA frame)</w:t>
      </w:r>
    </w:p>
    <w:p>
      <w:pPr>
        <w:pStyle w:val="FP"/>
        <w:rPr>
          <w:b/>
          <w:b/>
          <w:bCs/>
        </w:rPr>
      </w:pPr>
      <w:r>
        <w:rPr>
          <w:b/>
          <w:bCs/>
        </w:rPr>
      </w:r>
    </w:p>
    <w:p>
      <w:pPr>
        <w:pStyle w:val="TF"/>
        <w:rPr/>
      </w:pPr>
      <w:r>
        <w:rPr/>
        <w:t>Figure 4: Mobile Station usage of physical channel timeslots (For a full-rate hopping traffic channel assigned timeslot 3)</w:t>
      </w:r>
    </w:p>
    <w:p>
      <w:pPr>
        <w:pStyle w:val="TH"/>
        <w:rPr/>
      </w:pPr>
      <w:r>
        <w:rPr/>
        <w:object w:dxaOrig="14322" w:dyaOrig="5865">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716.1pt;height:304.35pt" filled="f" o:ole="">
            <v:imagedata r:id="rId25" o:title=""/>
          </v:shape>
          <o:OLEObject Type="Embed" ProgID="" ShapeID="ole_rId24" DrawAspect="Content" ObjectID="_528499715" r:id="rId24"/>
        </w:object>
      </w:r>
    </w:p>
    <w:p>
      <w:pPr>
        <w:pStyle w:val="TF"/>
        <w:rPr/>
      </w:pPr>
      <w:r>
        <w:rPr>
          <w:b w:val="false"/>
          <w:bCs/>
        </w:rPr>
        <w:t>(This example of a physical channel is hopping using 3 of every other TDMA frame)</w:t>
      </w:r>
    </w:p>
    <w:p>
      <w:pPr>
        <w:pStyle w:val="FP"/>
        <w:keepNext w:val="true"/>
        <w:jc w:val="center"/>
        <w:rPr>
          <w:b/>
          <w:b/>
          <w:bCs/>
        </w:rPr>
      </w:pPr>
      <w:r>
        <w:rPr>
          <w:b/>
          <w:bCs/>
        </w:rPr>
      </w:r>
    </w:p>
    <w:p>
      <w:pPr>
        <w:sectPr>
          <w:headerReference w:type="default" r:id="rId26"/>
          <w:footerReference w:type="default" r:id="rId27"/>
          <w:type w:val="nextPage"/>
          <w:pgSz w:orient="landscape" w:w="16838" w:h="11906"/>
          <w:pgMar w:left="1134" w:right="1531" w:gutter="0" w:header="680" w:top="1134" w:footer="340" w:bottom="850"/>
          <w:pgNumType w:fmt="decimal"/>
          <w:formProt w:val="false"/>
          <w:textDirection w:val="lrTb"/>
          <w:docGrid w:type="default" w:linePitch="272" w:charSpace="0"/>
        </w:sectPr>
        <w:pStyle w:val="TF"/>
        <w:rPr/>
      </w:pPr>
      <w:r>
        <w:rPr/>
        <w:t>Figure 5: Example of two different physical channels</w:t>
      </w:r>
    </w:p>
    <w:p>
      <w:pPr>
        <w:pStyle w:val="TH"/>
        <w:rPr/>
      </w:pPr>
      <w:r>
        <w:rPr/>
      </w:r>
    </w:p>
    <w:p>
      <w:pPr>
        <w:pStyle w:val="TH"/>
        <w:rPr/>
      </w:pPr>
      <w:bookmarkStart w:id="175" w:name="_1057479416"/>
      <w:bookmarkStart w:id="176" w:name="_1057479275"/>
      <w:bookmarkStart w:id="177" w:name="_1057478658"/>
      <w:bookmarkStart w:id="178" w:name="_1057477382"/>
      <w:bookmarkStart w:id="179" w:name="_1057417777"/>
      <w:bookmarkStart w:id="180" w:name="_1057417163"/>
      <w:bookmarkEnd w:id="175"/>
      <w:bookmarkEnd w:id="176"/>
      <w:bookmarkEnd w:id="177"/>
      <w:bookmarkEnd w:id="178"/>
      <w:bookmarkEnd w:id="179"/>
      <w:bookmarkEnd w:id="180"/>
      <w:r>
        <w:rPr/>
        <w:object w:dxaOrig="7936" w:dyaOrig="12841">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396.8pt;height:642.05pt" filled="f" o:ole="">
            <v:imagedata r:id="rId29" o:title=""/>
          </v:shape>
          <o:OLEObject Type="Embed" ProgID="" ShapeID="ole_rId28" DrawAspect="Content" ObjectID="_783862672" r:id="rId28"/>
        </w:object>
      </w:r>
    </w:p>
    <w:p>
      <w:pPr>
        <w:pStyle w:val="TF"/>
        <w:rPr/>
      </w:pPr>
      <w:r>
        <w:rPr/>
        <w:t xml:space="preserve">Figure 6: Block diagram of the frequency hopping algorithm when HSN </w:t>
      </w:r>
      <w:r>
        <w:rPr>
          <w:rFonts w:eastAsia="Symbol" w:cs="Symbol" w:ascii="Symbol" w:hAnsi="Symbol"/>
        </w:rPr>
        <w:t></w:t>
      </w:r>
      <w:r>
        <w:rPr/>
        <w:t xml:space="preserve"> 0</w:t>
      </w:r>
    </w:p>
    <w:p>
      <w:pPr>
        <w:pStyle w:val="TH"/>
        <w:rPr/>
      </w:pPr>
      <w:r>
        <w:rPr/>
        <w:drawing>
          <wp:inline distT="0" distB="0" distL="0" distR="0">
            <wp:extent cx="5707380" cy="4203065"/>
            <wp:effectExtent l="0" t="0" r="0" b="0"/>
            <wp:docPr id="2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 descr=""/>
                    <pic:cNvPicPr>
                      <a:picLocks noChangeAspect="1" noChangeArrowheads="1"/>
                    </pic:cNvPicPr>
                  </pic:nvPicPr>
                  <pic:blipFill>
                    <a:blip r:embed="rId30"/>
                    <a:srcRect l="-6" t="-9" r="-6" b="-9"/>
                    <a:stretch>
                      <a:fillRect/>
                    </a:stretch>
                  </pic:blipFill>
                  <pic:spPr bwMode="auto">
                    <a:xfrm>
                      <a:off x="0" y="0"/>
                      <a:ext cx="5707380" cy="4203065"/>
                    </a:xfrm>
                    <a:prstGeom prst="rect">
                      <a:avLst/>
                    </a:prstGeom>
                  </pic:spPr>
                </pic:pic>
              </a:graphicData>
            </a:graphic>
          </wp:inline>
        </w:drawing>
      </w:r>
    </w:p>
    <w:p>
      <w:pPr>
        <w:pStyle w:val="TF"/>
        <w:rPr/>
      </w:pPr>
      <w:bookmarkStart w:id="181" w:name="_Ref425217280"/>
      <w:r>
        <w:rPr/>
        <w:t>Figure</w:t>
      </w:r>
      <w:bookmarkEnd w:id="181"/>
      <w:r>
        <w:rPr/>
        <w:t xml:space="preserve"> 6a: General structure of hopping sequence generation for CTS</w:t>
      </w:r>
    </w:p>
    <w:p>
      <w:pPr>
        <w:pStyle w:val="NF"/>
        <w:rPr/>
      </w:pPr>
      <w:r>
        <w:rPr/>
        <w:t>NOTE:</w:t>
        <w:tab/>
        <w:t xml:space="preserve">Example with vector </w:t>
      </w:r>
      <w:r>
        <w:rPr>
          <w:i/>
          <w:u w:val="single"/>
        </w:rPr>
        <w:t>a</w:t>
      </w:r>
      <w:r>
        <w:rPr/>
        <w:t xml:space="preserve"> = (a</w:t>
      </w:r>
      <w:r>
        <w:rPr>
          <w:vertAlign w:val="subscript"/>
        </w:rPr>
        <w:t>0</w:t>
      </w:r>
      <w:r>
        <w:rPr/>
        <w:t>, a</w:t>
      </w:r>
      <w:r>
        <w:rPr>
          <w:vertAlign w:val="subscript"/>
        </w:rPr>
        <w:t>1</w:t>
      </w:r>
      <w:r>
        <w:rPr/>
        <w:t>, a</w:t>
      </w:r>
      <w:r>
        <w:rPr>
          <w:vertAlign w:val="subscript"/>
        </w:rPr>
        <w:t>2</w:t>
      </w:r>
      <w:r>
        <w:rPr/>
        <w:t>, a</w:t>
      </w:r>
      <w:r>
        <w:rPr>
          <w:vertAlign w:val="subscript"/>
        </w:rPr>
        <w:t>3</w:t>
      </w:r>
      <w:r>
        <w:rPr/>
        <w:t>) = (5, 8, 2, 11).</w:t>
      </w:r>
    </w:p>
    <w:p>
      <w:pPr>
        <w:sectPr>
          <w:headerReference w:type="default" r:id="rId31"/>
          <w:footerReference w:type="default" r:id="rId32"/>
          <w:type w:val="nextPage"/>
          <w:pgSz w:w="11906" w:h="16838"/>
          <w:pgMar w:left="1134" w:right="1134" w:gutter="0" w:header="850" w:top="1417" w:footer="340" w:bottom="1134"/>
          <w:pgNumType w:fmt="decimal"/>
          <w:formProt w:val="false"/>
          <w:textDirection w:val="lrTb"/>
          <w:docGrid w:type="default" w:linePitch="272" w:charSpace="0"/>
        </w:sectPr>
        <w:pStyle w:val="NF"/>
        <w:rPr/>
      </w:pPr>
      <w:r>
        <w:rPr/>
      </w:r>
    </w:p>
    <w:p>
      <w:pPr>
        <w:pStyle w:val="TH"/>
        <w:rPr/>
      </w:pPr>
      <w:r>
        <w:rPr/>
        <w:object w:dxaOrig="13480" w:dyaOrig="7147">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674pt;height:357.35pt" filled="f" o:ole="">
            <v:imagedata r:id="rId34" o:title=""/>
          </v:shape>
          <o:OLEObject Type="Embed" ProgID="" ShapeID="ole_rId33" DrawAspect="Content" ObjectID="_1949037755" r:id="rId33"/>
        </w:object>
      </w:r>
    </w:p>
    <w:p>
      <w:pPr>
        <w:pStyle w:val="TF"/>
        <w:rPr/>
      </w:pPr>
      <w:r>
        <w:rPr/>
        <w:t>Figure 7b: TDMA frame mapping for TCH/HS + SACCH/HS sub-channels 0 and 1</w:t>
      </w:r>
    </w:p>
    <w:p>
      <w:pPr>
        <w:pStyle w:val="FP"/>
        <w:rPr/>
      </w:pPr>
      <w:r>
        <w:rPr/>
      </w:r>
    </w:p>
    <w:p>
      <w:pPr>
        <w:pStyle w:val="TH"/>
        <w:rPr>
          <w:lang w:eastAsia="zh-CN"/>
        </w:rPr>
      </w:pPr>
      <w:r>
        <w:rPr/>
        <w:object w:dxaOrig="13119" w:dyaOrig="2535">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656pt;height:126.8pt" filled="f" o:ole="">
            <v:imagedata r:id="rId36" o:title=""/>
          </v:shape>
          <o:OLEObject Type="Embed" ProgID="" ShapeID="ole_rId35" DrawAspect="Content" ObjectID="_525577914" r:id="rId35"/>
        </w:object>
      </w:r>
    </w:p>
    <w:p>
      <w:pPr>
        <w:pStyle w:val="TF"/>
        <w:rPr>
          <w:lang w:eastAsia="zh-CN"/>
        </w:rPr>
      </w:pPr>
      <w:r>
        <w:rPr/>
        <w:t>Figure 7c: TDMA frame mapping for TCH/FS + SACCH/FS for VAMOS</w:t>
      </w:r>
      <w:r>
        <w:rPr>
          <w:lang w:eastAsia="zh-CN"/>
        </w:rPr>
        <w:t xml:space="preserve"> II </w:t>
      </w:r>
      <w:r>
        <w:rPr>
          <w:lang w:eastAsia="zh-CN"/>
        </w:rPr>
        <w:t xml:space="preserve">and VAMOS III </w:t>
      </w:r>
      <w:r>
        <w:rPr>
          <w:lang w:eastAsia="zh-CN"/>
        </w:rPr>
        <w:t>MS when assigned a training sequence in TSC Set 2</w:t>
      </w:r>
      <w:r>
        <w:rPr>
          <w:lang w:eastAsia="zh-CN"/>
        </w:rPr>
        <w:t xml:space="preserve"> or Set 4</w:t>
      </w:r>
    </w:p>
    <w:p>
      <w:pPr>
        <w:pStyle w:val="FP"/>
        <w:rPr>
          <w:lang w:eastAsia="zh-CN"/>
        </w:rPr>
      </w:pPr>
      <w:r>
        <w:rPr>
          <w:lang w:eastAsia="zh-CN"/>
        </w:rPr>
      </w:r>
    </w:p>
    <w:p>
      <w:pPr>
        <w:pStyle w:val="TH"/>
        <w:rPr>
          <w:lang w:eastAsia="zh-CN"/>
        </w:rPr>
      </w:pPr>
      <w:r>
        <w:rPr/>
        <w:object w:dxaOrig="13497" w:dyaOrig="3848">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674.9pt;height:192.4pt" filled="f" o:ole="">
            <v:imagedata r:id="rId38" o:title=""/>
          </v:shape>
          <o:OLEObject Type="Embed" ProgID="" ShapeID="ole_rId37" DrawAspect="Content" ObjectID="_1963473282" r:id="rId37"/>
        </w:object>
      </w:r>
    </w:p>
    <w:p>
      <w:pPr>
        <w:pStyle w:val="TF"/>
        <w:rPr>
          <w:lang w:val="en-US" w:eastAsia="zh-CN"/>
        </w:rPr>
      </w:pPr>
      <w:r>
        <w:rPr/>
        <w:t>Figure 7</w:t>
      </w:r>
      <w:r>
        <w:rPr>
          <w:lang w:val="en-US" w:eastAsia="zh-CN"/>
        </w:rPr>
        <w:t>d</w:t>
      </w:r>
      <w:r>
        <w:rPr/>
        <w:t>: TDMA frame mapping for TCH/HS + SACCH/HS sub-channels 0 and 1</w:t>
      </w:r>
      <w:r>
        <w:rPr>
          <w:lang w:val="en-US"/>
        </w:rPr>
        <w:t xml:space="preserve"> for VAMOS</w:t>
      </w:r>
      <w:r>
        <w:rPr>
          <w:lang w:val="en-US" w:eastAsia="zh-CN"/>
        </w:rPr>
        <w:t xml:space="preserve"> </w:t>
      </w:r>
      <w:r>
        <w:rPr>
          <w:lang w:eastAsia="zh-CN"/>
        </w:rPr>
        <w:t xml:space="preserve">II </w:t>
      </w:r>
      <w:r>
        <w:rPr>
          <w:lang w:eastAsia="zh-CN"/>
        </w:rPr>
        <w:t xml:space="preserve">and VAMOS III </w:t>
      </w:r>
      <w:r>
        <w:rPr>
          <w:lang w:eastAsia="zh-CN"/>
        </w:rPr>
        <w:t>MS when assigned a training sequence in TSC Set 2</w:t>
      </w:r>
      <w:r>
        <w:rPr>
          <w:lang w:eastAsia="zh-CN"/>
        </w:rPr>
        <w:t xml:space="preserve"> or Set 4</w:t>
      </w:r>
    </w:p>
    <w:p>
      <w:pPr>
        <w:pStyle w:val="FP"/>
        <w:rPr>
          <w:lang w:val="en-US" w:eastAsia="zh-CN"/>
        </w:rPr>
      </w:pPr>
      <w:r>
        <w:rPr>
          <w:lang w:val="en-US" w:eastAsia="zh-CN"/>
        </w:rPr>
      </w:r>
    </w:p>
    <w:p>
      <w:pPr>
        <w:pStyle w:val="TF"/>
        <w:rPr>
          <w:lang w:val="en-GB"/>
        </w:rPr>
      </w:pPr>
      <w:r>
        <w:rPr/>
        <w:t>Figure 7: Example of a TDMA frame mapping for traffic channels</w:t>
      </w:r>
    </w:p>
    <w:p>
      <w:pPr>
        <w:pStyle w:val="FP"/>
        <w:rPr>
          <w:lang w:val="en-GB"/>
        </w:rPr>
      </w:pPr>
      <w:r>
        <w:rPr>
          <w:lang w:val="en-GB"/>
        </w:rPr>
      </w:r>
      <w:r>
        <w:br w:type="page"/>
      </w:r>
    </w:p>
    <w:p>
      <w:pPr>
        <w:pStyle w:val="TH"/>
        <w:rPr/>
      </w:pPr>
      <w:r>
        <w:rPr/>
        <w:object w:dxaOrig="15321" w:dyaOrig="6194">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727.7pt;height:216.75pt" filled="f" o:ole="">
            <v:imagedata r:id="rId40" o:title=""/>
          </v:shape>
          <o:OLEObject Type="Embed" ProgID="" ShapeID="ole_rId39" DrawAspect="Content" ObjectID="_508927465" r:id="rId39"/>
        </w:object>
      </w:r>
    </w:p>
    <w:p>
      <w:pPr>
        <w:pStyle w:val="TF"/>
        <w:rPr/>
      </w:pPr>
      <w:r>
        <w:rPr/>
      </w:r>
    </w:p>
    <w:p>
      <w:pPr>
        <w:pStyle w:val="TH"/>
        <w:rPr/>
      </w:pPr>
      <w:r>
        <w:rPr/>
        <w:drawing>
          <wp:inline distT="0" distB="0" distL="0" distR="0">
            <wp:extent cx="9070340" cy="2087880"/>
            <wp:effectExtent l="0" t="0" r="0" b="0"/>
            <wp:docPr id="3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5" descr=""/>
                    <pic:cNvPicPr>
                      <a:picLocks noChangeAspect="1" noChangeArrowheads="1"/>
                    </pic:cNvPicPr>
                  </pic:nvPicPr>
                  <pic:blipFill>
                    <a:blip r:embed="rId41"/>
                    <a:srcRect l="-3" t="-13" r="-3" b="-13"/>
                    <a:stretch>
                      <a:fillRect/>
                    </a:stretch>
                  </pic:blipFill>
                  <pic:spPr bwMode="auto">
                    <a:xfrm>
                      <a:off x="0" y="0"/>
                      <a:ext cx="9070340" cy="2087880"/>
                    </a:xfrm>
                    <a:prstGeom prst="rect">
                      <a:avLst/>
                    </a:prstGeom>
                  </pic:spPr>
                </pic:pic>
              </a:graphicData>
            </a:graphic>
          </wp:inline>
        </w:drawing>
      </w:r>
    </w:p>
    <w:p>
      <w:pPr>
        <w:pStyle w:val="TF"/>
        <w:rPr>
          <w:sz w:val="16"/>
          <w:szCs w:val="16"/>
        </w:rPr>
      </w:pPr>
      <w:r>
        <w:rPr>
          <w:sz w:val="16"/>
          <w:szCs w:val="16"/>
        </w:rPr>
        <w:t>Figure 8c: TDMA Frame mapping for EC-SCH+EC-BCCH+EC-CCCH</w:t>
      </w:r>
    </w:p>
    <w:p>
      <w:pPr>
        <w:pStyle w:val="TF"/>
        <w:rPr>
          <w:lang w:val="en-GB"/>
        </w:rPr>
      </w:pPr>
      <w:r>
        <w:rPr/>
        <w:t>Figure 8: Example of TDMA Frame mapping for control channels</w:t>
      </w:r>
    </w:p>
    <w:p>
      <w:pPr>
        <w:sectPr>
          <w:headerReference w:type="default" r:id="rId42"/>
          <w:footerReference w:type="default" r:id="rId43"/>
          <w:type w:val="nextPage"/>
          <w:pgSz w:orient="landscape" w:w="16838" w:h="11906"/>
          <w:pgMar w:left="1134" w:right="1531" w:gutter="0" w:header="680" w:top="1134" w:footer="340" w:bottom="850"/>
          <w:pgNumType w:fmt="decimal"/>
          <w:formProt w:val="false"/>
          <w:textDirection w:val="lrTb"/>
          <w:docGrid w:type="default" w:linePitch="272" w:charSpace="0"/>
        </w:sectPr>
        <w:pStyle w:val="FP"/>
        <w:rPr>
          <w:lang w:val="en-GB"/>
        </w:rPr>
      </w:pPr>
      <w:r>
        <w:rPr>
          <w:lang w:val="en-GB"/>
        </w:rPr>
      </w:r>
    </w:p>
    <w:p>
      <w:pPr>
        <w:pStyle w:val="TF"/>
        <w:rPr/>
      </w:pPr>
      <w:r>
        <w:rPr/>
        <w:t>52 TDMA Frames</w:t>
      </w:r>
    </w:p>
    <w:p>
      <w:pPr>
        <w:pStyle w:val="TH"/>
        <w:rPr>
          <w:rFonts w:ascii="Times New Roman" w:hAnsi="Times New Roman" w:cs="Times New Roman"/>
        </w:rPr>
      </w:pPr>
      <w:r>
        <w:rPr/>
        <w:drawing>
          <wp:inline distT="0" distB="0" distL="0" distR="0">
            <wp:extent cx="5659755" cy="431800"/>
            <wp:effectExtent l="0" t="0" r="0" b="0"/>
            <wp:docPr id="3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6" descr=""/>
                    <pic:cNvPicPr>
                      <a:picLocks noChangeAspect="1" noChangeArrowheads="1"/>
                    </pic:cNvPicPr>
                  </pic:nvPicPr>
                  <pic:blipFill>
                    <a:blip r:embed="rId44"/>
                    <a:srcRect l="-6" t="-83" r="-6" b="-83"/>
                    <a:stretch>
                      <a:fillRect/>
                    </a:stretch>
                  </pic:blipFill>
                  <pic:spPr bwMode="auto">
                    <a:xfrm>
                      <a:off x="0" y="0"/>
                      <a:ext cx="5659755" cy="431800"/>
                    </a:xfrm>
                    <a:prstGeom prst="rect">
                      <a:avLst/>
                    </a:prstGeom>
                  </pic:spPr>
                </pic:pic>
              </a:graphicData>
            </a:graphic>
          </wp:inline>
        </w:drawing>
      </w:r>
    </w:p>
    <w:p>
      <w:pPr>
        <w:pStyle w:val="TF"/>
        <w:rPr/>
      </w:pPr>
      <w:r>
        <w:rPr>
          <w:b w:val="false"/>
          <w:bCs/>
        </w:rPr>
        <w:t>X = Idle frame</w:t>
        <w:br/>
      </w:r>
      <w:r>
        <w:rPr>
          <w:b w:val="false"/>
          <w:bCs/>
          <w:color w:val="000000"/>
        </w:rPr>
        <w:t>T = Frame used for PTCCH</w:t>
      </w:r>
      <w:r>
        <w:rPr>
          <w:b w:val="false"/>
          <w:bCs/>
        </w:rPr>
        <w:br/>
        <w:t>B0 - B11 = Radio blocks</w:t>
      </w:r>
    </w:p>
    <w:p>
      <w:pPr>
        <w:pStyle w:val="TF"/>
        <w:rPr/>
      </w:pPr>
      <w:r>
        <w:rPr/>
        <w:t>Figure 9: 52- multiframe for PDCHs</w:t>
      </w:r>
      <w:r>
        <w:rPr>
          <w:lang w:eastAsia="ko-KR"/>
        </w:rPr>
        <w:t xml:space="preserve"> in BTTI configuration</w:t>
      </w:r>
    </w:p>
    <w:p>
      <w:pPr>
        <w:pStyle w:val="FP"/>
        <w:rPr/>
      </w:pPr>
      <w:r>
        <w:rPr/>
      </w:r>
    </w:p>
    <w:p>
      <w:pPr>
        <w:pStyle w:val="TH"/>
        <w:rPr/>
      </w:pPr>
      <w:r>
        <w:rPr/>
        <w:drawing>
          <wp:inline distT="0" distB="0" distL="0" distR="0">
            <wp:extent cx="5568950" cy="2339340"/>
            <wp:effectExtent l="0" t="0" r="0" b="0"/>
            <wp:docPr id="3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7" descr=""/>
                    <pic:cNvPicPr>
                      <a:picLocks noChangeAspect="1" noChangeArrowheads="1"/>
                    </pic:cNvPicPr>
                  </pic:nvPicPr>
                  <pic:blipFill>
                    <a:blip r:embed="rId45"/>
                    <a:srcRect l="-6" t="-15" r="-6" b="-15"/>
                    <a:stretch>
                      <a:fillRect/>
                    </a:stretch>
                  </pic:blipFill>
                  <pic:spPr bwMode="auto">
                    <a:xfrm>
                      <a:off x="0" y="0"/>
                      <a:ext cx="5568950" cy="2339340"/>
                    </a:xfrm>
                    <a:prstGeom prst="rect">
                      <a:avLst/>
                    </a:prstGeom>
                  </pic:spPr>
                </pic:pic>
              </a:graphicData>
            </a:graphic>
          </wp:inline>
        </w:drawing>
      </w:r>
    </w:p>
    <w:p>
      <w:pPr>
        <w:pStyle w:val="TF"/>
        <w:rPr>
          <w:lang w:val="en-GB"/>
        </w:rPr>
      </w:pPr>
      <w:r>
        <w:rPr/>
        <w:t>Figure 9a: 52- multiframe for PDCH-pairs in RTTI configuration</w:t>
      </w:r>
    </w:p>
    <w:p>
      <w:pPr>
        <w:sectPr>
          <w:headerReference w:type="default" r:id="rId46"/>
          <w:footerReference w:type="default" r:id="rId47"/>
          <w:type w:val="nextPage"/>
          <w:pgSz w:w="11906" w:h="16838"/>
          <w:pgMar w:left="1134" w:right="1134" w:gutter="0" w:header="680" w:top="1418" w:footer="567" w:bottom="1134"/>
          <w:pgNumType w:fmt="decimal"/>
          <w:formProt w:val="false"/>
          <w:textDirection w:val="lrTb"/>
          <w:docGrid w:type="default" w:linePitch="360" w:charSpace="0"/>
        </w:sectPr>
        <w:pStyle w:val="FP"/>
        <w:rPr>
          <w:lang w:val="en-GB"/>
        </w:rPr>
      </w:pPr>
      <w:r>
        <w:rPr>
          <w:lang w:val="en-GB"/>
        </w:rPr>
      </w:r>
    </w:p>
    <w:p>
      <w:pPr>
        <w:pStyle w:val="FP"/>
        <w:rPr/>
      </w:pPr>
      <w:r>
        <w:rPr/>
      </w:r>
    </w:p>
    <w:p>
      <w:pPr>
        <w:pStyle w:val="TH"/>
        <w:jc w:val="right"/>
        <w:rPr>
          <w:rFonts w:ascii="Times New Roman" w:hAnsi="Times New Roman" w:cs="Times New Roman"/>
          <w:b w:val="false"/>
          <w:b w:val="false"/>
          <w:sz w:val="16"/>
          <w:szCs w:val="16"/>
          <w:lang w:val="en-GB"/>
        </w:rPr>
      </w:pPr>
      <w:r>
        <w:rPr/>
        <w:object w:dxaOrig="22429" w:dyaOrig="12750">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713.55pt;height:405.8pt" filled="f" o:ole="">
            <v:imagedata r:id="rId49" o:title=""/>
          </v:shape>
          <o:OLEObject Type="Embed" ProgID="" ShapeID="ole_rId48" DrawAspect="Content" ObjectID="_1438498021" r:id="rId48"/>
        </w:object>
      </w:r>
    </w:p>
    <w:p>
      <w:pPr>
        <w:pStyle w:val="TF"/>
        <w:rPr>
          <w:rFonts w:ascii="Times New Roman" w:hAnsi="Times New Roman" w:cs="Times New Roman"/>
          <w:lang w:val="en-GB"/>
        </w:rPr>
      </w:pPr>
      <w:r>
        <w:rPr/>
        <w:t>Figure 9b: 52-multiframe for EC-GSM-IoT for different Coverage Classes (CC) using 4 PDCHs for CC2 to CC4 in EC operation</w:t>
      </w:r>
    </w:p>
    <w:p>
      <w:pPr>
        <w:sectPr>
          <w:headerReference w:type="default" r:id="rId50"/>
          <w:footerReference w:type="default" r:id="rId51"/>
          <w:type w:val="nextPage"/>
          <w:pgSz w:orient="landscape" w:w="16838" w:h="11906"/>
          <w:pgMar w:left="1134" w:right="1418" w:gutter="0" w:header="680" w:top="1134" w:footer="567" w:bottom="1134"/>
          <w:pgNumType w:fmt="decimal"/>
          <w:formProt w:val="false"/>
          <w:textDirection w:val="lrTb"/>
          <w:docGrid w:type="default" w:linePitch="360" w:charSpace="0"/>
        </w:sectPr>
        <w:pStyle w:val="FP"/>
        <w:rPr>
          <w:rFonts w:ascii="Times New Roman" w:hAnsi="Times New Roman" w:cs="Times New Roman"/>
          <w:lang w:val="en-GB"/>
        </w:rPr>
      </w:pPr>
      <w:r>
        <w:rPr>
          <w:rFonts w:cs="Times New Roman"/>
          <w:lang w:val="en-GB"/>
        </w:rPr>
      </w:r>
    </w:p>
    <w:p>
      <w:pPr>
        <w:pStyle w:val="FP"/>
        <w:rPr/>
      </w:pPr>
      <w:r>
        <w:rPr/>
      </w:r>
    </w:p>
    <w:p>
      <w:pPr>
        <w:pStyle w:val="TF"/>
        <w:rPr/>
      </w:pPr>
      <w:r>
        <w:rPr/>
      </w:r>
    </w:p>
    <w:p>
      <w:pPr>
        <w:pStyle w:val="TH"/>
        <w:rPr>
          <w:rFonts w:ascii="Times New Roman" w:hAnsi="Times New Roman" w:cs="Times New Roman"/>
          <w:lang w:val="en-GB"/>
        </w:rPr>
      </w:pPr>
      <w:bookmarkStart w:id="182" w:name="_GoBack"/>
      <w:r>
        <w:rPr/>
        <w:object w:dxaOrig="16988" w:dyaOrig="5691">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661.7pt;height:270.55pt" filled="f" o:ole="">
            <v:imagedata r:id="rId53" o:title=""/>
          </v:shape>
          <o:OLEObject Type="Embed" ProgID="" ShapeID="ole_rId52" DrawAspect="Content" ObjectID="_1781228259" r:id="rId52"/>
        </w:object>
      </w:r>
      <w:bookmarkEnd w:id="182"/>
    </w:p>
    <w:p>
      <w:pPr>
        <w:pStyle w:val="TF"/>
        <w:rPr>
          <w:lang w:val="en-GB"/>
        </w:rPr>
      </w:pPr>
      <w:r>
        <w:rPr/>
        <w:t>Figure 9c: 52-multiframe for EC-GSM-IoT for different Coverage Classes (CC) using 2 PDCHs for CC2 to CC4 in EC operation</w:t>
      </w:r>
    </w:p>
    <w:p>
      <w:pPr>
        <w:pStyle w:val="FP"/>
        <w:rPr>
          <w:lang w:val="en-GB"/>
        </w:rPr>
      </w:pPr>
      <w:r>
        <w:rPr>
          <w:lang w:val="en-GB"/>
        </w:rPr>
      </w:r>
    </w:p>
    <w:p>
      <w:pPr>
        <w:pStyle w:val="TH"/>
        <w:rPr/>
      </w:pPr>
      <w:r>
        <w:rPr/>
        <w:object w:dxaOrig="19573" w:dyaOrig="4157">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587.5pt;height:124.2pt" filled="f" o:ole="">
            <v:imagedata r:id="rId55" o:title=""/>
          </v:shape>
          <o:OLEObject Type="Embed" ProgID="" ShapeID="ole_rId54" DrawAspect="Content" ObjectID="_343115669" r:id="rId54"/>
        </w:object>
      </w:r>
    </w:p>
    <w:p>
      <w:pPr>
        <w:pStyle w:val="TF"/>
        <w:rPr/>
      </w:pPr>
      <w:r>
        <w:rPr/>
        <w:t>Figure 9d: 52-multiframe for EC-GSM-IoT for uplink Coverage Class CC5 using 4 PDCHs in EC</w:t>
      </w:r>
      <w:r>
        <w:rPr>
          <w:lang w:val="en-GB"/>
        </w:rPr>
        <w:t xml:space="preserve"> operation</w:t>
      </w:r>
    </w:p>
    <w:p>
      <w:pPr>
        <w:pStyle w:val="FP"/>
        <w:rPr>
          <w:lang w:val="en-GB"/>
        </w:rPr>
      </w:pPr>
      <w:r>
        <w:rPr>
          <w:lang w:val="en-GB"/>
        </w:rPr>
      </w:r>
    </w:p>
    <w:p>
      <w:pPr>
        <w:pStyle w:val="TH"/>
        <w:rPr/>
      </w:pPr>
      <w:r>
        <w:rPr/>
        <w:object w:dxaOrig="19573" w:dyaOrig="4713">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587.5pt;height:141.5pt" filled="f" o:ole="">
            <v:imagedata r:id="rId57" o:title=""/>
          </v:shape>
          <o:OLEObject Type="Embed" ProgID="" ShapeID="ole_rId56" DrawAspect="Content" ObjectID="_220038273" r:id="rId56"/>
        </w:object>
      </w:r>
    </w:p>
    <w:p>
      <w:pPr>
        <w:pStyle w:val="TF"/>
        <w:rPr>
          <w:lang w:val="en-GB"/>
        </w:rPr>
      </w:pPr>
      <w:r>
        <w:rPr/>
        <w:t>Figure 9e: Two 52-multiframes for EC-GSM-IoT for uplink Coverage Class CC5 using 2 PDCHs in EC operation</w:t>
      </w:r>
    </w:p>
    <w:p>
      <w:pPr>
        <w:sectPr>
          <w:headerReference w:type="default" r:id="rId58"/>
          <w:footerReference w:type="default" r:id="rId59"/>
          <w:type w:val="nextPage"/>
          <w:pgSz w:orient="landscape" w:w="16838" w:h="11906"/>
          <w:pgMar w:left="1134" w:right="1418" w:gutter="0" w:header="680" w:top="1134" w:footer="567" w:bottom="1134"/>
          <w:pgNumType w:fmt="decimal"/>
          <w:formProt w:val="false"/>
          <w:textDirection w:val="lrTb"/>
          <w:docGrid w:type="default" w:linePitch="360" w:charSpace="0"/>
        </w:sectPr>
        <w:pStyle w:val="FP"/>
        <w:rPr>
          <w:lang w:val="en-GB"/>
        </w:rPr>
      </w:pPr>
      <w:r>
        <w:rPr>
          <w:lang w:val="en-GB"/>
        </w:rPr>
      </w:r>
    </w:p>
    <w:p>
      <w:pPr>
        <w:pStyle w:val="FP"/>
        <w:rPr>
          <w:lang w:val="en-US"/>
        </w:rPr>
      </w:pPr>
      <w:r>
        <w:rPr>
          <w:lang w:val="en-US"/>
        </w:rPr>
      </w:r>
    </w:p>
    <w:p>
      <w:pPr>
        <w:pStyle w:val="TF"/>
        <w:rPr/>
      </w:pPr>
      <w:r>
        <w:rPr/>
        <w:t>52 TDMA Frames</w:t>
      </w:r>
    </w:p>
    <w:p>
      <w:pPr>
        <w:pStyle w:val="TH"/>
        <w:rPr/>
      </w:pPr>
      <w:r>
        <w:rPr/>
        <w:object w:dxaOrig="8247" w:dyaOrig="1306">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412.35pt;height:65.3pt" filled="f" o:ole="">
            <v:imagedata r:id="rId61" o:title=""/>
          </v:shape>
          <o:OLEObject Type="Embed" ProgID="" ShapeID="ole_rId60" DrawAspect="Content" ObjectID="_501306465" r:id="rId60"/>
        </w:object>
      </w:r>
    </w:p>
    <w:p>
      <w:pPr>
        <w:pStyle w:val="NF"/>
        <w:rPr/>
      </w:pPr>
      <w:r>
        <w:rPr/>
        <w:tab/>
        <w:t>A :</w:t>
        <w:tab/>
        <w:t>TDMA frame for CTSARCH</w:t>
      </w:r>
    </w:p>
    <w:p>
      <w:pPr>
        <w:pStyle w:val="NF"/>
        <w:rPr/>
      </w:pPr>
      <w:r>
        <w:rPr/>
        <w:tab/>
        <w:t>B :</w:t>
        <w:tab/>
        <w:t>TDMA frame for CTSBCH</w:t>
      </w:r>
    </w:p>
    <w:p>
      <w:pPr>
        <w:pStyle w:val="NF"/>
        <w:rPr/>
      </w:pPr>
      <w:r>
        <w:rPr/>
        <w:tab/>
        <w:t>P :</w:t>
        <w:tab/>
        <w:t>TDMA frame for CTSPCH</w:t>
      </w:r>
    </w:p>
    <w:p>
      <w:pPr>
        <w:pStyle w:val="NF"/>
        <w:rPr/>
      </w:pPr>
      <w:r>
        <w:rPr/>
        <w:tab/>
        <w:t>G :</w:t>
        <w:tab/>
        <w:t>TDMA frame for CTSAGCH</w:t>
      </w:r>
    </w:p>
    <w:p>
      <w:pPr>
        <w:pStyle w:val="NF"/>
        <w:rPr/>
      </w:pPr>
      <w:r>
        <w:rPr/>
        <w:tab/>
        <w:t>X :</w:t>
        <w:tab/>
        <w:t>Idle frame</w:t>
      </w:r>
    </w:p>
    <w:p>
      <w:pPr>
        <w:pStyle w:val="NF"/>
        <w:rPr/>
      </w:pPr>
      <w:r>
        <w:rPr/>
      </w:r>
    </w:p>
    <w:p>
      <w:pPr>
        <w:pStyle w:val="TF"/>
        <w:rPr/>
      </w:pPr>
      <w:r>
        <w:rPr/>
        <w:t>Figure 10: 52-multiframe for CTS</w:t>
      </w:r>
    </w:p>
    <w:p>
      <w:pPr>
        <w:pStyle w:val="FP"/>
        <w:rPr/>
      </w:pPr>
      <w:r>
        <w:rPr/>
      </w:r>
    </w:p>
    <w:p>
      <w:pPr>
        <w:pStyle w:val="TH"/>
        <w:rPr/>
      </w:pPr>
      <w:r>
        <w:rPr/>
        <w:object w:dxaOrig="18111" w:dyaOrig="5900">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481.75pt;height:156.85pt" filled="f" o:ole="">
            <v:imagedata r:id="rId63" o:title=""/>
          </v:shape>
          <o:OLEObject Type="Embed" ProgID="" ShapeID="ole_rId62" DrawAspect="Content" ObjectID="_503840660" r:id="rId62"/>
        </w:object>
      </w:r>
    </w:p>
    <w:p>
      <w:pPr>
        <w:pStyle w:val="TF"/>
        <w:rPr>
          <w:lang w:val="en-US" w:eastAsia="en-US"/>
        </w:rPr>
      </w:pPr>
      <w:r>
        <w:rPr>
          <w:lang w:val="en-US" w:eastAsia="en-US"/>
        </w:rPr>
        <w:t>Figure 11: TDMA frame mapping for EC-SCH</w:t>
      </w:r>
    </w:p>
    <w:p>
      <w:pPr>
        <w:pStyle w:val="FP"/>
        <w:rPr>
          <w:lang w:val="en-US" w:eastAsia="en-US"/>
        </w:rPr>
      </w:pPr>
      <w:r>
        <w:rPr>
          <w:lang w:val="en-US" w:eastAsia="en-US"/>
        </w:rPr>
      </w:r>
    </w:p>
    <w:p>
      <w:pPr>
        <w:pStyle w:val="TH"/>
        <w:rPr/>
      </w:pPr>
      <w:r>
        <w:rPr/>
        <w:object w:dxaOrig="18011" w:dyaOrig="7940">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481.8pt;height:212.3pt" filled="f" o:ole="">
            <v:imagedata r:id="rId65" o:title=""/>
          </v:shape>
          <o:OLEObject Type="Embed" ProgID="" ShapeID="ole_rId64" DrawAspect="Content" ObjectID="_619381120" r:id="rId64"/>
        </w:object>
      </w:r>
    </w:p>
    <w:p>
      <w:pPr>
        <w:pStyle w:val="TF"/>
        <w:rPr>
          <w:lang w:val="en-US" w:eastAsia="en-US"/>
        </w:rPr>
      </w:pPr>
      <w:r>
        <w:rPr>
          <w:lang w:val="en-US" w:eastAsia="en-US"/>
        </w:rPr>
        <w:t>Figure 12: TDMA frame mapping for EC-BCCH</w:t>
      </w:r>
    </w:p>
    <w:p>
      <w:pPr>
        <w:sectPr>
          <w:headerReference w:type="default" r:id="rId66"/>
          <w:footerReference w:type="default" r:id="rId67"/>
          <w:type w:val="nextPage"/>
          <w:pgSz w:w="11906" w:h="16838"/>
          <w:pgMar w:left="1134" w:right="1134" w:gutter="0" w:header="680" w:top="1418" w:footer="567" w:bottom="1134"/>
          <w:pgNumType w:fmt="decimal"/>
          <w:formProt w:val="false"/>
          <w:textDirection w:val="lrTb"/>
          <w:docGrid w:type="default" w:linePitch="360" w:charSpace="0"/>
        </w:sectPr>
        <w:pStyle w:val="FP"/>
        <w:rPr>
          <w:lang w:val="en-US" w:eastAsia="en-US"/>
        </w:rPr>
      </w:pPr>
      <w:r>
        <w:rPr>
          <w:lang w:val="en-US" w:eastAsia="en-US"/>
        </w:rPr>
      </w:r>
    </w:p>
    <w:p>
      <w:pPr>
        <w:pStyle w:val="FP"/>
        <w:rPr/>
      </w:pPr>
      <w:r>
        <w:rPr/>
      </w:r>
    </w:p>
    <w:p>
      <w:pPr>
        <w:pStyle w:val="TH"/>
        <w:rPr/>
      </w:pPr>
      <w:r>
        <w:rPr/>
        <w:object w:dxaOrig="19270" w:dyaOrig="11860">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714.35pt;height:439.45pt" filled="f" o:ole="">
            <v:imagedata r:id="rId69" o:title=""/>
          </v:shape>
          <o:OLEObject Type="Embed" ProgID="" ShapeID="ole_rId68" DrawAspect="Content" ObjectID="_196795902" r:id="rId68"/>
        </w:object>
      </w:r>
    </w:p>
    <w:p>
      <w:pPr>
        <w:pStyle w:val="TF"/>
        <w:rPr>
          <w:lang w:val="en-US" w:eastAsia="en-US"/>
        </w:rPr>
      </w:pPr>
      <w:r>
        <w:rPr>
          <w:lang w:val="en-US" w:eastAsia="en-US"/>
        </w:rPr>
        <w:t>Figure 13: TDMA frame mapping for EC-PCH</w:t>
      </w:r>
    </w:p>
    <w:p>
      <w:pPr>
        <w:pStyle w:val="FP"/>
        <w:rPr>
          <w:lang w:val="en-US" w:eastAsia="en-US"/>
        </w:rPr>
      </w:pPr>
      <w:r>
        <w:rPr>
          <w:lang w:val="en-US" w:eastAsia="en-US"/>
        </w:rPr>
      </w:r>
    </w:p>
    <w:p>
      <w:pPr>
        <w:pStyle w:val="TH"/>
        <w:rPr/>
      </w:pPr>
      <w:r>
        <w:rPr/>
        <w:object w:dxaOrig="18891" w:dyaOrig="11940">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705.9pt;height:423.15pt" filled="f" o:ole="">
            <v:imagedata r:id="rId71" o:title=""/>
          </v:shape>
          <o:OLEObject Type="Embed" ProgID="" ShapeID="ole_rId70" DrawAspect="Content" ObjectID="_794047915" r:id="rId70"/>
        </w:object>
      </w:r>
    </w:p>
    <w:p>
      <w:pPr>
        <w:pStyle w:val="TF"/>
        <w:rPr>
          <w:lang w:val="en-US" w:eastAsia="en-US"/>
        </w:rPr>
      </w:pPr>
      <w:r>
        <w:rPr>
          <w:lang w:val="en-US" w:eastAsia="en-US"/>
        </w:rPr>
        <w:t>Figure 14: TDMA frame mapping for EC-AGCH on timeslot number 1 without EC-PICH</w:t>
      </w:r>
    </w:p>
    <w:p>
      <w:pPr>
        <w:pStyle w:val="FP"/>
        <w:rPr>
          <w:lang w:val="en-US" w:eastAsia="en-US"/>
        </w:rPr>
      </w:pPr>
      <w:r>
        <w:rPr>
          <w:lang w:val="en-US" w:eastAsia="en-US"/>
        </w:rPr>
      </w:r>
    </w:p>
    <w:p>
      <w:pPr>
        <w:pStyle w:val="TH"/>
        <w:rPr/>
      </w:pPr>
      <w:r>
        <w:rPr/>
        <w:object w:dxaOrig="18671" w:dyaOrig="11880">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700.55pt;height:445.5pt" filled="f" o:ole="">
            <v:imagedata r:id="rId73" o:title=""/>
          </v:shape>
          <o:OLEObject Type="Embed" ProgID="" ShapeID="ole_rId72" DrawAspect="Content" ObjectID="_831427866" r:id="rId72"/>
        </w:object>
      </w:r>
    </w:p>
    <w:p>
      <w:pPr>
        <w:pStyle w:val="TF"/>
        <w:rPr>
          <w:lang w:val="en-US" w:eastAsia="en-US"/>
        </w:rPr>
      </w:pPr>
      <w:r>
        <w:rPr>
          <w:lang w:val="en-US" w:eastAsia="en-US"/>
        </w:rPr>
        <w:t>Figure 15: TDMA frame mapping for EC-AGCH on timeslot number 3,5 and 7 without EC-PICH</w:t>
      </w:r>
    </w:p>
    <w:p>
      <w:pPr>
        <w:pStyle w:val="FP"/>
        <w:rPr>
          <w:lang w:val="en-US" w:eastAsia="en-US"/>
        </w:rPr>
      </w:pPr>
      <w:r>
        <w:rPr>
          <w:lang w:val="en-US" w:eastAsia="en-US"/>
        </w:rPr>
      </w:r>
    </w:p>
    <w:p>
      <w:pPr>
        <w:pStyle w:val="TH"/>
        <w:rPr>
          <w:lang w:val="en-IN" w:eastAsia="en-US"/>
        </w:rPr>
      </w:pPr>
      <w:r>
        <w:rPr>
          <w:lang w:val="en-IN" w:eastAsia="en-US"/>
        </w:rPr>
        <w:drawing>
          <wp:inline distT="0" distB="0" distL="0" distR="0">
            <wp:extent cx="8980170" cy="5248910"/>
            <wp:effectExtent l="0" t="0" r="0" b="0"/>
            <wp:docPr id="5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 descr=""/>
                    <pic:cNvPicPr>
                      <a:picLocks noChangeAspect="1" noChangeArrowheads="1"/>
                    </pic:cNvPicPr>
                  </pic:nvPicPr>
                  <pic:blipFill>
                    <a:blip r:embed="rId74"/>
                    <a:srcRect l="-4" t="-7" r="-4" b="-7"/>
                    <a:stretch>
                      <a:fillRect/>
                    </a:stretch>
                  </pic:blipFill>
                  <pic:spPr bwMode="auto">
                    <a:xfrm>
                      <a:off x="0" y="0"/>
                      <a:ext cx="8980170" cy="5248910"/>
                    </a:xfrm>
                    <a:prstGeom prst="rect">
                      <a:avLst/>
                    </a:prstGeom>
                  </pic:spPr>
                </pic:pic>
              </a:graphicData>
            </a:graphic>
          </wp:inline>
        </w:drawing>
      </w:r>
    </w:p>
    <w:p>
      <w:pPr>
        <w:pStyle w:val="TF"/>
        <w:rPr>
          <w:lang w:val="en-GB" w:eastAsia="en-US"/>
        </w:rPr>
      </w:pPr>
      <w:r>
        <w:rPr>
          <w:lang w:val="en-US" w:eastAsia="en-US"/>
        </w:rPr>
        <w:t>Figure 16: TDMA frame mapping for 1TS EC-RACH</w:t>
      </w:r>
    </w:p>
    <w:p>
      <w:pPr>
        <w:pStyle w:val="FP"/>
        <w:rPr>
          <w:lang w:val="en-US" w:eastAsia="en-US"/>
        </w:rPr>
      </w:pPr>
      <w:r>
        <w:rPr>
          <w:lang w:val="en-US" w:eastAsia="en-US"/>
        </w:rPr>
      </w:r>
    </w:p>
    <w:p>
      <w:pPr>
        <w:pStyle w:val="TH"/>
        <w:rPr>
          <w:b w:val="false"/>
          <w:b w:val="false"/>
          <w:lang w:val="en-GB"/>
        </w:rPr>
      </w:pPr>
      <w:r>
        <w:rPr/>
        <w:object w:dxaOrig="14985" w:dyaOrig="8370">
          <v:shapetype id="_x0000_tole_rId75" coordsize="21600,21600" o:spt="ole_rId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 type="_x0000_tole_rId75" style="width:516.95pt;height:287.9pt" filled="f" o:ole="">
            <v:imagedata r:id="rId76" o:title=""/>
          </v:shape>
          <o:OLEObject Type="Embed" ProgID="" ShapeID="ole_rId75" DrawAspect="Content" ObjectID="_1609458500" r:id="rId75"/>
        </w:object>
      </w:r>
    </w:p>
    <w:p>
      <w:pPr>
        <w:pStyle w:val="TF"/>
        <w:rPr>
          <w:lang w:val="en-GB" w:eastAsia="en-US"/>
        </w:rPr>
      </w:pPr>
      <w:r>
        <w:rPr>
          <w:lang w:val="en-US" w:eastAsia="en-US"/>
        </w:rPr>
        <w:t>Figure 17: TDMA frame mapping for 2TS EC-RACH</w:t>
      </w:r>
    </w:p>
    <w:p>
      <w:pPr>
        <w:pStyle w:val="FP"/>
        <w:rPr>
          <w:lang w:val="en-US" w:eastAsia="en-US"/>
        </w:rPr>
      </w:pPr>
      <w:r>
        <w:rPr>
          <w:lang w:val="en-US" w:eastAsia="en-US"/>
        </w:rPr>
      </w:r>
    </w:p>
    <w:p>
      <w:pPr>
        <w:pStyle w:val="TH"/>
        <w:rPr>
          <w:sz w:val="8"/>
          <w:szCs w:val="8"/>
          <w:lang w:val="en-GB"/>
        </w:rPr>
      </w:pPr>
      <w:r>
        <w:rPr>
          <w:lang w:val="en-US" w:eastAsia="en-US"/>
        </w:rPr>
        <w:drawing>
          <wp:inline distT="0" distB="0" distL="0" distR="0">
            <wp:extent cx="9070975" cy="3438525"/>
            <wp:effectExtent l="0" t="0" r="0" b="0"/>
            <wp:docPr id="5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 descr=""/>
                    <pic:cNvPicPr>
                      <a:picLocks noChangeAspect="1" noChangeArrowheads="1"/>
                    </pic:cNvPicPr>
                  </pic:nvPicPr>
                  <pic:blipFill>
                    <a:blip r:embed="rId77"/>
                    <a:srcRect l="-4" t="-10" r="-4" b="-10"/>
                    <a:stretch>
                      <a:fillRect/>
                    </a:stretch>
                  </pic:blipFill>
                  <pic:spPr bwMode="auto">
                    <a:xfrm>
                      <a:off x="0" y="0"/>
                      <a:ext cx="9070975" cy="3438525"/>
                    </a:xfrm>
                    <a:prstGeom prst="rect">
                      <a:avLst/>
                    </a:prstGeom>
                  </pic:spPr>
                </pic:pic>
              </a:graphicData>
            </a:graphic>
          </wp:inline>
        </w:drawing>
      </w:r>
    </w:p>
    <w:p>
      <w:pPr>
        <w:pStyle w:val="TF"/>
        <w:rPr>
          <w:lang w:val="en-US" w:eastAsia="en-US"/>
        </w:rPr>
      </w:pPr>
      <w:r>
        <w:rPr>
          <w:lang w:val="en-US" w:eastAsia="en-US"/>
        </w:rPr>
        <w:t>Figure 18: TDMA frame mapping for EC-PICH CC4 in TN1</w:t>
      </w:r>
    </w:p>
    <w:p>
      <w:pPr>
        <w:pStyle w:val="FP"/>
        <w:rPr>
          <w:lang w:val="en-US" w:eastAsia="en-US"/>
        </w:rPr>
      </w:pPr>
      <w:r>
        <w:rPr>
          <w:lang w:val="en-US" w:eastAsia="en-US"/>
        </w:rPr>
      </w:r>
    </w:p>
    <w:p>
      <w:pPr>
        <w:pStyle w:val="TH"/>
        <w:rPr>
          <w:lang w:val="en-US" w:eastAsia="en-US"/>
        </w:rPr>
      </w:pPr>
      <w:r>
        <w:rPr>
          <w:lang w:val="en-US" w:eastAsia="en-US"/>
        </w:rPr>
        <w:drawing>
          <wp:inline distT="0" distB="0" distL="0" distR="0">
            <wp:extent cx="9069070" cy="2630805"/>
            <wp:effectExtent l="0" t="0" r="0" b="0"/>
            <wp:docPr id="5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
                    <pic:cNvPicPr>
                      <a:picLocks noChangeAspect="1" noChangeArrowheads="1"/>
                    </pic:cNvPicPr>
                  </pic:nvPicPr>
                  <pic:blipFill>
                    <a:blip r:embed="rId78"/>
                    <a:srcRect l="-4" t="-13" r="-4" b="-13"/>
                    <a:stretch>
                      <a:fillRect/>
                    </a:stretch>
                  </pic:blipFill>
                  <pic:spPr bwMode="auto">
                    <a:xfrm>
                      <a:off x="0" y="0"/>
                      <a:ext cx="9069070" cy="2630805"/>
                    </a:xfrm>
                    <a:prstGeom prst="rect">
                      <a:avLst/>
                    </a:prstGeom>
                  </pic:spPr>
                </pic:pic>
              </a:graphicData>
            </a:graphic>
          </wp:inline>
        </w:drawing>
      </w:r>
    </w:p>
    <w:p>
      <w:pPr>
        <w:pStyle w:val="TF"/>
        <w:rPr>
          <w:lang w:val="en-US" w:eastAsia="en-US"/>
        </w:rPr>
      </w:pPr>
      <w:r>
        <w:rPr>
          <w:lang w:val="en-US" w:eastAsia="en-US"/>
        </w:rPr>
        <w:t>Figure 19: TDMA frame mapping for EC-PICH CC3 in TN1</w:t>
      </w:r>
    </w:p>
    <w:p>
      <w:pPr>
        <w:pStyle w:val="FP"/>
        <w:rPr>
          <w:lang w:val="en-US" w:eastAsia="en-US"/>
        </w:rPr>
      </w:pPr>
      <w:r>
        <w:rPr>
          <w:lang w:val="en-US" w:eastAsia="en-US"/>
        </w:rPr>
      </w:r>
    </w:p>
    <w:p>
      <w:pPr>
        <w:pStyle w:val="TH"/>
        <w:rPr>
          <w:lang w:val="en-GB" w:eastAsia="en-US"/>
        </w:rPr>
      </w:pPr>
      <w:r>
        <w:rPr>
          <w:lang w:val="en-US" w:eastAsia="en-US"/>
        </w:rPr>
        <w:drawing>
          <wp:inline distT="0" distB="0" distL="0" distR="0">
            <wp:extent cx="9070975" cy="3438525"/>
            <wp:effectExtent l="0" t="0" r="0" b="0"/>
            <wp:docPr id="5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 descr=""/>
                    <pic:cNvPicPr>
                      <a:picLocks noChangeAspect="1" noChangeArrowheads="1"/>
                    </pic:cNvPicPr>
                  </pic:nvPicPr>
                  <pic:blipFill>
                    <a:blip r:embed="rId79"/>
                    <a:srcRect l="-4" t="-10" r="-4" b="-10"/>
                    <a:stretch>
                      <a:fillRect/>
                    </a:stretch>
                  </pic:blipFill>
                  <pic:spPr bwMode="auto">
                    <a:xfrm>
                      <a:off x="0" y="0"/>
                      <a:ext cx="9070975" cy="3438525"/>
                    </a:xfrm>
                    <a:prstGeom prst="rect">
                      <a:avLst/>
                    </a:prstGeom>
                  </pic:spPr>
                </pic:pic>
              </a:graphicData>
            </a:graphic>
          </wp:inline>
        </w:drawing>
      </w:r>
    </w:p>
    <w:p>
      <w:pPr>
        <w:pStyle w:val="TF"/>
        <w:rPr>
          <w:lang w:val="en-US" w:eastAsia="en-US"/>
        </w:rPr>
      </w:pPr>
      <w:r>
        <w:rPr>
          <w:lang w:val="en-US" w:eastAsia="en-US"/>
        </w:rPr>
        <w:t>Figure 20: TDMA frame mapping for EC-PICH CC4 in TN3,TN5 and TN7</w:t>
      </w:r>
    </w:p>
    <w:p>
      <w:pPr>
        <w:pStyle w:val="FP"/>
        <w:rPr>
          <w:lang w:val="en-US" w:eastAsia="en-US"/>
        </w:rPr>
      </w:pPr>
      <w:r>
        <w:rPr>
          <w:lang w:val="en-US" w:eastAsia="en-US"/>
        </w:rPr>
      </w:r>
    </w:p>
    <w:p>
      <w:pPr>
        <w:pStyle w:val="TH"/>
        <w:rPr>
          <w:lang w:val="en-US" w:eastAsia="en-US"/>
        </w:rPr>
      </w:pPr>
      <w:r>
        <w:rPr>
          <w:lang w:val="en-US" w:eastAsia="en-US"/>
        </w:rPr>
        <w:drawing>
          <wp:inline distT="0" distB="0" distL="0" distR="0">
            <wp:extent cx="7780655" cy="2609215"/>
            <wp:effectExtent l="0" t="0" r="0" b="0"/>
            <wp:docPr id="5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 descr=""/>
                    <pic:cNvPicPr>
                      <a:picLocks noChangeAspect="1" noChangeArrowheads="1"/>
                    </pic:cNvPicPr>
                  </pic:nvPicPr>
                  <pic:blipFill>
                    <a:blip r:embed="rId80"/>
                    <a:srcRect l="-5" t="-14" r="-5" b="-14"/>
                    <a:stretch>
                      <a:fillRect/>
                    </a:stretch>
                  </pic:blipFill>
                  <pic:spPr bwMode="auto">
                    <a:xfrm>
                      <a:off x="0" y="0"/>
                      <a:ext cx="7780655" cy="2609215"/>
                    </a:xfrm>
                    <a:prstGeom prst="rect">
                      <a:avLst/>
                    </a:prstGeom>
                  </pic:spPr>
                </pic:pic>
              </a:graphicData>
            </a:graphic>
          </wp:inline>
        </w:drawing>
      </w:r>
    </w:p>
    <w:p>
      <w:pPr>
        <w:pStyle w:val="TF"/>
        <w:rPr>
          <w:lang w:val="en-US" w:eastAsia="en-US"/>
        </w:rPr>
      </w:pPr>
      <w:r>
        <w:rPr>
          <w:lang w:val="en-US" w:eastAsia="en-US"/>
        </w:rPr>
        <w:t>Figure 21: TDMA frame mapping for EC-PICH CC3 in TN3,TN5,TN7</w:t>
      </w:r>
    </w:p>
    <w:p>
      <w:pPr>
        <w:pStyle w:val="FP"/>
        <w:rPr>
          <w:lang w:val="en-US" w:eastAsia="en-US"/>
        </w:rPr>
      </w:pPr>
      <w:r>
        <w:rPr>
          <w:lang w:val="en-US" w:eastAsia="en-US"/>
        </w:rPr>
      </w:r>
    </w:p>
    <w:p>
      <w:pPr>
        <w:pStyle w:val="TH"/>
        <w:rPr>
          <w:lang w:val="en-US" w:eastAsia="en-US"/>
        </w:rPr>
      </w:pPr>
      <w:r>
        <w:rPr>
          <w:lang w:val="en-US" w:eastAsia="en-US"/>
        </w:rPr>
        <w:drawing>
          <wp:inline distT="0" distB="0" distL="0" distR="0">
            <wp:extent cx="9075420" cy="2203450"/>
            <wp:effectExtent l="0" t="0" r="0" b="0"/>
            <wp:docPr id="5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7" descr=""/>
                    <pic:cNvPicPr>
                      <a:picLocks noChangeAspect="1" noChangeArrowheads="1"/>
                    </pic:cNvPicPr>
                  </pic:nvPicPr>
                  <pic:blipFill>
                    <a:blip r:embed="rId81"/>
                    <a:srcRect l="-4" t="-15" r="-4" b="-15"/>
                    <a:stretch>
                      <a:fillRect/>
                    </a:stretch>
                  </pic:blipFill>
                  <pic:spPr bwMode="auto">
                    <a:xfrm>
                      <a:off x="0" y="0"/>
                      <a:ext cx="9075420" cy="2203450"/>
                    </a:xfrm>
                    <a:prstGeom prst="rect">
                      <a:avLst/>
                    </a:prstGeom>
                  </pic:spPr>
                </pic:pic>
              </a:graphicData>
            </a:graphic>
          </wp:inline>
        </w:drawing>
      </w:r>
    </w:p>
    <w:p>
      <w:pPr>
        <w:pStyle w:val="TH"/>
        <w:rPr>
          <w:lang w:val="en-US" w:eastAsia="en-US"/>
        </w:rPr>
      </w:pPr>
      <w:r>
        <w:rPr/>
        <w:object w:dxaOrig="10202" w:dyaOrig="3139">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382.55pt;height:117.8pt" filled="f" o:ole="">
            <v:imagedata r:id="rId83" o:title=""/>
          </v:shape>
          <o:OLEObject Type="Embed" ProgID="" ShapeID="ole_rId82" DrawAspect="Content" ObjectID="_228428865" r:id="rId82"/>
        </w:object>
      </w:r>
    </w:p>
    <w:p>
      <w:pPr>
        <w:pStyle w:val="TF"/>
        <w:rPr>
          <w:lang w:val="en-US" w:eastAsia="en-US"/>
        </w:rPr>
      </w:pPr>
      <w:r>
        <w:rPr>
          <w:lang w:val="en-US" w:eastAsia="en-US"/>
        </w:rPr>
        <w:t>Figure 22: TDMA frame mapping for EC-AGCH for CC1 in TN1 with EC-PICH configured</w:t>
      </w:r>
    </w:p>
    <w:p>
      <w:pPr>
        <w:pStyle w:val="FP"/>
        <w:rPr>
          <w:lang w:val="en-US" w:eastAsia="en-US"/>
        </w:rPr>
      </w:pPr>
      <w:r>
        <w:rPr>
          <w:lang w:val="en-US" w:eastAsia="en-US"/>
        </w:rPr>
      </w:r>
    </w:p>
    <w:p>
      <w:pPr>
        <w:pStyle w:val="TH"/>
        <w:rPr>
          <w:lang w:val="en-GB"/>
        </w:rPr>
      </w:pPr>
      <w:r>
        <w:rPr/>
        <w:drawing>
          <wp:inline distT="0" distB="0" distL="0" distR="0">
            <wp:extent cx="9065895" cy="1991360"/>
            <wp:effectExtent l="0" t="0" r="0" b="0"/>
            <wp:docPr id="5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8" descr=""/>
                    <pic:cNvPicPr>
                      <a:picLocks noChangeAspect="1" noChangeArrowheads="1"/>
                    </pic:cNvPicPr>
                  </pic:nvPicPr>
                  <pic:blipFill>
                    <a:blip r:embed="rId84"/>
                    <a:srcRect l="-4" t="-17" r="-4" b="-17"/>
                    <a:stretch>
                      <a:fillRect/>
                    </a:stretch>
                  </pic:blipFill>
                  <pic:spPr bwMode="auto">
                    <a:xfrm>
                      <a:off x="0" y="0"/>
                      <a:ext cx="9065895" cy="1991360"/>
                    </a:xfrm>
                    <a:prstGeom prst="rect">
                      <a:avLst/>
                    </a:prstGeom>
                  </pic:spPr>
                </pic:pic>
              </a:graphicData>
            </a:graphic>
          </wp:inline>
        </w:drawing>
      </w:r>
    </w:p>
    <w:p>
      <w:pPr>
        <w:pStyle w:val="TF"/>
        <w:rPr>
          <w:lang w:val="en-US" w:eastAsia="en-US"/>
        </w:rPr>
      </w:pPr>
      <w:r>
        <w:rPr>
          <w:lang w:val="en-US" w:eastAsia="en-US"/>
        </w:rPr>
        <w:t>Figure 23: TDMA frame mapping for EC-AGCH for CC1 in TN3,TN5 and TN7 with EC-PICH configured</w:t>
      </w:r>
    </w:p>
    <w:p>
      <w:pPr>
        <w:sectPr>
          <w:headerReference w:type="default" r:id="rId85"/>
          <w:footerReference w:type="default" r:id="rId86"/>
          <w:type w:val="nextPage"/>
          <w:pgSz w:orient="landscape" w:w="16838" w:h="11906"/>
          <w:pgMar w:left="1134" w:right="1418" w:gutter="0" w:header="680" w:top="1134" w:footer="567" w:bottom="1134"/>
          <w:pgNumType w:fmt="decimal"/>
          <w:formProt w:val="false"/>
          <w:textDirection w:val="lrTb"/>
          <w:docGrid w:type="default" w:linePitch="360" w:charSpace="0"/>
        </w:sectPr>
        <w:pStyle w:val="FP"/>
        <w:rPr>
          <w:lang w:val="en-US" w:eastAsia="en-US"/>
        </w:rPr>
      </w:pPr>
      <w:r>
        <w:rPr>
          <w:lang w:val="en-US" w:eastAsia="en-US"/>
        </w:rPr>
      </w:r>
    </w:p>
    <w:p>
      <w:pPr>
        <w:pStyle w:val="FP"/>
        <w:rPr>
          <w:lang w:val="en-US" w:eastAsia="en-US"/>
        </w:rPr>
      </w:pPr>
      <w:r>
        <w:rPr>
          <w:lang w:val="en-US" w:eastAsia="en-US"/>
        </w:rPr>
      </w:r>
    </w:p>
    <w:p>
      <w:pPr>
        <w:pStyle w:val="Heading1"/>
        <w:ind w:left="1134" w:hanging="1134"/>
        <w:rPr/>
      </w:pPr>
      <w:bookmarkStart w:id="183" w:name="__RefHeading___Toc36147923"/>
      <w:bookmarkEnd w:id="183"/>
      <w:r>
        <w:rPr/>
        <w:t>8</w:t>
        <w:tab/>
        <w:t>Flexible layer one</w:t>
      </w:r>
    </w:p>
    <w:p>
      <w:pPr>
        <w:pStyle w:val="Heading2"/>
        <w:rPr/>
      </w:pPr>
      <w:bookmarkStart w:id="184" w:name="__RefHeading___Toc36147924"/>
      <w:bookmarkEnd w:id="184"/>
      <w:r>
        <w:rPr/>
        <w:t>8.1</w:t>
        <w:tab/>
        <w:t>General</w:t>
      </w:r>
    </w:p>
    <w:p>
      <w:pPr>
        <w:pStyle w:val="Normal"/>
        <w:rPr/>
      </w:pPr>
      <w:r>
        <w:rPr/>
        <w:t>With FLO, t</w:t>
      </w:r>
      <w:r>
        <w:rPr>
          <w:lang w:val="en-US"/>
        </w:rPr>
        <w:t xml:space="preserve">he physical layer offers transport channels to upper layers. </w:t>
      </w:r>
      <w:r>
        <w:rPr/>
        <w:t>In each direction, one or several transport channels can be processed and multiplexed together by the same coding and multiplexing unit. The detailed functions of the coding and multiplexing unit are defined in 3GPP TS 45.003.</w:t>
      </w:r>
    </w:p>
    <w:p>
      <w:pPr>
        <w:pStyle w:val="Heading2"/>
        <w:rPr/>
      </w:pPr>
      <w:bookmarkStart w:id="185" w:name="__RefHeading___Toc36147925"/>
      <w:bookmarkEnd w:id="185"/>
      <w:r>
        <w:rPr/>
        <w:t>8.2</w:t>
        <w:tab/>
        <w:t>Transport channels</w:t>
      </w:r>
    </w:p>
    <w:p>
      <w:pPr>
        <w:pStyle w:val="Normal"/>
        <w:rPr/>
      </w:pPr>
      <w:r>
        <w:rPr>
          <w:lang w:val="en-US"/>
        </w:rPr>
        <w:t>The offered transport channels are Dedicated CHannels (DCHs). DCHs are unidirectional and used to carry user or control data on DBPSCH. Depending on the channel mode of the DBPSCH on which they are used, two general forms of DCH are defined:</w:t>
      </w:r>
    </w:p>
    <w:p>
      <w:pPr>
        <w:pStyle w:val="List"/>
        <w:rPr>
          <w:lang w:val="en-US"/>
        </w:rPr>
      </w:pPr>
      <w:r>
        <w:rPr>
          <w:lang w:val="en-US"/>
        </w:rPr>
        <w:t>i)</w:t>
        <w:tab/>
        <w:t>Full rate DCH (DCH/F). This channel carries information at a maximum gross rate of 68.5</w:t>
      </w:r>
      <w:r>
        <w:rPr/>
        <w:t xml:space="preserve"> kbit/s and shall only be used on DBPSCH/F.</w:t>
      </w:r>
    </w:p>
    <w:p>
      <w:pPr>
        <w:pStyle w:val="List"/>
        <w:rPr/>
      </w:pPr>
      <w:r>
        <w:rPr>
          <w:lang w:val="en-US"/>
        </w:rPr>
        <w:t>ii)</w:t>
        <w:tab/>
        <w:t>Half rate DCH (DCH/H). This channel carries information at a maximum gross rate of 34.1</w:t>
      </w:r>
      <w:r>
        <w:rPr/>
        <w:t xml:space="preserve"> kbit/s and shall only be used on DBPSCH/H.</w:t>
      </w:r>
    </w:p>
    <w:p>
      <w:pPr>
        <w:pStyle w:val="Heading2"/>
        <w:rPr/>
      </w:pPr>
      <w:bookmarkStart w:id="186" w:name="__RefHeading___Toc36147926"/>
      <w:bookmarkEnd w:id="186"/>
      <w:r>
        <w:rPr/>
        <w:t>8.3</w:t>
        <w:tab/>
        <w:t>Mapping of transport channels onto physical channels</w:t>
      </w:r>
    </w:p>
    <w:p>
      <w:pPr>
        <w:pStyle w:val="Heading3"/>
        <w:rPr/>
      </w:pPr>
      <w:bookmarkStart w:id="187" w:name="__RefHeading___Toc36147927"/>
      <w:bookmarkEnd w:id="187"/>
      <w:r>
        <w:rPr/>
        <w:t>8.3.1</w:t>
        <w:tab/>
        <w:t>General</w:t>
      </w:r>
    </w:p>
    <w:p>
      <w:pPr>
        <w:pStyle w:val="Normal"/>
        <w:rPr/>
      </w:pPr>
      <w:r>
        <w:rPr/>
        <w:t>The detailed mapping of transport channels onto physical channels is defined in the following sections. Subclause 8.3.2 defines the mapping from TDMA frame number (FN) to radio frequency channel (RFCH). Subclause 8.3.3 defines the mapping of the physical channel onto TDMA frame number. Subclause 8.3.4 lists the permitted channel combinations and subclause 8.3.5 defines the multislot configurations.</w:t>
      </w:r>
    </w:p>
    <w:p>
      <w:pPr>
        <w:pStyle w:val="Heading3"/>
        <w:rPr/>
      </w:pPr>
      <w:bookmarkStart w:id="188" w:name="__RefHeading___Toc36147928"/>
      <w:bookmarkEnd w:id="188"/>
      <w:r>
        <w:rPr/>
        <w:t>8.3.2</w:t>
        <w:tab/>
        <w:t>Mapping in frequency of transport channels onto physical channels</w:t>
      </w:r>
    </w:p>
    <w:p>
      <w:pPr>
        <w:pStyle w:val="Normal"/>
        <w:rPr/>
      </w:pPr>
      <w:r>
        <w:rPr/>
        <w:t>The mapping from TDMA frame number (FN) to radio frequency channel (RFCH) is done as specified in subclause 6.2.</w:t>
      </w:r>
    </w:p>
    <w:p>
      <w:pPr>
        <w:pStyle w:val="Heading3"/>
        <w:rPr/>
      </w:pPr>
      <w:bookmarkStart w:id="189" w:name="__RefHeading___Toc36147929"/>
      <w:bookmarkEnd w:id="189"/>
      <w:r>
        <w:rPr/>
        <w:t>8.3.3</w:t>
        <w:tab/>
        <w:t>Mapping in time of transport channels onto physical channels</w:t>
      </w:r>
    </w:p>
    <w:p>
      <w:pPr>
        <w:pStyle w:val="Normal"/>
        <w:rPr/>
      </w:pPr>
      <w:r>
        <w:rPr/>
        <w:t>For each DBPSCH using FLO, every transmission time interval (TTI), one or several DCHs are processed and multiplexed together by the same coding and multiplexing unit. The single output data block from the coding and multiplexing unit is called a radio packet and it shall be mapped onto one and only one DBPSCH. The radio packet is then interleaved on bursts according to the channel mode and interleaving scheme chosen by layer 3 (see 3GPP TR 45.902 and 3GPP TS 44.118).</w:t>
      </w:r>
    </w:p>
    <w:p>
      <w:pPr>
        <w:pStyle w:val="Normal"/>
        <w:rPr/>
      </w:pPr>
      <w:r>
        <w:rPr/>
        <w:t>The mapping in time of radio packets is defined in table 8.3.3 below where the columns headed:</w:t>
      </w:r>
    </w:p>
    <w:p>
      <w:pPr>
        <w:pStyle w:val="B1"/>
        <w:ind w:left="709" w:hanging="425"/>
        <w:rPr/>
      </w:pPr>
      <w:r>
        <w:rPr/>
        <w:t>i)</w:t>
        <w:tab/>
        <w:t>"DBPSCH configuration" defines the configuration of the DBPSCH in terms of channel mode (full rate or half rate) and interleaving scheme (4 bursts rectangular, 8 bursts diagonal or 4 bursts diagonal).</w:t>
      </w:r>
    </w:p>
    <w:p>
      <w:pPr>
        <w:pStyle w:val="B1"/>
        <w:ind w:left="709" w:hanging="425"/>
        <w:rPr/>
      </w:pPr>
      <w:r>
        <w:rPr/>
        <w:t>ii)</w:t>
        <w:tab/>
        <w:t>"Sub</w:t>
        <w:noBreakHyphen/>
        <w:t>channel number" identifies the particular sub</w:t>
        <w:noBreakHyphen/>
        <w:t>channel being defined where a DBPSCH supports more than one channel of this type.</w:t>
      </w:r>
    </w:p>
    <w:p>
      <w:pPr>
        <w:pStyle w:val="B1"/>
        <w:ind w:left="709" w:hanging="425"/>
        <w:rPr/>
      </w:pPr>
      <w:r>
        <w:rPr/>
        <w:t>iii)</w:t>
        <w:tab/>
        <w:t>"Direction" defines whether the mapping given applies identically to downlink and uplink (D&amp;U), or to downlink (D) or uplink (U) only.</w:t>
      </w:r>
    </w:p>
    <w:p>
      <w:pPr>
        <w:pStyle w:val="B1"/>
        <w:ind w:left="709" w:hanging="425"/>
        <w:rPr/>
      </w:pPr>
      <w:r>
        <w:rPr/>
        <w:t>iv)</w:t>
        <w:tab/>
        <w:t>"Allowable timeslots assignments" defines whether FLO can be supported on, or assigned to, any of the timeslots, or only on specific timeslots.</w:t>
      </w:r>
    </w:p>
    <w:p>
      <w:pPr>
        <w:pStyle w:val="B1"/>
        <w:ind w:left="709" w:hanging="425"/>
        <w:rPr/>
      </w:pPr>
      <w:r>
        <w:rPr/>
        <w:t>v)</w:t>
        <w:tab/>
        <w:t>"Allowable RF channel assignments" defines whether FLO can use any or all of the radio frequency channels in the cell allocation (CA), or only the BCCH carrier (C0). It should be noted that any allocated channel Cx within CA could be any radio frequency channel, and that no ordering of radio frequency channel number is implied. For example, allocated channel C0 need not have the lowest radio frequency channel number of the allocation.</w:t>
      </w:r>
    </w:p>
    <w:p>
      <w:pPr>
        <w:pStyle w:val="B1"/>
        <w:ind w:left="709" w:hanging="425"/>
        <w:rPr/>
      </w:pPr>
      <w:r>
        <w:rPr/>
        <w:t>vi)</w:t>
        <w:tab/>
        <w:t>"Burst type" defines which type of burst as defined in clause 5.2 is to be used for the physical channel.</w:t>
      </w:r>
    </w:p>
    <w:p>
      <w:pPr>
        <w:pStyle w:val="B1"/>
        <w:ind w:left="709" w:hanging="425"/>
        <w:rPr/>
      </w:pPr>
      <w:r>
        <w:rPr/>
        <w:t>vii)</w:t>
        <w:tab/>
        <w:t>"Repeat length in TDMA frames" defines how many TDMA frames occur before the mapping for the interleaved radio packets repeats itself.</w:t>
      </w:r>
    </w:p>
    <w:p>
      <w:pPr>
        <w:pStyle w:val="B1"/>
        <w:ind w:left="709" w:hanging="425"/>
        <w:rPr/>
      </w:pPr>
      <w:r>
        <w:rPr/>
        <w:t>viii)</w:t>
        <w:tab/>
        <w:t>"Interleaved radio packet TDMA frame mapping" defines, within the parentheses, the TDMA frames used by each interleaved radio packet (e.g. 0..3). The numbers given equate to the TDMA frame number (FN) modulo the number of TDMA frames per repeat length; Therefore, the frame is utilized when:</w:t>
      </w:r>
    </w:p>
    <w:p>
      <w:pPr>
        <w:pStyle w:val="Normal"/>
        <w:rPr/>
      </w:pPr>
      <w:r>
        <w:rPr/>
        <w:tab/>
        <w:t>TDMA frame mapping number = (FN)mod (repeat length)</w:t>
      </w:r>
    </w:p>
    <w:p>
      <w:pPr>
        <w:sectPr>
          <w:headerReference w:type="default" r:id="rId87"/>
          <w:footerReference w:type="default" r:id="rId88"/>
          <w:type w:val="nextPage"/>
          <w:pgSz w:w="11906" w:h="16838"/>
          <w:pgMar w:left="1134" w:right="1134" w:gutter="0" w:header="680" w:top="1418" w:footer="567" w:bottom="1134"/>
          <w:pgNumType w:fmt="decimal"/>
          <w:formProt w:val="false"/>
          <w:textDirection w:val="lrTb"/>
          <w:docGrid w:type="default" w:linePitch="360" w:charSpace="0"/>
        </w:sectPr>
        <w:pStyle w:val="Normal"/>
        <w:rPr/>
      </w:pPr>
      <w:r>
        <w:rPr/>
        <w:t>Where there is more than one radio packet shown, each radio packet is given a separate designation e.g. B0, B1. Where diagonal interleaving is employed then all of the TDMA frames included in the radio packet are given, and hence the same TDMA frame number can appear more than once (see 3GPP TS 45.003).</w:t>
      </w:r>
    </w:p>
    <w:p>
      <w:pPr>
        <w:pStyle w:val="TH"/>
        <w:rPr>
          <w:b w:val="false"/>
          <w:b w:val="false"/>
          <w:sz w:val="18"/>
        </w:rPr>
      </w:pPr>
      <w:r>
        <w:rPr/>
        <w:t>Table 8.3.3: Mapping of radio packets onto physical channels</w:t>
      </w:r>
    </w:p>
    <w:p>
      <w:pPr>
        <w:pStyle w:val="Normal"/>
        <w:keepNext w:val="true"/>
        <w:pBdr>
          <w:bottom w:val="single" w:sz="12" w:space="0" w:color="000000"/>
        </w:pBdr>
        <w:tabs>
          <w:tab w:val="clear" w:pos="284"/>
          <w:tab w:val="left" w:pos="1985" w:leader="none"/>
          <w:tab w:val="left" w:pos="3402" w:leader="none"/>
          <w:tab w:val="left" w:pos="4536" w:leader="none"/>
          <w:tab w:val="left" w:pos="6521" w:leader="none"/>
          <w:tab w:val="left" w:pos="8505" w:leader="none"/>
          <w:tab w:val="left" w:pos="8640" w:leader="none"/>
          <w:tab w:val="left" w:pos="9214" w:leader="none"/>
          <w:tab w:val="left" w:pos="10773" w:leader="none"/>
        </w:tabs>
        <w:spacing w:lineRule="exact" w:line="180" w:before="0" w:after="0"/>
        <w:rPr>
          <w:sz w:val="18"/>
        </w:rPr>
      </w:pPr>
      <w:r>
        <w:rPr>
          <w:b/>
          <w:sz w:val="18"/>
        </w:rPr>
        <w:t>DBPSCH</w:t>
        <w:tab/>
        <w:t>Sub</w:t>
        <w:noBreakHyphen/>
        <w:t>channel</w:t>
        <w:tab/>
        <w:t>Direction</w:t>
        <w:tab/>
        <w:t>Allowable time slot</w:t>
        <w:tab/>
        <w:t>Allowable RF channel</w:t>
        <w:tab/>
        <w:t>Burst</w:t>
        <w:tab/>
        <w:t>Repeat length</w:t>
        <w:tab/>
        <w:t xml:space="preserve">Interleaved radio packet </w:t>
        <w:br/>
        <w:t>Configuration</w:t>
        <w:tab/>
        <w:t>number</w:t>
        <w:tab/>
        <w:t>assignments</w:t>
        <w:tab/>
        <w:t>assignments</w:t>
        <w:tab/>
        <w:t>type</w:t>
        <w:tab/>
        <w:t>in TDMA frames</w:t>
        <w:tab/>
        <w:t>TDMA frame mapping</w:t>
      </w:r>
    </w:p>
    <w:p>
      <w:pPr>
        <w:pStyle w:val="Normal"/>
        <w:keepNext w:val="true"/>
        <w:tabs>
          <w:tab w:val="clear" w:pos="284"/>
          <w:tab w:val="center" w:pos="2410" w:leader="none"/>
          <w:tab w:val="center" w:pos="3686" w:leader="none"/>
          <w:tab w:val="left" w:pos="4820" w:leader="none"/>
          <w:tab w:val="left" w:pos="6804" w:leader="none"/>
          <w:tab w:val="center" w:pos="8647" w:leader="none"/>
          <w:tab w:val="center" w:pos="9781" w:leader="none"/>
          <w:tab w:val="left" w:pos="10773" w:leader="none"/>
        </w:tabs>
        <w:spacing w:lineRule="exact" w:line="180" w:before="120" w:after="0"/>
        <w:rPr/>
      </w:pPr>
      <w:r>
        <w:rPr>
          <w:sz w:val="16"/>
        </w:rPr>
        <w:t>full rate channel (DBPSCH/F)</w:t>
        <w:br/>
        <w:t>8 bursts diagonal interleaving</w:t>
        <w:tab/>
        <w:t>D&amp;U</w:t>
        <w:tab/>
        <w:t>0 ... 7</w:t>
        <w:tab/>
        <w:t>C0 ... Cn</w:t>
        <w:tab/>
        <w:t>NB</w:t>
      </w:r>
      <w:r>
        <w:rPr>
          <w:position w:val="6"/>
          <w:sz w:val="16"/>
        </w:rPr>
        <w:t>1</w:t>
      </w:r>
      <w:r>
        <w:rPr>
          <w:sz w:val="16"/>
        </w:rPr>
        <w:tab/>
        <w:t>13</w:t>
        <w:tab/>
        <w:t>B0(0...7), B1(4...11), B2(8...11,0...3)</w:t>
      </w:r>
    </w:p>
    <w:p>
      <w:pPr>
        <w:pStyle w:val="Normal"/>
        <w:keepNext w:val="true"/>
        <w:tabs>
          <w:tab w:val="clear" w:pos="284"/>
          <w:tab w:val="center" w:pos="2410" w:leader="none"/>
          <w:tab w:val="center" w:pos="3686" w:leader="none"/>
          <w:tab w:val="left" w:pos="4820" w:leader="none"/>
          <w:tab w:val="left" w:pos="6804" w:leader="none"/>
          <w:tab w:val="center" w:pos="8647" w:leader="none"/>
          <w:tab w:val="center" w:pos="9781" w:leader="none"/>
          <w:tab w:val="left" w:pos="10773" w:leader="none"/>
        </w:tabs>
        <w:spacing w:lineRule="exact" w:line="180" w:before="120" w:after="0"/>
        <w:rPr/>
      </w:pPr>
      <w:r>
        <w:rPr>
          <w:sz w:val="16"/>
        </w:rPr>
        <w:t>full rate channel (DBPSCH/F)</w:t>
        <w:br/>
        <w:t>4 bursts rectangular interleaving</w:t>
        <w:tab/>
        <w:t>D&amp;U</w:t>
        <w:tab/>
        <w:t>0 ... 7</w:t>
        <w:tab/>
        <w:t>C0 ... Cn</w:t>
        <w:tab/>
        <w:t>NB</w:t>
      </w:r>
      <w:r>
        <w:rPr>
          <w:position w:val="6"/>
          <w:sz w:val="16"/>
        </w:rPr>
        <w:t>1</w:t>
      </w:r>
      <w:r>
        <w:rPr>
          <w:sz w:val="16"/>
        </w:rPr>
        <w:tab/>
        <w:t>13</w:t>
        <w:tab/>
        <w:t>B0(0...3), B2(4...7), B3(8...11)</w:t>
      </w:r>
    </w:p>
    <w:p>
      <w:pPr>
        <w:pStyle w:val="Normal"/>
        <w:keepNext w:val="true"/>
        <w:tabs>
          <w:tab w:val="clear" w:pos="284"/>
          <w:tab w:val="center" w:pos="2410" w:leader="none"/>
          <w:tab w:val="center" w:pos="3686" w:leader="none"/>
          <w:tab w:val="left" w:pos="4820" w:leader="none"/>
          <w:tab w:val="left" w:pos="6804" w:leader="none"/>
          <w:tab w:val="center" w:pos="8647" w:leader="none"/>
          <w:tab w:val="center" w:pos="9781" w:leader="none"/>
          <w:tab w:val="left" w:pos="10773" w:leader="none"/>
        </w:tabs>
        <w:spacing w:lineRule="exact" w:line="180" w:before="240" w:after="0"/>
        <w:rPr/>
      </w:pPr>
      <w:r>
        <w:rPr>
          <w:sz w:val="16"/>
        </w:rPr>
        <w:t>half rate channel (DBPSCH/H)</w:t>
        <w:br/>
        <w:t>4 bursts diagonal interleaving</w:t>
        <w:tab/>
        <w:t>0</w:t>
        <w:tab/>
        <w:t>D&amp;U</w:t>
        <w:tab/>
        <w:t>0 ... 7</w:t>
        <w:tab/>
        <w:t>C0 ... Cn</w:t>
        <w:tab/>
        <w:t>NB</w:t>
      </w:r>
      <w:r>
        <w:rPr>
          <w:position w:val="6"/>
          <w:sz w:val="16"/>
        </w:rPr>
        <w:t>1</w:t>
      </w:r>
      <w:r>
        <w:rPr>
          <w:sz w:val="16"/>
        </w:rPr>
        <w:tab/>
        <w:t>13</w:t>
        <w:tab/>
        <w:t>B0(0,2,4,6), B1(4,6,8,10), B2(8,10,0,2)</w:t>
        <w:br/>
        <w:tab/>
        <w:t>1</w:t>
        <w:tab/>
        <w:tab/>
        <w:t>B0(1,3,5,7), B1(5,7,9,11), B2(9,11,1,3)</w:t>
      </w:r>
    </w:p>
    <w:p>
      <w:pPr>
        <w:pStyle w:val="Normal"/>
        <w:rPr>
          <w:sz w:val="16"/>
        </w:rPr>
      </w:pPr>
      <w:r>
        <w:rPr>
          <w:sz w:val="16"/>
        </w:rPr>
      </w:r>
    </w:p>
    <w:p>
      <w:pPr>
        <w:pStyle w:val="Normal"/>
        <w:rPr/>
      </w:pPr>
      <w:r>
        <w:rPr/>
      </w:r>
    </w:p>
    <w:p>
      <w:pPr>
        <w:pStyle w:val="NO"/>
        <w:rPr/>
      </w:pPr>
      <w:r>
        <w:rPr/>
        <w:t>NOTE 1:</w:t>
        <w:tab/>
        <w:t>An Access Burst (AB) is used on the uplink during handover.</w:t>
      </w:r>
    </w:p>
    <w:p>
      <w:pPr>
        <w:sectPr>
          <w:headerReference w:type="default" r:id="rId89"/>
          <w:footerReference w:type="default" r:id="rId90"/>
          <w:type w:val="nextPage"/>
          <w:pgSz w:orient="landscape" w:w="16838" w:h="11906"/>
          <w:pgMar w:left="1134" w:right="1418" w:gutter="0" w:header="680" w:top="1134" w:footer="567" w:bottom="1134"/>
          <w:pgNumType w:fmt="decimal"/>
          <w:formProt w:val="false"/>
          <w:textDirection w:val="lrTb"/>
          <w:docGrid w:type="default" w:linePitch="360" w:charSpace="0"/>
        </w:sectPr>
        <w:pStyle w:val="Normal"/>
        <w:rPr>
          <w:lang w:val="en-US" w:eastAsia="en-US"/>
        </w:rPr>
      </w:pPr>
      <w:r>
        <w:rPr>
          <w:lang w:val="en-US" w:eastAsia="en-US"/>
        </w:rPr>
      </w:r>
    </w:p>
    <w:p>
      <w:pPr>
        <w:pStyle w:val="Heading3"/>
        <w:rPr/>
      </w:pPr>
      <w:bookmarkStart w:id="190" w:name="__RefHeading___Toc36147930"/>
      <w:bookmarkEnd w:id="190"/>
      <w:r>
        <w:rPr/>
        <w:t>8.3.4</w:t>
        <w:tab/>
        <w:t>Permitted channel combinations onto a basic physical subchannel</w:t>
      </w:r>
    </w:p>
    <w:p>
      <w:pPr>
        <w:pStyle w:val="Normal"/>
        <w:rPr/>
      </w:pPr>
      <w:r>
        <w:rPr/>
        <w:t>Four principles regulate the channel combinations with FLO:</w:t>
      </w:r>
    </w:p>
    <w:p>
      <w:pPr>
        <w:pStyle w:val="ListBullet"/>
        <w:numPr>
          <w:ilvl w:val="0"/>
          <w:numId w:val="0"/>
        </w:numPr>
        <w:ind w:left="567" w:firstLine="1"/>
        <w:rPr/>
      </w:pPr>
      <w:r>
        <w:rPr/>
        <w:t>-</w:t>
        <w:tab/>
        <w:t>DCHs shall only be mapped on DBPSCH.</w:t>
      </w:r>
    </w:p>
    <w:p>
      <w:pPr>
        <w:pStyle w:val="ListBullet"/>
        <w:numPr>
          <w:ilvl w:val="0"/>
          <w:numId w:val="0"/>
        </w:numPr>
        <w:ind w:left="567" w:firstLine="1"/>
        <w:rPr/>
      </w:pPr>
      <w:r>
        <w:rPr/>
        <w:t>-</w:t>
        <w:tab/>
        <w:t xml:space="preserve">On the same DBPSCH, a maximum of 8 DCHs may be allocated. </w:t>
      </w:r>
    </w:p>
    <w:p>
      <w:pPr>
        <w:pStyle w:val="ListBullet"/>
        <w:numPr>
          <w:ilvl w:val="0"/>
          <w:numId w:val="0"/>
        </w:numPr>
        <w:ind w:left="567" w:firstLine="1"/>
        <w:rPr/>
      </w:pPr>
      <w:r>
        <w:rPr/>
        <w:t>-</w:t>
        <w:tab/>
        <w:t>In the same radio packet, a maximum of 4 DCHs may be processed and multiplexed together by the coding and multiplexing unit.</w:t>
      </w:r>
    </w:p>
    <w:p>
      <w:pPr>
        <w:pStyle w:val="ListBullet"/>
        <w:numPr>
          <w:ilvl w:val="0"/>
          <w:numId w:val="0"/>
        </w:numPr>
        <w:ind w:left="567" w:firstLine="1"/>
        <w:rPr/>
      </w:pPr>
      <w:r>
        <w:rPr/>
        <w:t>-</w:t>
        <w:tab/>
        <w:t xml:space="preserve">With the exception of the SACCH, logical channels and transport channels shall not be mapped onto the same DBPSCH. </w:t>
      </w:r>
    </w:p>
    <w:p>
      <w:pPr>
        <w:pStyle w:val="Normal"/>
        <w:rPr/>
      </w:pPr>
      <w:r>
        <w:rPr/>
        <w:t>The following are the permitted ways in which channels can be combined onto one DBPSCH/F for one MS:</w:t>
      </w:r>
    </w:p>
    <w:p>
      <w:pPr>
        <w:pStyle w:val="B3"/>
        <w:tabs>
          <w:tab w:val="clear" w:pos="284"/>
          <w:tab w:val="left" w:pos="1418" w:leader="none"/>
        </w:tabs>
        <w:rPr/>
      </w:pPr>
      <w:r>
        <w:rPr/>
        <w:t>f1)</w:t>
        <w:tab/>
        <w:t>DCH/F(s) + SACCH/TF</w:t>
      </w:r>
    </w:p>
    <w:p>
      <w:pPr>
        <w:pStyle w:val="B3"/>
        <w:tabs>
          <w:tab w:val="clear" w:pos="284"/>
          <w:tab w:val="left" w:pos="1418" w:leader="none"/>
        </w:tabs>
        <w:rPr/>
      </w:pPr>
      <w:r>
        <w:rPr/>
        <w:t>f2)</w:t>
        <w:tab/>
        <w:t>DCH/F(s) + SACCH/M</w:t>
      </w:r>
    </w:p>
    <w:p>
      <w:pPr>
        <w:pStyle w:val="B3"/>
        <w:tabs>
          <w:tab w:val="clear" w:pos="284"/>
          <w:tab w:val="left" w:pos="1418" w:leader="none"/>
        </w:tabs>
        <w:rPr/>
      </w:pPr>
      <w:r>
        <w:rPr/>
        <w:t>f3)</w:t>
        <w:tab/>
        <w:t>DCH/F(s) + SACCH/MD</w:t>
      </w:r>
    </w:p>
    <w:p>
      <w:pPr>
        <w:pStyle w:val="B3"/>
        <w:tabs>
          <w:tab w:val="clear" w:pos="284"/>
          <w:tab w:val="left" w:pos="1418" w:leader="none"/>
        </w:tabs>
        <w:rPr/>
      </w:pPr>
      <w:r>
        <w:rPr/>
        <w:t>f4)</w:t>
        <w:tab/>
        <w:t>DCH/F(s) + SACCH/TPF + EPCCH/F</w:t>
      </w:r>
    </w:p>
    <w:p>
      <w:pPr>
        <w:pStyle w:val="B3"/>
        <w:tabs>
          <w:tab w:val="clear" w:pos="284"/>
          <w:tab w:val="left" w:pos="1418" w:leader="none"/>
        </w:tabs>
        <w:rPr/>
      </w:pPr>
      <w:r>
        <w:rPr/>
        <w:t>f5)</w:t>
        <w:tab/>
        <w:t>DCH/F(s) + SACCH/MP + EPCCH/M</w:t>
      </w:r>
    </w:p>
    <w:p>
      <w:pPr>
        <w:pStyle w:val="B3"/>
        <w:tabs>
          <w:tab w:val="clear" w:pos="284"/>
          <w:tab w:val="left" w:pos="1418" w:leader="none"/>
        </w:tabs>
        <w:rPr/>
      </w:pPr>
      <w:r>
        <w:rPr/>
        <w:t>f6)</w:t>
        <w:tab/>
        <w:t>DCH/F(s) + SACCH/MPD + EPCCH/MD</w:t>
      </w:r>
    </w:p>
    <w:p>
      <w:pPr>
        <w:pStyle w:val="NO"/>
        <w:rPr/>
      </w:pPr>
      <w:r>
        <w:rPr/>
        <w:t>NOTE 1:</w:t>
        <w:tab/>
        <w:t>the number of DCHs may be different in uplink and downlink.</w:t>
      </w:r>
    </w:p>
    <w:p>
      <w:pPr>
        <w:pStyle w:val="NO"/>
        <w:rPr/>
      </w:pPr>
      <w:r>
        <w:rPr/>
        <w:t>NOTE 2:</w:t>
        <w:tab/>
        <w:t>Combinations f2) and f3) are used without EPC in multislot configurations as defined in subclause 8.3.5.</w:t>
      </w:r>
    </w:p>
    <w:p>
      <w:pPr>
        <w:pStyle w:val="NO"/>
        <w:rPr/>
      </w:pPr>
      <w:r>
        <w:rPr/>
        <w:t>NOTE 3:</w:t>
        <w:tab/>
        <w:t>Combinations f5) and f6) are used with EPC in multislot configurations as defined in subclause 8.3.5.</w:t>
      </w:r>
    </w:p>
    <w:p>
      <w:pPr>
        <w:pStyle w:val="Normal"/>
        <w:rPr/>
      </w:pPr>
      <w:r>
        <w:rPr/>
        <w:t>The following definitions are used in the list of half rate combinations below.</w:t>
      </w:r>
    </w:p>
    <w:p>
      <w:pPr>
        <w:pStyle w:val="TH"/>
        <w:rPr/>
      </w:pPr>
      <w:r>
        <w:rPr/>
      </w:r>
    </w:p>
    <w:tbl>
      <w:tblPr>
        <w:tblW w:w="7087" w:type="dxa"/>
        <w:jc w:val="center"/>
        <w:tblInd w:w="0" w:type="dxa"/>
        <w:tblLayout w:type="fixed"/>
        <w:tblCellMar>
          <w:top w:w="0" w:type="dxa"/>
          <w:left w:w="108" w:type="dxa"/>
          <w:bottom w:w="0" w:type="dxa"/>
          <w:right w:w="108" w:type="dxa"/>
        </w:tblCellMar>
      </w:tblPr>
      <w:tblGrid>
        <w:gridCol w:w="1514"/>
        <w:gridCol w:w="5573"/>
      </w:tblGrid>
      <w:tr>
        <w:trPr/>
        <w:tc>
          <w:tcPr>
            <w:tcW w:w="1514" w:type="dxa"/>
            <w:tcBorders/>
          </w:tcPr>
          <w:p>
            <w:pPr>
              <w:pStyle w:val="FP"/>
              <w:spacing w:before="60" w:after="60"/>
              <w:rPr>
                <w:u w:val="single"/>
              </w:rPr>
            </w:pPr>
            <w:r>
              <w:rPr>
                <w:u w:val="single"/>
              </w:rPr>
              <w:t>Combination designation</w:t>
            </w:r>
          </w:p>
        </w:tc>
        <w:tc>
          <w:tcPr>
            <w:tcW w:w="5573" w:type="dxa"/>
            <w:tcBorders/>
          </w:tcPr>
          <w:p>
            <w:pPr>
              <w:pStyle w:val="Normal"/>
              <w:spacing w:before="60" w:after="60"/>
              <w:rPr>
                <w:u w:val="single"/>
              </w:rPr>
            </w:pPr>
            <w:r>
              <w:rPr>
                <w:u w:val="single"/>
              </w:rPr>
              <w:t>Channel combination</w:t>
            </w:r>
          </w:p>
        </w:tc>
      </w:tr>
      <w:tr>
        <w:trPr/>
        <w:tc>
          <w:tcPr>
            <w:tcW w:w="1514" w:type="dxa"/>
            <w:tcBorders/>
          </w:tcPr>
          <w:p>
            <w:pPr>
              <w:pStyle w:val="Normal"/>
              <w:spacing w:before="60" w:after="60"/>
              <w:rPr/>
            </w:pPr>
            <w:r>
              <w:rPr/>
              <w:t>SUB_FA</w:t>
            </w:r>
          </w:p>
        </w:tc>
        <w:tc>
          <w:tcPr>
            <w:tcW w:w="5573" w:type="dxa"/>
            <w:tcBorders/>
          </w:tcPr>
          <w:p>
            <w:pPr>
              <w:pStyle w:val="Normal"/>
              <w:spacing w:before="60" w:after="60"/>
              <w:rPr/>
            </w:pPr>
            <w:r>
              <w:rPr/>
              <w:t>DCH/H(s) + SACCH/TH</w:t>
            </w:r>
          </w:p>
        </w:tc>
      </w:tr>
      <w:tr>
        <w:trPr/>
        <w:tc>
          <w:tcPr>
            <w:tcW w:w="1514" w:type="dxa"/>
            <w:tcBorders/>
          </w:tcPr>
          <w:p>
            <w:pPr>
              <w:pStyle w:val="Normal"/>
              <w:spacing w:before="60" w:after="60"/>
              <w:rPr/>
            </w:pPr>
            <w:r>
              <w:rPr/>
              <w:t>SUB_FE</w:t>
            </w:r>
          </w:p>
        </w:tc>
        <w:tc>
          <w:tcPr>
            <w:tcW w:w="5573" w:type="dxa"/>
            <w:tcBorders/>
          </w:tcPr>
          <w:p>
            <w:pPr>
              <w:pStyle w:val="Normal"/>
              <w:spacing w:before="60" w:after="60"/>
              <w:rPr>
                <w:lang w:val="pt-BR"/>
              </w:rPr>
            </w:pPr>
            <w:r>
              <w:rPr>
                <w:lang w:val="pt-BR"/>
              </w:rPr>
              <w:t>DCH/H(s) + SACCH/TPH + EPCCH/H</w:t>
            </w:r>
          </w:p>
        </w:tc>
      </w:tr>
    </w:tbl>
    <w:p>
      <w:pPr>
        <w:pStyle w:val="Normal"/>
        <w:rPr>
          <w:lang w:val="pt-BR"/>
        </w:rPr>
      </w:pPr>
      <w:r>
        <w:rPr>
          <w:lang w:val="pt-BR"/>
        </w:rPr>
      </w:r>
    </w:p>
    <w:p>
      <w:pPr>
        <w:pStyle w:val="Normal"/>
        <w:rPr/>
      </w:pPr>
      <w:r>
        <w:rPr/>
        <w:t>The following are the permitted ways in which channels can be combined onto one basic physical channel for two MSs on two DBPSCH/H:</w:t>
      </w:r>
    </w:p>
    <w:p>
      <w:pPr>
        <w:pStyle w:val="B3"/>
        <w:rPr/>
      </w:pPr>
      <w:r>
        <w:rPr>
          <w:lang w:val="it-IT"/>
        </w:rPr>
        <w:t>g1)</w:t>
        <w:tab/>
        <w:t>SUB_FA + SUB_FA</w:t>
      </w:r>
    </w:p>
    <w:p>
      <w:pPr>
        <w:pStyle w:val="B3"/>
        <w:rPr/>
      </w:pPr>
      <w:r>
        <w:rPr>
          <w:lang w:val="it-IT"/>
        </w:rPr>
        <w:t>g2)</w:t>
        <w:tab/>
        <w:t>SUB_FA + SUB_FE</w:t>
      </w:r>
    </w:p>
    <w:p>
      <w:pPr>
        <w:pStyle w:val="B3"/>
        <w:rPr/>
      </w:pPr>
      <w:r>
        <w:rPr>
          <w:lang w:val="it-IT"/>
        </w:rPr>
        <w:t>g3)</w:t>
        <w:tab/>
        <w:t>SUB_FE + SUB_FE</w:t>
      </w:r>
    </w:p>
    <w:p>
      <w:pPr>
        <w:pStyle w:val="B3"/>
        <w:rPr/>
      </w:pPr>
      <w:r>
        <w:rPr>
          <w:lang w:val="it-IT"/>
        </w:rPr>
        <w:t>g4)</w:t>
        <w:tab/>
        <w:t>SUB_TA +  SUB_FA</w:t>
      </w:r>
    </w:p>
    <w:p>
      <w:pPr>
        <w:pStyle w:val="B3"/>
        <w:rPr/>
      </w:pPr>
      <w:r>
        <w:rPr>
          <w:lang w:val="it-IT"/>
        </w:rPr>
        <w:t>g5)</w:t>
        <w:tab/>
        <w:t>SUB_TA + SUB_FE</w:t>
      </w:r>
    </w:p>
    <w:p>
      <w:pPr>
        <w:pStyle w:val="B3"/>
        <w:rPr/>
      </w:pPr>
      <w:r>
        <w:rPr>
          <w:lang w:val="it-IT"/>
        </w:rPr>
        <w:t>g6)</w:t>
        <w:tab/>
        <w:t>SUB_TE +  SUB_FA</w:t>
      </w:r>
    </w:p>
    <w:p>
      <w:pPr>
        <w:pStyle w:val="B3"/>
        <w:rPr/>
      </w:pPr>
      <w:r>
        <w:rPr>
          <w:lang w:val="it-IT"/>
        </w:rPr>
        <w:t>g7)</w:t>
        <w:tab/>
        <w:t>SUB_TE + SUB_FE</w:t>
      </w:r>
    </w:p>
    <w:p>
      <w:pPr>
        <w:pStyle w:val="B3"/>
        <w:rPr/>
      </w:pPr>
      <w:r>
        <w:rPr>
          <w:lang w:val="it-IT"/>
        </w:rPr>
        <w:t>g8)</w:t>
        <w:tab/>
        <w:t>SUB_OTA +  SUB_FA</w:t>
      </w:r>
    </w:p>
    <w:p>
      <w:pPr>
        <w:pStyle w:val="B3"/>
        <w:rPr/>
      </w:pPr>
      <w:r>
        <w:rPr>
          <w:lang w:val="it-IT"/>
        </w:rPr>
        <w:t>g9)</w:t>
        <w:tab/>
        <w:t>SUB_OTA + SUB_FE</w:t>
      </w:r>
    </w:p>
    <w:p>
      <w:pPr>
        <w:pStyle w:val="B3"/>
        <w:rPr>
          <w:lang w:val="it-IT"/>
        </w:rPr>
      </w:pPr>
      <w:r>
        <w:rPr>
          <w:lang w:val="it-IT"/>
        </w:rPr>
        <w:t>g10)</w:t>
        <w:tab/>
        <w:t>SUB_OTE +  SUB_FA</w:t>
      </w:r>
    </w:p>
    <w:p>
      <w:pPr>
        <w:pStyle w:val="B3"/>
        <w:rPr/>
      </w:pPr>
      <w:r>
        <w:rPr/>
        <w:t>g11)</w:t>
        <w:tab/>
        <w:t>SUB_OTE + SUB_FE</w:t>
      </w:r>
    </w:p>
    <w:p>
      <w:pPr>
        <w:pStyle w:val="Heading3"/>
        <w:rPr/>
      </w:pPr>
      <w:bookmarkStart w:id="191" w:name="__RefHeading___Toc36147931"/>
      <w:bookmarkEnd w:id="191"/>
      <w:r>
        <w:rPr/>
        <w:t>8.3.5</w:t>
        <w:tab/>
        <w:t>Multislot configurations</w:t>
      </w:r>
    </w:p>
    <w:p>
      <w:pPr>
        <w:pStyle w:val="Heading4"/>
        <w:ind w:left="1418" w:hanging="1418"/>
        <w:rPr/>
      </w:pPr>
      <w:bookmarkStart w:id="192" w:name="__RefHeading___Toc36147932"/>
      <w:bookmarkEnd w:id="192"/>
      <w:r>
        <w:rPr/>
        <w:t>8.3.5.1</w:t>
        <w:tab/>
        <w:t>Multislot configurations for DBPSCHs assigned</w:t>
      </w:r>
    </w:p>
    <w:p>
      <w:pPr>
        <w:pStyle w:val="Normal"/>
        <w:rPr/>
      </w:pPr>
      <w:r>
        <w:rPr/>
        <w:t>A multislot configuration consists of multiple DBPSCH/F assigned to the same MS. The multislot configuration occupies up to 8 basic physical channels, with different timeslots numbers (TN) but with the same frequency parameters (ARFCN or MA, MAIO and HSN) and the same training sequence (TSC).</w:t>
      </w:r>
    </w:p>
    <w:p>
      <w:pPr>
        <w:pStyle w:val="Normal"/>
        <w:rPr/>
      </w:pPr>
      <w:r>
        <w:rPr/>
        <w:t>Two types of multislot configurations exist, symmetric and asymmetric. The symmetric case consists of only bi-directional channels. The asymmetric case consists of both bi-directional and unidirectional downlink channels.</w:t>
      </w:r>
    </w:p>
    <w:p>
      <w:pPr>
        <w:pStyle w:val="Normal"/>
        <w:rPr/>
      </w:pPr>
      <w:r>
        <w:rPr/>
        <w:t>The occupied physical channels shall consist of the following channel combinations as defined in subclause 8.3.4.</w:t>
      </w:r>
    </w:p>
    <w:p>
      <w:pPr>
        <w:pStyle w:val="B2"/>
        <w:rPr/>
      </w:pPr>
      <w:r>
        <w:rPr/>
        <w:t>x channels of type f2) +</w:t>
      </w:r>
    </w:p>
    <w:p>
      <w:pPr>
        <w:pStyle w:val="B2"/>
        <w:rPr/>
      </w:pPr>
      <w:r>
        <w:rPr/>
        <w:t>y channels of type f3)</w:t>
      </w:r>
    </w:p>
    <w:p>
      <w:pPr>
        <w:pStyle w:val="B2"/>
        <w:ind w:left="0" w:hanging="0"/>
        <w:rPr/>
      </w:pPr>
      <w:r>
        <w:rPr/>
        <w:t>When in EPC mode (see 3GPP TS 45.008) the occupied physical channels shall consist of the following channel combinations as defined in subclause 8.3.4.</w:t>
      </w:r>
    </w:p>
    <w:p>
      <w:pPr>
        <w:pStyle w:val="B2"/>
        <w:rPr/>
      </w:pPr>
      <w:r>
        <w:rPr/>
        <w:t>x channels of type f5) +</w:t>
      </w:r>
    </w:p>
    <w:p>
      <w:pPr>
        <w:pStyle w:val="B2"/>
        <w:rPr/>
      </w:pPr>
      <w:r>
        <w:rPr/>
        <w:t>y channels of type f6)</w:t>
      </w:r>
    </w:p>
    <w:p>
      <w:pPr>
        <w:pStyle w:val="B1"/>
        <w:rPr/>
      </w:pPr>
      <w:r>
        <w:rPr/>
        <w:t>where</w:t>
        <w:tab/>
        <w:t>1&lt;= x &lt;= 8, y = 0</w:t>
        <w:tab/>
        <w:tab/>
        <w:t>for symmetric multislot configuration</w:t>
      </w:r>
    </w:p>
    <w:p>
      <w:pPr>
        <w:pStyle w:val="B1"/>
        <w:rPr/>
      </w:pPr>
      <w:r>
        <w:rPr/>
        <w:tab/>
        <w:t>1&lt;= x &lt;= 7, 1 &lt;= y &lt;= 7, x+y &lt;= 8</w:t>
        <w:tab/>
        <w:t>for asymmetric multislot configuration</w:t>
      </w:r>
    </w:p>
    <w:p>
      <w:pPr>
        <w:pStyle w:val="Normal"/>
        <w:rPr/>
      </w:pPr>
      <w:r>
        <w:rPr/>
        <w:t>The assignment of channels to a Multislot Configuration must always consider the multislot capability of the MS, as defined by the multislot class described in annex B.</w:t>
      </w:r>
    </w:p>
    <w:p>
      <w:pPr>
        <w:pStyle w:val="Heading4"/>
        <w:ind w:left="1418" w:hanging="1418"/>
        <w:rPr/>
      </w:pPr>
      <w:bookmarkStart w:id="193" w:name="__RefHeading___Toc36147933"/>
      <w:bookmarkEnd w:id="193"/>
      <w:r>
        <w:rPr/>
        <w:t>8.3.5.2</w:t>
        <w:tab/>
        <w:t>Multislot configurations for dual transfer mode in Iu mode</w:t>
      </w:r>
    </w:p>
    <w:p>
      <w:pPr>
        <w:pStyle w:val="Normal"/>
        <w:rPr/>
      </w:pPr>
      <w:r>
        <w:rPr/>
        <w:t xml:space="preserve">The multislot configuration for dual transfer mode in </w:t>
      </w:r>
      <w:r>
        <w:rPr>
          <w:i/>
          <w:iCs/>
          <w:u w:val="single"/>
        </w:rPr>
        <w:t>Iu mode</w:t>
      </w:r>
      <w:r>
        <w:rPr/>
        <w:t xml:space="preserve"> is the same as in 6.4.2.7. The only difference is that FLO is used on the assigned DBPSCHs. </w:t>
      </w:r>
      <w:r>
        <w:br w:type="page"/>
      </w:r>
    </w:p>
    <w:p>
      <w:pPr>
        <w:pStyle w:val="Heading8"/>
        <w:ind w:left="0" w:hanging="0"/>
        <w:rPr/>
      </w:pPr>
      <w:bookmarkStart w:id="194" w:name="__RefHeading___Toc36147934"/>
      <w:bookmarkEnd w:id="194"/>
      <w:r>
        <w:rPr/>
        <w:t>Annex A (normative):</w:t>
        <w:br/>
        <w:t>Phase 2 mobiles in a Phase 1 infrastructure</w:t>
      </w:r>
    </w:p>
    <w:p>
      <w:pPr>
        <w:pStyle w:val="Heading1"/>
        <w:ind w:left="1134" w:hanging="1134"/>
        <w:rPr/>
      </w:pPr>
      <w:bookmarkStart w:id="195" w:name="__RefHeading___Toc36147935"/>
      <w:bookmarkEnd w:id="195"/>
      <w:r>
        <w:rPr/>
        <w:t>A.1</w:t>
        <w:tab/>
        <w:t>Scope</w:t>
      </w:r>
    </w:p>
    <w:p>
      <w:pPr>
        <w:pStyle w:val="Normal"/>
        <w:rPr/>
      </w:pPr>
      <w:r>
        <w:rPr/>
        <w:t>Phase 2 mobiles are required to behave properly in a Phase 1 networks, when downlink DTX is used in conjunction with frequency hopping.</w:t>
      </w:r>
    </w:p>
    <w:p>
      <w:pPr>
        <w:pStyle w:val="Heading1"/>
        <w:ind w:left="1134" w:hanging="1134"/>
        <w:rPr/>
      </w:pPr>
      <w:bookmarkStart w:id="196" w:name="__RefHeading___Toc36147936"/>
      <w:bookmarkEnd w:id="196"/>
      <w:r>
        <w:rPr/>
        <w:t>A.2</w:t>
        <w:tab/>
        <w:t>Implementation options for TCH channels</w:t>
      </w:r>
    </w:p>
    <w:p>
      <w:pPr>
        <w:pStyle w:val="Heading2"/>
        <w:rPr/>
      </w:pPr>
      <w:bookmarkStart w:id="197" w:name="__RefHeading___Toc36147937"/>
      <w:bookmarkEnd w:id="197"/>
      <w:r>
        <w:rPr/>
        <w:t>A.2.1</w:t>
        <w:tab/>
        <w:t>C0 filling on the TCH</w:t>
      </w:r>
    </w:p>
    <w:p>
      <w:pPr>
        <w:pStyle w:val="Normal"/>
        <w:rPr/>
      </w:pPr>
      <w:r>
        <w:rPr/>
        <w:t>When the TCH is active, and no associated traffic frame is scheduled for transmission, the following options apply for filling the burst on the C0 radio frequency channel.</w:t>
      </w:r>
    </w:p>
    <w:p>
      <w:pPr>
        <w:pStyle w:val="Heading3"/>
        <w:rPr/>
      </w:pPr>
      <w:bookmarkStart w:id="198" w:name="__RefHeading___Toc36147938"/>
      <w:bookmarkEnd w:id="198"/>
      <w:r>
        <w:rPr/>
        <w:t>A.2.1.1</w:t>
        <w:tab/>
        <w:t>A dummy burst with (BN61, BN62, BN86) = training sequence bits of normal bursts</w:t>
      </w:r>
    </w:p>
    <w:p>
      <w:pPr>
        <w:pStyle w:val="Heading3"/>
        <w:rPr/>
      </w:pPr>
      <w:bookmarkStart w:id="199" w:name="__RefHeading___Toc36147939"/>
      <w:bookmarkEnd w:id="199"/>
      <w:r>
        <w:rPr/>
        <w:t>A.2.1.2</w:t>
        <w:tab/>
        <w:t>A dummy burst with the "C0 filling training sequence</w:t>
      </w:r>
    </w:p>
    <w:p>
      <w:pPr>
        <w:pStyle w:val="Normal"/>
        <w:rPr/>
      </w:pPr>
      <w:r>
        <w:rPr/>
        <w:t>(BN61, BN62,  BN86) = (0,1,1,1,0,0,0,1,0,1,1,1,0,0,0,1,0,1,1,1,0,0,0,1,0,1).</w:t>
      </w:r>
    </w:p>
    <w:p>
      <w:pPr>
        <w:pStyle w:val="Heading3"/>
        <w:rPr/>
      </w:pPr>
      <w:bookmarkStart w:id="200" w:name="__RefHeading___Toc36147940"/>
      <w:bookmarkEnd w:id="200"/>
      <w:r>
        <w:rPr/>
        <w:t>A.2.1.3</w:t>
        <w:tab/>
        <w:t>A dummy burst with ( BN61, BN62, BN86) mapped from the TSC bits of normal bursts according to the table</w:t>
      </w:r>
    </w:p>
    <w:p>
      <w:pPr>
        <w:pStyle w:val="TH"/>
        <w:rPr/>
      </w:pPr>
      <w:r>
        <w:rPr/>
      </w:r>
    </w:p>
    <w:tbl>
      <w:tblPr>
        <w:tblW w:w="9570" w:type="dxa"/>
        <w:jc w:val="center"/>
        <w:tblInd w:w="0" w:type="dxa"/>
        <w:tblLayout w:type="fixed"/>
        <w:tblCellMar>
          <w:top w:w="0" w:type="dxa"/>
          <w:left w:w="28" w:type="dxa"/>
          <w:bottom w:w="0" w:type="dxa"/>
          <w:right w:w="28" w:type="dxa"/>
        </w:tblCellMar>
      </w:tblPr>
      <w:tblGrid>
        <w:gridCol w:w="2235"/>
        <w:gridCol w:w="4677"/>
        <w:gridCol w:w="2658"/>
      </w:tblGrid>
      <w:tr>
        <w:trPr/>
        <w:tc>
          <w:tcPr>
            <w:tcW w:w="2235" w:type="dxa"/>
            <w:tcBorders>
              <w:top w:val="single" w:sz="6" w:space="0" w:color="000000"/>
              <w:left w:val="single" w:sz="6" w:space="0" w:color="000000"/>
              <w:bottom w:val="single" w:sz="6" w:space="0" w:color="000000"/>
              <w:right w:val="single" w:sz="6" w:space="0" w:color="000000"/>
            </w:tcBorders>
          </w:tcPr>
          <w:p>
            <w:pPr>
              <w:pStyle w:val="TAH"/>
              <w:rPr/>
            </w:pPr>
            <w:r>
              <w:rPr/>
              <w:t>TSC from TSC set 1 for other bursts on TCH</w:t>
            </w:r>
          </w:p>
        </w:tc>
        <w:tc>
          <w:tcPr>
            <w:tcW w:w="4677" w:type="dxa"/>
            <w:tcBorders>
              <w:top w:val="single" w:sz="6" w:space="0" w:color="000000"/>
              <w:left w:val="single" w:sz="6" w:space="0" w:color="000000"/>
              <w:bottom w:val="single" w:sz="6" w:space="0" w:color="000000"/>
              <w:right w:val="single" w:sz="6" w:space="0" w:color="000000"/>
            </w:tcBorders>
          </w:tcPr>
          <w:p>
            <w:pPr>
              <w:pStyle w:val="TAH"/>
              <w:rPr/>
            </w:pPr>
            <w:r>
              <w:rPr/>
              <w:t>Dummy bursts</w:t>
            </w:r>
          </w:p>
          <w:p>
            <w:pPr>
              <w:pStyle w:val="TAH"/>
              <w:rPr/>
            </w:pPr>
            <w:r>
              <w:rPr/>
              <w:t>(BN61, BN62  BN86)</w:t>
            </w:r>
          </w:p>
        </w:tc>
        <w:tc>
          <w:tcPr>
            <w:tcW w:w="2658" w:type="dxa"/>
            <w:tcBorders>
              <w:top w:val="single" w:sz="6" w:space="0" w:color="000000"/>
              <w:left w:val="single" w:sz="6" w:space="0" w:color="000000"/>
              <w:bottom w:val="single" w:sz="6" w:space="0" w:color="000000"/>
              <w:right w:val="single" w:sz="6" w:space="0" w:color="000000"/>
            </w:tcBorders>
          </w:tcPr>
          <w:p>
            <w:pPr>
              <w:pStyle w:val="TAH"/>
              <w:rPr/>
            </w:pPr>
            <w:r>
              <w:rPr/>
              <w:t>Corresponding</w:t>
            </w:r>
          </w:p>
          <w:p>
            <w:pPr>
              <w:pStyle w:val="TAH"/>
              <w:rPr/>
            </w:pPr>
            <w:r>
              <w:rPr/>
              <w:t>TSC from TSC set 1</w:t>
            </w:r>
          </w:p>
        </w:tc>
      </w:tr>
      <w:tr>
        <w:trPr/>
        <w:tc>
          <w:tcPr>
            <w:tcW w:w="2235"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4677" w:type="dxa"/>
            <w:tcBorders>
              <w:top w:val="single" w:sz="6" w:space="0" w:color="000000"/>
              <w:left w:val="single" w:sz="6" w:space="0" w:color="000000"/>
              <w:bottom w:val="single" w:sz="6" w:space="0" w:color="000000"/>
              <w:right w:val="single" w:sz="6" w:space="0" w:color="000000"/>
            </w:tcBorders>
          </w:tcPr>
          <w:p>
            <w:pPr>
              <w:pStyle w:val="TAC"/>
              <w:rPr/>
            </w:pPr>
            <w:r>
              <w:rPr/>
              <w:t>(0,1,0,0,0,0,1,1,1,0,1,1,1,0,1,0,0,1,0,0,0,0,1,1,1,0)</w:t>
            </w:r>
          </w:p>
        </w:tc>
        <w:tc>
          <w:tcPr>
            <w:tcW w:w="2658" w:type="dxa"/>
            <w:tcBorders>
              <w:top w:val="single" w:sz="6" w:space="0" w:color="000000"/>
              <w:left w:val="single" w:sz="6" w:space="0" w:color="000000"/>
              <w:bottom w:val="single" w:sz="6" w:space="0" w:color="000000"/>
              <w:right w:val="single" w:sz="6" w:space="0" w:color="000000"/>
            </w:tcBorders>
          </w:tcPr>
          <w:p>
            <w:pPr>
              <w:pStyle w:val="TAC"/>
              <w:rPr/>
            </w:pPr>
            <w:r>
              <w:rPr/>
              <w:t>2</w:t>
            </w:r>
          </w:p>
        </w:tc>
      </w:tr>
      <w:tr>
        <w:trPr/>
        <w:tc>
          <w:tcPr>
            <w:tcW w:w="2235"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4677" w:type="dxa"/>
            <w:tcBorders>
              <w:top w:val="single" w:sz="6" w:space="0" w:color="000000"/>
              <w:left w:val="single" w:sz="6" w:space="0" w:color="000000"/>
              <w:bottom w:val="single" w:sz="6" w:space="0" w:color="000000"/>
              <w:right w:val="single" w:sz="6" w:space="0" w:color="000000"/>
            </w:tcBorders>
          </w:tcPr>
          <w:p>
            <w:pPr>
              <w:pStyle w:val="TAC"/>
              <w:rPr/>
            </w:pPr>
            <w:r>
              <w:rPr/>
              <w:t>(0,1,0,0,1,1,1,0,1,0,1,1,0,0,0,0,0,1,0,0,1,1,1,0,1,0)</w:t>
            </w:r>
          </w:p>
        </w:tc>
        <w:tc>
          <w:tcPr>
            <w:tcW w:w="2658" w:type="dxa"/>
            <w:tcBorders>
              <w:top w:val="single" w:sz="6" w:space="0" w:color="000000"/>
              <w:left w:val="single" w:sz="6" w:space="0" w:color="000000"/>
              <w:bottom w:val="single" w:sz="6" w:space="0" w:color="000000"/>
              <w:right w:val="single" w:sz="6" w:space="0" w:color="000000"/>
            </w:tcBorders>
          </w:tcPr>
          <w:p>
            <w:pPr>
              <w:pStyle w:val="TAC"/>
              <w:rPr/>
            </w:pPr>
            <w:r>
              <w:rPr/>
              <w:t>5</w:t>
            </w:r>
          </w:p>
        </w:tc>
      </w:tr>
      <w:tr>
        <w:trPr/>
        <w:tc>
          <w:tcPr>
            <w:tcW w:w="2235"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4677" w:type="dxa"/>
            <w:tcBorders>
              <w:top w:val="single" w:sz="6" w:space="0" w:color="000000"/>
              <w:left w:val="single" w:sz="6" w:space="0" w:color="000000"/>
              <w:bottom w:val="single" w:sz="6" w:space="0" w:color="000000"/>
              <w:right w:val="single" w:sz="6" w:space="0" w:color="000000"/>
            </w:tcBorders>
          </w:tcPr>
          <w:p>
            <w:pPr>
              <w:pStyle w:val="TAC"/>
              <w:rPr/>
            </w:pPr>
            <w:r>
              <w:rPr/>
              <w:t>(0,0,1,0,0,1,0,1,1,1,0,0,0,0,1,0,0,0,1,0,0,1,0,1,1,1)</w:t>
            </w:r>
          </w:p>
        </w:tc>
        <w:tc>
          <w:tcPr>
            <w:tcW w:w="2658" w:type="dxa"/>
            <w:tcBorders>
              <w:top w:val="single" w:sz="6" w:space="0" w:color="000000"/>
              <w:left w:val="single" w:sz="6" w:space="0" w:color="000000"/>
              <w:bottom w:val="single" w:sz="6" w:space="0" w:color="000000"/>
              <w:right w:val="single" w:sz="6" w:space="0" w:color="000000"/>
            </w:tcBorders>
          </w:tcPr>
          <w:p>
            <w:pPr>
              <w:pStyle w:val="TAC"/>
              <w:rPr/>
            </w:pPr>
            <w:r>
              <w:rPr/>
              <w:t>0</w:t>
            </w:r>
          </w:p>
        </w:tc>
      </w:tr>
      <w:tr>
        <w:trPr/>
        <w:tc>
          <w:tcPr>
            <w:tcW w:w="2235" w:type="dxa"/>
            <w:tcBorders>
              <w:top w:val="single" w:sz="6" w:space="0" w:color="000000"/>
              <w:left w:val="single" w:sz="6" w:space="0" w:color="000000"/>
              <w:bottom w:val="single" w:sz="6" w:space="0" w:color="000000"/>
              <w:right w:val="single" w:sz="6" w:space="0" w:color="000000"/>
            </w:tcBorders>
          </w:tcPr>
          <w:p>
            <w:pPr>
              <w:pStyle w:val="TAC"/>
              <w:rPr/>
            </w:pPr>
            <w:r>
              <w:rPr/>
              <w:t>3</w:t>
            </w:r>
          </w:p>
        </w:tc>
        <w:tc>
          <w:tcPr>
            <w:tcW w:w="4677" w:type="dxa"/>
            <w:tcBorders>
              <w:top w:val="single" w:sz="6" w:space="0" w:color="000000"/>
              <w:left w:val="single" w:sz="6" w:space="0" w:color="000000"/>
              <w:bottom w:val="single" w:sz="6" w:space="0" w:color="000000"/>
              <w:right w:val="single" w:sz="6" w:space="0" w:color="000000"/>
            </w:tcBorders>
          </w:tcPr>
          <w:p>
            <w:pPr>
              <w:pStyle w:val="TAC"/>
              <w:rPr/>
            </w:pPr>
            <w:r>
              <w:rPr/>
              <w:t>(0,0,0,1,1,0,1,0,1,1,1,0,0,1,0,0,0,0,0,1,1,0,1,0,1,1)</w:t>
            </w:r>
          </w:p>
        </w:tc>
        <w:tc>
          <w:tcPr>
            <w:tcW w:w="2658" w:type="dxa"/>
            <w:tcBorders>
              <w:top w:val="single" w:sz="6" w:space="0" w:color="000000"/>
              <w:left w:val="single" w:sz="6" w:space="0" w:color="000000"/>
              <w:bottom w:val="single" w:sz="6" w:space="0" w:color="000000"/>
              <w:right w:val="single" w:sz="6" w:space="0" w:color="000000"/>
            </w:tcBorders>
          </w:tcPr>
          <w:p>
            <w:pPr>
              <w:pStyle w:val="TAC"/>
              <w:rPr/>
            </w:pPr>
            <w:r>
              <w:rPr/>
              <w:t>4</w:t>
            </w:r>
          </w:p>
        </w:tc>
      </w:tr>
      <w:tr>
        <w:trPr/>
        <w:tc>
          <w:tcPr>
            <w:tcW w:w="2235" w:type="dxa"/>
            <w:tcBorders>
              <w:top w:val="single" w:sz="6" w:space="0" w:color="000000"/>
              <w:left w:val="single" w:sz="6" w:space="0" w:color="000000"/>
              <w:bottom w:val="single" w:sz="6" w:space="0" w:color="000000"/>
              <w:right w:val="single" w:sz="6" w:space="0" w:color="000000"/>
            </w:tcBorders>
          </w:tcPr>
          <w:p>
            <w:pPr>
              <w:pStyle w:val="TAC"/>
              <w:rPr/>
            </w:pPr>
            <w:r>
              <w:rPr/>
              <w:t>4</w:t>
            </w:r>
          </w:p>
        </w:tc>
        <w:tc>
          <w:tcPr>
            <w:tcW w:w="4677" w:type="dxa"/>
            <w:tcBorders>
              <w:top w:val="single" w:sz="6" w:space="0" w:color="000000"/>
              <w:left w:val="single" w:sz="6" w:space="0" w:color="000000"/>
              <w:bottom w:val="single" w:sz="6" w:space="0" w:color="000000"/>
              <w:right w:val="single" w:sz="6" w:space="0" w:color="000000"/>
            </w:tcBorders>
          </w:tcPr>
          <w:p>
            <w:pPr>
              <w:pStyle w:val="TAC"/>
              <w:rPr/>
            </w:pPr>
            <w:r>
              <w:rPr/>
              <w:t>(0,1,0,0,1,1,1,0,1,0,1,1,0,0,0,0,0,1,0,0,1,1,1,0,1,0)</w:t>
            </w:r>
          </w:p>
        </w:tc>
        <w:tc>
          <w:tcPr>
            <w:tcW w:w="2658" w:type="dxa"/>
            <w:tcBorders>
              <w:top w:val="single" w:sz="6" w:space="0" w:color="000000"/>
              <w:left w:val="single" w:sz="6" w:space="0" w:color="000000"/>
              <w:bottom w:val="single" w:sz="6" w:space="0" w:color="000000"/>
              <w:right w:val="single" w:sz="6" w:space="0" w:color="000000"/>
            </w:tcBorders>
          </w:tcPr>
          <w:p>
            <w:pPr>
              <w:pStyle w:val="TAC"/>
              <w:rPr/>
            </w:pPr>
            <w:r>
              <w:rPr/>
              <w:t>5</w:t>
            </w:r>
          </w:p>
        </w:tc>
      </w:tr>
      <w:tr>
        <w:trPr/>
        <w:tc>
          <w:tcPr>
            <w:tcW w:w="2235"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4677" w:type="dxa"/>
            <w:tcBorders>
              <w:top w:val="single" w:sz="6" w:space="0" w:color="000000"/>
              <w:left w:val="single" w:sz="6" w:space="0" w:color="000000"/>
              <w:bottom w:val="single" w:sz="6" w:space="0" w:color="000000"/>
              <w:right w:val="single" w:sz="6" w:space="0" w:color="000000"/>
            </w:tcBorders>
          </w:tcPr>
          <w:p>
            <w:pPr>
              <w:pStyle w:val="TAC"/>
              <w:rPr/>
            </w:pPr>
            <w:r>
              <w:rPr/>
              <w:t>(0,1,0,0,0,0,1,1,1,0,1,1,1,0,1,0,0,1,0,0,0,0,1,1,1,0)</w:t>
            </w:r>
          </w:p>
        </w:tc>
        <w:tc>
          <w:tcPr>
            <w:tcW w:w="2658" w:type="dxa"/>
            <w:tcBorders>
              <w:top w:val="single" w:sz="6" w:space="0" w:color="000000"/>
              <w:left w:val="single" w:sz="6" w:space="0" w:color="000000"/>
              <w:bottom w:val="single" w:sz="6" w:space="0" w:color="000000"/>
              <w:right w:val="single" w:sz="6" w:space="0" w:color="000000"/>
            </w:tcBorders>
          </w:tcPr>
          <w:p>
            <w:pPr>
              <w:pStyle w:val="TAC"/>
              <w:rPr/>
            </w:pPr>
            <w:r>
              <w:rPr/>
              <w:t>2</w:t>
            </w:r>
          </w:p>
        </w:tc>
      </w:tr>
      <w:tr>
        <w:trPr/>
        <w:tc>
          <w:tcPr>
            <w:tcW w:w="2235" w:type="dxa"/>
            <w:tcBorders>
              <w:top w:val="single" w:sz="6" w:space="0" w:color="000000"/>
              <w:left w:val="single" w:sz="6" w:space="0" w:color="000000"/>
              <w:bottom w:val="single" w:sz="6" w:space="0" w:color="000000"/>
              <w:right w:val="single" w:sz="6" w:space="0" w:color="000000"/>
            </w:tcBorders>
          </w:tcPr>
          <w:p>
            <w:pPr>
              <w:pStyle w:val="TAC"/>
              <w:rPr/>
            </w:pPr>
            <w:r>
              <w:rPr/>
              <w:t>6</w:t>
            </w:r>
          </w:p>
        </w:tc>
        <w:tc>
          <w:tcPr>
            <w:tcW w:w="4677" w:type="dxa"/>
            <w:tcBorders>
              <w:top w:val="single" w:sz="6" w:space="0" w:color="000000"/>
              <w:left w:val="single" w:sz="6" w:space="0" w:color="000000"/>
              <w:bottom w:val="single" w:sz="6" w:space="0" w:color="000000"/>
              <w:right w:val="single" w:sz="6" w:space="0" w:color="000000"/>
            </w:tcBorders>
          </w:tcPr>
          <w:p>
            <w:pPr>
              <w:pStyle w:val="TAC"/>
              <w:rPr/>
            </w:pPr>
            <w:r>
              <w:rPr/>
              <w:t>(0,1,0,0,0,1,1,1,1,0,1,1,0,1,0,0,0,1,0,0,0,1,1,1,1,0)</w:t>
            </w:r>
          </w:p>
        </w:tc>
        <w:tc>
          <w:tcPr>
            <w:tcW w:w="2658" w:type="dxa"/>
            <w:tcBorders>
              <w:top w:val="single" w:sz="6" w:space="0" w:color="000000"/>
              <w:left w:val="single" w:sz="6" w:space="0" w:color="000000"/>
              <w:bottom w:val="single" w:sz="6" w:space="0" w:color="000000"/>
              <w:right w:val="single" w:sz="6" w:space="0" w:color="000000"/>
            </w:tcBorders>
          </w:tcPr>
          <w:p>
            <w:pPr>
              <w:pStyle w:val="TAC"/>
              <w:rPr/>
            </w:pPr>
            <w:r>
              <w:rPr/>
              <w:t>3</w:t>
            </w:r>
          </w:p>
        </w:tc>
      </w:tr>
      <w:tr>
        <w:trPr/>
        <w:tc>
          <w:tcPr>
            <w:tcW w:w="2235" w:type="dxa"/>
            <w:tcBorders>
              <w:top w:val="single" w:sz="6" w:space="0" w:color="000000"/>
              <w:left w:val="single" w:sz="6" w:space="0" w:color="000000"/>
              <w:bottom w:val="single" w:sz="6" w:space="0" w:color="000000"/>
              <w:right w:val="single" w:sz="6" w:space="0" w:color="000000"/>
            </w:tcBorders>
          </w:tcPr>
          <w:p>
            <w:pPr>
              <w:pStyle w:val="TAC"/>
              <w:rPr/>
            </w:pPr>
            <w:r>
              <w:rPr/>
              <w:t>7</w:t>
            </w:r>
          </w:p>
        </w:tc>
        <w:tc>
          <w:tcPr>
            <w:tcW w:w="4677" w:type="dxa"/>
            <w:tcBorders>
              <w:top w:val="single" w:sz="6" w:space="0" w:color="000000"/>
              <w:left w:val="single" w:sz="6" w:space="0" w:color="000000"/>
              <w:bottom w:val="single" w:sz="6" w:space="0" w:color="000000"/>
              <w:right w:val="single" w:sz="6" w:space="0" w:color="000000"/>
            </w:tcBorders>
          </w:tcPr>
          <w:p>
            <w:pPr>
              <w:pStyle w:val="TAC"/>
              <w:rPr/>
            </w:pPr>
            <w:r>
              <w:rPr/>
              <w:t>(0,1,0,0,1,1,1,0,1,0,1,1,0,0,0,0,0,1,0,0,1,1,1,0,1,0)</w:t>
            </w:r>
          </w:p>
        </w:tc>
        <w:tc>
          <w:tcPr>
            <w:tcW w:w="2658" w:type="dxa"/>
            <w:tcBorders>
              <w:top w:val="single" w:sz="6" w:space="0" w:color="000000"/>
              <w:left w:val="single" w:sz="6" w:space="0" w:color="000000"/>
              <w:bottom w:val="single" w:sz="6" w:space="0" w:color="000000"/>
              <w:right w:val="single" w:sz="6" w:space="0" w:color="000000"/>
            </w:tcBorders>
          </w:tcPr>
          <w:p>
            <w:pPr>
              <w:pStyle w:val="TAC"/>
              <w:rPr/>
            </w:pPr>
            <w:r>
              <w:rPr/>
              <w:t>5</w:t>
            </w:r>
          </w:p>
        </w:tc>
      </w:tr>
    </w:tbl>
    <w:p>
      <w:pPr>
        <w:pStyle w:val="FP"/>
        <w:rPr/>
      </w:pPr>
      <w:r>
        <w:rPr/>
      </w:r>
    </w:p>
    <w:p>
      <w:pPr>
        <w:pStyle w:val="Heading3"/>
        <w:rPr/>
      </w:pPr>
      <w:bookmarkStart w:id="201" w:name="__RefHeading___Toc36147941"/>
      <w:bookmarkEnd w:id="201"/>
      <w:r>
        <w:rPr/>
        <w:t>A.2.1.4</w:t>
        <w:tab/>
        <w:t>Partial SID information</w:t>
      </w:r>
    </w:p>
    <w:p>
      <w:pPr>
        <w:pStyle w:val="Normal"/>
        <w:rPr/>
      </w:pPr>
      <w:r>
        <w:rPr/>
        <w:t>The BTS transmits bursts containing parts of the SID frames provided by the speech encoder. The bits transmitted in such bursts on C0 carrier contain the same bits that would have been transmitted in those bursts in those if the associated traffic frames were scheduled for transmission.</w:t>
      </w:r>
    </w:p>
    <w:p>
      <w:pPr>
        <w:pStyle w:val="Heading2"/>
        <w:rPr/>
      </w:pPr>
      <w:bookmarkStart w:id="202" w:name="__RefHeading___Toc36147942"/>
      <w:bookmarkEnd w:id="202"/>
      <w:r>
        <w:rPr/>
        <w:t>A.2.2</w:t>
        <w:tab/>
        <w:t>Half burst filling</w:t>
      </w:r>
    </w:p>
    <w:p>
      <w:pPr>
        <w:pStyle w:val="Normal"/>
        <w:rPr/>
      </w:pPr>
      <w:r>
        <w:rPr/>
        <w:t>For downlink DTX, when a given traffic frame is scheduled for transmission and one of its adjacent traffic frames is not scheduled for transmission, half of the "encrypted bits" belonging to the normal bursts associated with the scheduled traffic frame need to be filled. These bits are referred to as "half burst filling bits". These half bursts filling bits contain either.</w:t>
      </w:r>
    </w:p>
    <w:p>
      <w:pPr>
        <w:pStyle w:val="Heading3"/>
        <w:rPr/>
      </w:pPr>
      <w:bookmarkStart w:id="203" w:name="__RefHeading___Toc36147943"/>
      <w:bookmarkEnd w:id="203"/>
      <w:r>
        <w:rPr/>
        <w:t>A.2.2.1</w:t>
        <w:tab/>
        <w:t>Partial SID information from any associated SID frame; or</w:t>
      </w:r>
    </w:p>
    <w:p>
      <w:pPr>
        <w:pStyle w:val="Heading3"/>
        <w:rPr/>
      </w:pPr>
      <w:bookmarkStart w:id="204" w:name="__RefHeading___Toc36147944"/>
      <w:bookmarkEnd w:id="204"/>
      <w:r>
        <w:rPr/>
        <w:t>A.2.2.2</w:t>
        <w:tab/>
        <w:t>The mixed bits of the dummy bursts (encrypted or not encrypted)</w:t>
      </w:r>
    </w:p>
    <w:p>
      <w:pPr>
        <w:pStyle w:val="Heading2"/>
        <w:rPr/>
      </w:pPr>
      <w:bookmarkStart w:id="205" w:name="__RefHeading___Toc36147945"/>
      <w:bookmarkEnd w:id="205"/>
      <w:r>
        <w:rPr/>
        <w:t>A.2.3</w:t>
        <w:tab/>
        <w:t>Dummy burst Stealing flag</w:t>
      </w:r>
    </w:p>
    <w:p>
      <w:pPr>
        <w:pStyle w:val="Normal"/>
        <w:rPr/>
      </w:pPr>
      <w:r>
        <w:rPr/>
        <w:t>The dummy burst stealing flag are set to either 1 or 0.</w:t>
      </w:r>
    </w:p>
    <w:p>
      <w:pPr>
        <w:pStyle w:val="Heading2"/>
        <w:rPr/>
      </w:pPr>
      <w:bookmarkStart w:id="206" w:name="__RefHeading___Toc36147946"/>
      <w:bookmarkEnd w:id="206"/>
      <w:r>
        <w:rPr/>
        <w:t>A.2.4</w:t>
        <w:tab/>
        <w:t>Half burst Filling Stealing flag</w:t>
      </w:r>
    </w:p>
    <w:p>
      <w:pPr>
        <w:pStyle w:val="Normal"/>
        <w:rPr/>
      </w:pPr>
      <w:r>
        <w:rPr/>
        <w:t>BN60 or BN87 corresponding to the "encrypted bits" of a filled half burst, defined as the "half burst filling stealing flag", are jointly set to a value of either 1 or 0.</w:t>
      </w:r>
    </w:p>
    <w:p>
      <w:pPr>
        <w:pStyle w:val="Heading2"/>
        <w:rPr/>
      </w:pPr>
      <w:bookmarkStart w:id="207" w:name="__RefHeading___Toc36147947"/>
      <w:bookmarkEnd w:id="207"/>
      <w:r>
        <w:rPr/>
        <w:t>A.2.5</w:t>
        <w:tab/>
        <w:t>Allowed combinations</w:t>
      </w:r>
    </w:p>
    <w:p>
      <w:pPr>
        <w:pStyle w:val="Normal"/>
        <w:rPr/>
      </w:pPr>
      <w:r>
        <w:rPr/>
        <w:t>Table A.2.5.1 below provides the allowed combinations for phase 1 networks supporting downlink DTX in conjunction with frequency hopping.</w:t>
      </w:r>
    </w:p>
    <w:p>
      <w:pPr>
        <w:pStyle w:val="TH"/>
        <w:rPr/>
      </w:pPr>
      <w:r>
        <w:rPr/>
        <w:t>Table A.2.5.1: Possible combinations for networks supporting downlink DT</w:t>
        <w:br/>
        <w:t>in conjunction with frequency hopping</w:t>
      </w:r>
    </w:p>
    <w:tbl>
      <w:tblPr>
        <w:tblW w:w="9570" w:type="dxa"/>
        <w:jc w:val="center"/>
        <w:tblInd w:w="0" w:type="dxa"/>
        <w:tblLayout w:type="fixed"/>
        <w:tblCellMar>
          <w:top w:w="0" w:type="dxa"/>
          <w:left w:w="28" w:type="dxa"/>
          <w:bottom w:w="0" w:type="dxa"/>
          <w:right w:w="28" w:type="dxa"/>
        </w:tblCellMar>
      </w:tblPr>
      <w:tblGrid>
        <w:gridCol w:w="1526"/>
        <w:gridCol w:w="2977"/>
        <w:gridCol w:w="1689"/>
        <w:gridCol w:w="1689"/>
        <w:gridCol w:w="1689"/>
      </w:tblGrid>
      <w:tr>
        <w:trPr/>
        <w:tc>
          <w:tcPr>
            <w:tcW w:w="1526" w:type="dxa"/>
            <w:tcBorders>
              <w:top w:val="single" w:sz="6" w:space="0" w:color="000000"/>
              <w:left w:val="single" w:sz="6" w:space="0" w:color="000000"/>
              <w:bottom w:val="single" w:sz="6" w:space="0" w:color="000000"/>
              <w:right w:val="single" w:sz="6" w:space="0" w:color="000000"/>
            </w:tcBorders>
          </w:tcPr>
          <w:p>
            <w:pPr>
              <w:pStyle w:val="TAH"/>
              <w:rPr/>
            </w:pPr>
            <w:r>
              <w:rPr/>
              <w:t>Combination</w:t>
            </w:r>
          </w:p>
        </w:tc>
        <w:tc>
          <w:tcPr>
            <w:tcW w:w="2977" w:type="dxa"/>
            <w:tcBorders>
              <w:top w:val="single" w:sz="6" w:space="0" w:color="000000"/>
              <w:left w:val="single" w:sz="6" w:space="0" w:color="000000"/>
              <w:bottom w:val="single" w:sz="6" w:space="0" w:color="000000"/>
              <w:right w:val="single" w:sz="6" w:space="0" w:color="000000"/>
            </w:tcBorders>
          </w:tcPr>
          <w:p>
            <w:pPr>
              <w:pStyle w:val="TAH"/>
              <w:rPr/>
            </w:pPr>
            <w:r>
              <w:rPr/>
              <w:t>C0 filling on the TCH</w:t>
            </w:r>
          </w:p>
        </w:tc>
        <w:tc>
          <w:tcPr>
            <w:tcW w:w="1689" w:type="dxa"/>
            <w:tcBorders>
              <w:top w:val="single" w:sz="6" w:space="0" w:color="000000"/>
              <w:left w:val="single" w:sz="6" w:space="0" w:color="000000"/>
              <w:bottom w:val="single" w:sz="6" w:space="0" w:color="000000"/>
              <w:right w:val="single" w:sz="6" w:space="0" w:color="000000"/>
            </w:tcBorders>
          </w:tcPr>
          <w:p>
            <w:pPr>
              <w:pStyle w:val="TAH"/>
              <w:rPr/>
            </w:pPr>
            <w:r>
              <w:rPr/>
              <w:t>Half Burst filling</w:t>
            </w:r>
          </w:p>
        </w:tc>
        <w:tc>
          <w:tcPr>
            <w:tcW w:w="1689" w:type="dxa"/>
            <w:tcBorders>
              <w:top w:val="single" w:sz="6" w:space="0" w:color="000000"/>
              <w:left w:val="single" w:sz="6" w:space="0" w:color="000000"/>
              <w:bottom w:val="single" w:sz="6" w:space="0" w:color="000000"/>
              <w:right w:val="single" w:sz="6" w:space="0" w:color="000000"/>
            </w:tcBorders>
          </w:tcPr>
          <w:p>
            <w:pPr>
              <w:pStyle w:val="TAH"/>
              <w:rPr/>
            </w:pPr>
            <w:r>
              <w:rPr/>
              <w:t>Dummy Bursts Stealing</w:t>
            </w:r>
          </w:p>
          <w:p>
            <w:pPr>
              <w:pStyle w:val="TAH"/>
              <w:rPr/>
            </w:pPr>
            <w:r>
              <w:rPr/>
              <w:t>Flag</w:t>
            </w:r>
          </w:p>
        </w:tc>
        <w:tc>
          <w:tcPr>
            <w:tcW w:w="1689" w:type="dxa"/>
            <w:tcBorders>
              <w:top w:val="single" w:sz="6" w:space="0" w:color="000000"/>
              <w:left w:val="single" w:sz="6" w:space="0" w:color="000000"/>
              <w:bottom w:val="single" w:sz="6" w:space="0" w:color="000000"/>
              <w:right w:val="single" w:sz="6" w:space="0" w:color="000000"/>
            </w:tcBorders>
          </w:tcPr>
          <w:p>
            <w:pPr>
              <w:pStyle w:val="TAH"/>
              <w:rPr/>
            </w:pPr>
            <w:r>
              <w:rPr/>
              <w:t>Half Burst Filling Stealing Flag</w:t>
            </w:r>
          </w:p>
        </w:tc>
      </w:tr>
      <w:tr>
        <w:trPr/>
        <w:tc>
          <w:tcPr>
            <w:tcW w:w="1526"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2977" w:type="dxa"/>
            <w:tcBorders>
              <w:top w:val="single" w:sz="6" w:space="0" w:color="000000"/>
              <w:left w:val="single" w:sz="6" w:space="0" w:color="000000"/>
              <w:bottom w:val="single" w:sz="6" w:space="0" w:color="000000"/>
              <w:right w:val="single" w:sz="6" w:space="0" w:color="000000"/>
            </w:tcBorders>
          </w:tcPr>
          <w:p>
            <w:pPr>
              <w:pStyle w:val="TAC"/>
              <w:rPr/>
            </w:pPr>
            <w:r>
              <w:rPr/>
              <w:t>Dummy bursts with (BN61</w:t>
              <w:noBreakHyphen/>
              <w:t>BN86) equal to the bits of the TSC of the other normal bursts</w:t>
            </w:r>
          </w:p>
          <w:p>
            <w:pPr>
              <w:pStyle w:val="TAC"/>
              <w:rPr/>
            </w:pPr>
            <w:r>
              <w:rPr/>
              <w:t>(A 2.1.1)</w:t>
            </w:r>
          </w:p>
        </w:tc>
        <w:tc>
          <w:tcPr>
            <w:tcW w:w="1689" w:type="dxa"/>
            <w:tcBorders>
              <w:top w:val="single" w:sz="6" w:space="0" w:color="000000"/>
              <w:left w:val="single" w:sz="6" w:space="0" w:color="000000"/>
              <w:bottom w:val="single" w:sz="6" w:space="0" w:color="000000"/>
              <w:right w:val="single" w:sz="6" w:space="0" w:color="000000"/>
            </w:tcBorders>
          </w:tcPr>
          <w:p>
            <w:pPr>
              <w:pStyle w:val="TAC"/>
              <w:rPr/>
            </w:pPr>
            <w:r>
              <w:rPr/>
              <w:t>not defined</w:t>
            </w:r>
          </w:p>
        </w:tc>
        <w:tc>
          <w:tcPr>
            <w:tcW w:w="1689"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1689" w:type="dxa"/>
            <w:tcBorders>
              <w:top w:val="single" w:sz="6" w:space="0" w:color="000000"/>
              <w:left w:val="single" w:sz="6" w:space="0" w:color="000000"/>
              <w:bottom w:val="single" w:sz="6" w:space="0" w:color="000000"/>
              <w:right w:val="single" w:sz="6" w:space="0" w:color="000000"/>
            </w:tcBorders>
          </w:tcPr>
          <w:p>
            <w:pPr>
              <w:pStyle w:val="TAC"/>
              <w:rPr/>
            </w:pPr>
            <w:r>
              <w:rPr/>
              <w:t>0</w:t>
            </w:r>
          </w:p>
        </w:tc>
      </w:tr>
      <w:tr>
        <w:trPr/>
        <w:tc>
          <w:tcPr>
            <w:tcW w:w="1526"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2977" w:type="dxa"/>
            <w:tcBorders>
              <w:top w:val="single" w:sz="6" w:space="0" w:color="000000"/>
              <w:left w:val="single" w:sz="6" w:space="0" w:color="000000"/>
              <w:bottom w:val="single" w:sz="6" w:space="0" w:color="000000"/>
              <w:right w:val="single" w:sz="6" w:space="0" w:color="000000"/>
            </w:tcBorders>
          </w:tcPr>
          <w:p>
            <w:pPr>
              <w:pStyle w:val="TAC"/>
              <w:rPr/>
            </w:pPr>
            <w:r>
              <w:rPr/>
              <w:t>Dummy burst with "C0 filling training sequence"</w:t>
            </w:r>
          </w:p>
          <w:p>
            <w:pPr>
              <w:pStyle w:val="TAC"/>
              <w:rPr/>
            </w:pPr>
            <w:r>
              <w:rPr/>
              <w:t>(A 2.1.2)</w:t>
            </w:r>
          </w:p>
        </w:tc>
        <w:tc>
          <w:tcPr>
            <w:tcW w:w="1689" w:type="dxa"/>
            <w:tcBorders>
              <w:top w:val="single" w:sz="6" w:space="0" w:color="000000"/>
              <w:left w:val="single" w:sz="6" w:space="0" w:color="000000"/>
              <w:bottom w:val="single" w:sz="6" w:space="0" w:color="000000"/>
              <w:right w:val="single" w:sz="6" w:space="0" w:color="000000"/>
            </w:tcBorders>
          </w:tcPr>
          <w:p>
            <w:pPr>
              <w:pStyle w:val="TAC"/>
              <w:rPr/>
            </w:pPr>
            <w:r>
              <w:rPr/>
              <w:t>Partial SID information</w:t>
            </w:r>
          </w:p>
          <w:p>
            <w:pPr>
              <w:pStyle w:val="TAC"/>
              <w:rPr/>
            </w:pPr>
            <w:r>
              <w:rPr/>
              <w:t>(A 2.2.1)</w:t>
            </w:r>
          </w:p>
        </w:tc>
        <w:tc>
          <w:tcPr>
            <w:tcW w:w="1689"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1689" w:type="dxa"/>
            <w:tcBorders>
              <w:top w:val="single" w:sz="6" w:space="0" w:color="000000"/>
              <w:left w:val="single" w:sz="6" w:space="0" w:color="000000"/>
              <w:bottom w:val="single" w:sz="6" w:space="0" w:color="000000"/>
              <w:right w:val="single" w:sz="6" w:space="0" w:color="000000"/>
            </w:tcBorders>
          </w:tcPr>
          <w:p>
            <w:pPr>
              <w:pStyle w:val="TAC"/>
              <w:rPr/>
            </w:pPr>
            <w:r>
              <w:rPr/>
              <w:t>0</w:t>
            </w:r>
          </w:p>
        </w:tc>
      </w:tr>
      <w:tr>
        <w:trPr/>
        <w:tc>
          <w:tcPr>
            <w:tcW w:w="1526" w:type="dxa"/>
            <w:tcBorders>
              <w:top w:val="single" w:sz="6" w:space="0" w:color="000000"/>
              <w:left w:val="single" w:sz="6" w:space="0" w:color="000000"/>
              <w:bottom w:val="single" w:sz="6" w:space="0" w:color="000000"/>
              <w:right w:val="single" w:sz="6" w:space="0" w:color="000000"/>
            </w:tcBorders>
          </w:tcPr>
          <w:p>
            <w:pPr>
              <w:pStyle w:val="TAC"/>
              <w:rPr/>
            </w:pPr>
            <w:r>
              <w:rPr/>
              <w:t>3</w:t>
            </w:r>
          </w:p>
        </w:tc>
        <w:tc>
          <w:tcPr>
            <w:tcW w:w="2977" w:type="dxa"/>
            <w:tcBorders>
              <w:top w:val="single" w:sz="6" w:space="0" w:color="000000"/>
              <w:left w:val="single" w:sz="6" w:space="0" w:color="000000"/>
              <w:bottom w:val="single" w:sz="6" w:space="0" w:color="000000"/>
              <w:right w:val="single" w:sz="6" w:space="0" w:color="000000"/>
            </w:tcBorders>
          </w:tcPr>
          <w:p>
            <w:pPr>
              <w:pStyle w:val="TAC"/>
              <w:rPr/>
            </w:pPr>
            <w:r>
              <w:rPr/>
              <w:t>Dummy burst with (BN61, BN62....BN86) mapped from the TSC bits of normal bursts</w:t>
            </w:r>
          </w:p>
          <w:p>
            <w:pPr>
              <w:pStyle w:val="TAC"/>
              <w:rPr/>
            </w:pPr>
            <w:r>
              <w:rPr/>
              <w:t>(A 2.1.3)</w:t>
            </w:r>
          </w:p>
        </w:tc>
        <w:tc>
          <w:tcPr>
            <w:tcW w:w="1689" w:type="dxa"/>
            <w:tcBorders>
              <w:top w:val="single" w:sz="6" w:space="0" w:color="000000"/>
              <w:left w:val="single" w:sz="6" w:space="0" w:color="000000"/>
              <w:bottom w:val="single" w:sz="6" w:space="0" w:color="000000"/>
              <w:right w:val="single" w:sz="6" w:space="0" w:color="000000"/>
            </w:tcBorders>
          </w:tcPr>
          <w:p>
            <w:pPr>
              <w:pStyle w:val="TAC"/>
              <w:rPr/>
            </w:pPr>
            <w:r>
              <w:rPr/>
              <w:t>Partial SID information</w:t>
            </w:r>
          </w:p>
          <w:p>
            <w:pPr>
              <w:pStyle w:val="TAC"/>
              <w:rPr/>
            </w:pPr>
            <w:r>
              <w:rPr/>
              <w:t>(A 2.2.1)</w:t>
            </w:r>
          </w:p>
        </w:tc>
        <w:tc>
          <w:tcPr>
            <w:tcW w:w="1689"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1689" w:type="dxa"/>
            <w:tcBorders>
              <w:top w:val="single" w:sz="6" w:space="0" w:color="000000"/>
              <w:left w:val="single" w:sz="6" w:space="0" w:color="000000"/>
              <w:bottom w:val="single" w:sz="6" w:space="0" w:color="000000"/>
              <w:right w:val="single" w:sz="6" w:space="0" w:color="000000"/>
            </w:tcBorders>
          </w:tcPr>
          <w:p>
            <w:pPr>
              <w:pStyle w:val="TAC"/>
              <w:rPr/>
            </w:pPr>
            <w:r>
              <w:rPr/>
              <w:t>0</w:t>
            </w:r>
          </w:p>
        </w:tc>
      </w:tr>
      <w:tr>
        <w:trPr/>
        <w:tc>
          <w:tcPr>
            <w:tcW w:w="1526" w:type="dxa"/>
            <w:tcBorders>
              <w:top w:val="single" w:sz="6" w:space="0" w:color="000000"/>
              <w:left w:val="single" w:sz="6" w:space="0" w:color="000000"/>
              <w:bottom w:val="single" w:sz="6" w:space="0" w:color="000000"/>
              <w:right w:val="single" w:sz="6" w:space="0" w:color="000000"/>
            </w:tcBorders>
          </w:tcPr>
          <w:p>
            <w:pPr>
              <w:pStyle w:val="TAC"/>
              <w:rPr/>
            </w:pPr>
            <w:r>
              <w:rPr/>
              <w:t>4</w:t>
            </w:r>
          </w:p>
        </w:tc>
        <w:tc>
          <w:tcPr>
            <w:tcW w:w="2977" w:type="dxa"/>
            <w:tcBorders>
              <w:top w:val="single" w:sz="6" w:space="0" w:color="000000"/>
              <w:left w:val="single" w:sz="6" w:space="0" w:color="000000"/>
              <w:bottom w:val="single" w:sz="6" w:space="0" w:color="000000"/>
              <w:right w:val="single" w:sz="6" w:space="0" w:color="000000"/>
            </w:tcBorders>
          </w:tcPr>
          <w:p>
            <w:pPr>
              <w:pStyle w:val="TAC"/>
              <w:rPr/>
            </w:pPr>
            <w:r>
              <w:rPr/>
              <w:t>Partial SID information</w:t>
            </w:r>
          </w:p>
          <w:p>
            <w:pPr>
              <w:pStyle w:val="TAC"/>
              <w:rPr/>
            </w:pPr>
            <w:r>
              <w:rPr/>
              <w:t>(A 2.1.4)</w:t>
            </w:r>
          </w:p>
        </w:tc>
        <w:tc>
          <w:tcPr>
            <w:tcW w:w="1689" w:type="dxa"/>
            <w:tcBorders>
              <w:top w:val="single" w:sz="6" w:space="0" w:color="000000"/>
              <w:left w:val="single" w:sz="6" w:space="0" w:color="000000"/>
              <w:bottom w:val="single" w:sz="6" w:space="0" w:color="000000"/>
              <w:right w:val="single" w:sz="6" w:space="0" w:color="000000"/>
            </w:tcBorders>
          </w:tcPr>
          <w:p>
            <w:pPr>
              <w:pStyle w:val="TAC"/>
              <w:rPr/>
            </w:pPr>
            <w:r>
              <w:rPr/>
              <w:t>Partial SID information</w:t>
            </w:r>
          </w:p>
          <w:p>
            <w:pPr>
              <w:pStyle w:val="TAC"/>
              <w:rPr/>
            </w:pPr>
            <w:r>
              <w:rPr/>
              <w:t>(A 2.2.1)</w:t>
            </w:r>
          </w:p>
        </w:tc>
        <w:tc>
          <w:tcPr>
            <w:tcW w:w="1689"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1689" w:type="dxa"/>
            <w:tcBorders>
              <w:top w:val="single" w:sz="6" w:space="0" w:color="000000"/>
              <w:left w:val="single" w:sz="6" w:space="0" w:color="000000"/>
              <w:bottom w:val="single" w:sz="6" w:space="0" w:color="000000"/>
              <w:right w:val="single" w:sz="6" w:space="0" w:color="000000"/>
            </w:tcBorders>
          </w:tcPr>
          <w:p>
            <w:pPr>
              <w:pStyle w:val="TAC"/>
              <w:rPr/>
            </w:pPr>
            <w:r>
              <w:rPr/>
              <w:t>1</w:t>
            </w:r>
          </w:p>
        </w:tc>
      </w:tr>
      <w:tr>
        <w:trPr/>
        <w:tc>
          <w:tcPr>
            <w:tcW w:w="1526"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2977" w:type="dxa"/>
            <w:tcBorders>
              <w:top w:val="single" w:sz="6" w:space="0" w:color="000000"/>
              <w:left w:val="single" w:sz="6" w:space="0" w:color="000000"/>
              <w:bottom w:val="single" w:sz="6" w:space="0" w:color="000000"/>
              <w:right w:val="single" w:sz="6" w:space="0" w:color="000000"/>
            </w:tcBorders>
          </w:tcPr>
          <w:p>
            <w:pPr>
              <w:pStyle w:val="TAC"/>
              <w:rPr/>
            </w:pPr>
            <w:r>
              <w:rPr/>
              <w:t>Dummy burst with "C0 filling training sequence"</w:t>
            </w:r>
          </w:p>
          <w:p>
            <w:pPr>
              <w:pStyle w:val="TAC"/>
              <w:rPr/>
            </w:pPr>
            <w:r>
              <w:rPr/>
              <w:t>(A 2.1.2)</w:t>
            </w:r>
          </w:p>
        </w:tc>
        <w:tc>
          <w:tcPr>
            <w:tcW w:w="1689" w:type="dxa"/>
            <w:tcBorders>
              <w:top w:val="single" w:sz="6" w:space="0" w:color="000000"/>
              <w:left w:val="single" w:sz="6" w:space="0" w:color="000000"/>
              <w:bottom w:val="single" w:sz="6" w:space="0" w:color="000000"/>
              <w:right w:val="single" w:sz="6" w:space="0" w:color="000000"/>
            </w:tcBorders>
          </w:tcPr>
          <w:p>
            <w:pPr>
              <w:pStyle w:val="TAC"/>
              <w:rPr/>
            </w:pPr>
            <w:r>
              <w:rPr/>
              <w:t>Dummy burst mixed bits</w:t>
            </w:r>
          </w:p>
          <w:p>
            <w:pPr>
              <w:pStyle w:val="TAC"/>
              <w:rPr/>
            </w:pPr>
            <w:r>
              <w:rPr/>
              <w:t>(A 2.2.2)</w:t>
            </w:r>
          </w:p>
        </w:tc>
        <w:tc>
          <w:tcPr>
            <w:tcW w:w="1689"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1689" w:type="dxa"/>
            <w:tcBorders>
              <w:top w:val="single" w:sz="6" w:space="0" w:color="000000"/>
              <w:left w:val="single" w:sz="6" w:space="0" w:color="000000"/>
              <w:bottom w:val="single" w:sz="6" w:space="0" w:color="000000"/>
              <w:right w:val="single" w:sz="6" w:space="0" w:color="000000"/>
            </w:tcBorders>
          </w:tcPr>
          <w:p>
            <w:pPr>
              <w:pStyle w:val="TAC"/>
              <w:rPr/>
            </w:pPr>
            <w:r>
              <w:rPr/>
              <w:t>1</w:t>
            </w:r>
          </w:p>
        </w:tc>
      </w:tr>
      <w:tr>
        <w:trPr/>
        <w:tc>
          <w:tcPr>
            <w:tcW w:w="1526" w:type="dxa"/>
            <w:tcBorders>
              <w:top w:val="single" w:sz="6" w:space="0" w:color="000000"/>
              <w:left w:val="single" w:sz="6" w:space="0" w:color="000000"/>
              <w:bottom w:val="single" w:sz="6" w:space="0" w:color="000000"/>
              <w:right w:val="single" w:sz="6" w:space="0" w:color="000000"/>
            </w:tcBorders>
          </w:tcPr>
          <w:p>
            <w:pPr>
              <w:pStyle w:val="TAC"/>
              <w:rPr/>
            </w:pPr>
            <w:r>
              <w:rPr/>
              <w:t>6 (for DCS 1 800 only)</w:t>
            </w:r>
          </w:p>
          <w:p>
            <w:pPr>
              <w:pStyle w:val="TAC"/>
              <w:rPr/>
            </w:pPr>
            <w:r>
              <w:rPr/>
            </w:r>
          </w:p>
        </w:tc>
        <w:tc>
          <w:tcPr>
            <w:tcW w:w="2977" w:type="dxa"/>
            <w:tcBorders>
              <w:top w:val="single" w:sz="6" w:space="0" w:color="000000"/>
              <w:left w:val="single" w:sz="6" w:space="0" w:color="000000"/>
              <w:bottom w:val="single" w:sz="6" w:space="0" w:color="000000"/>
              <w:right w:val="single" w:sz="6" w:space="0" w:color="000000"/>
            </w:tcBorders>
          </w:tcPr>
          <w:p>
            <w:pPr>
              <w:pStyle w:val="TAC"/>
              <w:rPr/>
            </w:pPr>
            <w:r>
              <w:rPr/>
              <w:t>Partial SID information</w:t>
            </w:r>
          </w:p>
          <w:p>
            <w:pPr>
              <w:pStyle w:val="TAC"/>
              <w:rPr/>
            </w:pPr>
            <w:r>
              <w:rPr/>
              <w:t>(A 2.1.4)</w:t>
            </w:r>
          </w:p>
        </w:tc>
        <w:tc>
          <w:tcPr>
            <w:tcW w:w="1689" w:type="dxa"/>
            <w:tcBorders>
              <w:top w:val="single" w:sz="6" w:space="0" w:color="000000"/>
              <w:left w:val="single" w:sz="6" w:space="0" w:color="000000"/>
              <w:bottom w:val="single" w:sz="6" w:space="0" w:color="000000"/>
              <w:right w:val="single" w:sz="6" w:space="0" w:color="000000"/>
            </w:tcBorders>
          </w:tcPr>
          <w:p>
            <w:pPr>
              <w:pStyle w:val="TAC"/>
              <w:rPr/>
            </w:pPr>
            <w:r>
              <w:rPr/>
              <w:t>Partial SID information</w:t>
            </w:r>
          </w:p>
          <w:p>
            <w:pPr>
              <w:pStyle w:val="TAC"/>
              <w:rPr/>
            </w:pPr>
            <w:r>
              <w:rPr/>
              <w:t>(A 2.2.1)</w:t>
            </w:r>
          </w:p>
        </w:tc>
        <w:tc>
          <w:tcPr>
            <w:tcW w:w="1689"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1689" w:type="dxa"/>
            <w:tcBorders>
              <w:top w:val="single" w:sz="6" w:space="0" w:color="000000"/>
              <w:left w:val="single" w:sz="6" w:space="0" w:color="000000"/>
              <w:bottom w:val="single" w:sz="6" w:space="0" w:color="000000"/>
              <w:right w:val="single" w:sz="6" w:space="0" w:color="000000"/>
            </w:tcBorders>
          </w:tcPr>
          <w:p>
            <w:pPr>
              <w:pStyle w:val="TAC"/>
              <w:rPr/>
            </w:pPr>
            <w:r>
              <w:rPr/>
              <w:t>0</w:t>
            </w:r>
          </w:p>
        </w:tc>
      </w:tr>
    </w:tbl>
    <w:p>
      <w:pPr>
        <w:pStyle w:val="FP"/>
        <w:rPr/>
      </w:pPr>
      <w:r>
        <w:rPr/>
      </w:r>
    </w:p>
    <w:p>
      <w:pPr>
        <w:pStyle w:val="Heading1"/>
        <w:ind w:left="1134" w:hanging="1134"/>
        <w:rPr/>
      </w:pPr>
      <w:bookmarkStart w:id="208" w:name="__RefHeading___Toc36147948"/>
      <w:bookmarkEnd w:id="208"/>
      <w:r>
        <w:rPr/>
        <w:t>A.3</w:t>
        <w:tab/>
        <w:t>Idle Channels</w:t>
      </w:r>
    </w:p>
    <w:p>
      <w:pPr>
        <w:pStyle w:val="Normal"/>
        <w:rPr/>
      </w:pPr>
      <w:r>
        <w:rPr/>
        <w:t>When a channel is idle, a dummy burst may be transmitted on C0 frequency channel with any options described in subclauses A 2.1.1, A 2.1.2, A 2.1.3.</w:t>
      </w:r>
      <w:r>
        <w:br w:type="page"/>
      </w:r>
    </w:p>
    <w:p>
      <w:pPr>
        <w:pStyle w:val="Heading8"/>
        <w:ind w:left="0" w:hanging="0"/>
        <w:rPr/>
      </w:pPr>
      <w:bookmarkStart w:id="209" w:name="__RefHeading___Toc36147949"/>
      <w:bookmarkEnd w:id="209"/>
      <w:r>
        <w:rPr/>
        <w:t>Annex B (normative):</w:t>
        <w:br/>
        <w:t>Multislot capability</w:t>
      </w:r>
    </w:p>
    <w:p>
      <w:pPr>
        <w:pStyle w:val="Heading1"/>
        <w:ind w:left="1134" w:hanging="1134"/>
        <w:rPr/>
      </w:pPr>
      <w:bookmarkStart w:id="210" w:name="__RefHeading___Toc36147950"/>
      <w:bookmarkEnd w:id="210"/>
      <w:r>
        <w:rPr/>
        <w:t>B.1</w:t>
        <w:tab/>
        <w:t>MS classes for multislot capability</w:t>
      </w:r>
    </w:p>
    <w:p>
      <w:pPr>
        <w:pStyle w:val="Normal"/>
        <w:rPr/>
      </w:pPr>
      <w:r>
        <w:rPr/>
        <w:t>When an MS supports the use of multiple timeslots it shall belong to a multislot class as defined below:</w:t>
      </w:r>
    </w:p>
    <w:p>
      <w:pPr>
        <w:pStyle w:val="TH"/>
        <w:rPr/>
      </w:pPr>
      <w:r>
        <w:rPr/>
        <w:t>Table B.1</w:t>
      </w:r>
    </w:p>
    <w:tbl>
      <w:tblPr>
        <w:tblW w:w="7961" w:type="dxa"/>
        <w:jc w:val="center"/>
        <w:tblInd w:w="0" w:type="dxa"/>
        <w:tblLayout w:type="fixed"/>
        <w:tblCellMar>
          <w:top w:w="0" w:type="dxa"/>
          <w:left w:w="29" w:type="dxa"/>
          <w:bottom w:w="0" w:type="dxa"/>
          <w:right w:w="29" w:type="dxa"/>
        </w:tblCellMar>
      </w:tblPr>
      <w:tblGrid>
        <w:gridCol w:w="1152"/>
        <w:gridCol w:w="851"/>
        <w:gridCol w:w="851"/>
        <w:gridCol w:w="851"/>
        <w:gridCol w:w="851"/>
        <w:gridCol w:w="851"/>
        <w:gridCol w:w="851"/>
        <w:gridCol w:w="838"/>
        <w:gridCol w:w="13"/>
        <w:gridCol w:w="841"/>
        <w:gridCol w:w="11"/>
      </w:tblGrid>
      <w:tr>
        <w:trPr/>
        <w:tc>
          <w:tcPr>
            <w:tcW w:w="1152" w:type="dxa"/>
            <w:tcBorders>
              <w:top w:val="single" w:sz="12" w:space="0" w:color="000000"/>
              <w:left w:val="single" w:sz="12" w:space="0" w:color="000000"/>
              <w:right w:val="single" w:sz="6" w:space="0" w:color="000000"/>
            </w:tcBorders>
          </w:tcPr>
          <w:p>
            <w:pPr>
              <w:pStyle w:val="TAH"/>
              <w:rPr/>
            </w:pPr>
            <w:r>
              <w:rPr/>
              <w:t>Multislot class</w:t>
            </w:r>
          </w:p>
        </w:tc>
        <w:tc>
          <w:tcPr>
            <w:tcW w:w="2553" w:type="dxa"/>
            <w:gridSpan w:val="3"/>
            <w:tcBorders>
              <w:top w:val="single" w:sz="12" w:space="0" w:color="000000"/>
              <w:left w:val="single" w:sz="6" w:space="0" w:color="000000"/>
              <w:right w:val="single" w:sz="6" w:space="0" w:color="000000"/>
            </w:tcBorders>
          </w:tcPr>
          <w:p>
            <w:pPr>
              <w:pStyle w:val="TAH"/>
              <w:rPr/>
            </w:pPr>
            <w:r>
              <w:rPr/>
              <w:t>Maximum number of slots</w:t>
            </w:r>
          </w:p>
        </w:tc>
        <w:tc>
          <w:tcPr>
            <w:tcW w:w="3391" w:type="dxa"/>
            <w:gridSpan w:val="4"/>
            <w:tcBorders>
              <w:top w:val="single" w:sz="12" w:space="0" w:color="000000"/>
              <w:left w:val="single" w:sz="6" w:space="0" w:color="000000"/>
              <w:right w:val="single" w:sz="6" w:space="0" w:color="000000"/>
            </w:tcBorders>
          </w:tcPr>
          <w:p>
            <w:pPr>
              <w:pStyle w:val="TAH"/>
              <w:rPr/>
            </w:pPr>
            <w:r>
              <w:rPr/>
              <w:t>Minimum number of slots</w:t>
            </w:r>
          </w:p>
        </w:tc>
        <w:tc>
          <w:tcPr>
            <w:tcW w:w="854" w:type="dxa"/>
            <w:gridSpan w:val="2"/>
            <w:tcBorders>
              <w:top w:val="single" w:sz="12" w:space="0" w:color="000000"/>
              <w:left w:val="single" w:sz="6" w:space="0" w:color="000000"/>
              <w:right w:val="single" w:sz="12" w:space="0" w:color="000000"/>
            </w:tcBorders>
          </w:tcPr>
          <w:p>
            <w:pPr>
              <w:pStyle w:val="TAH"/>
              <w:rPr>
                <w:lang w:val="fr-FR"/>
              </w:rPr>
            </w:pPr>
            <w:r>
              <w:rPr>
                <w:lang w:val="fr-FR"/>
              </w:rPr>
              <w:t>Type</w:t>
            </w:r>
          </w:p>
        </w:tc>
      </w:tr>
      <w:tr>
        <w:trPr/>
        <w:tc>
          <w:tcPr>
            <w:tcW w:w="1152" w:type="dxa"/>
            <w:tcBorders>
              <w:left w:val="single" w:sz="12" w:space="0" w:color="000000"/>
              <w:bottom w:val="single" w:sz="6" w:space="0" w:color="000000"/>
              <w:right w:val="single" w:sz="6" w:space="0" w:color="000000"/>
            </w:tcBorders>
          </w:tcPr>
          <w:p>
            <w:pPr>
              <w:pStyle w:val="TAH"/>
              <w:snapToGrid w:val="false"/>
              <w:rPr>
                <w:lang w:val="fr-FR"/>
              </w:rPr>
            </w:pPr>
            <w:r>
              <w:rPr>
                <w:lang w:val="fr-FR"/>
              </w:rPr>
            </w:r>
          </w:p>
        </w:tc>
        <w:tc>
          <w:tcPr>
            <w:tcW w:w="851" w:type="dxa"/>
            <w:tcBorders>
              <w:top w:val="single" w:sz="4" w:space="0" w:color="000000"/>
              <w:left w:val="single" w:sz="6" w:space="0" w:color="000000"/>
              <w:bottom w:val="single" w:sz="6" w:space="0" w:color="000000"/>
              <w:right w:val="single" w:sz="6" w:space="0" w:color="000000"/>
            </w:tcBorders>
          </w:tcPr>
          <w:p>
            <w:pPr>
              <w:pStyle w:val="TAH"/>
              <w:rPr>
                <w:lang w:val="fr-FR"/>
              </w:rPr>
            </w:pPr>
            <w:r>
              <w:rPr>
                <w:lang w:val="fr-FR"/>
              </w:rPr>
              <w:t>Rx</w:t>
            </w:r>
          </w:p>
        </w:tc>
        <w:tc>
          <w:tcPr>
            <w:tcW w:w="851" w:type="dxa"/>
            <w:tcBorders>
              <w:top w:val="single" w:sz="4" w:space="0" w:color="000000"/>
              <w:left w:val="single" w:sz="6" w:space="0" w:color="000000"/>
              <w:bottom w:val="single" w:sz="6" w:space="0" w:color="000000"/>
              <w:right w:val="single" w:sz="6" w:space="0" w:color="000000"/>
            </w:tcBorders>
          </w:tcPr>
          <w:p>
            <w:pPr>
              <w:pStyle w:val="TAH"/>
              <w:rPr>
                <w:lang w:val="fr-FR"/>
              </w:rPr>
            </w:pPr>
            <w:r>
              <w:rPr>
                <w:lang w:val="fr-FR"/>
              </w:rPr>
              <w:t>Tx</w:t>
            </w:r>
          </w:p>
        </w:tc>
        <w:tc>
          <w:tcPr>
            <w:tcW w:w="851" w:type="dxa"/>
            <w:tcBorders>
              <w:top w:val="single" w:sz="4" w:space="0" w:color="000000"/>
              <w:left w:val="single" w:sz="6" w:space="0" w:color="000000"/>
              <w:bottom w:val="single" w:sz="6" w:space="0" w:color="000000"/>
              <w:right w:val="single" w:sz="6" w:space="0" w:color="000000"/>
            </w:tcBorders>
          </w:tcPr>
          <w:p>
            <w:pPr>
              <w:pStyle w:val="TAH"/>
              <w:rPr/>
            </w:pPr>
            <w:r>
              <w:rPr/>
              <w:t>Sum</w:t>
            </w:r>
          </w:p>
        </w:tc>
        <w:tc>
          <w:tcPr>
            <w:tcW w:w="851" w:type="dxa"/>
            <w:tcBorders>
              <w:top w:val="single" w:sz="4" w:space="0" w:color="000000"/>
              <w:left w:val="single" w:sz="6" w:space="0" w:color="000000"/>
              <w:bottom w:val="single" w:sz="6" w:space="0" w:color="000000"/>
              <w:right w:val="single" w:sz="6" w:space="0" w:color="000000"/>
            </w:tcBorders>
          </w:tcPr>
          <w:p>
            <w:pPr>
              <w:pStyle w:val="TAH"/>
              <w:rPr/>
            </w:pPr>
            <w:r>
              <w:rPr/>
              <w:t>T</w:t>
            </w:r>
            <w:r>
              <w:rPr>
                <w:vertAlign w:val="subscript"/>
              </w:rPr>
              <w:t>ta</w:t>
            </w:r>
          </w:p>
        </w:tc>
        <w:tc>
          <w:tcPr>
            <w:tcW w:w="851" w:type="dxa"/>
            <w:tcBorders>
              <w:top w:val="single" w:sz="4" w:space="0" w:color="000000"/>
              <w:left w:val="single" w:sz="6" w:space="0" w:color="000000"/>
              <w:bottom w:val="single" w:sz="6" w:space="0" w:color="000000"/>
              <w:right w:val="single" w:sz="6" w:space="0" w:color="000000"/>
            </w:tcBorders>
          </w:tcPr>
          <w:p>
            <w:pPr>
              <w:pStyle w:val="TAH"/>
              <w:rPr/>
            </w:pPr>
            <w:r>
              <w:rPr/>
              <w:t>T</w:t>
            </w:r>
            <w:r>
              <w:rPr>
                <w:vertAlign w:val="subscript"/>
              </w:rPr>
              <w:t>tb</w:t>
            </w:r>
          </w:p>
        </w:tc>
        <w:tc>
          <w:tcPr>
            <w:tcW w:w="851" w:type="dxa"/>
            <w:tcBorders>
              <w:top w:val="single" w:sz="4" w:space="0" w:color="000000"/>
              <w:left w:val="single" w:sz="6" w:space="0" w:color="000000"/>
              <w:bottom w:val="single" w:sz="6" w:space="0" w:color="000000"/>
              <w:right w:val="single" w:sz="6" w:space="0" w:color="000000"/>
            </w:tcBorders>
          </w:tcPr>
          <w:p>
            <w:pPr>
              <w:pStyle w:val="TAH"/>
              <w:rPr>
                <w:lang w:val="fr-FR"/>
              </w:rPr>
            </w:pPr>
            <w:r>
              <w:rPr>
                <w:lang w:val="fr-FR"/>
              </w:rPr>
              <w:t>T</w:t>
            </w:r>
            <w:r>
              <w:rPr>
                <w:vertAlign w:val="subscript"/>
                <w:lang w:val="fr-FR"/>
              </w:rPr>
              <w:t>ra</w:t>
            </w:r>
          </w:p>
        </w:tc>
        <w:tc>
          <w:tcPr>
            <w:tcW w:w="851" w:type="dxa"/>
            <w:gridSpan w:val="2"/>
            <w:tcBorders>
              <w:top w:val="single" w:sz="4" w:space="0" w:color="000000"/>
              <w:left w:val="single" w:sz="6" w:space="0" w:color="000000"/>
              <w:bottom w:val="single" w:sz="6" w:space="0" w:color="000000"/>
              <w:right w:val="single" w:sz="6" w:space="0" w:color="000000"/>
            </w:tcBorders>
          </w:tcPr>
          <w:p>
            <w:pPr>
              <w:pStyle w:val="TAH"/>
              <w:rPr>
                <w:lang w:val="fr-FR"/>
              </w:rPr>
            </w:pPr>
            <w:r>
              <w:rPr>
                <w:lang w:val="fr-FR"/>
              </w:rPr>
              <w:t>T</w:t>
            </w:r>
            <w:r>
              <w:rPr>
                <w:vertAlign w:val="subscript"/>
                <w:lang w:val="fr-FR"/>
              </w:rPr>
              <w:t>rb</w:t>
            </w:r>
          </w:p>
        </w:tc>
        <w:tc>
          <w:tcPr>
            <w:tcW w:w="852" w:type="dxa"/>
            <w:tcBorders>
              <w:top w:val="single" w:sz="4" w:space="0" w:color="000000"/>
              <w:left w:val="single" w:sz="6" w:space="0" w:color="000000"/>
              <w:bottom w:val="single" w:sz="6" w:space="0" w:color="000000"/>
              <w:right w:val="single" w:sz="12" w:space="0" w:color="000000"/>
            </w:tcBorders>
          </w:tcPr>
          <w:p>
            <w:pPr>
              <w:pStyle w:val="TAH"/>
              <w:snapToGrid w:val="false"/>
              <w:rPr>
                <w:lang w:val="fr-FR"/>
              </w:rPr>
            </w:pPr>
            <w:r>
              <w:rPr>
                <w:lang w:val="fr-FR"/>
              </w:rPr>
            </w:r>
          </w:p>
        </w:tc>
      </w:tr>
      <w:tr>
        <w:trPr/>
        <w:tc>
          <w:tcPr>
            <w:tcW w:w="1152" w:type="dxa"/>
            <w:tcBorders>
              <w:left w:val="single" w:sz="12" w:space="0" w:color="000000"/>
              <w:bottom w:val="single" w:sz="6" w:space="0" w:color="000000"/>
              <w:right w:val="single" w:sz="6" w:space="0" w:color="000000"/>
            </w:tcBorders>
          </w:tcPr>
          <w:p>
            <w:pPr>
              <w:pStyle w:val="TAC"/>
              <w:rPr>
                <w:lang w:val="fr-FR"/>
              </w:rPr>
            </w:pPr>
            <w:r>
              <w:rPr>
                <w:lang w:val="fr-FR"/>
              </w:rPr>
              <w:t>1</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1</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1</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2</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3</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2</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4</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2</w:t>
            </w:r>
          </w:p>
        </w:tc>
        <w:tc>
          <w:tcPr>
            <w:tcW w:w="852" w:type="dxa"/>
            <w:tcBorders>
              <w:top w:val="single" w:sz="6" w:space="0" w:color="000000"/>
              <w:left w:val="single" w:sz="6" w:space="0" w:color="000000"/>
              <w:bottom w:val="single" w:sz="6" w:space="0" w:color="000000"/>
              <w:right w:val="single" w:sz="12" w:space="0" w:color="000000"/>
            </w:tcBorders>
          </w:tcPr>
          <w:p>
            <w:pPr>
              <w:pStyle w:val="TAC"/>
              <w:rPr>
                <w:lang w:val="fr-FR"/>
              </w:rPr>
            </w:pPr>
            <w:r>
              <w:rPr>
                <w:lang w:val="fr-FR"/>
              </w:rPr>
              <w:t>1</w:t>
            </w:r>
          </w:p>
        </w:tc>
      </w:tr>
      <w:tr>
        <w:trPr/>
        <w:tc>
          <w:tcPr>
            <w:tcW w:w="1152" w:type="dxa"/>
            <w:tcBorders>
              <w:top w:val="single" w:sz="6" w:space="0" w:color="000000"/>
              <w:left w:val="single" w:sz="12" w:space="0" w:color="000000"/>
              <w:right w:val="single" w:sz="6" w:space="0" w:color="000000"/>
            </w:tcBorders>
          </w:tcPr>
          <w:p>
            <w:pPr>
              <w:pStyle w:val="TAC"/>
              <w:rPr>
                <w:lang w:val="fr-FR"/>
              </w:rPr>
            </w:pPr>
            <w:r>
              <w:rPr>
                <w:lang w:val="fr-FR"/>
              </w:rPr>
              <w:t>2</w:t>
            </w:r>
          </w:p>
        </w:tc>
        <w:tc>
          <w:tcPr>
            <w:tcW w:w="851" w:type="dxa"/>
            <w:tcBorders>
              <w:top w:val="single" w:sz="6" w:space="0" w:color="000000"/>
              <w:left w:val="single" w:sz="6" w:space="0" w:color="000000"/>
              <w:right w:val="single" w:sz="6" w:space="0" w:color="000000"/>
            </w:tcBorders>
          </w:tcPr>
          <w:p>
            <w:pPr>
              <w:pStyle w:val="TAC"/>
              <w:rPr>
                <w:lang w:val="fr-FR"/>
              </w:rPr>
            </w:pPr>
            <w:r>
              <w:rPr>
                <w:lang w:val="fr-FR"/>
              </w:rPr>
              <w:t>2</w:t>
            </w:r>
          </w:p>
        </w:tc>
        <w:tc>
          <w:tcPr>
            <w:tcW w:w="851" w:type="dxa"/>
            <w:tcBorders>
              <w:top w:val="single" w:sz="6" w:space="0" w:color="000000"/>
              <w:left w:val="single" w:sz="6" w:space="0" w:color="000000"/>
              <w:right w:val="single" w:sz="6" w:space="0" w:color="000000"/>
            </w:tcBorders>
          </w:tcPr>
          <w:p>
            <w:pPr>
              <w:pStyle w:val="TAC"/>
              <w:rPr>
                <w:lang w:val="fr-FR"/>
              </w:rPr>
            </w:pPr>
            <w:r>
              <w:rPr>
                <w:lang w:val="fr-FR"/>
              </w:rPr>
              <w:t>1</w:t>
            </w:r>
          </w:p>
        </w:tc>
        <w:tc>
          <w:tcPr>
            <w:tcW w:w="851" w:type="dxa"/>
            <w:tcBorders>
              <w:top w:val="single" w:sz="6" w:space="0" w:color="000000"/>
              <w:left w:val="single" w:sz="6" w:space="0" w:color="000000"/>
              <w:right w:val="single" w:sz="6" w:space="0" w:color="000000"/>
            </w:tcBorders>
          </w:tcPr>
          <w:p>
            <w:pPr>
              <w:pStyle w:val="TAC"/>
              <w:rPr>
                <w:lang w:val="fr-FR"/>
              </w:rPr>
            </w:pPr>
            <w:r>
              <w:rPr>
                <w:lang w:val="fr-FR"/>
              </w:rPr>
              <w:t>3</w:t>
            </w:r>
          </w:p>
        </w:tc>
        <w:tc>
          <w:tcPr>
            <w:tcW w:w="851" w:type="dxa"/>
            <w:tcBorders>
              <w:top w:val="single" w:sz="6" w:space="0" w:color="000000"/>
              <w:left w:val="single" w:sz="6" w:space="0" w:color="000000"/>
              <w:right w:val="single" w:sz="6" w:space="0" w:color="000000"/>
            </w:tcBorders>
          </w:tcPr>
          <w:p>
            <w:pPr>
              <w:pStyle w:val="TAC"/>
              <w:rPr>
                <w:lang w:val="fr-FR"/>
              </w:rPr>
            </w:pPr>
            <w:r>
              <w:rPr>
                <w:lang w:val="fr-FR"/>
              </w:rPr>
              <w:t>3</w:t>
            </w:r>
          </w:p>
        </w:tc>
        <w:tc>
          <w:tcPr>
            <w:tcW w:w="851" w:type="dxa"/>
            <w:tcBorders>
              <w:top w:val="single" w:sz="6" w:space="0" w:color="000000"/>
              <w:left w:val="single" w:sz="6" w:space="0" w:color="000000"/>
              <w:right w:val="single" w:sz="6" w:space="0" w:color="000000"/>
            </w:tcBorders>
          </w:tcPr>
          <w:p>
            <w:pPr>
              <w:pStyle w:val="TAC"/>
              <w:rPr>
                <w:lang w:val="fr-FR"/>
              </w:rPr>
            </w:pPr>
            <w:r>
              <w:rPr>
                <w:lang w:val="fr-FR"/>
              </w:rPr>
              <w:t>2</w:t>
            </w:r>
          </w:p>
        </w:tc>
        <w:tc>
          <w:tcPr>
            <w:tcW w:w="851" w:type="dxa"/>
            <w:tcBorders>
              <w:top w:val="single" w:sz="6" w:space="0" w:color="000000"/>
              <w:left w:val="single" w:sz="6" w:space="0" w:color="000000"/>
              <w:right w:val="single" w:sz="6" w:space="0" w:color="000000"/>
            </w:tcBorders>
          </w:tcPr>
          <w:p>
            <w:pPr>
              <w:pStyle w:val="TAC"/>
              <w:rPr>
                <w:lang w:val="fr-FR"/>
              </w:rPr>
            </w:pPr>
            <w:r>
              <w:rPr>
                <w:lang w:val="fr-FR"/>
              </w:rPr>
              <w:t>3</w:t>
            </w:r>
          </w:p>
        </w:tc>
        <w:tc>
          <w:tcPr>
            <w:tcW w:w="851" w:type="dxa"/>
            <w:gridSpan w:val="2"/>
            <w:tcBorders>
              <w:top w:val="single" w:sz="6" w:space="0" w:color="000000"/>
              <w:left w:val="single" w:sz="6" w:space="0" w:color="000000"/>
              <w:right w:val="single" w:sz="6" w:space="0" w:color="000000"/>
            </w:tcBorders>
          </w:tcPr>
          <w:p>
            <w:pPr>
              <w:pStyle w:val="TAC"/>
              <w:rPr>
                <w:lang w:val="fr-FR"/>
              </w:rPr>
            </w:pPr>
            <w:r>
              <w:rPr>
                <w:lang w:val="fr-FR"/>
              </w:rPr>
              <w:t>1</w:t>
            </w:r>
          </w:p>
        </w:tc>
        <w:tc>
          <w:tcPr>
            <w:tcW w:w="852" w:type="dxa"/>
            <w:tcBorders>
              <w:top w:val="single" w:sz="6" w:space="0" w:color="000000"/>
              <w:left w:val="single" w:sz="6" w:space="0" w:color="000000"/>
              <w:right w:val="single" w:sz="12" w:space="0" w:color="000000"/>
            </w:tcBorders>
          </w:tcPr>
          <w:p>
            <w:pPr>
              <w:pStyle w:val="TAC"/>
              <w:rPr>
                <w:lang w:val="fr-FR"/>
              </w:rPr>
            </w:pPr>
            <w:r>
              <w:rPr>
                <w:lang w:val="fr-FR"/>
              </w:rPr>
              <w:t>1</w:t>
            </w:r>
          </w:p>
        </w:tc>
      </w:tr>
      <w:tr>
        <w:trPr/>
        <w:tc>
          <w:tcPr>
            <w:tcW w:w="1152" w:type="dxa"/>
            <w:tcBorders>
              <w:top w:val="single" w:sz="6" w:space="0" w:color="000000"/>
              <w:left w:val="single" w:sz="12" w:space="0" w:color="000000"/>
              <w:bottom w:val="single" w:sz="6" w:space="0" w:color="000000"/>
              <w:right w:val="single" w:sz="6" w:space="0" w:color="000000"/>
            </w:tcBorders>
          </w:tcPr>
          <w:p>
            <w:pPr>
              <w:pStyle w:val="TAC"/>
              <w:rPr>
                <w:lang w:val="fr-FR"/>
              </w:rPr>
            </w:pPr>
            <w:r>
              <w:rPr>
                <w:lang w:val="fr-FR"/>
              </w:rPr>
              <w:t>3</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2</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2</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3</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3</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2</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3</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1</w:t>
            </w:r>
          </w:p>
        </w:tc>
        <w:tc>
          <w:tcPr>
            <w:tcW w:w="852" w:type="dxa"/>
            <w:tcBorders>
              <w:top w:val="single" w:sz="6" w:space="0" w:color="000000"/>
              <w:left w:val="single" w:sz="6" w:space="0" w:color="000000"/>
              <w:bottom w:val="single" w:sz="6" w:space="0" w:color="000000"/>
              <w:right w:val="single" w:sz="12" w:space="0" w:color="000000"/>
            </w:tcBorders>
          </w:tcPr>
          <w:p>
            <w:pPr>
              <w:pStyle w:val="TAC"/>
              <w:rPr>
                <w:lang w:val="fr-FR"/>
              </w:rPr>
            </w:pPr>
            <w:r>
              <w:rPr>
                <w:lang w:val="fr-FR"/>
              </w:rPr>
              <w:t>1</w:t>
            </w:r>
          </w:p>
        </w:tc>
      </w:tr>
      <w:tr>
        <w:trPr/>
        <w:tc>
          <w:tcPr>
            <w:tcW w:w="1152" w:type="dxa"/>
            <w:tcBorders>
              <w:left w:val="single" w:sz="12" w:space="0" w:color="000000"/>
              <w:bottom w:val="single" w:sz="6" w:space="0" w:color="000000"/>
              <w:right w:val="single" w:sz="6" w:space="0" w:color="000000"/>
            </w:tcBorders>
          </w:tcPr>
          <w:p>
            <w:pPr>
              <w:pStyle w:val="TAC"/>
              <w:rPr>
                <w:lang w:val="fr-FR"/>
              </w:rPr>
            </w:pPr>
            <w:r>
              <w:rPr>
                <w:lang w:val="fr-FR"/>
              </w:rPr>
              <w:t>4</w:t>
            </w:r>
          </w:p>
        </w:tc>
        <w:tc>
          <w:tcPr>
            <w:tcW w:w="851" w:type="dxa"/>
            <w:tcBorders>
              <w:left w:val="single" w:sz="6" w:space="0" w:color="000000"/>
              <w:bottom w:val="single" w:sz="6" w:space="0" w:color="000000"/>
              <w:right w:val="single" w:sz="6" w:space="0" w:color="000000"/>
            </w:tcBorders>
          </w:tcPr>
          <w:p>
            <w:pPr>
              <w:pStyle w:val="TAC"/>
              <w:rPr>
                <w:lang w:val="fr-FR"/>
              </w:rPr>
            </w:pPr>
            <w:r>
              <w:rPr>
                <w:lang w:val="fr-FR"/>
              </w:rPr>
              <w:t>3</w:t>
            </w:r>
          </w:p>
        </w:tc>
        <w:tc>
          <w:tcPr>
            <w:tcW w:w="851" w:type="dxa"/>
            <w:tcBorders>
              <w:left w:val="single" w:sz="6" w:space="0" w:color="000000"/>
              <w:bottom w:val="single" w:sz="6" w:space="0" w:color="000000"/>
              <w:right w:val="single" w:sz="6" w:space="0" w:color="000000"/>
            </w:tcBorders>
          </w:tcPr>
          <w:p>
            <w:pPr>
              <w:pStyle w:val="TAC"/>
              <w:rPr>
                <w:lang w:val="fr-FR"/>
              </w:rPr>
            </w:pPr>
            <w:r>
              <w:rPr>
                <w:lang w:val="fr-FR"/>
              </w:rPr>
              <w:t>1</w:t>
            </w:r>
          </w:p>
        </w:tc>
        <w:tc>
          <w:tcPr>
            <w:tcW w:w="851" w:type="dxa"/>
            <w:tcBorders>
              <w:left w:val="single" w:sz="6" w:space="0" w:color="000000"/>
              <w:bottom w:val="single" w:sz="6" w:space="0" w:color="000000"/>
              <w:right w:val="single" w:sz="6" w:space="0" w:color="000000"/>
            </w:tcBorders>
          </w:tcPr>
          <w:p>
            <w:pPr>
              <w:pStyle w:val="TAC"/>
              <w:rPr>
                <w:lang w:val="fr-FR"/>
              </w:rPr>
            </w:pPr>
            <w:r>
              <w:rPr>
                <w:lang w:val="fr-FR"/>
              </w:rPr>
              <w:t>4</w:t>
            </w:r>
          </w:p>
        </w:tc>
        <w:tc>
          <w:tcPr>
            <w:tcW w:w="851" w:type="dxa"/>
            <w:tcBorders>
              <w:left w:val="single" w:sz="6" w:space="0" w:color="000000"/>
              <w:bottom w:val="single" w:sz="6" w:space="0" w:color="000000"/>
              <w:right w:val="single" w:sz="6" w:space="0" w:color="000000"/>
            </w:tcBorders>
          </w:tcPr>
          <w:p>
            <w:pPr>
              <w:pStyle w:val="TAC"/>
              <w:rPr>
                <w:lang w:val="fr-FR"/>
              </w:rPr>
            </w:pPr>
            <w:r>
              <w:rPr>
                <w:lang w:val="fr-FR"/>
              </w:rPr>
              <w:t>3</w:t>
            </w:r>
          </w:p>
        </w:tc>
        <w:tc>
          <w:tcPr>
            <w:tcW w:w="851" w:type="dxa"/>
            <w:tcBorders>
              <w:left w:val="single" w:sz="6" w:space="0" w:color="000000"/>
              <w:bottom w:val="single" w:sz="6" w:space="0" w:color="000000"/>
              <w:right w:val="single" w:sz="6" w:space="0" w:color="000000"/>
            </w:tcBorders>
          </w:tcPr>
          <w:p>
            <w:pPr>
              <w:pStyle w:val="TAC"/>
              <w:rPr>
                <w:lang w:val="fr-FR"/>
              </w:rPr>
            </w:pPr>
            <w:r>
              <w:rPr>
                <w:lang w:val="fr-FR"/>
              </w:rPr>
              <w:t>1</w:t>
            </w:r>
          </w:p>
        </w:tc>
        <w:tc>
          <w:tcPr>
            <w:tcW w:w="851" w:type="dxa"/>
            <w:tcBorders>
              <w:left w:val="single" w:sz="6" w:space="0" w:color="000000"/>
              <w:bottom w:val="single" w:sz="6" w:space="0" w:color="000000"/>
              <w:right w:val="single" w:sz="6" w:space="0" w:color="000000"/>
            </w:tcBorders>
          </w:tcPr>
          <w:p>
            <w:pPr>
              <w:pStyle w:val="TAC"/>
              <w:rPr>
                <w:lang w:val="fr-FR"/>
              </w:rPr>
            </w:pPr>
            <w:r>
              <w:rPr>
                <w:lang w:val="fr-FR"/>
              </w:rPr>
              <w:t>3</w:t>
            </w:r>
          </w:p>
        </w:tc>
        <w:tc>
          <w:tcPr>
            <w:tcW w:w="851" w:type="dxa"/>
            <w:gridSpan w:val="2"/>
            <w:tcBorders>
              <w:left w:val="single" w:sz="6" w:space="0" w:color="000000"/>
              <w:bottom w:val="single" w:sz="6" w:space="0" w:color="000000"/>
              <w:right w:val="single" w:sz="6" w:space="0" w:color="000000"/>
            </w:tcBorders>
          </w:tcPr>
          <w:p>
            <w:pPr>
              <w:pStyle w:val="TAC"/>
              <w:rPr>
                <w:lang w:val="fr-FR"/>
              </w:rPr>
            </w:pPr>
            <w:r>
              <w:rPr>
                <w:lang w:val="fr-FR"/>
              </w:rPr>
              <w:t>1</w:t>
            </w:r>
          </w:p>
        </w:tc>
        <w:tc>
          <w:tcPr>
            <w:tcW w:w="852" w:type="dxa"/>
            <w:tcBorders>
              <w:left w:val="single" w:sz="6" w:space="0" w:color="000000"/>
              <w:bottom w:val="single" w:sz="6" w:space="0" w:color="000000"/>
              <w:right w:val="single" w:sz="12" w:space="0" w:color="000000"/>
            </w:tcBorders>
          </w:tcPr>
          <w:p>
            <w:pPr>
              <w:pStyle w:val="TAC"/>
              <w:rPr>
                <w:lang w:val="fr-FR"/>
              </w:rPr>
            </w:pPr>
            <w:r>
              <w:rPr>
                <w:lang w:val="fr-FR"/>
              </w:rPr>
              <w:t>1</w:t>
            </w:r>
          </w:p>
        </w:tc>
      </w:tr>
      <w:tr>
        <w:trPr/>
        <w:tc>
          <w:tcPr>
            <w:tcW w:w="1152" w:type="dxa"/>
            <w:tcBorders>
              <w:top w:val="single" w:sz="6" w:space="0" w:color="000000"/>
              <w:left w:val="single" w:sz="12" w:space="0" w:color="000000"/>
              <w:bottom w:val="single" w:sz="6" w:space="0" w:color="000000"/>
              <w:right w:val="single" w:sz="6" w:space="0" w:color="000000"/>
            </w:tcBorders>
          </w:tcPr>
          <w:p>
            <w:pPr>
              <w:pStyle w:val="TAC"/>
              <w:rPr>
                <w:lang w:val="fr-FR"/>
              </w:rPr>
            </w:pPr>
            <w:r>
              <w:rPr>
                <w:lang w:val="fr-F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2</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2</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4</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3</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1</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3</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1</w:t>
            </w:r>
          </w:p>
        </w:tc>
        <w:tc>
          <w:tcPr>
            <w:tcW w:w="852" w:type="dxa"/>
            <w:tcBorders>
              <w:top w:val="single" w:sz="6" w:space="0" w:color="000000"/>
              <w:left w:val="single" w:sz="6" w:space="0" w:color="000000"/>
              <w:bottom w:val="single" w:sz="6" w:space="0" w:color="000000"/>
              <w:right w:val="single" w:sz="12" w:space="0" w:color="000000"/>
            </w:tcBorders>
          </w:tcPr>
          <w:p>
            <w:pPr>
              <w:pStyle w:val="TAC"/>
              <w:rPr>
                <w:lang w:val="fr-FR"/>
              </w:rPr>
            </w:pPr>
            <w:r>
              <w:rPr>
                <w:lang w:val="fr-FR"/>
              </w:rPr>
              <w:t>1</w:t>
            </w:r>
          </w:p>
        </w:tc>
      </w:tr>
      <w:tr>
        <w:trPr/>
        <w:tc>
          <w:tcPr>
            <w:tcW w:w="1152" w:type="dxa"/>
            <w:tcBorders>
              <w:top w:val="single" w:sz="6" w:space="0" w:color="000000"/>
              <w:left w:val="single" w:sz="12" w:space="0" w:color="000000"/>
              <w:right w:val="single" w:sz="6" w:space="0" w:color="000000"/>
            </w:tcBorders>
          </w:tcPr>
          <w:p>
            <w:pPr>
              <w:pStyle w:val="TAC"/>
              <w:rPr>
                <w:lang w:val="fr-FR"/>
              </w:rPr>
            </w:pPr>
            <w:r>
              <w:rPr>
                <w:lang w:val="fr-FR"/>
              </w:rPr>
              <w:t>6</w:t>
            </w:r>
          </w:p>
        </w:tc>
        <w:tc>
          <w:tcPr>
            <w:tcW w:w="851" w:type="dxa"/>
            <w:tcBorders>
              <w:top w:val="single" w:sz="6" w:space="0" w:color="000000"/>
              <w:left w:val="single" w:sz="6" w:space="0" w:color="000000"/>
              <w:right w:val="single" w:sz="6" w:space="0" w:color="000000"/>
            </w:tcBorders>
          </w:tcPr>
          <w:p>
            <w:pPr>
              <w:pStyle w:val="TAC"/>
              <w:rPr>
                <w:lang w:val="fr-FR"/>
              </w:rPr>
            </w:pPr>
            <w:r>
              <w:rPr>
                <w:lang w:val="fr-FR"/>
              </w:rPr>
              <w:t>3</w:t>
            </w:r>
          </w:p>
        </w:tc>
        <w:tc>
          <w:tcPr>
            <w:tcW w:w="851" w:type="dxa"/>
            <w:tcBorders>
              <w:top w:val="single" w:sz="6" w:space="0" w:color="000000"/>
              <w:left w:val="single" w:sz="6" w:space="0" w:color="000000"/>
              <w:right w:val="single" w:sz="6" w:space="0" w:color="000000"/>
            </w:tcBorders>
          </w:tcPr>
          <w:p>
            <w:pPr>
              <w:pStyle w:val="TAC"/>
              <w:rPr>
                <w:lang w:val="fr-FR"/>
              </w:rPr>
            </w:pPr>
            <w:r>
              <w:rPr>
                <w:lang w:val="fr-FR"/>
              </w:rPr>
              <w:t>2</w:t>
            </w:r>
          </w:p>
        </w:tc>
        <w:tc>
          <w:tcPr>
            <w:tcW w:w="851" w:type="dxa"/>
            <w:tcBorders>
              <w:top w:val="single" w:sz="6" w:space="0" w:color="000000"/>
              <w:left w:val="single" w:sz="6" w:space="0" w:color="000000"/>
              <w:right w:val="single" w:sz="6" w:space="0" w:color="000000"/>
            </w:tcBorders>
          </w:tcPr>
          <w:p>
            <w:pPr>
              <w:pStyle w:val="TAC"/>
              <w:rPr>
                <w:lang w:val="fr-FR"/>
              </w:rPr>
            </w:pPr>
            <w:r>
              <w:rPr>
                <w:lang w:val="fr-FR"/>
              </w:rPr>
              <w:t>4</w:t>
            </w:r>
          </w:p>
        </w:tc>
        <w:tc>
          <w:tcPr>
            <w:tcW w:w="851" w:type="dxa"/>
            <w:tcBorders>
              <w:top w:val="single" w:sz="6" w:space="0" w:color="000000"/>
              <w:left w:val="single" w:sz="6" w:space="0" w:color="000000"/>
              <w:right w:val="single" w:sz="6" w:space="0" w:color="000000"/>
            </w:tcBorders>
          </w:tcPr>
          <w:p>
            <w:pPr>
              <w:pStyle w:val="TAC"/>
              <w:rPr>
                <w:lang w:val="fr-FR"/>
              </w:rPr>
            </w:pPr>
            <w:r>
              <w:rPr>
                <w:lang w:val="fr-FR"/>
              </w:rPr>
              <w:t>3</w:t>
            </w:r>
          </w:p>
        </w:tc>
        <w:tc>
          <w:tcPr>
            <w:tcW w:w="851" w:type="dxa"/>
            <w:tcBorders>
              <w:top w:val="single" w:sz="6" w:space="0" w:color="000000"/>
              <w:left w:val="single" w:sz="6" w:space="0" w:color="000000"/>
              <w:right w:val="single" w:sz="6" w:space="0" w:color="000000"/>
            </w:tcBorders>
          </w:tcPr>
          <w:p>
            <w:pPr>
              <w:pStyle w:val="TAC"/>
              <w:rPr>
                <w:lang w:val="fr-FR"/>
              </w:rPr>
            </w:pPr>
            <w:r>
              <w:rPr>
                <w:lang w:val="fr-FR"/>
              </w:rPr>
              <w:t>1</w:t>
            </w:r>
          </w:p>
        </w:tc>
        <w:tc>
          <w:tcPr>
            <w:tcW w:w="851" w:type="dxa"/>
            <w:tcBorders>
              <w:top w:val="single" w:sz="6" w:space="0" w:color="000000"/>
              <w:left w:val="single" w:sz="6" w:space="0" w:color="000000"/>
              <w:right w:val="single" w:sz="6" w:space="0" w:color="000000"/>
            </w:tcBorders>
          </w:tcPr>
          <w:p>
            <w:pPr>
              <w:pStyle w:val="TAC"/>
              <w:rPr>
                <w:lang w:val="fr-FR"/>
              </w:rPr>
            </w:pPr>
            <w:r>
              <w:rPr>
                <w:lang w:val="fr-FR"/>
              </w:rPr>
              <w:t>3</w:t>
            </w:r>
          </w:p>
        </w:tc>
        <w:tc>
          <w:tcPr>
            <w:tcW w:w="851" w:type="dxa"/>
            <w:gridSpan w:val="2"/>
            <w:tcBorders>
              <w:top w:val="single" w:sz="6" w:space="0" w:color="000000"/>
              <w:left w:val="single" w:sz="6" w:space="0" w:color="000000"/>
              <w:right w:val="single" w:sz="6" w:space="0" w:color="000000"/>
            </w:tcBorders>
          </w:tcPr>
          <w:p>
            <w:pPr>
              <w:pStyle w:val="TAC"/>
              <w:rPr>
                <w:lang w:val="fr-FR"/>
              </w:rPr>
            </w:pPr>
            <w:r>
              <w:rPr>
                <w:lang w:val="fr-FR"/>
              </w:rPr>
              <w:t>1</w:t>
            </w:r>
          </w:p>
        </w:tc>
        <w:tc>
          <w:tcPr>
            <w:tcW w:w="852" w:type="dxa"/>
            <w:tcBorders>
              <w:top w:val="single" w:sz="6" w:space="0" w:color="000000"/>
              <w:left w:val="single" w:sz="6" w:space="0" w:color="000000"/>
              <w:right w:val="single" w:sz="12" w:space="0" w:color="000000"/>
            </w:tcBorders>
          </w:tcPr>
          <w:p>
            <w:pPr>
              <w:pStyle w:val="TAC"/>
              <w:rPr>
                <w:lang w:val="fr-FR"/>
              </w:rPr>
            </w:pPr>
            <w:r>
              <w:rPr>
                <w:lang w:val="fr-FR"/>
              </w:rPr>
              <w:t>1</w:t>
            </w:r>
          </w:p>
        </w:tc>
      </w:tr>
      <w:tr>
        <w:trPr/>
        <w:tc>
          <w:tcPr>
            <w:tcW w:w="1152" w:type="dxa"/>
            <w:tcBorders>
              <w:top w:val="single" w:sz="6" w:space="0" w:color="000000"/>
              <w:left w:val="single" w:sz="12" w:space="0" w:color="000000"/>
              <w:bottom w:val="single" w:sz="6" w:space="0" w:color="000000"/>
              <w:right w:val="single" w:sz="6" w:space="0" w:color="000000"/>
            </w:tcBorders>
          </w:tcPr>
          <w:p>
            <w:pPr>
              <w:pStyle w:val="TAC"/>
              <w:rPr>
                <w:lang w:val="fr-FR"/>
              </w:rPr>
            </w:pPr>
            <w:r>
              <w:rPr>
                <w:lang w:val="fr-FR"/>
              </w:rPr>
              <w:t>7</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3</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3</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4</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3</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1</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3</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1</w:t>
            </w:r>
          </w:p>
        </w:tc>
        <w:tc>
          <w:tcPr>
            <w:tcW w:w="852" w:type="dxa"/>
            <w:tcBorders>
              <w:top w:val="single" w:sz="6" w:space="0" w:color="000000"/>
              <w:left w:val="single" w:sz="6" w:space="0" w:color="000000"/>
              <w:bottom w:val="single" w:sz="6" w:space="0" w:color="000000"/>
              <w:right w:val="single" w:sz="12" w:space="0" w:color="000000"/>
            </w:tcBorders>
          </w:tcPr>
          <w:p>
            <w:pPr>
              <w:pStyle w:val="TAC"/>
              <w:rPr>
                <w:lang w:val="fr-FR"/>
              </w:rPr>
            </w:pPr>
            <w:r>
              <w:rPr>
                <w:lang w:val="fr-FR"/>
              </w:rPr>
              <w:t>1</w:t>
            </w:r>
          </w:p>
        </w:tc>
      </w:tr>
      <w:tr>
        <w:trPr/>
        <w:tc>
          <w:tcPr>
            <w:tcW w:w="1152" w:type="dxa"/>
            <w:tcBorders>
              <w:left w:val="single" w:sz="12" w:space="0" w:color="000000"/>
              <w:bottom w:val="single" w:sz="6" w:space="0" w:color="000000"/>
              <w:right w:val="single" w:sz="6" w:space="0" w:color="000000"/>
            </w:tcBorders>
          </w:tcPr>
          <w:p>
            <w:pPr>
              <w:pStyle w:val="TAC"/>
              <w:rPr>
                <w:lang w:val="fr-FR"/>
              </w:rPr>
            </w:pPr>
            <w:r>
              <w:rPr>
                <w:lang w:val="fr-FR"/>
              </w:rPr>
              <w:t>8</w:t>
            </w:r>
          </w:p>
        </w:tc>
        <w:tc>
          <w:tcPr>
            <w:tcW w:w="851" w:type="dxa"/>
            <w:tcBorders>
              <w:left w:val="single" w:sz="6" w:space="0" w:color="000000"/>
              <w:bottom w:val="single" w:sz="6" w:space="0" w:color="000000"/>
              <w:right w:val="single" w:sz="6" w:space="0" w:color="000000"/>
            </w:tcBorders>
          </w:tcPr>
          <w:p>
            <w:pPr>
              <w:pStyle w:val="TAC"/>
              <w:rPr>
                <w:lang w:val="fr-FR"/>
              </w:rPr>
            </w:pPr>
            <w:r>
              <w:rPr>
                <w:lang w:val="fr-FR"/>
              </w:rPr>
              <w:t>4</w:t>
            </w:r>
          </w:p>
        </w:tc>
        <w:tc>
          <w:tcPr>
            <w:tcW w:w="851" w:type="dxa"/>
            <w:tcBorders>
              <w:left w:val="single" w:sz="6" w:space="0" w:color="000000"/>
              <w:bottom w:val="single" w:sz="6" w:space="0" w:color="000000"/>
              <w:right w:val="single" w:sz="6" w:space="0" w:color="000000"/>
            </w:tcBorders>
          </w:tcPr>
          <w:p>
            <w:pPr>
              <w:pStyle w:val="TAC"/>
              <w:rPr>
                <w:lang w:val="fr-FR"/>
              </w:rPr>
            </w:pPr>
            <w:r>
              <w:rPr>
                <w:lang w:val="fr-FR"/>
              </w:rPr>
              <w:t>1</w:t>
            </w:r>
          </w:p>
        </w:tc>
        <w:tc>
          <w:tcPr>
            <w:tcW w:w="851" w:type="dxa"/>
            <w:tcBorders>
              <w:left w:val="single" w:sz="6" w:space="0" w:color="000000"/>
              <w:bottom w:val="single" w:sz="6" w:space="0" w:color="000000"/>
              <w:right w:val="single" w:sz="6" w:space="0" w:color="000000"/>
            </w:tcBorders>
          </w:tcPr>
          <w:p>
            <w:pPr>
              <w:pStyle w:val="TAC"/>
              <w:rPr>
                <w:lang w:val="fr-FR"/>
              </w:rPr>
            </w:pPr>
            <w:r>
              <w:rPr>
                <w:lang w:val="fr-FR"/>
              </w:rPr>
              <w:t>5</w:t>
            </w:r>
          </w:p>
        </w:tc>
        <w:tc>
          <w:tcPr>
            <w:tcW w:w="851" w:type="dxa"/>
            <w:tcBorders>
              <w:left w:val="single" w:sz="6" w:space="0" w:color="000000"/>
              <w:bottom w:val="single" w:sz="6" w:space="0" w:color="000000"/>
              <w:right w:val="single" w:sz="6" w:space="0" w:color="000000"/>
            </w:tcBorders>
          </w:tcPr>
          <w:p>
            <w:pPr>
              <w:pStyle w:val="TAC"/>
              <w:rPr>
                <w:lang w:val="fr-FR"/>
              </w:rPr>
            </w:pPr>
            <w:r>
              <w:rPr>
                <w:lang w:val="fr-FR"/>
              </w:rPr>
              <w:t>3</w:t>
            </w:r>
          </w:p>
        </w:tc>
        <w:tc>
          <w:tcPr>
            <w:tcW w:w="851" w:type="dxa"/>
            <w:tcBorders>
              <w:left w:val="single" w:sz="6" w:space="0" w:color="000000"/>
              <w:bottom w:val="single" w:sz="6" w:space="0" w:color="000000"/>
              <w:right w:val="single" w:sz="6" w:space="0" w:color="000000"/>
            </w:tcBorders>
          </w:tcPr>
          <w:p>
            <w:pPr>
              <w:pStyle w:val="TAC"/>
              <w:rPr>
                <w:lang w:val="fr-FR"/>
              </w:rPr>
            </w:pPr>
            <w:r>
              <w:rPr>
                <w:lang w:val="fr-FR"/>
              </w:rPr>
              <w:t>1</w:t>
            </w:r>
          </w:p>
        </w:tc>
        <w:tc>
          <w:tcPr>
            <w:tcW w:w="851" w:type="dxa"/>
            <w:tcBorders>
              <w:left w:val="single" w:sz="6" w:space="0" w:color="000000"/>
              <w:bottom w:val="single" w:sz="6" w:space="0" w:color="000000"/>
              <w:right w:val="single" w:sz="6" w:space="0" w:color="000000"/>
            </w:tcBorders>
          </w:tcPr>
          <w:p>
            <w:pPr>
              <w:pStyle w:val="TAC"/>
              <w:rPr>
                <w:lang w:val="fr-FR"/>
              </w:rPr>
            </w:pPr>
            <w:r>
              <w:rPr>
                <w:lang w:val="fr-FR"/>
              </w:rPr>
              <w:t>2</w:t>
            </w:r>
          </w:p>
        </w:tc>
        <w:tc>
          <w:tcPr>
            <w:tcW w:w="851" w:type="dxa"/>
            <w:gridSpan w:val="2"/>
            <w:tcBorders>
              <w:left w:val="single" w:sz="6" w:space="0" w:color="000000"/>
              <w:bottom w:val="single" w:sz="6" w:space="0" w:color="000000"/>
              <w:right w:val="single" w:sz="6" w:space="0" w:color="000000"/>
            </w:tcBorders>
          </w:tcPr>
          <w:p>
            <w:pPr>
              <w:pStyle w:val="TAC"/>
              <w:rPr>
                <w:lang w:val="fr-FR"/>
              </w:rPr>
            </w:pPr>
            <w:r>
              <w:rPr>
                <w:lang w:val="fr-FR"/>
              </w:rPr>
              <w:t>1</w:t>
            </w:r>
          </w:p>
        </w:tc>
        <w:tc>
          <w:tcPr>
            <w:tcW w:w="852" w:type="dxa"/>
            <w:tcBorders>
              <w:left w:val="single" w:sz="6" w:space="0" w:color="000000"/>
              <w:bottom w:val="single" w:sz="6" w:space="0" w:color="000000"/>
              <w:right w:val="single" w:sz="12" w:space="0" w:color="000000"/>
            </w:tcBorders>
          </w:tcPr>
          <w:p>
            <w:pPr>
              <w:pStyle w:val="TAC"/>
              <w:rPr>
                <w:lang w:val="fr-FR"/>
              </w:rPr>
            </w:pPr>
            <w:r>
              <w:rPr>
                <w:lang w:val="fr-FR"/>
              </w:rPr>
              <w:t>1</w:t>
            </w:r>
          </w:p>
        </w:tc>
      </w:tr>
      <w:tr>
        <w:trPr/>
        <w:tc>
          <w:tcPr>
            <w:tcW w:w="1152" w:type="dxa"/>
            <w:tcBorders>
              <w:top w:val="single" w:sz="6" w:space="0" w:color="000000"/>
              <w:left w:val="single" w:sz="12" w:space="0" w:color="000000"/>
              <w:bottom w:val="single" w:sz="6" w:space="0" w:color="000000"/>
              <w:right w:val="single" w:sz="6" w:space="0" w:color="000000"/>
            </w:tcBorders>
          </w:tcPr>
          <w:p>
            <w:pPr>
              <w:pStyle w:val="TAC"/>
              <w:rPr>
                <w:lang w:val="fr-FR"/>
              </w:rPr>
            </w:pPr>
            <w:r>
              <w:rPr>
                <w:lang w:val="fr-FR"/>
              </w:rPr>
              <w:t>9</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3</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2</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3</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1</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2</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1</w:t>
            </w:r>
          </w:p>
        </w:tc>
        <w:tc>
          <w:tcPr>
            <w:tcW w:w="852" w:type="dxa"/>
            <w:tcBorders>
              <w:top w:val="single" w:sz="6" w:space="0" w:color="000000"/>
              <w:left w:val="single" w:sz="6" w:space="0" w:color="000000"/>
              <w:bottom w:val="single" w:sz="6" w:space="0" w:color="000000"/>
              <w:right w:val="single" w:sz="12" w:space="0" w:color="000000"/>
            </w:tcBorders>
          </w:tcPr>
          <w:p>
            <w:pPr>
              <w:pStyle w:val="TAC"/>
              <w:rPr>
                <w:lang w:val="fr-FR"/>
              </w:rPr>
            </w:pPr>
            <w:r>
              <w:rPr>
                <w:lang w:val="fr-FR"/>
              </w:rPr>
              <w:t>1</w:t>
            </w:r>
          </w:p>
        </w:tc>
      </w:tr>
      <w:tr>
        <w:trPr/>
        <w:tc>
          <w:tcPr>
            <w:tcW w:w="1152" w:type="dxa"/>
            <w:tcBorders>
              <w:top w:val="single" w:sz="6" w:space="0" w:color="000000"/>
              <w:left w:val="single" w:sz="12" w:space="0" w:color="000000"/>
              <w:bottom w:val="single" w:sz="6" w:space="0" w:color="000000"/>
              <w:right w:val="single" w:sz="6" w:space="0" w:color="000000"/>
            </w:tcBorders>
          </w:tcPr>
          <w:p>
            <w:pPr>
              <w:pStyle w:val="TAC"/>
              <w:rPr>
                <w:lang w:val="fr-FR"/>
              </w:rPr>
            </w:pPr>
            <w:r>
              <w:rPr>
                <w:lang w:val="fr-FR"/>
              </w:rPr>
              <w:t>10</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4</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2</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3</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1</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2</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1</w:t>
            </w:r>
          </w:p>
        </w:tc>
        <w:tc>
          <w:tcPr>
            <w:tcW w:w="852" w:type="dxa"/>
            <w:tcBorders>
              <w:top w:val="single" w:sz="6" w:space="0" w:color="000000"/>
              <w:left w:val="single" w:sz="6" w:space="0" w:color="000000"/>
              <w:bottom w:val="single" w:sz="6" w:space="0" w:color="000000"/>
              <w:right w:val="single" w:sz="12" w:space="0" w:color="000000"/>
            </w:tcBorders>
          </w:tcPr>
          <w:p>
            <w:pPr>
              <w:pStyle w:val="TAC"/>
              <w:rPr>
                <w:lang w:val="fr-FR"/>
              </w:rPr>
            </w:pPr>
            <w:r>
              <w:rPr>
                <w:lang w:val="fr-FR"/>
              </w:rPr>
              <w:t>1</w:t>
            </w:r>
          </w:p>
        </w:tc>
      </w:tr>
      <w:tr>
        <w:trPr/>
        <w:tc>
          <w:tcPr>
            <w:tcW w:w="1152" w:type="dxa"/>
            <w:tcBorders>
              <w:top w:val="single" w:sz="6" w:space="0" w:color="000000"/>
              <w:left w:val="single" w:sz="12" w:space="0" w:color="000000"/>
              <w:right w:val="single" w:sz="6" w:space="0" w:color="000000"/>
            </w:tcBorders>
          </w:tcPr>
          <w:p>
            <w:pPr>
              <w:pStyle w:val="TAC"/>
              <w:rPr>
                <w:lang w:val="fr-FR"/>
              </w:rPr>
            </w:pPr>
            <w:r>
              <w:rPr>
                <w:lang w:val="fr-FR"/>
              </w:rPr>
              <w:t>11</w:t>
            </w:r>
          </w:p>
        </w:tc>
        <w:tc>
          <w:tcPr>
            <w:tcW w:w="851" w:type="dxa"/>
            <w:tcBorders>
              <w:top w:val="single" w:sz="6" w:space="0" w:color="000000"/>
              <w:left w:val="single" w:sz="6" w:space="0" w:color="000000"/>
              <w:right w:val="single" w:sz="6" w:space="0" w:color="000000"/>
            </w:tcBorders>
          </w:tcPr>
          <w:p>
            <w:pPr>
              <w:pStyle w:val="TAC"/>
              <w:rPr>
                <w:lang w:val="fr-FR"/>
              </w:rPr>
            </w:pPr>
            <w:r>
              <w:rPr>
                <w:lang w:val="fr-FR"/>
              </w:rPr>
              <w:t>4</w:t>
            </w:r>
          </w:p>
        </w:tc>
        <w:tc>
          <w:tcPr>
            <w:tcW w:w="851" w:type="dxa"/>
            <w:tcBorders>
              <w:top w:val="single" w:sz="6" w:space="0" w:color="000000"/>
              <w:left w:val="single" w:sz="6" w:space="0" w:color="000000"/>
              <w:right w:val="single" w:sz="6" w:space="0" w:color="000000"/>
            </w:tcBorders>
          </w:tcPr>
          <w:p>
            <w:pPr>
              <w:pStyle w:val="TAC"/>
              <w:rPr>
                <w:lang w:val="fr-FR"/>
              </w:rPr>
            </w:pPr>
            <w:r>
              <w:rPr>
                <w:lang w:val="fr-FR"/>
              </w:rPr>
              <w:t>3</w:t>
            </w:r>
          </w:p>
        </w:tc>
        <w:tc>
          <w:tcPr>
            <w:tcW w:w="851" w:type="dxa"/>
            <w:tcBorders>
              <w:top w:val="single" w:sz="6" w:space="0" w:color="000000"/>
              <w:left w:val="single" w:sz="6" w:space="0" w:color="000000"/>
              <w:right w:val="single" w:sz="6" w:space="0" w:color="000000"/>
            </w:tcBorders>
          </w:tcPr>
          <w:p>
            <w:pPr>
              <w:pStyle w:val="TAC"/>
              <w:rPr>
                <w:lang w:val="fr-FR"/>
              </w:rPr>
            </w:pPr>
            <w:r>
              <w:rPr>
                <w:lang w:val="fr-FR"/>
              </w:rPr>
              <w:t>5</w:t>
            </w:r>
          </w:p>
        </w:tc>
        <w:tc>
          <w:tcPr>
            <w:tcW w:w="851" w:type="dxa"/>
            <w:tcBorders>
              <w:top w:val="single" w:sz="6" w:space="0" w:color="000000"/>
              <w:left w:val="single" w:sz="6" w:space="0" w:color="000000"/>
              <w:right w:val="single" w:sz="6" w:space="0" w:color="000000"/>
            </w:tcBorders>
          </w:tcPr>
          <w:p>
            <w:pPr>
              <w:pStyle w:val="TAC"/>
              <w:rPr>
                <w:lang w:val="fr-FR"/>
              </w:rPr>
            </w:pPr>
            <w:r>
              <w:rPr>
                <w:lang w:val="fr-FR"/>
              </w:rPr>
              <w:t>3</w:t>
            </w:r>
          </w:p>
        </w:tc>
        <w:tc>
          <w:tcPr>
            <w:tcW w:w="851" w:type="dxa"/>
            <w:tcBorders>
              <w:top w:val="single" w:sz="6" w:space="0" w:color="000000"/>
              <w:left w:val="single" w:sz="6" w:space="0" w:color="000000"/>
              <w:right w:val="single" w:sz="6" w:space="0" w:color="000000"/>
            </w:tcBorders>
          </w:tcPr>
          <w:p>
            <w:pPr>
              <w:pStyle w:val="TAC"/>
              <w:rPr>
                <w:lang w:val="fr-FR"/>
              </w:rPr>
            </w:pPr>
            <w:r>
              <w:rPr>
                <w:lang w:val="fr-FR"/>
              </w:rPr>
              <w:t>1</w:t>
            </w:r>
          </w:p>
        </w:tc>
        <w:tc>
          <w:tcPr>
            <w:tcW w:w="851" w:type="dxa"/>
            <w:tcBorders>
              <w:top w:val="single" w:sz="6" w:space="0" w:color="000000"/>
              <w:left w:val="single" w:sz="6" w:space="0" w:color="000000"/>
              <w:right w:val="single" w:sz="6" w:space="0" w:color="000000"/>
            </w:tcBorders>
          </w:tcPr>
          <w:p>
            <w:pPr>
              <w:pStyle w:val="TAC"/>
              <w:rPr>
                <w:lang w:val="fr-FR"/>
              </w:rPr>
            </w:pPr>
            <w:r>
              <w:rPr>
                <w:lang w:val="fr-FR"/>
              </w:rPr>
              <w:t>2</w:t>
            </w:r>
          </w:p>
        </w:tc>
        <w:tc>
          <w:tcPr>
            <w:tcW w:w="851" w:type="dxa"/>
            <w:gridSpan w:val="2"/>
            <w:tcBorders>
              <w:top w:val="single" w:sz="6" w:space="0" w:color="000000"/>
              <w:left w:val="single" w:sz="6" w:space="0" w:color="000000"/>
              <w:right w:val="single" w:sz="6" w:space="0" w:color="000000"/>
            </w:tcBorders>
          </w:tcPr>
          <w:p>
            <w:pPr>
              <w:pStyle w:val="TAC"/>
              <w:rPr>
                <w:lang w:val="fr-FR"/>
              </w:rPr>
            </w:pPr>
            <w:r>
              <w:rPr>
                <w:lang w:val="fr-FR"/>
              </w:rPr>
              <w:t>1</w:t>
            </w:r>
          </w:p>
        </w:tc>
        <w:tc>
          <w:tcPr>
            <w:tcW w:w="852" w:type="dxa"/>
            <w:tcBorders>
              <w:top w:val="single" w:sz="6" w:space="0" w:color="000000"/>
              <w:left w:val="single" w:sz="6" w:space="0" w:color="000000"/>
              <w:right w:val="single" w:sz="12" w:space="0" w:color="000000"/>
            </w:tcBorders>
          </w:tcPr>
          <w:p>
            <w:pPr>
              <w:pStyle w:val="TAC"/>
              <w:rPr>
                <w:lang w:val="fr-FR"/>
              </w:rPr>
            </w:pPr>
            <w:r>
              <w:rPr>
                <w:lang w:val="fr-FR"/>
              </w:rPr>
              <w:t>1</w:t>
            </w:r>
          </w:p>
        </w:tc>
      </w:tr>
      <w:tr>
        <w:trPr/>
        <w:tc>
          <w:tcPr>
            <w:tcW w:w="1152" w:type="dxa"/>
            <w:tcBorders>
              <w:top w:val="single" w:sz="6" w:space="0" w:color="000000"/>
              <w:left w:val="single" w:sz="12" w:space="0" w:color="000000"/>
              <w:bottom w:val="single" w:sz="6" w:space="0" w:color="000000"/>
              <w:right w:val="single" w:sz="6" w:space="0" w:color="000000"/>
            </w:tcBorders>
          </w:tcPr>
          <w:p>
            <w:pPr>
              <w:pStyle w:val="TAC"/>
              <w:rPr>
                <w:lang w:val="fr-FR"/>
              </w:rPr>
            </w:pPr>
            <w:r>
              <w:rPr>
                <w:lang w:val="fr-FR"/>
              </w:rPr>
              <w:t>12</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4</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4</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2</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1</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2</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1</w:t>
            </w:r>
          </w:p>
        </w:tc>
        <w:tc>
          <w:tcPr>
            <w:tcW w:w="852" w:type="dxa"/>
            <w:tcBorders>
              <w:top w:val="single" w:sz="6" w:space="0" w:color="000000"/>
              <w:left w:val="single" w:sz="6" w:space="0" w:color="000000"/>
              <w:bottom w:val="single" w:sz="6" w:space="0" w:color="000000"/>
              <w:right w:val="single" w:sz="12" w:space="0" w:color="000000"/>
            </w:tcBorders>
          </w:tcPr>
          <w:p>
            <w:pPr>
              <w:pStyle w:val="TAC"/>
              <w:rPr>
                <w:lang w:val="fr-FR"/>
              </w:rPr>
            </w:pPr>
            <w:r>
              <w:rPr>
                <w:lang w:val="fr-FR"/>
              </w:rPr>
              <w:t>1</w:t>
            </w:r>
          </w:p>
        </w:tc>
      </w:tr>
      <w:tr>
        <w:trPr/>
        <w:tc>
          <w:tcPr>
            <w:tcW w:w="1152" w:type="dxa"/>
            <w:tcBorders>
              <w:left w:val="single" w:sz="12" w:space="0" w:color="000000"/>
              <w:bottom w:val="single" w:sz="6" w:space="0" w:color="000000"/>
              <w:right w:val="single" w:sz="6" w:space="0" w:color="000000"/>
            </w:tcBorders>
          </w:tcPr>
          <w:p>
            <w:pPr>
              <w:pStyle w:val="TAC"/>
              <w:rPr>
                <w:lang w:val="fr-FR"/>
              </w:rPr>
            </w:pPr>
            <w:r>
              <w:rPr>
                <w:lang w:val="fr-FR"/>
              </w:rPr>
              <w:t>13</w:t>
            </w:r>
          </w:p>
        </w:tc>
        <w:tc>
          <w:tcPr>
            <w:tcW w:w="851" w:type="dxa"/>
            <w:tcBorders>
              <w:left w:val="single" w:sz="6" w:space="0" w:color="000000"/>
              <w:bottom w:val="single" w:sz="6" w:space="0" w:color="000000"/>
              <w:right w:val="single" w:sz="6" w:space="0" w:color="000000"/>
            </w:tcBorders>
          </w:tcPr>
          <w:p>
            <w:pPr>
              <w:pStyle w:val="TAC"/>
              <w:rPr>
                <w:lang w:val="fr-FR"/>
              </w:rPr>
            </w:pPr>
            <w:r>
              <w:rPr>
                <w:lang w:val="fr-FR"/>
              </w:rPr>
              <w:t>3</w:t>
            </w:r>
          </w:p>
        </w:tc>
        <w:tc>
          <w:tcPr>
            <w:tcW w:w="851" w:type="dxa"/>
            <w:tcBorders>
              <w:left w:val="single" w:sz="6" w:space="0" w:color="000000"/>
              <w:bottom w:val="single" w:sz="6" w:space="0" w:color="000000"/>
              <w:right w:val="single" w:sz="6" w:space="0" w:color="000000"/>
            </w:tcBorders>
          </w:tcPr>
          <w:p>
            <w:pPr>
              <w:pStyle w:val="TAC"/>
              <w:rPr>
                <w:lang w:val="fr-FR"/>
              </w:rPr>
            </w:pPr>
            <w:r>
              <w:rPr>
                <w:lang w:val="fr-FR"/>
              </w:rPr>
              <w:t>3</w:t>
            </w:r>
          </w:p>
        </w:tc>
        <w:tc>
          <w:tcPr>
            <w:tcW w:w="851" w:type="dxa"/>
            <w:tcBorders>
              <w:left w:val="single" w:sz="6" w:space="0" w:color="000000"/>
              <w:bottom w:val="single" w:sz="6" w:space="0" w:color="000000"/>
              <w:right w:val="single" w:sz="6" w:space="0" w:color="000000"/>
            </w:tcBorders>
          </w:tcPr>
          <w:p>
            <w:pPr>
              <w:pStyle w:val="TAC"/>
              <w:rPr>
                <w:lang w:val="fr-FR"/>
              </w:rPr>
            </w:pPr>
            <w:r>
              <w:rPr>
                <w:lang w:val="fr-FR"/>
              </w:rPr>
              <w:t>NA</w:t>
            </w:r>
          </w:p>
        </w:tc>
        <w:tc>
          <w:tcPr>
            <w:tcW w:w="851" w:type="dxa"/>
            <w:tcBorders>
              <w:left w:val="single" w:sz="6" w:space="0" w:color="000000"/>
              <w:bottom w:val="single" w:sz="6" w:space="0" w:color="000000"/>
              <w:right w:val="single" w:sz="6" w:space="0" w:color="000000"/>
            </w:tcBorders>
          </w:tcPr>
          <w:p>
            <w:pPr>
              <w:pStyle w:val="TAC"/>
              <w:rPr/>
            </w:pPr>
            <w:r>
              <w:rPr/>
              <w:t>NA</w:t>
            </w:r>
          </w:p>
        </w:tc>
        <w:tc>
          <w:tcPr>
            <w:tcW w:w="851" w:type="dxa"/>
            <w:tcBorders>
              <w:left w:val="single" w:sz="6" w:space="0" w:color="000000"/>
              <w:bottom w:val="single" w:sz="6" w:space="0" w:color="000000"/>
              <w:right w:val="single" w:sz="6" w:space="0" w:color="000000"/>
            </w:tcBorders>
          </w:tcPr>
          <w:p>
            <w:pPr>
              <w:pStyle w:val="TAC"/>
              <w:rPr/>
            </w:pPr>
            <w:r>
              <w:rPr/>
              <w:t>a)</w:t>
            </w:r>
          </w:p>
        </w:tc>
        <w:tc>
          <w:tcPr>
            <w:tcW w:w="851" w:type="dxa"/>
            <w:tcBorders>
              <w:left w:val="single" w:sz="6" w:space="0" w:color="000000"/>
              <w:bottom w:val="single" w:sz="6" w:space="0" w:color="000000"/>
              <w:right w:val="single" w:sz="6" w:space="0" w:color="000000"/>
            </w:tcBorders>
          </w:tcPr>
          <w:p>
            <w:pPr>
              <w:pStyle w:val="TAC"/>
              <w:rPr/>
            </w:pPr>
            <w:r>
              <w:rPr/>
              <w:t>3</w:t>
            </w:r>
          </w:p>
        </w:tc>
        <w:tc>
          <w:tcPr>
            <w:tcW w:w="851" w:type="dxa"/>
            <w:gridSpan w:val="2"/>
            <w:tcBorders>
              <w:left w:val="single" w:sz="6" w:space="0" w:color="000000"/>
              <w:bottom w:val="single" w:sz="6" w:space="0" w:color="000000"/>
              <w:right w:val="single" w:sz="6" w:space="0" w:color="000000"/>
            </w:tcBorders>
          </w:tcPr>
          <w:p>
            <w:pPr>
              <w:pStyle w:val="TAC"/>
              <w:rPr/>
            </w:pPr>
            <w:r>
              <w:rPr/>
              <w:t>a)</w:t>
            </w:r>
          </w:p>
        </w:tc>
        <w:tc>
          <w:tcPr>
            <w:tcW w:w="852" w:type="dxa"/>
            <w:tcBorders>
              <w:left w:val="single" w:sz="6" w:space="0" w:color="000000"/>
              <w:bottom w:val="single" w:sz="6" w:space="0" w:color="000000"/>
              <w:right w:val="single" w:sz="12" w:space="0" w:color="000000"/>
            </w:tcBorders>
          </w:tcPr>
          <w:p>
            <w:pPr>
              <w:pStyle w:val="TAC"/>
              <w:rPr/>
            </w:pPr>
            <w:r>
              <w:rPr/>
              <w:t>2</w:t>
            </w:r>
          </w:p>
        </w:tc>
      </w:tr>
      <w:tr>
        <w:trPr/>
        <w:tc>
          <w:tcPr>
            <w:tcW w:w="1152" w:type="dxa"/>
            <w:tcBorders>
              <w:top w:val="single" w:sz="6" w:space="0" w:color="000000"/>
              <w:left w:val="single" w:sz="12" w:space="0" w:color="000000"/>
              <w:bottom w:val="single" w:sz="6" w:space="0" w:color="000000"/>
              <w:right w:val="single" w:sz="6" w:space="0" w:color="000000"/>
            </w:tcBorders>
          </w:tcPr>
          <w:p>
            <w:pPr>
              <w:pStyle w:val="TAC"/>
              <w:rPr/>
            </w:pPr>
            <w:r>
              <w:rPr/>
              <w:t>14</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4</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4</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a)</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3</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pPr>
            <w:r>
              <w:rPr/>
              <w:t>a)</w:t>
            </w:r>
          </w:p>
        </w:tc>
        <w:tc>
          <w:tcPr>
            <w:tcW w:w="852" w:type="dxa"/>
            <w:tcBorders>
              <w:top w:val="single" w:sz="6" w:space="0" w:color="000000"/>
              <w:left w:val="single" w:sz="6" w:space="0" w:color="000000"/>
              <w:bottom w:val="single" w:sz="6" w:space="0" w:color="000000"/>
              <w:right w:val="single" w:sz="12" w:space="0" w:color="000000"/>
            </w:tcBorders>
          </w:tcPr>
          <w:p>
            <w:pPr>
              <w:pStyle w:val="TAC"/>
              <w:rPr/>
            </w:pPr>
            <w:r>
              <w:rPr/>
              <w:t>2</w:t>
            </w:r>
          </w:p>
        </w:tc>
      </w:tr>
      <w:tr>
        <w:trPr/>
        <w:tc>
          <w:tcPr>
            <w:tcW w:w="1152" w:type="dxa"/>
            <w:tcBorders>
              <w:top w:val="single" w:sz="6" w:space="0" w:color="000000"/>
              <w:left w:val="single" w:sz="12" w:space="0" w:color="000000"/>
              <w:bottom w:val="single" w:sz="6" w:space="0" w:color="000000"/>
              <w:right w:val="single" w:sz="6" w:space="0" w:color="000000"/>
            </w:tcBorders>
          </w:tcPr>
          <w:p>
            <w:pPr>
              <w:pStyle w:val="TAC"/>
              <w:rPr/>
            </w:pPr>
            <w:r>
              <w:rPr/>
              <w:t>15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a)</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3</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pPr>
            <w:r>
              <w:rPr/>
              <w:t>a)</w:t>
            </w:r>
          </w:p>
        </w:tc>
        <w:tc>
          <w:tcPr>
            <w:tcW w:w="852" w:type="dxa"/>
            <w:tcBorders>
              <w:top w:val="single" w:sz="6" w:space="0" w:color="000000"/>
              <w:left w:val="single" w:sz="6" w:space="0" w:color="000000"/>
              <w:bottom w:val="single" w:sz="6" w:space="0" w:color="000000"/>
              <w:right w:val="single" w:sz="12" w:space="0" w:color="000000"/>
            </w:tcBorders>
          </w:tcPr>
          <w:p>
            <w:pPr>
              <w:pStyle w:val="TAC"/>
              <w:rPr/>
            </w:pPr>
            <w:r>
              <w:rPr/>
              <w:t>2</w:t>
            </w:r>
          </w:p>
        </w:tc>
      </w:tr>
      <w:tr>
        <w:trPr/>
        <w:tc>
          <w:tcPr>
            <w:tcW w:w="1152" w:type="dxa"/>
            <w:tcBorders>
              <w:top w:val="single" w:sz="6" w:space="0" w:color="000000"/>
              <w:left w:val="single" w:sz="12" w:space="0" w:color="000000"/>
              <w:bottom w:val="single" w:sz="6" w:space="0" w:color="000000"/>
              <w:right w:val="single" w:sz="6" w:space="0" w:color="000000"/>
            </w:tcBorders>
          </w:tcPr>
          <w:p>
            <w:pPr>
              <w:pStyle w:val="TAC"/>
              <w:rPr/>
            </w:pPr>
            <w:r>
              <w:rPr/>
              <w:t>16</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6</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6</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a)</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pPr>
            <w:r>
              <w:rPr/>
              <w:t>a)</w:t>
            </w:r>
          </w:p>
        </w:tc>
        <w:tc>
          <w:tcPr>
            <w:tcW w:w="852" w:type="dxa"/>
            <w:tcBorders>
              <w:top w:val="single" w:sz="6" w:space="0" w:color="000000"/>
              <w:left w:val="single" w:sz="6" w:space="0" w:color="000000"/>
              <w:bottom w:val="single" w:sz="6" w:space="0" w:color="000000"/>
              <w:right w:val="single" w:sz="12" w:space="0" w:color="000000"/>
            </w:tcBorders>
          </w:tcPr>
          <w:p>
            <w:pPr>
              <w:pStyle w:val="TAC"/>
              <w:rPr/>
            </w:pPr>
            <w:r>
              <w:rPr/>
              <w:t>2</w:t>
            </w:r>
          </w:p>
        </w:tc>
      </w:tr>
      <w:tr>
        <w:trPr/>
        <w:tc>
          <w:tcPr>
            <w:tcW w:w="1152" w:type="dxa"/>
            <w:tcBorders>
              <w:top w:val="single" w:sz="6" w:space="0" w:color="000000"/>
              <w:left w:val="single" w:sz="12" w:space="0" w:color="000000"/>
              <w:right w:val="single" w:sz="6" w:space="0" w:color="000000"/>
            </w:tcBorders>
          </w:tcPr>
          <w:p>
            <w:pPr>
              <w:pStyle w:val="TAC"/>
              <w:rPr/>
            </w:pPr>
            <w:r>
              <w:rPr/>
              <w:t>17</w:t>
            </w:r>
          </w:p>
        </w:tc>
        <w:tc>
          <w:tcPr>
            <w:tcW w:w="851" w:type="dxa"/>
            <w:tcBorders>
              <w:top w:val="single" w:sz="6" w:space="0" w:color="000000"/>
              <w:left w:val="single" w:sz="6" w:space="0" w:color="000000"/>
              <w:right w:val="single" w:sz="6" w:space="0" w:color="000000"/>
            </w:tcBorders>
          </w:tcPr>
          <w:p>
            <w:pPr>
              <w:pStyle w:val="TAC"/>
              <w:rPr/>
            </w:pPr>
            <w:r>
              <w:rPr/>
              <w:t>7</w:t>
            </w:r>
          </w:p>
        </w:tc>
        <w:tc>
          <w:tcPr>
            <w:tcW w:w="851" w:type="dxa"/>
            <w:tcBorders>
              <w:top w:val="single" w:sz="6" w:space="0" w:color="000000"/>
              <w:left w:val="single" w:sz="6" w:space="0" w:color="000000"/>
              <w:right w:val="single" w:sz="6" w:space="0" w:color="000000"/>
            </w:tcBorders>
          </w:tcPr>
          <w:p>
            <w:pPr>
              <w:pStyle w:val="TAC"/>
              <w:rPr/>
            </w:pPr>
            <w:r>
              <w:rPr/>
              <w:t>7</w:t>
            </w:r>
          </w:p>
        </w:tc>
        <w:tc>
          <w:tcPr>
            <w:tcW w:w="851" w:type="dxa"/>
            <w:tcBorders>
              <w:top w:val="single" w:sz="6" w:space="0" w:color="000000"/>
              <w:left w:val="single" w:sz="6" w:space="0" w:color="000000"/>
              <w:right w:val="single" w:sz="6" w:space="0" w:color="000000"/>
            </w:tcBorders>
          </w:tcPr>
          <w:p>
            <w:pPr>
              <w:pStyle w:val="TAC"/>
              <w:rPr/>
            </w:pPr>
            <w:r>
              <w:rPr/>
              <w:t>NA</w:t>
            </w:r>
          </w:p>
        </w:tc>
        <w:tc>
          <w:tcPr>
            <w:tcW w:w="851" w:type="dxa"/>
            <w:tcBorders>
              <w:top w:val="single" w:sz="6" w:space="0" w:color="000000"/>
              <w:left w:val="single" w:sz="6" w:space="0" w:color="000000"/>
              <w:right w:val="single" w:sz="6" w:space="0" w:color="000000"/>
            </w:tcBorders>
          </w:tcPr>
          <w:p>
            <w:pPr>
              <w:pStyle w:val="TAC"/>
              <w:rPr/>
            </w:pPr>
            <w:r>
              <w:rPr/>
              <w:t>NA</w:t>
            </w:r>
          </w:p>
        </w:tc>
        <w:tc>
          <w:tcPr>
            <w:tcW w:w="851" w:type="dxa"/>
            <w:tcBorders>
              <w:top w:val="single" w:sz="6" w:space="0" w:color="000000"/>
              <w:left w:val="single" w:sz="6" w:space="0" w:color="000000"/>
              <w:right w:val="single" w:sz="6" w:space="0" w:color="000000"/>
            </w:tcBorders>
          </w:tcPr>
          <w:p>
            <w:pPr>
              <w:pStyle w:val="TAC"/>
              <w:rPr/>
            </w:pPr>
            <w:r>
              <w:rPr/>
              <w:t>a)</w:t>
            </w:r>
          </w:p>
        </w:tc>
        <w:tc>
          <w:tcPr>
            <w:tcW w:w="851" w:type="dxa"/>
            <w:tcBorders>
              <w:top w:val="single" w:sz="6" w:space="0" w:color="000000"/>
              <w:left w:val="single" w:sz="6" w:space="0" w:color="000000"/>
              <w:right w:val="single" w:sz="6" w:space="0" w:color="000000"/>
            </w:tcBorders>
          </w:tcPr>
          <w:p>
            <w:pPr>
              <w:pStyle w:val="TAC"/>
              <w:rPr/>
            </w:pPr>
            <w:r>
              <w:rPr/>
              <w:t>1</w:t>
            </w:r>
          </w:p>
        </w:tc>
        <w:tc>
          <w:tcPr>
            <w:tcW w:w="851" w:type="dxa"/>
            <w:gridSpan w:val="2"/>
            <w:tcBorders>
              <w:top w:val="single" w:sz="6" w:space="0" w:color="000000"/>
              <w:left w:val="single" w:sz="6" w:space="0" w:color="000000"/>
              <w:right w:val="single" w:sz="6" w:space="0" w:color="000000"/>
            </w:tcBorders>
          </w:tcPr>
          <w:p>
            <w:pPr>
              <w:pStyle w:val="TAC"/>
              <w:rPr/>
            </w:pPr>
            <w:r>
              <w:rPr/>
              <w:t>0</w:t>
            </w:r>
          </w:p>
        </w:tc>
        <w:tc>
          <w:tcPr>
            <w:tcW w:w="852" w:type="dxa"/>
            <w:tcBorders>
              <w:top w:val="single" w:sz="6" w:space="0" w:color="000000"/>
              <w:left w:val="single" w:sz="6" w:space="0" w:color="000000"/>
              <w:right w:val="single" w:sz="12" w:space="0" w:color="000000"/>
            </w:tcBorders>
          </w:tcPr>
          <w:p>
            <w:pPr>
              <w:pStyle w:val="TAC"/>
              <w:rPr/>
            </w:pPr>
            <w:r>
              <w:rPr/>
              <w:t>2</w:t>
            </w:r>
          </w:p>
        </w:tc>
      </w:tr>
      <w:tr>
        <w:trPr/>
        <w:tc>
          <w:tcPr>
            <w:tcW w:w="1152" w:type="dxa"/>
            <w:tcBorders>
              <w:top w:val="single" w:sz="6" w:space="0" w:color="000000"/>
              <w:left w:val="single" w:sz="12" w:space="0" w:color="000000"/>
              <w:bottom w:val="single" w:sz="6" w:space="0" w:color="000000"/>
              <w:right w:val="single" w:sz="6" w:space="0" w:color="000000"/>
            </w:tcBorders>
          </w:tcPr>
          <w:p>
            <w:pPr>
              <w:pStyle w:val="TAC"/>
              <w:rPr/>
            </w:pPr>
            <w:r>
              <w:rPr/>
              <w:t>18</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8</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8</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pPr>
            <w:r>
              <w:rPr/>
              <w:t>0</w:t>
            </w:r>
          </w:p>
        </w:tc>
        <w:tc>
          <w:tcPr>
            <w:tcW w:w="852" w:type="dxa"/>
            <w:tcBorders>
              <w:top w:val="single" w:sz="6" w:space="0" w:color="000000"/>
              <w:left w:val="single" w:sz="6" w:space="0" w:color="000000"/>
              <w:bottom w:val="single" w:sz="6" w:space="0" w:color="000000"/>
              <w:right w:val="single" w:sz="12" w:space="0" w:color="000000"/>
            </w:tcBorders>
          </w:tcPr>
          <w:p>
            <w:pPr>
              <w:pStyle w:val="TAC"/>
              <w:rPr/>
            </w:pPr>
            <w:r>
              <w:rPr/>
              <w:t>2</w:t>
            </w:r>
          </w:p>
        </w:tc>
      </w:tr>
      <w:tr>
        <w:trPr/>
        <w:tc>
          <w:tcPr>
            <w:tcW w:w="1152" w:type="dxa"/>
            <w:tcBorders>
              <w:left w:val="single" w:sz="12" w:space="0" w:color="000000"/>
              <w:bottom w:val="single" w:sz="6" w:space="0" w:color="000000"/>
              <w:right w:val="single" w:sz="6" w:space="0" w:color="000000"/>
            </w:tcBorders>
          </w:tcPr>
          <w:p>
            <w:pPr>
              <w:pStyle w:val="TAC"/>
              <w:rPr/>
            </w:pPr>
            <w:r>
              <w:rPr/>
              <w:t>19</w:t>
            </w:r>
          </w:p>
        </w:tc>
        <w:tc>
          <w:tcPr>
            <w:tcW w:w="851" w:type="dxa"/>
            <w:tcBorders>
              <w:left w:val="single" w:sz="6" w:space="0" w:color="000000"/>
              <w:bottom w:val="single" w:sz="6" w:space="0" w:color="000000"/>
              <w:right w:val="single" w:sz="6" w:space="0" w:color="000000"/>
            </w:tcBorders>
          </w:tcPr>
          <w:p>
            <w:pPr>
              <w:pStyle w:val="TAC"/>
              <w:rPr/>
            </w:pPr>
            <w:r>
              <w:rPr/>
              <w:t>6</w:t>
            </w:r>
          </w:p>
        </w:tc>
        <w:tc>
          <w:tcPr>
            <w:tcW w:w="851" w:type="dxa"/>
            <w:tcBorders>
              <w:left w:val="single" w:sz="6" w:space="0" w:color="000000"/>
              <w:bottom w:val="single" w:sz="6" w:space="0" w:color="000000"/>
              <w:right w:val="single" w:sz="6" w:space="0" w:color="000000"/>
            </w:tcBorders>
          </w:tcPr>
          <w:p>
            <w:pPr>
              <w:pStyle w:val="TAC"/>
              <w:rPr/>
            </w:pPr>
            <w:r>
              <w:rPr/>
              <w:t>2</w:t>
            </w:r>
          </w:p>
        </w:tc>
        <w:tc>
          <w:tcPr>
            <w:tcW w:w="851" w:type="dxa"/>
            <w:tcBorders>
              <w:left w:val="single" w:sz="6" w:space="0" w:color="000000"/>
              <w:bottom w:val="single" w:sz="6" w:space="0" w:color="000000"/>
              <w:right w:val="single" w:sz="6" w:space="0" w:color="000000"/>
            </w:tcBorders>
          </w:tcPr>
          <w:p>
            <w:pPr>
              <w:pStyle w:val="TAC"/>
              <w:rPr/>
            </w:pPr>
            <w:r>
              <w:rPr/>
              <w:t>NA</w:t>
            </w:r>
          </w:p>
        </w:tc>
        <w:tc>
          <w:tcPr>
            <w:tcW w:w="851" w:type="dxa"/>
            <w:tcBorders>
              <w:left w:val="single" w:sz="6" w:space="0" w:color="000000"/>
              <w:bottom w:val="single" w:sz="6" w:space="0" w:color="000000"/>
              <w:right w:val="single" w:sz="6" w:space="0" w:color="000000"/>
            </w:tcBorders>
          </w:tcPr>
          <w:p>
            <w:pPr>
              <w:pStyle w:val="TAC"/>
              <w:rPr/>
            </w:pPr>
            <w:r>
              <w:rPr/>
              <w:t>3</w:t>
            </w:r>
          </w:p>
        </w:tc>
        <w:tc>
          <w:tcPr>
            <w:tcW w:w="851" w:type="dxa"/>
            <w:tcBorders>
              <w:left w:val="single" w:sz="6" w:space="0" w:color="000000"/>
              <w:bottom w:val="single" w:sz="6" w:space="0" w:color="000000"/>
              <w:right w:val="single" w:sz="6" w:space="0" w:color="000000"/>
            </w:tcBorders>
          </w:tcPr>
          <w:p>
            <w:pPr>
              <w:pStyle w:val="TAC"/>
              <w:rPr/>
            </w:pPr>
            <w:r>
              <w:rPr/>
              <w:t>b)</w:t>
            </w:r>
          </w:p>
        </w:tc>
        <w:tc>
          <w:tcPr>
            <w:tcW w:w="851" w:type="dxa"/>
            <w:tcBorders>
              <w:left w:val="single" w:sz="6" w:space="0" w:color="000000"/>
              <w:bottom w:val="single" w:sz="6" w:space="0" w:color="000000"/>
              <w:right w:val="single" w:sz="6" w:space="0" w:color="000000"/>
            </w:tcBorders>
          </w:tcPr>
          <w:p>
            <w:pPr>
              <w:pStyle w:val="TAC"/>
              <w:rPr/>
            </w:pPr>
            <w:r>
              <w:rPr/>
              <w:t>2</w:t>
            </w:r>
          </w:p>
        </w:tc>
        <w:tc>
          <w:tcPr>
            <w:tcW w:w="851" w:type="dxa"/>
            <w:gridSpan w:val="2"/>
            <w:tcBorders>
              <w:left w:val="single" w:sz="6" w:space="0" w:color="000000"/>
              <w:bottom w:val="single" w:sz="6" w:space="0" w:color="000000"/>
              <w:right w:val="single" w:sz="6" w:space="0" w:color="000000"/>
            </w:tcBorders>
          </w:tcPr>
          <w:p>
            <w:pPr>
              <w:pStyle w:val="TAC"/>
              <w:rPr/>
            </w:pPr>
            <w:r>
              <w:rPr/>
              <w:t>c)</w:t>
            </w:r>
          </w:p>
        </w:tc>
        <w:tc>
          <w:tcPr>
            <w:tcW w:w="852" w:type="dxa"/>
            <w:tcBorders>
              <w:left w:val="single" w:sz="6" w:space="0" w:color="000000"/>
              <w:bottom w:val="single" w:sz="6" w:space="0" w:color="000000"/>
              <w:right w:val="single" w:sz="12" w:space="0" w:color="000000"/>
            </w:tcBorders>
          </w:tcPr>
          <w:p>
            <w:pPr>
              <w:pStyle w:val="TAC"/>
              <w:rPr/>
            </w:pPr>
            <w:r>
              <w:rPr/>
              <w:t>1</w:t>
            </w:r>
          </w:p>
        </w:tc>
      </w:tr>
      <w:tr>
        <w:trPr/>
        <w:tc>
          <w:tcPr>
            <w:tcW w:w="1152" w:type="dxa"/>
            <w:tcBorders>
              <w:top w:val="single" w:sz="6" w:space="0" w:color="000000"/>
              <w:left w:val="single" w:sz="12" w:space="0" w:color="000000"/>
              <w:bottom w:val="single" w:sz="6" w:space="0" w:color="000000"/>
              <w:right w:val="single" w:sz="6" w:space="0" w:color="000000"/>
            </w:tcBorders>
          </w:tcPr>
          <w:p>
            <w:pPr>
              <w:pStyle w:val="TAC"/>
              <w:rPr/>
            </w:pPr>
            <w:r>
              <w:rPr/>
              <w:t>20</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6</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3</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3</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b)</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pPr>
            <w:r>
              <w:rPr/>
              <w:t>c)</w:t>
            </w:r>
          </w:p>
        </w:tc>
        <w:tc>
          <w:tcPr>
            <w:tcW w:w="852" w:type="dxa"/>
            <w:tcBorders>
              <w:top w:val="single" w:sz="6" w:space="0" w:color="000000"/>
              <w:left w:val="single" w:sz="6" w:space="0" w:color="000000"/>
              <w:bottom w:val="single" w:sz="6" w:space="0" w:color="000000"/>
              <w:right w:val="single" w:sz="12" w:space="0" w:color="000000"/>
            </w:tcBorders>
          </w:tcPr>
          <w:p>
            <w:pPr>
              <w:pStyle w:val="TAC"/>
              <w:rPr/>
            </w:pPr>
            <w:r>
              <w:rPr/>
              <w:t>1</w:t>
            </w:r>
          </w:p>
        </w:tc>
      </w:tr>
      <w:tr>
        <w:trPr/>
        <w:tc>
          <w:tcPr>
            <w:tcW w:w="1152" w:type="dxa"/>
            <w:tcBorders>
              <w:top w:val="single" w:sz="6" w:space="0" w:color="000000"/>
              <w:left w:val="single" w:sz="12" w:space="0" w:color="000000"/>
              <w:bottom w:val="single" w:sz="6" w:space="0" w:color="000000"/>
              <w:right w:val="single" w:sz="6" w:space="0" w:color="000000"/>
            </w:tcBorders>
          </w:tcPr>
          <w:p>
            <w:pPr>
              <w:pStyle w:val="TAC"/>
              <w:rPr/>
            </w:pPr>
            <w:r>
              <w:rPr/>
              <w:t>21</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6</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4</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3</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b)</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pPr>
            <w:r>
              <w:rPr/>
              <w:t>c)</w:t>
            </w:r>
          </w:p>
        </w:tc>
        <w:tc>
          <w:tcPr>
            <w:tcW w:w="852" w:type="dxa"/>
            <w:tcBorders>
              <w:top w:val="single" w:sz="6" w:space="0" w:color="000000"/>
              <w:left w:val="single" w:sz="6" w:space="0" w:color="000000"/>
              <w:bottom w:val="single" w:sz="6" w:space="0" w:color="000000"/>
              <w:right w:val="single" w:sz="12" w:space="0" w:color="000000"/>
            </w:tcBorders>
          </w:tcPr>
          <w:p>
            <w:pPr>
              <w:pStyle w:val="TAC"/>
              <w:rPr/>
            </w:pPr>
            <w:r>
              <w:rPr/>
              <w:t>1</w:t>
            </w:r>
          </w:p>
        </w:tc>
      </w:tr>
      <w:tr>
        <w:trPr/>
        <w:tc>
          <w:tcPr>
            <w:tcW w:w="1152" w:type="dxa"/>
            <w:tcBorders>
              <w:top w:val="single" w:sz="6" w:space="0" w:color="000000"/>
              <w:left w:val="single" w:sz="12" w:space="0" w:color="000000"/>
              <w:right w:val="single" w:sz="6" w:space="0" w:color="000000"/>
            </w:tcBorders>
          </w:tcPr>
          <w:p>
            <w:pPr>
              <w:pStyle w:val="TAC"/>
              <w:rPr/>
            </w:pPr>
            <w:r>
              <w:rPr/>
              <w:t>22</w:t>
            </w:r>
          </w:p>
        </w:tc>
        <w:tc>
          <w:tcPr>
            <w:tcW w:w="851" w:type="dxa"/>
            <w:tcBorders>
              <w:top w:val="single" w:sz="6" w:space="0" w:color="000000"/>
              <w:left w:val="single" w:sz="6" w:space="0" w:color="000000"/>
              <w:right w:val="single" w:sz="6" w:space="0" w:color="000000"/>
            </w:tcBorders>
          </w:tcPr>
          <w:p>
            <w:pPr>
              <w:pStyle w:val="TAC"/>
              <w:rPr/>
            </w:pPr>
            <w:r>
              <w:rPr/>
              <w:t>6</w:t>
            </w:r>
          </w:p>
        </w:tc>
        <w:tc>
          <w:tcPr>
            <w:tcW w:w="851" w:type="dxa"/>
            <w:tcBorders>
              <w:top w:val="single" w:sz="6" w:space="0" w:color="000000"/>
              <w:left w:val="single" w:sz="6" w:space="0" w:color="000000"/>
              <w:right w:val="single" w:sz="6" w:space="0" w:color="000000"/>
            </w:tcBorders>
          </w:tcPr>
          <w:p>
            <w:pPr>
              <w:pStyle w:val="TAC"/>
              <w:rPr/>
            </w:pPr>
            <w:r>
              <w:rPr/>
              <w:t>4</w:t>
            </w:r>
          </w:p>
        </w:tc>
        <w:tc>
          <w:tcPr>
            <w:tcW w:w="851" w:type="dxa"/>
            <w:tcBorders>
              <w:top w:val="single" w:sz="6" w:space="0" w:color="000000"/>
              <w:left w:val="single" w:sz="6" w:space="0" w:color="000000"/>
              <w:right w:val="single" w:sz="6" w:space="0" w:color="000000"/>
            </w:tcBorders>
          </w:tcPr>
          <w:p>
            <w:pPr>
              <w:pStyle w:val="TAC"/>
              <w:rPr/>
            </w:pPr>
            <w:r>
              <w:rPr/>
              <w:t>NA</w:t>
            </w:r>
          </w:p>
        </w:tc>
        <w:tc>
          <w:tcPr>
            <w:tcW w:w="851" w:type="dxa"/>
            <w:tcBorders>
              <w:top w:val="single" w:sz="6" w:space="0" w:color="000000"/>
              <w:left w:val="single" w:sz="6" w:space="0" w:color="000000"/>
              <w:right w:val="single" w:sz="6" w:space="0" w:color="000000"/>
            </w:tcBorders>
          </w:tcPr>
          <w:p>
            <w:pPr>
              <w:pStyle w:val="TAC"/>
              <w:rPr/>
            </w:pPr>
            <w:r>
              <w:rPr/>
              <w:t>2</w:t>
            </w:r>
          </w:p>
        </w:tc>
        <w:tc>
          <w:tcPr>
            <w:tcW w:w="851" w:type="dxa"/>
            <w:tcBorders>
              <w:top w:val="single" w:sz="6" w:space="0" w:color="000000"/>
              <w:left w:val="single" w:sz="6" w:space="0" w:color="000000"/>
              <w:right w:val="single" w:sz="6" w:space="0" w:color="000000"/>
            </w:tcBorders>
          </w:tcPr>
          <w:p>
            <w:pPr>
              <w:pStyle w:val="TAC"/>
              <w:rPr/>
            </w:pPr>
            <w:r>
              <w:rPr/>
              <w:t>b)</w:t>
            </w:r>
          </w:p>
        </w:tc>
        <w:tc>
          <w:tcPr>
            <w:tcW w:w="851" w:type="dxa"/>
            <w:tcBorders>
              <w:top w:val="single" w:sz="6" w:space="0" w:color="000000"/>
              <w:left w:val="single" w:sz="6" w:space="0" w:color="000000"/>
              <w:right w:val="single" w:sz="6" w:space="0" w:color="000000"/>
            </w:tcBorders>
          </w:tcPr>
          <w:p>
            <w:pPr>
              <w:pStyle w:val="TAC"/>
              <w:rPr/>
            </w:pPr>
            <w:r>
              <w:rPr/>
              <w:t>2</w:t>
            </w:r>
          </w:p>
        </w:tc>
        <w:tc>
          <w:tcPr>
            <w:tcW w:w="851" w:type="dxa"/>
            <w:gridSpan w:val="2"/>
            <w:tcBorders>
              <w:top w:val="single" w:sz="6" w:space="0" w:color="000000"/>
              <w:left w:val="single" w:sz="6" w:space="0" w:color="000000"/>
              <w:right w:val="single" w:sz="6" w:space="0" w:color="000000"/>
            </w:tcBorders>
          </w:tcPr>
          <w:p>
            <w:pPr>
              <w:pStyle w:val="TAC"/>
              <w:rPr/>
            </w:pPr>
            <w:r>
              <w:rPr/>
              <w:t>c)</w:t>
            </w:r>
          </w:p>
        </w:tc>
        <w:tc>
          <w:tcPr>
            <w:tcW w:w="852" w:type="dxa"/>
            <w:tcBorders>
              <w:top w:val="single" w:sz="6" w:space="0" w:color="000000"/>
              <w:left w:val="single" w:sz="6" w:space="0" w:color="000000"/>
              <w:right w:val="single" w:sz="12" w:space="0" w:color="000000"/>
            </w:tcBorders>
          </w:tcPr>
          <w:p>
            <w:pPr>
              <w:pStyle w:val="TAC"/>
              <w:rPr/>
            </w:pPr>
            <w:r>
              <w:rPr/>
              <w:t>1</w:t>
            </w:r>
          </w:p>
        </w:tc>
      </w:tr>
      <w:tr>
        <w:trPr/>
        <w:tc>
          <w:tcPr>
            <w:tcW w:w="1152" w:type="dxa"/>
            <w:tcBorders>
              <w:top w:val="single" w:sz="6" w:space="0" w:color="000000"/>
              <w:left w:val="single" w:sz="12" w:space="0" w:color="000000"/>
              <w:bottom w:val="single" w:sz="6" w:space="0" w:color="000000"/>
              <w:right w:val="single" w:sz="6" w:space="0" w:color="000000"/>
            </w:tcBorders>
          </w:tcPr>
          <w:p>
            <w:pPr>
              <w:pStyle w:val="TAC"/>
              <w:rPr/>
            </w:pPr>
            <w:r>
              <w:rPr/>
              <w:t>23</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6</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6</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b)</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pPr>
            <w:r>
              <w:rPr/>
              <w:t>c)</w:t>
            </w:r>
          </w:p>
        </w:tc>
        <w:tc>
          <w:tcPr>
            <w:tcW w:w="852" w:type="dxa"/>
            <w:tcBorders>
              <w:top w:val="single" w:sz="6" w:space="0" w:color="000000"/>
              <w:left w:val="single" w:sz="6" w:space="0" w:color="000000"/>
              <w:bottom w:val="single" w:sz="6" w:space="0" w:color="000000"/>
              <w:right w:val="single" w:sz="12" w:space="0" w:color="000000"/>
            </w:tcBorders>
          </w:tcPr>
          <w:p>
            <w:pPr>
              <w:pStyle w:val="TAC"/>
              <w:rPr/>
            </w:pPr>
            <w:r>
              <w:rPr/>
              <w:t>1</w:t>
            </w:r>
          </w:p>
        </w:tc>
      </w:tr>
      <w:tr>
        <w:trPr/>
        <w:tc>
          <w:tcPr>
            <w:tcW w:w="1152" w:type="dxa"/>
            <w:tcBorders>
              <w:left w:val="single" w:sz="12" w:space="0" w:color="000000"/>
              <w:bottom w:val="single" w:sz="6" w:space="0" w:color="000000"/>
              <w:right w:val="single" w:sz="6" w:space="0" w:color="000000"/>
            </w:tcBorders>
          </w:tcPr>
          <w:p>
            <w:pPr>
              <w:pStyle w:val="TAC"/>
              <w:rPr/>
            </w:pPr>
            <w:r>
              <w:rPr/>
              <w:t>24</w:t>
            </w:r>
          </w:p>
        </w:tc>
        <w:tc>
          <w:tcPr>
            <w:tcW w:w="851" w:type="dxa"/>
            <w:tcBorders>
              <w:left w:val="single" w:sz="6" w:space="0" w:color="000000"/>
              <w:bottom w:val="single" w:sz="6" w:space="0" w:color="000000"/>
              <w:right w:val="single" w:sz="6" w:space="0" w:color="000000"/>
            </w:tcBorders>
          </w:tcPr>
          <w:p>
            <w:pPr>
              <w:pStyle w:val="TAC"/>
              <w:rPr/>
            </w:pPr>
            <w:r>
              <w:rPr/>
              <w:t>8</w:t>
            </w:r>
          </w:p>
        </w:tc>
        <w:tc>
          <w:tcPr>
            <w:tcW w:w="851" w:type="dxa"/>
            <w:tcBorders>
              <w:left w:val="single" w:sz="6" w:space="0" w:color="000000"/>
              <w:bottom w:val="single" w:sz="6" w:space="0" w:color="000000"/>
              <w:right w:val="single" w:sz="6" w:space="0" w:color="000000"/>
            </w:tcBorders>
          </w:tcPr>
          <w:p>
            <w:pPr>
              <w:pStyle w:val="TAC"/>
              <w:rPr/>
            </w:pPr>
            <w:r>
              <w:rPr/>
              <w:t>2</w:t>
            </w:r>
          </w:p>
        </w:tc>
        <w:tc>
          <w:tcPr>
            <w:tcW w:w="851" w:type="dxa"/>
            <w:tcBorders>
              <w:left w:val="single" w:sz="6" w:space="0" w:color="000000"/>
              <w:bottom w:val="single" w:sz="6" w:space="0" w:color="000000"/>
              <w:right w:val="single" w:sz="6" w:space="0" w:color="000000"/>
            </w:tcBorders>
          </w:tcPr>
          <w:p>
            <w:pPr>
              <w:pStyle w:val="TAC"/>
              <w:rPr/>
            </w:pPr>
            <w:r>
              <w:rPr/>
              <w:t>NA</w:t>
            </w:r>
          </w:p>
        </w:tc>
        <w:tc>
          <w:tcPr>
            <w:tcW w:w="851" w:type="dxa"/>
            <w:tcBorders>
              <w:left w:val="single" w:sz="6" w:space="0" w:color="000000"/>
              <w:bottom w:val="single" w:sz="6" w:space="0" w:color="000000"/>
              <w:right w:val="single" w:sz="6" w:space="0" w:color="000000"/>
            </w:tcBorders>
          </w:tcPr>
          <w:p>
            <w:pPr>
              <w:pStyle w:val="TAC"/>
              <w:rPr/>
            </w:pPr>
            <w:r>
              <w:rPr/>
              <w:t>3</w:t>
            </w:r>
          </w:p>
        </w:tc>
        <w:tc>
          <w:tcPr>
            <w:tcW w:w="851" w:type="dxa"/>
            <w:tcBorders>
              <w:left w:val="single" w:sz="6" w:space="0" w:color="000000"/>
              <w:bottom w:val="single" w:sz="6" w:space="0" w:color="000000"/>
              <w:right w:val="single" w:sz="6" w:space="0" w:color="000000"/>
            </w:tcBorders>
          </w:tcPr>
          <w:p>
            <w:pPr>
              <w:pStyle w:val="TAC"/>
              <w:rPr/>
            </w:pPr>
            <w:r>
              <w:rPr/>
              <w:t>b)</w:t>
            </w:r>
          </w:p>
        </w:tc>
        <w:tc>
          <w:tcPr>
            <w:tcW w:w="851" w:type="dxa"/>
            <w:tcBorders>
              <w:left w:val="single" w:sz="6" w:space="0" w:color="000000"/>
              <w:bottom w:val="single" w:sz="6" w:space="0" w:color="000000"/>
              <w:right w:val="single" w:sz="6" w:space="0" w:color="000000"/>
            </w:tcBorders>
          </w:tcPr>
          <w:p>
            <w:pPr>
              <w:pStyle w:val="TAC"/>
              <w:rPr/>
            </w:pPr>
            <w:r>
              <w:rPr/>
              <w:t>2</w:t>
            </w:r>
          </w:p>
        </w:tc>
        <w:tc>
          <w:tcPr>
            <w:tcW w:w="851" w:type="dxa"/>
            <w:gridSpan w:val="2"/>
            <w:tcBorders>
              <w:left w:val="single" w:sz="6" w:space="0" w:color="000000"/>
              <w:bottom w:val="single" w:sz="6" w:space="0" w:color="000000"/>
              <w:right w:val="single" w:sz="6" w:space="0" w:color="000000"/>
            </w:tcBorders>
          </w:tcPr>
          <w:p>
            <w:pPr>
              <w:pStyle w:val="TAC"/>
              <w:rPr/>
            </w:pPr>
            <w:r>
              <w:rPr/>
              <w:t>d)</w:t>
            </w:r>
          </w:p>
        </w:tc>
        <w:tc>
          <w:tcPr>
            <w:tcW w:w="852" w:type="dxa"/>
            <w:tcBorders>
              <w:left w:val="single" w:sz="6" w:space="0" w:color="000000"/>
              <w:bottom w:val="single" w:sz="6" w:space="0" w:color="000000"/>
              <w:right w:val="single" w:sz="12" w:space="0" w:color="000000"/>
            </w:tcBorders>
          </w:tcPr>
          <w:p>
            <w:pPr>
              <w:pStyle w:val="TAC"/>
              <w:rPr/>
            </w:pPr>
            <w:r>
              <w:rPr/>
              <w:t>1</w:t>
            </w:r>
          </w:p>
        </w:tc>
      </w:tr>
      <w:tr>
        <w:trPr/>
        <w:tc>
          <w:tcPr>
            <w:tcW w:w="1152" w:type="dxa"/>
            <w:tcBorders>
              <w:top w:val="single" w:sz="6" w:space="0" w:color="000000"/>
              <w:left w:val="single" w:sz="12" w:space="0" w:color="000000"/>
              <w:bottom w:val="single" w:sz="6" w:space="0" w:color="000000"/>
              <w:right w:val="single" w:sz="6" w:space="0" w:color="000000"/>
            </w:tcBorders>
          </w:tcPr>
          <w:p>
            <w:pPr>
              <w:pStyle w:val="TAC"/>
              <w:rPr/>
            </w:pPr>
            <w:r>
              <w:rPr/>
              <w:t>25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8</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3</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3</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b)</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pPr>
            <w:r>
              <w:rPr/>
              <w:t>d)</w:t>
            </w:r>
          </w:p>
        </w:tc>
        <w:tc>
          <w:tcPr>
            <w:tcW w:w="852" w:type="dxa"/>
            <w:tcBorders>
              <w:top w:val="single" w:sz="6" w:space="0" w:color="000000"/>
              <w:left w:val="single" w:sz="6" w:space="0" w:color="000000"/>
              <w:bottom w:val="single" w:sz="6" w:space="0" w:color="000000"/>
              <w:right w:val="single" w:sz="12" w:space="0" w:color="000000"/>
            </w:tcBorders>
          </w:tcPr>
          <w:p>
            <w:pPr>
              <w:pStyle w:val="TAC"/>
              <w:rPr/>
            </w:pPr>
            <w:r>
              <w:rPr/>
              <w:t>1</w:t>
            </w:r>
          </w:p>
        </w:tc>
      </w:tr>
      <w:tr>
        <w:trPr/>
        <w:tc>
          <w:tcPr>
            <w:tcW w:w="1152" w:type="dxa"/>
            <w:tcBorders>
              <w:top w:val="single" w:sz="6" w:space="0" w:color="000000"/>
              <w:left w:val="single" w:sz="12" w:space="0" w:color="000000"/>
              <w:bottom w:val="single" w:sz="6" w:space="0" w:color="000000"/>
              <w:right w:val="single" w:sz="6" w:space="0" w:color="000000"/>
            </w:tcBorders>
          </w:tcPr>
          <w:p>
            <w:pPr>
              <w:pStyle w:val="TAC"/>
              <w:rPr/>
            </w:pPr>
            <w:r>
              <w:rPr/>
              <w:t>26</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8</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4</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3</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b)</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pPr>
            <w:r>
              <w:rPr/>
              <w:t>d)</w:t>
            </w:r>
          </w:p>
        </w:tc>
        <w:tc>
          <w:tcPr>
            <w:tcW w:w="852" w:type="dxa"/>
            <w:tcBorders>
              <w:top w:val="single" w:sz="6" w:space="0" w:color="000000"/>
              <w:left w:val="single" w:sz="6" w:space="0" w:color="000000"/>
              <w:bottom w:val="single" w:sz="6" w:space="0" w:color="000000"/>
              <w:right w:val="single" w:sz="12" w:space="0" w:color="000000"/>
            </w:tcBorders>
          </w:tcPr>
          <w:p>
            <w:pPr>
              <w:pStyle w:val="TAC"/>
              <w:rPr/>
            </w:pPr>
            <w:r>
              <w:rPr/>
              <w:t>1</w:t>
            </w:r>
          </w:p>
        </w:tc>
      </w:tr>
      <w:tr>
        <w:trPr/>
        <w:tc>
          <w:tcPr>
            <w:tcW w:w="1152" w:type="dxa"/>
            <w:tcBorders>
              <w:top w:val="single" w:sz="6" w:space="0" w:color="000000"/>
              <w:left w:val="single" w:sz="12" w:space="0" w:color="000000"/>
              <w:bottom w:val="single" w:sz="6" w:space="0" w:color="000000"/>
              <w:right w:val="single" w:sz="6" w:space="0" w:color="000000"/>
            </w:tcBorders>
          </w:tcPr>
          <w:p>
            <w:pPr>
              <w:pStyle w:val="TAC"/>
              <w:rPr/>
            </w:pPr>
            <w:r>
              <w:rPr/>
              <w:t>27</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8</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4</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b)</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pPr>
            <w:r>
              <w:rPr/>
              <w:t>d)</w:t>
            </w:r>
          </w:p>
        </w:tc>
        <w:tc>
          <w:tcPr>
            <w:tcW w:w="852" w:type="dxa"/>
            <w:tcBorders>
              <w:top w:val="single" w:sz="6" w:space="0" w:color="000000"/>
              <w:left w:val="single" w:sz="6" w:space="0" w:color="000000"/>
              <w:bottom w:val="single" w:sz="6" w:space="0" w:color="000000"/>
              <w:right w:val="single" w:sz="12" w:space="0" w:color="000000"/>
            </w:tcBorders>
          </w:tcPr>
          <w:p>
            <w:pPr>
              <w:pStyle w:val="TAC"/>
              <w:rPr/>
            </w:pPr>
            <w:r>
              <w:rPr/>
              <w:t>1</w:t>
            </w:r>
          </w:p>
        </w:tc>
      </w:tr>
      <w:tr>
        <w:trPr/>
        <w:tc>
          <w:tcPr>
            <w:tcW w:w="1152" w:type="dxa"/>
            <w:tcBorders>
              <w:top w:val="single" w:sz="6" w:space="0" w:color="000000"/>
              <w:left w:val="single" w:sz="12" w:space="0" w:color="000000"/>
              <w:bottom w:val="single" w:sz="6" w:space="0" w:color="000000"/>
              <w:right w:val="single" w:sz="6" w:space="0" w:color="000000"/>
            </w:tcBorders>
          </w:tcPr>
          <w:p>
            <w:pPr>
              <w:pStyle w:val="TAC"/>
              <w:rPr/>
            </w:pPr>
            <w:r>
              <w:rPr/>
              <w:t>28</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8</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6</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b)</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pPr>
            <w:r>
              <w:rPr/>
              <w:t>d)</w:t>
            </w:r>
          </w:p>
        </w:tc>
        <w:tc>
          <w:tcPr>
            <w:tcW w:w="852" w:type="dxa"/>
            <w:tcBorders>
              <w:top w:val="single" w:sz="6" w:space="0" w:color="000000"/>
              <w:left w:val="single" w:sz="6" w:space="0" w:color="000000"/>
              <w:bottom w:val="single" w:sz="6" w:space="0" w:color="000000"/>
              <w:right w:val="single" w:sz="12" w:space="0" w:color="000000"/>
            </w:tcBorders>
          </w:tcPr>
          <w:p>
            <w:pPr>
              <w:pStyle w:val="TAC"/>
              <w:rPr/>
            </w:pPr>
            <w:r>
              <w:rPr/>
              <w:t>1</w:t>
            </w:r>
          </w:p>
        </w:tc>
      </w:tr>
      <w:tr>
        <w:trPr/>
        <w:tc>
          <w:tcPr>
            <w:tcW w:w="1152" w:type="dxa"/>
            <w:tcBorders>
              <w:top w:val="single" w:sz="6" w:space="0" w:color="000000"/>
              <w:left w:val="single" w:sz="12" w:space="0" w:color="000000"/>
              <w:bottom w:val="single" w:sz="6" w:space="0" w:color="000000"/>
              <w:right w:val="single" w:sz="6" w:space="0" w:color="000000"/>
            </w:tcBorders>
          </w:tcPr>
          <w:p>
            <w:pPr>
              <w:pStyle w:val="TAC"/>
              <w:rPr/>
            </w:pPr>
            <w:r>
              <w:rPr/>
              <w:t>29</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8</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8</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851" w:type="dxa"/>
            <w:tcBorders>
              <w:top w:val="single" w:sz="6" w:space="0" w:color="000000"/>
              <w:left w:val="single" w:sz="6" w:space="0" w:color="000000"/>
              <w:right w:val="single" w:sz="6" w:space="0" w:color="000000"/>
            </w:tcBorders>
          </w:tcPr>
          <w:p>
            <w:pPr>
              <w:pStyle w:val="TAC"/>
              <w:rPr/>
            </w:pPr>
            <w:r>
              <w:rPr/>
              <w:t>b)</w:t>
            </w:r>
          </w:p>
        </w:tc>
        <w:tc>
          <w:tcPr>
            <w:tcW w:w="851" w:type="dxa"/>
            <w:tcBorders>
              <w:top w:val="single" w:sz="6" w:space="0" w:color="000000"/>
              <w:left w:val="single" w:sz="6" w:space="0" w:color="000000"/>
              <w:right w:val="single" w:sz="6" w:space="0" w:color="000000"/>
            </w:tcBorders>
          </w:tcPr>
          <w:p>
            <w:pPr>
              <w:pStyle w:val="TAC"/>
              <w:rPr/>
            </w:pPr>
            <w:r>
              <w:rPr/>
              <w:t>2</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pPr>
            <w:r>
              <w:rPr/>
              <w:t>d)</w:t>
            </w:r>
          </w:p>
        </w:tc>
        <w:tc>
          <w:tcPr>
            <w:tcW w:w="852" w:type="dxa"/>
            <w:tcBorders>
              <w:top w:val="single" w:sz="6" w:space="0" w:color="000000"/>
              <w:left w:val="single" w:sz="6" w:space="0" w:color="000000"/>
              <w:bottom w:val="single" w:sz="6" w:space="0" w:color="000000"/>
              <w:right w:val="single" w:sz="12" w:space="0" w:color="000000"/>
            </w:tcBorders>
          </w:tcPr>
          <w:p>
            <w:pPr>
              <w:pStyle w:val="TAC"/>
              <w:rPr/>
            </w:pPr>
            <w:r>
              <w:rPr/>
              <w:t>1</w:t>
            </w:r>
          </w:p>
        </w:tc>
      </w:tr>
      <w:tr>
        <w:trPr/>
        <w:tc>
          <w:tcPr>
            <w:tcW w:w="1152" w:type="dxa"/>
            <w:tcBorders>
              <w:top w:val="single" w:sz="6" w:space="0" w:color="000000"/>
              <w:left w:val="single" w:sz="12" w:space="0" w:color="000000"/>
              <w:bottom w:val="single" w:sz="6" w:space="0" w:color="000000"/>
              <w:right w:val="single" w:sz="6" w:space="0" w:color="000000"/>
            </w:tcBorders>
          </w:tcPr>
          <w:p>
            <w:pPr>
              <w:pStyle w:val="TAC"/>
              <w:rPr/>
            </w:pPr>
            <w:r>
              <w:rPr/>
              <w:t>30</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6</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pPr>
            <w:r>
              <w:rPr/>
              <w:t>1</w:t>
            </w:r>
          </w:p>
        </w:tc>
        <w:tc>
          <w:tcPr>
            <w:tcW w:w="852" w:type="dxa"/>
            <w:tcBorders>
              <w:top w:val="single" w:sz="6" w:space="0" w:color="000000"/>
              <w:left w:val="single" w:sz="6" w:space="0" w:color="000000"/>
              <w:bottom w:val="single" w:sz="6" w:space="0" w:color="000000"/>
              <w:right w:val="single" w:sz="12" w:space="0" w:color="000000"/>
            </w:tcBorders>
          </w:tcPr>
          <w:p>
            <w:pPr>
              <w:pStyle w:val="TAC"/>
              <w:rPr/>
            </w:pPr>
            <w:r>
              <w:rPr/>
              <w:t>1</w:t>
            </w:r>
          </w:p>
        </w:tc>
      </w:tr>
      <w:tr>
        <w:trPr/>
        <w:tc>
          <w:tcPr>
            <w:tcW w:w="1152" w:type="dxa"/>
            <w:tcBorders>
              <w:top w:val="single" w:sz="6" w:space="0" w:color="000000"/>
              <w:left w:val="single" w:sz="12" w:space="0" w:color="000000"/>
              <w:bottom w:val="single" w:sz="6" w:space="0" w:color="000000"/>
              <w:right w:val="single" w:sz="6" w:space="0" w:color="000000"/>
            </w:tcBorders>
          </w:tcPr>
          <w:p>
            <w:pPr>
              <w:pStyle w:val="TAC"/>
              <w:rPr/>
            </w:pPr>
            <w:r>
              <w:rPr/>
              <w:t>31</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6</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pPr>
            <w:r>
              <w:rPr/>
              <w:t>1</w:t>
            </w:r>
          </w:p>
        </w:tc>
        <w:tc>
          <w:tcPr>
            <w:tcW w:w="852" w:type="dxa"/>
            <w:tcBorders>
              <w:top w:val="single" w:sz="6" w:space="0" w:color="000000"/>
              <w:left w:val="single" w:sz="6" w:space="0" w:color="000000"/>
              <w:bottom w:val="single" w:sz="6" w:space="0" w:color="000000"/>
              <w:right w:val="single" w:sz="12" w:space="0" w:color="000000"/>
            </w:tcBorders>
          </w:tcPr>
          <w:p>
            <w:pPr>
              <w:pStyle w:val="TAC"/>
              <w:rPr/>
            </w:pPr>
            <w:r>
              <w:rPr/>
              <w:t>1</w:t>
            </w:r>
          </w:p>
        </w:tc>
      </w:tr>
      <w:tr>
        <w:trPr/>
        <w:tc>
          <w:tcPr>
            <w:tcW w:w="1152" w:type="dxa"/>
            <w:tcBorders>
              <w:top w:val="single" w:sz="6" w:space="0" w:color="000000"/>
              <w:left w:val="single" w:sz="12" w:space="0" w:color="000000"/>
              <w:bottom w:val="single" w:sz="6" w:space="0" w:color="000000"/>
              <w:right w:val="single" w:sz="6" w:space="0" w:color="000000"/>
            </w:tcBorders>
          </w:tcPr>
          <w:p>
            <w:pPr>
              <w:pStyle w:val="TAC"/>
              <w:rPr/>
            </w:pPr>
            <w:r>
              <w:rPr/>
              <w:t>32</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3</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6</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pPr>
            <w:r>
              <w:rPr/>
              <w:t>1</w:t>
            </w:r>
          </w:p>
        </w:tc>
        <w:tc>
          <w:tcPr>
            <w:tcW w:w="852" w:type="dxa"/>
            <w:tcBorders>
              <w:top w:val="single" w:sz="6" w:space="0" w:color="000000"/>
              <w:left w:val="single" w:sz="6" w:space="0" w:color="000000"/>
              <w:bottom w:val="single" w:sz="6" w:space="0" w:color="000000"/>
              <w:right w:val="single" w:sz="12" w:space="0" w:color="000000"/>
            </w:tcBorders>
          </w:tcPr>
          <w:p>
            <w:pPr>
              <w:pStyle w:val="TAC"/>
              <w:rPr/>
            </w:pPr>
            <w:r>
              <w:rPr/>
              <w:t>1</w:t>
            </w:r>
          </w:p>
        </w:tc>
      </w:tr>
      <w:tr>
        <w:trPr/>
        <w:tc>
          <w:tcPr>
            <w:tcW w:w="1152" w:type="dxa"/>
            <w:tcBorders>
              <w:top w:val="single" w:sz="6" w:space="0" w:color="000000"/>
              <w:left w:val="single" w:sz="12" w:space="0" w:color="000000"/>
              <w:bottom w:val="single" w:sz="6" w:space="0" w:color="000000"/>
              <w:right w:val="single" w:sz="6" w:space="0" w:color="000000"/>
            </w:tcBorders>
          </w:tcPr>
          <w:p>
            <w:pPr>
              <w:pStyle w:val="TAC"/>
              <w:rPr/>
            </w:pPr>
            <w:r>
              <w:rPr/>
              <w:t>33</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4</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6</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pPr>
            <w:r>
              <w:rPr/>
              <w:t>1</w:t>
            </w:r>
          </w:p>
        </w:tc>
        <w:tc>
          <w:tcPr>
            <w:tcW w:w="852" w:type="dxa"/>
            <w:tcBorders>
              <w:top w:val="single" w:sz="6" w:space="0" w:color="000000"/>
              <w:left w:val="single" w:sz="6" w:space="0" w:color="000000"/>
              <w:bottom w:val="single" w:sz="6" w:space="0" w:color="000000"/>
              <w:right w:val="single" w:sz="12" w:space="0" w:color="000000"/>
            </w:tcBorders>
          </w:tcPr>
          <w:p>
            <w:pPr>
              <w:pStyle w:val="TAC"/>
              <w:rPr/>
            </w:pPr>
            <w:r>
              <w:rPr/>
              <w:t>1</w:t>
            </w:r>
          </w:p>
        </w:tc>
      </w:tr>
      <w:tr>
        <w:trPr/>
        <w:tc>
          <w:tcPr>
            <w:tcW w:w="1152" w:type="dxa"/>
            <w:tcBorders>
              <w:top w:val="single" w:sz="6" w:space="0" w:color="000000"/>
              <w:left w:val="single" w:sz="12" w:space="0" w:color="000000"/>
              <w:bottom w:val="single" w:sz="6" w:space="0" w:color="000000"/>
              <w:right w:val="single" w:sz="6" w:space="0" w:color="000000"/>
            </w:tcBorders>
          </w:tcPr>
          <w:p>
            <w:pPr>
              <w:pStyle w:val="TAC"/>
              <w:rPr/>
            </w:pPr>
            <w:r>
              <w:rPr/>
              <w:t>34</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6</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pPr>
            <w:r>
              <w:rPr/>
              <w:t>1</w:t>
            </w:r>
          </w:p>
        </w:tc>
        <w:tc>
          <w:tcPr>
            <w:tcW w:w="852" w:type="dxa"/>
            <w:tcBorders>
              <w:top w:val="single" w:sz="6" w:space="0" w:color="000000"/>
              <w:left w:val="single" w:sz="6" w:space="0" w:color="000000"/>
              <w:bottom w:val="single" w:sz="6" w:space="0" w:color="000000"/>
              <w:right w:val="single" w:sz="12" w:space="0" w:color="000000"/>
            </w:tcBorders>
          </w:tcPr>
          <w:p>
            <w:pPr>
              <w:pStyle w:val="TAC"/>
              <w:rPr/>
            </w:pPr>
            <w:r>
              <w:rPr/>
              <w:t>1</w:t>
            </w:r>
          </w:p>
        </w:tc>
      </w:tr>
      <w:tr>
        <w:trPr/>
        <w:tc>
          <w:tcPr>
            <w:tcW w:w="1152" w:type="dxa"/>
            <w:tcBorders>
              <w:top w:val="single" w:sz="6" w:space="0" w:color="000000"/>
              <w:left w:val="single" w:sz="12" w:space="0" w:color="000000"/>
              <w:bottom w:val="single" w:sz="6" w:space="0" w:color="000000"/>
              <w:right w:val="single" w:sz="6" w:space="0" w:color="000000"/>
            </w:tcBorders>
          </w:tcPr>
          <w:p>
            <w:pPr>
              <w:pStyle w:val="TAC"/>
              <w:rPr/>
            </w:pPr>
            <w:r>
              <w:rPr/>
              <w:t>35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6</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1+to</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pPr>
            <w:r>
              <w:rPr/>
              <w:t>1</w:t>
            </w:r>
          </w:p>
        </w:tc>
        <w:tc>
          <w:tcPr>
            <w:tcW w:w="852" w:type="dxa"/>
            <w:tcBorders>
              <w:top w:val="single" w:sz="6" w:space="0" w:color="000000"/>
              <w:left w:val="single" w:sz="6" w:space="0" w:color="000000"/>
              <w:bottom w:val="single" w:sz="6" w:space="0" w:color="000000"/>
              <w:right w:val="single" w:sz="12" w:space="0" w:color="000000"/>
            </w:tcBorders>
          </w:tcPr>
          <w:p>
            <w:pPr>
              <w:pStyle w:val="TAC"/>
              <w:rPr/>
            </w:pPr>
            <w:r>
              <w:rPr/>
              <w:t>1</w:t>
            </w:r>
          </w:p>
        </w:tc>
      </w:tr>
      <w:tr>
        <w:trPr/>
        <w:tc>
          <w:tcPr>
            <w:tcW w:w="1152" w:type="dxa"/>
            <w:tcBorders>
              <w:top w:val="single" w:sz="6" w:space="0" w:color="000000"/>
              <w:left w:val="single" w:sz="12" w:space="0" w:color="000000"/>
              <w:bottom w:val="single" w:sz="6" w:space="0" w:color="000000"/>
              <w:right w:val="single" w:sz="6" w:space="0" w:color="000000"/>
            </w:tcBorders>
          </w:tcPr>
          <w:p>
            <w:pPr>
              <w:pStyle w:val="TAC"/>
              <w:rPr/>
            </w:pPr>
            <w:r>
              <w:rPr/>
              <w:t>36</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6</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1+to</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pPr>
            <w:r>
              <w:rPr/>
              <w:t>1</w:t>
            </w:r>
          </w:p>
        </w:tc>
        <w:tc>
          <w:tcPr>
            <w:tcW w:w="852" w:type="dxa"/>
            <w:tcBorders>
              <w:top w:val="single" w:sz="6" w:space="0" w:color="000000"/>
              <w:left w:val="single" w:sz="6" w:space="0" w:color="000000"/>
              <w:bottom w:val="single" w:sz="6" w:space="0" w:color="000000"/>
              <w:right w:val="single" w:sz="12" w:space="0" w:color="000000"/>
            </w:tcBorders>
          </w:tcPr>
          <w:p>
            <w:pPr>
              <w:pStyle w:val="TAC"/>
              <w:rPr/>
            </w:pPr>
            <w:r>
              <w:rPr/>
              <w:t>1</w:t>
            </w:r>
          </w:p>
        </w:tc>
      </w:tr>
      <w:tr>
        <w:trPr/>
        <w:tc>
          <w:tcPr>
            <w:tcW w:w="1152" w:type="dxa"/>
            <w:tcBorders>
              <w:top w:val="single" w:sz="6" w:space="0" w:color="000000"/>
              <w:left w:val="single" w:sz="12" w:space="0" w:color="000000"/>
              <w:bottom w:val="single" w:sz="6" w:space="0" w:color="000000"/>
              <w:right w:val="single" w:sz="6" w:space="0" w:color="000000"/>
            </w:tcBorders>
          </w:tcPr>
          <w:p>
            <w:pPr>
              <w:pStyle w:val="TAC"/>
              <w:rPr/>
            </w:pPr>
            <w:r>
              <w:rPr/>
              <w:t>37</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3</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6</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1+to</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pPr>
            <w:r>
              <w:rPr/>
              <w:t>1</w:t>
            </w:r>
          </w:p>
        </w:tc>
        <w:tc>
          <w:tcPr>
            <w:tcW w:w="852" w:type="dxa"/>
            <w:tcBorders>
              <w:top w:val="single" w:sz="6" w:space="0" w:color="000000"/>
              <w:left w:val="single" w:sz="6" w:space="0" w:color="000000"/>
              <w:bottom w:val="single" w:sz="6" w:space="0" w:color="000000"/>
              <w:right w:val="single" w:sz="12" w:space="0" w:color="000000"/>
            </w:tcBorders>
          </w:tcPr>
          <w:p>
            <w:pPr>
              <w:pStyle w:val="TAC"/>
              <w:rPr/>
            </w:pPr>
            <w:r>
              <w:rPr/>
              <w:t>1</w:t>
            </w:r>
          </w:p>
        </w:tc>
      </w:tr>
      <w:tr>
        <w:trPr/>
        <w:tc>
          <w:tcPr>
            <w:tcW w:w="1152" w:type="dxa"/>
            <w:tcBorders>
              <w:top w:val="single" w:sz="6" w:space="0" w:color="000000"/>
              <w:left w:val="single" w:sz="12" w:space="0" w:color="000000"/>
              <w:bottom w:val="single" w:sz="6" w:space="0" w:color="000000"/>
              <w:right w:val="single" w:sz="6" w:space="0" w:color="000000"/>
            </w:tcBorders>
          </w:tcPr>
          <w:p>
            <w:pPr>
              <w:pStyle w:val="TAC"/>
              <w:rPr/>
            </w:pPr>
            <w:r>
              <w:rPr/>
              <w:t>38</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4</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6</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1+to</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pPr>
            <w:r>
              <w:rPr/>
              <w:t>1</w:t>
            </w:r>
          </w:p>
        </w:tc>
        <w:tc>
          <w:tcPr>
            <w:tcW w:w="852" w:type="dxa"/>
            <w:tcBorders>
              <w:top w:val="single" w:sz="6" w:space="0" w:color="000000"/>
              <w:left w:val="single" w:sz="6" w:space="0" w:color="000000"/>
              <w:bottom w:val="single" w:sz="6" w:space="0" w:color="000000"/>
              <w:right w:val="single" w:sz="12" w:space="0" w:color="000000"/>
            </w:tcBorders>
          </w:tcPr>
          <w:p>
            <w:pPr>
              <w:pStyle w:val="TAC"/>
              <w:rPr/>
            </w:pPr>
            <w:r>
              <w:rPr/>
              <w:t>1</w:t>
            </w:r>
          </w:p>
        </w:tc>
      </w:tr>
      <w:tr>
        <w:trPr/>
        <w:tc>
          <w:tcPr>
            <w:tcW w:w="1152" w:type="dxa"/>
            <w:tcBorders>
              <w:top w:val="single" w:sz="6" w:space="0" w:color="000000"/>
              <w:left w:val="single" w:sz="12" w:space="0" w:color="000000"/>
              <w:bottom w:val="single" w:sz="6" w:space="0" w:color="000000"/>
              <w:right w:val="single" w:sz="6" w:space="0" w:color="000000"/>
            </w:tcBorders>
          </w:tcPr>
          <w:p>
            <w:pPr>
              <w:pStyle w:val="TAC"/>
              <w:rPr/>
            </w:pPr>
            <w:r>
              <w:rPr/>
              <w:t>39</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6</w:t>
            </w:r>
          </w:p>
        </w:tc>
        <w:tc>
          <w:tcPr>
            <w:tcW w:w="851" w:type="dxa"/>
            <w:tcBorders>
              <w:top w:val="single" w:sz="6" w:space="0" w:color="000000"/>
              <w:left w:val="single" w:sz="6" w:space="0" w:color="000000"/>
              <w:right w:val="single" w:sz="6" w:space="0" w:color="000000"/>
            </w:tcBorders>
          </w:tcPr>
          <w:p>
            <w:pPr>
              <w:pStyle w:val="TAC"/>
              <w:rPr/>
            </w:pPr>
            <w:r>
              <w:rPr/>
              <w:t>2</w:t>
            </w:r>
          </w:p>
        </w:tc>
        <w:tc>
          <w:tcPr>
            <w:tcW w:w="851" w:type="dxa"/>
            <w:tcBorders>
              <w:top w:val="single" w:sz="6" w:space="0" w:color="000000"/>
              <w:left w:val="single" w:sz="6" w:space="0" w:color="000000"/>
              <w:right w:val="single" w:sz="6" w:space="0" w:color="000000"/>
            </w:tcBorders>
          </w:tcPr>
          <w:p>
            <w:pPr>
              <w:pStyle w:val="TAC"/>
              <w:rPr/>
            </w:pPr>
            <w:r>
              <w:rPr/>
              <w:t>1</w:t>
            </w:r>
          </w:p>
        </w:tc>
        <w:tc>
          <w:tcPr>
            <w:tcW w:w="851" w:type="dxa"/>
            <w:tcBorders>
              <w:top w:val="single" w:sz="6" w:space="0" w:color="000000"/>
              <w:left w:val="single" w:sz="6" w:space="0" w:color="000000"/>
              <w:right w:val="single" w:sz="6" w:space="0" w:color="000000"/>
            </w:tcBorders>
          </w:tcPr>
          <w:p>
            <w:pPr>
              <w:pStyle w:val="TAC"/>
              <w:rPr/>
            </w:pPr>
            <w:r>
              <w:rPr/>
              <w:t>1+to</w:t>
            </w:r>
          </w:p>
        </w:tc>
        <w:tc>
          <w:tcPr>
            <w:tcW w:w="851" w:type="dxa"/>
            <w:gridSpan w:val="2"/>
            <w:tcBorders>
              <w:top w:val="single" w:sz="6" w:space="0" w:color="000000"/>
              <w:left w:val="single" w:sz="6" w:space="0" w:color="000000"/>
              <w:right w:val="single" w:sz="6" w:space="0" w:color="000000"/>
            </w:tcBorders>
          </w:tcPr>
          <w:p>
            <w:pPr>
              <w:pStyle w:val="TAC"/>
              <w:rPr/>
            </w:pPr>
            <w:r>
              <w:rPr/>
              <w:t>1</w:t>
            </w:r>
          </w:p>
        </w:tc>
        <w:tc>
          <w:tcPr>
            <w:tcW w:w="852" w:type="dxa"/>
            <w:tcBorders>
              <w:top w:val="single" w:sz="6" w:space="0" w:color="000000"/>
              <w:left w:val="single" w:sz="6" w:space="0" w:color="000000"/>
              <w:bottom w:val="single" w:sz="6" w:space="0" w:color="000000"/>
              <w:right w:val="single" w:sz="12" w:space="0" w:color="000000"/>
            </w:tcBorders>
          </w:tcPr>
          <w:p>
            <w:pPr>
              <w:pStyle w:val="TAC"/>
              <w:rPr/>
            </w:pPr>
            <w:r>
              <w:rPr/>
              <w:t>1</w:t>
            </w:r>
          </w:p>
        </w:tc>
      </w:tr>
      <w:tr>
        <w:trPr/>
        <w:tc>
          <w:tcPr>
            <w:tcW w:w="1152" w:type="dxa"/>
            <w:tcBorders>
              <w:top w:val="single" w:sz="6" w:space="0" w:color="000000"/>
              <w:left w:val="single" w:sz="12" w:space="0" w:color="000000"/>
              <w:bottom w:val="single" w:sz="6" w:space="0" w:color="000000"/>
              <w:right w:val="single" w:sz="6" w:space="0" w:color="000000"/>
            </w:tcBorders>
          </w:tcPr>
          <w:p>
            <w:pPr>
              <w:pStyle w:val="TAC"/>
              <w:rPr/>
            </w:pPr>
            <w:r>
              <w:rPr/>
              <w:t>40</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6</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7</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pPr>
            <w:r>
              <w:rPr/>
              <w:t>to</w:t>
            </w:r>
          </w:p>
        </w:tc>
        <w:tc>
          <w:tcPr>
            <w:tcW w:w="852" w:type="dxa"/>
            <w:tcBorders>
              <w:top w:val="single" w:sz="6" w:space="0" w:color="000000"/>
              <w:left w:val="single" w:sz="6" w:space="0" w:color="000000"/>
              <w:bottom w:val="single" w:sz="6" w:space="0" w:color="000000"/>
              <w:right w:val="single" w:sz="12" w:space="0" w:color="000000"/>
            </w:tcBorders>
          </w:tcPr>
          <w:p>
            <w:pPr>
              <w:pStyle w:val="TAC"/>
              <w:rPr/>
            </w:pPr>
            <w:r>
              <w:rPr/>
              <w:t>1</w:t>
            </w:r>
          </w:p>
        </w:tc>
      </w:tr>
      <w:tr>
        <w:trPr/>
        <w:tc>
          <w:tcPr>
            <w:tcW w:w="1152" w:type="dxa"/>
            <w:tcBorders>
              <w:top w:val="single" w:sz="6" w:space="0" w:color="000000"/>
              <w:left w:val="single" w:sz="12" w:space="0" w:color="000000"/>
              <w:bottom w:val="single" w:sz="6" w:space="0" w:color="000000"/>
              <w:right w:val="single" w:sz="6" w:space="0" w:color="000000"/>
            </w:tcBorders>
          </w:tcPr>
          <w:p>
            <w:pPr>
              <w:pStyle w:val="TAC"/>
              <w:rPr/>
            </w:pPr>
            <w:r>
              <w:rPr/>
              <w:t>41</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6</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7</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pPr>
            <w:r>
              <w:rPr/>
              <w:t>to</w:t>
            </w:r>
          </w:p>
        </w:tc>
        <w:tc>
          <w:tcPr>
            <w:tcW w:w="852" w:type="dxa"/>
            <w:tcBorders>
              <w:top w:val="single" w:sz="6" w:space="0" w:color="000000"/>
              <w:left w:val="single" w:sz="6" w:space="0" w:color="000000"/>
              <w:bottom w:val="single" w:sz="6" w:space="0" w:color="000000"/>
              <w:right w:val="single" w:sz="12" w:space="0" w:color="000000"/>
            </w:tcBorders>
          </w:tcPr>
          <w:p>
            <w:pPr>
              <w:pStyle w:val="TAC"/>
              <w:rPr/>
            </w:pPr>
            <w:r>
              <w:rPr/>
              <w:t>1</w:t>
            </w:r>
          </w:p>
        </w:tc>
      </w:tr>
      <w:tr>
        <w:trPr/>
        <w:tc>
          <w:tcPr>
            <w:tcW w:w="1152" w:type="dxa"/>
            <w:tcBorders>
              <w:top w:val="single" w:sz="6" w:space="0" w:color="000000"/>
              <w:left w:val="single" w:sz="12" w:space="0" w:color="000000"/>
              <w:bottom w:val="single" w:sz="6" w:space="0" w:color="000000"/>
              <w:right w:val="single" w:sz="6" w:space="0" w:color="000000"/>
            </w:tcBorders>
          </w:tcPr>
          <w:p>
            <w:pPr>
              <w:pStyle w:val="TAC"/>
              <w:rPr/>
            </w:pPr>
            <w:r>
              <w:rPr/>
              <w:t>42</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6</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3</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7</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pPr>
            <w:r>
              <w:rPr/>
              <w:t>to</w:t>
            </w:r>
          </w:p>
        </w:tc>
        <w:tc>
          <w:tcPr>
            <w:tcW w:w="852" w:type="dxa"/>
            <w:tcBorders>
              <w:top w:val="single" w:sz="6" w:space="0" w:color="000000"/>
              <w:left w:val="single" w:sz="6" w:space="0" w:color="000000"/>
              <w:bottom w:val="single" w:sz="6" w:space="0" w:color="000000"/>
              <w:right w:val="single" w:sz="12" w:space="0" w:color="000000"/>
            </w:tcBorders>
          </w:tcPr>
          <w:p>
            <w:pPr>
              <w:pStyle w:val="TAC"/>
              <w:rPr/>
            </w:pPr>
            <w:r>
              <w:rPr/>
              <w:t>1</w:t>
            </w:r>
          </w:p>
        </w:tc>
      </w:tr>
      <w:tr>
        <w:trPr/>
        <w:tc>
          <w:tcPr>
            <w:tcW w:w="1152" w:type="dxa"/>
            <w:tcBorders>
              <w:top w:val="single" w:sz="6" w:space="0" w:color="000000"/>
              <w:left w:val="single" w:sz="12" w:space="0" w:color="000000"/>
              <w:bottom w:val="single" w:sz="6" w:space="0" w:color="000000"/>
              <w:right w:val="single" w:sz="6" w:space="0" w:color="000000"/>
            </w:tcBorders>
          </w:tcPr>
          <w:p>
            <w:pPr>
              <w:pStyle w:val="TAC"/>
              <w:rPr/>
            </w:pPr>
            <w:r>
              <w:rPr/>
              <w:t>43</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6</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4</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7</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pPr>
            <w:r>
              <w:rPr/>
              <w:t>to</w:t>
            </w:r>
          </w:p>
        </w:tc>
        <w:tc>
          <w:tcPr>
            <w:tcW w:w="852" w:type="dxa"/>
            <w:tcBorders>
              <w:top w:val="single" w:sz="6" w:space="0" w:color="000000"/>
              <w:left w:val="single" w:sz="6" w:space="0" w:color="000000"/>
              <w:bottom w:val="single" w:sz="6" w:space="0" w:color="000000"/>
              <w:right w:val="single" w:sz="12" w:space="0" w:color="000000"/>
            </w:tcBorders>
          </w:tcPr>
          <w:p>
            <w:pPr>
              <w:pStyle w:val="TAC"/>
              <w:rPr/>
            </w:pPr>
            <w:r>
              <w:rPr/>
              <w:t>1</w:t>
            </w:r>
          </w:p>
        </w:tc>
      </w:tr>
      <w:tr>
        <w:trPr/>
        <w:tc>
          <w:tcPr>
            <w:tcW w:w="1152" w:type="dxa"/>
            <w:tcBorders>
              <w:top w:val="single" w:sz="6" w:space="0" w:color="000000"/>
              <w:left w:val="single" w:sz="12" w:space="0" w:color="000000"/>
              <w:bottom w:val="single" w:sz="6" w:space="0" w:color="000000"/>
              <w:right w:val="single" w:sz="6" w:space="0" w:color="000000"/>
            </w:tcBorders>
          </w:tcPr>
          <w:p>
            <w:pPr>
              <w:pStyle w:val="TAC"/>
              <w:rPr/>
            </w:pPr>
            <w:r>
              <w:rPr/>
              <w:t>44</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6</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7</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851" w:type="dxa"/>
            <w:gridSpan w:val="2"/>
            <w:tcBorders>
              <w:top w:val="single" w:sz="6" w:space="0" w:color="000000"/>
              <w:left w:val="single" w:sz="6" w:space="0" w:color="000000"/>
              <w:bottom w:val="single" w:sz="6" w:space="0" w:color="000000"/>
              <w:right w:val="single" w:sz="6" w:space="0" w:color="000000"/>
            </w:tcBorders>
          </w:tcPr>
          <w:p>
            <w:pPr>
              <w:pStyle w:val="TAC"/>
              <w:rPr/>
            </w:pPr>
            <w:r>
              <w:rPr/>
              <w:t>to</w:t>
            </w:r>
          </w:p>
        </w:tc>
        <w:tc>
          <w:tcPr>
            <w:tcW w:w="852" w:type="dxa"/>
            <w:tcBorders>
              <w:top w:val="single" w:sz="6" w:space="0" w:color="000000"/>
              <w:left w:val="single" w:sz="6" w:space="0" w:color="000000"/>
              <w:bottom w:val="single" w:sz="6" w:space="0" w:color="000000"/>
              <w:right w:val="single" w:sz="12" w:space="0" w:color="000000"/>
            </w:tcBorders>
          </w:tcPr>
          <w:p>
            <w:pPr>
              <w:pStyle w:val="TAC"/>
              <w:rPr/>
            </w:pPr>
            <w:r>
              <w:rPr/>
              <w:t>1</w:t>
            </w:r>
          </w:p>
        </w:tc>
      </w:tr>
      <w:tr>
        <w:trPr/>
        <w:tc>
          <w:tcPr>
            <w:tcW w:w="1152" w:type="dxa"/>
            <w:tcBorders>
              <w:top w:val="single" w:sz="6" w:space="0" w:color="000000"/>
              <w:left w:val="single" w:sz="12" w:space="0" w:color="000000"/>
              <w:bottom w:val="single" w:sz="12" w:space="0" w:color="000000"/>
              <w:right w:val="single" w:sz="6" w:space="0" w:color="000000"/>
            </w:tcBorders>
          </w:tcPr>
          <w:p>
            <w:pPr>
              <w:pStyle w:val="TAC"/>
              <w:rPr/>
            </w:pPr>
            <w:r>
              <w:rPr/>
              <w:t>45</w:t>
            </w:r>
          </w:p>
        </w:tc>
        <w:tc>
          <w:tcPr>
            <w:tcW w:w="851" w:type="dxa"/>
            <w:tcBorders>
              <w:top w:val="single" w:sz="6" w:space="0" w:color="000000"/>
              <w:left w:val="single" w:sz="6" w:space="0" w:color="000000"/>
              <w:bottom w:val="single" w:sz="12" w:space="0" w:color="000000"/>
              <w:right w:val="single" w:sz="6" w:space="0" w:color="000000"/>
            </w:tcBorders>
          </w:tcPr>
          <w:p>
            <w:pPr>
              <w:pStyle w:val="TAC"/>
              <w:rPr/>
            </w:pPr>
            <w:r>
              <w:rPr/>
              <w:t>6</w:t>
            </w:r>
          </w:p>
        </w:tc>
        <w:tc>
          <w:tcPr>
            <w:tcW w:w="851" w:type="dxa"/>
            <w:tcBorders>
              <w:top w:val="single" w:sz="6" w:space="0" w:color="000000"/>
              <w:left w:val="single" w:sz="6" w:space="0" w:color="000000"/>
              <w:bottom w:val="single" w:sz="12" w:space="0" w:color="000000"/>
              <w:right w:val="single" w:sz="6" w:space="0" w:color="000000"/>
            </w:tcBorders>
          </w:tcPr>
          <w:p>
            <w:pPr>
              <w:pStyle w:val="TAC"/>
              <w:rPr/>
            </w:pPr>
            <w:r>
              <w:rPr/>
              <w:t>6</w:t>
            </w:r>
          </w:p>
        </w:tc>
        <w:tc>
          <w:tcPr>
            <w:tcW w:w="851" w:type="dxa"/>
            <w:tcBorders>
              <w:top w:val="single" w:sz="6" w:space="0" w:color="000000"/>
              <w:left w:val="single" w:sz="6" w:space="0" w:color="000000"/>
              <w:bottom w:val="single" w:sz="12" w:space="0" w:color="000000"/>
              <w:right w:val="single" w:sz="6" w:space="0" w:color="000000"/>
            </w:tcBorders>
          </w:tcPr>
          <w:p>
            <w:pPr>
              <w:pStyle w:val="TAC"/>
              <w:rPr/>
            </w:pPr>
            <w:r>
              <w:rPr/>
              <w:t>7</w:t>
            </w:r>
          </w:p>
        </w:tc>
        <w:tc>
          <w:tcPr>
            <w:tcW w:w="851" w:type="dxa"/>
            <w:tcBorders>
              <w:top w:val="single" w:sz="6" w:space="0" w:color="000000"/>
              <w:left w:val="single" w:sz="6" w:space="0" w:color="000000"/>
              <w:bottom w:val="single" w:sz="12" w:space="0" w:color="000000"/>
              <w:right w:val="single" w:sz="6" w:space="0" w:color="000000"/>
            </w:tcBorders>
          </w:tcPr>
          <w:p>
            <w:pPr>
              <w:pStyle w:val="TAC"/>
              <w:rPr/>
            </w:pPr>
            <w:r>
              <w:rPr/>
              <w:t>1</w:t>
            </w:r>
          </w:p>
        </w:tc>
        <w:tc>
          <w:tcPr>
            <w:tcW w:w="851" w:type="dxa"/>
            <w:tcBorders>
              <w:top w:val="single" w:sz="6" w:space="0" w:color="000000"/>
              <w:left w:val="single" w:sz="6" w:space="0" w:color="000000"/>
              <w:bottom w:val="single" w:sz="12" w:space="0" w:color="000000"/>
              <w:right w:val="single" w:sz="6" w:space="0" w:color="000000"/>
            </w:tcBorders>
          </w:tcPr>
          <w:p>
            <w:pPr>
              <w:pStyle w:val="TAC"/>
              <w:rPr/>
            </w:pPr>
            <w:r>
              <w:rPr/>
              <w:t>1</w:t>
            </w:r>
          </w:p>
        </w:tc>
        <w:tc>
          <w:tcPr>
            <w:tcW w:w="851" w:type="dxa"/>
            <w:tcBorders>
              <w:top w:val="single" w:sz="6" w:space="0" w:color="000000"/>
              <w:left w:val="single" w:sz="6" w:space="0" w:color="000000"/>
              <w:bottom w:val="single" w:sz="12" w:space="0" w:color="000000"/>
              <w:right w:val="single" w:sz="6" w:space="0" w:color="000000"/>
            </w:tcBorders>
          </w:tcPr>
          <w:p>
            <w:pPr>
              <w:pStyle w:val="TAC"/>
              <w:rPr/>
            </w:pPr>
            <w:r>
              <w:rPr/>
              <w:t>1</w:t>
            </w:r>
          </w:p>
        </w:tc>
        <w:tc>
          <w:tcPr>
            <w:tcW w:w="851" w:type="dxa"/>
            <w:gridSpan w:val="2"/>
            <w:tcBorders>
              <w:top w:val="single" w:sz="6" w:space="0" w:color="000000"/>
              <w:left w:val="single" w:sz="6" w:space="0" w:color="000000"/>
              <w:bottom w:val="single" w:sz="12" w:space="0" w:color="000000"/>
              <w:right w:val="single" w:sz="6" w:space="0" w:color="000000"/>
            </w:tcBorders>
          </w:tcPr>
          <w:p>
            <w:pPr>
              <w:pStyle w:val="TAC"/>
              <w:rPr/>
            </w:pPr>
            <w:r>
              <w:rPr/>
              <w:t>to</w:t>
            </w:r>
          </w:p>
        </w:tc>
        <w:tc>
          <w:tcPr>
            <w:tcW w:w="852" w:type="dxa"/>
            <w:tcBorders>
              <w:top w:val="single" w:sz="6" w:space="0" w:color="000000"/>
              <w:left w:val="single" w:sz="6" w:space="0" w:color="000000"/>
              <w:bottom w:val="single" w:sz="12" w:space="0" w:color="000000"/>
              <w:right w:val="single" w:sz="12" w:space="0" w:color="000000"/>
            </w:tcBorders>
          </w:tcPr>
          <w:p>
            <w:pPr>
              <w:pStyle w:val="TAC"/>
              <w:rPr/>
            </w:pPr>
            <w:r>
              <w:rPr/>
              <w:t>1</w:t>
            </w:r>
          </w:p>
        </w:tc>
      </w:tr>
    </w:tbl>
    <w:p>
      <w:pPr>
        <w:pStyle w:val="FP"/>
        <w:rPr/>
      </w:pPr>
      <w:r>
        <w:rPr/>
      </w:r>
    </w:p>
    <w:p>
      <w:pPr>
        <w:pStyle w:val="Normal"/>
        <w:rPr/>
      </w:pPr>
      <w:r>
        <w:rPr/>
        <w:t>a)</w:t>
        <w:tab/>
        <w:t>= 1 with frequency hopping.</w:t>
      </w:r>
    </w:p>
    <w:p>
      <w:pPr>
        <w:pStyle w:val="Normal"/>
        <w:rPr/>
      </w:pPr>
      <w:r>
        <w:rPr/>
        <w:tab/>
        <w:t>= 0 without frequency hopping.</w:t>
      </w:r>
    </w:p>
    <w:p>
      <w:pPr>
        <w:pStyle w:val="Normal"/>
        <w:rPr/>
      </w:pPr>
      <w:r>
        <w:rPr/>
        <w:t>b)</w:t>
        <w:tab/>
        <w:t>= 1 with frequency hopping or change from Rx to Tx.</w:t>
      </w:r>
    </w:p>
    <w:p>
      <w:pPr>
        <w:pStyle w:val="Normal"/>
        <w:rPr/>
      </w:pPr>
      <w:r>
        <w:rPr/>
        <w:tab/>
        <w:t>= 0 without frequency hopping and no change from Rx to Tx.</w:t>
      </w:r>
    </w:p>
    <w:p>
      <w:pPr>
        <w:pStyle w:val="Normal"/>
        <w:rPr/>
      </w:pPr>
      <w:r>
        <w:rPr/>
        <w:t>c)</w:t>
        <w:tab/>
        <w:t>= 1 with frequency hopping or change from Tx to Rx.</w:t>
      </w:r>
    </w:p>
    <w:p>
      <w:pPr>
        <w:pStyle w:val="Normal"/>
        <w:rPr/>
      </w:pPr>
      <w:r>
        <w:rPr/>
        <w:tab/>
        <w:t>= 0 without frequency hopping and no change from Tx to Rx.</w:t>
      </w:r>
    </w:p>
    <w:p>
      <w:pPr>
        <w:pStyle w:val="Normal"/>
        <w:rPr/>
      </w:pPr>
      <w:r>
        <w:rPr/>
        <w:t>d)</w:t>
        <w:tab/>
        <w:t>= 1 change from Tx to Rx, or, with frequency hopping and the MS is either assigned a downlink dual carrier or DLMC configuration, or, the MS does not support fast downlink frequency switching (see 3GPP TS 24.008).</w:t>
      </w:r>
    </w:p>
    <w:p>
      <w:pPr>
        <w:pStyle w:val="Normal"/>
        <w:rPr/>
      </w:pPr>
      <w:r>
        <w:rPr/>
        <w:t>= 0 no change from Tx to Rx and either without frequency hopping or the MS is not assigned a downlink dual carrier configuration and supports fast downlink frequency switching (see 3GPP TS 24.008).</w:t>
      </w:r>
    </w:p>
    <w:p>
      <w:pPr>
        <w:pStyle w:val="Normal"/>
        <w:rPr/>
      </w:pPr>
      <w:r>
        <w:rPr/>
        <w:t>to</w:t>
        <w:tab/>
        <w:t>= 31 symbol periods (this can be provided by a TA offset, i.e. a minimum TA value).</w:t>
      </w:r>
    </w:p>
    <w:p>
      <w:pPr>
        <w:pStyle w:val="Normal"/>
        <w:rPr/>
      </w:pPr>
      <w:r>
        <w:rPr/>
        <w:t>Type 1 MS are not required to transmit and receive at the same time.</w:t>
      </w:r>
    </w:p>
    <w:p>
      <w:pPr>
        <w:pStyle w:val="Normal"/>
        <w:rPr/>
      </w:pPr>
      <w:r>
        <w:rPr/>
        <w:t>Type 2 MS are required to be able to transmit and receive at the same time.</w:t>
      </w:r>
    </w:p>
    <w:p>
      <w:pPr>
        <w:pStyle w:val="Normal"/>
        <w:rPr/>
      </w:pPr>
      <w:r>
        <w:rPr/>
        <w:t>For HSCSD, only multislot classes 1 - 18 are recognised. An MS with a higher multislot class number shall indicate a suitable multislot class less than 19 for HSCSD applications (see 3GPP TS 44.018).</w:t>
      </w:r>
    </w:p>
    <w:p>
      <w:pPr>
        <w:pStyle w:val="Normal"/>
        <w:rPr/>
      </w:pPr>
      <w:r>
        <w:rPr/>
        <w:t>EC operation is only defined for Type 1 MS and hence only the multislot classes for Type 1 MS apply in Table B.1. Furthermore:</w:t>
      </w:r>
    </w:p>
    <w:p>
      <w:pPr>
        <w:pStyle w:val="B1"/>
        <w:rPr/>
      </w:pPr>
      <w:r>
        <w:rPr/>
        <w:t>-</w:t>
        <w:tab/>
        <w:t xml:space="preserve">‘Sum’ does not apply since the MS is restricted to either transmit or receive during a TDMA frame. </w:t>
      </w:r>
    </w:p>
    <w:p>
      <w:pPr>
        <w:pStyle w:val="B1"/>
        <w:rPr/>
      </w:pPr>
      <w:r>
        <w:rPr/>
        <w:t>-</w:t>
        <w:tab/>
        <w:t>‘Rx’ and ‘Tx’ only apply when blind physical layer transmissions are not used, i.e. when the MS is in CC1 on downlink and/or uplink respectively. When blind physical layer transmissions are used, the MS shall support four consecutive timeslots for transmission or reception, i.e. ‘Tx=4’ and ‘Rx=4’, irrespective of the declared multislot class.</w:t>
      </w:r>
    </w:p>
    <w:p>
      <w:pPr>
        <w:pStyle w:val="B1"/>
        <w:rPr/>
      </w:pPr>
      <w:r>
        <w:rPr/>
        <w:t>-</w:t>
        <w:tab/>
        <w:t>‘Tra’ and ‘Tta’ do not apply since there is no requirement on downlink monitoring during an ongoing TBF.</w:t>
      </w:r>
    </w:p>
    <w:p>
      <w:pPr>
        <w:pStyle w:val="B1"/>
        <w:rPr/>
      </w:pPr>
      <w:r>
        <w:rPr/>
        <w:t>-</w:t>
        <w:tab/>
        <w:t>‘Ttb’ does not apply since the time between reception of a Fixed Uplink Assignment and the corresponding Uplink allocation exceeds multiple TDMA frames.</w:t>
      </w:r>
    </w:p>
    <w:p>
      <w:pPr>
        <w:pStyle w:val="B1"/>
        <w:rPr/>
      </w:pPr>
      <w:r>
        <w:rPr/>
        <w:t>-</w:t>
        <w:tab/>
        <w:t>‘Trb’ does not apply when assigning resource to an EC-GSM-IoT capable MS. The switching time can however apply for example after the MS has transmitted an EC-PACCH block on the uplink, before it can start monitoring the downlink, in which case the MS need not monitor downlink blocks where the ‘Trb’ is not fulfilled, see 3GPP TS 44.060.</w:t>
      </w:r>
    </w:p>
    <w:p>
      <w:pPr>
        <w:pStyle w:val="FP"/>
        <w:rPr/>
      </w:pPr>
      <w:r>
        <w:rPr/>
      </w:r>
    </w:p>
    <w:p>
      <w:pPr>
        <w:pStyle w:val="HE"/>
        <w:keepNext w:val="true"/>
        <w:spacing w:before="0" w:after="180"/>
        <w:rPr/>
      </w:pPr>
      <w:r>
        <w:rPr/>
        <w:t>Rx:</w:t>
      </w:r>
    </w:p>
    <w:p>
      <w:pPr>
        <w:pStyle w:val="B1"/>
        <w:keepLines/>
        <w:rPr/>
      </w:pPr>
      <w:r>
        <w:rPr/>
        <w:tab/>
        <w:t>Rx describes the maximum number of receive timeslots that the MS can use per TDMA frame. The MS must be able to support all integer values of receive TS from 0 to Rx (depending on the services supported by the MS). The receive TS need not be contiguous. For type 1 MS, the receive TS shall be assigned within window of size Rx, and no transmit TS shall occur between receive TS within a TDMA frame.</w:t>
      </w:r>
    </w:p>
    <w:p>
      <w:pPr>
        <w:pStyle w:val="HE"/>
        <w:keepNext w:val="true"/>
        <w:spacing w:before="0" w:after="180"/>
        <w:rPr/>
      </w:pPr>
      <w:r>
        <w:rPr/>
        <w:t>Tx:</w:t>
      </w:r>
    </w:p>
    <w:p>
      <w:pPr>
        <w:pStyle w:val="B1"/>
        <w:rPr/>
      </w:pPr>
      <w:r>
        <w:rPr/>
        <w:tab/>
        <w:t>Tx describes the maximum number of transmit timeslots that the MS can use per TDMA frame. The MS must be able to support all integer values of transmit TS from 0 to Tx (depending on the services supported by the MS). The transmit TS need not be contiguous. For type 1 MS, the transmit TS shall be assigned within window of size Tx, and no receive TS shall occur between transmit TS within a TDMA frame.</w:t>
      </w:r>
    </w:p>
    <w:p>
      <w:pPr>
        <w:pStyle w:val="HE"/>
        <w:keepNext w:val="true"/>
        <w:spacing w:before="0" w:after="180"/>
        <w:rPr/>
      </w:pPr>
      <w:r>
        <w:rPr/>
        <w:t>Sum:</w:t>
      </w:r>
    </w:p>
    <w:p>
      <w:pPr>
        <w:pStyle w:val="B1"/>
        <w:rPr/>
      </w:pPr>
      <w:r>
        <w:rPr/>
        <w:tab/>
        <w:t>Sum is the total number of uplink (u) and downlink (d) TS that can actually be used by the MS per TDMA frame. The MS must be able to support all combinations of integer values of d &lt;= Rx and u &lt;= Tx TS where 1 &lt;= d + u &lt;= Sum (depending on the services supported by the MS). Sum is not applicable to all classes.</w:t>
      </w:r>
    </w:p>
    <w:p>
      <w:pPr>
        <w:pStyle w:val="B1"/>
        <w:rPr/>
      </w:pPr>
      <w:r>
        <w:rPr/>
        <w:tab/>
        <w:t>Sum is not applicable in EC operation.</w:t>
      </w:r>
    </w:p>
    <w:p>
      <w:pPr>
        <w:pStyle w:val="Normal"/>
        <w:keepNext w:val="true"/>
        <w:rPr/>
      </w:pPr>
      <w:r>
        <w:rPr>
          <w:b/>
        </w:rPr>
        <w:t>T</w:t>
      </w:r>
      <w:r>
        <w:rPr>
          <w:b/>
          <w:vertAlign w:val="subscript"/>
        </w:rPr>
        <w:t>ta</w:t>
      </w:r>
      <w:r>
        <w:rPr>
          <w:b/>
        </w:rPr>
        <w:t>:</w:t>
      </w:r>
    </w:p>
    <w:p>
      <w:pPr>
        <w:pStyle w:val="B1"/>
        <w:rPr/>
      </w:pPr>
      <w:r>
        <w:rPr/>
        <w:tab/>
        <w:t>T</w:t>
      </w:r>
      <w:r>
        <w:rPr>
          <w:vertAlign w:val="subscript"/>
        </w:rPr>
        <w:t>ta</w:t>
      </w:r>
      <w:r>
        <w:rPr/>
        <w:t xml:space="preserve"> relates to the time needed for the MS to perform adjacent cell signal level measurement and get ready to transmit.</w:t>
      </w:r>
    </w:p>
    <w:p>
      <w:pPr>
        <w:pStyle w:val="B1"/>
        <w:rPr/>
      </w:pPr>
      <w:r>
        <w:rPr/>
        <w:tab/>
        <w:t>For type 1 MS it is the minimum number of timeslots that will be allowed between the end of the previous transmit or receive TS and the next transmit TS when measurement is to be performed between. It should be noted that, in practice, the minimum time allowed may be reduced by amount of timing advance.</w:t>
      </w:r>
    </w:p>
    <w:p>
      <w:pPr>
        <w:pStyle w:val="B1"/>
        <w:rPr/>
      </w:pPr>
      <w:r>
        <w:rPr/>
        <w:tab/>
        <w:t>For type 1 MS that supports extended TA, the parameter T</w:t>
      </w:r>
      <w:r>
        <w:rPr>
          <w:vertAlign w:val="subscript"/>
        </w:rPr>
        <w:t>ta</w:t>
      </w:r>
      <w:r>
        <w:rPr/>
        <w:t xml:space="preserve"> is increased by 1 if TA &gt; 63 and there is a change from RX to TX.</w:t>
      </w:r>
    </w:p>
    <w:p>
      <w:pPr>
        <w:pStyle w:val="B1"/>
        <w:rPr/>
      </w:pPr>
      <w:r>
        <w:rPr/>
        <w:tab/>
        <w:t>For type 2 MS it is not applicable.</w:t>
      </w:r>
    </w:p>
    <w:p>
      <w:pPr>
        <w:pStyle w:val="B1"/>
        <w:rPr/>
      </w:pPr>
      <w:r>
        <w:rPr/>
        <w:tab/>
        <w:t>For circuit switched multislot configurations as defined in subclause 6.4.2.1, T</w:t>
      </w:r>
      <w:r>
        <w:rPr>
          <w:vertAlign w:val="subscript"/>
        </w:rPr>
        <w:t>ta</w:t>
      </w:r>
      <w:r>
        <w:rPr/>
        <w:t xml:space="preserve"> is not applicable.</w:t>
      </w:r>
    </w:p>
    <w:p>
      <w:pPr>
        <w:pStyle w:val="B1"/>
        <w:rPr/>
      </w:pPr>
      <w:r>
        <w:rPr/>
        <w:tab/>
        <w:t>T</w:t>
      </w:r>
      <w:r>
        <w:rPr>
          <w:vertAlign w:val="subscript"/>
        </w:rPr>
        <w:t>ta</w:t>
      </w:r>
      <w:r>
        <w:rPr/>
        <w:t xml:space="preserve"> is not applicable in EC operation.</w:t>
      </w:r>
    </w:p>
    <w:p>
      <w:pPr>
        <w:pStyle w:val="Normal"/>
        <w:keepNext w:val="true"/>
        <w:rPr/>
      </w:pPr>
      <w:r>
        <w:rPr>
          <w:b/>
        </w:rPr>
        <w:t>T</w:t>
      </w:r>
      <w:r>
        <w:rPr>
          <w:b/>
          <w:vertAlign w:val="subscript"/>
        </w:rPr>
        <w:t>tb</w:t>
      </w:r>
      <w:r>
        <w:rPr>
          <w:b/>
        </w:rPr>
        <w:t>:</w:t>
      </w:r>
    </w:p>
    <w:p>
      <w:pPr>
        <w:pStyle w:val="B1"/>
        <w:rPr/>
      </w:pPr>
      <w:r>
        <w:rPr/>
        <w:tab/>
        <w:t>T</w:t>
      </w:r>
      <w:r>
        <w:rPr>
          <w:vertAlign w:val="subscript"/>
        </w:rPr>
        <w:t>tb</w:t>
      </w:r>
      <w:r>
        <w:rPr/>
        <w:t xml:space="preserve"> relates to the time needed for the MS to get ready to transmit. This minimum requirement will only be used when adjacent cell power measurements are not required by the service selected.</w:t>
      </w:r>
    </w:p>
    <w:p>
      <w:pPr>
        <w:pStyle w:val="B1"/>
        <w:rPr/>
      </w:pPr>
      <w:r>
        <w:rPr/>
        <w:tab/>
        <w:t>For type 1 MS it is the minimum number of timeslots that will be allowed between the end of the last previous receive TS and the first next transmit TS or between the previous transmit TS and the next transmit TS when the frequency is changed in between. It should be noted that, in practice, the minimum time allowed may be reduced by the amount of the timing advance.</w:t>
      </w:r>
    </w:p>
    <w:p>
      <w:pPr>
        <w:pStyle w:val="B1"/>
        <w:rPr/>
      </w:pPr>
      <w:r>
        <w:rPr/>
        <w:tab/>
        <w:t>For type 1 MS that supports extended TA, the parameter T</w:t>
      </w:r>
      <w:r>
        <w:rPr>
          <w:vertAlign w:val="subscript"/>
        </w:rPr>
        <w:t>tb</w:t>
      </w:r>
      <w:r>
        <w:rPr/>
        <w:t xml:space="preserve"> = 2 if TA &gt; 63 and there is a change from RX to TX.</w:t>
      </w:r>
    </w:p>
    <w:p>
      <w:pPr>
        <w:pStyle w:val="B1"/>
        <w:rPr/>
      </w:pPr>
      <w:r>
        <w:rPr/>
        <w:tab/>
        <w:t>For type 2 MS it is the minimum number of timeslots that will be allowed between the end of the last transmit burst in a TDMA frame and the first transmit burst in the next TDMA frame.</w:t>
      </w:r>
    </w:p>
    <w:p>
      <w:pPr>
        <w:pStyle w:val="B1"/>
        <w:rPr/>
      </w:pPr>
      <w:r>
        <w:rPr/>
        <w:tab/>
        <w:t>T</w:t>
      </w:r>
      <w:r>
        <w:rPr>
          <w:vertAlign w:val="subscript"/>
        </w:rPr>
        <w:t>tb</w:t>
      </w:r>
      <w:r>
        <w:rPr/>
        <w:t xml:space="preserve"> is not applicable in EC operation.</w:t>
      </w:r>
    </w:p>
    <w:p>
      <w:pPr>
        <w:pStyle w:val="Normal"/>
        <w:keepNext w:val="true"/>
        <w:rPr/>
      </w:pPr>
      <w:r>
        <w:rPr>
          <w:b/>
        </w:rPr>
        <w:t>T</w:t>
      </w:r>
      <w:r>
        <w:rPr>
          <w:b/>
          <w:vertAlign w:val="subscript"/>
        </w:rPr>
        <w:t>ra</w:t>
      </w:r>
      <w:r>
        <w:rPr>
          <w:b/>
        </w:rPr>
        <w:t>:</w:t>
      </w:r>
    </w:p>
    <w:p>
      <w:pPr>
        <w:pStyle w:val="B1"/>
        <w:rPr/>
      </w:pPr>
      <w:r>
        <w:rPr/>
        <w:tab/>
        <w:t>T</w:t>
      </w:r>
      <w:r>
        <w:rPr>
          <w:position w:val="-6"/>
          <w:sz w:val="16"/>
        </w:rPr>
        <w:t>ra</w:t>
      </w:r>
      <w:r>
        <w:rPr/>
        <w:t xml:space="preserve"> relates to the time needed for the MS to perform adjacent cell signal level measurement and get ready to receive.</w:t>
      </w:r>
    </w:p>
    <w:p>
      <w:pPr>
        <w:pStyle w:val="B1"/>
        <w:rPr/>
      </w:pPr>
      <w:r>
        <w:rPr/>
        <w:tab/>
        <w:t>For type 1 MS it is the minimum number of timeslots that will be allowed between the previous transmit or receive TS and the next receive TS when measurement is to be performed between.</w:t>
      </w:r>
    </w:p>
    <w:p>
      <w:pPr>
        <w:pStyle w:val="B1"/>
        <w:rPr/>
      </w:pPr>
      <w:r>
        <w:rPr/>
        <w:tab/>
        <w:t>For type 2 MS it is the minimum number of timeslots that will be allowed between the end of the last receive burst in a TDMA frame and the first receive burst in the next TDMA frame.</w:t>
      </w:r>
    </w:p>
    <w:p>
      <w:pPr>
        <w:pStyle w:val="B1"/>
        <w:rPr/>
      </w:pPr>
      <w:r>
        <w:rPr/>
        <w:tab/>
        <w:t>An MS, except for multislot class 30 – 45, shall be able to decode SCH from a neighbour cell, independent of its relative timing, using an idle frame in combination with T</w:t>
      </w:r>
      <w:r>
        <w:rPr>
          <w:position w:val="-6"/>
          <w:sz w:val="16"/>
        </w:rPr>
        <w:t>ra</w:t>
      </w:r>
      <w:r>
        <w:rPr/>
        <w:t xml:space="preserve"> from the preceding frame.</w:t>
      </w:r>
    </w:p>
    <w:p>
      <w:pPr>
        <w:pStyle w:val="B1"/>
        <w:rPr/>
      </w:pPr>
      <w:r>
        <w:rPr/>
        <w:tab/>
        <w:t>T</w:t>
      </w:r>
      <w:r>
        <w:rPr>
          <w:vertAlign w:val="subscript"/>
        </w:rPr>
        <w:t>ra</w:t>
      </w:r>
      <w:r>
        <w:rPr/>
        <w:t xml:space="preserve"> is not applicable in EC operation.</w:t>
      </w:r>
    </w:p>
    <w:p>
      <w:pPr>
        <w:pStyle w:val="Normal"/>
        <w:keepNext w:val="true"/>
        <w:rPr/>
      </w:pPr>
      <w:r>
        <w:rPr>
          <w:b/>
        </w:rPr>
        <w:t>T</w:t>
      </w:r>
      <w:r>
        <w:rPr>
          <w:b/>
          <w:position w:val="-6"/>
          <w:sz w:val="16"/>
        </w:rPr>
        <w:t>rb</w:t>
      </w:r>
      <w:r>
        <w:rPr>
          <w:b/>
        </w:rPr>
        <w:t>:</w:t>
      </w:r>
    </w:p>
    <w:p>
      <w:pPr>
        <w:pStyle w:val="B1"/>
        <w:rPr/>
      </w:pPr>
      <w:r>
        <w:rPr/>
        <w:tab/>
        <w:t>T</w:t>
      </w:r>
      <w:r>
        <w:rPr>
          <w:position w:val="-6"/>
          <w:sz w:val="16"/>
        </w:rPr>
        <w:t>rb</w:t>
      </w:r>
      <w:r>
        <w:rPr/>
        <w:t xml:space="preserve"> relates to the time needed for the MS to get ready to receive. This minimum requirement will only be used when adjacent cell power measurements are not required by the service selected.</w:t>
      </w:r>
    </w:p>
    <w:p>
      <w:pPr>
        <w:pStyle w:val="B1"/>
        <w:rPr/>
      </w:pPr>
      <w:r>
        <w:rPr/>
        <w:tab/>
        <w:t>For type 1 MS it is the minimum number of timeslots that will be allowed between the previous transmit TS and the next receive TS or between the previous receive TS and the next receive TS when the frequency is changed in between.</w:t>
      </w:r>
    </w:p>
    <w:p>
      <w:pPr>
        <w:pStyle w:val="B1"/>
        <w:rPr/>
      </w:pPr>
      <w:r>
        <w:rPr/>
        <w:tab/>
        <w:t>For type 2 MS it is the minimum number of timeslots that will be allowed between the end of the last receive burst in a TDMA frame and the first receive burst in the next TDMA frame.</w:t>
      </w:r>
    </w:p>
    <w:p>
      <w:pPr>
        <w:pStyle w:val="Heading1"/>
        <w:ind w:left="1134" w:hanging="1134"/>
        <w:rPr/>
      </w:pPr>
      <w:bookmarkStart w:id="211" w:name="__RefHeading___Toc36147951"/>
      <w:bookmarkEnd w:id="211"/>
      <w:r>
        <w:rPr/>
        <w:t>B.2</w:t>
        <w:tab/>
        <w:t>Constraints imposed by the service selected</w:t>
      </w:r>
    </w:p>
    <w:p>
      <w:pPr>
        <w:pStyle w:val="Normal"/>
        <w:rPr/>
      </w:pPr>
      <w:r>
        <w:rPr/>
        <w:t>The service selected will impose certain restrictions on the allowed combinations of transmit and receive timeslots. Such restrictions are not imposed by this annex but should be derived from the description of the services. For example, in the case of circuit switched data the TS numbers used in the uplink will be a subset of those used in the downlink.</w:t>
      </w:r>
    </w:p>
    <w:p>
      <w:pPr>
        <w:pStyle w:val="Normal"/>
        <w:rPr/>
      </w:pPr>
      <w:r>
        <w:rPr/>
        <w:t>The service selected will determine whether or not adjacent cell power measurements are required and therefore whether T</w:t>
      </w:r>
      <w:r>
        <w:rPr>
          <w:vertAlign w:val="subscript"/>
        </w:rPr>
        <w:t>ra</w:t>
      </w:r>
      <w:r>
        <w:rPr/>
        <w:t xml:space="preserve"> or T</w:t>
      </w:r>
      <w:r>
        <w:rPr>
          <w:vertAlign w:val="subscript"/>
        </w:rPr>
        <w:t>rb</w:t>
      </w:r>
      <w:r>
        <w:rPr/>
        <w:t xml:space="preserve"> is allowed for.</w:t>
      </w:r>
    </w:p>
    <w:p>
      <w:pPr>
        <w:pStyle w:val="Heading1"/>
        <w:ind w:left="1134" w:hanging="1134"/>
        <w:rPr/>
      </w:pPr>
      <w:bookmarkStart w:id="212" w:name="__RefHeading___Toc36147952"/>
      <w:bookmarkEnd w:id="212"/>
      <w:r>
        <w:rPr/>
        <w:t>B.3</w:t>
        <w:tab/>
        <w:t>Network requirements for supporting MS multislot classes</w:t>
      </w:r>
    </w:p>
    <w:p>
      <w:pPr>
        <w:pStyle w:val="Normal"/>
        <w:rPr/>
      </w:pPr>
      <w:r>
        <w:rPr/>
        <w:t>The multislot class of the MS will limit the combinations and configurations allowed when supporting multislot communication.</w:t>
      </w:r>
    </w:p>
    <w:p>
      <w:pPr>
        <w:pStyle w:val="Normal"/>
        <w:rPr/>
      </w:pPr>
      <w:r>
        <w:rPr/>
        <w:t>GSM 400 network may support extended cell coverage utilising timing advance values greater than 63. This has an effect that the time for MS to change from RX to TX will be very short for distant MS. It is necessary for the network to decide whether requested or current multislot configuration can be supported by distant MS. If actual TA is great enough it may be necessary for network to downgrade requested resources or it may be necessary for network to downgrade current resources.</w:t>
      </w:r>
    </w:p>
    <w:p>
      <w:pPr>
        <w:pStyle w:val="Normal"/>
        <w:rPr/>
      </w:pPr>
      <w:r>
        <w:rPr/>
        <w:t>It is necessary for the network to decide whether the MS needs to perform adjacent cell power measurement for the type of multislot communication intended and whether the service imposes any other constraints before the full restrictions on TS assignments can be resolved. This is best shown by example:</w:t>
      </w:r>
    </w:p>
    <w:p>
      <w:pPr>
        <w:pStyle w:val="Normal"/>
        <w:rPr/>
      </w:pPr>
      <w:r>
        <w:rPr/>
        <w:t>For a multislot class 5 MS in circuit switched configuration (adjacent cell power measurements required) five basic configurations of channels are possible which can occur in six different positions in the TDMA frame. The service itself may determine that asymmetry must be downlink biased, in which case the last two solutions would not be allowed.</w:t>
      </w:r>
    </w:p>
    <w:p>
      <w:pPr>
        <w:pStyle w:val="TH"/>
        <w:rPr/>
      </w:pPr>
      <w:r>
        <w:rPr/>
        <w:object w:dxaOrig="8795" w:dyaOrig="8262">
          <v:shapetype id="_x0000_tole_rId91" coordsize="21600,21600" o:spt="ole_rId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 type="_x0000_tole_rId91" style="width:439.75pt;height:413.1pt" filled="f" o:ole="">
            <v:imagedata r:id="rId92" o:title=""/>
          </v:shape>
          <o:OLEObject Type="Embed" ProgID="" ShapeID="ole_rId91" DrawAspect="Content" ObjectID="_1470026383" r:id="rId91"/>
        </w:object>
      </w:r>
    </w:p>
    <w:p>
      <w:pPr>
        <w:pStyle w:val="TF"/>
        <w:rPr/>
      </w:pPr>
      <w:r>
        <w:rPr/>
        <w:t>Figure B.1</w:t>
      </w:r>
    </w:p>
    <w:p>
      <w:pPr>
        <w:pStyle w:val="Normal"/>
        <w:rPr/>
      </w:pPr>
      <w:r>
        <w:rPr/>
        <w:t>For a multislot class 13 MS when adjacent cell power measurements are not required and the service does not constrain the transmit and receive timeslots to use the same timeslot number. Many configurations of channels are possible so long as the 5 constraints of the MS are catered for. [Currently services envisaged only allow for the last example here.]</w:t>
      </w:r>
    </w:p>
    <w:p>
      <w:pPr>
        <w:pStyle w:val="TH"/>
        <w:rPr/>
      </w:pPr>
      <w:r>
        <w:rPr/>
        <w:object w:dxaOrig="8488" w:dyaOrig="7692">
          <v:shapetype id="_x0000_tole_rId93" coordsize="21600,21600" o:spt="ole_rId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 type="_x0000_tole_rId93" style="width:424.4pt;height:384.6pt" filled="f" o:ole="">
            <v:imagedata r:id="rId94" o:title=""/>
          </v:shape>
          <o:OLEObject Type="Embed" ProgID="" ShapeID="ole_rId93" DrawAspect="Content" ObjectID="_1511037171" r:id="rId93"/>
        </w:object>
      </w:r>
    </w:p>
    <w:p>
      <w:pPr>
        <w:pStyle w:val="TF"/>
        <w:rPr/>
      </w:pPr>
      <w:r>
        <w:rPr/>
        <w:t>Figure B.2</w:t>
      </w:r>
    </w:p>
    <w:p>
      <w:pPr>
        <w:pStyle w:val="FP"/>
        <w:rPr/>
      </w:pPr>
      <w:r>
        <w:rPr/>
      </w:r>
    </w:p>
    <w:p>
      <w:pPr>
        <w:pStyle w:val="Heading1"/>
        <w:ind w:left="1134" w:hanging="1134"/>
        <w:rPr/>
      </w:pPr>
      <w:bookmarkStart w:id="213" w:name="__RefHeading___Toc36147953"/>
      <w:bookmarkEnd w:id="213"/>
      <w:r>
        <w:rPr>
          <w:color w:val="000000"/>
        </w:rPr>
        <w:t>B.4</w:t>
        <w:tab/>
        <w:t>Multislot capabilities for dual carrier mobile stations</w:t>
      </w:r>
    </w:p>
    <w:p>
      <w:pPr>
        <w:pStyle w:val="Normal"/>
        <w:rPr/>
      </w:pPr>
      <w:r>
        <w:rPr>
          <w:color w:val="000000"/>
        </w:rPr>
        <w:t>For mobile stations supporting downlink dual carrier, the multislot capability applicable to dual carrier operation is dependent on the (DTM) EGPRS (high) multislot class (see subclause B.1), on the</w:t>
      </w:r>
      <w:r>
        <w:rPr>
          <w:i/>
          <w:iCs/>
          <w:color w:val="000000"/>
        </w:rPr>
        <w:t xml:space="preserve"> Multislot Capability Reduction for Downlink Dual Carrier</w:t>
      </w:r>
      <w:r>
        <w:rPr>
          <w:color w:val="000000"/>
        </w:rPr>
        <w:t xml:space="preserve"> field (see 3GPP TS 24.008) and, if provided, on the </w:t>
      </w:r>
      <w:r>
        <w:rPr>
          <w:i/>
          <w:color w:val="000000"/>
        </w:rPr>
        <w:t>Alternative EFTA multislot class</w:t>
      </w:r>
      <w:r>
        <w:rPr>
          <w:color w:val="000000"/>
        </w:rPr>
        <w:t xml:space="preserve"> field (see subclause B.5) and on the </w:t>
      </w:r>
      <w:r>
        <w:rPr>
          <w:i/>
          <w:iCs/>
          <w:color w:val="000000"/>
        </w:rPr>
        <w:t xml:space="preserve">EFTA Multislot Capability Reduction for Downlink Dual Carrier </w:t>
      </w:r>
      <w:r>
        <w:rPr>
          <w:color w:val="000000"/>
        </w:rPr>
        <w:t>field (see 3GPP TS 24.008) as signalled by the mobile station as defined in Table B.2. Only mobile stations of multislot classes listed in Table B.2 can support downlink dual carrier.</w:t>
      </w:r>
    </w:p>
    <w:p>
      <w:pPr>
        <w:pStyle w:val="TH"/>
        <w:rPr/>
      </w:pPr>
      <w:r>
        <w:rPr/>
        <w:t>Table B.2</w:t>
      </w:r>
    </w:p>
    <w:tbl>
      <w:tblPr>
        <w:tblW w:w="6706" w:type="dxa"/>
        <w:jc w:val="center"/>
        <w:tblInd w:w="0" w:type="dxa"/>
        <w:tblLayout w:type="fixed"/>
        <w:tblCellMar>
          <w:top w:w="0" w:type="dxa"/>
          <w:left w:w="29" w:type="dxa"/>
          <w:bottom w:w="0" w:type="dxa"/>
          <w:right w:w="29" w:type="dxa"/>
        </w:tblCellMar>
      </w:tblPr>
      <w:tblGrid>
        <w:gridCol w:w="990"/>
        <w:gridCol w:w="989"/>
        <w:gridCol w:w="994"/>
        <w:gridCol w:w="1351"/>
        <w:gridCol w:w="1342"/>
        <w:gridCol w:w="1040"/>
      </w:tblGrid>
      <w:tr>
        <w:trPr>
          <w:trHeight w:val="1125" w:hRule="atLeast"/>
        </w:trPr>
        <w:tc>
          <w:tcPr>
            <w:tcW w:w="990" w:type="dxa"/>
            <w:vMerge w:val="restart"/>
            <w:tcBorders>
              <w:top w:val="single" w:sz="12" w:space="0" w:color="000000"/>
              <w:left w:val="single" w:sz="12" w:space="0" w:color="000000"/>
              <w:bottom w:val="single" w:sz="6" w:space="0" w:color="000000"/>
              <w:right w:val="single" w:sz="12" w:space="0" w:color="000000"/>
            </w:tcBorders>
          </w:tcPr>
          <w:p>
            <w:pPr>
              <w:pStyle w:val="TAH"/>
              <w:rPr>
                <w:color w:val="000000"/>
              </w:rPr>
            </w:pPr>
            <w:r>
              <w:rPr>
                <w:color w:val="000000"/>
              </w:rPr>
              <w:t>Signalled multislot class</w:t>
            </w:r>
          </w:p>
        </w:tc>
        <w:tc>
          <w:tcPr>
            <w:tcW w:w="989" w:type="dxa"/>
            <w:vMerge w:val="restart"/>
            <w:tcBorders>
              <w:top w:val="single" w:sz="12" w:space="0" w:color="000000"/>
              <w:left w:val="single" w:sz="6" w:space="0" w:color="000000"/>
              <w:bottom w:val="single" w:sz="6" w:space="0" w:color="000000"/>
              <w:right w:val="single" w:sz="12" w:space="0" w:color="000000"/>
            </w:tcBorders>
          </w:tcPr>
          <w:p>
            <w:pPr>
              <w:pStyle w:val="TAH"/>
              <w:rPr>
                <w:color w:val="000000"/>
              </w:rPr>
            </w:pPr>
            <w:r>
              <w:rPr>
                <w:color w:val="000000"/>
              </w:rPr>
              <w:t>Alternative EFTA multislot class</w:t>
            </w:r>
          </w:p>
          <w:p>
            <w:pPr>
              <w:pStyle w:val="TAH"/>
              <w:rPr>
                <w:color w:val="000000"/>
              </w:rPr>
            </w:pPr>
            <w:r>
              <w:rPr>
                <w:color w:val="000000"/>
              </w:rPr>
            </w:r>
          </w:p>
        </w:tc>
        <w:tc>
          <w:tcPr>
            <w:tcW w:w="994" w:type="dxa"/>
            <w:vMerge w:val="restart"/>
            <w:tcBorders>
              <w:top w:val="single" w:sz="12" w:space="0" w:color="000000"/>
              <w:left w:val="single" w:sz="12" w:space="0" w:color="000000"/>
              <w:bottom w:val="single" w:sz="6" w:space="0" w:color="000000"/>
              <w:right w:val="single" w:sz="6" w:space="0" w:color="000000"/>
            </w:tcBorders>
          </w:tcPr>
          <w:p>
            <w:pPr>
              <w:pStyle w:val="TAH"/>
              <w:rPr>
                <w:color w:val="000000"/>
              </w:rPr>
            </w:pPr>
            <w:r>
              <w:rPr>
                <w:color w:val="000000"/>
              </w:rPr>
              <w:t>Maximum Number of downlink timeslots</w:t>
            </w:r>
          </w:p>
        </w:tc>
        <w:tc>
          <w:tcPr>
            <w:tcW w:w="2693" w:type="dxa"/>
            <w:gridSpan w:val="2"/>
            <w:tcBorders>
              <w:top w:val="single" w:sz="12" w:space="0" w:color="000000"/>
              <w:left w:val="single" w:sz="12" w:space="0" w:color="000000"/>
              <w:bottom w:val="single" w:sz="6" w:space="0" w:color="000000"/>
              <w:right w:val="single" w:sz="6" w:space="0" w:color="000000"/>
            </w:tcBorders>
          </w:tcPr>
          <w:p>
            <w:pPr>
              <w:pStyle w:val="TAH"/>
              <w:rPr/>
            </w:pPr>
            <w:r>
              <w:rPr>
                <w:color w:val="000000"/>
              </w:rPr>
              <w:t>Equivalent multislot class when</w:t>
            </w:r>
          </w:p>
          <w:p>
            <w:pPr>
              <w:pStyle w:val="TAH"/>
              <w:rPr>
                <w:b w:val="false"/>
                <w:b w:val="false"/>
                <w:bCs/>
                <w:color w:val="000000"/>
              </w:rPr>
            </w:pPr>
            <w:r>
              <w:rPr>
                <w:color w:val="000000"/>
              </w:rPr>
              <w:t>"Multislot Capability Reduction for Downlink Dual Carrier" IE indicates reduction of:</w:t>
            </w:r>
          </w:p>
        </w:tc>
        <w:tc>
          <w:tcPr>
            <w:tcW w:w="1040" w:type="dxa"/>
            <w:vMerge w:val="restart"/>
            <w:tcBorders>
              <w:top w:val="single" w:sz="12" w:space="0" w:color="000000"/>
              <w:left w:val="single" w:sz="12" w:space="0" w:color="000000"/>
              <w:bottom w:val="single" w:sz="6" w:space="0" w:color="000000"/>
              <w:right w:val="single" w:sz="12" w:space="0" w:color="000000"/>
            </w:tcBorders>
          </w:tcPr>
          <w:p>
            <w:pPr>
              <w:pStyle w:val="TAH"/>
              <w:snapToGrid w:val="false"/>
              <w:rPr>
                <w:b w:val="false"/>
                <w:b w:val="false"/>
                <w:bCs/>
                <w:color w:val="000000"/>
              </w:rPr>
            </w:pPr>
            <w:r>
              <w:rPr>
                <w:b w:val="false"/>
                <w:bCs/>
                <w:color w:val="000000"/>
              </w:rPr>
            </w:r>
          </w:p>
          <w:p>
            <w:pPr>
              <w:pStyle w:val="TAH"/>
              <w:rPr>
                <w:color w:val="000000"/>
              </w:rPr>
            </w:pPr>
            <w:r>
              <w:rPr>
                <w:color w:val="000000"/>
              </w:rPr>
              <w:t>Note</w:t>
            </w:r>
          </w:p>
        </w:tc>
      </w:tr>
      <w:tr>
        <w:trPr>
          <w:trHeight w:val="370" w:hRule="atLeast"/>
        </w:trPr>
        <w:tc>
          <w:tcPr>
            <w:tcW w:w="990" w:type="dxa"/>
            <w:vMerge w:val="continue"/>
            <w:tcBorders>
              <w:top w:val="single" w:sz="12" w:space="0" w:color="000000"/>
              <w:left w:val="single" w:sz="12" w:space="0" w:color="000000"/>
              <w:bottom w:val="single" w:sz="6" w:space="0" w:color="000000"/>
              <w:right w:val="single" w:sz="12" w:space="0" w:color="000000"/>
            </w:tcBorders>
          </w:tcPr>
          <w:p>
            <w:pPr>
              <w:pStyle w:val="TAH"/>
              <w:snapToGrid w:val="false"/>
              <w:rPr>
                <w:rFonts w:ascii="Arial" w:hAnsi="Arial" w:cs="Arial"/>
                <w:color w:val="000000"/>
                <w:sz w:val="18"/>
              </w:rPr>
            </w:pPr>
            <w:r>
              <w:rPr>
                <w:rFonts w:cs="Arial"/>
                <w:color w:val="000000"/>
                <w:sz w:val="18"/>
              </w:rPr>
            </w:r>
          </w:p>
        </w:tc>
        <w:tc>
          <w:tcPr>
            <w:tcW w:w="989" w:type="dxa"/>
            <w:vMerge w:val="continue"/>
            <w:tcBorders>
              <w:top w:val="single" w:sz="12" w:space="0" w:color="000000"/>
              <w:left w:val="single" w:sz="6" w:space="0" w:color="000000"/>
              <w:bottom w:val="single" w:sz="6" w:space="0" w:color="000000"/>
              <w:right w:val="single" w:sz="12" w:space="0" w:color="000000"/>
            </w:tcBorders>
          </w:tcPr>
          <w:p>
            <w:pPr>
              <w:pStyle w:val="TAH"/>
              <w:snapToGrid w:val="false"/>
              <w:rPr>
                <w:color w:val="000000"/>
              </w:rPr>
            </w:pPr>
            <w:r>
              <w:rPr>
                <w:color w:val="000000"/>
              </w:rPr>
            </w:r>
          </w:p>
        </w:tc>
        <w:tc>
          <w:tcPr>
            <w:tcW w:w="994" w:type="dxa"/>
            <w:vMerge w:val="continue"/>
            <w:tcBorders>
              <w:top w:val="single" w:sz="12" w:space="0" w:color="000000"/>
              <w:left w:val="single" w:sz="12" w:space="0" w:color="000000"/>
              <w:bottom w:val="single" w:sz="6" w:space="0" w:color="000000"/>
              <w:right w:val="single" w:sz="6" w:space="0" w:color="000000"/>
            </w:tcBorders>
          </w:tcPr>
          <w:p>
            <w:pPr>
              <w:pStyle w:val="TAH"/>
              <w:snapToGrid w:val="false"/>
              <w:rPr>
                <w:color w:val="000000"/>
              </w:rPr>
            </w:pPr>
            <w:r>
              <w:rPr>
                <w:color w:val="000000"/>
              </w:rPr>
            </w:r>
          </w:p>
        </w:tc>
        <w:tc>
          <w:tcPr>
            <w:tcW w:w="1351" w:type="dxa"/>
            <w:tcBorders>
              <w:top w:val="single" w:sz="12" w:space="0" w:color="000000"/>
              <w:left w:val="single" w:sz="12" w:space="0" w:color="000000"/>
              <w:bottom w:val="single" w:sz="12" w:space="0" w:color="000000"/>
              <w:right w:val="single" w:sz="6" w:space="0" w:color="000000"/>
            </w:tcBorders>
          </w:tcPr>
          <w:p>
            <w:pPr>
              <w:pStyle w:val="TAH"/>
              <w:rPr>
                <w:color w:val="000000"/>
              </w:rPr>
            </w:pPr>
            <w:r>
              <w:rPr>
                <w:color w:val="000000"/>
              </w:rPr>
              <w:t>0 or 1 timeslots</w:t>
            </w:r>
          </w:p>
        </w:tc>
        <w:tc>
          <w:tcPr>
            <w:tcW w:w="1342" w:type="dxa"/>
            <w:tcBorders>
              <w:top w:val="single" w:sz="12" w:space="0" w:color="000000"/>
              <w:left w:val="single" w:sz="12" w:space="0" w:color="000000"/>
              <w:bottom w:val="single" w:sz="12" w:space="0" w:color="000000"/>
              <w:right w:val="single" w:sz="6" w:space="0" w:color="000000"/>
            </w:tcBorders>
          </w:tcPr>
          <w:p>
            <w:pPr>
              <w:pStyle w:val="TAH"/>
              <w:rPr>
                <w:color w:val="000000"/>
              </w:rPr>
            </w:pPr>
            <w:r>
              <w:rPr>
                <w:color w:val="000000"/>
              </w:rPr>
              <w:t>2 or more timeslots</w:t>
            </w:r>
          </w:p>
        </w:tc>
        <w:tc>
          <w:tcPr>
            <w:tcW w:w="1040" w:type="dxa"/>
            <w:vMerge w:val="continue"/>
            <w:tcBorders>
              <w:top w:val="single" w:sz="12" w:space="0" w:color="000000"/>
              <w:left w:val="single" w:sz="12" w:space="0" w:color="000000"/>
              <w:bottom w:val="single" w:sz="6" w:space="0" w:color="000000"/>
              <w:right w:val="single" w:sz="12" w:space="0" w:color="000000"/>
            </w:tcBorders>
          </w:tcPr>
          <w:p>
            <w:pPr>
              <w:pStyle w:val="TAH"/>
              <w:snapToGrid w:val="false"/>
              <w:rPr>
                <w:color w:val="000000"/>
              </w:rPr>
            </w:pPr>
            <w:r>
              <w:rPr>
                <w:color w:val="000000"/>
              </w:rPr>
            </w:r>
          </w:p>
        </w:tc>
      </w:tr>
      <w:tr>
        <w:trPr/>
        <w:tc>
          <w:tcPr>
            <w:tcW w:w="990" w:type="dxa"/>
            <w:tcBorders>
              <w:top w:val="single" w:sz="12" w:space="0" w:color="000000"/>
              <w:left w:val="single" w:sz="12" w:space="0" w:color="000000"/>
              <w:bottom w:val="single" w:sz="6" w:space="0" w:color="000000"/>
              <w:right w:val="single" w:sz="6" w:space="0" w:color="000000"/>
            </w:tcBorders>
          </w:tcPr>
          <w:p>
            <w:pPr>
              <w:pStyle w:val="TAC"/>
              <w:rPr>
                <w:color w:val="000000"/>
              </w:rPr>
            </w:pPr>
            <w:r>
              <w:rPr>
                <w:color w:val="000000"/>
              </w:rPr>
              <w:t>8</w:t>
            </w:r>
          </w:p>
        </w:tc>
        <w:tc>
          <w:tcPr>
            <w:tcW w:w="989" w:type="dxa"/>
            <w:tcBorders>
              <w:top w:val="single" w:sz="12"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994" w:type="dxa"/>
            <w:tcBorders>
              <w:top w:val="single" w:sz="12"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10</w:t>
            </w:r>
          </w:p>
        </w:tc>
        <w:tc>
          <w:tcPr>
            <w:tcW w:w="1351" w:type="dxa"/>
            <w:tcBorders>
              <w:top w:val="single" w:sz="12"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30</w:t>
            </w:r>
          </w:p>
        </w:tc>
        <w:tc>
          <w:tcPr>
            <w:tcW w:w="1342" w:type="dxa"/>
            <w:tcBorders>
              <w:top w:val="single" w:sz="12"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8</w:t>
            </w:r>
          </w:p>
        </w:tc>
        <w:tc>
          <w:tcPr>
            <w:tcW w:w="1040" w:type="dxa"/>
            <w:tcBorders>
              <w:top w:val="single" w:sz="12" w:space="0" w:color="000000"/>
              <w:left w:val="single" w:sz="6" w:space="0" w:color="000000"/>
              <w:bottom w:val="single" w:sz="6" w:space="0" w:color="000000"/>
              <w:right w:val="single" w:sz="12" w:space="0" w:color="000000"/>
            </w:tcBorders>
          </w:tcPr>
          <w:p>
            <w:pPr>
              <w:pStyle w:val="TAC"/>
              <w:rPr>
                <w:color w:val="000000"/>
                <w:lang w:val="fr-FR"/>
              </w:rPr>
            </w:pPr>
            <w:r>
              <w:rPr>
                <w:color w:val="000000"/>
                <w:lang w:val="fr-FR"/>
              </w:rPr>
              <w:t>-</w:t>
            </w:r>
          </w:p>
        </w:tc>
      </w:tr>
      <w:tr>
        <w:trPr/>
        <w:tc>
          <w:tcPr>
            <w:tcW w:w="990" w:type="dxa"/>
            <w:tcBorders>
              <w:top w:val="single" w:sz="6" w:space="0" w:color="000000"/>
              <w:left w:val="single" w:sz="12" w:space="0" w:color="000000"/>
              <w:bottom w:val="single" w:sz="6" w:space="0" w:color="000000"/>
              <w:right w:val="single" w:sz="6" w:space="0" w:color="000000"/>
            </w:tcBorders>
          </w:tcPr>
          <w:p>
            <w:pPr>
              <w:pStyle w:val="TAC"/>
              <w:rPr>
                <w:color w:val="000000"/>
              </w:rPr>
            </w:pPr>
            <w:r>
              <w:rPr>
                <w:color w:val="000000"/>
              </w:rPr>
              <w:t>10</w:t>
            </w:r>
          </w:p>
        </w:tc>
        <w:tc>
          <w:tcPr>
            <w:tcW w:w="989"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994"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10</w:t>
            </w:r>
          </w:p>
        </w:tc>
        <w:tc>
          <w:tcPr>
            <w:tcW w:w="1351"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31</w:t>
            </w:r>
          </w:p>
        </w:tc>
        <w:tc>
          <w:tcPr>
            <w:tcW w:w="1342"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10</w:t>
            </w:r>
          </w:p>
        </w:tc>
        <w:tc>
          <w:tcPr>
            <w:tcW w:w="1040" w:type="dxa"/>
            <w:tcBorders>
              <w:top w:val="single" w:sz="6" w:space="0" w:color="000000"/>
              <w:left w:val="single" w:sz="6" w:space="0" w:color="000000"/>
              <w:bottom w:val="single" w:sz="6" w:space="0" w:color="000000"/>
              <w:right w:val="single" w:sz="12" w:space="0" w:color="000000"/>
            </w:tcBorders>
          </w:tcPr>
          <w:p>
            <w:pPr>
              <w:pStyle w:val="TAC"/>
              <w:rPr>
                <w:color w:val="000000"/>
                <w:lang w:val="fr-FR"/>
              </w:rPr>
            </w:pPr>
            <w:r>
              <w:rPr>
                <w:color w:val="000000"/>
                <w:lang w:val="fr-FR"/>
              </w:rPr>
              <w:t>-</w:t>
            </w:r>
          </w:p>
        </w:tc>
      </w:tr>
      <w:tr>
        <w:trPr/>
        <w:tc>
          <w:tcPr>
            <w:tcW w:w="990" w:type="dxa"/>
            <w:tcBorders>
              <w:top w:val="single" w:sz="6" w:space="0" w:color="000000"/>
              <w:left w:val="single" w:sz="12" w:space="0" w:color="000000"/>
              <w:bottom w:val="single" w:sz="6" w:space="0" w:color="000000"/>
              <w:right w:val="single" w:sz="6" w:space="0" w:color="000000"/>
            </w:tcBorders>
          </w:tcPr>
          <w:p>
            <w:pPr>
              <w:pStyle w:val="TAC"/>
              <w:rPr>
                <w:color w:val="000000"/>
              </w:rPr>
            </w:pPr>
            <w:r>
              <w:rPr>
                <w:color w:val="000000"/>
              </w:rPr>
              <w:t>11</w:t>
            </w:r>
          </w:p>
        </w:tc>
        <w:tc>
          <w:tcPr>
            <w:tcW w:w="989"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994"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10</w:t>
            </w:r>
          </w:p>
        </w:tc>
        <w:tc>
          <w:tcPr>
            <w:tcW w:w="1351"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32</w:t>
            </w:r>
          </w:p>
        </w:tc>
        <w:tc>
          <w:tcPr>
            <w:tcW w:w="1342"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11</w:t>
            </w:r>
          </w:p>
        </w:tc>
        <w:tc>
          <w:tcPr>
            <w:tcW w:w="1040" w:type="dxa"/>
            <w:tcBorders>
              <w:top w:val="single" w:sz="6" w:space="0" w:color="000000"/>
              <w:left w:val="single" w:sz="6" w:space="0" w:color="000000"/>
              <w:bottom w:val="single" w:sz="6" w:space="0" w:color="000000"/>
              <w:right w:val="single" w:sz="12" w:space="0" w:color="000000"/>
            </w:tcBorders>
          </w:tcPr>
          <w:p>
            <w:pPr>
              <w:pStyle w:val="TAC"/>
              <w:rPr>
                <w:color w:val="000000"/>
                <w:lang w:val="fr-FR"/>
              </w:rPr>
            </w:pPr>
            <w:r>
              <w:rPr>
                <w:color w:val="000000"/>
                <w:lang w:val="fr-FR"/>
              </w:rPr>
              <w:t>-</w:t>
            </w:r>
          </w:p>
        </w:tc>
      </w:tr>
      <w:tr>
        <w:trPr/>
        <w:tc>
          <w:tcPr>
            <w:tcW w:w="990" w:type="dxa"/>
            <w:tcBorders>
              <w:top w:val="single" w:sz="6" w:space="0" w:color="000000"/>
              <w:left w:val="single" w:sz="12" w:space="0" w:color="000000"/>
              <w:bottom w:val="single" w:sz="6" w:space="0" w:color="000000"/>
              <w:right w:val="single" w:sz="6" w:space="0" w:color="000000"/>
            </w:tcBorders>
          </w:tcPr>
          <w:p>
            <w:pPr>
              <w:pStyle w:val="TAC"/>
              <w:rPr>
                <w:color w:val="000000"/>
              </w:rPr>
            </w:pPr>
            <w:r>
              <w:rPr>
                <w:color w:val="000000"/>
              </w:rPr>
              <w:t>12</w:t>
            </w:r>
          </w:p>
        </w:tc>
        <w:tc>
          <w:tcPr>
            <w:tcW w:w="989"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994"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10</w:t>
            </w:r>
          </w:p>
        </w:tc>
        <w:tc>
          <w:tcPr>
            <w:tcW w:w="1351"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33</w:t>
            </w:r>
          </w:p>
        </w:tc>
        <w:tc>
          <w:tcPr>
            <w:tcW w:w="1342"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12</w:t>
            </w:r>
          </w:p>
        </w:tc>
        <w:tc>
          <w:tcPr>
            <w:tcW w:w="1040" w:type="dxa"/>
            <w:tcBorders>
              <w:top w:val="single" w:sz="6" w:space="0" w:color="000000"/>
              <w:left w:val="single" w:sz="6" w:space="0" w:color="000000"/>
              <w:bottom w:val="single" w:sz="6" w:space="0" w:color="000000"/>
              <w:right w:val="single" w:sz="12" w:space="0" w:color="000000"/>
            </w:tcBorders>
          </w:tcPr>
          <w:p>
            <w:pPr>
              <w:pStyle w:val="TAC"/>
              <w:rPr>
                <w:color w:val="000000"/>
                <w:lang w:val="fr-FR"/>
              </w:rPr>
            </w:pPr>
            <w:r>
              <w:rPr>
                <w:color w:val="000000"/>
                <w:lang w:val="fr-FR"/>
              </w:rPr>
              <w:t>-</w:t>
            </w:r>
          </w:p>
        </w:tc>
      </w:tr>
      <w:tr>
        <w:trPr/>
        <w:tc>
          <w:tcPr>
            <w:tcW w:w="990" w:type="dxa"/>
            <w:tcBorders>
              <w:top w:val="single" w:sz="6" w:space="0" w:color="000000"/>
              <w:left w:val="single" w:sz="12" w:space="0" w:color="000000"/>
              <w:bottom w:val="single" w:sz="6" w:space="0" w:color="000000"/>
              <w:right w:val="single" w:sz="6" w:space="0" w:color="000000"/>
            </w:tcBorders>
          </w:tcPr>
          <w:p>
            <w:pPr>
              <w:pStyle w:val="TAC"/>
              <w:ind w:left="398" w:hanging="398"/>
              <w:rPr>
                <w:color w:val="000000"/>
              </w:rPr>
            </w:pPr>
            <w:r>
              <w:rPr>
                <w:color w:val="000000"/>
              </w:rPr>
              <w:t>30</w:t>
            </w:r>
          </w:p>
        </w:tc>
        <w:tc>
          <w:tcPr>
            <w:tcW w:w="989"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994"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10</w:t>
            </w:r>
          </w:p>
        </w:tc>
        <w:tc>
          <w:tcPr>
            <w:tcW w:w="1351"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1342"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1040" w:type="dxa"/>
            <w:tcBorders>
              <w:top w:val="single" w:sz="6" w:space="0" w:color="000000"/>
              <w:left w:val="single" w:sz="6" w:space="0" w:color="000000"/>
              <w:bottom w:val="single" w:sz="6" w:space="0" w:color="000000"/>
              <w:right w:val="single" w:sz="12" w:space="0" w:color="000000"/>
            </w:tcBorders>
          </w:tcPr>
          <w:p>
            <w:pPr>
              <w:pStyle w:val="TAC"/>
              <w:rPr>
                <w:color w:val="000000"/>
                <w:lang w:val="fr-FR"/>
              </w:rPr>
            </w:pPr>
            <w:r>
              <w:rPr>
                <w:color w:val="000000"/>
                <w:lang w:val="fr-FR"/>
              </w:rPr>
              <w:t>-</w:t>
            </w:r>
          </w:p>
        </w:tc>
      </w:tr>
      <w:tr>
        <w:trPr/>
        <w:tc>
          <w:tcPr>
            <w:tcW w:w="990" w:type="dxa"/>
            <w:tcBorders>
              <w:top w:val="single" w:sz="6" w:space="0" w:color="000000"/>
              <w:left w:val="single" w:sz="12" w:space="0" w:color="000000"/>
              <w:bottom w:val="single" w:sz="6" w:space="0" w:color="000000"/>
              <w:right w:val="single" w:sz="6" w:space="0" w:color="000000"/>
            </w:tcBorders>
          </w:tcPr>
          <w:p>
            <w:pPr>
              <w:pStyle w:val="TAC"/>
              <w:rPr>
                <w:color w:val="000000"/>
              </w:rPr>
            </w:pPr>
            <w:r>
              <w:rPr>
                <w:color w:val="000000"/>
              </w:rPr>
              <w:t>31</w:t>
            </w:r>
          </w:p>
        </w:tc>
        <w:tc>
          <w:tcPr>
            <w:tcW w:w="989"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994"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10</w:t>
            </w:r>
          </w:p>
        </w:tc>
        <w:tc>
          <w:tcPr>
            <w:tcW w:w="1351"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1342"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1040" w:type="dxa"/>
            <w:tcBorders>
              <w:top w:val="single" w:sz="6" w:space="0" w:color="000000"/>
              <w:left w:val="single" w:sz="6" w:space="0" w:color="000000"/>
              <w:bottom w:val="single" w:sz="6" w:space="0" w:color="000000"/>
              <w:right w:val="single" w:sz="12" w:space="0" w:color="000000"/>
            </w:tcBorders>
          </w:tcPr>
          <w:p>
            <w:pPr>
              <w:pStyle w:val="TAC"/>
              <w:rPr>
                <w:color w:val="000000"/>
                <w:lang w:val="fr-FR"/>
              </w:rPr>
            </w:pPr>
            <w:r>
              <w:rPr>
                <w:color w:val="000000"/>
                <w:lang w:val="fr-FR"/>
              </w:rPr>
              <w:t>-</w:t>
            </w:r>
          </w:p>
        </w:tc>
      </w:tr>
      <w:tr>
        <w:trPr/>
        <w:tc>
          <w:tcPr>
            <w:tcW w:w="990" w:type="dxa"/>
            <w:tcBorders>
              <w:top w:val="single" w:sz="6" w:space="0" w:color="000000"/>
              <w:left w:val="single" w:sz="12" w:space="0" w:color="000000"/>
              <w:bottom w:val="single" w:sz="6" w:space="0" w:color="000000"/>
              <w:right w:val="single" w:sz="6" w:space="0" w:color="000000"/>
            </w:tcBorders>
          </w:tcPr>
          <w:p>
            <w:pPr>
              <w:pStyle w:val="TAC"/>
              <w:rPr>
                <w:color w:val="000000"/>
              </w:rPr>
            </w:pPr>
            <w:r>
              <w:rPr>
                <w:color w:val="000000"/>
              </w:rPr>
              <w:t>32</w:t>
            </w:r>
          </w:p>
        </w:tc>
        <w:tc>
          <w:tcPr>
            <w:tcW w:w="989"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994"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10</w:t>
            </w:r>
          </w:p>
        </w:tc>
        <w:tc>
          <w:tcPr>
            <w:tcW w:w="1351"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1342"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1040" w:type="dxa"/>
            <w:tcBorders>
              <w:top w:val="single" w:sz="6" w:space="0" w:color="000000"/>
              <w:left w:val="single" w:sz="6" w:space="0" w:color="000000"/>
              <w:bottom w:val="single" w:sz="6" w:space="0" w:color="000000"/>
              <w:right w:val="single" w:sz="12" w:space="0" w:color="000000"/>
            </w:tcBorders>
          </w:tcPr>
          <w:p>
            <w:pPr>
              <w:pStyle w:val="TAC"/>
              <w:rPr>
                <w:color w:val="000000"/>
                <w:lang w:val="fr-FR"/>
              </w:rPr>
            </w:pPr>
            <w:r>
              <w:rPr>
                <w:color w:val="000000"/>
                <w:lang w:val="fr-FR"/>
              </w:rPr>
              <w:t>-</w:t>
            </w:r>
          </w:p>
        </w:tc>
      </w:tr>
      <w:tr>
        <w:trPr/>
        <w:tc>
          <w:tcPr>
            <w:tcW w:w="990" w:type="dxa"/>
            <w:tcBorders>
              <w:top w:val="single" w:sz="6" w:space="0" w:color="000000"/>
              <w:left w:val="single" w:sz="12" w:space="0" w:color="000000"/>
              <w:bottom w:val="single" w:sz="6" w:space="0" w:color="000000"/>
              <w:right w:val="single" w:sz="6" w:space="0" w:color="000000"/>
            </w:tcBorders>
          </w:tcPr>
          <w:p>
            <w:pPr>
              <w:pStyle w:val="TAC"/>
              <w:rPr>
                <w:color w:val="000000"/>
              </w:rPr>
            </w:pPr>
            <w:r>
              <w:rPr>
                <w:color w:val="000000"/>
              </w:rPr>
              <w:t>33</w:t>
            </w:r>
          </w:p>
        </w:tc>
        <w:tc>
          <w:tcPr>
            <w:tcW w:w="989"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994"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10</w:t>
            </w:r>
          </w:p>
        </w:tc>
        <w:tc>
          <w:tcPr>
            <w:tcW w:w="1351"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1342"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1040" w:type="dxa"/>
            <w:tcBorders>
              <w:top w:val="single" w:sz="6" w:space="0" w:color="000000"/>
              <w:left w:val="single" w:sz="6" w:space="0" w:color="000000"/>
              <w:bottom w:val="single" w:sz="6" w:space="0" w:color="000000"/>
              <w:right w:val="single" w:sz="12" w:space="0" w:color="000000"/>
            </w:tcBorders>
          </w:tcPr>
          <w:p>
            <w:pPr>
              <w:pStyle w:val="TAC"/>
              <w:rPr>
                <w:color w:val="000000"/>
                <w:lang w:val="fr-FR"/>
              </w:rPr>
            </w:pPr>
            <w:r>
              <w:rPr>
                <w:color w:val="000000"/>
                <w:lang w:val="fr-FR"/>
              </w:rPr>
              <w:t>-</w:t>
            </w:r>
          </w:p>
        </w:tc>
      </w:tr>
      <w:tr>
        <w:trPr/>
        <w:tc>
          <w:tcPr>
            <w:tcW w:w="990" w:type="dxa"/>
            <w:tcBorders>
              <w:top w:val="single" w:sz="6" w:space="0" w:color="000000"/>
              <w:left w:val="single" w:sz="12" w:space="0" w:color="000000"/>
              <w:bottom w:val="single" w:sz="6" w:space="0" w:color="000000"/>
              <w:right w:val="single" w:sz="6" w:space="0" w:color="000000"/>
            </w:tcBorders>
          </w:tcPr>
          <w:p>
            <w:pPr>
              <w:pStyle w:val="TAC"/>
              <w:rPr>
                <w:color w:val="000000"/>
              </w:rPr>
            </w:pPr>
            <w:r>
              <w:rPr>
                <w:color w:val="000000"/>
              </w:rPr>
              <w:t>34</w:t>
            </w:r>
          </w:p>
        </w:tc>
        <w:tc>
          <w:tcPr>
            <w:tcW w:w="989"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994"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10</w:t>
            </w:r>
          </w:p>
        </w:tc>
        <w:tc>
          <w:tcPr>
            <w:tcW w:w="1351"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1342"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1040" w:type="dxa"/>
            <w:tcBorders>
              <w:top w:val="single" w:sz="6" w:space="0" w:color="000000"/>
              <w:left w:val="single" w:sz="6" w:space="0" w:color="000000"/>
              <w:bottom w:val="single" w:sz="6" w:space="0" w:color="000000"/>
              <w:right w:val="single" w:sz="12" w:space="0" w:color="000000"/>
            </w:tcBorders>
          </w:tcPr>
          <w:p>
            <w:pPr>
              <w:pStyle w:val="TAC"/>
              <w:rPr>
                <w:color w:val="000000"/>
                <w:lang w:val="fr-FR"/>
              </w:rPr>
            </w:pPr>
            <w:r>
              <w:rPr>
                <w:color w:val="000000"/>
                <w:lang w:val="fr-FR"/>
              </w:rPr>
              <w:t>-</w:t>
            </w:r>
          </w:p>
        </w:tc>
      </w:tr>
      <w:tr>
        <w:trPr/>
        <w:tc>
          <w:tcPr>
            <w:tcW w:w="990" w:type="dxa"/>
            <w:tcBorders>
              <w:top w:val="single" w:sz="6" w:space="0" w:color="000000"/>
              <w:left w:val="single" w:sz="12" w:space="0" w:color="000000"/>
              <w:bottom w:val="single" w:sz="6" w:space="0" w:color="000000"/>
              <w:right w:val="single" w:sz="6" w:space="0" w:color="000000"/>
            </w:tcBorders>
          </w:tcPr>
          <w:p>
            <w:pPr>
              <w:pStyle w:val="TAC"/>
              <w:rPr>
                <w:color w:val="000000"/>
              </w:rPr>
            </w:pPr>
            <w:r>
              <w:rPr>
                <w:color w:val="000000"/>
              </w:rPr>
              <w:t>35</w:t>
            </w:r>
          </w:p>
        </w:tc>
        <w:tc>
          <w:tcPr>
            <w:tcW w:w="989"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994"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10</w:t>
            </w:r>
          </w:p>
        </w:tc>
        <w:tc>
          <w:tcPr>
            <w:tcW w:w="1351"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1342"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1040" w:type="dxa"/>
            <w:tcBorders>
              <w:top w:val="single" w:sz="6" w:space="0" w:color="000000"/>
              <w:left w:val="single" w:sz="6" w:space="0" w:color="000000"/>
              <w:bottom w:val="single" w:sz="6" w:space="0" w:color="000000"/>
              <w:right w:val="single" w:sz="12" w:space="0" w:color="000000"/>
            </w:tcBorders>
          </w:tcPr>
          <w:p>
            <w:pPr>
              <w:pStyle w:val="TAC"/>
              <w:rPr>
                <w:color w:val="000000"/>
                <w:lang w:val="fr-FR"/>
              </w:rPr>
            </w:pPr>
            <w:r>
              <w:rPr>
                <w:color w:val="000000"/>
                <w:lang w:val="fr-FR"/>
              </w:rPr>
              <w:t>-</w:t>
            </w:r>
          </w:p>
        </w:tc>
      </w:tr>
      <w:tr>
        <w:trPr/>
        <w:tc>
          <w:tcPr>
            <w:tcW w:w="990" w:type="dxa"/>
            <w:tcBorders>
              <w:top w:val="single" w:sz="6" w:space="0" w:color="000000"/>
              <w:left w:val="single" w:sz="12" w:space="0" w:color="000000"/>
              <w:bottom w:val="single" w:sz="6" w:space="0" w:color="000000"/>
              <w:right w:val="single" w:sz="6" w:space="0" w:color="000000"/>
            </w:tcBorders>
          </w:tcPr>
          <w:p>
            <w:pPr>
              <w:pStyle w:val="TAC"/>
              <w:rPr>
                <w:color w:val="000000"/>
              </w:rPr>
            </w:pPr>
            <w:r>
              <w:rPr>
                <w:color w:val="000000"/>
              </w:rPr>
              <w:t>36</w:t>
            </w:r>
          </w:p>
        </w:tc>
        <w:tc>
          <w:tcPr>
            <w:tcW w:w="989"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994"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10</w:t>
            </w:r>
          </w:p>
        </w:tc>
        <w:tc>
          <w:tcPr>
            <w:tcW w:w="1351"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1342"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1040" w:type="dxa"/>
            <w:tcBorders>
              <w:top w:val="single" w:sz="6" w:space="0" w:color="000000"/>
              <w:left w:val="single" w:sz="6" w:space="0" w:color="000000"/>
              <w:bottom w:val="single" w:sz="6" w:space="0" w:color="000000"/>
              <w:right w:val="single" w:sz="12" w:space="0" w:color="000000"/>
            </w:tcBorders>
          </w:tcPr>
          <w:p>
            <w:pPr>
              <w:pStyle w:val="TAC"/>
              <w:rPr>
                <w:color w:val="000000"/>
                <w:lang w:val="fr-FR"/>
              </w:rPr>
            </w:pPr>
            <w:r>
              <w:rPr>
                <w:color w:val="000000"/>
                <w:lang w:val="fr-FR"/>
              </w:rPr>
              <w:t>-</w:t>
            </w:r>
          </w:p>
        </w:tc>
      </w:tr>
      <w:tr>
        <w:trPr/>
        <w:tc>
          <w:tcPr>
            <w:tcW w:w="990" w:type="dxa"/>
            <w:tcBorders>
              <w:top w:val="single" w:sz="6" w:space="0" w:color="000000"/>
              <w:left w:val="single" w:sz="12" w:space="0" w:color="000000"/>
              <w:bottom w:val="single" w:sz="6" w:space="0" w:color="000000"/>
              <w:right w:val="single" w:sz="6" w:space="0" w:color="000000"/>
            </w:tcBorders>
          </w:tcPr>
          <w:p>
            <w:pPr>
              <w:pStyle w:val="TAC"/>
              <w:rPr>
                <w:color w:val="000000"/>
              </w:rPr>
            </w:pPr>
            <w:r>
              <w:rPr>
                <w:color w:val="000000"/>
              </w:rPr>
              <w:t>37</w:t>
            </w:r>
          </w:p>
        </w:tc>
        <w:tc>
          <w:tcPr>
            <w:tcW w:w="989"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994"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10</w:t>
            </w:r>
          </w:p>
        </w:tc>
        <w:tc>
          <w:tcPr>
            <w:tcW w:w="1351"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1342"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1040" w:type="dxa"/>
            <w:tcBorders>
              <w:top w:val="single" w:sz="6" w:space="0" w:color="000000"/>
              <w:left w:val="single" w:sz="6" w:space="0" w:color="000000"/>
              <w:bottom w:val="single" w:sz="6" w:space="0" w:color="000000"/>
              <w:right w:val="single" w:sz="12" w:space="0" w:color="000000"/>
            </w:tcBorders>
          </w:tcPr>
          <w:p>
            <w:pPr>
              <w:pStyle w:val="TAC"/>
              <w:rPr>
                <w:color w:val="000000"/>
                <w:lang w:val="fr-FR"/>
              </w:rPr>
            </w:pPr>
            <w:r>
              <w:rPr>
                <w:color w:val="000000"/>
                <w:lang w:val="fr-FR"/>
              </w:rPr>
              <w:t>-</w:t>
            </w:r>
          </w:p>
        </w:tc>
      </w:tr>
      <w:tr>
        <w:trPr/>
        <w:tc>
          <w:tcPr>
            <w:tcW w:w="990" w:type="dxa"/>
            <w:tcBorders>
              <w:top w:val="single" w:sz="6" w:space="0" w:color="000000"/>
              <w:left w:val="single" w:sz="12" w:space="0" w:color="000000"/>
              <w:bottom w:val="single" w:sz="6" w:space="0" w:color="000000"/>
              <w:right w:val="single" w:sz="6" w:space="0" w:color="000000"/>
            </w:tcBorders>
          </w:tcPr>
          <w:p>
            <w:pPr>
              <w:pStyle w:val="TAC"/>
              <w:rPr>
                <w:color w:val="000000"/>
              </w:rPr>
            </w:pPr>
            <w:r>
              <w:rPr>
                <w:color w:val="000000"/>
              </w:rPr>
              <w:t>38</w:t>
            </w:r>
          </w:p>
        </w:tc>
        <w:tc>
          <w:tcPr>
            <w:tcW w:w="989"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994"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10</w:t>
            </w:r>
          </w:p>
        </w:tc>
        <w:tc>
          <w:tcPr>
            <w:tcW w:w="1351"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1342"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1040" w:type="dxa"/>
            <w:tcBorders>
              <w:top w:val="single" w:sz="6" w:space="0" w:color="000000"/>
              <w:left w:val="single" w:sz="6" w:space="0" w:color="000000"/>
              <w:bottom w:val="single" w:sz="6" w:space="0" w:color="000000"/>
              <w:right w:val="single" w:sz="12" w:space="0" w:color="000000"/>
            </w:tcBorders>
          </w:tcPr>
          <w:p>
            <w:pPr>
              <w:pStyle w:val="TAC"/>
              <w:rPr>
                <w:color w:val="000000"/>
                <w:lang w:val="fr-FR"/>
              </w:rPr>
            </w:pPr>
            <w:r>
              <w:rPr>
                <w:color w:val="000000"/>
                <w:lang w:val="fr-FR"/>
              </w:rPr>
              <w:t>-</w:t>
            </w:r>
          </w:p>
        </w:tc>
      </w:tr>
      <w:tr>
        <w:trPr/>
        <w:tc>
          <w:tcPr>
            <w:tcW w:w="990" w:type="dxa"/>
            <w:tcBorders>
              <w:top w:val="single" w:sz="6" w:space="0" w:color="000000"/>
              <w:left w:val="single" w:sz="12" w:space="0" w:color="000000"/>
              <w:bottom w:val="single" w:sz="6" w:space="0" w:color="000000"/>
              <w:right w:val="single" w:sz="6" w:space="0" w:color="000000"/>
            </w:tcBorders>
          </w:tcPr>
          <w:p>
            <w:pPr>
              <w:pStyle w:val="TAC"/>
              <w:rPr>
                <w:color w:val="000000"/>
              </w:rPr>
            </w:pPr>
            <w:r>
              <w:rPr>
                <w:color w:val="000000"/>
              </w:rPr>
              <w:t>39</w:t>
            </w:r>
          </w:p>
        </w:tc>
        <w:tc>
          <w:tcPr>
            <w:tcW w:w="989"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994"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10</w:t>
            </w:r>
          </w:p>
        </w:tc>
        <w:tc>
          <w:tcPr>
            <w:tcW w:w="1351"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1342"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1040" w:type="dxa"/>
            <w:tcBorders>
              <w:top w:val="single" w:sz="6" w:space="0" w:color="000000"/>
              <w:left w:val="single" w:sz="6" w:space="0" w:color="000000"/>
              <w:bottom w:val="single" w:sz="6" w:space="0" w:color="000000"/>
              <w:right w:val="single" w:sz="12" w:space="0" w:color="000000"/>
            </w:tcBorders>
          </w:tcPr>
          <w:p>
            <w:pPr>
              <w:pStyle w:val="TAC"/>
              <w:rPr>
                <w:color w:val="000000"/>
                <w:lang w:val="fr-FR"/>
              </w:rPr>
            </w:pPr>
            <w:r>
              <w:rPr>
                <w:color w:val="000000"/>
                <w:lang w:val="fr-FR"/>
              </w:rPr>
              <w:t>-</w:t>
            </w:r>
          </w:p>
        </w:tc>
      </w:tr>
      <w:tr>
        <w:trPr/>
        <w:tc>
          <w:tcPr>
            <w:tcW w:w="990" w:type="dxa"/>
            <w:tcBorders>
              <w:top w:val="single" w:sz="6" w:space="0" w:color="000000"/>
              <w:left w:val="single" w:sz="12" w:space="0" w:color="000000"/>
              <w:bottom w:val="single" w:sz="6" w:space="0" w:color="000000"/>
              <w:right w:val="single" w:sz="6" w:space="0" w:color="000000"/>
            </w:tcBorders>
          </w:tcPr>
          <w:p>
            <w:pPr>
              <w:pStyle w:val="TAC"/>
              <w:rPr>
                <w:color w:val="000000"/>
              </w:rPr>
            </w:pPr>
            <w:r>
              <w:rPr>
                <w:color w:val="000000"/>
              </w:rPr>
              <w:t>40</w:t>
            </w:r>
          </w:p>
        </w:tc>
        <w:tc>
          <w:tcPr>
            <w:tcW w:w="989"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994"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12</w:t>
            </w:r>
          </w:p>
        </w:tc>
        <w:tc>
          <w:tcPr>
            <w:tcW w:w="1351"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1342"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1040" w:type="dxa"/>
            <w:tcBorders>
              <w:top w:val="single" w:sz="6" w:space="0" w:color="000000"/>
              <w:left w:val="single" w:sz="6" w:space="0" w:color="000000"/>
              <w:bottom w:val="single" w:sz="6" w:space="0" w:color="000000"/>
              <w:right w:val="single" w:sz="12" w:space="0" w:color="000000"/>
            </w:tcBorders>
          </w:tcPr>
          <w:p>
            <w:pPr>
              <w:pStyle w:val="TAC"/>
              <w:rPr>
                <w:color w:val="000000"/>
                <w:lang w:val="fr-FR"/>
              </w:rPr>
            </w:pPr>
            <w:r>
              <w:rPr>
                <w:color w:val="000000"/>
                <w:lang w:val="fr-FR"/>
              </w:rPr>
              <w:t>-</w:t>
            </w:r>
          </w:p>
        </w:tc>
      </w:tr>
      <w:tr>
        <w:trPr/>
        <w:tc>
          <w:tcPr>
            <w:tcW w:w="990" w:type="dxa"/>
            <w:tcBorders>
              <w:top w:val="single" w:sz="6" w:space="0" w:color="000000"/>
              <w:left w:val="single" w:sz="12" w:space="0" w:color="000000"/>
              <w:bottom w:val="single" w:sz="6" w:space="0" w:color="000000"/>
              <w:right w:val="single" w:sz="6" w:space="0" w:color="000000"/>
            </w:tcBorders>
          </w:tcPr>
          <w:p>
            <w:pPr>
              <w:pStyle w:val="TAC"/>
              <w:rPr>
                <w:color w:val="000000"/>
              </w:rPr>
            </w:pPr>
            <w:r>
              <w:rPr>
                <w:color w:val="000000"/>
              </w:rPr>
              <w:t>41</w:t>
            </w:r>
          </w:p>
        </w:tc>
        <w:tc>
          <w:tcPr>
            <w:tcW w:w="989"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994"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12</w:t>
            </w:r>
          </w:p>
        </w:tc>
        <w:tc>
          <w:tcPr>
            <w:tcW w:w="1351"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1342"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1040" w:type="dxa"/>
            <w:tcBorders>
              <w:top w:val="single" w:sz="6" w:space="0" w:color="000000"/>
              <w:left w:val="single" w:sz="6" w:space="0" w:color="000000"/>
              <w:bottom w:val="single" w:sz="6" w:space="0" w:color="000000"/>
              <w:right w:val="single" w:sz="12" w:space="0" w:color="000000"/>
            </w:tcBorders>
          </w:tcPr>
          <w:p>
            <w:pPr>
              <w:pStyle w:val="TAC"/>
              <w:rPr>
                <w:color w:val="000000"/>
                <w:lang w:val="fr-FR"/>
              </w:rPr>
            </w:pPr>
            <w:r>
              <w:rPr>
                <w:color w:val="000000"/>
                <w:lang w:val="fr-FR"/>
              </w:rPr>
              <w:t>-</w:t>
            </w:r>
          </w:p>
        </w:tc>
      </w:tr>
      <w:tr>
        <w:trPr/>
        <w:tc>
          <w:tcPr>
            <w:tcW w:w="990" w:type="dxa"/>
            <w:tcBorders>
              <w:top w:val="single" w:sz="6" w:space="0" w:color="000000"/>
              <w:left w:val="single" w:sz="12" w:space="0" w:color="000000"/>
              <w:bottom w:val="single" w:sz="6" w:space="0" w:color="000000"/>
              <w:right w:val="single" w:sz="6" w:space="0" w:color="000000"/>
            </w:tcBorders>
          </w:tcPr>
          <w:p>
            <w:pPr>
              <w:pStyle w:val="TAC"/>
              <w:rPr>
                <w:color w:val="000000"/>
              </w:rPr>
            </w:pPr>
            <w:r>
              <w:rPr>
                <w:color w:val="000000"/>
              </w:rPr>
              <w:t>42</w:t>
            </w:r>
          </w:p>
        </w:tc>
        <w:tc>
          <w:tcPr>
            <w:tcW w:w="989"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994"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12</w:t>
            </w:r>
          </w:p>
        </w:tc>
        <w:tc>
          <w:tcPr>
            <w:tcW w:w="1351"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1342"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1040" w:type="dxa"/>
            <w:tcBorders>
              <w:top w:val="single" w:sz="6" w:space="0" w:color="000000"/>
              <w:left w:val="single" w:sz="6" w:space="0" w:color="000000"/>
              <w:bottom w:val="single" w:sz="6" w:space="0" w:color="000000"/>
              <w:right w:val="single" w:sz="12" w:space="0" w:color="000000"/>
            </w:tcBorders>
          </w:tcPr>
          <w:p>
            <w:pPr>
              <w:pStyle w:val="TAC"/>
              <w:rPr>
                <w:color w:val="000000"/>
                <w:lang w:val="fr-FR"/>
              </w:rPr>
            </w:pPr>
            <w:r>
              <w:rPr>
                <w:color w:val="000000"/>
                <w:lang w:val="fr-FR"/>
              </w:rPr>
              <w:t>-</w:t>
            </w:r>
          </w:p>
        </w:tc>
      </w:tr>
      <w:tr>
        <w:trPr/>
        <w:tc>
          <w:tcPr>
            <w:tcW w:w="990" w:type="dxa"/>
            <w:tcBorders>
              <w:top w:val="single" w:sz="6" w:space="0" w:color="000000"/>
              <w:left w:val="single" w:sz="12" w:space="0" w:color="000000"/>
              <w:bottom w:val="single" w:sz="6" w:space="0" w:color="000000"/>
              <w:right w:val="single" w:sz="6" w:space="0" w:color="000000"/>
            </w:tcBorders>
          </w:tcPr>
          <w:p>
            <w:pPr>
              <w:pStyle w:val="TAC"/>
              <w:rPr>
                <w:color w:val="000000"/>
              </w:rPr>
            </w:pPr>
            <w:r>
              <w:rPr>
                <w:color w:val="000000"/>
              </w:rPr>
              <w:t>43</w:t>
            </w:r>
          </w:p>
        </w:tc>
        <w:tc>
          <w:tcPr>
            <w:tcW w:w="989"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994"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12</w:t>
            </w:r>
          </w:p>
        </w:tc>
        <w:tc>
          <w:tcPr>
            <w:tcW w:w="1351"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1342"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1040" w:type="dxa"/>
            <w:tcBorders>
              <w:top w:val="single" w:sz="6" w:space="0" w:color="000000"/>
              <w:left w:val="single" w:sz="6" w:space="0" w:color="000000"/>
              <w:bottom w:val="single" w:sz="6" w:space="0" w:color="000000"/>
              <w:right w:val="single" w:sz="12" w:space="0" w:color="000000"/>
            </w:tcBorders>
          </w:tcPr>
          <w:p>
            <w:pPr>
              <w:pStyle w:val="TAC"/>
              <w:rPr>
                <w:color w:val="000000"/>
                <w:lang w:val="fr-FR"/>
              </w:rPr>
            </w:pPr>
            <w:r>
              <w:rPr>
                <w:color w:val="000000"/>
                <w:lang w:val="fr-FR"/>
              </w:rPr>
              <w:t>-</w:t>
            </w:r>
          </w:p>
        </w:tc>
      </w:tr>
      <w:tr>
        <w:trPr/>
        <w:tc>
          <w:tcPr>
            <w:tcW w:w="990" w:type="dxa"/>
            <w:tcBorders>
              <w:top w:val="single" w:sz="6" w:space="0" w:color="000000"/>
              <w:left w:val="single" w:sz="12" w:space="0" w:color="000000"/>
              <w:bottom w:val="single" w:sz="6" w:space="0" w:color="000000"/>
              <w:right w:val="single" w:sz="6" w:space="0" w:color="000000"/>
            </w:tcBorders>
          </w:tcPr>
          <w:p>
            <w:pPr>
              <w:pStyle w:val="TAC"/>
              <w:rPr>
                <w:color w:val="000000"/>
              </w:rPr>
            </w:pPr>
            <w:r>
              <w:rPr>
                <w:color w:val="000000"/>
              </w:rPr>
              <w:t>44</w:t>
            </w:r>
          </w:p>
        </w:tc>
        <w:tc>
          <w:tcPr>
            <w:tcW w:w="989"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994"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12</w:t>
            </w:r>
          </w:p>
        </w:tc>
        <w:tc>
          <w:tcPr>
            <w:tcW w:w="1351"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1342"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1040" w:type="dxa"/>
            <w:tcBorders>
              <w:top w:val="single" w:sz="6" w:space="0" w:color="000000"/>
              <w:left w:val="single" w:sz="6" w:space="0" w:color="000000"/>
              <w:bottom w:val="single" w:sz="6" w:space="0" w:color="000000"/>
              <w:right w:val="single" w:sz="12" w:space="0" w:color="000000"/>
            </w:tcBorders>
          </w:tcPr>
          <w:p>
            <w:pPr>
              <w:pStyle w:val="TAC"/>
              <w:rPr>
                <w:color w:val="000000"/>
                <w:lang w:val="fr-FR"/>
              </w:rPr>
            </w:pPr>
            <w:r>
              <w:rPr>
                <w:color w:val="000000"/>
                <w:lang w:val="fr-FR"/>
              </w:rPr>
              <w:t>-</w:t>
            </w:r>
          </w:p>
        </w:tc>
      </w:tr>
      <w:tr>
        <w:trPr/>
        <w:tc>
          <w:tcPr>
            <w:tcW w:w="990" w:type="dxa"/>
            <w:tcBorders>
              <w:top w:val="single" w:sz="6" w:space="0" w:color="000000"/>
              <w:left w:val="single" w:sz="12" w:space="0" w:color="000000"/>
              <w:bottom w:val="single" w:sz="6" w:space="0" w:color="000000"/>
              <w:right w:val="single" w:sz="6" w:space="0" w:color="000000"/>
            </w:tcBorders>
          </w:tcPr>
          <w:p>
            <w:pPr>
              <w:pStyle w:val="TAC"/>
              <w:rPr>
                <w:color w:val="000000"/>
              </w:rPr>
            </w:pPr>
            <w:r>
              <w:rPr>
                <w:color w:val="000000"/>
              </w:rPr>
              <w:t>45</w:t>
            </w:r>
          </w:p>
        </w:tc>
        <w:tc>
          <w:tcPr>
            <w:tcW w:w="989"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994"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12</w:t>
            </w:r>
          </w:p>
        </w:tc>
        <w:tc>
          <w:tcPr>
            <w:tcW w:w="1351"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1342"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1040" w:type="dxa"/>
            <w:tcBorders>
              <w:top w:val="single" w:sz="6" w:space="0" w:color="000000"/>
              <w:left w:val="single" w:sz="6" w:space="0" w:color="000000"/>
              <w:bottom w:val="single" w:sz="6" w:space="0" w:color="000000"/>
              <w:right w:val="single" w:sz="12" w:space="0" w:color="000000"/>
            </w:tcBorders>
          </w:tcPr>
          <w:p>
            <w:pPr>
              <w:pStyle w:val="TAC"/>
              <w:rPr>
                <w:color w:val="000000"/>
                <w:lang w:val="fr-FR"/>
              </w:rPr>
            </w:pPr>
            <w:r>
              <w:rPr>
                <w:color w:val="000000"/>
                <w:lang w:val="fr-FR"/>
              </w:rPr>
              <w:t>-</w:t>
            </w:r>
          </w:p>
        </w:tc>
      </w:tr>
      <w:tr>
        <w:trPr/>
        <w:tc>
          <w:tcPr>
            <w:tcW w:w="990" w:type="dxa"/>
            <w:tcBorders>
              <w:top w:val="single" w:sz="6" w:space="0" w:color="000000"/>
              <w:left w:val="single" w:sz="12" w:space="0" w:color="000000"/>
              <w:bottom w:val="single" w:sz="6" w:space="0" w:color="000000"/>
              <w:right w:val="single" w:sz="6" w:space="0" w:color="000000"/>
            </w:tcBorders>
          </w:tcPr>
          <w:p>
            <w:pPr>
              <w:pStyle w:val="TAC"/>
              <w:rPr>
                <w:color w:val="000000"/>
              </w:rPr>
            </w:pPr>
            <w:r>
              <w:rPr>
                <w:color w:val="000000"/>
                <w:lang w:val="fr-FR"/>
              </w:rPr>
              <w:t>30-39</w:t>
            </w:r>
          </w:p>
        </w:tc>
        <w:tc>
          <w:tcPr>
            <w:tcW w:w="989"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rPr>
              <w:t>None</w:t>
            </w:r>
          </w:p>
        </w:tc>
        <w:tc>
          <w:tcPr>
            <w:tcW w:w="994"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10</w:t>
            </w:r>
          </w:p>
        </w:tc>
        <w:tc>
          <w:tcPr>
            <w:tcW w:w="1351"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1342"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1040" w:type="dxa"/>
            <w:tcBorders>
              <w:top w:val="single" w:sz="6" w:space="0" w:color="000000"/>
              <w:left w:val="single" w:sz="6" w:space="0" w:color="000000"/>
              <w:bottom w:val="single" w:sz="6" w:space="0" w:color="000000"/>
              <w:right w:val="single" w:sz="12" w:space="0" w:color="000000"/>
            </w:tcBorders>
          </w:tcPr>
          <w:p>
            <w:pPr>
              <w:pStyle w:val="TAC"/>
              <w:rPr>
                <w:color w:val="000000"/>
                <w:lang w:val="fr-FR"/>
              </w:rPr>
            </w:pPr>
            <w:r>
              <w:rPr>
                <w:color w:val="000000"/>
                <w:lang w:val="fr-FR"/>
              </w:rPr>
              <w:t>0</w:t>
            </w:r>
          </w:p>
        </w:tc>
      </w:tr>
      <w:tr>
        <w:trPr/>
        <w:tc>
          <w:tcPr>
            <w:tcW w:w="990" w:type="dxa"/>
            <w:tcBorders>
              <w:top w:val="single" w:sz="6" w:space="0" w:color="000000"/>
              <w:left w:val="single" w:sz="12" w:space="0" w:color="000000"/>
              <w:bottom w:val="single" w:sz="6" w:space="0" w:color="000000"/>
              <w:right w:val="single" w:sz="6" w:space="0" w:color="000000"/>
            </w:tcBorders>
          </w:tcPr>
          <w:p>
            <w:pPr>
              <w:pStyle w:val="TAC"/>
              <w:rPr>
                <w:color w:val="000000"/>
              </w:rPr>
            </w:pPr>
            <w:r>
              <w:rPr>
                <w:color w:val="000000"/>
                <w:lang w:val="fr-FR"/>
              </w:rPr>
              <w:t>40-45</w:t>
            </w:r>
          </w:p>
        </w:tc>
        <w:tc>
          <w:tcPr>
            <w:tcW w:w="989"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rPr>
              <w:t>None</w:t>
            </w:r>
          </w:p>
        </w:tc>
        <w:tc>
          <w:tcPr>
            <w:tcW w:w="994"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12</w:t>
            </w:r>
          </w:p>
        </w:tc>
        <w:tc>
          <w:tcPr>
            <w:tcW w:w="1351"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1342"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1040" w:type="dxa"/>
            <w:tcBorders>
              <w:top w:val="single" w:sz="6" w:space="0" w:color="000000"/>
              <w:left w:val="single" w:sz="6" w:space="0" w:color="000000"/>
              <w:bottom w:val="single" w:sz="6" w:space="0" w:color="000000"/>
              <w:right w:val="single" w:sz="12" w:space="0" w:color="000000"/>
            </w:tcBorders>
          </w:tcPr>
          <w:p>
            <w:pPr>
              <w:pStyle w:val="TAC"/>
              <w:rPr>
                <w:color w:val="000000"/>
                <w:lang w:val="fr-FR"/>
              </w:rPr>
            </w:pPr>
            <w:r>
              <w:rPr>
                <w:color w:val="000000"/>
                <w:lang w:val="fr-FR"/>
              </w:rPr>
              <w:t>0</w:t>
            </w:r>
          </w:p>
        </w:tc>
      </w:tr>
      <w:tr>
        <w:trPr/>
        <w:tc>
          <w:tcPr>
            <w:tcW w:w="990" w:type="dxa"/>
            <w:tcBorders>
              <w:top w:val="single" w:sz="6" w:space="0" w:color="000000"/>
              <w:left w:val="single" w:sz="12" w:space="0" w:color="000000"/>
              <w:bottom w:val="single" w:sz="6" w:space="0" w:color="000000"/>
              <w:right w:val="single" w:sz="6" w:space="0" w:color="000000"/>
            </w:tcBorders>
          </w:tcPr>
          <w:p>
            <w:pPr>
              <w:pStyle w:val="TAC"/>
              <w:rPr>
                <w:color w:val="000000"/>
              </w:rPr>
            </w:pPr>
            <w:r>
              <w:rPr>
                <w:color w:val="000000"/>
                <w:lang w:val="fr-FR"/>
              </w:rPr>
              <w:t>30-39</w:t>
            </w:r>
          </w:p>
        </w:tc>
        <w:tc>
          <w:tcPr>
            <w:tcW w:w="989"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rPr>
              <w:t>1</w:t>
            </w:r>
          </w:p>
        </w:tc>
        <w:tc>
          <w:tcPr>
            <w:tcW w:w="994"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12</w:t>
            </w:r>
          </w:p>
        </w:tc>
        <w:tc>
          <w:tcPr>
            <w:tcW w:w="1351"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1342"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1040" w:type="dxa"/>
            <w:tcBorders>
              <w:top w:val="single" w:sz="6" w:space="0" w:color="000000"/>
              <w:left w:val="single" w:sz="6" w:space="0" w:color="000000"/>
              <w:bottom w:val="single" w:sz="6" w:space="0" w:color="000000"/>
              <w:right w:val="single" w:sz="12" w:space="0" w:color="000000"/>
            </w:tcBorders>
          </w:tcPr>
          <w:p>
            <w:pPr>
              <w:pStyle w:val="TAC"/>
              <w:rPr>
                <w:color w:val="000000"/>
                <w:lang w:val="fr-FR"/>
              </w:rPr>
            </w:pPr>
            <w:r>
              <w:rPr>
                <w:color w:val="000000"/>
                <w:lang w:val="fr-FR"/>
              </w:rPr>
              <w:t>0</w:t>
            </w:r>
          </w:p>
        </w:tc>
      </w:tr>
      <w:tr>
        <w:trPr/>
        <w:tc>
          <w:tcPr>
            <w:tcW w:w="990" w:type="dxa"/>
            <w:tcBorders>
              <w:top w:val="single" w:sz="6" w:space="0" w:color="000000"/>
              <w:left w:val="single" w:sz="12" w:space="0" w:color="000000"/>
              <w:bottom w:val="single" w:sz="6" w:space="0" w:color="000000"/>
              <w:right w:val="single" w:sz="6" w:space="0" w:color="000000"/>
            </w:tcBorders>
          </w:tcPr>
          <w:p>
            <w:pPr>
              <w:pStyle w:val="TAC"/>
              <w:rPr>
                <w:color w:val="000000"/>
                <w:lang w:val="fr-FR"/>
              </w:rPr>
            </w:pPr>
            <w:r>
              <w:rPr>
                <w:color w:val="000000"/>
                <w:lang w:val="fr-FR"/>
              </w:rPr>
              <w:t>30-45</w:t>
            </w:r>
          </w:p>
        </w:tc>
        <w:tc>
          <w:tcPr>
            <w:tcW w:w="989" w:type="dxa"/>
            <w:tcBorders>
              <w:top w:val="single" w:sz="6" w:space="0" w:color="000000"/>
              <w:left w:val="single" w:sz="6" w:space="0" w:color="000000"/>
              <w:bottom w:val="single" w:sz="6" w:space="0" w:color="000000"/>
              <w:right w:val="single" w:sz="6" w:space="0" w:color="000000"/>
            </w:tcBorders>
          </w:tcPr>
          <w:p>
            <w:pPr>
              <w:pStyle w:val="TAC"/>
              <w:rPr>
                <w:color w:val="000000"/>
              </w:rPr>
            </w:pPr>
            <w:r>
              <w:rPr>
                <w:color w:val="000000"/>
              </w:rPr>
              <w:t>2</w:t>
            </w:r>
          </w:p>
        </w:tc>
        <w:tc>
          <w:tcPr>
            <w:tcW w:w="994"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14</w:t>
            </w:r>
          </w:p>
        </w:tc>
        <w:tc>
          <w:tcPr>
            <w:tcW w:w="1351"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1342" w:type="dxa"/>
            <w:tcBorders>
              <w:top w:val="single" w:sz="6" w:space="0" w:color="000000"/>
              <w:left w:val="single" w:sz="6" w:space="0" w:color="000000"/>
              <w:bottom w:val="single" w:sz="6" w:space="0" w:color="000000"/>
              <w:right w:val="single" w:sz="6" w:space="0" w:color="000000"/>
            </w:tcBorders>
          </w:tcPr>
          <w:p>
            <w:pPr>
              <w:pStyle w:val="TAC"/>
              <w:rPr>
                <w:color w:val="000000"/>
                <w:lang w:val="fr-FR"/>
              </w:rPr>
            </w:pPr>
            <w:r>
              <w:rPr>
                <w:color w:val="000000"/>
                <w:lang w:val="fr-FR"/>
              </w:rPr>
              <w:t>-</w:t>
            </w:r>
          </w:p>
        </w:tc>
        <w:tc>
          <w:tcPr>
            <w:tcW w:w="1040" w:type="dxa"/>
            <w:tcBorders>
              <w:top w:val="single" w:sz="6" w:space="0" w:color="000000"/>
              <w:left w:val="single" w:sz="6" w:space="0" w:color="000000"/>
              <w:bottom w:val="single" w:sz="6" w:space="0" w:color="000000"/>
              <w:right w:val="single" w:sz="12" w:space="0" w:color="000000"/>
            </w:tcBorders>
          </w:tcPr>
          <w:p>
            <w:pPr>
              <w:pStyle w:val="TAC"/>
              <w:rPr>
                <w:color w:val="000000"/>
                <w:lang w:val="fr-FR"/>
              </w:rPr>
            </w:pPr>
            <w:r>
              <w:rPr>
                <w:color w:val="000000"/>
                <w:lang w:val="fr-FR"/>
              </w:rPr>
              <w:t>0</w:t>
            </w:r>
          </w:p>
        </w:tc>
      </w:tr>
      <w:tr>
        <w:trPr/>
        <w:tc>
          <w:tcPr>
            <w:tcW w:w="990" w:type="dxa"/>
            <w:tcBorders>
              <w:top w:val="single" w:sz="6" w:space="0" w:color="000000"/>
              <w:left w:val="single" w:sz="12" w:space="0" w:color="000000"/>
              <w:bottom w:val="single" w:sz="12" w:space="0" w:color="000000"/>
              <w:right w:val="single" w:sz="6" w:space="0" w:color="000000"/>
            </w:tcBorders>
          </w:tcPr>
          <w:p>
            <w:pPr>
              <w:pStyle w:val="TAC"/>
              <w:rPr>
                <w:color w:val="000000"/>
              </w:rPr>
            </w:pPr>
            <w:r>
              <w:rPr>
                <w:color w:val="000000"/>
                <w:lang w:val="fr-FR"/>
              </w:rPr>
              <w:t>30-45</w:t>
            </w:r>
          </w:p>
        </w:tc>
        <w:tc>
          <w:tcPr>
            <w:tcW w:w="989" w:type="dxa"/>
            <w:tcBorders>
              <w:top w:val="single" w:sz="6" w:space="0" w:color="000000"/>
              <w:left w:val="single" w:sz="6" w:space="0" w:color="000000"/>
              <w:bottom w:val="single" w:sz="12" w:space="0" w:color="000000"/>
              <w:right w:val="single" w:sz="6" w:space="0" w:color="000000"/>
            </w:tcBorders>
          </w:tcPr>
          <w:p>
            <w:pPr>
              <w:pStyle w:val="TAC"/>
              <w:rPr>
                <w:color w:val="000000"/>
                <w:lang w:val="fr-FR"/>
              </w:rPr>
            </w:pPr>
            <w:r>
              <w:rPr>
                <w:color w:val="000000"/>
              </w:rPr>
              <w:t>3</w:t>
            </w:r>
          </w:p>
        </w:tc>
        <w:tc>
          <w:tcPr>
            <w:tcW w:w="994" w:type="dxa"/>
            <w:tcBorders>
              <w:top w:val="single" w:sz="6" w:space="0" w:color="000000"/>
              <w:left w:val="single" w:sz="6" w:space="0" w:color="000000"/>
              <w:bottom w:val="single" w:sz="12" w:space="0" w:color="000000"/>
              <w:right w:val="single" w:sz="6" w:space="0" w:color="000000"/>
            </w:tcBorders>
          </w:tcPr>
          <w:p>
            <w:pPr>
              <w:pStyle w:val="TAC"/>
              <w:rPr>
                <w:color w:val="000000"/>
                <w:lang w:val="fr-FR"/>
              </w:rPr>
            </w:pPr>
            <w:r>
              <w:rPr>
                <w:color w:val="000000"/>
                <w:lang w:val="fr-FR"/>
              </w:rPr>
              <w:t>16</w:t>
            </w:r>
          </w:p>
        </w:tc>
        <w:tc>
          <w:tcPr>
            <w:tcW w:w="1351" w:type="dxa"/>
            <w:tcBorders>
              <w:top w:val="single" w:sz="6" w:space="0" w:color="000000"/>
              <w:left w:val="single" w:sz="6" w:space="0" w:color="000000"/>
              <w:bottom w:val="single" w:sz="12" w:space="0" w:color="000000"/>
              <w:right w:val="single" w:sz="6" w:space="0" w:color="000000"/>
            </w:tcBorders>
          </w:tcPr>
          <w:p>
            <w:pPr>
              <w:pStyle w:val="TAC"/>
              <w:rPr>
                <w:color w:val="000000"/>
                <w:lang w:val="fr-FR"/>
              </w:rPr>
            </w:pPr>
            <w:r>
              <w:rPr>
                <w:color w:val="000000"/>
                <w:lang w:val="fr-FR"/>
              </w:rPr>
              <w:t>-</w:t>
            </w:r>
          </w:p>
        </w:tc>
        <w:tc>
          <w:tcPr>
            <w:tcW w:w="1342" w:type="dxa"/>
            <w:tcBorders>
              <w:top w:val="single" w:sz="6" w:space="0" w:color="000000"/>
              <w:left w:val="single" w:sz="6" w:space="0" w:color="000000"/>
              <w:bottom w:val="single" w:sz="12" w:space="0" w:color="000000"/>
              <w:right w:val="single" w:sz="6" w:space="0" w:color="000000"/>
            </w:tcBorders>
          </w:tcPr>
          <w:p>
            <w:pPr>
              <w:pStyle w:val="TAC"/>
              <w:rPr>
                <w:color w:val="000000"/>
                <w:lang w:val="fr-FR"/>
              </w:rPr>
            </w:pPr>
            <w:r>
              <w:rPr>
                <w:color w:val="000000"/>
                <w:lang w:val="fr-FR"/>
              </w:rPr>
              <w:t>-</w:t>
            </w:r>
          </w:p>
        </w:tc>
        <w:tc>
          <w:tcPr>
            <w:tcW w:w="1040" w:type="dxa"/>
            <w:tcBorders>
              <w:top w:val="single" w:sz="6" w:space="0" w:color="000000"/>
              <w:left w:val="single" w:sz="6" w:space="0" w:color="000000"/>
              <w:bottom w:val="single" w:sz="12" w:space="0" w:color="000000"/>
              <w:right w:val="single" w:sz="12" w:space="0" w:color="000000"/>
            </w:tcBorders>
          </w:tcPr>
          <w:p>
            <w:pPr>
              <w:pStyle w:val="TAC"/>
              <w:rPr>
                <w:color w:val="000000"/>
                <w:lang w:val="fr-FR"/>
              </w:rPr>
            </w:pPr>
            <w:r>
              <w:rPr>
                <w:color w:val="000000"/>
                <w:lang w:val="fr-FR"/>
              </w:rPr>
              <w:t>0</w:t>
            </w:r>
          </w:p>
        </w:tc>
      </w:tr>
    </w:tbl>
    <w:p>
      <w:pPr>
        <w:pStyle w:val="FP"/>
        <w:rPr>
          <w:color w:val="000000"/>
        </w:rPr>
      </w:pPr>
      <w:r>
        <w:rPr>
          <w:color w:val="000000"/>
        </w:rPr>
      </w:r>
    </w:p>
    <w:p>
      <w:pPr>
        <w:pStyle w:val="NO"/>
        <w:rPr/>
      </w:pPr>
      <w:r>
        <w:rPr>
          <w:color w:val="000000"/>
        </w:rPr>
        <w:t>N</w:t>
      </w:r>
      <w:r>
        <w:rPr>
          <w:color w:val="000000"/>
          <w:lang w:val="en-GB"/>
        </w:rPr>
        <w:t>OTE</w:t>
      </w:r>
      <w:r>
        <w:rPr>
          <w:color w:val="000000"/>
        </w:rPr>
        <w:t xml:space="preserve"> 0</w:t>
      </w:r>
      <w:r>
        <w:rPr>
          <w:color w:val="000000"/>
          <w:lang w:val="en-GB"/>
        </w:rPr>
        <w:t>:</w:t>
      </w:r>
      <w:r>
        <w:rPr>
          <w:color w:val="000000"/>
        </w:rPr>
        <w:tab/>
      </w:r>
      <w:r>
        <w:rPr/>
        <w:t>These configurations can only be used for assignment to an MS supporting Enhanced Flexible Timeslot Assignment (see 3GPP TS 24.008).</w:t>
      </w:r>
    </w:p>
    <w:p>
      <w:pPr>
        <w:pStyle w:val="Normal"/>
        <w:rPr/>
      </w:pPr>
      <w:r>
        <w:rPr>
          <w:color w:val="000000"/>
        </w:rPr>
        <w:t>The values of Rx’, Tx’ and Sum’ and Rx_Sum apply for downlink dual carrier configurations.</w:t>
      </w:r>
    </w:p>
    <w:p>
      <w:pPr>
        <w:pStyle w:val="Normal"/>
        <w:rPr/>
      </w:pPr>
      <w:r>
        <w:rPr>
          <w:color w:val="000000"/>
        </w:rPr>
        <w:t>If the MS has not indicated support for Enhanced Flexible Timeslot Assignment (see 3GPP TS 24.008), then Rx’, Tx’ and Sum’ correspond to Rx, Tx and Sum for the Equivalent multislot class (see Table B.2) and the values of T</w:t>
      </w:r>
      <w:r>
        <w:rPr>
          <w:color w:val="000000"/>
          <w:vertAlign w:val="subscript"/>
        </w:rPr>
        <w:t>ta</w:t>
      </w:r>
      <w:r>
        <w:rPr>
          <w:color w:val="000000"/>
        </w:rPr>
        <w:t>, T</w:t>
      </w:r>
      <w:r>
        <w:rPr>
          <w:color w:val="000000"/>
          <w:vertAlign w:val="subscript"/>
        </w:rPr>
        <w:t>tb</w:t>
      </w:r>
      <w:r>
        <w:rPr>
          <w:color w:val="000000"/>
        </w:rPr>
        <w:t>, T</w:t>
      </w:r>
      <w:r>
        <w:rPr>
          <w:color w:val="000000"/>
          <w:vertAlign w:val="subscript"/>
        </w:rPr>
        <w:t>ra</w:t>
      </w:r>
      <w:r>
        <w:rPr>
          <w:color w:val="000000"/>
        </w:rPr>
        <w:t xml:space="preserve"> and T</w:t>
      </w:r>
      <w:r>
        <w:rPr>
          <w:color w:val="000000"/>
          <w:vertAlign w:val="subscript"/>
        </w:rPr>
        <w:t>rb</w:t>
      </w:r>
      <w:r>
        <w:rPr>
          <w:color w:val="000000"/>
        </w:rPr>
        <w:t xml:space="preserve"> of the equivalent multislot class shall then apply as indicated by Table B.2; if no equivalent multislot class is specified then Rx’, Tx’ and Sum’ correspond to Rx, Tx and Sum respectively for the signalled multislot class and the switching times T</w:t>
      </w:r>
      <w:r>
        <w:rPr>
          <w:color w:val="000000"/>
          <w:vertAlign w:val="subscript"/>
        </w:rPr>
        <w:t>ta</w:t>
      </w:r>
      <w:r>
        <w:rPr>
          <w:color w:val="000000"/>
        </w:rPr>
        <w:t>, T</w:t>
      </w:r>
      <w:r>
        <w:rPr>
          <w:color w:val="000000"/>
          <w:vertAlign w:val="subscript"/>
        </w:rPr>
        <w:t>tb</w:t>
      </w:r>
      <w:r>
        <w:rPr>
          <w:color w:val="000000"/>
        </w:rPr>
        <w:t>, T</w:t>
      </w:r>
      <w:r>
        <w:rPr>
          <w:color w:val="000000"/>
          <w:vertAlign w:val="subscript"/>
        </w:rPr>
        <w:t>ra</w:t>
      </w:r>
      <w:r>
        <w:rPr>
          <w:color w:val="000000"/>
        </w:rPr>
        <w:t xml:space="preserve"> and T</w:t>
      </w:r>
      <w:r>
        <w:rPr>
          <w:color w:val="000000"/>
          <w:vertAlign w:val="subscript"/>
        </w:rPr>
        <w:t>rb</w:t>
      </w:r>
      <w:r>
        <w:rPr>
          <w:color w:val="000000"/>
        </w:rPr>
        <w:t xml:space="preserve"> of the signalled multislot class shall apply.</w:t>
      </w:r>
    </w:p>
    <w:p>
      <w:pPr>
        <w:pStyle w:val="Normal"/>
        <w:rPr/>
      </w:pPr>
      <w:r>
        <w:rPr>
          <w:color w:val="000000"/>
        </w:rPr>
        <w:t>If the MS has indicated support for</w:t>
      </w:r>
      <w:r>
        <w:rPr/>
        <w:t xml:space="preserve"> </w:t>
      </w:r>
      <w:r>
        <w:rPr>
          <w:color w:val="000000"/>
        </w:rPr>
        <w:t>Enhanced Flexible Timeslot Assignment (see 3GPP TS 24.008), then Rx’, Tx’ and Sum’, T</w:t>
      </w:r>
      <w:r>
        <w:rPr>
          <w:color w:val="000000"/>
          <w:vertAlign w:val="subscript"/>
        </w:rPr>
        <w:t>ta</w:t>
      </w:r>
      <w:r>
        <w:rPr>
          <w:color w:val="000000"/>
        </w:rPr>
        <w:t>, T</w:t>
      </w:r>
      <w:r>
        <w:rPr>
          <w:color w:val="000000"/>
          <w:vertAlign w:val="subscript"/>
        </w:rPr>
        <w:t>tb</w:t>
      </w:r>
      <w:r>
        <w:rPr>
          <w:color w:val="000000"/>
        </w:rPr>
        <w:t>, T</w:t>
      </w:r>
      <w:r>
        <w:rPr>
          <w:color w:val="000000"/>
          <w:vertAlign w:val="subscript"/>
        </w:rPr>
        <w:t>ra</w:t>
      </w:r>
      <w:r>
        <w:rPr>
          <w:color w:val="000000"/>
        </w:rPr>
        <w:t xml:space="preserve"> and T</w:t>
      </w:r>
      <w:r>
        <w:rPr>
          <w:color w:val="000000"/>
          <w:vertAlign w:val="subscript"/>
        </w:rPr>
        <w:t>rb</w:t>
      </w:r>
      <w:r>
        <w:rPr>
          <w:color w:val="000000"/>
        </w:rPr>
        <w:t xml:space="preserve"> all correspond to Rx, Tx, Sum, T</w:t>
      </w:r>
      <w:r>
        <w:rPr>
          <w:color w:val="000000"/>
          <w:vertAlign w:val="subscript"/>
        </w:rPr>
        <w:t>ta</w:t>
      </w:r>
      <w:r>
        <w:rPr>
          <w:color w:val="000000"/>
        </w:rPr>
        <w:t>, T</w:t>
      </w:r>
      <w:r>
        <w:rPr>
          <w:color w:val="000000"/>
          <w:vertAlign w:val="subscript"/>
        </w:rPr>
        <w:t>tb</w:t>
      </w:r>
      <w:r>
        <w:rPr>
          <w:color w:val="000000"/>
        </w:rPr>
        <w:t>, T</w:t>
      </w:r>
      <w:r>
        <w:rPr>
          <w:color w:val="000000"/>
          <w:vertAlign w:val="subscript"/>
        </w:rPr>
        <w:t>ra</w:t>
      </w:r>
      <w:r>
        <w:rPr>
          <w:color w:val="000000"/>
        </w:rPr>
        <w:t xml:space="preserve"> and T</w:t>
      </w:r>
      <w:r>
        <w:rPr>
          <w:color w:val="000000"/>
          <w:vertAlign w:val="subscript"/>
        </w:rPr>
        <w:t>rb</w:t>
      </w:r>
      <w:r>
        <w:rPr>
          <w:color w:val="000000"/>
        </w:rPr>
        <w:t xml:space="preserve"> respectively as defined in subclause B.5.</w:t>
      </w:r>
    </w:p>
    <w:p>
      <w:pPr>
        <w:pStyle w:val="Normal"/>
        <w:rPr>
          <w:color w:val="000000"/>
        </w:rPr>
      </w:pPr>
      <w:r>
        <w:rPr>
          <w:color w:val="000000"/>
        </w:rPr>
        <w:t>Possible switching and measurement timings for downlink dual carrier MSs that have a higher equivalent multislot class compared to the signalled multislot class are illustrated in Annex E.</w:t>
      </w:r>
    </w:p>
    <w:p>
      <w:pPr>
        <w:pStyle w:val="Normal"/>
        <w:rPr/>
      </w:pPr>
      <w:r>
        <w:rPr>
          <w:color w:val="000000"/>
        </w:rPr>
        <w:t xml:space="preserve">Rx_Sum is given by the </w:t>
      </w:r>
      <w:r>
        <w:rPr>
          <w:i/>
          <w:color w:val="000000"/>
        </w:rPr>
        <w:t>Maximum Number of downlink timeslots</w:t>
      </w:r>
      <w:r>
        <w:rPr>
          <w:color w:val="000000"/>
        </w:rPr>
        <w:t xml:space="preserve"> as specified in Table B.2 minus the number of timeslots indicated in the </w:t>
      </w:r>
      <w:r>
        <w:rPr>
          <w:i/>
          <w:iCs/>
          <w:color w:val="000000"/>
        </w:rPr>
        <w:t>Multislot Capability Reduction for Downlink Dual Carrier</w:t>
      </w:r>
      <w:r>
        <w:rPr>
          <w:color w:val="000000"/>
        </w:rPr>
        <w:t xml:space="preserve"> field (see 3GPP TS 24.008).If the resultant Rx_Sum is lower than the value given by the field Sum in Table B.1 for the signalled multislot class (or the equivalent multislot class if different from signalled multislot class) (see Table B.2), then Rx_Sum shall be assumed to be equal to Sum from Table B.1 for that multislot class.</w:t>
      </w:r>
    </w:p>
    <w:p>
      <w:pPr>
        <w:pStyle w:val="Normal"/>
        <w:rPr/>
      </w:pPr>
      <w:r>
        <w:rPr>
          <w:color w:val="000000"/>
        </w:rPr>
        <w:t>If the MS has indicated support for</w:t>
      </w:r>
      <w:r>
        <w:rPr/>
        <w:t xml:space="preserve"> </w:t>
      </w:r>
      <w:r>
        <w:rPr>
          <w:color w:val="000000"/>
        </w:rPr>
        <w:t xml:space="preserve">Enhanced Flexible Timeslot Assignment (see 3GPP TS 24.008), then Rx_Sum_EFTA is given by the </w:t>
      </w:r>
      <w:r>
        <w:rPr>
          <w:i/>
          <w:color w:val="000000"/>
          <w:u w:val="single"/>
        </w:rPr>
        <w:t>Maximum Number of downlink timeslots</w:t>
      </w:r>
      <w:r>
        <w:rPr>
          <w:color w:val="000000"/>
        </w:rPr>
        <w:t xml:space="preserve"> as specified in Table B.2 minus the number of timeslots indicated in the </w:t>
      </w:r>
      <w:r>
        <w:rPr>
          <w:i/>
          <w:iCs/>
          <w:color w:val="000000"/>
        </w:rPr>
        <w:t>EFTA Multislot Capability Reduction for Downlink Dual Carrier</w:t>
      </w:r>
      <w:r>
        <w:rPr>
          <w:color w:val="000000"/>
        </w:rPr>
        <w:t xml:space="preserve"> field (see 3GPP TS 24.008). If the resultant Rx_Sum_EFTA is lower than or equal to the value given by the field Rx in Table B.1 either for the indicated alternative EFTA multislot class, or for the signalled (DTM) EGPRS (high) multislot class if no alternative EFTA multislot class is indicated, then Rx_Sum_EFTA shall be assumed to be equal to Rx + 1 from Table B.1 for that multislot class.</w:t>
      </w:r>
    </w:p>
    <w:p>
      <w:pPr>
        <w:pStyle w:val="NO"/>
        <w:rPr/>
      </w:pPr>
      <w:r>
        <w:rPr/>
        <w:t>NOTE:</w:t>
        <w:tab/>
        <w:t>The Equivalent multislot class and corresponding switching times (where different from the signalled multislot class) apply only for dual carrier assignments. For assignments which use only one carrier, the signalled multislot class (and corresponding switching times as specified in Table B.1) apply.</w:t>
      </w:r>
    </w:p>
    <w:p>
      <w:pPr>
        <w:pStyle w:val="Normal"/>
        <w:rPr>
          <w:b/>
          <w:b/>
        </w:rPr>
      </w:pPr>
      <w:r>
        <w:rPr>
          <w:b/>
        </w:rPr>
        <w:t>Rx’:</w:t>
      </w:r>
    </w:p>
    <w:p>
      <w:pPr>
        <w:pStyle w:val="B1"/>
        <w:keepLines/>
        <w:rPr/>
      </w:pPr>
      <w:r>
        <w:rPr>
          <w:color w:val="000000"/>
        </w:rPr>
        <w:tab/>
        <w:t>Rx’ describes the maximum number of receive timeslots that the MS can use per radio frequency channel per TDMA frame. The MS must be able to support all integer values of receive TS from 0 to Rx’ (depending on the services supported by the MS) on each radio frequency channel. The receive TS need not be contiguous. For type 1 MS, all the receive TS (on both radio frequency channels) shall be allocated within a window of size Rx’, and no transmit TS shall occur between receive TS within a TDMA frame.</w:t>
      </w:r>
    </w:p>
    <w:p>
      <w:pPr>
        <w:pStyle w:val="Normal"/>
        <w:rPr>
          <w:b/>
          <w:b/>
        </w:rPr>
      </w:pPr>
      <w:r>
        <w:rPr>
          <w:b/>
        </w:rPr>
        <w:t>Tx’:</w:t>
      </w:r>
    </w:p>
    <w:p>
      <w:pPr>
        <w:pStyle w:val="B1"/>
        <w:rPr/>
      </w:pPr>
      <w:r>
        <w:rPr>
          <w:color w:val="000000"/>
        </w:rPr>
        <w:tab/>
        <w:t>Tx’ describes the maximum number of transmit timeslots that the MS can use per TDMA frame.The MS must be able to support all integer values of transmit TS from 0 to Tx’ (depending on the services supported by the MS). The transmit TS need not be contiguous. For type 1 MS, the transmit TS shall be allocated within window of size Tx’, and no receive TS shall occur between transmit TS within a TDMA frame.</w:t>
      </w:r>
    </w:p>
    <w:p>
      <w:pPr>
        <w:pStyle w:val="NO"/>
        <w:rPr>
          <w:color w:val="000000"/>
        </w:rPr>
      </w:pPr>
      <w:r>
        <w:rPr>
          <w:color w:val="000000"/>
        </w:rPr>
        <w:t>NOTE:</w:t>
        <w:tab/>
        <w:t>All transmit timeslots are allocated on the same uplink radio frequency channel within a radio block period.</w:t>
      </w:r>
    </w:p>
    <w:p>
      <w:pPr>
        <w:pStyle w:val="Normal"/>
        <w:keepNext w:val="true"/>
        <w:keepLines/>
        <w:rPr>
          <w:b/>
          <w:b/>
        </w:rPr>
      </w:pPr>
      <w:r>
        <w:rPr>
          <w:b/>
        </w:rPr>
        <w:t>Sum’:</w:t>
      </w:r>
    </w:p>
    <w:p>
      <w:pPr>
        <w:pStyle w:val="B1"/>
        <w:keepNext w:val="true"/>
        <w:keepLines/>
        <w:rPr/>
      </w:pPr>
      <w:r>
        <w:rPr>
          <w:color w:val="000000"/>
        </w:rPr>
        <w:tab/>
        <w:t>Sum’ is the total number of uplink TS and downlink TS (on either radio frequency channel) that can be used by the MS per TDMA frame. The MS must be able to support all combinations of integer values of 1 &lt;= d1 &lt;= Rx’, 1 &lt;= d2 &lt;= Rx’ and u &lt;= Tx’ TS where 1 &lt;= d1 + u &lt;= Sum’ and 1 &lt;= d2 + u &lt;= Sum’ (depending on the services supported by the MS).</w:t>
      </w:r>
    </w:p>
    <w:p>
      <w:pPr>
        <w:pStyle w:val="Normal"/>
        <w:rPr>
          <w:b/>
          <w:b/>
        </w:rPr>
      </w:pPr>
      <w:r>
        <w:rPr>
          <w:b/>
        </w:rPr>
        <w:t>Rx_Sum:</w:t>
      </w:r>
    </w:p>
    <w:p>
      <w:pPr>
        <w:pStyle w:val="B1"/>
        <w:rPr/>
      </w:pPr>
      <w:r>
        <w:rPr>
          <w:color w:val="000000"/>
        </w:rPr>
        <w:tab/>
        <w:t xml:space="preserve">Rx_Sum is the total number of downlink TS (on both radio frequency channels) that can be received by the MS per TDMA frame </w:t>
      </w:r>
      <w:r>
        <w:rPr/>
        <w:t>when not using Enhanced Flexible Timeslot Assignment, EFTA</w:t>
      </w:r>
      <w:r>
        <w:rPr>
          <w:color w:val="000000"/>
        </w:rPr>
        <w:t>. The MS must be able to support all combinations of integer values of d1 and d2 where 1 &lt;= d1 +d2 &lt;= Rx_Sum (depending on the services supported by the MS).</w:t>
      </w:r>
    </w:p>
    <w:p>
      <w:pPr>
        <w:pStyle w:val="Normal"/>
        <w:rPr>
          <w:b/>
          <w:b/>
        </w:rPr>
      </w:pPr>
      <w:r>
        <w:rPr>
          <w:b/>
        </w:rPr>
        <w:t>Rx_Sum_EFTA:</w:t>
      </w:r>
    </w:p>
    <w:p>
      <w:pPr>
        <w:pStyle w:val="B1"/>
        <w:rPr/>
      </w:pPr>
      <w:r>
        <w:rPr>
          <w:color w:val="000000"/>
        </w:rPr>
        <w:tab/>
        <w:t>Rx_Sum_EFTA is the total number of downlink TS (on both radio frequency channels) that can be received by the MS per TDMA frame</w:t>
      </w:r>
      <w:r>
        <w:rPr/>
        <w:t xml:space="preserve"> when using Enhanced Flexible Timeslot Assignment, EFTA</w:t>
      </w:r>
      <w:r>
        <w:rPr>
          <w:color w:val="000000"/>
        </w:rPr>
        <w:t>. The MS must be able to support all combinations of integer values of d1 and d2 where 1 &lt;= d1 +d2 &lt;= Rx_Sum_EFTA (depending on the services supported by the MS).</w:t>
      </w:r>
    </w:p>
    <w:p>
      <w:pPr>
        <w:pStyle w:val="NO"/>
        <w:rPr/>
      </w:pPr>
      <w:r>
        <w:rPr/>
        <w:t>NOTE:</w:t>
        <w:tab/>
        <w:t>Both d1 and d2 need to be different from 0 in order for Sum’, Rx_Sum and Rx_Sum_EFTA to apply.</w:t>
      </w:r>
    </w:p>
    <w:p>
      <w:pPr>
        <w:pStyle w:val="FP"/>
        <w:rPr/>
      </w:pPr>
      <w:r>
        <w:rPr/>
      </w:r>
    </w:p>
    <w:p>
      <w:pPr>
        <w:pStyle w:val="Heading1"/>
        <w:ind w:left="1134" w:hanging="1134"/>
        <w:rPr/>
      </w:pPr>
      <w:bookmarkStart w:id="214" w:name="__RefHeading___Toc36147954"/>
      <w:bookmarkEnd w:id="214"/>
      <w:r>
        <w:rPr>
          <w:color w:val="000000"/>
        </w:rPr>
        <w:t>B.5</w:t>
        <w:tab/>
        <w:t>Multislot capabilities when EFTA is used</w:t>
      </w:r>
    </w:p>
    <w:p>
      <w:pPr>
        <w:pStyle w:val="Normal"/>
        <w:rPr/>
      </w:pPr>
      <w:r>
        <w:rPr/>
        <w:t>For mobile stations supporting Enhanced Flexible Timeslot Assignment, EFTA, the multislot capability parameters applicable to EFTA operation in a single carrier configuration are dependent on the signalled (DTM) EGPRS high multislot class (see subclause B.1) and on the</w:t>
      </w:r>
      <w:r>
        <w:rPr>
          <w:i/>
          <w:iCs/>
        </w:rPr>
        <w:t xml:space="preserve"> </w:t>
      </w:r>
      <w:r>
        <w:rPr/>
        <w:t xml:space="preserve">Alternative EFTA multislot class (see Table B.3) indicated by the mobile station in the </w:t>
      </w:r>
      <w:r>
        <w:rPr>
          <w:i/>
        </w:rPr>
        <w:t>MS Radio Access Capability</w:t>
      </w:r>
      <w:r>
        <w:rPr/>
        <w:t xml:space="preserve"> IE (see 3GPP TS 24.008).</w:t>
      </w:r>
    </w:p>
    <w:p>
      <w:pPr>
        <w:pStyle w:val="Normal"/>
        <w:rPr/>
      </w:pPr>
      <w:r>
        <w:rPr/>
        <w:t>The multislot capability parameters Rx and Tx shall be derived as follows:</w:t>
      </w:r>
    </w:p>
    <w:p>
      <w:pPr>
        <w:pStyle w:val="B1"/>
        <w:rPr/>
      </w:pPr>
      <w:r>
        <w:rPr/>
        <w:t>-</w:t>
        <w:tab/>
        <w:t xml:space="preserve">If no Alternative EFTA multislot class is given then </w:t>
      </w:r>
      <w:r>
        <w:rPr>
          <w:color w:val="000000"/>
        </w:rPr>
        <w:t>Rx and Tx of the signalled multislot class shall apply</w:t>
      </w:r>
      <w:r>
        <w:rPr/>
        <w:t>.</w:t>
      </w:r>
    </w:p>
    <w:p>
      <w:pPr>
        <w:pStyle w:val="B1"/>
        <w:rPr/>
      </w:pPr>
      <w:r>
        <w:rPr/>
        <w:t>-</w:t>
        <w:tab/>
        <w:t xml:space="preserve">If an Alternative EFTA multislot class is given then Tx </w:t>
      </w:r>
      <w:r>
        <w:rPr>
          <w:color w:val="000000"/>
        </w:rPr>
        <w:t xml:space="preserve">of the signalled multislot class shall apply whereas Rx </w:t>
      </w:r>
      <w:r>
        <w:rPr/>
        <w:t>of the Alternative EFTA multislot class shall apply.</w:t>
      </w:r>
    </w:p>
    <w:p>
      <w:pPr>
        <w:pStyle w:val="Normal"/>
        <w:rPr/>
      </w:pPr>
      <w:r>
        <w:rPr/>
        <w:t>The multislot capability parameters Sum, T</w:t>
      </w:r>
      <w:r>
        <w:rPr>
          <w:vertAlign w:val="subscript"/>
        </w:rPr>
        <w:t>ta</w:t>
      </w:r>
      <w:r>
        <w:rPr/>
        <w:t>, T</w:t>
      </w:r>
      <w:r>
        <w:rPr>
          <w:vertAlign w:val="subscript"/>
        </w:rPr>
        <w:t>tb</w:t>
      </w:r>
      <w:r>
        <w:rPr/>
        <w:t>, T</w:t>
      </w:r>
      <w:r>
        <w:rPr>
          <w:vertAlign w:val="subscript"/>
        </w:rPr>
        <w:t>ra</w:t>
      </w:r>
      <w:r>
        <w:rPr/>
        <w:t xml:space="preserve"> and T</w:t>
      </w:r>
      <w:r>
        <w:rPr>
          <w:vertAlign w:val="subscript"/>
        </w:rPr>
        <w:t>rb</w:t>
      </w:r>
      <w:r>
        <w:rPr/>
        <w:t xml:space="preserve"> shall be derived as follows:</w:t>
      </w:r>
    </w:p>
    <w:p>
      <w:pPr>
        <w:pStyle w:val="B1"/>
        <w:rPr/>
      </w:pPr>
      <w:r>
        <w:rPr/>
        <w:t>-</w:t>
        <w:tab/>
        <w:t xml:space="preserve">If an Alternative EFTA multislot class is given and the mobile station is assigned a multislot configuration comprising a number of downlink timeslots higher than the Rx value corresponding to the signalled multislot class and the mobile station is not transmitting in a given radio block period, then </w:t>
      </w:r>
      <w:r>
        <w:rPr>
          <w:color w:val="000000"/>
        </w:rPr>
        <w:t>T</w:t>
      </w:r>
      <w:r>
        <w:rPr>
          <w:color w:val="000000"/>
          <w:vertAlign w:val="subscript"/>
        </w:rPr>
        <w:t>rb</w:t>
      </w:r>
      <w:r>
        <w:rPr>
          <w:color w:val="000000"/>
        </w:rPr>
        <w:t xml:space="preserve"> and T</w:t>
      </w:r>
      <w:r>
        <w:rPr>
          <w:color w:val="000000"/>
          <w:vertAlign w:val="subscript"/>
        </w:rPr>
        <w:t>ra</w:t>
      </w:r>
      <w:r>
        <w:rPr>
          <w:color w:val="000000"/>
        </w:rPr>
        <w:t xml:space="preserve"> </w:t>
      </w:r>
      <w:r>
        <w:rPr/>
        <w:t xml:space="preserve">as given in Table B.3 shall apply for the considered radio block period. Sum, </w:t>
      </w:r>
      <w:r>
        <w:rPr>
          <w:color w:val="000000"/>
        </w:rPr>
        <w:t>T</w:t>
      </w:r>
      <w:r>
        <w:rPr>
          <w:color w:val="000000"/>
          <w:vertAlign w:val="subscript"/>
        </w:rPr>
        <w:t>ta</w:t>
      </w:r>
      <w:r>
        <w:rPr>
          <w:color w:val="000000"/>
        </w:rPr>
        <w:t xml:space="preserve"> and T</w:t>
      </w:r>
      <w:r>
        <w:rPr>
          <w:color w:val="000000"/>
          <w:vertAlign w:val="subscript"/>
        </w:rPr>
        <w:t>tb</w:t>
      </w:r>
      <w:r>
        <w:rPr>
          <w:color w:val="000000"/>
        </w:rPr>
        <w:t xml:space="preserve"> </w:t>
      </w:r>
      <w:r>
        <w:rPr/>
        <w:t>are not applicable during the considered radio block period.</w:t>
      </w:r>
    </w:p>
    <w:p>
      <w:pPr>
        <w:pStyle w:val="B1"/>
        <w:rPr/>
      </w:pPr>
      <w:r>
        <w:rPr/>
        <w:t>-</w:t>
        <w:tab/>
        <w:t xml:space="preserve">In all other cases, Sum, </w:t>
      </w:r>
      <w:r>
        <w:rPr>
          <w:color w:val="000000"/>
        </w:rPr>
        <w:t>T</w:t>
      </w:r>
      <w:r>
        <w:rPr>
          <w:color w:val="000000"/>
          <w:vertAlign w:val="subscript"/>
        </w:rPr>
        <w:t>ta</w:t>
      </w:r>
      <w:r>
        <w:rPr>
          <w:color w:val="000000"/>
        </w:rPr>
        <w:t>, T</w:t>
      </w:r>
      <w:r>
        <w:rPr>
          <w:color w:val="000000"/>
          <w:vertAlign w:val="subscript"/>
        </w:rPr>
        <w:t>tb</w:t>
      </w:r>
      <w:r>
        <w:rPr>
          <w:color w:val="000000"/>
        </w:rPr>
        <w:t>, T</w:t>
      </w:r>
      <w:r>
        <w:rPr>
          <w:color w:val="000000"/>
          <w:vertAlign w:val="subscript"/>
        </w:rPr>
        <w:t>ra</w:t>
      </w:r>
      <w:r>
        <w:rPr>
          <w:color w:val="000000"/>
        </w:rPr>
        <w:t xml:space="preserve"> and T</w:t>
      </w:r>
      <w:r>
        <w:rPr>
          <w:color w:val="000000"/>
          <w:vertAlign w:val="subscript"/>
        </w:rPr>
        <w:t xml:space="preserve">rb </w:t>
      </w:r>
      <w:r>
        <w:rPr>
          <w:color w:val="000000"/>
        </w:rPr>
        <w:t>of the signalled multislot class shall apply.</w:t>
      </w:r>
    </w:p>
    <w:p>
      <w:pPr>
        <w:pStyle w:val="Normal"/>
        <w:rPr>
          <w:color w:val="000000"/>
        </w:rPr>
      </w:pPr>
      <w:r>
        <w:rPr>
          <w:color w:val="000000"/>
        </w:rPr>
        <w:t>Only mobile stations with (DTM) EGPRS high multislot classes 30-45 can support EFTA.</w:t>
      </w:r>
    </w:p>
    <w:p>
      <w:pPr>
        <w:pStyle w:val="TH"/>
        <w:rPr/>
      </w:pPr>
      <w:r>
        <w:rPr/>
        <w:t>Table B.3</w:t>
      </w:r>
    </w:p>
    <w:tbl>
      <w:tblPr>
        <w:tblW w:w="7908" w:type="dxa"/>
        <w:jc w:val="center"/>
        <w:tblInd w:w="0" w:type="dxa"/>
        <w:tblLayout w:type="fixed"/>
        <w:tblCellMar>
          <w:top w:w="0" w:type="dxa"/>
          <w:left w:w="29" w:type="dxa"/>
          <w:bottom w:w="0" w:type="dxa"/>
          <w:right w:w="29" w:type="dxa"/>
        </w:tblCellMar>
      </w:tblPr>
      <w:tblGrid>
        <w:gridCol w:w="3654"/>
        <w:gridCol w:w="1418"/>
        <w:gridCol w:w="1418"/>
        <w:gridCol w:w="1418"/>
      </w:tblGrid>
      <w:tr>
        <w:trPr/>
        <w:tc>
          <w:tcPr>
            <w:tcW w:w="3654"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Alternative EFTA multislot class</w:t>
            </w:r>
          </w:p>
        </w:tc>
        <w:tc>
          <w:tcPr>
            <w:tcW w:w="1418"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Rx</w:t>
            </w:r>
          </w:p>
        </w:tc>
        <w:tc>
          <w:tcPr>
            <w:tcW w:w="1418"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T</w:t>
            </w:r>
            <w:r>
              <w:rPr>
                <w:vertAlign w:val="subscript"/>
                <w:lang w:val="fr-FR"/>
              </w:rPr>
              <w:t>ra</w:t>
            </w:r>
          </w:p>
        </w:tc>
        <w:tc>
          <w:tcPr>
            <w:tcW w:w="1418" w:type="dxa"/>
            <w:tcBorders>
              <w:top w:val="single" w:sz="6" w:space="0" w:color="000000"/>
              <w:left w:val="single" w:sz="6" w:space="0" w:color="000000"/>
              <w:bottom w:val="single" w:sz="6" w:space="0" w:color="000000"/>
              <w:right w:val="single" w:sz="6" w:space="0" w:color="000000"/>
            </w:tcBorders>
          </w:tcPr>
          <w:p>
            <w:pPr>
              <w:pStyle w:val="TAH"/>
              <w:rPr>
                <w:lang w:val="fr-FR"/>
              </w:rPr>
            </w:pPr>
            <w:r>
              <w:rPr>
                <w:lang w:val="fr-FR"/>
              </w:rPr>
              <w:t>T</w:t>
            </w:r>
            <w:r>
              <w:rPr>
                <w:vertAlign w:val="subscript"/>
                <w:lang w:val="fr-FR"/>
              </w:rPr>
              <w:t xml:space="preserve">rb </w:t>
            </w:r>
            <w:r>
              <w:rPr>
                <w:b w:val="false"/>
                <w:lang w:val="fr-FR"/>
              </w:rPr>
              <w:t>(NOTE 2)</w:t>
            </w:r>
          </w:p>
        </w:tc>
      </w:tr>
      <w:tr>
        <w:trPr/>
        <w:tc>
          <w:tcPr>
            <w:tcW w:w="3654"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Alternative EFTA multislot class 1</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6</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1</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c)</w:t>
            </w:r>
          </w:p>
        </w:tc>
      </w:tr>
      <w:tr>
        <w:trPr/>
        <w:tc>
          <w:tcPr>
            <w:tcW w:w="3654" w:type="dxa"/>
            <w:tcBorders>
              <w:top w:val="single" w:sz="6" w:space="0" w:color="000000"/>
              <w:left w:val="single" w:sz="6" w:space="0" w:color="000000"/>
              <w:bottom w:val="single" w:sz="6" w:space="0" w:color="000000"/>
              <w:right w:val="single" w:sz="6" w:space="0" w:color="000000"/>
            </w:tcBorders>
          </w:tcPr>
          <w:p>
            <w:pPr>
              <w:pStyle w:val="TAC"/>
              <w:rPr/>
            </w:pPr>
            <w:r>
              <w:rPr>
                <w:lang w:val="fr-FR"/>
              </w:rPr>
              <w:t>Alternative EFTA multislot class 2</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7</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1</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c)</w:t>
            </w:r>
          </w:p>
        </w:tc>
      </w:tr>
      <w:tr>
        <w:trPr/>
        <w:tc>
          <w:tcPr>
            <w:tcW w:w="3654"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Alternative EFTA multislot class 3</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8</w:t>
            </w:r>
          </w:p>
        </w:tc>
        <w:tc>
          <w:tcPr>
            <w:tcW w:w="1418" w:type="dxa"/>
            <w:tcBorders>
              <w:top w:val="single" w:sz="6" w:space="0" w:color="000000"/>
              <w:left w:val="single" w:sz="6" w:space="0" w:color="000000"/>
              <w:bottom w:val="single" w:sz="6" w:space="0" w:color="000000"/>
              <w:right w:val="single" w:sz="6" w:space="0" w:color="000000"/>
            </w:tcBorders>
          </w:tcPr>
          <w:p>
            <w:pPr>
              <w:pStyle w:val="TAC"/>
              <w:rPr/>
            </w:pPr>
            <w:r>
              <w:rPr>
                <w:lang w:val="fr-FR"/>
              </w:rPr>
              <w:t>1 (NOTE 1)</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d)</w:t>
            </w:r>
          </w:p>
        </w:tc>
      </w:tr>
      <w:tr>
        <w:trPr/>
        <w:tc>
          <w:tcPr>
            <w:tcW w:w="7908" w:type="dxa"/>
            <w:gridSpan w:val="4"/>
            <w:tcBorders>
              <w:top w:val="single" w:sz="6" w:space="0" w:color="000000"/>
              <w:left w:val="single" w:sz="6" w:space="0" w:color="000000"/>
              <w:bottom w:val="single" w:sz="6" w:space="0" w:color="000000"/>
              <w:right w:val="single" w:sz="6" w:space="0" w:color="000000"/>
            </w:tcBorders>
          </w:tcPr>
          <w:p>
            <w:pPr>
              <w:pStyle w:val="TAN"/>
              <w:rPr/>
            </w:pPr>
            <w:r>
              <w:rPr>
                <w:lang w:val="en-GB"/>
              </w:rPr>
              <w:t>NOTE 1:</w:t>
              <w:tab/>
            </w:r>
            <w:r>
              <w:rPr>
                <w:color w:val="000000"/>
                <w:lang w:val="en-GB"/>
              </w:rPr>
              <w:t>T</w:t>
            </w:r>
            <w:r>
              <w:rPr>
                <w:color w:val="000000"/>
                <w:vertAlign w:val="subscript"/>
                <w:lang w:val="en-GB"/>
              </w:rPr>
              <w:t>ra</w:t>
            </w:r>
            <w:r>
              <w:rPr>
                <w:lang w:val="en-GB"/>
              </w:rPr>
              <w:t xml:space="preserve"> not applicable for multislot configurations with d=8 timeslots.</w:t>
            </w:r>
          </w:p>
          <w:p>
            <w:pPr>
              <w:pStyle w:val="TAN"/>
              <w:rPr>
                <w:lang w:val="en-GB"/>
              </w:rPr>
            </w:pPr>
            <w:r>
              <w:rPr>
                <w:lang w:val="en-GB"/>
              </w:rPr>
              <w:t>NOTE 2:</w:t>
              <w:tab/>
              <w:t>c) and d) are as defined in subclause B.1.</w:t>
            </w:r>
          </w:p>
        </w:tc>
      </w:tr>
    </w:tbl>
    <w:p>
      <w:pPr>
        <w:pStyle w:val="FP"/>
        <w:rPr/>
      </w:pPr>
      <w:r>
        <w:rPr/>
      </w:r>
    </w:p>
    <w:p>
      <w:pPr>
        <w:pStyle w:val="Normal"/>
        <w:rPr/>
      </w:pPr>
      <w:r>
        <w:rPr/>
        <w:t xml:space="preserve">Whether </w:t>
      </w:r>
      <w:r>
        <w:rPr>
          <w:color w:val="000000"/>
        </w:rPr>
        <w:t xml:space="preserve">normal measurements (see 3GPP TS 45.008) </w:t>
      </w:r>
      <w:r>
        <w:rPr/>
        <w:t xml:space="preserve">and/or normal BSIC decoding </w:t>
      </w:r>
      <w:r>
        <w:rPr>
          <w:color w:val="000000"/>
        </w:rPr>
        <w:t>(see 3GPP TS 45.008) are possible will be dependent on the allocation or on the use of a second receiver for this purpose.</w:t>
      </w:r>
    </w:p>
    <w:p>
      <w:pPr>
        <w:pStyle w:val="Normal"/>
        <w:rPr/>
      </w:pPr>
      <w:r>
        <w:rPr/>
        <w:t xml:space="preserve">The multislot capability parameters applicable to EFTA operation in a downlink dual carrier configuration are in addition dependent on the </w:t>
      </w:r>
      <w:r>
        <w:rPr>
          <w:i/>
          <w:iCs/>
        </w:rPr>
        <w:t xml:space="preserve">EFTA Multislot Capability Reduction for Downlink Dual Carrier </w:t>
      </w:r>
      <w:r>
        <w:rPr/>
        <w:t>field (see subclause B.4).</w:t>
      </w:r>
    </w:p>
    <w:p>
      <w:pPr>
        <w:pStyle w:val="Heading1"/>
        <w:ind w:left="1134" w:hanging="1134"/>
        <w:rPr/>
      </w:pPr>
      <w:bookmarkStart w:id="215" w:name="__RefHeading___Toc36147955"/>
      <w:bookmarkEnd w:id="215"/>
      <w:r>
        <w:rPr>
          <w:color w:val="000000"/>
        </w:rPr>
        <w:t>B.6</w:t>
        <w:tab/>
        <w:t>Multislot capabilities for Downlink Multi Carrier mobile stations</w:t>
      </w:r>
    </w:p>
    <w:p>
      <w:pPr>
        <w:pStyle w:val="Normal"/>
        <w:spacing w:before="0" w:after="120"/>
        <w:rPr/>
      </w:pPr>
      <w:r>
        <w:rPr>
          <w:color w:val="000000"/>
        </w:rPr>
        <w:t>For mobile stations supporting DLMC configurations (see 3GPP TS 44.060), the multislot capability applicable to DLMC operation is dependent on the EGPRS (high) multislot class (see subclause B.1), on the</w:t>
      </w:r>
      <w:r>
        <w:rPr>
          <w:i/>
          <w:iCs/>
          <w:color w:val="000000"/>
        </w:rPr>
        <w:t xml:space="preserve"> Maximum number of downlink timeslots</w:t>
      </w:r>
      <w:r>
        <w:rPr>
          <w:color w:val="000000"/>
        </w:rPr>
        <w:t xml:space="preserve"> field (see 3GPP TS 24.008) and, if provided, on the </w:t>
      </w:r>
      <w:r>
        <w:rPr>
          <w:i/>
          <w:color w:val="000000"/>
        </w:rPr>
        <w:t>Alternative EFTA multislot class</w:t>
      </w:r>
      <w:r>
        <w:rPr>
          <w:color w:val="000000"/>
        </w:rPr>
        <w:t xml:space="preserve"> field (see subclause B.5) as signalled by the mobile station as defined in Table B.2. Only mobile stations of multislot classes listed in Table B.2 can support DLMC. The equivalent multislot class does not apply for a mobile station supporting DLMC.</w:t>
      </w:r>
    </w:p>
    <w:p>
      <w:pPr>
        <w:pStyle w:val="Normal"/>
        <w:spacing w:before="0" w:after="120"/>
        <w:rPr>
          <w:color w:val="000000"/>
        </w:rPr>
      </w:pPr>
      <w:r>
        <w:rPr>
          <w:color w:val="000000"/>
        </w:rPr>
        <w:t>The values of Rx’ and Tx’ as defined in subclause B.4 apply for DLMC configurations.</w:t>
      </w:r>
    </w:p>
    <w:p>
      <w:pPr>
        <w:pStyle w:val="Normal"/>
        <w:rPr>
          <w:color w:val="000000"/>
        </w:rPr>
      </w:pPr>
      <w:r>
        <w:rPr>
          <w:color w:val="000000"/>
        </w:rPr>
        <w:t>The values of Sum’’ and Rx_Sum’’ apply for downlink DLMC configurations as defined below.</w:t>
      </w:r>
    </w:p>
    <w:p>
      <w:pPr>
        <w:pStyle w:val="Normal"/>
        <w:rPr/>
      </w:pPr>
      <w:r>
        <w:rPr>
          <w:color w:val="000000"/>
        </w:rPr>
        <w:t>If the MS has not indicated support for Enhanced Flexible Timeslot Assignment (see 3GPP TS 24.008), then Rx’, Tx’ and Sum’’ correspond to Rx, Tx and Sum for the signalled multislot class and the switching times T</w:t>
      </w:r>
      <w:r>
        <w:rPr>
          <w:color w:val="000000"/>
          <w:vertAlign w:val="subscript"/>
        </w:rPr>
        <w:t>ta</w:t>
      </w:r>
      <w:r>
        <w:rPr>
          <w:color w:val="000000"/>
        </w:rPr>
        <w:t>, T</w:t>
      </w:r>
      <w:r>
        <w:rPr>
          <w:color w:val="000000"/>
          <w:vertAlign w:val="subscript"/>
        </w:rPr>
        <w:t>tb</w:t>
      </w:r>
      <w:r>
        <w:rPr>
          <w:color w:val="000000"/>
        </w:rPr>
        <w:t>, T</w:t>
      </w:r>
      <w:r>
        <w:rPr>
          <w:color w:val="000000"/>
          <w:vertAlign w:val="subscript"/>
        </w:rPr>
        <w:t>ra</w:t>
      </w:r>
      <w:r>
        <w:rPr>
          <w:color w:val="000000"/>
        </w:rPr>
        <w:t xml:space="preserve"> and T</w:t>
      </w:r>
      <w:r>
        <w:rPr>
          <w:color w:val="000000"/>
          <w:vertAlign w:val="subscript"/>
        </w:rPr>
        <w:t>rb</w:t>
      </w:r>
      <w:r>
        <w:rPr>
          <w:color w:val="000000"/>
        </w:rPr>
        <w:t xml:space="preserve"> of the signalled multislot class shall apply.</w:t>
      </w:r>
    </w:p>
    <w:p>
      <w:pPr>
        <w:pStyle w:val="Normal"/>
        <w:spacing w:before="0" w:after="120"/>
        <w:rPr/>
      </w:pPr>
      <w:r>
        <w:rPr>
          <w:color w:val="000000"/>
        </w:rPr>
        <w:t>If the MS has indicated support for</w:t>
      </w:r>
      <w:r>
        <w:rPr/>
        <w:t xml:space="preserve"> </w:t>
      </w:r>
      <w:r>
        <w:rPr>
          <w:color w:val="000000"/>
        </w:rPr>
        <w:t>Enhanced Flexible Timeslot Assignment (see 3GPP TS 24.008), then Rx’, Tx’ and Sum’’, T</w:t>
      </w:r>
      <w:r>
        <w:rPr>
          <w:color w:val="000000"/>
          <w:vertAlign w:val="subscript"/>
        </w:rPr>
        <w:t>ta</w:t>
      </w:r>
      <w:r>
        <w:rPr>
          <w:color w:val="000000"/>
        </w:rPr>
        <w:t>, T</w:t>
      </w:r>
      <w:r>
        <w:rPr>
          <w:color w:val="000000"/>
          <w:vertAlign w:val="subscript"/>
        </w:rPr>
        <w:t>tb</w:t>
      </w:r>
      <w:r>
        <w:rPr>
          <w:color w:val="000000"/>
        </w:rPr>
        <w:t>, T</w:t>
      </w:r>
      <w:r>
        <w:rPr>
          <w:color w:val="000000"/>
          <w:vertAlign w:val="subscript"/>
        </w:rPr>
        <w:t>ra</w:t>
      </w:r>
      <w:r>
        <w:rPr>
          <w:color w:val="000000"/>
        </w:rPr>
        <w:t xml:space="preserve"> and T</w:t>
      </w:r>
      <w:r>
        <w:rPr>
          <w:color w:val="000000"/>
          <w:vertAlign w:val="subscript"/>
        </w:rPr>
        <w:t>rb</w:t>
      </w:r>
      <w:r>
        <w:rPr>
          <w:color w:val="000000"/>
        </w:rPr>
        <w:t xml:space="preserve"> all correspond to Rx, Tx, Sum, T</w:t>
      </w:r>
      <w:r>
        <w:rPr>
          <w:color w:val="000000"/>
          <w:vertAlign w:val="subscript"/>
        </w:rPr>
        <w:t>ta</w:t>
      </w:r>
      <w:r>
        <w:rPr>
          <w:color w:val="000000"/>
        </w:rPr>
        <w:t>, T</w:t>
      </w:r>
      <w:r>
        <w:rPr>
          <w:color w:val="000000"/>
          <w:vertAlign w:val="subscript"/>
        </w:rPr>
        <w:t>tb</w:t>
      </w:r>
      <w:r>
        <w:rPr>
          <w:color w:val="000000"/>
        </w:rPr>
        <w:t>, T</w:t>
      </w:r>
      <w:r>
        <w:rPr>
          <w:color w:val="000000"/>
          <w:vertAlign w:val="subscript"/>
        </w:rPr>
        <w:t>ra</w:t>
      </w:r>
      <w:r>
        <w:rPr>
          <w:color w:val="000000"/>
        </w:rPr>
        <w:t xml:space="preserve"> and T</w:t>
      </w:r>
      <w:r>
        <w:rPr>
          <w:color w:val="000000"/>
          <w:vertAlign w:val="subscript"/>
        </w:rPr>
        <w:t>rb</w:t>
      </w:r>
      <w:r>
        <w:rPr>
          <w:color w:val="000000"/>
        </w:rPr>
        <w:t xml:space="preserve"> respectively as defined in subclause B.5.Rx_Sum’ is given by the </w:t>
      </w:r>
      <w:r>
        <w:rPr>
          <w:i/>
          <w:color w:val="000000"/>
        </w:rPr>
        <w:t>Maximum Number of downlink timeslots</w:t>
      </w:r>
      <w:r>
        <w:rPr>
          <w:color w:val="000000"/>
        </w:rPr>
        <w:t xml:space="preserve"> indicated by the MS (see 3GPP TS 24.008) and applies irrespective of whether EFTA operation is used or not.</w:t>
      </w:r>
    </w:p>
    <w:p>
      <w:pPr>
        <w:pStyle w:val="Normal"/>
        <w:keepNext w:val="true"/>
        <w:keepLines/>
        <w:rPr>
          <w:b/>
          <w:b/>
        </w:rPr>
      </w:pPr>
      <w:r>
        <w:rPr>
          <w:b/>
        </w:rPr>
        <w:t>Sum’’:</w:t>
      </w:r>
    </w:p>
    <w:p>
      <w:pPr>
        <w:pStyle w:val="B1"/>
        <w:keepNext w:val="true"/>
        <w:keepLines/>
        <w:rPr/>
      </w:pPr>
      <w:r>
        <w:rPr>
          <w:color w:val="000000"/>
        </w:rPr>
        <w:tab/>
        <w:t xml:space="preserve">Sum’’ is the total number of uplink TS and downlink TS (on either radio frequency channel) that can be used by the MS per TDMA frame. The MS must be able to support all combinations of integer values of 1 &lt;= dX &lt;= Rx’, and u &lt;= Tx’ TS where 1 &lt;= dX + u &lt;= Sum’ (depending on the services supported by the MS). dX can be either of [d1, d2 …., d15, d16] depending on the maximum number of carriers supported by the MS, see 3GPP TS 24.008. </w:t>
      </w:r>
    </w:p>
    <w:p>
      <w:pPr>
        <w:pStyle w:val="Normal"/>
        <w:rPr>
          <w:b/>
          <w:b/>
        </w:rPr>
      </w:pPr>
      <w:r>
        <w:rPr>
          <w:b/>
        </w:rPr>
        <w:t>Rx_Sum’:</w:t>
      </w:r>
    </w:p>
    <w:p>
      <w:pPr>
        <w:pStyle w:val="B1"/>
        <w:rPr/>
      </w:pPr>
      <w:r>
        <w:rPr/>
        <w:tab/>
        <w:t xml:space="preserve">Rx_Sum’ is the total number of downlink TS (assigned across, at most, the maximum number of carriers,  </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266700" cy="152400"/>
            <wp:effectExtent l="0" t="0" r="0" b="0"/>
            <wp:docPr id="6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9" descr=""/>
                    <pic:cNvPicPr>
                      <a:picLocks noChangeAspect="1" noChangeArrowheads="1"/>
                    </pic:cNvPicPr>
                  </pic:nvPicPr>
                  <pic:blipFill>
                    <a:blip r:embed="rId95"/>
                    <a:srcRect l="-135" t="-236" r="-135" b="-236"/>
                    <a:stretch>
                      <a:fillRect/>
                    </a:stretch>
                  </pic:blipFill>
                  <pic:spPr bwMode="auto">
                    <a:xfrm>
                      <a:off x="0" y="0"/>
                      <a:ext cx="266700" cy="152400"/>
                    </a:xfrm>
                    <a:prstGeom prst="rect">
                      <a:avLst/>
                    </a:prstGeom>
                  </pic:spPr>
                </pic:pic>
              </a:graphicData>
            </a:graphic>
          </wp:inline>
        </w:drawing>
      </w:r>
      <w:r>
        <w:rPr>
          <w:position w:val="-5"/>
        </w:rPr>
      </w:r>
      <w:r>
        <w:rPr>
          <w:position w:val="-5"/>
        </w:rPr>
        <w:fldChar w:fldCharType="end"/>
      </w:r>
      <w:r>
        <w:rPr/>
        <w:t>, supported by the mobile, see 3GPP TS24.008), that can be received by the MS per TDMA frame. The MS must be able to support all combinations of integer values of dX where 1 &lt;= </w:t>
      </w:r>
      <w:r>
        <w:fldChar w:fldCharType="begin"/>
      </w:r>
      <w:r>
        <w:rPr>
          <w:position w:val="-6"/>
        </w:rPr>
        <w:instrText xml:space="preserve"> QUOTE _x0001_ </w:instrText>
      </w:r>
      <w:r>
        <w:rPr>
          <w:position w:val="-6"/>
        </w:rPr>
      </w:r>
      <w:r>
        <w:rPr>
          <w:position w:val="-6"/>
        </w:rPr>
        <w:fldChar w:fldCharType="separate"/>
      </w:r>
      <w:r>
        <w:rPr>
          <w:position w:val="-6"/>
        </w:rPr>
      </w:r>
      <w:r>
        <w:rPr>
          <w:position w:val="-6"/>
        </w:rPr>
        <w:drawing>
          <wp:inline distT="0" distB="0" distL="0" distR="0">
            <wp:extent cx="495300" cy="180975"/>
            <wp:effectExtent l="0" t="0" r="0" b="0"/>
            <wp:docPr id="6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0" descr=""/>
                    <pic:cNvPicPr>
                      <a:picLocks noChangeAspect="1" noChangeArrowheads="1"/>
                    </pic:cNvPicPr>
                  </pic:nvPicPr>
                  <pic:blipFill>
                    <a:blip r:embed="rId96"/>
                    <a:srcRect l="-73" t="-199" r="-73" b="-199"/>
                    <a:stretch>
                      <a:fillRect/>
                    </a:stretch>
                  </pic:blipFill>
                  <pic:spPr bwMode="auto">
                    <a:xfrm>
                      <a:off x="0" y="0"/>
                      <a:ext cx="495300" cy="180975"/>
                    </a:xfrm>
                    <a:prstGeom prst="rect">
                      <a:avLst/>
                    </a:prstGeom>
                  </pic:spPr>
                </pic:pic>
              </a:graphicData>
            </a:graphic>
          </wp:inline>
        </w:drawing>
      </w:r>
      <w:r>
        <w:rPr>
          <w:position w:val="-6"/>
        </w:rPr>
      </w:r>
      <w:r>
        <w:rPr>
          <w:position w:val="-6"/>
        </w:rPr>
        <w:fldChar w:fldCharType="end"/>
      </w:r>
      <w:r>
        <w:rPr/>
        <w:t xml:space="preserve"> &lt;= Rx_Sum’ (depending on the services supported by the MS).</w:t>
      </w:r>
      <w:r>
        <w:br w:type="page"/>
      </w:r>
    </w:p>
    <w:p>
      <w:pPr>
        <w:pStyle w:val="Heading8"/>
        <w:ind w:left="0" w:hanging="0"/>
        <w:rPr/>
      </w:pPr>
      <w:bookmarkStart w:id="216" w:name="__RefHeading___Toc36147956"/>
      <w:bookmarkEnd w:id="216"/>
      <w:r>
        <w:rPr/>
        <w:t>Annex C (informative):</w:t>
        <w:br/>
        <w:t>CTSBCH Timeslot shifting example</w:t>
      </w:r>
    </w:p>
    <w:p>
      <w:pPr>
        <w:pStyle w:val="Normal"/>
        <w:rPr>
          <w:rFonts w:ascii="Times" w:hAnsi="Times" w:cs="Times"/>
        </w:rPr>
      </w:pPr>
      <w:r>
        <w:rPr>
          <w:rFonts w:cs="Times" w:ascii="Times" w:hAnsi="Times"/>
        </w:rPr>
        <w:t>With the following parameters :</w:t>
      </w:r>
    </w:p>
    <w:p>
      <w:pPr>
        <w:pStyle w:val="B1"/>
        <w:rPr/>
      </w:pPr>
      <w:r>
        <w:rPr/>
        <w:t>-</w:t>
        <w:tab/>
        <w:t>TNI = 4</w:t>
      </w:r>
    </w:p>
    <w:p>
      <w:pPr>
        <w:pStyle w:val="B1"/>
        <w:rPr/>
      </w:pPr>
      <w:r>
        <w:rPr/>
        <w:t>-</w:t>
        <w:tab/>
        <w:t>TNSCN = 9</w:t>
      </w:r>
    </w:p>
    <w:p>
      <w:pPr>
        <w:pStyle w:val="B2"/>
        <w:rPr/>
      </w:pPr>
      <w:r>
        <w:rPr/>
        <w:tab/>
        <w:t>TNSCO = 1</w:t>
        <w:tab/>
        <w:t>i.e. (TNS1 = TNS</w:t>
      </w:r>
      <w:r>
        <w:rPr>
          <w:vertAlign w:val="subscript"/>
        </w:rPr>
        <w:t>9,1</w:t>
      </w:r>
      <w:r>
        <w:rPr/>
        <w:t xml:space="preserve"> = (0, 3, 7, 6, 5, 2, 4, 1)   and TNS2 = TNS</w:t>
      </w:r>
      <w:r>
        <w:rPr>
          <w:vertAlign w:val="subscript"/>
        </w:rPr>
        <w:t>9,0</w:t>
      </w:r>
      <w:r>
        <w:rPr/>
        <w:t xml:space="preserve"> = (0, 1, 4, 5, 7, 3, 6, 2)</w:t>
      </w:r>
    </w:p>
    <w:p>
      <w:pPr>
        <w:pStyle w:val="B1"/>
        <w:rPr/>
      </w:pPr>
      <w:r>
        <w:rPr/>
        <w:t>-</w:t>
        <w:tab/>
        <w:t>x0 = 2</w:t>
      </w:r>
    </w:p>
    <w:p>
      <w:pPr>
        <w:pStyle w:val="B1"/>
        <w:rPr/>
      </w:pPr>
      <w:r>
        <w:rPr/>
        <w:t>-</w:t>
        <w:tab/>
        <w:t>x1 = 3</w:t>
      </w:r>
    </w:p>
    <w:p>
      <w:pPr>
        <w:pStyle w:val="B1"/>
        <w:rPr/>
      </w:pPr>
      <w:r>
        <w:rPr/>
        <w:t>-</w:t>
        <w:tab/>
        <w:t>x2 = 5</w:t>
      </w:r>
    </w:p>
    <w:p>
      <w:pPr>
        <w:pStyle w:val="B1"/>
        <w:rPr/>
      </w:pPr>
      <w:r>
        <w:rPr/>
        <w:t>-</w:t>
        <w:tab/>
        <w:t>x3 = 4</w:t>
      </w:r>
    </w:p>
    <w:p>
      <w:pPr>
        <w:pStyle w:val="Normal"/>
        <w:rPr/>
      </w:pPr>
      <w:r>
        <w:rPr>
          <w:rFonts w:cs="Times" w:ascii="Times" w:hAnsi="Times"/>
        </w:rPr>
        <w:t>and the timeslot shifting algorithm defined in section 6.3.3, the CTSBCH TN used in set 0 of the shifting sequence is :</w:t>
      </w:r>
    </w:p>
    <w:p>
      <w:pPr>
        <w:pStyle w:val="PL"/>
        <w:rPr/>
      </w:pPr>
      <w:r>
        <w:rPr/>
        <w:t>(FN div 52) mod 51   0  1  2  3  4  5  6  7  8  9 10 11 12 13 14 15 16 17</w:t>
      </w:r>
    </w:p>
    <w:p>
      <w:pPr>
        <w:pStyle w:val="PL"/>
        <w:rPr/>
      </w:pPr>
      <w:r>
        <w:rPr/>
        <w:t>TNS used             1  1  1  1  1  1  1  1  2  2  2  2  1  1  1  1  1  2</w:t>
      </w:r>
    </w:p>
    <w:p>
      <w:pPr>
        <w:pStyle w:val="PL"/>
        <w:rPr/>
      </w:pPr>
      <w:r>
        <w:rPr/>
        <w:t>CTSBCH TN            4  1  0  3  7  6  5  2  0  1  4  5  2  4  1  0  3  6</w:t>
      </w:r>
    </w:p>
    <w:p>
      <w:pPr>
        <w:pStyle w:val="PL"/>
        <w:rPr/>
      </w:pPr>
      <w:r>
        <w:rPr/>
        <w:t>(FN div 52) mod 51  18 19 20 21 22 23 24 25 26 27 28 29 30 31 32 33 34 35</w:t>
      </w:r>
    </w:p>
    <w:p>
      <w:pPr>
        <w:pStyle w:val="PL"/>
        <w:rPr/>
      </w:pPr>
      <w:r>
        <w:rPr/>
        <w:t>TNS used             2  2  1  1  2  2  2  2  2  2  2  2  1  1  1  1  1  1</w:t>
      </w:r>
    </w:p>
    <w:p>
      <w:pPr>
        <w:pStyle w:val="PL"/>
        <w:rPr/>
      </w:pPr>
      <w:r>
        <w:rPr/>
        <w:t>CTSBCH TN            2  0  3  7  3  6  2  0  1  4  5  7  6  5  2  4  1  0</w:t>
      </w:r>
    </w:p>
    <w:p>
      <w:pPr>
        <w:pStyle w:val="PL"/>
        <w:rPr/>
      </w:pPr>
      <w:r>
        <w:rPr/>
      </w:r>
    </w:p>
    <w:p>
      <w:pPr>
        <w:pStyle w:val="PL"/>
        <w:rPr/>
      </w:pPr>
      <w:r>
        <w:rPr/>
        <w:t>(FN div 52) mod 51  36 37 38 39 40 41 42 43 44 45 46 47 48 49 50</w:t>
      </w:r>
    </w:p>
    <w:p>
      <w:pPr>
        <w:pStyle w:val="PL"/>
        <w:rPr/>
      </w:pPr>
      <w:r>
        <w:rPr/>
        <w:t>TNS used             2  2  2  2  2  1  1  1  2  2  2  2  1  1  1</w:t>
      </w:r>
    </w:p>
    <w:p>
      <w:pPr>
        <w:pStyle w:val="PL"/>
        <w:rPr/>
      </w:pPr>
      <w:r>
        <w:rPr/>
        <w:t>CTSBCH TN            1  4  5  7  3  7  6  5  7  3  6  2  4  1  0</w:t>
      </w:r>
    </w:p>
    <w:p>
      <w:pPr>
        <w:pStyle w:val="PL"/>
        <w:rPr/>
      </w:pPr>
      <w:r>
        <w:rPr/>
      </w:r>
    </w:p>
    <w:p>
      <w:pPr>
        <w:pStyle w:val="Normal"/>
        <w:rPr/>
      </w:pPr>
      <w:r>
        <w:rPr/>
        <w:t>For the next sets, same mechanism applies, with</w:t>
      </w:r>
    </w:p>
    <w:p>
      <w:pPr>
        <w:pStyle w:val="B1"/>
        <w:rPr/>
      </w:pPr>
      <w:r>
        <w:rPr/>
        <w:t>set 1 beginning with CTSBCH TN = 3</w:t>
      </w:r>
    </w:p>
    <w:p>
      <w:pPr>
        <w:pStyle w:val="B1"/>
        <w:rPr/>
      </w:pPr>
      <w:r>
        <w:rPr/>
        <w:t>set 2 beginning with CTSBCH TN = 5</w:t>
      </w:r>
    </w:p>
    <w:p>
      <w:pPr>
        <w:pStyle w:val="B1"/>
        <w:rPr/>
      </w:pPr>
      <w:r>
        <w:rPr/>
        <w:t>set 3 beginning with CTSBCH TN = 1</w:t>
      </w:r>
    </w:p>
    <w:p>
      <w:pPr>
        <w:pStyle w:val="B1"/>
        <w:rPr/>
      </w:pPr>
      <w:r>
        <w:rPr/>
        <w:t>set 4 beginning with CTSBCH TN = 7</w:t>
      </w:r>
    </w:p>
    <w:p>
      <w:pPr>
        <w:pStyle w:val="B1"/>
        <w:rPr/>
      </w:pPr>
      <w:r>
        <w:rPr/>
        <w:t>set 5 beginning with CTSBCH TN = 2</w:t>
      </w:r>
    </w:p>
    <w:p>
      <w:pPr>
        <w:pStyle w:val="B1"/>
        <w:rPr/>
      </w:pPr>
      <w:r>
        <w:rPr/>
        <w:t>set 6 beginning with CTSBCH TN = 0</w:t>
      </w:r>
    </w:p>
    <w:p>
      <w:pPr>
        <w:pStyle w:val="B1"/>
        <w:rPr/>
      </w:pPr>
      <w:r>
        <w:rPr/>
        <w:t>set 7 beginning with CTSBCH TN = 6</w:t>
      </w:r>
      <w:r>
        <w:br w:type="page"/>
      </w:r>
    </w:p>
    <w:p>
      <w:pPr>
        <w:pStyle w:val="Heading8"/>
        <w:ind w:left="0" w:hanging="0"/>
        <w:rPr/>
      </w:pPr>
      <w:bookmarkStart w:id="217" w:name="__RefHeading___Toc36147957"/>
      <w:bookmarkEnd w:id="217"/>
      <w:r>
        <w:rPr/>
        <w:t>Annex D (informative):</w:t>
        <w:br/>
        <w:t>COMPACT multiframe structure examples</w:t>
      </w:r>
    </w:p>
    <w:p>
      <w:pPr>
        <w:pStyle w:val="Normal"/>
        <w:rPr/>
      </w:pPr>
      <w:r>
        <w:rPr/>
        <w:t>In the figures, the 52-multiframe number (MFN) shall have a range of 0 to 3 and can be calculated from the TDMA frame number (FN) as follows:</w:t>
      </w:r>
    </w:p>
    <w:p>
      <w:pPr>
        <w:pStyle w:val="Normal"/>
        <w:rPr/>
      </w:pPr>
      <w:r>
        <w:rPr/>
        <w:tab/>
        <w:t>MFN = (FN div 52) mod 4</w:t>
      </w:r>
    </w:p>
    <w:p>
      <w:pPr>
        <w:pStyle w:val="Normal"/>
        <w:rPr/>
      </w:pPr>
      <w:r>
        <w:rPr/>
        <w:t xml:space="preserve">For COMPACT, timeslot mapping and rotation of the control channels is used such that control channels belonging to a serving time group are rotated over odd timeslot numbers as follows: 7, 5, 3, 1, 7, 5, </w:t>
      </w:r>
      <w:r>
        <w:rPr>
          <w:rFonts w:eastAsia="Symbol" w:cs="Symbol" w:ascii="Symbol" w:hAnsi="Symbol"/>
        </w:rPr>
        <w:t></w:t>
      </w:r>
      <w:r>
        <w:rPr/>
        <w:t xml:space="preserve"> . The rotation occurs between frame numbers (FN) mod 52 = 3 and 4. The timeslot mapping and rotation of the control channels in this manner allows the mobile station to measure the received signal level from surrounding cells in its normal measurement window. Since the rotation repeats itself every 208 frames, the 52-multiframe number (MFN) allows the mobile station to determine its location in the time group rotation during selection and re-selection.</w:t>
      </w:r>
    </w:p>
    <w:p>
      <w:pPr>
        <w:pStyle w:val="Normal"/>
        <w:rPr/>
      </w:pPr>
      <w:r>
        <w:rPr/>
        <w:t>The following relates to Figures D.1 through D.7:</w:t>
      </w:r>
    </w:p>
    <w:p>
      <w:pPr>
        <w:pStyle w:val="B1"/>
        <w:ind w:left="700" w:hanging="416"/>
        <w:rPr/>
      </w:pPr>
      <w:r>
        <w:rPr/>
        <w:t>i)</w:t>
        <w:tab/>
        <w:t>B(x)</w:t>
      </w:r>
      <w:r>
        <w:rPr>
          <w:vertAlign w:val="superscript"/>
        </w:rPr>
        <w:t>y</w:t>
      </w:r>
      <w:r>
        <w:rPr/>
        <w:t xml:space="preserve"> = time group y uses CPBCCH in block x;</w:t>
      </w:r>
    </w:p>
    <w:p>
      <w:pPr>
        <w:pStyle w:val="B1"/>
        <w:ind w:left="700" w:hanging="416"/>
        <w:rPr/>
      </w:pPr>
      <w:r>
        <w:rPr/>
        <w:t>ii)</w:t>
        <w:tab/>
        <w:t>C(x)</w:t>
      </w:r>
      <w:r>
        <w:rPr>
          <w:vertAlign w:val="superscript"/>
        </w:rPr>
        <w:t>y</w:t>
      </w:r>
      <w:r>
        <w:rPr/>
        <w:t xml:space="preserve"> = time group y uses CPCCCH in block x;</w:t>
      </w:r>
    </w:p>
    <w:p>
      <w:pPr>
        <w:pStyle w:val="B1"/>
        <w:ind w:left="700" w:hanging="416"/>
        <w:rPr/>
      </w:pPr>
      <w:r>
        <w:rPr/>
        <w:t>iii)</w:t>
        <w:tab/>
        <w:t>PTCCH = PTCCH as norma;</w:t>
      </w:r>
    </w:p>
    <w:p>
      <w:pPr>
        <w:pStyle w:val="B1"/>
        <w:ind w:left="700" w:hanging="416"/>
        <w:rPr/>
      </w:pPr>
      <w:r>
        <w:rPr/>
        <w:t>iv)</w:t>
        <w:tab/>
        <w:t>CFCCH</w:t>
      </w:r>
      <w:r>
        <w:rPr>
          <w:vertAlign w:val="superscript"/>
        </w:rPr>
        <w:t>y</w:t>
      </w:r>
      <w:r>
        <w:rPr/>
        <w:t xml:space="preserve"> = time group y uses CFCCH;</w:t>
      </w:r>
    </w:p>
    <w:p>
      <w:pPr>
        <w:pStyle w:val="B1"/>
        <w:ind w:left="700" w:hanging="416"/>
        <w:rPr/>
      </w:pPr>
      <w:r>
        <w:rPr/>
        <w:t>v)</w:t>
        <w:tab/>
        <w:t>CSCH</w:t>
      </w:r>
      <w:r>
        <w:rPr>
          <w:vertAlign w:val="superscript"/>
        </w:rPr>
        <w:t>y</w:t>
      </w:r>
      <w:r>
        <w:rPr/>
        <w:t xml:space="preserve"> = time group y uses CSCH;</w:t>
      </w:r>
    </w:p>
    <w:p>
      <w:pPr>
        <w:pStyle w:val="B1"/>
        <w:ind w:left="700" w:hanging="416"/>
        <w:rPr/>
      </w:pPr>
      <w:r>
        <w:rPr/>
        <w:t>vi)</w:t>
        <w:tab/>
        <w:t>IDLE = idle burst;</w:t>
      </w:r>
    </w:p>
    <w:p>
      <w:pPr>
        <w:pStyle w:val="B1"/>
        <w:ind w:left="700" w:hanging="416"/>
        <w:rPr/>
      </w:pPr>
      <w:r>
        <w:rPr/>
        <w:t>vii)</w:t>
        <w:tab/>
        <w:t>X</w:t>
      </w:r>
      <w:r>
        <w:rPr>
          <w:vertAlign w:val="superscript"/>
        </w:rPr>
        <w:t>y</w:t>
      </w:r>
      <w:r>
        <w:rPr/>
        <w:t xml:space="preserve"> = block designated as idle for time group y;</w:t>
      </w:r>
    </w:p>
    <w:p>
      <w:pPr>
        <w:pStyle w:val="B1"/>
        <w:ind w:left="700" w:hanging="416"/>
        <w:rPr/>
      </w:pPr>
      <w:r>
        <w:rPr/>
        <w:t>viii)</w:t>
        <w:tab/>
        <w:t>Empty = used for traffic as normal.</w:t>
      </w:r>
      <w:r>
        <w:br w:type="page"/>
      </w:r>
    </w:p>
    <w:p>
      <w:pPr>
        <w:pStyle w:val="TH"/>
        <w:rPr/>
      </w:pPr>
      <w:r>
        <w:rPr/>
      </w:r>
    </w:p>
    <w:tbl>
      <w:tblPr>
        <w:tblW w:w="9871" w:type="dxa"/>
        <w:jc w:val="center"/>
        <w:tblInd w:w="0" w:type="dxa"/>
        <w:tblLayout w:type="fixed"/>
        <w:tblCellMar>
          <w:top w:w="0" w:type="dxa"/>
          <w:left w:w="28" w:type="dxa"/>
          <w:bottom w:w="0" w:type="dxa"/>
          <w:right w:w="28" w:type="dxa"/>
        </w:tblCellMar>
      </w:tblPr>
      <w:tblGrid>
        <w:gridCol w:w="227"/>
        <w:gridCol w:w="227"/>
        <w:gridCol w:w="340"/>
        <w:gridCol w:w="227"/>
        <w:gridCol w:w="227"/>
        <w:gridCol w:w="227"/>
        <w:gridCol w:w="227"/>
        <w:gridCol w:w="227"/>
        <w:gridCol w:w="454"/>
        <w:gridCol w:w="340"/>
        <w:gridCol w:w="227"/>
        <w:gridCol w:w="454"/>
        <w:gridCol w:w="227"/>
        <w:gridCol w:w="340"/>
        <w:gridCol w:w="227"/>
        <w:gridCol w:w="227"/>
        <w:gridCol w:w="227"/>
        <w:gridCol w:w="227"/>
        <w:gridCol w:w="340"/>
        <w:gridCol w:w="227"/>
        <w:gridCol w:w="227"/>
        <w:gridCol w:w="227"/>
        <w:gridCol w:w="454"/>
        <w:gridCol w:w="227"/>
        <w:gridCol w:w="340"/>
        <w:gridCol w:w="227"/>
        <w:gridCol w:w="227"/>
        <w:gridCol w:w="340"/>
        <w:gridCol w:w="227"/>
        <w:gridCol w:w="227"/>
        <w:gridCol w:w="227"/>
        <w:gridCol w:w="227"/>
        <w:gridCol w:w="227"/>
        <w:gridCol w:w="454"/>
        <w:gridCol w:w="227"/>
        <w:gridCol w:w="340"/>
      </w:tblGrid>
      <w:tr>
        <w:trPr>
          <w:trHeight w:val="23" w:hRule="atLeast"/>
          <w:cantSplit w:val="true"/>
        </w:trPr>
        <w:tc>
          <w:tcPr>
            <w:tcW w:w="227" w:type="dxa"/>
            <w:tcBorders/>
          </w:tcPr>
          <w:p>
            <w:pPr>
              <w:pStyle w:val="Normal"/>
              <w:snapToGrid w:val="false"/>
              <w:spacing w:before="0" w:after="0"/>
              <w:jc w:val="right"/>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Frames 0-51 of a 208-multiframe</w:t>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Frames 0-51 of a 208-multiframe</w:t>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Frames 0-51 of a 208-multiframe</w:t>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Frames 0-51 of a 208-multiframe</w:t>
            </w:r>
          </w:p>
        </w:tc>
      </w:tr>
      <w:tr>
        <w:trPr>
          <w:trHeight w:val="23" w:hRule="atLeast"/>
          <w:cantSplit w:val="true"/>
        </w:trPr>
        <w:tc>
          <w:tcPr>
            <w:tcW w:w="227" w:type="dxa"/>
            <w:tcBorders/>
          </w:tcPr>
          <w:p>
            <w:pPr>
              <w:pStyle w:val="Normal"/>
              <w:snapToGrid w:val="false"/>
              <w:spacing w:before="0" w:after="0"/>
              <w:jc w:val="right"/>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MFN = 0</w:t>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MFN = 0</w:t>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MFN = 0</w:t>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MFN = 0</w:t>
            </w:r>
          </w:p>
        </w:tc>
      </w:tr>
      <w:tr>
        <w:trPr>
          <w:trHeight w:val="23" w:hRule="atLeast"/>
          <w:cantSplit w:val="true"/>
        </w:trPr>
        <w:tc>
          <w:tcPr>
            <w:tcW w:w="227" w:type="dxa"/>
            <w:tcBorders/>
          </w:tcPr>
          <w:p>
            <w:pPr>
              <w:pStyle w:val="Normal"/>
              <w:snapToGrid w:val="false"/>
              <w:spacing w:before="0" w:after="0"/>
              <w:jc w:val="right"/>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TG = 0</w:t>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TG = 1</w:t>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TG = 2</w:t>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TG = 3</w:t>
            </w:r>
          </w:p>
        </w:tc>
      </w:tr>
      <w:tr>
        <w:trPr>
          <w:trHeight w:val="23" w:hRule="atLeast"/>
        </w:trPr>
        <w:tc>
          <w:tcPr>
            <w:tcW w:w="227" w:type="dxa"/>
            <w:tcBorders/>
          </w:tcPr>
          <w:p>
            <w:pPr>
              <w:pStyle w:val="Normal"/>
              <w:spacing w:before="0" w:after="0"/>
              <w:jc w:val="right"/>
              <w:rPr>
                <w:rFonts w:ascii="Arial" w:hAnsi="Arial" w:cs="Arial"/>
                <w:b/>
                <w:b/>
                <w:sz w:val="12"/>
              </w:rPr>
            </w:pPr>
            <w:r>
              <w:rPr>
                <w:rFonts w:cs="Arial" w:ascii="Arial" w:hAnsi="Arial"/>
                <w:b/>
                <w:sz w:val="12"/>
              </w:rPr>
              <w:t>TS</w:t>
            </w:r>
          </w:p>
          <w:p>
            <w:pPr>
              <w:pStyle w:val="Normal"/>
              <w:spacing w:before="0" w:after="0"/>
              <w:jc w:val="right"/>
              <w:rPr>
                <w:rFonts w:ascii="Arial" w:hAnsi="Arial" w:cs="Arial"/>
                <w:b/>
                <w:b/>
                <w:sz w:val="12"/>
              </w:rPr>
            </w:pPr>
            <w:r>
              <w:rPr>
                <w:rFonts w:cs="Arial" w:ascii="Arial" w:hAnsi="Arial"/>
                <w:b/>
                <w:sz w:val="12"/>
              </w:rPr>
              <w:t>FN</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0</w:t>
            </w:r>
          </w:p>
        </w:tc>
        <w:tc>
          <w:tcPr>
            <w:tcW w:w="340"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1</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2</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3</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4</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5</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6</w:t>
            </w:r>
          </w:p>
        </w:tc>
        <w:tc>
          <w:tcPr>
            <w:tcW w:w="454"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7</w:t>
            </w:r>
          </w:p>
        </w:tc>
        <w:tc>
          <w:tcPr>
            <w:tcW w:w="340" w:type="dxa"/>
            <w:tcBorders/>
          </w:tcPr>
          <w:p>
            <w:pPr>
              <w:pStyle w:val="Normal"/>
              <w:spacing w:before="0" w:after="0"/>
              <w:jc w:val="right"/>
              <w:rPr>
                <w:rFonts w:ascii="Arial" w:hAnsi="Arial" w:cs="Arial"/>
                <w:b/>
                <w:b/>
                <w:sz w:val="12"/>
              </w:rPr>
            </w:pPr>
            <w:r>
              <w:rPr>
                <w:rFonts w:cs="Arial" w:ascii="Arial" w:hAnsi="Arial"/>
                <w:b/>
                <w:sz w:val="12"/>
              </w:rPr>
              <w:t>TS</w:t>
            </w:r>
          </w:p>
          <w:p>
            <w:pPr>
              <w:pStyle w:val="Normal"/>
              <w:spacing w:before="0" w:after="0"/>
              <w:jc w:val="right"/>
              <w:rPr>
                <w:rFonts w:ascii="Arial" w:hAnsi="Arial" w:cs="Arial"/>
                <w:b/>
                <w:b/>
                <w:sz w:val="12"/>
              </w:rPr>
            </w:pPr>
            <w:r>
              <w:rPr>
                <w:rFonts w:cs="Arial" w:ascii="Arial" w:hAnsi="Arial"/>
                <w:b/>
                <w:sz w:val="12"/>
              </w:rPr>
              <w:t>FN</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0</w:t>
            </w:r>
          </w:p>
        </w:tc>
        <w:tc>
          <w:tcPr>
            <w:tcW w:w="454"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1</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2</w:t>
            </w:r>
          </w:p>
        </w:tc>
        <w:tc>
          <w:tcPr>
            <w:tcW w:w="340"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3</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4</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5</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6</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7</w:t>
            </w:r>
          </w:p>
        </w:tc>
        <w:tc>
          <w:tcPr>
            <w:tcW w:w="340" w:type="dxa"/>
            <w:tcBorders/>
          </w:tcPr>
          <w:p>
            <w:pPr>
              <w:pStyle w:val="Normal"/>
              <w:spacing w:before="0" w:after="0"/>
              <w:jc w:val="right"/>
              <w:rPr>
                <w:rFonts w:ascii="Arial" w:hAnsi="Arial" w:cs="Arial"/>
                <w:b/>
                <w:b/>
                <w:sz w:val="12"/>
              </w:rPr>
            </w:pPr>
            <w:r>
              <w:rPr>
                <w:rFonts w:cs="Arial" w:ascii="Arial" w:hAnsi="Arial"/>
                <w:b/>
                <w:sz w:val="12"/>
              </w:rPr>
              <w:t>TS</w:t>
            </w:r>
          </w:p>
          <w:p>
            <w:pPr>
              <w:pStyle w:val="Normal"/>
              <w:spacing w:before="0" w:after="0"/>
              <w:jc w:val="right"/>
              <w:rPr>
                <w:rFonts w:ascii="Arial" w:hAnsi="Arial" w:cs="Arial"/>
                <w:b/>
                <w:b/>
                <w:sz w:val="12"/>
              </w:rPr>
            </w:pPr>
            <w:r>
              <w:rPr>
                <w:rFonts w:cs="Arial" w:ascii="Arial" w:hAnsi="Arial"/>
                <w:b/>
                <w:sz w:val="12"/>
              </w:rPr>
              <w:t>FN</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0</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1</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2</w:t>
            </w:r>
          </w:p>
        </w:tc>
        <w:tc>
          <w:tcPr>
            <w:tcW w:w="454"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3</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4</w:t>
            </w:r>
          </w:p>
        </w:tc>
        <w:tc>
          <w:tcPr>
            <w:tcW w:w="340"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5</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6</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7</w:t>
            </w:r>
          </w:p>
        </w:tc>
        <w:tc>
          <w:tcPr>
            <w:tcW w:w="340" w:type="dxa"/>
            <w:tcBorders/>
          </w:tcPr>
          <w:p>
            <w:pPr>
              <w:pStyle w:val="Normal"/>
              <w:spacing w:before="0" w:after="0"/>
              <w:jc w:val="right"/>
              <w:rPr>
                <w:rFonts w:ascii="Arial" w:hAnsi="Arial" w:cs="Arial"/>
                <w:b/>
                <w:b/>
                <w:sz w:val="12"/>
              </w:rPr>
            </w:pPr>
            <w:r>
              <w:rPr>
                <w:rFonts w:cs="Arial" w:ascii="Arial" w:hAnsi="Arial"/>
                <w:b/>
                <w:sz w:val="12"/>
              </w:rPr>
              <w:t>TS</w:t>
            </w:r>
          </w:p>
          <w:p>
            <w:pPr>
              <w:pStyle w:val="Normal"/>
              <w:spacing w:before="0" w:after="0"/>
              <w:jc w:val="right"/>
              <w:rPr>
                <w:rFonts w:ascii="Arial" w:hAnsi="Arial" w:cs="Arial"/>
                <w:b/>
                <w:b/>
                <w:sz w:val="12"/>
              </w:rPr>
            </w:pPr>
            <w:r>
              <w:rPr>
                <w:rFonts w:cs="Arial" w:ascii="Arial" w:hAnsi="Arial"/>
                <w:b/>
                <w:sz w:val="12"/>
              </w:rPr>
              <w:t>FN</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0</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1</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2</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3</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4</w:t>
            </w:r>
          </w:p>
        </w:tc>
        <w:tc>
          <w:tcPr>
            <w:tcW w:w="454"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5</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6</w:t>
            </w:r>
          </w:p>
        </w:tc>
        <w:tc>
          <w:tcPr>
            <w:tcW w:w="340"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7</w:t>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3</w:t>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3</w:t>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3</w:t>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3</w:t>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cantSplit w:val="true"/>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12</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12</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12</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12</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cantSplit w:val="true"/>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25</w:t>
            </w:r>
          </w:p>
        </w:tc>
        <w:tc>
          <w:tcPr>
            <w:tcW w:w="1702" w:type="dxa"/>
            <w:gridSpan w:val="7"/>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0"/>
              </w:rPr>
            </w:pPr>
            <w:r>
              <w:rPr>
                <w:rFonts w:cs="Arial" w:ascii="Arial" w:hAnsi="Arial"/>
                <w:sz w:val="10"/>
              </w:rPr>
              <w:t>CFCCH</w:t>
            </w:r>
            <w:r>
              <w:rPr>
                <w:rFonts w:cs="Arial" w:ascii="Arial" w:hAnsi="Arial"/>
                <w:sz w:val="10"/>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25</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0"/>
              </w:rPr>
              <w:t>CFCCH</w:t>
            </w:r>
            <w:r>
              <w:rPr>
                <w:rFonts w:cs="Arial" w:ascii="Arial" w:hAnsi="Arial"/>
                <w:sz w:val="10"/>
                <w:vertAlign w:val="superscript"/>
              </w:rPr>
              <w:t>1</w:t>
            </w:r>
          </w:p>
        </w:tc>
        <w:tc>
          <w:tcPr>
            <w:tcW w:w="1475" w:type="dxa"/>
            <w:gridSpan w:val="6"/>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25</w:t>
            </w:r>
          </w:p>
        </w:tc>
        <w:tc>
          <w:tcPr>
            <w:tcW w:w="681" w:type="dxa"/>
            <w:gridSpan w:val="3"/>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0"/>
              </w:rPr>
              <w:t>CFCCH</w:t>
            </w:r>
            <w:r>
              <w:rPr>
                <w:rFonts w:cs="Arial" w:ascii="Arial" w:hAnsi="Arial"/>
                <w:sz w:val="10"/>
                <w:vertAlign w:val="superscript"/>
              </w:rPr>
              <w:t>2</w:t>
            </w:r>
          </w:p>
        </w:tc>
        <w:tc>
          <w:tcPr>
            <w:tcW w:w="1021" w:type="dxa"/>
            <w:gridSpan w:val="4"/>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25</w:t>
            </w:r>
          </w:p>
        </w:tc>
        <w:tc>
          <w:tcPr>
            <w:tcW w:w="1135" w:type="dxa"/>
            <w:gridSpan w:val="5"/>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0"/>
              </w:rPr>
              <w:t>CFCCH</w:t>
            </w:r>
            <w:r>
              <w:rPr>
                <w:rFonts w:cs="Arial" w:ascii="Arial" w:hAnsi="Arial"/>
                <w:sz w:val="10"/>
                <w:vertAlign w:val="superscript"/>
              </w:rPr>
              <w:t>3</w:t>
            </w:r>
          </w:p>
        </w:tc>
        <w:tc>
          <w:tcPr>
            <w:tcW w:w="567" w:type="dxa"/>
            <w:gridSpan w:val="2"/>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cantSplit w:val="true"/>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38</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38</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38</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38</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50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cantSplit w:val="true"/>
        </w:trPr>
        <w:tc>
          <w:tcPr>
            <w:tcW w:w="227"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51</w:t>
            </w:r>
          </w:p>
        </w:tc>
        <w:tc>
          <w:tcPr>
            <w:tcW w:w="1702" w:type="dxa"/>
            <w:gridSpan w:val="7"/>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CSCH</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CSCH</w:t>
            </w:r>
            <w:r>
              <w:rPr>
                <w:rFonts w:cs="Arial" w:ascii="Arial" w:hAnsi="Arial"/>
                <w:sz w:val="12"/>
                <w:vertAlign w:val="superscript"/>
              </w:rPr>
              <w:t>1</w:t>
            </w:r>
          </w:p>
        </w:tc>
        <w:tc>
          <w:tcPr>
            <w:tcW w:w="1475" w:type="dxa"/>
            <w:gridSpan w:val="6"/>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51</w:t>
            </w:r>
          </w:p>
        </w:tc>
        <w:tc>
          <w:tcPr>
            <w:tcW w:w="681" w:type="dxa"/>
            <w:gridSpan w:val="3"/>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CSCH</w:t>
            </w:r>
            <w:r>
              <w:rPr>
                <w:rFonts w:cs="Arial" w:ascii="Arial" w:hAnsi="Arial"/>
                <w:sz w:val="12"/>
                <w:vertAlign w:val="superscript"/>
              </w:rPr>
              <w:t>2</w:t>
            </w:r>
          </w:p>
        </w:tc>
        <w:tc>
          <w:tcPr>
            <w:tcW w:w="1021" w:type="dxa"/>
            <w:gridSpan w:val="4"/>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51</w:t>
            </w:r>
          </w:p>
        </w:tc>
        <w:tc>
          <w:tcPr>
            <w:tcW w:w="1135" w:type="dxa"/>
            <w:gridSpan w:val="5"/>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CSCH</w:t>
            </w:r>
            <w:r>
              <w:rPr>
                <w:rFonts w:cs="Arial" w:ascii="Arial" w:hAnsi="Arial"/>
                <w:sz w:val="12"/>
                <w:vertAlign w:val="superscript"/>
              </w:rPr>
              <w:t>3</w:t>
            </w:r>
          </w:p>
        </w:tc>
        <w:tc>
          <w:tcPr>
            <w:tcW w:w="567" w:type="dxa"/>
            <w:gridSpan w:val="2"/>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r>
    </w:tbl>
    <w:p>
      <w:pPr>
        <w:pStyle w:val="TF"/>
        <w:rPr/>
      </w:pPr>
      <w:r>
        <w:rPr/>
      </w:r>
    </w:p>
    <w:p>
      <w:pPr>
        <w:pStyle w:val="TF"/>
        <w:rPr/>
      </w:pPr>
      <w:r>
        <w:rPr/>
        <w:t>Figure D.1: COMPACT downlink 52-multiframe structure using 4 time groups for nominal cells (based on an assignment of 1 CPBCCH and 3 CPCCCHs with NIB_CCCH_0 = NIB_CCCH_1 = NIB_CCCH_2 = NIB_CCCH_3 = 4). NIB_CCCH is not broadcast for serving cell time group</w:t>
      </w:r>
    </w:p>
    <w:p>
      <w:pPr>
        <w:pStyle w:val="NO"/>
        <w:rPr/>
      </w:pPr>
      <w:r>
        <w:rPr/>
        <w:t>NOTE:</w:t>
        <w:tab/>
        <w:t>For uplink 52-multiframe structure (based on an assignment of 16 prioritized CPRACHs, see subclause 6.3.2.2.3a), replace B( ) by R( ) where R( ) denotes CPRACH, move down one block, and rotate according to subclause 6.3.2.1. Replace C( ) by R( ) and move down one block. CPRACH in general can be mapped as PRACH in table 6</w:t>
      </w:r>
      <w:r>
        <w:rPr>
          <w:lang w:eastAsia="ko-KR"/>
        </w:rPr>
        <w:t xml:space="preserve"> of clause 7</w:t>
      </w:r>
      <w:r>
        <w:rPr/>
        <w:t>.</w:t>
      </w:r>
      <w:r>
        <w:br w:type="page"/>
      </w:r>
    </w:p>
    <w:p>
      <w:pPr>
        <w:pStyle w:val="TH"/>
        <w:rPr/>
      </w:pPr>
      <w:r>
        <w:rPr/>
      </w:r>
    </w:p>
    <w:tbl>
      <w:tblPr>
        <w:tblW w:w="7830" w:type="dxa"/>
        <w:jc w:val="center"/>
        <w:tblInd w:w="0" w:type="dxa"/>
        <w:tblLayout w:type="fixed"/>
        <w:tblCellMar>
          <w:top w:w="0" w:type="dxa"/>
          <w:left w:w="28" w:type="dxa"/>
          <w:bottom w:w="0" w:type="dxa"/>
          <w:right w:w="28" w:type="dxa"/>
        </w:tblCellMar>
      </w:tblPr>
      <w:tblGrid>
        <w:gridCol w:w="454"/>
        <w:gridCol w:w="227"/>
        <w:gridCol w:w="340"/>
        <w:gridCol w:w="227"/>
        <w:gridCol w:w="227"/>
        <w:gridCol w:w="227"/>
        <w:gridCol w:w="227"/>
        <w:gridCol w:w="227"/>
        <w:gridCol w:w="454"/>
        <w:gridCol w:w="454"/>
        <w:gridCol w:w="227"/>
        <w:gridCol w:w="454"/>
        <w:gridCol w:w="227"/>
        <w:gridCol w:w="340"/>
        <w:gridCol w:w="227"/>
        <w:gridCol w:w="227"/>
        <w:gridCol w:w="227"/>
        <w:gridCol w:w="227"/>
        <w:gridCol w:w="454"/>
        <w:gridCol w:w="227"/>
        <w:gridCol w:w="227"/>
        <w:gridCol w:w="227"/>
        <w:gridCol w:w="454"/>
        <w:gridCol w:w="227"/>
        <w:gridCol w:w="340"/>
        <w:gridCol w:w="227"/>
        <w:gridCol w:w="227"/>
      </w:tblGrid>
      <w:tr>
        <w:trPr>
          <w:trHeight w:val="23" w:hRule="atLeast"/>
          <w:cantSplit w:val="true"/>
        </w:trPr>
        <w:tc>
          <w:tcPr>
            <w:tcW w:w="454" w:type="dxa"/>
            <w:tcBorders/>
          </w:tcPr>
          <w:p>
            <w:pPr>
              <w:pStyle w:val="Normal"/>
              <w:snapToGrid w:val="false"/>
              <w:spacing w:before="0" w:after="0"/>
              <w:jc w:val="right"/>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pPr>
            <w:r>
              <w:rPr>
                <w:rFonts w:cs="Arial" w:ascii="Arial" w:hAnsi="Arial"/>
                <w:b/>
                <w:sz w:val="12"/>
              </w:rPr>
              <w:t>Frames 0-51 of a 208-multiframe</w:t>
            </w:r>
          </w:p>
        </w:tc>
        <w:tc>
          <w:tcPr>
            <w:tcW w:w="454"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Frames 0-51 of a 208-multiframe</w:t>
            </w:r>
          </w:p>
        </w:tc>
        <w:tc>
          <w:tcPr>
            <w:tcW w:w="454"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Frames 0-51 of a 208-multiframe</w:t>
            </w:r>
          </w:p>
        </w:tc>
      </w:tr>
      <w:tr>
        <w:trPr>
          <w:trHeight w:val="23" w:hRule="atLeast"/>
          <w:cantSplit w:val="true"/>
        </w:trPr>
        <w:tc>
          <w:tcPr>
            <w:tcW w:w="454" w:type="dxa"/>
            <w:tcBorders/>
          </w:tcPr>
          <w:p>
            <w:pPr>
              <w:pStyle w:val="Normal"/>
              <w:snapToGrid w:val="false"/>
              <w:spacing w:before="0" w:after="0"/>
              <w:jc w:val="right"/>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MFN = 0</w:t>
            </w:r>
          </w:p>
        </w:tc>
        <w:tc>
          <w:tcPr>
            <w:tcW w:w="454"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MFN = 0</w:t>
            </w:r>
          </w:p>
        </w:tc>
        <w:tc>
          <w:tcPr>
            <w:tcW w:w="454"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MFN = 0</w:t>
            </w:r>
          </w:p>
        </w:tc>
      </w:tr>
      <w:tr>
        <w:trPr>
          <w:trHeight w:val="23" w:hRule="atLeast"/>
          <w:cantSplit w:val="true"/>
        </w:trPr>
        <w:tc>
          <w:tcPr>
            <w:tcW w:w="454" w:type="dxa"/>
            <w:tcBorders/>
          </w:tcPr>
          <w:p>
            <w:pPr>
              <w:pStyle w:val="Normal"/>
              <w:snapToGrid w:val="false"/>
              <w:spacing w:before="0" w:after="0"/>
              <w:jc w:val="right"/>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TG = 0</w:t>
            </w:r>
          </w:p>
        </w:tc>
        <w:tc>
          <w:tcPr>
            <w:tcW w:w="454"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TG = 1</w:t>
            </w:r>
          </w:p>
        </w:tc>
        <w:tc>
          <w:tcPr>
            <w:tcW w:w="454"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TG = 2</w:t>
            </w:r>
          </w:p>
        </w:tc>
      </w:tr>
      <w:tr>
        <w:trPr>
          <w:trHeight w:val="23" w:hRule="atLeast"/>
        </w:trPr>
        <w:tc>
          <w:tcPr>
            <w:tcW w:w="454" w:type="dxa"/>
            <w:tcBorders/>
          </w:tcPr>
          <w:p>
            <w:pPr>
              <w:pStyle w:val="Normal"/>
              <w:spacing w:before="0" w:after="0"/>
              <w:jc w:val="right"/>
              <w:rPr>
                <w:rFonts w:ascii="Arial" w:hAnsi="Arial" w:cs="Arial"/>
                <w:b/>
                <w:b/>
                <w:sz w:val="12"/>
              </w:rPr>
            </w:pPr>
            <w:r>
              <w:rPr>
                <w:rFonts w:cs="Arial" w:ascii="Arial" w:hAnsi="Arial"/>
                <w:b/>
                <w:sz w:val="12"/>
              </w:rPr>
              <w:t>TS</w:t>
            </w:r>
          </w:p>
          <w:p>
            <w:pPr>
              <w:pStyle w:val="Normal"/>
              <w:spacing w:before="0" w:after="0"/>
              <w:jc w:val="right"/>
              <w:rPr>
                <w:rFonts w:ascii="Arial" w:hAnsi="Arial" w:cs="Arial"/>
                <w:b/>
                <w:b/>
                <w:sz w:val="12"/>
              </w:rPr>
            </w:pPr>
            <w:r>
              <w:rPr>
                <w:rFonts w:cs="Arial" w:ascii="Arial" w:hAnsi="Arial"/>
                <w:b/>
                <w:sz w:val="12"/>
              </w:rPr>
              <w:t>FN</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0</w:t>
            </w:r>
          </w:p>
        </w:tc>
        <w:tc>
          <w:tcPr>
            <w:tcW w:w="340"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1</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2</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3</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4</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5</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6</w:t>
            </w:r>
          </w:p>
        </w:tc>
        <w:tc>
          <w:tcPr>
            <w:tcW w:w="454"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7</w:t>
            </w:r>
          </w:p>
        </w:tc>
        <w:tc>
          <w:tcPr>
            <w:tcW w:w="454" w:type="dxa"/>
            <w:tcBorders/>
          </w:tcPr>
          <w:p>
            <w:pPr>
              <w:pStyle w:val="Normal"/>
              <w:spacing w:before="0" w:after="0"/>
              <w:jc w:val="right"/>
              <w:rPr>
                <w:rFonts w:ascii="Arial" w:hAnsi="Arial" w:cs="Arial"/>
                <w:b/>
                <w:b/>
                <w:sz w:val="12"/>
              </w:rPr>
            </w:pPr>
            <w:r>
              <w:rPr>
                <w:rFonts w:cs="Arial" w:ascii="Arial" w:hAnsi="Arial"/>
                <w:b/>
                <w:sz w:val="12"/>
              </w:rPr>
              <w:t>TS</w:t>
            </w:r>
          </w:p>
          <w:p>
            <w:pPr>
              <w:pStyle w:val="Normal"/>
              <w:spacing w:before="0" w:after="0"/>
              <w:jc w:val="right"/>
              <w:rPr>
                <w:rFonts w:ascii="Arial" w:hAnsi="Arial" w:cs="Arial"/>
                <w:b/>
                <w:b/>
                <w:sz w:val="12"/>
              </w:rPr>
            </w:pPr>
            <w:r>
              <w:rPr>
                <w:rFonts w:cs="Arial" w:ascii="Arial" w:hAnsi="Arial"/>
                <w:b/>
                <w:sz w:val="12"/>
              </w:rPr>
              <w:t>FN</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0</w:t>
            </w:r>
          </w:p>
        </w:tc>
        <w:tc>
          <w:tcPr>
            <w:tcW w:w="454"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1</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2</w:t>
            </w:r>
          </w:p>
        </w:tc>
        <w:tc>
          <w:tcPr>
            <w:tcW w:w="340"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3</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4</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5</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6</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7</w:t>
            </w:r>
          </w:p>
        </w:tc>
        <w:tc>
          <w:tcPr>
            <w:tcW w:w="454" w:type="dxa"/>
            <w:tcBorders/>
          </w:tcPr>
          <w:p>
            <w:pPr>
              <w:pStyle w:val="Normal"/>
              <w:spacing w:before="0" w:after="0"/>
              <w:jc w:val="right"/>
              <w:rPr>
                <w:rFonts w:ascii="Arial" w:hAnsi="Arial" w:cs="Arial"/>
                <w:b/>
                <w:b/>
                <w:sz w:val="12"/>
              </w:rPr>
            </w:pPr>
            <w:r>
              <w:rPr>
                <w:rFonts w:cs="Arial" w:ascii="Arial" w:hAnsi="Arial"/>
                <w:b/>
                <w:sz w:val="12"/>
              </w:rPr>
              <w:t>TS</w:t>
            </w:r>
          </w:p>
          <w:p>
            <w:pPr>
              <w:pStyle w:val="Normal"/>
              <w:spacing w:before="0" w:after="0"/>
              <w:jc w:val="right"/>
              <w:rPr>
                <w:rFonts w:ascii="Arial" w:hAnsi="Arial" w:cs="Arial"/>
                <w:b/>
                <w:b/>
                <w:sz w:val="12"/>
              </w:rPr>
            </w:pPr>
            <w:r>
              <w:rPr>
                <w:rFonts w:cs="Arial" w:ascii="Arial" w:hAnsi="Arial"/>
                <w:b/>
                <w:sz w:val="12"/>
              </w:rPr>
              <w:t>FN</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0</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1</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2</w:t>
            </w:r>
          </w:p>
        </w:tc>
        <w:tc>
          <w:tcPr>
            <w:tcW w:w="454"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3</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4</w:t>
            </w:r>
          </w:p>
        </w:tc>
        <w:tc>
          <w:tcPr>
            <w:tcW w:w="340"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5</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6</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7</w:t>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cantSplit w:val="true"/>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12</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12</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12</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cantSplit w:val="true"/>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25</w:t>
            </w:r>
          </w:p>
        </w:tc>
        <w:tc>
          <w:tcPr>
            <w:tcW w:w="1702" w:type="dxa"/>
            <w:gridSpan w:val="7"/>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0"/>
              </w:rPr>
            </w:pPr>
            <w:r>
              <w:rPr>
                <w:rFonts w:cs="Arial" w:ascii="Arial" w:hAnsi="Arial"/>
                <w:sz w:val="10"/>
              </w:rPr>
              <w:t>CFCCH</w:t>
            </w:r>
            <w:r>
              <w:rPr>
                <w:rFonts w:cs="Arial" w:ascii="Arial" w:hAnsi="Arial"/>
                <w:sz w:val="10"/>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25</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0"/>
              </w:rPr>
              <w:t>CFCCH</w:t>
            </w:r>
            <w:r>
              <w:rPr>
                <w:rFonts w:cs="Arial" w:ascii="Arial" w:hAnsi="Arial"/>
                <w:sz w:val="10"/>
                <w:vertAlign w:val="superscript"/>
              </w:rPr>
              <w:t>1</w:t>
            </w:r>
          </w:p>
        </w:tc>
        <w:tc>
          <w:tcPr>
            <w:tcW w:w="1475" w:type="dxa"/>
            <w:gridSpan w:val="6"/>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25</w:t>
            </w:r>
          </w:p>
        </w:tc>
        <w:tc>
          <w:tcPr>
            <w:tcW w:w="681" w:type="dxa"/>
            <w:gridSpan w:val="3"/>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0"/>
              </w:rPr>
              <w:t>CFCCH</w:t>
            </w:r>
            <w:r>
              <w:rPr>
                <w:rFonts w:cs="Arial" w:ascii="Arial" w:hAnsi="Arial"/>
                <w:sz w:val="10"/>
                <w:vertAlign w:val="superscript"/>
              </w:rPr>
              <w:t>2</w:t>
            </w:r>
          </w:p>
        </w:tc>
        <w:tc>
          <w:tcPr>
            <w:tcW w:w="1021" w:type="dxa"/>
            <w:gridSpan w:val="4"/>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cantSplit w:val="true"/>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38</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38</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38</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50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cantSplit w:val="true"/>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51</w:t>
            </w:r>
          </w:p>
        </w:tc>
        <w:tc>
          <w:tcPr>
            <w:tcW w:w="1702" w:type="dxa"/>
            <w:gridSpan w:val="7"/>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CSCH</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CSCH</w:t>
            </w:r>
            <w:r>
              <w:rPr>
                <w:rFonts w:cs="Arial" w:ascii="Arial" w:hAnsi="Arial"/>
                <w:sz w:val="12"/>
                <w:vertAlign w:val="superscript"/>
              </w:rPr>
              <w:t>1</w:t>
            </w:r>
          </w:p>
        </w:tc>
        <w:tc>
          <w:tcPr>
            <w:tcW w:w="1475" w:type="dxa"/>
            <w:gridSpan w:val="6"/>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51</w:t>
            </w:r>
          </w:p>
        </w:tc>
        <w:tc>
          <w:tcPr>
            <w:tcW w:w="681" w:type="dxa"/>
            <w:gridSpan w:val="3"/>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CSCH</w:t>
            </w:r>
            <w:r>
              <w:rPr>
                <w:rFonts w:cs="Arial" w:ascii="Arial" w:hAnsi="Arial"/>
                <w:sz w:val="12"/>
                <w:vertAlign w:val="superscript"/>
              </w:rPr>
              <w:t>2</w:t>
            </w:r>
          </w:p>
        </w:tc>
        <w:tc>
          <w:tcPr>
            <w:tcW w:w="1021" w:type="dxa"/>
            <w:gridSpan w:val="4"/>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r>
    </w:tbl>
    <w:p>
      <w:pPr>
        <w:pStyle w:val="TF"/>
        <w:ind w:left="1008" w:hanging="1008"/>
        <w:jc w:val="left"/>
        <w:rPr/>
      </w:pPr>
      <w:r>
        <w:rPr/>
      </w:r>
    </w:p>
    <w:p>
      <w:pPr>
        <w:pStyle w:val="TF"/>
        <w:rPr/>
      </w:pPr>
      <w:r>
        <w:rPr/>
        <w:t>Figure D.2: COMPACT downlink 52-multiframe structure using 3 time groups for nominal cells (based on an assignment of 1 CPBCCH and 3 CPCCCHs with NIB_CCCH_0 = NIB_CCCH_1 = NIB_CCCH_2 = 4, NIB_CCCH_3 = 0). NIB_CCCHis not broadcast for serving cell time group</w:t>
      </w:r>
    </w:p>
    <w:p>
      <w:pPr>
        <w:pStyle w:val="NO"/>
        <w:rPr/>
      </w:pPr>
      <w:r>
        <w:rPr/>
        <w:t>NOTE:</w:t>
        <w:tab/>
        <w:t>For uplink 52-multiframe structure (based on an assignment of 16 prioritized CPRACHs, see subclause 6.3.2.2.3a), replace B( ) by R( ) where R( ) denotes CPRACH, move down one block, and rotate according to subclause 6.3.2.1. Replace C( ) by R( ) and move down one block. CPRACH in general can be mapped as PRACH in table 6</w:t>
      </w:r>
      <w:r>
        <w:rPr>
          <w:lang w:eastAsia="ko-KR"/>
        </w:rPr>
        <w:t xml:space="preserve"> of clause 7</w:t>
      </w:r>
      <w:r>
        <w:rPr/>
        <w:t>.</w:t>
      </w:r>
      <w:r>
        <w:br w:type="page"/>
      </w:r>
    </w:p>
    <w:p>
      <w:pPr>
        <w:pStyle w:val="TH"/>
        <w:rPr/>
      </w:pPr>
      <w:r>
        <w:rPr/>
      </w:r>
    </w:p>
    <w:tbl>
      <w:tblPr>
        <w:tblW w:w="9984" w:type="dxa"/>
        <w:jc w:val="center"/>
        <w:tblInd w:w="0" w:type="dxa"/>
        <w:tblLayout w:type="fixed"/>
        <w:tblCellMar>
          <w:top w:w="0" w:type="dxa"/>
          <w:left w:w="28" w:type="dxa"/>
          <w:bottom w:w="0" w:type="dxa"/>
          <w:right w:w="28" w:type="dxa"/>
        </w:tblCellMar>
      </w:tblPr>
      <w:tblGrid>
        <w:gridCol w:w="340"/>
        <w:gridCol w:w="227"/>
        <w:gridCol w:w="340"/>
        <w:gridCol w:w="227"/>
        <w:gridCol w:w="227"/>
        <w:gridCol w:w="227"/>
        <w:gridCol w:w="227"/>
        <w:gridCol w:w="227"/>
        <w:gridCol w:w="454"/>
        <w:gridCol w:w="340"/>
        <w:gridCol w:w="227"/>
        <w:gridCol w:w="454"/>
        <w:gridCol w:w="227"/>
        <w:gridCol w:w="340"/>
        <w:gridCol w:w="227"/>
        <w:gridCol w:w="227"/>
        <w:gridCol w:w="227"/>
        <w:gridCol w:w="227"/>
        <w:gridCol w:w="340"/>
        <w:gridCol w:w="227"/>
        <w:gridCol w:w="227"/>
        <w:gridCol w:w="227"/>
        <w:gridCol w:w="454"/>
        <w:gridCol w:w="227"/>
        <w:gridCol w:w="340"/>
        <w:gridCol w:w="227"/>
        <w:gridCol w:w="227"/>
        <w:gridCol w:w="340"/>
        <w:gridCol w:w="227"/>
        <w:gridCol w:w="227"/>
        <w:gridCol w:w="227"/>
        <w:gridCol w:w="227"/>
        <w:gridCol w:w="227"/>
        <w:gridCol w:w="454"/>
        <w:gridCol w:w="227"/>
        <w:gridCol w:w="340"/>
      </w:tblGrid>
      <w:tr>
        <w:trPr>
          <w:trHeight w:val="23" w:hRule="atLeast"/>
          <w:cantSplit w:val="true"/>
        </w:trPr>
        <w:tc>
          <w:tcPr>
            <w:tcW w:w="340" w:type="dxa"/>
            <w:tcBorders/>
          </w:tcPr>
          <w:p>
            <w:pPr>
              <w:pStyle w:val="Normal"/>
              <w:snapToGrid w:val="false"/>
              <w:spacing w:before="0" w:after="0"/>
              <w:jc w:val="right"/>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Frames 0-51 of a 208-multiframe</w:t>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pPr>
            <w:r>
              <w:rPr>
                <w:rFonts w:cs="Arial" w:ascii="Arial" w:hAnsi="Arial"/>
                <w:b/>
                <w:sz w:val="12"/>
              </w:rPr>
              <w:t>Frames 0-51 of a 208-multiframe</w:t>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Frames 0-51 of a 208-multiframe</w:t>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Frames 0-51 of a 208-multiframe</w:t>
            </w:r>
          </w:p>
        </w:tc>
      </w:tr>
      <w:tr>
        <w:trPr>
          <w:trHeight w:val="23" w:hRule="atLeast"/>
          <w:cantSplit w:val="true"/>
        </w:trPr>
        <w:tc>
          <w:tcPr>
            <w:tcW w:w="340" w:type="dxa"/>
            <w:tcBorders/>
          </w:tcPr>
          <w:p>
            <w:pPr>
              <w:pStyle w:val="Normal"/>
              <w:snapToGrid w:val="false"/>
              <w:spacing w:before="0" w:after="0"/>
              <w:jc w:val="right"/>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MFN = 0</w:t>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MFN = 0</w:t>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MFN = 0</w:t>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MFN = 0</w:t>
            </w:r>
          </w:p>
        </w:tc>
      </w:tr>
      <w:tr>
        <w:trPr>
          <w:trHeight w:val="23" w:hRule="atLeast"/>
          <w:cantSplit w:val="true"/>
        </w:trPr>
        <w:tc>
          <w:tcPr>
            <w:tcW w:w="340" w:type="dxa"/>
            <w:tcBorders/>
          </w:tcPr>
          <w:p>
            <w:pPr>
              <w:pStyle w:val="Normal"/>
              <w:snapToGrid w:val="false"/>
              <w:spacing w:before="0" w:after="0"/>
              <w:jc w:val="right"/>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TG = 0</w:t>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TG = 1</w:t>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TG = 2</w:t>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TG = 3</w:t>
            </w:r>
          </w:p>
        </w:tc>
      </w:tr>
      <w:tr>
        <w:trPr>
          <w:trHeight w:val="23" w:hRule="atLeast"/>
        </w:trPr>
        <w:tc>
          <w:tcPr>
            <w:tcW w:w="340" w:type="dxa"/>
            <w:tcBorders/>
          </w:tcPr>
          <w:p>
            <w:pPr>
              <w:pStyle w:val="Normal"/>
              <w:spacing w:before="0" w:after="0"/>
              <w:jc w:val="right"/>
              <w:rPr>
                <w:rFonts w:ascii="Arial" w:hAnsi="Arial" w:cs="Arial"/>
                <w:b/>
                <w:b/>
                <w:sz w:val="12"/>
              </w:rPr>
            </w:pPr>
            <w:r>
              <w:rPr>
                <w:rFonts w:cs="Arial" w:ascii="Arial" w:hAnsi="Arial"/>
                <w:b/>
                <w:sz w:val="12"/>
              </w:rPr>
              <w:t>TS</w:t>
            </w:r>
          </w:p>
          <w:p>
            <w:pPr>
              <w:pStyle w:val="Normal"/>
              <w:spacing w:before="0" w:after="0"/>
              <w:jc w:val="right"/>
              <w:rPr>
                <w:rFonts w:ascii="Arial" w:hAnsi="Arial" w:cs="Arial"/>
                <w:b/>
                <w:b/>
                <w:sz w:val="12"/>
              </w:rPr>
            </w:pPr>
            <w:r>
              <w:rPr>
                <w:rFonts w:cs="Arial" w:ascii="Arial" w:hAnsi="Arial"/>
                <w:b/>
                <w:sz w:val="12"/>
              </w:rPr>
              <w:t>FN</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0</w:t>
            </w:r>
          </w:p>
        </w:tc>
        <w:tc>
          <w:tcPr>
            <w:tcW w:w="340"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1</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2</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3</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4</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5</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6</w:t>
            </w:r>
          </w:p>
        </w:tc>
        <w:tc>
          <w:tcPr>
            <w:tcW w:w="454"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7</w:t>
            </w:r>
          </w:p>
        </w:tc>
        <w:tc>
          <w:tcPr>
            <w:tcW w:w="340" w:type="dxa"/>
            <w:tcBorders/>
          </w:tcPr>
          <w:p>
            <w:pPr>
              <w:pStyle w:val="Normal"/>
              <w:spacing w:before="0" w:after="0"/>
              <w:jc w:val="right"/>
              <w:rPr>
                <w:rFonts w:ascii="Arial" w:hAnsi="Arial" w:cs="Arial"/>
                <w:b/>
                <w:b/>
                <w:sz w:val="12"/>
              </w:rPr>
            </w:pPr>
            <w:r>
              <w:rPr>
                <w:rFonts w:cs="Arial" w:ascii="Arial" w:hAnsi="Arial"/>
                <w:b/>
                <w:sz w:val="12"/>
              </w:rPr>
              <w:t>TS</w:t>
            </w:r>
          </w:p>
          <w:p>
            <w:pPr>
              <w:pStyle w:val="Normal"/>
              <w:spacing w:before="0" w:after="0"/>
              <w:jc w:val="right"/>
              <w:rPr>
                <w:rFonts w:ascii="Arial" w:hAnsi="Arial" w:cs="Arial"/>
                <w:b/>
                <w:b/>
                <w:sz w:val="12"/>
              </w:rPr>
            </w:pPr>
            <w:r>
              <w:rPr>
                <w:rFonts w:cs="Arial" w:ascii="Arial" w:hAnsi="Arial"/>
                <w:b/>
                <w:sz w:val="12"/>
              </w:rPr>
              <w:t>FN</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0</w:t>
            </w:r>
          </w:p>
        </w:tc>
        <w:tc>
          <w:tcPr>
            <w:tcW w:w="454"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1</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2</w:t>
            </w:r>
          </w:p>
        </w:tc>
        <w:tc>
          <w:tcPr>
            <w:tcW w:w="340"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3</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4</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5</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6</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7</w:t>
            </w:r>
          </w:p>
        </w:tc>
        <w:tc>
          <w:tcPr>
            <w:tcW w:w="340" w:type="dxa"/>
            <w:tcBorders/>
          </w:tcPr>
          <w:p>
            <w:pPr>
              <w:pStyle w:val="Normal"/>
              <w:spacing w:before="0" w:after="0"/>
              <w:jc w:val="right"/>
              <w:rPr>
                <w:rFonts w:ascii="Arial" w:hAnsi="Arial" w:cs="Arial"/>
                <w:b/>
                <w:b/>
                <w:sz w:val="12"/>
              </w:rPr>
            </w:pPr>
            <w:r>
              <w:rPr>
                <w:rFonts w:cs="Arial" w:ascii="Arial" w:hAnsi="Arial"/>
                <w:b/>
                <w:sz w:val="12"/>
              </w:rPr>
              <w:t>TS</w:t>
            </w:r>
          </w:p>
          <w:p>
            <w:pPr>
              <w:pStyle w:val="Normal"/>
              <w:spacing w:before="0" w:after="0"/>
              <w:jc w:val="right"/>
              <w:rPr>
                <w:rFonts w:ascii="Arial" w:hAnsi="Arial" w:cs="Arial"/>
                <w:b/>
                <w:b/>
                <w:sz w:val="12"/>
              </w:rPr>
            </w:pPr>
            <w:r>
              <w:rPr>
                <w:rFonts w:cs="Arial" w:ascii="Arial" w:hAnsi="Arial"/>
                <w:b/>
                <w:sz w:val="12"/>
              </w:rPr>
              <w:t>FN</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0</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1</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2</w:t>
            </w:r>
          </w:p>
        </w:tc>
        <w:tc>
          <w:tcPr>
            <w:tcW w:w="454"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3</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4</w:t>
            </w:r>
          </w:p>
        </w:tc>
        <w:tc>
          <w:tcPr>
            <w:tcW w:w="340"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5</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6</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7</w:t>
            </w:r>
          </w:p>
        </w:tc>
        <w:tc>
          <w:tcPr>
            <w:tcW w:w="340" w:type="dxa"/>
            <w:tcBorders/>
          </w:tcPr>
          <w:p>
            <w:pPr>
              <w:pStyle w:val="Normal"/>
              <w:spacing w:before="0" w:after="0"/>
              <w:jc w:val="right"/>
              <w:rPr>
                <w:rFonts w:ascii="Arial" w:hAnsi="Arial" w:cs="Arial"/>
                <w:b/>
                <w:b/>
                <w:sz w:val="12"/>
              </w:rPr>
            </w:pPr>
            <w:r>
              <w:rPr>
                <w:rFonts w:cs="Arial" w:ascii="Arial" w:hAnsi="Arial"/>
                <w:b/>
                <w:sz w:val="12"/>
              </w:rPr>
              <w:t>TS</w:t>
            </w:r>
          </w:p>
          <w:p>
            <w:pPr>
              <w:pStyle w:val="Normal"/>
              <w:spacing w:before="0" w:after="0"/>
              <w:jc w:val="right"/>
              <w:rPr>
                <w:rFonts w:ascii="Arial" w:hAnsi="Arial" w:cs="Arial"/>
                <w:b/>
                <w:b/>
                <w:sz w:val="12"/>
              </w:rPr>
            </w:pPr>
            <w:r>
              <w:rPr>
                <w:rFonts w:cs="Arial" w:ascii="Arial" w:hAnsi="Arial"/>
                <w:b/>
                <w:sz w:val="12"/>
              </w:rPr>
              <w:t>FN</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0</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1</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2</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3</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4</w:t>
            </w:r>
          </w:p>
        </w:tc>
        <w:tc>
          <w:tcPr>
            <w:tcW w:w="454"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5</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6</w:t>
            </w:r>
          </w:p>
        </w:tc>
        <w:tc>
          <w:tcPr>
            <w:tcW w:w="340"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7</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3</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3</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3</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3</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cantSplit w:val="true"/>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12</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12</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12</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12</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14</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14</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14</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14</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15</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15</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15</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15</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16</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16</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16</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16</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cantSplit w:val="true"/>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25</w:t>
            </w:r>
          </w:p>
        </w:tc>
        <w:tc>
          <w:tcPr>
            <w:tcW w:w="1702" w:type="dxa"/>
            <w:gridSpan w:val="7"/>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0"/>
              </w:rPr>
            </w:pPr>
            <w:r>
              <w:rPr>
                <w:rFonts w:cs="Arial" w:ascii="Arial" w:hAnsi="Arial"/>
                <w:sz w:val="10"/>
              </w:rPr>
              <w:t>CFCCH</w:t>
            </w:r>
            <w:r>
              <w:rPr>
                <w:rFonts w:cs="Arial" w:ascii="Arial" w:hAnsi="Arial"/>
                <w:sz w:val="10"/>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25</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0"/>
              </w:rPr>
              <w:t>CFCCH</w:t>
            </w:r>
            <w:r>
              <w:rPr>
                <w:rFonts w:cs="Arial" w:ascii="Arial" w:hAnsi="Arial"/>
                <w:sz w:val="10"/>
                <w:vertAlign w:val="superscript"/>
              </w:rPr>
              <w:t>1</w:t>
            </w:r>
          </w:p>
        </w:tc>
        <w:tc>
          <w:tcPr>
            <w:tcW w:w="1475" w:type="dxa"/>
            <w:gridSpan w:val="6"/>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25</w:t>
            </w:r>
          </w:p>
        </w:tc>
        <w:tc>
          <w:tcPr>
            <w:tcW w:w="681" w:type="dxa"/>
            <w:gridSpan w:val="3"/>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0"/>
              </w:rPr>
              <w:t>CFCCH</w:t>
            </w:r>
            <w:r>
              <w:rPr>
                <w:rFonts w:cs="Arial" w:ascii="Arial" w:hAnsi="Arial"/>
                <w:sz w:val="10"/>
                <w:vertAlign w:val="superscript"/>
              </w:rPr>
              <w:t>2</w:t>
            </w:r>
          </w:p>
        </w:tc>
        <w:tc>
          <w:tcPr>
            <w:tcW w:w="1021" w:type="dxa"/>
            <w:gridSpan w:val="4"/>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25</w:t>
            </w:r>
          </w:p>
        </w:tc>
        <w:tc>
          <w:tcPr>
            <w:tcW w:w="1135" w:type="dxa"/>
            <w:gridSpan w:val="5"/>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0"/>
              </w:rPr>
              <w:t>CFCCH</w:t>
            </w:r>
            <w:r>
              <w:rPr>
                <w:rFonts w:cs="Arial" w:ascii="Arial" w:hAnsi="Arial"/>
                <w:sz w:val="10"/>
                <w:vertAlign w:val="superscript"/>
              </w:rPr>
              <w:t>3</w:t>
            </w:r>
          </w:p>
        </w:tc>
        <w:tc>
          <w:tcPr>
            <w:tcW w:w="567" w:type="dxa"/>
            <w:gridSpan w:val="2"/>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26</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26</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26</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26</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27</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27</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27</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27</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28</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28</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28</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28</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29</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29</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29</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29</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pPr>
            <w:r>
              <w:rPr>
                <w:rFonts w:cs="Arial" w:ascii="Arial" w:hAnsi="Arial"/>
                <w:b/>
                <w:sz w:val="12"/>
              </w:rPr>
              <w:t>37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cantSplit w:val="true"/>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38</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38</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38</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38</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39</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39</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39</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39</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50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cantSplit w:val="true"/>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51</w:t>
            </w:r>
          </w:p>
        </w:tc>
        <w:tc>
          <w:tcPr>
            <w:tcW w:w="1702" w:type="dxa"/>
            <w:gridSpan w:val="7"/>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CSCH</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CSCH</w:t>
            </w:r>
            <w:r>
              <w:rPr>
                <w:rFonts w:cs="Arial" w:ascii="Arial" w:hAnsi="Arial"/>
                <w:sz w:val="12"/>
                <w:vertAlign w:val="superscript"/>
              </w:rPr>
              <w:t>1</w:t>
            </w:r>
          </w:p>
        </w:tc>
        <w:tc>
          <w:tcPr>
            <w:tcW w:w="1475" w:type="dxa"/>
            <w:gridSpan w:val="6"/>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51</w:t>
            </w:r>
          </w:p>
        </w:tc>
        <w:tc>
          <w:tcPr>
            <w:tcW w:w="681" w:type="dxa"/>
            <w:gridSpan w:val="3"/>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CSCH</w:t>
            </w:r>
            <w:r>
              <w:rPr>
                <w:rFonts w:cs="Arial" w:ascii="Arial" w:hAnsi="Arial"/>
                <w:sz w:val="12"/>
                <w:vertAlign w:val="superscript"/>
              </w:rPr>
              <w:t>2</w:t>
            </w:r>
          </w:p>
        </w:tc>
        <w:tc>
          <w:tcPr>
            <w:tcW w:w="1021" w:type="dxa"/>
            <w:gridSpan w:val="4"/>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51</w:t>
            </w:r>
          </w:p>
        </w:tc>
        <w:tc>
          <w:tcPr>
            <w:tcW w:w="1135" w:type="dxa"/>
            <w:gridSpan w:val="5"/>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CSCH</w:t>
            </w:r>
            <w:r>
              <w:rPr>
                <w:rFonts w:cs="Arial" w:ascii="Arial" w:hAnsi="Arial"/>
                <w:sz w:val="12"/>
                <w:vertAlign w:val="superscript"/>
              </w:rPr>
              <w:t>3</w:t>
            </w:r>
          </w:p>
        </w:tc>
        <w:tc>
          <w:tcPr>
            <w:tcW w:w="567" w:type="dxa"/>
            <w:gridSpan w:val="2"/>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r>
    </w:tbl>
    <w:p>
      <w:pPr>
        <w:pStyle w:val="TF"/>
        <w:rPr/>
      </w:pPr>
      <w:r>
        <w:rPr/>
      </w:r>
    </w:p>
    <w:p>
      <w:pPr>
        <w:pStyle w:val="TF"/>
        <w:rPr/>
      </w:pPr>
      <w:r>
        <w:rPr/>
        <w:t>Figure D.3: COMPACT downlink 52-multiframe structure using 4 time groups for large cells (based on an assignment of 1 CPBCCH and 3 CPCCCHs with NIB_CCCH_0 = NIB_CCCH_1 = NIB_CCCH_2 = NIB_CCCH_3 = 4). NIB_CCCH is not broadcast for serving cell time group</w:t>
      </w:r>
    </w:p>
    <w:p>
      <w:pPr>
        <w:pStyle w:val="NO"/>
        <w:rPr/>
      </w:pPr>
      <w:r>
        <w:rPr/>
        <w:t>NOTE:</w:t>
        <w:tab/>
        <w:t>For uplink 52-multiframe structure (based on an assignment of 16 prioritized CPRACHs, see subclause 6.3.2.2.3a), replace B( ) by R( ) where R( ) denotes CPRACH, move down one block, and rotate according to subclause 6.3.2.1. Replace C( ) by R( ) and move down one block. CPRACH in general can be mapped as PRACH in table 6</w:t>
      </w:r>
      <w:r>
        <w:rPr>
          <w:lang w:eastAsia="ko-KR"/>
        </w:rPr>
        <w:t xml:space="preserve"> of clause 7</w:t>
      </w:r>
      <w:r>
        <w:rPr/>
        <w:t>.</w:t>
      </w:r>
      <w:r>
        <w:br w:type="page"/>
      </w:r>
    </w:p>
    <w:p>
      <w:pPr>
        <w:pStyle w:val="TH"/>
        <w:rPr/>
      </w:pPr>
      <w:r>
        <w:rPr/>
      </w:r>
    </w:p>
    <w:tbl>
      <w:tblPr>
        <w:tblW w:w="7830" w:type="dxa"/>
        <w:jc w:val="center"/>
        <w:tblInd w:w="0" w:type="dxa"/>
        <w:tblLayout w:type="fixed"/>
        <w:tblCellMar>
          <w:top w:w="0" w:type="dxa"/>
          <w:left w:w="28" w:type="dxa"/>
          <w:bottom w:w="0" w:type="dxa"/>
          <w:right w:w="28" w:type="dxa"/>
        </w:tblCellMar>
      </w:tblPr>
      <w:tblGrid>
        <w:gridCol w:w="454"/>
        <w:gridCol w:w="227"/>
        <w:gridCol w:w="340"/>
        <w:gridCol w:w="227"/>
        <w:gridCol w:w="227"/>
        <w:gridCol w:w="227"/>
        <w:gridCol w:w="227"/>
        <w:gridCol w:w="227"/>
        <w:gridCol w:w="454"/>
        <w:gridCol w:w="454"/>
        <w:gridCol w:w="227"/>
        <w:gridCol w:w="454"/>
        <w:gridCol w:w="227"/>
        <w:gridCol w:w="340"/>
        <w:gridCol w:w="227"/>
        <w:gridCol w:w="227"/>
        <w:gridCol w:w="227"/>
        <w:gridCol w:w="227"/>
        <w:gridCol w:w="454"/>
        <w:gridCol w:w="227"/>
        <w:gridCol w:w="227"/>
        <w:gridCol w:w="227"/>
        <w:gridCol w:w="454"/>
        <w:gridCol w:w="227"/>
        <w:gridCol w:w="340"/>
        <w:gridCol w:w="227"/>
        <w:gridCol w:w="227"/>
      </w:tblGrid>
      <w:tr>
        <w:trPr>
          <w:trHeight w:val="23" w:hRule="atLeast"/>
          <w:cantSplit w:val="true"/>
        </w:trPr>
        <w:tc>
          <w:tcPr>
            <w:tcW w:w="454" w:type="dxa"/>
            <w:tcBorders/>
          </w:tcPr>
          <w:p>
            <w:pPr>
              <w:pStyle w:val="Normal"/>
              <w:snapToGrid w:val="false"/>
              <w:spacing w:before="0" w:after="0"/>
              <w:jc w:val="right"/>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Frames 0-51 of a 208-multiframe</w:t>
            </w:r>
          </w:p>
        </w:tc>
        <w:tc>
          <w:tcPr>
            <w:tcW w:w="454"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Frames 0-51 of a 208-multiframe</w:t>
            </w:r>
          </w:p>
        </w:tc>
        <w:tc>
          <w:tcPr>
            <w:tcW w:w="454"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Frames 0-51 of a 208-multiframe</w:t>
            </w:r>
          </w:p>
        </w:tc>
      </w:tr>
      <w:tr>
        <w:trPr>
          <w:trHeight w:val="23" w:hRule="atLeast"/>
          <w:cantSplit w:val="true"/>
        </w:trPr>
        <w:tc>
          <w:tcPr>
            <w:tcW w:w="454" w:type="dxa"/>
            <w:tcBorders/>
          </w:tcPr>
          <w:p>
            <w:pPr>
              <w:pStyle w:val="Normal"/>
              <w:snapToGrid w:val="false"/>
              <w:spacing w:before="0" w:after="0"/>
              <w:jc w:val="right"/>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MFN = 0</w:t>
            </w:r>
          </w:p>
        </w:tc>
        <w:tc>
          <w:tcPr>
            <w:tcW w:w="454"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MFN = 0</w:t>
            </w:r>
          </w:p>
        </w:tc>
        <w:tc>
          <w:tcPr>
            <w:tcW w:w="454"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MFN = 0</w:t>
            </w:r>
          </w:p>
        </w:tc>
      </w:tr>
      <w:tr>
        <w:trPr>
          <w:trHeight w:val="23" w:hRule="atLeast"/>
          <w:cantSplit w:val="true"/>
        </w:trPr>
        <w:tc>
          <w:tcPr>
            <w:tcW w:w="454" w:type="dxa"/>
            <w:tcBorders/>
          </w:tcPr>
          <w:p>
            <w:pPr>
              <w:pStyle w:val="Normal"/>
              <w:snapToGrid w:val="false"/>
              <w:spacing w:before="0" w:after="0"/>
              <w:jc w:val="right"/>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TG = 0</w:t>
            </w:r>
          </w:p>
        </w:tc>
        <w:tc>
          <w:tcPr>
            <w:tcW w:w="454"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TG = 1</w:t>
            </w:r>
          </w:p>
        </w:tc>
        <w:tc>
          <w:tcPr>
            <w:tcW w:w="454"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TG = 2</w:t>
            </w:r>
          </w:p>
        </w:tc>
      </w:tr>
      <w:tr>
        <w:trPr>
          <w:trHeight w:val="23" w:hRule="atLeast"/>
        </w:trPr>
        <w:tc>
          <w:tcPr>
            <w:tcW w:w="454" w:type="dxa"/>
            <w:tcBorders/>
          </w:tcPr>
          <w:p>
            <w:pPr>
              <w:pStyle w:val="Normal"/>
              <w:spacing w:before="0" w:after="0"/>
              <w:jc w:val="right"/>
              <w:rPr>
                <w:rFonts w:ascii="Arial" w:hAnsi="Arial" w:cs="Arial"/>
                <w:b/>
                <w:b/>
                <w:sz w:val="12"/>
              </w:rPr>
            </w:pPr>
            <w:r>
              <w:rPr>
                <w:rFonts w:cs="Arial" w:ascii="Arial" w:hAnsi="Arial"/>
                <w:b/>
                <w:sz w:val="12"/>
              </w:rPr>
              <w:t>TS</w:t>
            </w:r>
          </w:p>
          <w:p>
            <w:pPr>
              <w:pStyle w:val="Normal"/>
              <w:spacing w:before="0" w:after="0"/>
              <w:jc w:val="right"/>
              <w:rPr>
                <w:rFonts w:ascii="Arial" w:hAnsi="Arial" w:cs="Arial"/>
                <w:b/>
                <w:b/>
                <w:sz w:val="12"/>
              </w:rPr>
            </w:pPr>
            <w:r>
              <w:rPr>
                <w:rFonts w:cs="Arial" w:ascii="Arial" w:hAnsi="Arial"/>
                <w:b/>
                <w:sz w:val="12"/>
              </w:rPr>
              <w:t>FN</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0</w:t>
            </w:r>
          </w:p>
        </w:tc>
        <w:tc>
          <w:tcPr>
            <w:tcW w:w="340"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1</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2</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3</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4</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5</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6</w:t>
            </w:r>
          </w:p>
        </w:tc>
        <w:tc>
          <w:tcPr>
            <w:tcW w:w="454"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7</w:t>
            </w:r>
          </w:p>
        </w:tc>
        <w:tc>
          <w:tcPr>
            <w:tcW w:w="454" w:type="dxa"/>
            <w:tcBorders/>
          </w:tcPr>
          <w:p>
            <w:pPr>
              <w:pStyle w:val="Normal"/>
              <w:spacing w:before="0" w:after="0"/>
              <w:jc w:val="right"/>
              <w:rPr>
                <w:rFonts w:ascii="Arial" w:hAnsi="Arial" w:cs="Arial"/>
                <w:b/>
                <w:b/>
                <w:sz w:val="12"/>
              </w:rPr>
            </w:pPr>
            <w:r>
              <w:rPr>
                <w:rFonts w:cs="Arial" w:ascii="Arial" w:hAnsi="Arial"/>
                <w:b/>
                <w:sz w:val="12"/>
              </w:rPr>
              <w:t>TS</w:t>
            </w:r>
          </w:p>
          <w:p>
            <w:pPr>
              <w:pStyle w:val="Normal"/>
              <w:spacing w:before="0" w:after="0"/>
              <w:jc w:val="right"/>
              <w:rPr>
                <w:rFonts w:ascii="Arial" w:hAnsi="Arial" w:cs="Arial"/>
                <w:b/>
                <w:b/>
                <w:sz w:val="12"/>
              </w:rPr>
            </w:pPr>
            <w:r>
              <w:rPr>
                <w:rFonts w:cs="Arial" w:ascii="Arial" w:hAnsi="Arial"/>
                <w:b/>
                <w:sz w:val="12"/>
              </w:rPr>
              <w:t>FN</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0</w:t>
            </w:r>
          </w:p>
        </w:tc>
        <w:tc>
          <w:tcPr>
            <w:tcW w:w="454"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1</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2</w:t>
            </w:r>
          </w:p>
        </w:tc>
        <w:tc>
          <w:tcPr>
            <w:tcW w:w="340"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3</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4</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5</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6</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7</w:t>
            </w:r>
          </w:p>
        </w:tc>
        <w:tc>
          <w:tcPr>
            <w:tcW w:w="454" w:type="dxa"/>
            <w:tcBorders/>
          </w:tcPr>
          <w:p>
            <w:pPr>
              <w:pStyle w:val="Normal"/>
              <w:spacing w:before="0" w:after="0"/>
              <w:jc w:val="right"/>
              <w:rPr>
                <w:rFonts w:ascii="Arial" w:hAnsi="Arial" w:cs="Arial"/>
                <w:b/>
                <w:b/>
                <w:sz w:val="12"/>
              </w:rPr>
            </w:pPr>
            <w:r>
              <w:rPr>
                <w:rFonts w:cs="Arial" w:ascii="Arial" w:hAnsi="Arial"/>
                <w:b/>
                <w:sz w:val="12"/>
              </w:rPr>
              <w:t>TS</w:t>
            </w:r>
          </w:p>
          <w:p>
            <w:pPr>
              <w:pStyle w:val="Normal"/>
              <w:spacing w:before="0" w:after="0"/>
              <w:jc w:val="right"/>
              <w:rPr>
                <w:rFonts w:ascii="Arial" w:hAnsi="Arial" w:cs="Arial"/>
                <w:b/>
                <w:b/>
                <w:sz w:val="12"/>
              </w:rPr>
            </w:pPr>
            <w:r>
              <w:rPr>
                <w:rFonts w:cs="Arial" w:ascii="Arial" w:hAnsi="Arial"/>
                <w:b/>
                <w:sz w:val="12"/>
              </w:rPr>
              <w:t>FN</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0</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1</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2</w:t>
            </w:r>
          </w:p>
        </w:tc>
        <w:tc>
          <w:tcPr>
            <w:tcW w:w="454"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3</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4</w:t>
            </w:r>
          </w:p>
        </w:tc>
        <w:tc>
          <w:tcPr>
            <w:tcW w:w="340"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5</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6</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7</w:t>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01</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01</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01</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01</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cantSplit w:val="true"/>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12</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12</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12</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13</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14</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14</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14</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15</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15</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15</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16</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16</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16</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cantSplit w:val="true"/>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25</w:t>
            </w:r>
          </w:p>
        </w:tc>
        <w:tc>
          <w:tcPr>
            <w:tcW w:w="1702" w:type="dxa"/>
            <w:gridSpan w:val="7"/>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0"/>
              </w:rPr>
            </w:pPr>
            <w:r>
              <w:rPr>
                <w:rFonts w:cs="Arial" w:ascii="Arial" w:hAnsi="Arial"/>
                <w:sz w:val="10"/>
              </w:rPr>
              <w:t>CFCCH</w:t>
            </w:r>
            <w:r>
              <w:rPr>
                <w:rFonts w:cs="Arial" w:ascii="Arial" w:hAnsi="Arial"/>
                <w:sz w:val="10"/>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25</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0"/>
              </w:rPr>
              <w:t>CFCCH</w:t>
            </w:r>
            <w:r>
              <w:rPr>
                <w:rFonts w:cs="Arial" w:ascii="Arial" w:hAnsi="Arial"/>
                <w:sz w:val="10"/>
                <w:vertAlign w:val="superscript"/>
              </w:rPr>
              <w:t>1</w:t>
            </w:r>
          </w:p>
        </w:tc>
        <w:tc>
          <w:tcPr>
            <w:tcW w:w="1475" w:type="dxa"/>
            <w:gridSpan w:val="6"/>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25</w:t>
            </w:r>
          </w:p>
        </w:tc>
        <w:tc>
          <w:tcPr>
            <w:tcW w:w="681" w:type="dxa"/>
            <w:gridSpan w:val="3"/>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0"/>
              </w:rPr>
              <w:t>CFCCH</w:t>
            </w:r>
            <w:r>
              <w:rPr>
                <w:rFonts w:cs="Arial" w:ascii="Arial" w:hAnsi="Arial"/>
                <w:sz w:val="10"/>
                <w:vertAlign w:val="superscript"/>
              </w:rPr>
              <w:t>2</w:t>
            </w:r>
          </w:p>
        </w:tc>
        <w:tc>
          <w:tcPr>
            <w:tcW w:w="1021" w:type="dxa"/>
            <w:gridSpan w:val="4"/>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26</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26</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26</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27</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27</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27</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28</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28</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28</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29</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29</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29</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cantSplit w:val="true"/>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38</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38</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38</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39</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39</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39</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42</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0</w:t>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pPr>
            <w:r>
              <w:rPr>
                <w:rFonts w:cs="Arial" w:ascii="Arial" w:hAnsi="Arial"/>
                <w:b/>
                <w:sz w:val="12"/>
              </w:rPr>
              <w:t>45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49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50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cantSplit w:val="true"/>
        </w:trPr>
        <w:tc>
          <w:tcPr>
            <w:tcW w:w="454"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51</w:t>
            </w:r>
          </w:p>
        </w:tc>
        <w:tc>
          <w:tcPr>
            <w:tcW w:w="1702" w:type="dxa"/>
            <w:gridSpan w:val="7"/>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CSCH</w:t>
            </w:r>
            <w:r>
              <w:rPr>
                <w:rFonts w:cs="Arial" w:ascii="Arial" w:hAnsi="Arial"/>
                <w:sz w:val="12"/>
                <w:vertAlign w:val="superscript"/>
              </w:rPr>
              <w:t>0</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CSCH</w:t>
            </w:r>
            <w:r>
              <w:rPr>
                <w:rFonts w:cs="Arial" w:ascii="Arial" w:hAnsi="Arial"/>
                <w:sz w:val="12"/>
                <w:vertAlign w:val="superscript"/>
              </w:rPr>
              <w:t>1</w:t>
            </w:r>
          </w:p>
        </w:tc>
        <w:tc>
          <w:tcPr>
            <w:tcW w:w="1475" w:type="dxa"/>
            <w:gridSpan w:val="6"/>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454"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51</w:t>
            </w:r>
          </w:p>
        </w:tc>
        <w:tc>
          <w:tcPr>
            <w:tcW w:w="681" w:type="dxa"/>
            <w:gridSpan w:val="3"/>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CSCH</w:t>
            </w:r>
            <w:r>
              <w:rPr>
                <w:rFonts w:cs="Arial" w:ascii="Arial" w:hAnsi="Arial"/>
                <w:sz w:val="12"/>
                <w:vertAlign w:val="superscript"/>
              </w:rPr>
              <w:t>2</w:t>
            </w:r>
          </w:p>
        </w:tc>
        <w:tc>
          <w:tcPr>
            <w:tcW w:w="1021" w:type="dxa"/>
            <w:gridSpan w:val="4"/>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r>
    </w:tbl>
    <w:p>
      <w:pPr>
        <w:pStyle w:val="TF"/>
        <w:rPr/>
      </w:pPr>
      <w:r>
        <w:rPr/>
      </w:r>
    </w:p>
    <w:p>
      <w:pPr>
        <w:pStyle w:val="TH"/>
        <w:rPr/>
      </w:pPr>
      <w:r>
        <w:rPr/>
        <w:t>Figure D.4: COMPACT downlink 52-multiframe structure using 3 time groups for large cells (based on an assignment of 1 CPBCCH and 3 CPCCCHs with NIB_CCCH_0 = NIB_CCCH_1 = NIB_CCCH_2 = 4, NIB_CCCH_3 = 0). NIB_CCCH is not broadcast for serving cell time group</w:t>
      </w:r>
    </w:p>
    <w:p>
      <w:pPr>
        <w:pStyle w:val="NO"/>
        <w:rPr/>
      </w:pPr>
      <w:r>
        <w:rPr/>
        <w:t>NOTE:</w:t>
        <w:tab/>
        <w:t>For uplink 52-multiframe structure (based on an assignment of 16 prioritized CPRACHs, see subclause 6.3.2.2.3a), replace B( ) by R( ) where R( ) denotes CPRACH, move down one block, and rotate according to subclause 6.3.2.1. Replace C( ) by R( ) and move down one block. CPRACH in general can be mapped as PRACH in table 6</w:t>
      </w:r>
      <w:r>
        <w:rPr>
          <w:lang w:eastAsia="ko-KR"/>
        </w:rPr>
        <w:t xml:space="preserve"> of clause 7</w:t>
      </w:r>
      <w:r>
        <w:rPr/>
        <w:t>.</w:t>
      </w:r>
      <w:r>
        <w:br w:type="page"/>
      </w:r>
    </w:p>
    <w:p>
      <w:pPr>
        <w:pStyle w:val="TH"/>
        <w:rPr/>
      </w:pPr>
      <w:r>
        <w:rPr/>
      </w:r>
    </w:p>
    <w:tbl>
      <w:tblPr>
        <w:tblW w:w="9984" w:type="dxa"/>
        <w:jc w:val="center"/>
        <w:tblInd w:w="0" w:type="dxa"/>
        <w:tblLayout w:type="fixed"/>
        <w:tblCellMar>
          <w:top w:w="0" w:type="dxa"/>
          <w:left w:w="28" w:type="dxa"/>
          <w:bottom w:w="0" w:type="dxa"/>
          <w:right w:w="28" w:type="dxa"/>
        </w:tblCellMar>
      </w:tblPr>
      <w:tblGrid>
        <w:gridCol w:w="340"/>
        <w:gridCol w:w="227"/>
        <w:gridCol w:w="340"/>
        <w:gridCol w:w="227"/>
        <w:gridCol w:w="227"/>
        <w:gridCol w:w="227"/>
        <w:gridCol w:w="227"/>
        <w:gridCol w:w="227"/>
        <w:gridCol w:w="454"/>
        <w:gridCol w:w="340"/>
        <w:gridCol w:w="227"/>
        <w:gridCol w:w="227"/>
        <w:gridCol w:w="227"/>
        <w:gridCol w:w="227"/>
        <w:gridCol w:w="227"/>
        <w:gridCol w:w="454"/>
        <w:gridCol w:w="227"/>
        <w:gridCol w:w="340"/>
        <w:gridCol w:w="340"/>
        <w:gridCol w:w="227"/>
        <w:gridCol w:w="227"/>
        <w:gridCol w:w="227"/>
        <w:gridCol w:w="454"/>
        <w:gridCol w:w="227"/>
        <w:gridCol w:w="340"/>
        <w:gridCol w:w="227"/>
        <w:gridCol w:w="227"/>
        <w:gridCol w:w="340"/>
        <w:gridCol w:w="227"/>
        <w:gridCol w:w="454"/>
        <w:gridCol w:w="227"/>
        <w:gridCol w:w="340"/>
        <w:gridCol w:w="227"/>
        <w:gridCol w:w="227"/>
        <w:gridCol w:w="227"/>
        <w:gridCol w:w="227"/>
      </w:tblGrid>
      <w:tr>
        <w:trPr>
          <w:trHeight w:val="23" w:hRule="atLeast"/>
          <w:cantSplit w:val="true"/>
        </w:trPr>
        <w:tc>
          <w:tcPr>
            <w:tcW w:w="340" w:type="dxa"/>
            <w:tcBorders/>
          </w:tcPr>
          <w:p>
            <w:pPr>
              <w:pStyle w:val="Normal"/>
              <w:snapToGrid w:val="false"/>
              <w:spacing w:before="0" w:after="0"/>
              <w:jc w:val="right"/>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Frames 0-51 of a 208-multiframe</w:t>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Frames 52-103 of a 208-multiframe</w:t>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Frames 104-155 of a 208-multiframe</w:t>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Frames 156-207 of a 208-multiframe</w:t>
            </w:r>
          </w:p>
        </w:tc>
      </w:tr>
      <w:tr>
        <w:trPr>
          <w:trHeight w:val="23" w:hRule="atLeast"/>
          <w:cantSplit w:val="true"/>
        </w:trPr>
        <w:tc>
          <w:tcPr>
            <w:tcW w:w="340" w:type="dxa"/>
            <w:tcBorders/>
          </w:tcPr>
          <w:p>
            <w:pPr>
              <w:pStyle w:val="Normal"/>
              <w:snapToGrid w:val="false"/>
              <w:spacing w:before="0" w:after="0"/>
              <w:jc w:val="right"/>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MFN = 0</w:t>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MFN = 1</w:t>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MFN = 2</w:t>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MFN = 3</w:t>
            </w:r>
          </w:p>
        </w:tc>
      </w:tr>
      <w:tr>
        <w:trPr>
          <w:trHeight w:val="23" w:hRule="atLeast"/>
          <w:cantSplit w:val="true"/>
        </w:trPr>
        <w:tc>
          <w:tcPr>
            <w:tcW w:w="340" w:type="dxa"/>
            <w:tcBorders/>
          </w:tcPr>
          <w:p>
            <w:pPr>
              <w:pStyle w:val="Normal"/>
              <w:snapToGrid w:val="false"/>
              <w:spacing w:before="0" w:after="0"/>
              <w:jc w:val="right"/>
              <w:rPr>
                <w:rFonts w:ascii="Arial" w:hAnsi="Arial" w:cs="Arial"/>
                <w:b/>
                <w:b/>
                <w:sz w:val="12"/>
              </w:rPr>
            </w:pPr>
            <w:r>
              <w:rPr>
                <w:rFonts w:cs="Arial" w:ascii="Arial" w:hAnsi="Arial"/>
                <w:b/>
                <w:sz w:val="12"/>
              </w:rPr>
            </w:r>
          </w:p>
        </w:tc>
        <w:tc>
          <w:tcPr>
            <w:tcW w:w="2156" w:type="dxa"/>
            <w:gridSpan w:val="8"/>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napToGrid w:val="false"/>
              <w:spacing w:before="0" w:after="0"/>
              <w:jc w:val="center"/>
              <w:rPr>
                <w:rFonts w:ascii="Arial" w:hAnsi="Arial" w:cs="Arial"/>
                <w:b/>
                <w:b/>
                <w:sz w:val="12"/>
              </w:rPr>
            </w:pPr>
            <w:r>
              <w:rPr>
                <w:rFonts w:cs="Arial" w:ascii="Arial" w:hAnsi="Arial"/>
                <w:b/>
                <w:sz w:val="12"/>
              </w:rPr>
            </w:r>
          </w:p>
        </w:tc>
      </w:tr>
      <w:tr>
        <w:trPr>
          <w:trHeight w:val="23" w:hRule="atLeast"/>
        </w:trPr>
        <w:tc>
          <w:tcPr>
            <w:tcW w:w="340" w:type="dxa"/>
            <w:tcBorders/>
          </w:tcPr>
          <w:p>
            <w:pPr>
              <w:pStyle w:val="Normal"/>
              <w:spacing w:before="0" w:after="0"/>
              <w:jc w:val="right"/>
              <w:rPr>
                <w:rFonts w:ascii="Arial" w:hAnsi="Arial" w:cs="Arial"/>
                <w:b/>
                <w:b/>
                <w:sz w:val="12"/>
              </w:rPr>
            </w:pPr>
            <w:r>
              <w:rPr>
                <w:rFonts w:cs="Arial" w:ascii="Arial" w:hAnsi="Arial"/>
                <w:b/>
                <w:sz w:val="12"/>
              </w:rPr>
              <w:t>TS</w:t>
            </w:r>
          </w:p>
          <w:p>
            <w:pPr>
              <w:pStyle w:val="Normal"/>
              <w:spacing w:before="0" w:after="0"/>
              <w:jc w:val="right"/>
              <w:rPr>
                <w:rFonts w:ascii="Arial" w:hAnsi="Arial" w:cs="Arial"/>
                <w:b/>
                <w:b/>
                <w:sz w:val="12"/>
              </w:rPr>
            </w:pPr>
            <w:r>
              <w:rPr>
                <w:rFonts w:cs="Arial" w:ascii="Arial" w:hAnsi="Arial"/>
                <w:b/>
                <w:sz w:val="12"/>
              </w:rPr>
              <w:t>FN</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0</w:t>
            </w:r>
          </w:p>
        </w:tc>
        <w:tc>
          <w:tcPr>
            <w:tcW w:w="340"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1</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2</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3</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4</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5</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6</w:t>
            </w:r>
          </w:p>
        </w:tc>
        <w:tc>
          <w:tcPr>
            <w:tcW w:w="454"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7</w:t>
            </w:r>
          </w:p>
        </w:tc>
        <w:tc>
          <w:tcPr>
            <w:tcW w:w="340" w:type="dxa"/>
            <w:tcBorders/>
          </w:tcPr>
          <w:p>
            <w:pPr>
              <w:pStyle w:val="Normal"/>
              <w:spacing w:before="0" w:after="0"/>
              <w:jc w:val="right"/>
              <w:rPr>
                <w:rFonts w:ascii="Arial" w:hAnsi="Arial" w:cs="Arial"/>
                <w:b/>
                <w:b/>
                <w:sz w:val="12"/>
              </w:rPr>
            </w:pPr>
            <w:r>
              <w:rPr>
                <w:rFonts w:cs="Arial" w:ascii="Arial" w:hAnsi="Arial"/>
                <w:b/>
                <w:sz w:val="12"/>
              </w:rPr>
              <w:t>TS</w:t>
            </w:r>
          </w:p>
          <w:p>
            <w:pPr>
              <w:pStyle w:val="Normal"/>
              <w:spacing w:before="0" w:after="0"/>
              <w:jc w:val="right"/>
              <w:rPr>
                <w:rFonts w:ascii="Arial" w:hAnsi="Arial" w:cs="Arial"/>
                <w:b/>
                <w:b/>
                <w:sz w:val="12"/>
              </w:rPr>
            </w:pPr>
            <w:r>
              <w:rPr>
                <w:rFonts w:cs="Arial" w:ascii="Arial" w:hAnsi="Arial"/>
                <w:b/>
                <w:sz w:val="12"/>
              </w:rPr>
              <w:t>FN</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0</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1</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2</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3</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4</w:t>
            </w:r>
          </w:p>
        </w:tc>
        <w:tc>
          <w:tcPr>
            <w:tcW w:w="454"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5</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6</w:t>
            </w:r>
          </w:p>
        </w:tc>
        <w:tc>
          <w:tcPr>
            <w:tcW w:w="340"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7</w:t>
            </w:r>
          </w:p>
        </w:tc>
        <w:tc>
          <w:tcPr>
            <w:tcW w:w="340" w:type="dxa"/>
            <w:tcBorders/>
          </w:tcPr>
          <w:p>
            <w:pPr>
              <w:pStyle w:val="Normal"/>
              <w:spacing w:before="0" w:after="0"/>
              <w:jc w:val="right"/>
              <w:rPr>
                <w:rFonts w:ascii="Arial" w:hAnsi="Arial" w:cs="Arial"/>
                <w:b/>
                <w:b/>
                <w:sz w:val="12"/>
              </w:rPr>
            </w:pPr>
            <w:r>
              <w:rPr>
                <w:rFonts w:cs="Arial" w:ascii="Arial" w:hAnsi="Arial"/>
                <w:b/>
                <w:sz w:val="12"/>
              </w:rPr>
              <w:t>TS</w:t>
            </w:r>
          </w:p>
          <w:p>
            <w:pPr>
              <w:pStyle w:val="Normal"/>
              <w:spacing w:before="0" w:after="0"/>
              <w:jc w:val="right"/>
              <w:rPr>
                <w:rFonts w:ascii="Arial" w:hAnsi="Arial" w:cs="Arial"/>
                <w:b/>
                <w:b/>
                <w:sz w:val="12"/>
              </w:rPr>
            </w:pPr>
            <w:r>
              <w:rPr>
                <w:rFonts w:cs="Arial" w:ascii="Arial" w:hAnsi="Arial"/>
                <w:b/>
                <w:sz w:val="12"/>
              </w:rPr>
              <w:t>FN</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0</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1</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2</w:t>
            </w:r>
          </w:p>
        </w:tc>
        <w:tc>
          <w:tcPr>
            <w:tcW w:w="454"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3</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4</w:t>
            </w:r>
          </w:p>
        </w:tc>
        <w:tc>
          <w:tcPr>
            <w:tcW w:w="340"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5</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6</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7</w:t>
            </w:r>
          </w:p>
        </w:tc>
        <w:tc>
          <w:tcPr>
            <w:tcW w:w="340" w:type="dxa"/>
            <w:tcBorders/>
          </w:tcPr>
          <w:p>
            <w:pPr>
              <w:pStyle w:val="Normal"/>
              <w:spacing w:before="0" w:after="0"/>
              <w:jc w:val="right"/>
              <w:rPr>
                <w:rFonts w:ascii="Arial" w:hAnsi="Arial" w:cs="Arial"/>
                <w:b/>
                <w:b/>
                <w:sz w:val="12"/>
              </w:rPr>
            </w:pPr>
            <w:r>
              <w:rPr>
                <w:rFonts w:cs="Arial" w:ascii="Arial" w:hAnsi="Arial"/>
                <w:b/>
                <w:sz w:val="12"/>
              </w:rPr>
              <w:t>TS</w:t>
            </w:r>
          </w:p>
          <w:p>
            <w:pPr>
              <w:pStyle w:val="Normal"/>
              <w:spacing w:before="0" w:after="0"/>
              <w:jc w:val="right"/>
              <w:rPr>
                <w:rFonts w:ascii="Arial" w:hAnsi="Arial" w:cs="Arial"/>
                <w:b/>
                <w:b/>
                <w:sz w:val="12"/>
              </w:rPr>
            </w:pPr>
            <w:r>
              <w:rPr>
                <w:rFonts w:cs="Arial" w:ascii="Arial" w:hAnsi="Arial"/>
                <w:b/>
                <w:sz w:val="12"/>
              </w:rPr>
              <w:t>FN</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0</w:t>
            </w:r>
          </w:p>
        </w:tc>
        <w:tc>
          <w:tcPr>
            <w:tcW w:w="454"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1</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2</w:t>
            </w:r>
          </w:p>
        </w:tc>
        <w:tc>
          <w:tcPr>
            <w:tcW w:w="340"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3</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4</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5</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6</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7</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104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156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105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157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106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158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107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159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108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160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109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161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110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162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111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163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60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112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164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61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113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165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62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114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pPr>
            <w:r>
              <w:rPr>
                <w:rFonts w:cs="Arial" w:ascii="Arial" w:hAnsi="Arial"/>
                <w:b/>
                <w:sz w:val="12"/>
              </w:rPr>
              <w:t>166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63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115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167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cantSplit w:val="true"/>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12</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64</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116</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168</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65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117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169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66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118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170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67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119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171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68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120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172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69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121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173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70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122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174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71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123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175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72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124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176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73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125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177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74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126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178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75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pPr>
            <w:r>
              <w:rPr>
                <w:rFonts w:cs="Arial" w:ascii="Arial" w:hAnsi="Arial"/>
                <w:b/>
                <w:sz w:val="12"/>
              </w:rPr>
              <w:t>127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179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76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128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180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cantSplit w:val="true"/>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25</w:t>
            </w:r>
          </w:p>
        </w:tc>
        <w:tc>
          <w:tcPr>
            <w:tcW w:w="1702" w:type="dxa"/>
            <w:gridSpan w:val="7"/>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0"/>
              </w:rPr>
            </w:pPr>
            <w:r>
              <w:rPr>
                <w:rFonts w:cs="Arial" w:ascii="Arial" w:hAnsi="Arial"/>
                <w:sz w:val="10"/>
              </w:rPr>
              <w:t>CFCCH</w:t>
            </w:r>
            <w:r>
              <w:rPr>
                <w:rFonts w:cs="Arial" w:ascii="Arial" w:hAnsi="Arial"/>
                <w:sz w:val="10"/>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77</w:t>
            </w:r>
          </w:p>
        </w:tc>
        <w:tc>
          <w:tcPr>
            <w:tcW w:w="1135" w:type="dxa"/>
            <w:gridSpan w:val="5"/>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0"/>
              </w:rPr>
              <w:t>CFCCH</w:t>
            </w:r>
            <w:r>
              <w:rPr>
                <w:rFonts w:cs="Arial" w:ascii="Arial" w:hAnsi="Arial"/>
                <w:sz w:val="10"/>
                <w:vertAlign w:val="superscript"/>
              </w:rPr>
              <w:t>1</w:t>
            </w:r>
          </w:p>
        </w:tc>
        <w:tc>
          <w:tcPr>
            <w:tcW w:w="567" w:type="dxa"/>
            <w:gridSpan w:val="2"/>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129</w:t>
            </w:r>
          </w:p>
        </w:tc>
        <w:tc>
          <w:tcPr>
            <w:tcW w:w="681" w:type="dxa"/>
            <w:gridSpan w:val="3"/>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0"/>
              </w:rPr>
              <w:t>CFCCH</w:t>
            </w:r>
            <w:r>
              <w:rPr>
                <w:rFonts w:cs="Arial" w:ascii="Arial" w:hAnsi="Arial"/>
                <w:sz w:val="10"/>
                <w:vertAlign w:val="superscript"/>
              </w:rPr>
              <w:t>2</w:t>
            </w:r>
          </w:p>
        </w:tc>
        <w:tc>
          <w:tcPr>
            <w:tcW w:w="1021" w:type="dxa"/>
            <w:gridSpan w:val="4"/>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181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0"/>
              </w:rPr>
              <w:t>CFCCH</w:t>
            </w:r>
            <w:r>
              <w:rPr>
                <w:rFonts w:cs="Arial" w:ascii="Arial" w:hAnsi="Arial"/>
                <w:sz w:val="10"/>
                <w:vertAlign w:val="superscript"/>
              </w:rPr>
              <w:t>3</w:t>
            </w:r>
          </w:p>
        </w:tc>
        <w:tc>
          <w:tcPr>
            <w:tcW w:w="1475" w:type="dxa"/>
            <w:gridSpan w:val="6"/>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78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130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182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79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131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183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80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132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184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81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133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185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82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134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186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83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135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187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84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136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188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85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137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189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86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138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190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87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pPr>
            <w:r>
              <w:rPr>
                <w:rFonts w:cs="Arial" w:ascii="Arial" w:hAnsi="Arial"/>
                <w:b/>
                <w:sz w:val="12"/>
              </w:rPr>
              <w:t>139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191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88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140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192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89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141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193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cantSplit w:val="true"/>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38</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90</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142</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194</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91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143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195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92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144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196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93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145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197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94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146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198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95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147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199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96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148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200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97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149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201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98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150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202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99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151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203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pPr>
            <w:r>
              <w:rPr>
                <w:rFonts w:cs="Arial" w:ascii="Arial" w:hAnsi="Arial"/>
                <w:b/>
                <w:sz w:val="12"/>
              </w:rPr>
              <w:t>100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152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204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101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153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205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50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102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154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206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cantSplit w:val="true"/>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51</w:t>
            </w:r>
          </w:p>
        </w:tc>
        <w:tc>
          <w:tcPr>
            <w:tcW w:w="1702" w:type="dxa"/>
            <w:gridSpan w:val="7"/>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CSCH</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103</w:t>
            </w:r>
          </w:p>
        </w:tc>
        <w:tc>
          <w:tcPr>
            <w:tcW w:w="1135" w:type="dxa"/>
            <w:gridSpan w:val="5"/>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CSCH</w:t>
            </w:r>
            <w:r>
              <w:rPr>
                <w:rFonts w:cs="Arial" w:ascii="Arial" w:hAnsi="Arial"/>
                <w:sz w:val="12"/>
                <w:vertAlign w:val="superscript"/>
              </w:rPr>
              <w:t>1</w:t>
            </w:r>
          </w:p>
        </w:tc>
        <w:tc>
          <w:tcPr>
            <w:tcW w:w="567" w:type="dxa"/>
            <w:gridSpan w:val="2"/>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155</w:t>
            </w:r>
          </w:p>
        </w:tc>
        <w:tc>
          <w:tcPr>
            <w:tcW w:w="681" w:type="dxa"/>
            <w:gridSpan w:val="3"/>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CSCH</w:t>
            </w:r>
            <w:r>
              <w:rPr>
                <w:rFonts w:cs="Arial" w:ascii="Arial" w:hAnsi="Arial"/>
                <w:sz w:val="12"/>
                <w:vertAlign w:val="superscript"/>
              </w:rPr>
              <w:t>2</w:t>
            </w:r>
          </w:p>
        </w:tc>
        <w:tc>
          <w:tcPr>
            <w:tcW w:w="1021" w:type="dxa"/>
            <w:gridSpan w:val="4"/>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207</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CSCH</w:t>
            </w:r>
            <w:r>
              <w:rPr>
                <w:rFonts w:cs="Arial" w:ascii="Arial" w:hAnsi="Arial"/>
                <w:sz w:val="12"/>
                <w:vertAlign w:val="superscript"/>
              </w:rPr>
              <w:t>3</w:t>
            </w:r>
          </w:p>
        </w:tc>
        <w:tc>
          <w:tcPr>
            <w:tcW w:w="1475" w:type="dxa"/>
            <w:gridSpan w:val="6"/>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r>
    </w:tbl>
    <w:p>
      <w:pPr>
        <w:pStyle w:val="NF"/>
        <w:rPr/>
      </w:pPr>
      <w:r>
        <w:rPr/>
      </w:r>
    </w:p>
    <w:p>
      <w:pPr>
        <w:pStyle w:val="TF"/>
        <w:rPr/>
      </w:pPr>
      <w:r>
        <w:rPr/>
        <w:t>Figure D.5: Example of COMPACT downlink timeslot mapping and rotation of control channels using 4 time groups for nominal cells (based on an assignment of 1 CPBCCH and 3 CPCCCHs with NIB_CCCH_0 = NIB_CCCH_1 = NIB_CCCH_2 = NIB_CCCH_3 = 4). TG = 0 is illustrated. NIB_CCCH is not broadcast for serving cell time group</w:t>
      </w:r>
    </w:p>
    <w:p>
      <w:pPr>
        <w:pStyle w:val="NO"/>
        <w:rPr/>
      </w:pPr>
      <w:r>
        <w:rPr/>
        <w:t>NOTE:</w:t>
        <w:tab/>
        <w:t>For uplink 52-multiframe structure (based on an assignment of 16 prioritized CPRACHs, see subclause 6.3.2.2.3a), replace B( ) by R( ) where R( ) denotes CPRACH, move down one block, and rotate according to subclause 6.3.2.1. Replace C( ) by R( ) and move down one block. CPRACH in general can be mapped as PRACH in table 6</w:t>
      </w:r>
      <w:r>
        <w:rPr>
          <w:lang w:eastAsia="ko-KR"/>
        </w:rPr>
        <w:t xml:space="preserve"> of clause 7</w:t>
      </w:r>
      <w:r>
        <w:rPr/>
        <w:t>.</w:t>
      </w:r>
      <w:r>
        <w:br w:type="page"/>
      </w:r>
    </w:p>
    <w:p>
      <w:pPr>
        <w:pStyle w:val="TH"/>
        <w:rPr/>
      </w:pPr>
      <w:r>
        <w:rPr/>
      </w:r>
    </w:p>
    <w:tbl>
      <w:tblPr>
        <w:tblW w:w="9984" w:type="dxa"/>
        <w:jc w:val="center"/>
        <w:tblInd w:w="0" w:type="dxa"/>
        <w:tblLayout w:type="fixed"/>
        <w:tblCellMar>
          <w:top w:w="0" w:type="dxa"/>
          <w:left w:w="28" w:type="dxa"/>
          <w:bottom w:w="0" w:type="dxa"/>
          <w:right w:w="28" w:type="dxa"/>
        </w:tblCellMar>
      </w:tblPr>
      <w:tblGrid>
        <w:gridCol w:w="340"/>
        <w:gridCol w:w="227"/>
        <w:gridCol w:w="340"/>
        <w:gridCol w:w="227"/>
        <w:gridCol w:w="227"/>
        <w:gridCol w:w="227"/>
        <w:gridCol w:w="227"/>
        <w:gridCol w:w="227"/>
        <w:gridCol w:w="454"/>
        <w:gridCol w:w="340"/>
        <w:gridCol w:w="227"/>
        <w:gridCol w:w="227"/>
        <w:gridCol w:w="227"/>
        <w:gridCol w:w="227"/>
        <w:gridCol w:w="227"/>
        <w:gridCol w:w="454"/>
        <w:gridCol w:w="227"/>
        <w:gridCol w:w="340"/>
        <w:gridCol w:w="340"/>
        <w:gridCol w:w="227"/>
        <w:gridCol w:w="227"/>
        <w:gridCol w:w="227"/>
        <w:gridCol w:w="454"/>
        <w:gridCol w:w="227"/>
        <w:gridCol w:w="340"/>
        <w:gridCol w:w="227"/>
        <w:gridCol w:w="227"/>
        <w:gridCol w:w="340"/>
        <w:gridCol w:w="227"/>
        <w:gridCol w:w="454"/>
        <w:gridCol w:w="227"/>
        <w:gridCol w:w="340"/>
        <w:gridCol w:w="227"/>
        <w:gridCol w:w="227"/>
        <w:gridCol w:w="227"/>
        <w:gridCol w:w="227"/>
      </w:tblGrid>
      <w:tr>
        <w:trPr>
          <w:trHeight w:val="23" w:hRule="atLeast"/>
          <w:cantSplit w:val="true"/>
        </w:trPr>
        <w:tc>
          <w:tcPr>
            <w:tcW w:w="340" w:type="dxa"/>
            <w:tcBorders/>
          </w:tcPr>
          <w:p>
            <w:pPr>
              <w:pStyle w:val="Normal"/>
              <w:snapToGrid w:val="false"/>
              <w:spacing w:before="0" w:after="0"/>
              <w:jc w:val="right"/>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Frames 0-51 of a 208-multiframe</w:t>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Frames 52-103 of a 208-multiframe</w:t>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Frames 104-155 of a 208-multiframe</w:t>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Frames 156-207 of a 208-multiframe</w:t>
            </w:r>
          </w:p>
        </w:tc>
      </w:tr>
      <w:tr>
        <w:trPr>
          <w:trHeight w:val="23" w:hRule="atLeast"/>
          <w:cantSplit w:val="true"/>
        </w:trPr>
        <w:tc>
          <w:tcPr>
            <w:tcW w:w="340" w:type="dxa"/>
            <w:tcBorders/>
          </w:tcPr>
          <w:p>
            <w:pPr>
              <w:pStyle w:val="Normal"/>
              <w:snapToGrid w:val="false"/>
              <w:spacing w:before="0" w:after="0"/>
              <w:jc w:val="right"/>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MFN = 0</w:t>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MFN = 1</w:t>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MFN = 2</w:t>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MFN = 3</w:t>
            </w:r>
          </w:p>
        </w:tc>
      </w:tr>
      <w:tr>
        <w:trPr>
          <w:trHeight w:val="23" w:hRule="atLeast"/>
          <w:cantSplit w:val="true"/>
        </w:trPr>
        <w:tc>
          <w:tcPr>
            <w:tcW w:w="340" w:type="dxa"/>
            <w:tcBorders/>
          </w:tcPr>
          <w:p>
            <w:pPr>
              <w:pStyle w:val="Normal"/>
              <w:snapToGrid w:val="false"/>
              <w:spacing w:before="0" w:after="0"/>
              <w:jc w:val="right"/>
              <w:rPr>
                <w:rFonts w:ascii="Arial" w:hAnsi="Arial" w:cs="Arial"/>
                <w:b/>
                <w:b/>
                <w:sz w:val="12"/>
              </w:rPr>
            </w:pPr>
            <w:r>
              <w:rPr>
                <w:rFonts w:cs="Arial" w:ascii="Arial" w:hAnsi="Arial"/>
                <w:b/>
                <w:sz w:val="12"/>
              </w:rPr>
            </w:r>
          </w:p>
        </w:tc>
        <w:tc>
          <w:tcPr>
            <w:tcW w:w="2156" w:type="dxa"/>
            <w:gridSpan w:val="8"/>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napToGrid w:val="false"/>
              <w:spacing w:before="0" w:after="0"/>
              <w:jc w:val="center"/>
              <w:rPr>
                <w:rFonts w:ascii="Arial" w:hAnsi="Arial" w:cs="Arial"/>
                <w:b/>
                <w:b/>
                <w:sz w:val="12"/>
              </w:rPr>
            </w:pPr>
            <w:r>
              <w:rPr>
                <w:rFonts w:cs="Arial" w:ascii="Arial" w:hAnsi="Arial"/>
                <w:b/>
                <w:sz w:val="12"/>
              </w:rPr>
            </w:r>
          </w:p>
        </w:tc>
      </w:tr>
      <w:tr>
        <w:trPr>
          <w:trHeight w:val="23" w:hRule="atLeast"/>
        </w:trPr>
        <w:tc>
          <w:tcPr>
            <w:tcW w:w="340" w:type="dxa"/>
            <w:tcBorders/>
          </w:tcPr>
          <w:p>
            <w:pPr>
              <w:pStyle w:val="Normal"/>
              <w:spacing w:before="0" w:after="0"/>
              <w:jc w:val="right"/>
              <w:rPr>
                <w:rFonts w:ascii="Arial" w:hAnsi="Arial" w:cs="Arial"/>
                <w:b/>
                <w:b/>
                <w:sz w:val="12"/>
              </w:rPr>
            </w:pPr>
            <w:r>
              <w:rPr>
                <w:rFonts w:cs="Arial" w:ascii="Arial" w:hAnsi="Arial"/>
                <w:b/>
                <w:sz w:val="12"/>
              </w:rPr>
              <w:t>TS</w:t>
            </w:r>
          </w:p>
          <w:p>
            <w:pPr>
              <w:pStyle w:val="Normal"/>
              <w:spacing w:before="0" w:after="0"/>
              <w:jc w:val="right"/>
              <w:rPr>
                <w:rFonts w:ascii="Arial" w:hAnsi="Arial" w:cs="Arial"/>
                <w:b/>
                <w:b/>
                <w:sz w:val="12"/>
              </w:rPr>
            </w:pPr>
            <w:r>
              <w:rPr>
                <w:rFonts w:cs="Arial" w:ascii="Arial" w:hAnsi="Arial"/>
                <w:b/>
                <w:sz w:val="12"/>
              </w:rPr>
              <w:t>FN</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0</w:t>
            </w:r>
          </w:p>
        </w:tc>
        <w:tc>
          <w:tcPr>
            <w:tcW w:w="340"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1</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2</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3</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4</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5</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6</w:t>
            </w:r>
          </w:p>
        </w:tc>
        <w:tc>
          <w:tcPr>
            <w:tcW w:w="454"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7</w:t>
            </w:r>
          </w:p>
        </w:tc>
        <w:tc>
          <w:tcPr>
            <w:tcW w:w="340" w:type="dxa"/>
            <w:tcBorders/>
          </w:tcPr>
          <w:p>
            <w:pPr>
              <w:pStyle w:val="Normal"/>
              <w:spacing w:before="0" w:after="0"/>
              <w:jc w:val="right"/>
              <w:rPr>
                <w:rFonts w:ascii="Arial" w:hAnsi="Arial" w:cs="Arial"/>
                <w:b/>
                <w:b/>
                <w:sz w:val="12"/>
              </w:rPr>
            </w:pPr>
            <w:r>
              <w:rPr>
                <w:rFonts w:cs="Arial" w:ascii="Arial" w:hAnsi="Arial"/>
                <w:b/>
                <w:sz w:val="12"/>
              </w:rPr>
              <w:t>TS</w:t>
            </w:r>
          </w:p>
          <w:p>
            <w:pPr>
              <w:pStyle w:val="Normal"/>
              <w:spacing w:before="0" w:after="0"/>
              <w:jc w:val="right"/>
              <w:rPr>
                <w:rFonts w:ascii="Arial" w:hAnsi="Arial" w:cs="Arial"/>
                <w:b/>
                <w:b/>
                <w:sz w:val="12"/>
              </w:rPr>
            </w:pPr>
            <w:r>
              <w:rPr>
                <w:rFonts w:cs="Arial" w:ascii="Arial" w:hAnsi="Arial"/>
                <w:b/>
                <w:sz w:val="12"/>
              </w:rPr>
              <w:t>FN</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0</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1</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2</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3</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4</w:t>
            </w:r>
          </w:p>
        </w:tc>
        <w:tc>
          <w:tcPr>
            <w:tcW w:w="454"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5</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6</w:t>
            </w:r>
          </w:p>
        </w:tc>
        <w:tc>
          <w:tcPr>
            <w:tcW w:w="340"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7</w:t>
            </w:r>
          </w:p>
        </w:tc>
        <w:tc>
          <w:tcPr>
            <w:tcW w:w="340" w:type="dxa"/>
            <w:tcBorders/>
          </w:tcPr>
          <w:p>
            <w:pPr>
              <w:pStyle w:val="Normal"/>
              <w:spacing w:before="0" w:after="0"/>
              <w:jc w:val="right"/>
              <w:rPr>
                <w:rFonts w:ascii="Arial" w:hAnsi="Arial" w:cs="Arial"/>
                <w:b/>
                <w:b/>
                <w:sz w:val="12"/>
              </w:rPr>
            </w:pPr>
            <w:r>
              <w:rPr>
                <w:rFonts w:cs="Arial" w:ascii="Arial" w:hAnsi="Arial"/>
                <w:b/>
                <w:sz w:val="12"/>
              </w:rPr>
              <w:t>TS</w:t>
            </w:r>
          </w:p>
          <w:p>
            <w:pPr>
              <w:pStyle w:val="Normal"/>
              <w:spacing w:before="0" w:after="0"/>
              <w:jc w:val="right"/>
              <w:rPr>
                <w:rFonts w:ascii="Arial" w:hAnsi="Arial" w:cs="Arial"/>
                <w:b/>
                <w:b/>
                <w:sz w:val="12"/>
              </w:rPr>
            </w:pPr>
            <w:r>
              <w:rPr>
                <w:rFonts w:cs="Arial" w:ascii="Arial" w:hAnsi="Arial"/>
                <w:b/>
                <w:sz w:val="12"/>
              </w:rPr>
              <w:t>FN</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0</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1</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2</w:t>
            </w:r>
          </w:p>
        </w:tc>
        <w:tc>
          <w:tcPr>
            <w:tcW w:w="454"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3</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4</w:t>
            </w:r>
          </w:p>
        </w:tc>
        <w:tc>
          <w:tcPr>
            <w:tcW w:w="340"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5</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6</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7</w:t>
            </w:r>
          </w:p>
        </w:tc>
        <w:tc>
          <w:tcPr>
            <w:tcW w:w="340" w:type="dxa"/>
            <w:tcBorders/>
          </w:tcPr>
          <w:p>
            <w:pPr>
              <w:pStyle w:val="Normal"/>
              <w:spacing w:before="0" w:after="0"/>
              <w:jc w:val="right"/>
              <w:rPr>
                <w:rFonts w:ascii="Arial" w:hAnsi="Arial" w:cs="Arial"/>
                <w:b/>
                <w:b/>
                <w:sz w:val="12"/>
              </w:rPr>
            </w:pPr>
            <w:r>
              <w:rPr>
                <w:rFonts w:cs="Arial" w:ascii="Arial" w:hAnsi="Arial"/>
                <w:b/>
                <w:sz w:val="12"/>
              </w:rPr>
              <w:t>TS</w:t>
            </w:r>
          </w:p>
          <w:p>
            <w:pPr>
              <w:pStyle w:val="Normal"/>
              <w:spacing w:before="0" w:after="0"/>
              <w:jc w:val="right"/>
              <w:rPr>
                <w:rFonts w:ascii="Arial" w:hAnsi="Arial" w:cs="Arial"/>
                <w:b/>
                <w:b/>
                <w:sz w:val="12"/>
              </w:rPr>
            </w:pPr>
            <w:r>
              <w:rPr>
                <w:rFonts w:cs="Arial" w:ascii="Arial" w:hAnsi="Arial"/>
                <w:b/>
                <w:sz w:val="12"/>
              </w:rPr>
              <w:t>FN</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0</w:t>
            </w:r>
          </w:p>
        </w:tc>
        <w:tc>
          <w:tcPr>
            <w:tcW w:w="454"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1</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2</w:t>
            </w:r>
          </w:p>
        </w:tc>
        <w:tc>
          <w:tcPr>
            <w:tcW w:w="340"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3</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4</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5</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6</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7</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104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156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105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157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106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158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107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159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108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160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109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161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110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162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111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163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60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112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164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61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113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165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62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114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166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63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115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167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cantSplit w:val="true"/>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12</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64</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116</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168</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65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117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169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66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118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170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67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119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171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68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120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172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69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121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173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70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122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174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71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123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175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72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124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176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73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125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177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74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126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178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75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127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179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76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128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180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cantSplit w:val="true"/>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25</w:t>
            </w:r>
          </w:p>
        </w:tc>
        <w:tc>
          <w:tcPr>
            <w:tcW w:w="1702" w:type="dxa"/>
            <w:gridSpan w:val="7"/>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0"/>
              </w:rPr>
            </w:pPr>
            <w:r>
              <w:rPr>
                <w:rFonts w:cs="Arial" w:ascii="Arial" w:hAnsi="Arial"/>
                <w:sz w:val="10"/>
              </w:rPr>
              <w:t>CFCCH</w:t>
            </w:r>
            <w:r>
              <w:rPr>
                <w:rFonts w:cs="Arial" w:ascii="Arial" w:hAnsi="Arial"/>
                <w:sz w:val="10"/>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77</w:t>
            </w:r>
          </w:p>
        </w:tc>
        <w:tc>
          <w:tcPr>
            <w:tcW w:w="1135" w:type="dxa"/>
            <w:gridSpan w:val="5"/>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0"/>
              </w:rPr>
              <w:t>CFCCH</w:t>
            </w:r>
            <w:r>
              <w:rPr>
                <w:rFonts w:cs="Arial" w:ascii="Arial" w:hAnsi="Arial"/>
                <w:sz w:val="10"/>
                <w:vertAlign w:val="superscript"/>
              </w:rPr>
              <w:t>1</w:t>
            </w:r>
          </w:p>
        </w:tc>
        <w:tc>
          <w:tcPr>
            <w:tcW w:w="567" w:type="dxa"/>
            <w:gridSpan w:val="2"/>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129</w:t>
            </w:r>
          </w:p>
        </w:tc>
        <w:tc>
          <w:tcPr>
            <w:tcW w:w="681" w:type="dxa"/>
            <w:gridSpan w:val="3"/>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0"/>
              </w:rPr>
              <w:t>CFCCH</w:t>
            </w:r>
            <w:r>
              <w:rPr>
                <w:rFonts w:cs="Arial" w:ascii="Arial" w:hAnsi="Arial"/>
                <w:sz w:val="10"/>
                <w:vertAlign w:val="superscript"/>
              </w:rPr>
              <w:t>2</w:t>
            </w:r>
          </w:p>
        </w:tc>
        <w:tc>
          <w:tcPr>
            <w:tcW w:w="1021" w:type="dxa"/>
            <w:gridSpan w:val="4"/>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181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0"/>
              </w:rPr>
              <w:t>CFCCH</w:t>
            </w:r>
            <w:r>
              <w:rPr>
                <w:rFonts w:cs="Arial" w:ascii="Arial" w:hAnsi="Arial"/>
                <w:sz w:val="10"/>
                <w:vertAlign w:val="superscript"/>
              </w:rPr>
              <w:t>3</w:t>
            </w:r>
          </w:p>
        </w:tc>
        <w:tc>
          <w:tcPr>
            <w:tcW w:w="1475" w:type="dxa"/>
            <w:gridSpan w:val="6"/>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78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130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182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79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131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183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80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132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184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81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133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185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82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134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186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83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135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187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84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136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188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85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137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189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86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138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190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87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139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191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88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140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192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89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141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193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cantSplit w:val="true"/>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38</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90</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142</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194</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91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143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195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92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144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196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93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145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197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94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146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198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95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147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199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96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148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200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97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149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201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98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150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202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99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151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203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100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152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204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101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153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205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50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102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154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206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cantSplit w:val="true"/>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51</w:t>
            </w:r>
          </w:p>
        </w:tc>
        <w:tc>
          <w:tcPr>
            <w:tcW w:w="1702" w:type="dxa"/>
            <w:gridSpan w:val="7"/>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CSCH</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103</w:t>
            </w:r>
          </w:p>
        </w:tc>
        <w:tc>
          <w:tcPr>
            <w:tcW w:w="1135" w:type="dxa"/>
            <w:gridSpan w:val="5"/>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CSCH</w:t>
            </w:r>
            <w:r>
              <w:rPr>
                <w:rFonts w:cs="Arial" w:ascii="Arial" w:hAnsi="Arial"/>
                <w:sz w:val="12"/>
                <w:vertAlign w:val="superscript"/>
              </w:rPr>
              <w:t>1</w:t>
            </w:r>
          </w:p>
        </w:tc>
        <w:tc>
          <w:tcPr>
            <w:tcW w:w="567" w:type="dxa"/>
            <w:gridSpan w:val="2"/>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155</w:t>
            </w:r>
          </w:p>
        </w:tc>
        <w:tc>
          <w:tcPr>
            <w:tcW w:w="681" w:type="dxa"/>
            <w:gridSpan w:val="3"/>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CSCH</w:t>
            </w:r>
            <w:r>
              <w:rPr>
                <w:rFonts w:cs="Arial" w:ascii="Arial" w:hAnsi="Arial"/>
                <w:sz w:val="12"/>
                <w:vertAlign w:val="superscript"/>
              </w:rPr>
              <w:t>2</w:t>
            </w:r>
          </w:p>
        </w:tc>
        <w:tc>
          <w:tcPr>
            <w:tcW w:w="1021" w:type="dxa"/>
            <w:gridSpan w:val="4"/>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207</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CSCH</w:t>
            </w:r>
            <w:r>
              <w:rPr>
                <w:rFonts w:cs="Arial" w:ascii="Arial" w:hAnsi="Arial"/>
                <w:sz w:val="12"/>
                <w:vertAlign w:val="superscript"/>
              </w:rPr>
              <w:t>3</w:t>
            </w:r>
          </w:p>
        </w:tc>
        <w:tc>
          <w:tcPr>
            <w:tcW w:w="1475" w:type="dxa"/>
            <w:gridSpan w:val="6"/>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r>
    </w:tbl>
    <w:p>
      <w:pPr>
        <w:pStyle w:val="NF"/>
        <w:rPr/>
      </w:pPr>
      <w:r>
        <w:rPr/>
      </w:r>
    </w:p>
    <w:p>
      <w:pPr>
        <w:pStyle w:val="TF"/>
        <w:rPr/>
      </w:pPr>
      <w:r>
        <w:rPr/>
        <w:t>Figure D.6: Example of COMPACT downlink timeslot mapping and rotation of control channels using 3 time groups for nominal cells (based on an assignment of 1 CPBCCH and 3 CPCCCHs with NIB_CCCH_0 = NIB_CCCH_1 = NIB_CCCH_2 = 4, NIB_CCCH_3 = 0). TG = 0 is illustrated. NIB_CCCH is not broadcast for serving cell time group</w:t>
      </w:r>
    </w:p>
    <w:p>
      <w:pPr>
        <w:pStyle w:val="NO"/>
        <w:rPr/>
      </w:pPr>
      <w:r>
        <w:rPr/>
        <w:t>NOTE:</w:t>
        <w:tab/>
        <w:t>For uplink 52-multiframe structure (based on an assignment of 16 prioritized CPRACHs, see subclause 6.3.2.2.3a), replace B( ) by R( ) where R( ) denotes CPRACH, move down one block, and rotate according to subclause 6.3.2.1. Replace C( ) by R( ) and move down one block. CPRACH in general can be mapped as PRACH in table 6</w:t>
      </w:r>
      <w:r>
        <w:rPr>
          <w:lang w:eastAsia="ko-KR"/>
        </w:rPr>
        <w:t xml:space="preserve"> of clause 7</w:t>
      </w:r>
      <w:r>
        <w:rPr/>
        <w:t>.</w:t>
      </w:r>
      <w:r>
        <w:br w:type="page"/>
      </w:r>
    </w:p>
    <w:p>
      <w:pPr>
        <w:pStyle w:val="TH"/>
        <w:rPr>
          <w:b w:val="false"/>
          <w:b w:val="false"/>
        </w:rPr>
      </w:pPr>
      <w:r>
        <w:rPr>
          <w:b w:val="false"/>
        </w:rPr>
      </w:r>
    </w:p>
    <w:tbl>
      <w:tblPr>
        <w:tblW w:w="9984" w:type="dxa"/>
        <w:jc w:val="center"/>
        <w:tblInd w:w="0" w:type="dxa"/>
        <w:tblLayout w:type="fixed"/>
        <w:tblCellMar>
          <w:top w:w="0" w:type="dxa"/>
          <w:left w:w="28" w:type="dxa"/>
          <w:bottom w:w="0" w:type="dxa"/>
          <w:right w:w="28" w:type="dxa"/>
        </w:tblCellMar>
      </w:tblPr>
      <w:tblGrid>
        <w:gridCol w:w="340"/>
        <w:gridCol w:w="227"/>
        <w:gridCol w:w="340"/>
        <w:gridCol w:w="227"/>
        <w:gridCol w:w="227"/>
        <w:gridCol w:w="227"/>
        <w:gridCol w:w="227"/>
        <w:gridCol w:w="227"/>
        <w:gridCol w:w="454"/>
        <w:gridCol w:w="340"/>
        <w:gridCol w:w="227"/>
        <w:gridCol w:w="227"/>
        <w:gridCol w:w="227"/>
        <w:gridCol w:w="227"/>
        <w:gridCol w:w="227"/>
        <w:gridCol w:w="454"/>
        <w:gridCol w:w="227"/>
        <w:gridCol w:w="340"/>
        <w:gridCol w:w="340"/>
        <w:gridCol w:w="227"/>
        <w:gridCol w:w="227"/>
        <w:gridCol w:w="227"/>
        <w:gridCol w:w="454"/>
        <w:gridCol w:w="227"/>
        <w:gridCol w:w="340"/>
        <w:gridCol w:w="227"/>
        <w:gridCol w:w="227"/>
        <w:gridCol w:w="340"/>
        <w:gridCol w:w="227"/>
        <w:gridCol w:w="454"/>
        <w:gridCol w:w="227"/>
        <w:gridCol w:w="340"/>
        <w:gridCol w:w="227"/>
        <w:gridCol w:w="227"/>
        <w:gridCol w:w="227"/>
        <w:gridCol w:w="227"/>
      </w:tblGrid>
      <w:tr>
        <w:trPr>
          <w:trHeight w:val="23" w:hRule="atLeast"/>
          <w:cantSplit w:val="true"/>
        </w:trPr>
        <w:tc>
          <w:tcPr>
            <w:tcW w:w="340" w:type="dxa"/>
            <w:tcBorders/>
          </w:tcPr>
          <w:p>
            <w:pPr>
              <w:pStyle w:val="Normal"/>
              <w:snapToGrid w:val="false"/>
              <w:spacing w:before="0" w:after="0"/>
              <w:jc w:val="right"/>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pPr>
            <w:r>
              <w:rPr>
                <w:rFonts w:cs="Arial" w:ascii="Arial" w:hAnsi="Arial"/>
                <w:b/>
                <w:sz w:val="12"/>
              </w:rPr>
              <w:t>Frames 0-51 of a 208-multiframe</w:t>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Frames 52-103 of a 208-multiframe</w:t>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Frames 104-155 of a 208-multiframe</w:t>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Frames 156-207 of a 208-multiframe</w:t>
            </w:r>
          </w:p>
        </w:tc>
      </w:tr>
      <w:tr>
        <w:trPr>
          <w:trHeight w:val="23" w:hRule="atLeast"/>
          <w:cantSplit w:val="true"/>
        </w:trPr>
        <w:tc>
          <w:tcPr>
            <w:tcW w:w="340" w:type="dxa"/>
            <w:tcBorders/>
          </w:tcPr>
          <w:p>
            <w:pPr>
              <w:pStyle w:val="Normal"/>
              <w:snapToGrid w:val="false"/>
              <w:spacing w:before="0" w:after="0"/>
              <w:jc w:val="right"/>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MFN = 0</w:t>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MFN = 1</w:t>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MFN = 2</w:t>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pacing w:before="0" w:after="0"/>
              <w:jc w:val="center"/>
              <w:rPr>
                <w:rFonts w:ascii="Arial" w:hAnsi="Arial" w:cs="Arial"/>
                <w:b/>
                <w:b/>
                <w:sz w:val="12"/>
              </w:rPr>
            </w:pPr>
            <w:r>
              <w:rPr>
                <w:rFonts w:cs="Arial" w:ascii="Arial" w:hAnsi="Arial"/>
                <w:b/>
                <w:sz w:val="12"/>
              </w:rPr>
              <w:t>MFN = 3</w:t>
            </w:r>
          </w:p>
        </w:tc>
      </w:tr>
      <w:tr>
        <w:trPr>
          <w:trHeight w:val="23" w:hRule="atLeast"/>
          <w:cantSplit w:val="true"/>
        </w:trPr>
        <w:tc>
          <w:tcPr>
            <w:tcW w:w="340" w:type="dxa"/>
            <w:tcBorders/>
          </w:tcPr>
          <w:p>
            <w:pPr>
              <w:pStyle w:val="Normal"/>
              <w:snapToGrid w:val="false"/>
              <w:spacing w:before="0" w:after="0"/>
              <w:jc w:val="right"/>
              <w:rPr>
                <w:rFonts w:ascii="Arial" w:hAnsi="Arial" w:cs="Arial"/>
                <w:b/>
                <w:b/>
                <w:sz w:val="12"/>
              </w:rPr>
            </w:pPr>
            <w:r>
              <w:rPr>
                <w:rFonts w:cs="Arial" w:ascii="Arial" w:hAnsi="Arial"/>
                <w:b/>
                <w:sz w:val="12"/>
              </w:rPr>
            </w:r>
          </w:p>
        </w:tc>
        <w:tc>
          <w:tcPr>
            <w:tcW w:w="2156" w:type="dxa"/>
            <w:gridSpan w:val="8"/>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cPr>
          <w:p>
            <w:pPr>
              <w:pStyle w:val="Normal"/>
              <w:snapToGrid w:val="false"/>
              <w:spacing w:before="0" w:after="0"/>
              <w:jc w:val="center"/>
              <w:rPr>
                <w:rFonts w:ascii="Arial" w:hAnsi="Arial" w:cs="Arial"/>
                <w:b/>
                <w:b/>
                <w:sz w:val="12"/>
              </w:rPr>
            </w:pPr>
            <w:r>
              <w:rPr>
                <w:rFonts w:cs="Arial" w:ascii="Arial" w:hAnsi="Arial"/>
                <w:b/>
                <w:sz w:val="12"/>
              </w:rPr>
            </w:r>
          </w:p>
        </w:tc>
        <w:tc>
          <w:tcPr>
            <w:tcW w:w="2156" w:type="dxa"/>
            <w:gridSpan w:val="8"/>
            <w:tcBorders/>
          </w:tcPr>
          <w:p>
            <w:pPr>
              <w:pStyle w:val="Normal"/>
              <w:snapToGrid w:val="false"/>
              <w:spacing w:before="0" w:after="0"/>
              <w:jc w:val="center"/>
              <w:rPr>
                <w:rFonts w:ascii="Arial" w:hAnsi="Arial" w:cs="Arial"/>
                <w:b/>
                <w:b/>
                <w:sz w:val="12"/>
              </w:rPr>
            </w:pPr>
            <w:r>
              <w:rPr>
                <w:rFonts w:cs="Arial" w:ascii="Arial" w:hAnsi="Arial"/>
                <w:b/>
                <w:sz w:val="12"/>
              </w:rPr>
            </w:r>
          </w:p>
        </w:tc>
      </w:tr>
      <w:tr>
        <w:trPr>
          <w:trHeight w:val="23" w:hRule="atLeast"/>
        </w:trPr>
        <w:tc>
          <w:tcPr>
            <w:tcW w:w="340" w:type="dxa"/>
            <w:tcBorders/>
          </w:tcPr>
          <w:p>
            <w:pPr>
              <w:pStyle w:val="Normal"/>
              <w:spacing w:before="0" w:after="0"/>
              <w:jc w:val="right"/>
              <w:rPr>
                <w:rFonts w:ascii="Arial" w:hAnsi="Arial" w:cs="Arial"/>
                <w:b/>
                <w:b/>
                <w:sz w:val="12"/>
              </w:rPr>
            </w:pPr>
            <w:r>
              <w:rPr>
                <w:rFonts w:cs="Arial" w:ascii="Arial" w:hAnsi="Arial"/>
                <w:b/>
                <w:sz w:val="12"/>
              </w:rPr>
              <w:t>TS</w:t>
            </w:r>
          </w:p>
          <w:p>
            <w:pPr>
              <w:pStyle w:val="Normal"/>
              <w:spacing w:before="0" w:after="0"/>
              <w:jc w:val="right"/>
              <w:rPr>
                <w:rFonts w:ascii="Arial" w:hAnsi="Arial" w:cs="Arial"/>
                <w:b/>
                <w:b/>
                <w:sz w:val="12"/>
              </w:rPr>
            </w:pPr>
            <w:r>
              <w:rPr>
                <w:rFonts w:cs="Arial" w:ascii="Arial" w:hAnsi="Arial"/>
                <w:b/>
                <w:sz w:val="12"/>
              </w:rPr>
              <w:t>FN</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0</w:t>
            </w:r>
          </w:p>
        </w:tc>
        <w:tc>
          <w:tcPr>
            <w:tcW w:w="340"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1</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2</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3</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4</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5</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6</w:t>
            </w:r>
          </w:p>
        </w:tc>
        <w:tc>
          <w:tcPr>
            <w:tcW w:w="454"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7</w:t>
            </w:r>
          </w:p>
        </w:tc>
        <w:tc>
          <w:tcPr>
            <w:tcW w:w="340" w:type="dxa"/>
            <w:tcBorders/>
          </w:tcPr>
          <w:p>
            <w:pPr>
              <w:pStyle w:val="Normal"/>
              <w:spacing w:before="0" w:after="0"/>
              <w:jc w:val="right"/>
              <w:rPr>
                <w:rFonts w:ascii="Arial" w:hAnsi="Arial" w:cs="Arial"/>
                <w:b/>
                <w:b/>
                <w:sz w:val="12"/>
              </w:rPr>
            </w:pPr>
            <w:r>
              <w:rPr>
                <w:rFonts w:cs="Arial" w:ascii="Arial" w:hAnsi="Arial"/>
                <w:b/>
                <w:sz w:val="12"/>
              </w:rPr>
              <w:t>TS</w:t>
            </w:r>
          </w:p>
          <w:p>
            <w:pPr>
              <w:pStyle w:val="Normal"/>
              <w:spacing w:before="0" w:after="0"/>
              <w:jc w:val="right"/>
              <w:rPr>
                <w:rFonts w:ascii="Arial" w:hAnsi="Arial" w:cs="Arial"/>
                <w:b/>
                <w:b/>
                <w:sz w:val="12"/>
              </w:rPr>
            </w:pPr>
            <w:r>
              <w:rPr>
                <w:rFonts w:cs="Arial" w:ascii="Arial" w:hAnsi="Arial"/>
                <w:b/>
                <w:sz w:val="12"/>
              </w:rPr>
              <w:t>FN</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0</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1</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2</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3</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4</w:t>
            </w:r>
          </w:p>
        </w:tc>
        <w:tc>
          <w:tcPr>
            <w:tcW w:w="454"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5</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6</w:t>
            </w:r>
          </w:p>
        </w:tc>
        <w:tc>
          <w:tcPr>
            <w:tcW w:w="340"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7</w:t>
            </w:r>
          </w:p>
        </w:tc>
        <w:tc>
          <w:tcPr>
            <w:tcW w:w="340" w:type="dxa"/>
            <w:tcBorders/>
          </w:tcPr>
          <w:p>
            <w:pPr>
              <w:pStyle w:val="Normal"/>
              <w:spacing w:before="0" w:after="0"/>
              <w:jc w:val="right"/>
              <w:rPr>
                <w:rFonts w:ascii="Arial" w:hAnsi="Arial" w:cs="Arial"/>
                <w:b/>
                <w:b/>
                <w:sz w:val="12"/>
              </w:rPr>
            </w:pPr>
            <w:r>
              <w:rPr>
                <w:rFonts w:cs="Arial" w:ascii="Arial" w:hAnsi="Arial"/>
                <w:b/>
                <w:sz w:val="12"/>
              </w:rPr>
              <w:t>TS</w:t>
            </w:r>
          </w:p>
          <w:p>
            <w:pPr>
              <w:pStyle w:val="Normal"/>
              <w:spacing w:before="0" w:after="0"/>
              <w:jc w:val="right"/>
              <w:rPr>
                <w:rFonts w:ascii="Arial" w:hAnsi="Arial" w:cs="Arial"/>
                <w:b/>
                <w:b/>
                <w:sz w:val="12"/>
              </w:rPr>
            </w:pPr>
            <w:r>
              <w:rPr>
                <w:rFonts w:cs="Arial" w:ascii="Arial" w:hAnsi="Arial"/>
                <w:b/>
                <w:sz w:val="12"/>
              </w:rPr>
              <w:t>FN</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0</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1</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2</w:t>
            </w:r>
          </w:p>
        </w:tc>
        <w:tc>
          <w:tcPr>
            <w:tcW w:w="454"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3</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4</w:t>
            </w:r>
          </w:p>
        </w:tc>
        <w:tc>
          <w:tcPr>
            <w:tcW w:w="340"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5</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6</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7</w:t>
            </w:r>
          </w:p>
        </w:tc>
        <w:tc>
          <w:tcPr>
            <w:tcW w:w="340" w:type="dxa"/>
            <w:tcBorders/>
          </w:tcPr>
          <w:p>
            <w:pPr>
              <w:pStyle w:val="Normal"/>
              <w:spacing w:before="0" w:after="0"/>
              <w:jc w:val="right"/>
              <w:rPr>
                <w:rFonts w:ascii="Arial" w:hAnsi="Arial" w:cs="Arial"/>
                <w:b/>
                <w:b/>
                <w:sz w:val="12"/>
              </w:rPr>
            </w:pPr>
            <w:r>
              <w:rPr>
                <w:rFonts w:cs="Arial" w:ascii="Arial" w:hAnsi="Arial"/>
                <w:b/>
                <w:sz w:val="12"/>
              </w:rPr>
              <w:t>TS</w:t>
            </w:r>
          </w:p>
          <w:p>
            <w:pPr>
              <w:pStyle w:val="Normal"/>
              <w:spacing w:before="0" w:after="0"/>
              <w:jc w:val="right"/>
              <w:rPr>
                <w:rFonts w:ascii="Arial" w:hAnsi="Arial" w:cs="Arial"/>
                <w:b/>
                <w:b/>
                <w:sz w:val="12"/>
              </w:rPr>
            </w:pPr>
            <w:r>
              <w:rPr>
                <w:rFonts w:cs="Arial" w:ascii="Arial" w:hAnsi="Arial"/>
                <w:b/>
                <w:sz w:val="12"/>
              </w:rPr>
              <w:t>FN</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0</w:t>
            </w:r>
          </w:p>
        </w:tc>
        <w:tc>
          <w:tcPr>
            <w:tcW w:w="454"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1</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2</w:t>
            </w:r>
          </w:p>
        </w:tc>
        <w:tc>
          <w:tcPr>
            <w:tcW w:w="340"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3</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4</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5</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6</w:t>
            </w:r>
          </w:p>
        </w:tc>
        <w:tc>
          <w:tcPr>
            <w:tcW w:w="227" w:type="dxa"/>
            <w:tcBorders>
              <w:bottom w:val="single" w:sz="4" w:space="0" w:color="000000"/>
            </w:tcBorders>
          </w:tcPr>
          <w:p>
            <w:pPr>
              <w:pStyle w:val="Normal"/>
              <w:spacing w:before="0" w:after="0"/>
              <w:jc w:val="center"/>
              <w:rPr>
                <w:rFonts w:ascii="Arial" w:hAnsi="Arial" w:cs="Arial"/>
                <w:b/>
                <w:b/>
                <w:sz w:val="12"/>
              </w:rPr>
            </w:pPr>
            <w:r>
              <w:rPr>
                <w:rFonts w:cs="Arial" w:ascii="Arial" w:hAnsi="Arial"/>
                <w:b/>
                <w:sz w:val="12"/>
              </w:rPr>
              <w:t>7</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104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156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105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157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106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158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107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159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B(0)</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108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160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109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161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110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162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59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111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163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60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112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164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61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113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165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62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114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166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63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115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167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cantSplit w:val="true"/>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12</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64</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116</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168</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65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117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169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66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118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170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67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119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171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68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120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172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C(3)</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69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121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173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70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122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174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19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71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123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175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72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124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176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73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125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177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74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126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178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75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127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179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76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128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180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cantSplit w:val="true"/>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25</w:t>
            </w:r>
          </w:p>
        </w:tc>
        <w:tc>
          <w:tcPr>
            <w:tcW w:w="1702" w:type="dxa"/>
            <w:gridSpan w:val="7"/>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0"/>
              </w:rPr>
            </w:pPr>
            <w:r>
              <w:rPr>
                <w:rFonts w:cs="Arial" w:ascii="Arial" w:hAnsi="Arial"/>
                <w:sz w:val="10"/>
              </w:rPr>
              <w:t>CFCCH</w:t>
            </w:r>
            <w:r>
              <w:rPr>
                <w:rFonts w:cs="Arial" w:ascii="Arial" w:hAnsi="Arial"/>
                <w:sz w:val="10"/>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77</w:t>
            </w:r>
          </w:p>
        </w:tc>
        <w:tc>
          <w:tcPr>
            <w:tcW w:w="1135" w:type="dxa"/>
            <w:gridSpan w:val="5"/>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0"/>
              </w:rPr>
              <w:t>CFCCH</w:t>
            </w:r>
            <w:r>
              <w:rPr>
                <w:rFonts w:cs="Arial" w:ascii="Arial" w:hAnsi="Arial"/>
                <w:sz w:val="10"/>
                <w:vertAlign w:val="superscript"/>
              </w:rPr>
              <w:t>1</w:t>
            </w:r>
          </w:p>
        </w:tc>
        <w:tc>
          <w:tcPr>
            <w:tcW w:w="567" w:type="dxa"/>
            <w:gridSpan w:val="2"/>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129</w:t>
            </w:r>
          </w:p>
        </w:tc>
        <w:tc>
          <w:tcPr>
            <w:tcW w:w="681" w:type="dxa"/>
            <w:gridSpan w:val="3"/>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0"/>
              </w:rPr>
              <w:t>CFCCH</w:t>
            </w:r>
            <w:r>
              <w:rPr>
                <w:rFonts w:cs="Arial" w:ascii="Arial" w:hAnsi="Arial"/>
                <w:sz w:val="10"/>
                <w:vertAlign w:val="superscript"/>
              </w:rPr>
              <w:t>2</w:t>
            </w:r>
          </w:p>
        </w:tc>
        <w:tc>
          <w:tcPr>
            <w:tcW w:w="1021" w:type="dxa"/>
            <w:gridSpan w:val="4"/>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181</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0"/>
              </w:rPr>
              <w:t>CFCCH</w:t>
            </w:r>
            <w:r>
              <w:rPr>
                <w:rFonts w:cs="Arial" w:ascii="Arial" w:hAnsi="Arial"/>
                <w:sz w:val="10"/>
                <w:vertAlign w:val="superscript"/>
              </w:rPr>
              <w:t>3</w:t>
            </w:r>
          </w:p>
        </w:tc>
        <w:tc>
          <w:tcPr>
            <w:tcW w:w="1475" w:type="dxa"/>
            <w:gridSpan w:val="6"/>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78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130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182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79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131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183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80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132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184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29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81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133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185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C(6)</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82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134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186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83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135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187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84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136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188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85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137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189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86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138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190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87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139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191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88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140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192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89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141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193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cantSplit w:val="true"/>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38</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90</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142</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194</w:t>
            </w:r>
          </w:p>
        </w:tc>
        <w:tc>
          <w:tcPr>
            <w:tcW w:w="2156" w:type="dxa"/>
            <w:gridSpan w:val="8"/>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PTCCH</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39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91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143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195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92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144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196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93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145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197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94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146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198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C(9)</w:t>
            </w:r>
            <w:r>
              <w:rPr>
                <w:rFonts w:cs="Arial" w:ascii="Arial" w:hAnsi="Arial"/>
                <w:sz w:val="12"/>
                <w:vertAlign w:val="superscript"/>
              </w:rPr>
              <w:t>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X</w:t>
            </w:r>
            <w:r>
              <w:rPr>
                <w:rFonts w:cs="Arial" w:ascii="Arial" w:hAnsi="Arial"/>
                <w:sz w:val="12"/>
                <w:vertAlign w:val="superscript"/>
              </w:rPr>
              <w:t>3</w:t>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95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147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199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96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148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200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97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149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201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98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150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202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47</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99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151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203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48</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100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152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204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49</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101</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153</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205</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50</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102</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154</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206</w:t>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b/>
                <w:b/>
                <w:sz w:val="12"/>
              </w:rPr>
            </w:pPr>
            <w:r>
              <w:rPr>
                <w:rFonts w:cs="Arial" w:ascii="Arial" w:hAnsi="Arial"/>
                <w:b/>
                <w:sz w:val="12"/>
              </w:rPr>
            </w:r>
          </w:p>
        </w:tc>
        <w:tc>
          <w:tcPr>
            <w:tcW w:w="454"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34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c>
          <w:tcPr>
            <w:tcW w:w="22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sz w:val="12"/>
              </w:rPr>
            </w:pPr>
            <w:r>
              <w:rPr>
                <w:rFonts w:cs="Arial" w:ascii="Arial" w:hAnsi="Arial"/>
                <w:sz w:val="12"/>
              </w:rPr>
            </w:r>
          </w:p>
        </w:tc>
      </w:tr>
      <w:tr>
        <w:trPr>
          <w:trHeight w:val="23" w:hRule="atLeast"/>
          <w:cantSplit w:val="true"/>
        </w:trPr>
        <w:tc>
          <w:tcPr>
            <w:tcW w:w="340" w:type="dxa"/>
            <w:tcBorders>
              <w:right w:val="single" w:sz="4" w:space="0" w:color="000000"/>
            </w:tcBorders>
          </w:tcPr>
          <w:p>
            <w:pPr>
              <w:pStyle w:val="Normal"/>
              <w:spacing w:before="0" w:after="0"/>
              <w:jc w:val="right"/>
              <w:rPr>
                <w:rFonts w:ascii="Arial" w:hAnsi="Arial" w:cs="Arial"/>
                <w:b/>
                <w:b/>
                <w:sz w:val="12"/>
              </w:rPr>
            </w:pPr>
            <w:r>
              <w:rPr>
                <w:rFonts w:cs="Arial" w:ascii="Arial" w:hAnsi="Arial"/>
                <w:b/>
                <w:sz w:val="12"/>
              </w:rPr>
              <w:t>51</w:t>
            </w:r>
          </w:p>
        </w:tc>
        <w:tc>
          <w:tcPr>
            <w:tcW w:w="1702" w:type="dxa"/>
            <w:gridSpan w:val="7"/>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CSCH</w:t>
            </w:r>
            <w:r>
              <w:rPr>
                <w:rFonts w:cs="Arial" w:ascii="Arial" w:hAnsi="Arial"/>
                <w:sz w:val="12"/>
                <w:vertAlign w:val="superscript"/>
              </w:rPr>
              <w:t>0</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103</w:t>
            </w:r>
          </w:p>
        </w:tc>
        <w:tc>
          <w:tcPr>
            <w:tcW w:w="1135" w:type="dxa"/>
            <w:gridSpan w:val="5"/>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CSCH</w:t>
            </w:r>
            <w:r>
              <w:rPr>
                <w:rFonts w:cs="Arial" w:ascii="Arial" w:hAnsi="Arial"/>
                <w:sz w:val="12"/>
                <w:vertAlign w:val="superscript"/>
              </w:rPr>
              <w:t>1</w:t>
            </w:r>
          </w:p>
        </w:tc>
        <w:tc>
          <w:tcPr>
            <w:tcW w:w="567" w:type="dxa"/>
            <w:gridSpan w:val="2"/>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155</w:t>
            </w:r>
          </w:p>
        </w:tc>
        <w:tc>
          <w:tcPr>
            <w:tcW w:w="681" w:type="dxa"/>
            <w:gridSpan w:val="3"/>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CSCH</w:t>
            </w:r>
            <w:r>
              <w:rPr>
                <w:rFonts w:cs="Arial" w:ascii="Arial" w:hAnsi="Arial"/>
                <w:sz w:val="12"/>
                <w:vertAlign w:val="superscript"/>
              </w:rPr>
              <w:t>2</w:t>
            </w:r>
          </w:p>
        </w:tc>
        <w:tc>
          <w:tcPr>
            <w:tcW w:w="1021" w:type="dxa"/>
            <w:gridSpan w:val="4"/>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c>
          <w:tcPr>
            <w:tcW w:w="340" w:type="dxa"/>
            <w:tcBorders>
              <w:left w:val="single" w:sz="4" w:space="0" w:color="000000"/>
              <w:right w:val="single" w:sz="4" w:space="0" w:color="000000"/>
            </w:tcBorders>
          </w:tcPr>
          <w:p>
            <w:pPr>
              <w:pStyle w:val="Normal"/>
              <w:spacing w:before="0" w:after="0"/>
              <w:jc w:val="right"/>
              <w:rPr>
                <w:rFonts w:ascii="Arial" w:hAnsi="Arial" w:cs="Arial"/>
                <w:b/>
                <w:b/>
                <w:sz w:val="12"/>
              </w:rPr>
            </w:pPr>
            <w:r>
              <w:rPr>
                <w:rFonts w:cs="Arial" w:ascii="Arial" w:hAnsi="Arial"/>
                <w:b/>
                <w:sz w:val="12"/>
              </w:rPr>
              <w:t>207</w:t>
            </w:r>
          </w:p>
        </w:tc>
        <w:tc>
          <w:tcPr>
            <w:tcW w:w="227"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w:t>
            </w:r>
          </w:p>
        </w:tc>
        <w:tc>
          <w:tcPr>
            <w:tcW w:w="45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CSCH</w:t>
            </w:r>
            <w:r>
              <w:rPr>
                <w:rFonts w:cs="Arial" w:ascii="Arial" w:hAnsi="Arial"/>
                <w:sz w:val="12"/>
                <w:vertAlign w:val="superscript"/>
              </w:rPr>
              <w:t>3</w:t>
            </w:r>
          </w:p>
        </w:tc>
        <w:tc>
          <w:tcPr>
            <w:tcW w:w="1475" w:type="dxa"/>
            <w:gridSpan w:val="6"/>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2"/>
              </w:rPr>
            </w:pPr>
            <w:r>
              <w:rPr>
                <w:rFonts w:cs="Arial" w:ascii="Arial" w:hAnsi="Arial"/>
                <w:sz w:val="12"/>
              </w:rPr>
              <w:t>IDLE</w:t>
            </w:r>
          </w:p>
        </w:tc>
      </w:tr>
    </w:tbl>
    <w:p>
      <w:pPr>
        <w:pStyle w:val="NF"/>
        <w:rPr/>
      </w:pPr>
      <w:r>
        <w:rPr/>
      </w:r>
    </w:p>
    <w:p>
      <w:pPr>
        <w:pStyle w:val="TF"/>
        <w:rPr/>
      </w:pPr>
      <w:r>
        <w:rPr/>
        <w:t>Figure D.7: Example of COMPACT downlink timeslot mapping and rotation of control channels using 4 time groups for nominal cells (based on an assignment of 1 CPBCCH and 3 CPCCCHs with NIB_CCCH_0 = NIB_CCCH_2 = NIB_CCCH_3 = 4, NIB_CCCH_1 = 5). TG = 0 is illustrated. NIB_CCCH is not broadcast for serving cell time group</w:t>
      </w:r>
    </w:p>
    <w:p>
      <w:pPr>
        <w:pStyle w:val="NO"/>
        <w:rPr/>
      </w:pPr>
      <w:r>
        <w:rPr/>
        <w:t>NOTE:</w:t>
        <w:tab/>
        <w:t>For uplink 52-multiframe structure (based on an assignment of 16 prioritized CPRACHs, see subclause 6.3.2.2.3a), replace B( ) by R( ) where R( ) denotes CPRACH, move down one block, and rotate according to subclause 6.3.2.1. Replace C( ) by R( ) and move down one block. CPRACH in general can be mapped as PRACH in table 6</w:t>
      </w:r>
      <w:r>
        <w:rPr>
          <w:lang w:eastAsia="ko-KR"/>
        </w:rPr>
        <w:t xml:space="preserve"> of clause 7</w:t>
      </w:r>
      <w:r>
        <w:rPr/>
        <w:t>.</w:t>
      </w:r>
    </w:p>
    <w:p>
      <w:pPr>
        <w:pStyle w:val="FP"/>
        <w:rPr/>
      </w:pPr>
      <w:r>
        <w:rPr/>
      </w:r>
    </w:p>
    <w:p>
      <w:pPr>
        <w:pStyle w:val="Heading8"/>
        <w:ind w:left="0" w:hanging="0"/>
        <w:rPr/>
      </w:pPr>
      <w:bookmarkStart w:id="218" w:name="__RefHeading___Toc36147958"/>
      <w:bookmarkEnd w:id="218"/>
      <w:r>
        <w:rPr/>
        <w:t>Annex E (informative):</w:t>
        <w:br/>
        <w:t>Example illustrations of neighbour cell measurements for downlink dual carrier MS</w:t>
      </w:r>
    </w:p>
    <w:p>
      <w:pPr>
        <w:pStyle w:val="Normal"/>
        <w:keepNext w:val="true"/>
        <w:keepLines/>
        <w:rPr/>
      </w:pPr>
      <w:r>
        <w:rPr/>
        <w:t>Figure E.1 illustrates possible switching and measurement timings for downlink dual carrier MSs that have a higher equivalent multislot class compared to the signalled multislot class (see subclause B.4).</w:t>
      </w:r>
    </w:p>
    <w:p>
      <w:pPr>
        <w:pStyle w:val="TH"/>
        <w:rPr/>
      </w:pPr>
      <w:bookmarkStart w:id="219" w:name="_1219068858"/>
      <w:bookmarkStart w:id="220" w:name="_1219068677"/>
      <w:bookmarkStart w:id="221" w:name="_1219068666"/>
      <w:bookmarkStart w:id="222" w:name="_1219068401"/>
      <w:bookmarkStart w:id="223" w:name="_1216712388"/>
      <w:bookmarkStart w:id="224" w:name="_1216712254"/>
      <w:bookmarkStart w:id="225" w:name="_1216712212"/>
      <w:bookmarkEnd w:id="219"/>
      <w:bookmarkEnd w:id="220"/>
      <w:bookmarkEnd w:id="221"/>
      <w:bookmarkEnd w:id="222"/>
      <w:bookmarkEnd w:id="223"/>
      <w:bookmarkEnd w:id="224"/>
      <w:bookmarkEnd w:id="225"/>
      <w:r>
        <w:rPr/>
        <w:object w:dxaOrig="6915" w:dyaOrig="4320">
          <v:shapetype id="_x0000_tole_rId97" coordsize="21600,21600" o:spt="ole_rId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7" type="_x0000_tole_rId97" style="width:345.75pt;height:216pt" filled="f" o:ole="">
            <v:imagedata r:id="rId98" o:title=""/>
          </v:shape>
          <o:OLEObject Type="Embed" ProgID="" ShapeID="ole_rId97" DrawAspect="Content" ObjectID="_1148769736" r:id="rId97"/>
        </w:object>
      </w:r>
    </w:p>
    <w:p>
      <w:pPr>
        <w:pStyle w:val="TF"/>
        <w:keepNext w:val="true"/>
        <w:rPr/>
      </w:pPr>
      <w:r>
        <w:rPr/>
        <w:t>Figure E.1</w:t>
      </w:r>
    </w:p>
    <w:p>
      <w:pPr>
        <w:pStyle w:val="FP"/>
        <w:rPr/>
      </w:pPr>
      <w:r>
        <w:rPr/>
      </w:r>
    </w:p>
    <w:p>
      <w:pPr>
        <w:pStyle w:val="Heading8"/>
        <w:ind w:left="0" w:hanging="0"/>
        <w:rPr/>
      </w:pPr>
      <w:bookmarkStart w:id="226" w:name="__RefHeading___Toc36147959"/>
      <w:bookmarkEnd w:id="226"/>
      <w:r>
        <w:rPr/>
        <w:t>Annex F (informative):</w:t>
        <w:br/>
        <w:t>Illustration of mapping restrictions in Downlink Multi Carrier</w:t>
      </w:r>
    </w:p>
    <w:p>
      <w:pPr>
        <w:pStyle w:val="Normal"/>
        <w:rPr/>
      </w:pPr>
      <w:r>
        <w:rPr/>
        <w:t>The mapping restrictions for DLMC described in subclause 6.2.7 can be illustrated by the following example with 5 carriers assigned in BTTI mode:</w:t>
      </w:r>
    </w:p>
    <w:p>
      <w:pPr>
        <w:pStyle w:val="B1"/>
        <w:rPr>
          <w:lang w:eastAsia="zh-CN"/>
        </w:rPr>
      </w:pPr>
      <w:r>
        <w:rPr>
          <w:lang w:eastAsia="zh-CN"/>
        </w:rPr>
        <w:t>max_sep: 2</w:t>
      </w:r>
      <w:r>
        <w:rPr>
          <w:lang w:eastAsia="zh-CN"/>
        </w:rPr>
        <w:t>2</w:t>
      </w:r>
      <w:r>
        <w:rPr/>
        <w:t xml:space="preserve"> (corresponding to a supported </w:t>
      </w:r>
      <w:r>
        <w:rPr>
          <w:i/>
        </w:rPr>
        <w:t>DLMC - Maximum BW</w:t>
      </w:r>
      <w:r>
        <w:rPr/>
        <w:t xml:space="preserve"> of 5 MHz, see 3GPP TS 45.005).</w:t>
      </w:r>
    </w:p>
    <w:p>
      <w:pPr>
        <w:pStyle w:val="B1"/>
        <w:rPr>
          <w:lang w:val="pt-BR" w:eastAsia="zh-CN"/>
        </w:rPr>
      </w:pPr>
      <w:r>
        <w:rPr>
          <w:lang w:val="pt-BR" w:eastAsia="zh-CN"/>
        </w:rPr>
        <w:t>num_tdma_frames: 4</w:t>
      </w:r>
      <w:r>
        <w:rPr>
          <w:lang w:val="pt-BR" w:eastAsia="zh-CN"/>
        </w:rPr>
        <w:t>.</w:t>
      </w:r>
    </w:p>
    <w:p>
      <w:pPr>
        <w:pStyle w:val="B1"/>
        <w:rPr>
          <w:lang w:val="pt-BR" w:eastAsia="zh-CN"/>
        </w:rPr>
      </w:pPr>
      <w:r>
        <w:rPr>
          <w:lang w:val="pt-BR" w:eastAsia="zh-CN"/>
        </w:rPr>
        <w:t xml:space="preserve">num_carriers: </w:t>
      </w:r>
      <w:r>
        <w:rPr>
          <w:lang w:val="pt-BR" w:eastAsia="zh-CN"/>
        </w:rPr>
        <w:t>5.</w:t>
      </w:r>
    </w:p>
    <w:p>
      <w:pPr>
        <w:pStyle w:val="B1"/>
        <w:rPr>
          <w:lang w:eastAsia="zh-CN"/>
        </w:rPr>
      </w:pPr>
      <w:r>
        <w:rPr>
          <w:lang w:eastAsia="zh-CN"/>
        </w:rPr>
        <w:t xml:space="preserve">arfcn[1..num_tdma_frames][1..num_carriers]: </w:t>
      </w:r>
      <w:r>
        <w:rPr>
          <w:lang w:eastAsia="zh-CN"/>
        </w:rPr>
        <w:t>see the table below.</w:t>
      </w:r>
    </w:p>
    <w:p>
      <w:pPr>
        <w:pStyle w:val="TH"/>
        <w:rPr>
          <w:lang w:eastAsia="zh-CN"/>
        </w:rPr>
      </w:pPr>
      <w:r>
        <w:rPr>
          <w:lang w:eastAsia="zh-CN"/>
        </w:rPr>
      </w:r>
    </w:p>
    <w:tbl>
      <w:tblPr>
        <w:tblW w:w="6509" w:type="dxa"/>
        <w:jc w:val="center"/>
        <w:tblInd w:w="0" w:type="dxa"/>
        <w:tblLayout w:type="fixed"/>
        <w:tblCellMar>
          <w:top w:w="0" w:type="dxa"/>
          <w:left w:w="108" w:type="dxa"/>
          <w:bottom w:w="0" w:type="dxa"/>
          <w:right w:w="108" w:type="dxa"/>
        </w:tblCellMar>
      </w:tblPr>
      <w:tblGrid>
        <w:gridCol w:w="839"/>
        <w:gridCol w:w="1134"/>
        <w:gridCol w:w="1134"/>
        <w:gridCol w:w="1134"/>
        <w:gridCol w:w="1134"/>
        <w:gridCol w:w="1134"/>
      </w:tblGrid>
      <w:tr>
        <w:trPr>
          <w:trHeight w:val="270" w:hRule="atLeast"/>
        </w:trPr>
        <w:tc>
          <w:tcPr>
            <w:tcW w:w="839"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b/>
                <w:b/>
                <w:bCs/>
                <w:color w:val="000000"/>
                <w:lang w:val="en-US" w:eastAsia="zh-CN"/>
              </w:rPr>
            </w:pPr>
            <w:r>
              <w:rPr>
                <w:b/>
                <w:bCs/>
                <w:color w:val="000000"/>
                <w:lang w:val="en-US" w:eastAsia="zh-CN"/>
              </w:rPr>
              <w:t>TDMA frame index (i)</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b/>
                <w:b/>
                <w:color w:val="000000"/>
                <w:lang w:val="en-US" w:eastAsia="zh-CN"/>
              </w:rPr>
            </w:pPr>
            <w:r>
              <w:rPr>
                <w:b/>
                <w:color w:val="000000"/>
                <w:lang w:val="en-US" w:eastAsia="zh-CN"/>
              </w:rPr>
              <w:t>arfcn[i][1]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b/>
                <w:b/>
                <w:color w:val="000000"/>
                <w:lang w:val="en-US" w:eastAsia="zh-CN"/>
              </w:rPr>
            </w:pPr>
            <w:r>
              <w:rPr>
                <w:b/>
                <w:color w:val="000000"/>
                <w:lang w:val="en-US" w:eastAsia="zh-CN"/>
              </w:rPr>
              <w:t>arfcn[i][2]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b/>
                <w:b/>
                <w:color w:val="000000"/>
                <w:lang w:val="en-US" w:eastAsia="zh-CN"/>
              </w:rPr>
            </w:pPr>
            <w:r>
              <w:rPr>
                <w:b/>
                <w:color w:val="000000"/>
                <w:lang w:val="en-US" w:eastAsia="zh-CN"/>
              </w:rPr>
              <w:t>arfcn[i][3]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b/>
                <w:b/>
                <w:color w:val="000000"/>
                <w:lang w:val="en-US" w:eastAsia="zh-CN"/>
              </w:rPr>
            </w:pPr>
            <w:r>
              <w:rPr>
                <w:b/>
                <w:color w:val="000000"/>
                <w:lang w:val="en-US" w:eastAsia="zh-CN"/>
              </w:rPr>
              <w:t>arfcn[i][4]</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b/>
                <w:b/>
                <w:color w:val="000000"/>
                <w:lang w:val="en-US" w:eastAsia="zh-CN"/>
              </w:rPr>
            </w:pPr>
            <w:r>
              <w:rPr>
                <w:b/>
                <w:color w:val="000000"/>
                <w:lang w:val="en-US" w:eastAsia="zh-CN"/>
              </w:rPr>
              <w:t>arfcn[i][5]</w:t>
            </w:r>
          </w:p>
        </w:tc>
      </w:tr>
      <w:tr>
        <w:trPr>
          <w:trHeight w:val="270" w:hRule="atLeast"/>
        </w:trPr>
        <w:tc>
          <w:tcPr>
            <w:tcW w:w="839"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bCs/>
                <w:color w:val="000000"/>
                <w:lang w:val="en-US" w:eastAsia="zh-CN"/>
              </w:rPr>
            </w:pPr>
            <w:r>
              <w:rPr>
                <w:bCs/>
                <w:color w:val="000000"/>
                <w:lang w:val="en-US" w:eastAsia="zh-CN"/>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10</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19</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37</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color w:val="000000"/>
                <w:lang w:val="en-US" w:eastAsia="zh-CN"/>
              </w:rPr>
              <w:t>2</w:t>
            </w:r>
            <w:r>
              <w:rPr>
                <w:color w:val="000000"/>
                <w:lang w:val="en-US" w:eastAsia="zh-CN"/>
              </w:rPr>
              <w:t>3</w:t>
            </w:r>
          </w:p>
        </w:tc>
      </w:tr>
      <w:tr>
        <w:trPr>
          <w:trHeight w:val="270" w:hRule="atLeast"/>
        </w:trPr>
        <w:tc>
          <w:tcPr>
            <w:tcW w:w="839"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bCs/>
                <w:color w:val="000000"/>
                <w:lang w:val="en-US" w:eastAsia="zh-CN"/>
              </w:rPr>
            </w:pPr>
            <w:r>
              <w:rPr>
                <w:bCs/>
                <w:color w:val="000000"/>
                <w:lang w:val="en-US" w:eastAsia="zh-CN"/>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46</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10</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28</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color w:val="000000"/>
                <w:lang w:val="en-US" w:eastAsia="zh-CN"/>
              </w:rPr>
              <w:t>2</w:t>
            </w:r>
            <w:r>
              <w:rPr>
                <w:color w:val="000000"/>
                <w:lang w:val="en-US" w:eastAsia="zh-CN"/>
              </w:rPr>
              <w:t>3</w:t>
            </w:r>
          </w:p>
        </w:tc>
      </w:tr>
      <w:tr>
        <w:trPr>
          <w:trHeight w:val="270" w:hRule="atLeast"/>
        </w:trPr>
        <w:tc>
          <w:tcPr>
            <w:tcW w:w="839"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bCs/>
                <w:color w:val="000000"/>
                <w:lang w:val="en-US" w:eastAsia="zh-CN"/>
              </w:rPr>
            </w:pPr>
            <w:r>
              <w:rPr>
                <w:bCs/>
                <w:color w:val="000000"/>
                <w:lang w:val="en-US" w:eastAsia="zh-CN"/>
              </w:rPr>
              <w:t>3</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37</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46</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19</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color w:val="000000"/>
                <w:lang w:val="en-US" w:eastAsia="zh-CN"/>
              </w:rPr>
              <w:t>2</w:t>
            </w:r>
            <w:r>
              <w:rPr>
                <w:color w:val="000000"/>
                <w:lang w:val="en-US" w:eastAsia="zh-CN"/>
              </w:rPr>
              <w:t>3</w:t>
            </w:r>
          </w:p>
        </w:tc>
      </w:tr>
      <w:tr>
        <w:trPr>
          <w:trHeight w:val="270" w:hRule="atLeast"/>
        </w:trPr>
        <w:tc>
          <w:tcPr>
            <w:tcW w:w="839"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bCs/>
                <w:color w:val="000000"/>
                <w:lang w:val="en-US" w:eastAsia="zh-CN"/>
              </w:rPr>
            </w:pPr>
            <w:r>
              <w:rPr>
                <w:bCs/>
                <w:color w:val="000000"/>
                <w:lang w:val="en-US" w:eastAsia="zh-CN"/>
              </w:rPr>
              <w:t>4</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1</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10</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19</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37</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color w:val="000000"/>
                <w:lang w:val="en-US" w:eastAsia="zh-CN"/>
              </w:rPr>
              <w:t>2</w:t>
            </w:r>
            <w:r>
              <w:rPr>
                <w:color w:val="000000"/>
                <w:lang w:val="en-US" w:eastAsia="zh-CN"/>
              </w:rPr>
              <w:t>3</w:t>
            </w:r>
          </w:p>
        </w:tc>
      </w:tr>
    </w:tbl>
    <w:p>
      <w:pPr>
        <w:pStyle w:val="FP"/>
        <w:rPr>
          <w:lang w:eastAsia="zh-CN"/>
        </w:rPr>
      </w:pPr>
      <w:r>
        <w:rPr>
          <w:lang w:eastAsia="zh-CN"/>
        </w:rPr>
      </w:r>
    </w:p>
    <w:p>
      <w:pPr>
        <w:pStyle w:val="Normal"/>
        <w:keepNext w:val="true"/>
        <w:keepLines/>
        <w:rPr>
          <w:b/>
          <w:b/>
        </w:rPr>
      </w:pPr>
      <w:r>
        <w:rPr>
          <w:b/>
        </w:rPr>
        <w:t>Contiguous reception:</w:t>
      </w:r>
    </w:p>
    <w:p>
      <w:pPr>
        <w:pStyle w:val="B1"/>
        <w:ind w:left="284" w:hanging="0"/>
        <w:rPr>
          <w:lang w:eastAsia="zh-CN"/>
        </w:rPr>
      </w:pPr>
      <w:r>
        <w:rPr>
          <w:lang w:eastAsia="zh-CN"/>
        </w:rPr>
        <w:t>S</w:t>
      </w:r>
      <w:r>
        <w:rPr>
          <w:lang w:eastAsia="zh-CN"/>
        </w:rPr>
        <w:t>tep 1: Set carrier 1 as the anchor</w:t>
      </w:r>
      <w:r>
        <w:rPr>
          <w:lang w:eastAsia="zh-CN"/>
        </w:rPr>
        <w:t xml:space="preserve">, </w:t>
      </w:r>
      <w:r>
        <w:rPr>
          <w:lang w:eastAsia="zh-CN"/>
        </w:rPr>
        <w:t xml:space="preserve">and test whether carrier 2 can be selected. </w:t>
      </w:r>
      <w:r>
        <w:rPr>
          <w:lang w:eastAsia="zh-CN"/>
        </w:rPr>
        <w:t>As shown in the table below, c</w:t>
      </w:r>
      <w:r>
        <w:rPr>
          <w:lang w:eastAsia="zh-CN"/>
        </w:rPr>
        <w:t xml:space="preserve">arrier separation is </w:t>
      </w:r>
      <w:r>
        <w:rPr>
          <w:lang w:eastAsia="zh-CN"/>
        </w:rPr>
        <w:t xml:space="preserve">not </w:t>
      </w:r>
      <w:r>
        <w:rPr>
          <w:lang w:eastAsia="zh-CN"/>
        </w:rPr>
        <w:t xml:space="preserve">satisfied for </w:t>
      </w:r>
      <w:r>
        <w:rPr>
          <w:lang w:eastAsia="zh-CN"/>
        </w:rPr>
        <w:t>one or more of the</w:t>
      </w:r>
      <w:r>
        <w:rPr>
          <w:lang w:eastAsia="zh-CN"/>
        </w:rPr>
        <w:t xml:space="preserve"> 4 TDMA frames</w:t>
      </w:r>
      <w:r>
        <w:rPr>
          <w:lang w:eastAsia="zh-CN"/>
        </w:rPr>
        <w:t xml:space="preserve"> (in this case not satisfied for the second TDMA frame), </w:t>
      </w:r>
      <w:r>
        <w:rPr>
          <w:lang w:eastAsia="zh-CN"/>
        </w:rPr>
        <w:t xml:space="preserve">hence </w:t>
      </w:r>
      <w:r>
        <w:rPr>
          <w:lang w:eastAsia="zh-CN"/>
        </w:rPr>
        <w:t>carrier 2 is not selected. Carrier selection for the current anchor stops. The selected group of carriers for anchor carrier 1 is {1}. Since this is the first group of carriers selected, it is set as the currently selected group of carriers.</w:t>
      </w:r>
    </w:p>
    <w:p>
      <w:pPr>
        <w:pStyle w:val="TH"/>
        <w:rPr>
          <w:lang w:eastAsia="zh-CN"/>
        </w:rPr>
      </w:pPr>
      <w:r>
        <w:rPr>
          <w:lang w:eastAsia="zh-CN"/>
        </w:rPr>
      </w:r>
    </w:p>
    <w:tbl>
      <w:tblPr>
        <w:tblW w:w="6355" w:type="dxa"/>
        <w:jc w:val="center"/>
        <w:tblInd w:w="0" w:type="dxa"/>
        <w:tblLayout w:type="fixed"/>
        <w:tblCellMar>
          <w:top w:w="0" w:type="dxa"/>
          <w:left w:w="108" w:type="dxa"/>
          <w:bottom w:w="0" w:type="dxa"/>
          <w:right w:w="108" w:type="dxa"/>
        </w:tblCellMar>
      </w:tblPr>
      <w:tblGrid>
        <w:gridCol w:w="842"/>
        <w:gridCol w:w="1134"/>
        <w:gridCol w:w="1134"/>
        <w:gridCol w:w="680"/>
        <w:gridCol w:w="680"/>
        <w:gridCol w:w="680"/>
        <w:gridCol w:w="1205"/>
      </w:tblGrid>
      <w:tr>
        <w:trPr>
          <w:trHeight w:val="270" w:hRule="atLeast"/>
        </w:trPr>
        <w:tc>
          <w:tcPr>
            <w:tcW w:w="842"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b/>
                <w:b/>
                <w:bCs/>
                <w:color w:val="000000"/>
                <w:lang w:eastAsia="zh-CN"/>
              </w:rPr>
            </w:pPr>
            <w:r>
              <w:rPr>
                <w:b/>
                <w:bCs/>
                <w:color w:val="000000"/>
                <w:lang w:val="en-US" w:eastAsia="zh-CN"/>
              </w:rPr>
              <w:t>TDMA frame index (i)</w:t>
            </w:r>
          </w:p>
        </w:tc>
        <w:tc>
          <w:tcPr>
            <w:tcW w:w="1134" w:type="dxa"/>
            <w:tcBorders>
              <w:top w:val="single" w:sz="4" w:space="0" w:color="000000"/>
              <w:bottom w:val="single" w:sz="4" w:space="0" w:color="000000"/>
              <w:right w:val="single" w:sz="4" w:space="0" w:color="000000"/>
            </w:tcBorders>
            <w:vAlign w:val="center"/>
          </w:tcPr>
          <w:p>
            <w:pPr>
              <w:pStyle w:val="Normal"/>
              <w:spacing w:before="0" w:after="180"/>
              <w:jc w:val="center"/>
              <w:rPr>
                <w:b/>
                <w:b/>
                <w:bCs/>
                <w:color w:val="000000"/>
                <w:lang w:val="en-US" w:eastAsia="zh-CN"/>
              </w:rPr>
            </w:pPr>
            <w:r>
              <w:rPr>
                <w:b/>
                <w:color w:val="000000"/>
                <w:lang w:val="en-US" w:eastAsia="zh-CN"/>
              </w:rPr>
              <w:t>arfcn[i][1]</w:t>
            </w:r>
          </w:p>
        </w:tc>
        <w:tc>
          <w:tcPr>
            <w:tcW w:w="1134" w:type="dxa"/>
            <w:tcBorders>
              <w:top w:val="single" w:sz="4" w:space="0" w:color="000000"/>
              <w:bottom w:val="single" w:sz="4" w:space="0" w:color="000000"/>
              <w:right w:val="single" w:sz="4" w:space="0" w:color="000000"/>
            </w:tcBorders>
            <w:vAlign w:val="center"/>
          </w:tcPr>
          <w:p>
            <w:pPr>
              <w:pStyle w:val="Normal"/>
              <w:spacing w:before="0" w:after="180"/>
              <w:jc w:val="center"/>
              <w:rPr>
                <w:b/>
                <w:b/>
                <w:bCs/>
                <w:color w:val="000000"/>
                <w:lang w:val="en-US" w:eastAsia="zh-CN"/>
              </w:rPr>
            </w:pPr>
            <w:r>
              <w:rPr>
                <w:b/>
                <w:color w:val="000000"/>
                <w:lang w:val="en-US" w:eastAsia="zh-CN"/>
              </w:rPr>
              <w:t>arfcn[i][2]</w:t>
            </w:r>
          </w:p>
        </w:tc>
        <w:tc>
          <w:tcPr>
            <w:tcW w:w="68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b/>
                <w:bCs/>
                <w:color w:val="000000"/>
                <w:lang w:val="en-US" w:eastAsia="zh-CN"/>
              </w:rPr>
              <w:t>m</w:t>
            </w:r>
            <w:r>
              <w:rPr>
                <w:b/>
                <w:bCs/>
                <w:color w:val="000000"/>
                <w:lang w:val="en-US" w:eastAsia="zh-CN"/>
              </w:rPr>
              <w:t>in</w:t>
            </w:r>
            <w:r>
              <w:rPr>
                <w:b/>
                <w:bCs/>
                <w:color w:val="000000"/>
                <w:lang w:val="en-US" w:eastAsia="zh-CN"/>
              </w:rPr>
              <w:t xml:space="preserve"> arfcn</w:t>
            </w:r>
          </w:p>
        </w:tc>
        <w:tc>
          <w:tcPr>
            <w:tcW w:w="680" w:type="dxa"/>
            <w:tcBorders>
              <w:top w:val="single" w:sz="4" w:space="0" w:color="000000"/>
              <w:bottom w:val="single" w:sz="4" w:space="0" w:color="000000"/>
              <w:right w:val="single" w:sz="4" w:space="0" w:color="000000"/>
            </w:tcBorders>
            <w:vAlign w:val="center"/>
          </w:tcPr>
          <w:p>
            <w:pPr>
              <w:pStyle w:val="Normal"/>
              <w:spacing w:before="0" w:after="180"/>
              <w:jc w:val="center"/>
              <w:rPr/>
            </w:pPr>
            <w:r>
              <w:rPr>
                <w:b/>
                <w:bCs/>
                <w:color w:val="000000"/>
                <w:lang w:val="en-US" w:eastAsia="zh-CN"/>
              </w:rPr>
              <w:t>m</w:t>
            </w:r>
            <w:r>
              <w:rPr>
                <w:b/>
                <w:bCs/>
                <w:color w:val="000000"/>
                <w:lang w:val="en-US" w:eastAsia="zh-CN"/>
              </w:rPr>
              <w:t>ax</w:t>
            </w:r>
            <w:r>
              <w:rPr>
                <w:b/>
                <w:bCs/>
                <w:color w:val="000000"/>
                <w:lang w:val="en-US" w:eastAsia="zh-CN"/>
              </w:rPr>
              <w:t xml:space="preserve"> arfcn</w:t>
            </w:r>
          </w:p>
        </w:tc>
        <w:tc>
          <w:tcPr>
            <w:tcW w:w="680" w:type="dxa"/>
            <w:tcBorders>
              <w:top w:val="single" w:sz="4" w:space="0" w:color="000000"/>
              <w:bottom w:val="single" w:sz="4" w:space="0" w:color="000000"/>
              <w:right w:val="single" w:sz="4" w:space="0" w:color="000000"/>
            </w:tcBorders>
            <w:vAlign w:val="center"/>
          </w:tcPr>
          <w:p>
            <w:pPr>
              <w:pStyle w:val="Normal"/>
              <w:spacing w:before="0" w:after="180"/>
              <w:jc w:val="center"/>
              <w:rPr/>
            </w:pPr>
            <w:r>
              <w:rPr>
                <w:b/>
                <w:bCs/>
                <w:color w:val="000000"/>
                <w:lang w:val="en-US" w:eastAsia="zh-CN"/>
              </w:rPr>
              <w:t>d</w:t>
            </w:r>
            <w:r>
              <w:rPr>
                <w:b/>
                <w:bCs/>
                <w:color w:val="000000"/>
                <w:lang w:val="en-US" w:eastAsia="zh-CN"/>
              </w:rPr>
              <w:t>elta</w:t>
            </w:r>
            <w:r>
              <w:rPr>
                <w:b/>
                <w:bCs/>
                <w:color w:val="000000"/>
                <w:lang w:val="en-US" w:eastAsia="zh-CN"/>
              </w:rPr>
              <w:t xml:space="preserve"> arfcn</w:t>
            </w:r>
          </w:p>
        </w:tc>
        <w:tc>
          <w:tcPr>
            <w:tcW w:w="1205" w:type="dxa"/>
            <w:tcBorders>
              <w:top w:val="single" w:sz="4" w:space="0" w:color="000000"/>
              <w:bottom w:val="single" w:sz="4" w:space="0" w:color="000000"/>
              <w:right w:val="single" w:sz="4" w:space="0" w:color="000000"/>
            </w:tcBorders>
            <w:vAlign w:val="center"/>
          </w:tcPr>
          <w:p>
            <w:pPr>
              <w:pStyle w:val="Normal"/>
              <w:spacing w:before="0" w:after="180"/>
              <w:jc w:val="center"/>
              <w:rPr/>
            </w:pPr>
            <w:r>
              <w:rPr>
                <w:b/>
                <w:bCs/>
                <w:color w:val="000000"/>
                <w:lang w:val="en-US" w:eastAsia="zh-CN"/>
              </w:rPr>
              <w:t>delta arfcn &lt;= max_sep</w:t>
            </w:r>
            <w:r>
              <w:rPr>
                <w:b/>
                <w:bCs/>
                <w:color w:val="000000"/>
                <w:lang w:val="en-US" w:eastAsia="zh-CN"/>
              </w:rPr>
              <w:t>?</w:t>
            </w:r>
          </w:p>
        </w:tc>
      </w:tr>
      <w:tr>
        <w:trPr>
          <w:trHeight w:val="270" w:hRule="atLeast"/>
        </w:trPr>
        <w:tc>
          <w:tcPr>
            <w:tcW w:w="842" w:type="dxa"/>
            <w:tcBorders>
              <w:left w:val="single" w:sz="4" w:space="0" w:color="000000"/>
              <w:bottom w:val="single" w:sz="4" w:space="0" w:color="000000"/>
              <w:right w:val="single" w:sz="4" w:space="0" w:color="000000"/>
            </w:tcBorders>
            <w:vAlign w:val="center"/>
          </w:tcPr>
          <w:p>
            <w:pPr>
              <w:pStyle w:val="Normal"/>
              <w:spacing w:before="0" w:after="180"/>
              <w:jc w:val="center"/>
              <w:rPr>
                <w:b/>
                <w:b/>
                <w:bCs/>
                <w:color w:val="000000"/>
                <w:lang w:val="en-US" w:eastAsia="zh-CN"/>
              </w:rPr>
            </w:pPr>
            <w:r>
              <w:rPr>
                <w:bCs/>
                <w:color w:val="000000"/>
                <w:lang w:val="en-US" w:eastAsia="zh-CN"/>
              </w:rPr>
              <w:t>1</w:t>
            </w:r>
          </w:p>
        </w:tc>
        <w:tc>
          <w:tcPr>
            <w:tcW w:w="1134"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1</w:t>
            </w:r>
          </w:p>
        </w:tc>
        <w:tc>
          <w:tcPr>
            <w:tcW w:w="1134"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10</w:t>
            </w:r>
          </w:p>
        </w:tc>
        <w:tc>
          <w:tcPr>
            <w:tcW w:w="68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color w:val="000000"/>
                <w:lang w:val="en-US" w:eastAsia="zh-CN"/>
              </w:rPr>
            </w:pPr>
            <w:r>
              <w:rPr>
                <w:color w:val="000000"/>
                <w:lang w:val="en-US" w:eastAsia="zh-CN"/>
              </w:rPr>
              <w:t>1</w:t>
            </w:r>
          </w:p>
        </w:tc>
        <w:tc>
          <w:tcPr>
            <w:tcW w:w="680" w:type="dxa"/>
            <w:tcBorders>
              <w:bottom w:val="single" w:sz="4" w:space="0" w:color="000000"/>
              <w:right w:val="single" w:sz="4" w:space="0" w:color="000000"/>
            </w:tcBorders>
          </w:tcPr>
          <w:p>
            <w:pPr>
              <w:pStyle w:val="Normal"/>
              <w:spacing w:before="0" w:after="180"/>
              <w:jc w:val="center"/>
              <w:rPr/>
            </w:pPr>
            <w:r>
              <w:rPr>
                <w:color w:val="000000"/>
                <w:lang w:val="en-US" w:eastAsia="zh-CN"/>
              </w:rPr>
              <w:t>1</w:t>
            </w:r>
            <w:r>
              <w:rPr>
                <w:color w:val="000000"/>
                <w:lang w:val="en-US" w:eastAsia="zh-CN"/>
              </w:rPr>
              <w:t>0</w:t>
            </w:r>
          </w:p>
        </w:tc>
        <w:tc>
          <w:tcPr>
            <w:tcW w:w="680"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9</w:t>
            </w:r>
          </w:p>
        </w:tc>
        <w:tc>
          <w:tcPr>
            <w:tcW w:w="1205"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Yes</w:t>
            </w:r>
          </w:p>
        </w:tc>
      </w:tr>
      <w:tr>
        <w:trPr>
          <w:trHeight w:val="270" w:hRule="atLeast"/>
        </w:trPr>
        <w:tc>
          <w:tcPr>
            <w:tcW w:w="842" w:type="dxa"/>
            <w:tcBorders>
              <w:left w:val="single" w:sz="4" w:space="0" w:color="000000"/>
              <w:bottom w:val="single" w:sz="4" w:space="0" w:color="000000"/>
              <w:right w:val="single" w:sz="4" w:space="0" w:color="000000"/>
            </w:tcBorders>
            <w:vAlign w:val="center"/>
          </w:tcPr>
          <w:p>
            <w:pPr>
              <w:pStyle w:val="Normal"/>
              <w:spacing w:before="0" w:after="180"/>
              <w:jc w:val="center"/>
              <w:rPr>
                <w:b/>
                <w:b/>
                <w:bCs/>
                <w:color w:val="000000"/>
                <w:lang w:val="en-US" w:eastAsia="zh-CN"/>
              </w:rPr>
            </w:pPr>
            <w:r>
              <w:rPr>
                <w:bCs/>
                <w:color w:val="000000"/>
                <w:lang w:val="en-US" w:eastAsia="zh-CN"/>
              </w:rPr>
              <w:t>2</w:t>
            </w:r>
          </w:p>
        </w:tc>
        <w:tc>
          <w:tcPr>
            <w:tcW w:w="1134"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46</w:t>
            </w:r>
          </w:p>
        </w:tc>
        <w:tc>
          <w:tcPr>
            <w:tcW w:w="1134"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1</w:t>
            </w:r>
          </w:p>
        </w:tc>
        <w:tc>
          <w:tcPr>
            <w:tcW w:w="68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color w:val="000000"/>
                <w:lang w:val="en-US" w:eastAsia="zh-CN"/>
              </w:rPr>
            </w:pPr>
            <w:r>
              <w:rPr>
                <w:color w:val="000000"/>
                <w:lang w:val="en-US" w:eastAsia="zh-CN"/>
              </w:rPr>
              <w:t>1</w:t>
            </w:r>
          </w:p>
        </w:tc>
        <w:tc>
          <w:tcPr>
            <w:tcW w:w="680" w:type="dxa"/>
            <w:tcBorders>
              <w:bottom w:val="single" w:sz="4" w:space="0" w:color="000000"/>
              <w:right w:val="single" w:sz="4" w:space="0" w:color="000000"/>
            </w:tcBorders>
          </w:tcPr>
          <w:p>
            <w:pPr>
              <w:pStyle w:val="Normal"/>
              <w:spacing w:before="0" w:after="180"/>
              <w:jc w:val="center"/>
              <w:rPr>
                <w:color w:val="000000"/>
                <w:lang w:val="en-US" w:eastAsia="zh-CN"/>
              </w:rPr>
            </w:pPr>
            <w:r>
              <w:rPr>
                <w:color w:val="000000"/>
                <w:lang w:val="en-US" w:eastAsia="zh-CN"/>
              </w:rPr>
              <w:t>46</w:t>
            </w:r>
          </w:p>
        </w:tc>
        <w:tc>
          <w:tcPr>
            <w:tcW w:w="680"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45</w:t>
            </w:r>
          </w:p>
        </w:tc>
        <w:tc>
          <w:tcPr>
            <w:tcW w:w="1205"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No</w:t>
            </w:r>
          </w:p>
        </w:tc>
      </w:tr>
      <w:tr>
        <w:trPr>
          <w:trHeight w:val="270" w:hRule="atLeast"/>
        </w:trPr>
        <w:tc>
          <w:tcPr>
            <w:tcW w:w="842" w:type="dxa"/>
            <w:tcBorders>
              <w:left w:val="single" w:sz="4" w:space="0" w:color="000000"/>
              <w:bottom w:val="single" w:sz="4" w:space="0" w:color="000000"/>
              <w:right w:val="single" w:sz="4" w:space="0" w:color="000000"/>
            </w:tcBorders>
            <w:vAlign w:val="center"/>
          </w:tcPr>
          <w:p>
            <w:pPr>
              <w:pStyle w:val="Normal"/>
              <w:spacing w:before="0" w:after="180"/>
              <w:jc w:val="center"/>
              <w:rPr>
                <w:b/>
                <w:b/>
                <w:bCs/>
                <w:color w:val="000000"/>
                <w:lang w:val="en-US" w:eastAsia="zh-CN"/>
              </w:rPr>
            </w:pPr>
            <w:r>
              <w:rPr>
                <w:bCs/>
                <w:color w:val="000000"/>
                <w:lang w:val="en-US" w:eastAsia="zh-CN"/>
              </w:rPr>
              <w:t>3</w:t>
            </w:r>
          </w:p>
        </w:tc>
        <w:tc>
          <w:tcPr>
            <w:tcW w:w="1134"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37</w:t>
            </w:r>
          </w:p>
        </w:tc>
        <w:tc>
          <w:tcPr>
            <w:tcW w:w="1134"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46</w:t>
            </w:r>
          </w:p>
        </w:tc>
        <w:tc>
          <w:tcPr>
            <w:tcW w:w="68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color w:val="000000"/>
                <w:lang w:val="en-US" w:eastAsia="zh-CN"/>
              </w:rPr>
            </w:pPr>
            <w:r>
              <w:rPr>
                <w:color w:val="000000"/>
                <w:lang w:val="en-US" w:eastAsia="zh-CN"/>
              </w:rPr>
              <w:t>37</w:t>
            </w:r>
          </w:p>
        </w:tc>
        <w:tc>
          <w:tcPr>
            <w:tcW w:w="680" w:type="dxa"/>
            <w:tcBorders>
              <w:bottom w:val="single" w:sz="4" w:space="0" w:color="000000"/>
              <w:right w:val="single" w:sz="4" w:space="0" w:color="000000"/>
            </w:tcBorders>
          </w:tcPr>
          <w:p>
            <w:pPr>
              <w:pStyle w:val="Normal"/>
              <w:spacing w:before="0" w:after="180"/>
              <w:jc w:val="center"/>
              <w:rPr>
                <w:color w:val="000000"/>
                <w:lang w:val="en-US" w:eastAsia="zh-CN"/>
              </w:rPr>
            </w:pPr>
            <w:r>
              <w:rPr>
                <w:color w:val="000000"/>
                <w:lang w:val="en-US" w:eastAsia="zh-CN"/>
              </w:rPr>
              <w:t>46</w:t>
            </w:r>
          </w:p>
        </w:tc>
        <w:tc>
          <w:tcPr>
            <w:tcW w:w="680"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9</w:t>
            </w:r>
          </w:p>
        </w:tc>
        <w:tc>
          <w:tcPr>
            <w:tcW w:w="1205"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Yes</w:t>
            </w:r>
          </w:p>
        </w:tc>
      </w:tr>
      <w:tr>
        <w:trPr>
          <w:trHeight w:val="270" w:hRule="atLeast"/>
        </w:trPr>
        <w:tc>
          <w:tcPr>
            <w:tcW w:w="842" w:type="dxa"/>
            <w:tcBorders>
              <w:left w:val="single" w:sz="4" w:space="0" w:color="000000"/>
              <w:bottom w:val="single" w:sz="4" w:space="0" w:color="000000"/>
              <w:right w:val="single" w:sz="4" w:space="0" w:color="000000"/>
            </w:tcBorders>
            <w:vAlign w:val="center"/>
          </w:tcPr>
          <w:p>
            <w:pPr>
              <w:pStyle w:val="Normal"/>
              <w:spacing w:before="0" w:after="180"/>
              <w:jc w:val="center"/>
              <w:rPr>
                <w:b/>
                <w:b/>
                <w:bCs/>
                <w:color w:val="000000"/>
                <w:lang w:val="en-US" w:eastAsia="zh-CN"/>
              </w:rPr>
            </w:pPr>
            <w:r>
              <w:rPr>
                <w:bCs/>
                <w:color w:val="000000"/>
                <w:lang w:val="en-US" w:eastAsia="zh-CN"/>
              </w:rPr>
              <w:t>4</w:t>
            </w:r>
          </w:p>
        </w:tc>
        <w:tc>
          <w:tcPr>
            <w:tcW w:w="1134"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1</w:t>
            </w:r>
          </w:p>
        </w:tc>
        <w:tc>
          <w:tcPr>
            <w:tcW w:w="1134"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10</w:t>
            </w:r>
          </w:p>
        </w:tc>
        <w:tc>
          <w:tcPr>
            <w:tcW w:w="68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color w:val="000000"/>
                <w:lang w:val="en-US" w:eastAsia="zh-CN"/>
              </w:rPr>
            </w:pPr>
            <w:r>
              <w:rPr>
                <w:color w:val="000000"/>
                <w:lang w:val="en-US" w:eastAsia="zh-CN"/>
              </w:rPr>
              <w:t>1</w:t>
            </w:r>
          </w:p>
        </w:tc>
        <w:tc>
          <w:tcPr>
            <w:tcW w:w="680" w:type="dxa"/>
            <w:tcBorders>
              <w:bottom w:val="single" w:sz="4" w:space="0" w:color="000000"/>
              <w:right w:val="single" w:sz="4" w:space="0" w:color="000000"/>
            </w:tcBorders>
          </w:tcPr>
          <w:p>
            <w:pPr>
              <w:pStyle w:val="Normal"/>
              <w:spacing w:before="0" w:after="180"/>
              <w:jc w:val="center"/>
              <w:rPr>
                <w:color w:val="000000"/>
                <w:lang w:val="en-US" w:eastAsia="zh-CN"/>
              </w:rPr>
            </w:pPr>
            <w:r>
              <w:rPr>
                <w:color w:val="000000"/>
                <w:lang w:val="en-US" w:eastAsia="zh-CN"/>
              </w:rPr>
              <w:t>10</w:t>
            </w:r>
          </w:p>
        </w:tc>
        <w:tc>
          <w:tcPr>
            <w:tcW w:w="680"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9</w:t>
            </w:r>
          </w:p>
        </w:tc>
        <w:tc>
          <w:tcPr>
            <w:tcW w:w="1205"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Yes</w:t>
            </w:r>
          </w:p>
        </w:tc>
      </w:tr>
    </w:tbl>
    <w:p>
      <w:pPr>
        <w:pStyle w:val="FP"/>
        <w:rPr>
          <w:lang w:eastAsia="zh-CN"/>
        </w:rPr>
      </w:pPr>
      <w:r>
        <w:rPr>
          <w:lang w:eastAsia="zh-CN"/>
        </w:rPr>
      </w:r>
    </w:p>
    <w:p>
      <w:pPr>
        <w:pStyle w:val="B1"/>
        <w:ind w:left="284" w:hanging="0"/>
        <w:rPr/>
      </w:pPr>
      <w:r>
        <w:rPr>
          <w:lang w:eastAsia="zh-CN"/>
        </w:rPr>
        <w:t>S</w:t>
      </w:r>
      <w:r>
        <w:rPr>
          <w:lang w:eastAsia="zh-CN"/>
        </w:rPr>
        <w:t xml:space="preserve">tep </w:t>
      </w:r>
      <w:r>
        <w:rPr>
          <w:lang w:eastAsia="zh-CN"/>
        </w:rPr>
        <w:t>2</w:t>
      </w:r>
      <w:r>
        <w:rPr>
          <w:lang w:eastAsia="zh-CN"/>
        </w:rPr>
        <w:t xml:space="preserve">: Set carrier </w:t>
      </w:r>
      <w:r>
        <w:rPr>
          <w:lang w:eastAsia="zh-CN"/>
        </w:rPr>
        <w:t>2</w:t>
      </w:r>
      <w:r>
        <w:rPr>
          <w:lang w:eastAsia="zh-CN"/>
        </w:rPr>
        <w:t xml:space="preserve"> as the anchor</w:t>
      </w:r>
      <w:r>
        <w:rPr>
          <w:lang w:eastAsia="zh-CN"/>
        </w:rPr>
        <w:t xml:space="preserve">, </w:t>
      </w:r>
      <w:r>
        <w:rPr>
          <w:lang w:eastAsia="zh-CN"/>
        </w:rPr>
        <w:t xml:space="preserve">and test whether carrier </w:t>
      </w:r>
      <w:r>
        <w:rPr>
          <w:lang w:eastAsia="zh-CN"/>
        </w:rPr>
        <w:t>3</w:t>
      </w:r>
      <w:r>
        <w:rPr>
          <w:lang w:eastAsia="zh-CN"/>
        </w:rPr>
        <w:t xml:space="preserve"> can be selected. </w:t>
      </w:r>
      <w:r>
        <w:rPr>
          <w:lang w:eastAsia="zh-CN"/>
        </w:rPr>
        <w:t>As shown in the table below, c</w:t>
      </w:r>
      <w:r>
        <w:rPr>
          <w:lang w:eastAsia="zh-CN"/>
        </w:rPr>
        <w:t xml:space="preserve">arrier separation is </w:t>
      </w:r>
      <w:r>
        <w:rPr>
          <w:lang w:eastAsia="zh-CN"/>
        </w:rPr>
        <w:t xml:space="preserve">not </w:t>
      </w:r>
      <w:r>
        <w:rPr>
          <w:lang w:eastAsia="zh-CN"/>
        </w:rPr>
        <w:t xml:space="preserve">satisfied for </w:t>
      </w:r>
      <w:r>
        <w:rPr>
          <w:lang w:eastAsia="zh-CN"/>
        </w:rPr>
        <w:t>one or more of the</w:t>
      </w:r>
      <w:r>
        <w:rPr>
          <w:lang w:eastAsia="zh-CN"/>
        </w:rPr>
        <w:t xml:space="preserve"> 4 TDMA frames</w:t>
      </w:r>
      <w:r>
        <w:rPr>
          <w:lang w:eastAsia="zh-CN"/>
        </w:rPr>
        <w:t xml:space="preserve"> (in this case not satisfied for the third TDMA frame), </w:t>
      </w:r>
      <w:r>
        <w:rPr>
          <w:lang w:eastAsia="zh-CN"/>
        </w:rPr>
        <w:t xml:space="preserve">hence </w:t>
      </w:r>
      <w:r>
        <w:rPr>
          <w:lang w:eastAsia="zh-CN"/>
        </w:rPr>
        <w:t>carrier 3 is not selected. Carrier selection for the current anchor stops. The selected group of carriers for anchor carrier 2 is {2}. Since the size of this group of carriers is not greater than the currently selected group of carriers (i.e. {1}), the latter is not changed.</w:t>
      </w:r>
    </w:p>
    <w:p>
      <w:pPr>
        <w:pStyle w:val="TH"/>
        <w:rPr>
          <w:lang w:eastAsia="zh-CN"/>
        </w:rPr>
      </w:pPr>
      <w:r>
        <w:rPr>
          <w:lang w:eastAsia="zh-CN"/>
        </w:rPr>
      </w:r>
    </w:p>
    <w:tbl>
      <w:tblPr>
        <w:tblW w:w="6355" w:type="dxa"/>
        <w:jc w:val="center"/>
        <w:tblInd w:w="0" w:type="dxa"/>
        <w:tblLayout w:type="fixed"/>
        <w:tblCellMar>
          <w:top w:w="0" w:type="dxa"/>
          <w:left w:w="108" w:type="dxa"/>
          <w:bottom w:w="0" w:type="dxa"/>
          <w:right w:w="108" w:type="dxa"/>
        </w:tblCellMar>
      </w:tblPr>
      <w:tblGrid>
        <w:gridCol w:w="842"/>
        <w:gridCol w:w="1134"/>
        <w:gridCol w:w="1134"/>
        <w:gridCol w:w="680"/>
        <w:gridCol w:w="680"/>
        <w:gridCol w:w="680"/>
        <w:gridCol w:w="1205"/>
      </w:tblGrid>
      <w:tr>
        <w:trPr>
          <w:trHeight w:val="270" w:hRule="atLeast"/>
        </w:trPr>
        <w:tc>
          <w:tcPr>
            <w:tcW w:w="842"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b/>
                <w:b/>
                <w:bCs/>
                <w:color w:val="000000"/>
                <w:lang w:eastAsia="zh-CN"/>
              </w:rPr>
            </w:pPr>
            <w:r>
              <w:rPr>
                <w:b/>
                <w:bCs/>
                <w:color w:val="000000"/>
                <w:lang w:val="en-US" w:eastAsia="zh-CN"/>
              </w:rPr>
              <w:t>TDMA frame index (i)</w:t>
            </w:r>
          </w:p>
        </w:tc>
        <w:tc>
          <w:tcPr>
            <w:tcW w:w="1134" w:type="dxa"/>
            <w:tcBorders>
              <w:top w:val="single" w:sz="4" w:space="0" w:color="000000"/>
              <w:bottom w:val="single" w:sz="4" w:space="0" w:color="000000"/>
              <w:right w:val="single" w:sz="4" w:space="0" w:color="000000"/>
            </w:tcBorders>
            <w:vAlign w:val="center"/>
          </w:tcPr>
          <w:p>
            <w:pPr>
              <w:pStyle w:val="Normal"/>
              <w:spacing w:before="0" w:after="180"/>
              <w:jc w:val="center"/>
              <w:rPr>
                <w:b/>
                <w:b/>
                <w:bCs/>
                <w:color w:val="000000"/>
                <w:lang w:val="en-US" w:eastAsia="zh-CN"/>
              </w:rPr>
            </w:pPr>
            <w:r>
              <w:rPr>
                <w:b/>
                <w:color w:val="000000"/>
                <w:lang w:val="en-US" w:eastAsia="zh-CN"/>
              </w:rPr>
              <w:t>arfcn[i][2]</w:t>
            </w:r>
          </w:p>
        </w:tc>
        <w:tc>
          <w:tcPr>
            <w:tcW w:w="1134" w:type="dxa"/>
            <w:tcBorders>
              <w:top w:val="single" w:sz="4" w:space="0" w:color="000000"/>
              <w:bottom w:val="single" w:sz="4" w:space="0" w:color="000000"/>
              <w:right w:val="single" w:sz="4" w:space="0" w:color="000000"/>
            </w:tcBorders>
            <w:vAlign w:val="center"/>
          </w:tcPr>
          <w:p>
            <w:pPr>
              <w:pStyle w:val="Normal"/>
              <w:spacing w:before="0" w:after="180"/>
              <w:jc w:val="center"/>
              <w:rPr>
                <w:b/>
                <w:b/>
                <w:bCs/>
                <w:color w:val="000000"/>
                <w:lang w:val="en-US" w:eastAsia="zh-CN"/>
              </w:rPr>
            </w:pPr>
            <w:r>
              <w:rPr>
                <w:b/>
                <w:color w:val="000000"/>
                <w:lang w:val="en-US" w:eastAsia="zh-CN"/>
              </w:rPr>
              <w:t>arfcn[i][3]</w:t>
            </w:r>
          </w:p>
        </w:tc>
        <w:tc>
          <w:tcPr>
            <w:tcW w:w="68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b/>
                <w:bCs/>
                <w:color w:val="000000"/>
                <w:lang w:val="en-US" w:eastAsia="zh-CN"/>
              </w:rPr>
              <w:t>m</w:t>
            </w:r>
            <w:r>
              <w:rPr>
                <w:b/>
                <w:bCs/>
                <w:color w:val="000000"/>
                <w:lang w:val="en-US" w:eastAsia="zh-CN"/>
              </w:rPr>
              <w:t>in</w:t>
            </w:r>
            <w:r>
              <w:rPr>
                <w:b/>
                <w:bCs/>
                <w:color w:val="000000"/>
                <w:lang w:val="en-US" w:eastAsia="zh-CN"/>
              </w:rPr>
              <w:t xml:space="preserve"> arfcn</w:t>
            </w:r>
          </w:p>
        </w:tc>
        <w:tc>
          <w:tcPr>
            <w:tcW w:w="680" w:type="dxa"/>
            <w:tcBorders>
              <w:top w:val="single" w:sz="4" w:space="0" w:color="000000"/>
              <w:bottom w:val="single" w:sz="4" w:space="0" w:color="000000"/>
              <w:right w:val="single" w:sz="4" w:space="0" w:color="000000"/>
            </w:tcBorders>
            <w:vAlign w:val="center"/>
          </w:tcPr>
          <w:p>
            <w:pPr>
              <w:pStyle w:val="Normal"/>
              <w:spacing w:before="0" w:after="180"/>
              <w:jc w:val="center"/>
              <w:rPr/>
            </w:pPr>
            <w:r>
              <w:rPr>
                <w:b/>
                <w:bCs/>
                <w:color w:val="000000"/>
                <w:lang w:val="en-US" w:eastAsia="zh-CN"/>
              </w:rPr>
              <w:t>m</w:t>
            </w:r>
            <w:r>
              <w:rPr>
                <w:b/>
                <w:bCs/>
                <w:color w:val="000000"/>
                <w:lang w:val="en-US" w:eastAsia="zh-CN"/>
              </w:rPr>
              <w:t>ax</w:t>
            </w:r>
            <w:r>
              <w:rPr>
                <w:b/>
                <w:bCs/>
                <w:color w:val="000000"/>
                <w:lang w:val="en-US" w:eastAsia="zh-CN"/>
              </w:rPr>
              <w:t xml:space="preserve"> arfcn</w:t>
            </w:r>
          </w:p>
        </w:tc>
        <w:tc>
          <w:tcPr>
            <w:tcW w:w="680" w:type="dxa"/>
            <w:tcBorders>
              <w:top w:val="single" w:sz="4" w:space="0" w:color="000000"/>
              <w:bottom w:val="single" w:sz="4" w:space="0" w:color="000000"/>
              <w:right w:val="single" w:sz="4" w:space="0" w:color="000000"/>
            </w:tcBorders>
            <w:vAlign w:val="center"/>
          </w:tcPr>
          <w:p>
            <w:pPr>
              <w:pStyle w:val="Normal"/>
              <w:spacing w:before="0" w:after="180"/>
              <w:jc w:val="center"/>
              <w:rPr/>
            </w:pPr>
            <w:r>
              <w:rPr>
                <w:b/>
                <w:bCs/>
                <w:color w:val="000000"/>
                <w:lang w:val="en-US" w:eastAsia="zh-CN"/>
              </w:rPr>
              <w:t>d</w:t>
            </w:r>
            <w:r>
              <w:rPr>
                <w:b/>
                <w:bCs/>
                <w:color w:val="000000"/>
                <w:lang w:val="en-US" w:eastAsia="zh-CN"/>
              </w:rPr>
              <w:t>elta</w:t>
            </w:r>
            <w:r>
              <w:rPr>
                <w:b/>
                <w:bCs/>
                <w:color w:val="000000"/>
                <w:lang w:val="en-US" w:eastAsia="zh-CN"/>
              </w:rPr>
              <w:t xml:space="preserve"> arfcn</w:t>
            </w:r>
          </w:p>
        </w:tc>
        <w:tc>
          <w:tcPr>
            <w:tcW w:w="1205" w:type="dxa"/>
            <w:tcBorders>
              <w:top w:val="single" w:sz="4" w:space="0" w:color="000000"/>
              <w:bottom w:val="single" w:sz="4" w:space="0" w:color="000000"/>
              <w:right w:val="single" w:sz="4" w:space="0" w:color="000000"/>
            </w:tcBorders>
            <w:vAlign w:val="center"/>
          </w:tcPr>
          <w:p>
            <w:pPr>
              <w:pStyle w:val="Normal"/>
              <w:spacing w:before="0" w:after="180"/>
              <w:jc w:val="center"/>
              <w:rPr/>
            </w:pPr>
            <w:r>
              <w:rPr>
                <w:b/>
                <w:bCs/>
                <w:color w:val="000000"/>
                <w:lang w:val="en-US" w:eastAsia="zh-CN"/>
              </w:rPr>
              <w:t>delta arfcn &lt;= max_sep</w:t>
            </w:r>
            <w:r>
              <w:rPr>
                <w:b/>
                <w:bCs/>
                <w:color w:val="000000"/>
                <w:lang w:val="en-US" w:eastAsia="zh-CN"/>
              </w:rPr>
              <w:t>?</w:t>
            </w:r>
          </w:p>
        </w:tc>
      </w:tr>
      <w:tr>
        <w:trPr>
          <w:trHeight w:val="270" w:hRule="atLeast"/>
        </w:trPr>
        <w:tc>
          <w:tcPr>
            <w:tcW w:w="842" w:type="dxa"/>
            <w:tcBorders>
              <w:left w:val="single" w:sz="4" w:space="0" w:color="000000"/>
              <w:bottom w:val="single" w:sz="4" w:space="0" w:color="000000"/>
              <w:right w:val="single" w:sz="4" w:space="0" w:color="000000"/>
            </w:tcBorders>
            <w:vAlign w:val="center"/>
          </w:tcPr>
          <w:p>
            <w:pPr>
              <w:pStyle w:val="Normal"/>
              <w:spacing w:before="0" w:after="180"/>
              <w:jc w:val="center"/>
              <w:rPr>
                <w:b/>
                <w:b/>
                <w:bCs/>
                <w:color w:val="000000"/>
                <w:lang w:val="en-US" w:eastAsia="zh-CN"/>
              </w:rPr>
            </w:pPr>
            <w:r>
              <w:rPr>
                <w:bCs/>
                <w:color w:val="000000"/>
                <w:lang w:val="en-US" w:eastAsia="zh-CN"/>
              </w:rPr>
              <w:t>1</w:t>
            </w:r>
          </w:p>
        </w:tc>
        <w:tc>
          <w:tcPr>
            <w:tcW w:w="1134"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10</w:t>
            </w:r>
          </w:p>
        </w:tc>
        <w:tc>
          <w:tcPr>
            <w:tcW w:w="1134"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19</w:t>
            </w:r>
          </w:p>
        </w:tc>
        <w:tc>
          <w:tcPr>
            <w:tcW w:w="68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color w:val="000000"/>
                <w:lang w:val="en-US" w:eastAsia="zh-CN"/>
              </w:rPr>
              <w:t>1</w:t>
            </w:r>
            <w:r>
              <w:rPr>
                <w:color w:val="000000"/>
                <w:lang w:val="en-US" w:eastAsia="zh-CN"/>
              </w:rPr>
              <w:t>0</w:t>
            </w:r>
          </w:p>
        </w:tc>
        <w:tc>
          <w:tcPr>
            <w:tcW w:w="680" w:type="dxa"/>
            <w:tcBorders>
              <w:bottom w:val="single" w:sz="4" w:space="0" w:color="000000"/>
              <w:right w:val="single" w:sz="4" w:space="0" w:color="000000"/>
            </w:tcBorders>
          </w:tcPr>
          <w:p>
            <w:pPr>
              <w:pStyle w:val="Normal"/>
              <w:spacing w:before="0" w:after="180"/>
              <w:jc w:val="center"/>
              <w:rPr/>
            </w:pPr>
            <w:r>
              <w:rPr>
                <w:color w:val="000000"/>
                <w:lang w:val="en-US" w:eastAsia="zh-CN"/>
              </w:rPr>
              <w:t>1</w:t>
            </w:r>
            <w:r>
              <w:rPr>
                <w:color w:val="000000"/>
                <w:lang w:val="en-US" w:eastAsia="zh-CN"/>
              </w:rPr>
              <w:t>9</w:t>
            </w:r>
          </w:p>
        </w:tc>
        <w:tc>
          <w:tcPr>
            <w:tcW w:w="680"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9</w:t>
            </w:r>
          </w:p>
        </w:tc>
        <w:tc>
          <w:tcPr>
            <w:tcW w:w="1205"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Yes</w:t>
            </w:r>
          </w:p>
        </w:tc>
      </w:tr>
      <w:tr>
        <w:trPr>
          <w:trHeight w:val="270" w:hRule="atLeast"/>
        </w:trPr>
        <w:tc>
          <w:tcPr>
            <w:tcW w:w="842" w:type="dxa"/>
            <w:tcBorders>
              <w:left w:val="single" w:sz="4" w:space="0" w:color="000000"/>
              <w:bottom w:val="single" w:sz="4" w:space="0" w:color="000000"/>
              <w:right w:val="single" w:sz="4" w:space="0" w:color="000000"/>
            </w:tcBorders>
            <w:vAlign w:val="center"/>
          </w:tcPr>
          <w:p>
            <w:pPr>
              <w:pStyle w:val="Normal"/>
              <w:spacing w:before="0" w:after="180"/>
              <w:jc w:val="center"/>
              <w:rPr>
                <w:b/>
                <w:b/>
                <w:bCs/>
                <w:color w:val="000000"/>
                <w:lang w:val="en-US" w:eastAsia="zh-CN"/>
              </w:rPr>
            </w:pPr>
            <w:r>
              <w:rPr>
                <w:bCs/>
                <w:color w:val="000000"/>
                <w:lang w:val="en-US" w:eastAsia="zh-CN"/>
              </w:rPr>
              <w:t>2</w:t>
            </w:r>
          </w:p>
        </w:tc>
        <w:tc>
          <w:tcPr>
            <w:tcW w:w="1134"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1</w:t>
            </w:r>
          </w:p>
        </w:tc>
        <w:tc>
          <w:tcPr>
            <w:tcW w:w="1134"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10</w:t>
            </w:r>
          </w:p>
        </w:tc>
        <w:tc>
          <w:tcPr>
            <w:tcW w:w="68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color w:val="000000"/>
                <w:lang w:val="en-US" w:eastAsia="zh-CN"/>
              </w:rPr>
            </w:pPr>
            <w:r>
              <w:rPr>
                <w:color w:val="000000"/>
                <w:lang w:val="en-US" w:eastAsia="zh-CN"/>
              </w:rPr>
              <w:t>1</w:t>
            </w:r>
          </w:p>
        </w:tc>
        <w:tc>
          <w:tcPr>
            <w:tcW w:w="680" w:type="dxa"/>
            <w:tcBorders>
              <w:bottom w:val="single" w:sz="4" w:space="0" w:color="000000"/>
              <w:right w:val="single" w:sz="4" w:space="0" w:color="000000"/>
            </w:tcBorders>
          </w:tcPr>
          <w:p>
            <w:pPr>
              <w:pStyle w:val="Normal"/>
              <w:spacing w:before="0" w:after="180"/>
              <w:jc w:val="center"/>
              <w:rPr>
                <w:color w:val="000000"/>
                <w:lang w:val="en-US" w:eastAsia="zh-CN"/>
              </w:rPr>
            </w:pPr>
            <w:r>
              <w:rPr>
                <w:color w:val="000000"/>
                <w:lang w:val="en-US" w:eastAsia="zh-CN"/>
              </w:rPr>
              <w:t>10</w:t>
            </w:r>
          </w:p>
        </w:tc>
        <w:tc>
          <w:tcPr>
            <w:tcW w:w="680"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9</w:t>
            </w:r>
          </w:p>
        </w:tc>
        <w:tc>
          <w:tcPr>
            <w:tcW w:w="1205"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Yes</w:t>
            </w:r>
          </w:p>
        </w:tc>
      </w:tr>
      <w:tr>
        <w:trPr>
          <w:trHeight w:val="270" w:hRule="atLeast"/>
        </w:trPr>
        <w:tc>
          <w:tcPr>
            <w:tcW w:w="842" w:type="dxa"/>
            <w:tcBorders>
              <w:left w:val="single" w:sz="4" w:space="0" w:color="000000"/>
              <w:bottom w:val="single" w:sz="4" w:space="0" w:color="000000"/>
              <w:right w:val="single" w:sz="4" w:space="0" w:color="000000"/>
            </w:tcBorders>
            <w:vAlign w:val="center"/>
          </w:tcPr>
          <w:p>
            <w:pPr>
              <w:pStyle w:val="Normal"/>
              <w:spacing w:before="0" w:after="180"/>
              <w:jc w:val="center"/>
              <w:rPr>
                <w:b/>
                <w:b/>
                <w:bCs/>
                <w:color w:val="000000"/>
                <w:lang w:val="en-US" w:eastAsia="zh-CN"/>
              </w:rPr>
            </w:pPr>
            <w:r>
              <w:rPr>
                <w:bCs/>
                <w:color w:val="000000"/>
                <w:lang w:val="en-US" w:eastAsia="zh-CN"/>
              </w:rPr>
              <w:t>3</w:t>
            </w:r>
          </w:p>
        </w:tc>
        <w:tc>
          <w:tcPr>
            <w:tcW w:w="1134"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46</w:t>
            </w:r>
          </w:p>
        </w:tc>
        <w:tc>
          <w:tcPr>
            <w:tcW w:w="1134"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1</w:t>
            </w:r>
          </w:p>
        </w:tc>
        <w:tc>
          <w:tcPr>
            <w:tcW w:w="68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color w:val="000000"/>
                <w:lang w:val="en-US" w:eastAsia="zh-CN"/>
              </w:rPr>
            </w:pPr>
            <w:r>
              <w:rPr>
                <w:color w:val="000000"/>
                <w:lang w:val="en-US" w:eastAsia="zh-CN"/>
              </w:rPr>
              <w:t>1</w:t>
            </w:r>
          </w:p>
        </w:tc>
        <w:tc>
          <w:tcPr>
            <w:tcW w:w="680" w:type="dxa"/>
            <w:tcBorders>
              <w:bottom w:val="single" w:sz="4" w:space="0" w:color="000000"/>
              <w:right w:val="single" w:sz="4" w:space="0" w:color="000000"/>
            </w:tcBorders>
          </w:tcPr>
          <w:p>
            <w:pPr>
              <w:pStyle w:val="Normal"/>
              <w:spacing w:before="0" w:after="180"/>
              <w:jc w:val="center"/>
              <w:rPr>
                <w:color w:val="000000"/>
                <w:lang w:val="en-US" w:eastAsia="zh-CN"/>
              </w:rPr>
            </w:pPr>
            <w:r>
              <w:rPr>
                <w:color w:val="000000"/>
                <w:lang w:val="en-US" w:eastAsia="zh-CN"/>
              </w:rPr>
              <w:t>46</w:t>
            </w:r>
          </w:p>
        </w:tc>
        <w:tc>
          <w:tcPr>
            <w:tcW w:w="680"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45</w:t>
            </w:r>
          </w:p>
        </w:tc>
        <w:tc>
          <w:tcPr>
            <w:tcW w:w="1205"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No</w:t>
            </w:r>
          </w:p>
        </w:tc>
      </w:tr>
      <w:tr>
        <w:trPr>
          <w:trHeight w:val="270" w:hRule="atLeast"/>
        </w:trPr>
        <w:tc>
          <w:tcPr>
            <w:tcW w:w="842" w:type="dxa"/>
            <w:tcBorders>
              <w:left w:val="single" w:sz="4" w:space="0" w:color="000000"/>
              <w:bottom w:val="single" w:sz="4" w:space="0" w:color="000000"/>
              <w:right w:val="single" w:sz="4" w:space="0" w:color="000000"/>
            </w:tcBorders>
            <w:vAlign w:val="center"/>
          </w:tcPr>
          <w:p>
            <w:pPr>
              <w:pStyle w:val="Normal"/>
              <w:spacing w:before="0" w:after="180"/>
              <w:jc w:val="center"/>
              <w:rPr>
                <w:b/>
                <w:b/>
                <w:bCs/>
                <w:color w:val="000000"/>
                <w:lang w:val="en-US" w:eastAsia="zh-CN"/>
              </w:rPr>
            </w:pPr>
            <w:r>
              <w:rPr>
                <w:bCs/>
                <w:color w:val="000000"/>
                <w:lang w:val="en-US" w:eastAsia="zh-CN"/>
              </w:rPr>
              <w:t>4</w:t>
            </w:r>
          </w:p>
        </w:tc>
        <w:tc>
          <w:tcPr>
            <w:tcW w:w="1134"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10</w:t>
            </w:r>
          </w:p>
        </w:tc>
        <w:tc>
          <w:tcPr>
            <w:tcW w:w="1134"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19</w:t>
            </w:r>
          </w:p>
        </w:tc>
        <w:tc>
          <w:tcPr>
            <w:tcW w:w="68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color w:val="000000"/>
                <w:lang w:val="en-US" w:eastAsia="zh-CN"/>
              </w:rPr>
            </w:pPr>
            <w:r>
              <w:rPr>
                <w:color w:val="000000"/>
                <w:lang w:val="en-US" w:eastAsia="zh-CN"/>
              </w:rPr>
              <w:t>1</w:t>
            </w:r>
          </w:p>
        </w:tc>
        <w:tc>
          <w:tcPr>
            <w:tcW w:w="680" w:type="dxa"/>
            <w:tcBorders>
              <w:bottom w:val="single" w:sz="4" w:space="0" w:color="000000"/>
              <w:right w:val="single" w:sz="4" w:space="0" w:color="000000"/>
            </w:tcBorders>
          </w:tcPr>
          <w:p>
            <w:pPr>
              <w:pStyle w:val="Normal"/>
              <w:spacing w:before="0" w:after="180"/>
              <w:jc w:val="center"/>
              <w:rPr>
                <w:color w:val="000000"/>
                <w:lang w:val="en-US" w:eastAsia="zh-CN"/>
              </w:rPr>
            </w:pPr>
            <w:r>
              <w:rPr>
                <w:color w:val="000000"/>
                <w:lang w:val="en-US" w:eastAsia="zh-CN"/>
              </w:rPr>
              <w:t>10</w:t>
            </w:r>
          </w:p>
        </w:tc>
        <w:tc>
          <w:tcPr>
            <w:tcW w:w="680"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9</w:t>
            </w:r>
          </w:p>
        </w:tc>
        <w:tc>
          <w:tcPr>
            <w:tcW w:w="1205"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Yes</w:t>
            </w:r>
          </w:p>
        </w:tc>
      </w:tr>
    </w:tbl>
    <w:p>
      <w:pPr>
        <w:pStyle w:val="FP"/>
        <w:rPr>
          <w:lang w:eastAsia="zh-CN"/>
        </w:rPr>
      </w:pPr>
      <w:r>
        <w:rPr>
          <w:lang w:eastAsia="zh-CN"/>
        </w:rPr>
      </w:r>
    </w:p>
    <w:p>
      <w:pPr>
        <w:pStyle w:val="B1"/>
        <w:ind w:left="284" w:hanging="0"/>
        <w:rPr/>
      </w:pPr>
      <w:r>
        <w:rPr>
          <w:lang w:eastAsia="zh-CN"/>
        </w:rPr>
        <w:t>S</w:t>
      </w:r>
      <w:r>
        <w:rPr>
          <w:lang w:eastAsia="zh-CN"/>
        </w:rPr>
        <w:t xml:space="preserve">tep </w:t>
      </w:r>
      <w:r>
        <w:rPr>
          <w:lang w:eastAsia="zh-CN"/>
        </w:rPr>
        <w:t>3</w:t>
      </w:r>
      <w:r>
        <w:rPr>
          <w:lang w:eastAsia="zh-CN"/>
        </w:rPr>
        <w:t xml:space="preserve">: Set carrier </w:t>
      </w:r>
      <w:r>
        <w:rPr>
          <w:lang w:eastAsia="zh-CN"/>
        </w:rPr>
        <w:t>3</w:t>
      </w:r>
      <w:r>
        <w:rPr>
          <w:lang w:eastAsia="zh-CN"/>
        </w:rPr>
        <w:t xml:space="preserve"> as the anchor</w:t>
      </w:r>
      <w:r>
        <w:rPr>
          <w:lang w:eastAsia="zh-CN"/>
        </w:rPr>
        <w:t xml:space="preserve">, </w:t>
      </w:r>
      <w:r>
        <w:rPr>
          <w:lang w:eastAsia="zh-CN"/>
        </w:rPr>
        <w:t xml:space="preserve">and test whether carrier </w:t>
      </w:r>
      <w:r>
        <w:rPr>
          <w:lang w:eastAsia="zh-CN"/>
        </w:rPr>
        <w:t>4</w:t>
      </w:r>
      <w:r>
        <w:rPr>
          <w:lang w:eastAsia="zh-CN"/>
        </w:rPr>
        <w:t xml:space="preserve"> can be selected. </w:t>
      </w:r>
      <w:r>
        <w:rPr>
          <w:lang w:eastAsia="zh-CN"/>
        </w:rPr>
        <w:t>As shown in the table below, c</w:t>
      </w:r>
      <w:r>
        <w:rPr>
          <w:lang w:eastAsia="zh-CN"/>
        </w:rPr>
        <w:t xml:space="preserve">arrier separation is satisfied for </w:t>
      </w:r>
      <w:r>
        <w:rPr>
          <w:lang w:eastAsia="zh-CN"/>
        </w:rPr>
        <w:t>all</w:t>
      </w:r>
      <w:r>
        <w:rPr>
          <w:lang w:eastAsia="zh-CN"/>
        </w:rPr>
        <w:t xml:space="preserve"> 4 TDMA frames</w:t>
      </w:r>
      <w:r>
        <w:rPr>
          <w:lang w:eastAsia="zh-CN"/>
        </w:rPr>
        <w:t xml:space="preserve">, </w:t>
      </w:r>
      <w:r>
        <w:rPr>
          <w:lang w:eastAsia="zh-CN"/>
        </w:rPr>
        <w:t xml:space="preserve">hence </w:t>
      </w:r>
      <w:r>
        <w:rPr>
          <w:lang w:eastAsia="zh-CN"/>
        </w:rPr>
        <w:t>carrier 4 is selected.</w:t>
      </w:r>
    </w:p>
    <w:p>
      <w:pPr>
        <w:pStyle w:val="TH"/>
        <w:rPr>
          <w:lang w:eastAsia="zh-CN"/>
        </w:rPr>
      </w:pPr>
      <w:r>
        <w:rPr>
          <w:lang w:eastAsia="zh-CN"/>
        </w:rPr>
      </w:r>
    </w:p>
    <w:tbl>
      <w:tblPr>
        <w:tblW w:w="6355" w:type="dxa"/>
        <w:jc w:val="center"/>
        <w:tblInd w:w="0" w:type="dxa"/>
        <w:tblLayout w:type="fixed"/>
        <w:tblCellMar>
          <w:top w:w="0" w:type="dxa"/>
          <w:left w:w="108" w:type="dxa"/>
          <w:bottom w:w="0" w:type="dxa"/>
          <w:right w:w="108" w:type="dxa"/>
        </w:tblCellMar>
      </w:tblPr>
      <w:tblGrid>
        <w:gridCol w:w="842"/>
        <w:gridCol w:w="1134"/>
        <w:gridCol w:w="1134"/>
        <w:gridCol w:w="680"/>
        <w:gridCol w:w="680"/>
        <w:gridCol w:w="680"/>
        <w:gridCol w:w="1205"/>
      </w:tblGrid>
      <w:tr>
        <w:trPr>
          <w:trHeight w:val="270" w:hRule="atLeast"/>
        </w:trPr>
        <w:tc>
          <w:tcPr>
            <w:tcW w:w="842"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b/>
                <w:b/>
                <w:bCs/>
                <w:color w:val="000000"/>
                <w:lang w:eastAsia="zh-CN"/>
              </w:rPr>
            </w:pPr>
            <w:r>
              <w:rPr>
                <w:b/>
                <w:bCs/>
                <w:color w:val="000000"/>
                <w:lang w:val="en-US" w:eastAsia="zh-CN"/>
              </w:rPr>
              <w:t>TDMA frame index (i)</w:t>
            </w:r>
          </w:p>
        </w:tc>
        <w:tc>
          <w:tcPr>
            <w:tcW w:w="1134" w:type="dxa"/>
            <w:tcBorders>
              <w:top w:val="single" w:sz="4" w:space="0" w:color="000000"/>
              <w:bottom w:val="single" w:sz="4" w:space="0" w:color="000000"/>
              <w:right w:val="single" w:sz="4" w:space="0" w:color="000000"/>
            </w:tcBorders>
            <w:vAlign w:val="center"/>
          </w:tcPr>
          <w:p>
            <w:pPr>
              <w:pStyle w:val="Normal"/>
              <w:spacing w:before="0" w:after="180"/>
              <w:jc w:val="center"/>
              <w:rPr>
                <w:b/>
                <w:b/>
                <w:bCs/>
                <w:color w:val="000000"/>
                <w:lang w:val="en-US" w:eastAsia="zh-CN"/>
              </w:rPr>
            </w:pPr>
            <w:r>
              <w:rPr>
                <w:b/>
                <w:color w:val="000000"/>
                <w:lang w:val="en-US" w:eastAsia="zh-CN"/>
              </w:rPr>
              <w:t>arfcn[i][3]</w:t>
            </w:r>
          </w:p>
        </w:tc>
        <w:tc>
          <w:tcPr>
            <w:tcW w:w="1134" w:type="dxa"/>
            <w:tcBorders>
              <w:top w:val="single" w:sz="4" w:space="0" w:color="000000"/>
              <w:bottom w:val="single" w:sz="4" w:space="0" w:color="000000"/>
              <w:right w:val="single" w:sz="4" w:space="0" w:color="000000"/>
            </w:tcBorders>
            <w:vAlign w:val="center"/>
          </w:tcPr>
          <w:p>
            <w:pPr>
              <w:pStyle w:val="Normal"/>
              <w:spacing w:before="0" w:after="180"/>
              <w:jc w:val="center"/>
              <w:rPr>
                <w:b/>
                <w:b/>
                <w:bCs/>
                <w:color w:val="000000"/>
                <w:lang w:val="en-US" w:eastAsia="zh-CN"/>
              </w:rPr>
            </w:pPr>
            <w:r>
              <w:rPr>
                <w:b/>
                <w:color w:val="000000"/>
                <w:lang w:val="en-US" w:eastAsia="zh-CN"/>
              </w:rPr>
              <w:t>arfcn[i][4]</w:t>
            </w:r>
          </w:p>
        </w:tc>
        <w:tc>
          <w:tcPr>
            <w:tcW w:w="68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b/>
                <w:bCs/>
                <w:color w:val="000000"/>
                <w:lang w:val="en-US" w:eastAsia="zh-CN"/>
              </w:rPr>
              <w:t>m</w:t>
            </w:r>
            <w:r>
              <w:rPr>
                <w:b/>
                <w:bCs/>
                <w:color w:val="000000"/>
                <w:lang w:val="en-US" w:eastAsia="zh-CN"/>
              </w:rPr>
              <w:t>in</w:t>
            </w:r>
            <w:r>
              <w:rPr>
                <w:b/>
                <w:bCs/>
                <w:color w:val="000000"/>
                <w:lang w:val="en-US" w:eastAsia="zh-CN"/>
              </w:rPr>
              <w:t xml:space="preserve"> arfcn</w:t>
            </w:r>
          </w:p>
        </w:tc>
        <w:tc>
          <w:tcPr>
            <w:tcW w:w="680" w:type="dxa"/>
            <w:tcBorders>
              <w:top w:val="single" w:sz="4" w:space="0" w:color="000000"/>
              <w:bottom w:val="single" w:sz="4" w:space="0" w:color="000000"/>
              <w:right w:val="single" w:sz="4" w:space="0" w:color="000000"/>
            </w:tcBorders>
            <w:vAlign w:val="center"/>
          </w:tcPr>
          <w:p>
            <w:pPr>
              <w:pStyle w:val="Normal"/>
              <w:spacing w:before="0" w:after="180"/>
              <w:jc w:val="center"/>
              <w:rPr/>
            </w:pPr>
            <w:r>
              <w:rPr>
                <w:b/>
                <w:bCs/>
                <w:color w:val="000000"/>
                <w:lang w:val="en-US" w:eastAsia="zh-CN"/>
              </w:rPr>
              <w:t>m</w:t>
            </w:r>
            <w:r>
              <w:rPr>
                <w:b/>
                <w:bCs/>
                <w:color w:val="000000"/>
                <w:lang w:val="en-US" w:eastAsia="zh-CN"/>
              </w:rPr>
              <w:t>ax</w:t>
            </w:r>
            <w:r>
              <w:rPr>
                <w:b/>
                <w:bCs/>
                <w:color w:val="000000"/>
                <w:lang w:val="en-US" w:eastAsia="zh-CN"/>
              </w:rPr>
              <w:t xml:space="preserve"> arfcn</w:t>
            </w:r>
          </w:p>
        </w:tc>
        <w:tc>
          <w:tcPr>
            <w:tcW w:w="680" w:type="dxa"/>
            <w:tcBorders>
              <w:top w:val="single" w:sz="4" w:space="0" w:color="000000"/>
              <w:bottom w:val="single" w:sz="4" w:space="0" w:color="000000"/>
              <w:right w:val="single" w:sz="4" w:space="0" w:color="000000"/>
            </w:tcBorders>
            <w:vAlign w:val="center"/>
          </w:tcPr>
          <w:p>
            <w:pPr>
              <w:pStyle w:val="Normal"/>
              <w:spacing w:before="0" w:after="180"/>
              <w:jc w:val="center"/>
              <w:rPr/>
            </w:pPr>
            <w:r>
              <w:rPr>
                <w:b/>
                <w:bCs/>
                <w:color w:val="000000"/>
                <w:lang w:val="en-US" w:eastAsia="zh-CN"/>
              </w:rPr>
              <w:t>d</w:t>
            </w:r>
            <w:r>
              <w:rPr>
                <w:b/>
                <w:bCs/>
                <w:color w:val="000000"/>
                <w:lang w:val="en-US" w:eastAsia="zh-CN"/>
              </w:rPr>
              <w:t>elta</w:t>
            </w:r>
            <w:r>
              <w:rPr>
                <w:b/>
                <w:bCs/>
                <w:color w:val="000000"/>
                <w:lang w:val="en-US" w:eastAsia="zh-CN"/>
              </w:rPr>
              <w:t xml:space="preserve"> arfcn</w:t>
            </w:r>
          </w:p>
        </w:tc>
        <w:tc>
          <w:tcPr>
            <w:tcW w:w="1205" w:type="dxa"/>
            <w:tcBorders>
              <w:top w:val="single" w:sz="4" w:space="0" w:color="000000"/>
              <w:bottom w:val="single" w:sz="4" w:space="0" w:color="000000"/>
              <w:right w:val="single" w:sz="4" w:space="0" w:color="000000"/>
            </w:tcBorders>
            <w:vAlign w:val="center"/>
          </w:tcPr>
          <w:p>
            <w:pPr>
              <w:pStyle w:val="Normal"/>
              <w:spacing w:before="0" w:after="180"/>
              <w:jc w:val="center"/>
              <w:rPr/>
            </w:pPr>
            <w:r>
              <w:rPr>
                <w:b/>
                <w:bCs/>
                <w:color w:val="000000"/>
                <w:lang w:val="en-US" w:eastAsia="zh-CN"/>
              </w:rPr>
              <w:t>delta arfcn &lt;= max_sep</w:t>
            </w:r>
            <w:r>
              <w:rPr>
                <w:b/>
                <w:bCs/>
                <w:color w:val="000000"/>
                <w:lang w:val="en-US" w:eastAsia="zh-CN"/>
              </w:rPr>
              <w:t>?</w:t>
            </w:r>
          </w:p>
        </w:tc>
      </w:tr>
      <w:tr>
        <w:trPr>
          <w:trHeight w:val="270" w:hRule="atLeast"/>
        </w:trPr>
        <w:tc>
          <w:tcPr>
            <w:tcW w:w="842" w:type="dxa"/>
            <w:tcBorders>
              <w:left w:val="single" w:sz="4" w:space="0" w:color="000000"/>
              <w:bottom w:val="single" w:sz="4" w:space="0" w:color="000000"/>
              <w:right w:val="single" w:sz="4" w:space="0" w:color="000000"/>
            </w:tcBorders>
            <w:vAlign w:val="center"/>
          </w:tcPr>
          <w:p>
            <w:pPr>
              <w:pStyle w:val="Normal"/>
              <w:spacing w:before="0" w:after="180"/>
              <w:jc w:val="center"/>
              <w:rPr>
                <w:b/>
                <w:b/>
                <w:bCs/>
                <w:color w:val="000000"/>
                <w:lang w:val="en-US" w:eastAsia="zh-CN"/>
              </w:rPr>
            </w:pPr>
            <w:r>
              <w:rPr>
                <w:bCs/>
                <w:color w:val="000000"/>
                <w:lang w:val="en-US" w:eastAsia="zh-CN"/>
              </w:rPr>
              <w:t>1</w:t>
            </w:r>
          </w:p>
        </w:tc>
        <w:tc>
          <w:tcPr>
            <w:tcW w:w="1134"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19</w:t>
            </w:r>
          </w:p>
        </w:tc>
        <w:tc>
          <w:tcPr>
            <w:tcW w:w="1134"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37</w:t>
            </w:r>
          </w:p>
        </w:tc>
        <w:tc>
          <w:tcPr>
            <w:tcW w:w="68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color w:val="000000"/>
                <w:lang w:val="en-US" w:eastAsia="zh-CN"/>
              </w:rPr>
              <w:t>1</w:t>
            </w:r>
            <w:r>
              <w:rPr>
                <w:color w:val="000000"/>
                <w:lang w:val="en-US" w:eastAsia="zh-CN"/>
              </w:rPr>
              <w:t>9</w:t>
            </w:r>
          </w:p>
        </w:tc>
        <w:tc>
          <w:tcPr>
            <w:tcW w:w="680" w:type="dxa"/>
            <w:tcBorders>
              <w:bottom w:val="single" w:sz="4" w:space="0" w:color="000000"/>
              <w:right w:val="single" w:sz="4" w:space="0" w:color="000000"/>
            </w:tcBorders>
          </w:tcPr>
          <w:p>
            <w:pPr>
              <w:pStyle w:val="Normal"/>
              <w:spacing w:before="0" w:after="180"/>
              <w:jc w:val="center"/>
              <w:rPr>
                <w:color w:val="000000"/>
                <w:lang w:val="en-US" w:eastAsia="zh-CN"/>
              </w:rPr>
            </w:pPr>
            <w:r>
              <w:rPr>
                <w:color w:val="000000"/>
                <w:lang w:val="en-US" w:eastAsia="zh-CN"/>
              </w:rPr>
              <w:t>37</w:t>
            </w:r>
          </w:p>
        </w:tc>
        <w:tc>
          <w:tcPr>
            <w:tcW w:w="680"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18</w:t>
            </w:r>
          </w:p>
        </w:tc>
        <w:tc>
          <w:tcPr>
            <w:tcW w:w="1205"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Yes</w:t>
            </w:r>
          </w:p>
        </w:tc>
      </w:tr>
      <w:tr>
        <w:trPr>
          <w:trHeight w:val="270" w:hRule="atLeast"/>
        </w:trPr>
        <w:tc>
          <w:tcPr>
            <w:tcW w:w="842" w:type="dxa"/>
            <w:tcBorders>
              <w:left w:val="single" w:sz="4" w:space="0" w:color="000000"/>
              <w:bottom w:val="single" w:sz="4" w:space="0" w:color="000000"/>
              <w:right w:val="single" w:sz="4" w:space="0" w:color="000000"/>
            </w:tcBorders>
            <w:vAlign w:val="center"/>
          </w:tcPr>
          <w:p>
            <w:pPr>
              <w:pStyle w:val="Normal"/>
              <w:spacing w:before="0" w:after="180"/>
              <w:jc w:val="center"/>
              <w:rPr>
                <w:b/>
                <w:b/>
                <w:bCs/>
                <w:color w:val="000000"/>
                <w:lang w:val="en-US" w:eastAsia="zh-CN"/>
              </w:rPr>
            </w:pPr>
            <w:r>
              <w:rPr>
                <w:bCs/>
                <w:color w:val="000000"/>
                <w:lang w:val="en-US" w:eastAsia="zh-CN"/>
              </w:rPr>
              <w:t>2</w:t>
            </w:r>
          </w:p>
        </w:tc>
        <w:tc>
          <w:tcPr>
            <w:tcW w:w="1134"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10</w:t>
            </w:r>
          </w:p>
        </w:tc>
        <w:tc>
          <w:tcPr>
            <w:tcW w:w="1134"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28</w:t>
            </w:r>
          </w:p>
        </w:tc>
        <w:tc>
          <w:tcPr>
            <w:tcW w:w="68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color w:val="000000"/>
                <w:lang w:val="en-US" w:eastAsia="zh-CN"/>
              </w:rPr>
              <w:t>1</w:t>
            </w:r>
            <w:r>
              <w:rPr>
                <w:color w:val="000000"/>
                <w:lang w:val="en-US" w:eastAsia="zh-CN"/>
              </w:rPr>
              <w:t>0</w:t>
            </w:r>
          </w:p>
        </w:tc>
        <w:tc>
          <w:tcPr>
            <w:tcW w:w="680" w:type="dxa"/>
            <w:tcBorders>
              <w:bottom w:val="single" w:sz="4" w:space="0" w:color="000000"/>
              <w:right w:val="single" w:sz="4" w:space="0" w:color="000000"/>
            </w:tcBorders>
          </w:tcPr>
          <w:p>
            <w:pPr>
              <w:pStyle w:val="Normal"/>
              <w:spacing w:before="0" w:after="180"/>
              <w:jc w:val="center"/>
              <w:rPr>
                <w:color w:val="000000"/>
                <w:lang w:val="en-US" w:eastAsia="zh-CN"/>
              </w:rPr>
            </w:pPr>
            <w:r>
              <w:rPr>
                <w:color w:val="000000"/>
                <w:lang w:val="en-US" w:eastAsia="zh-CN"/>
              </w:rPr>
              <w:t>28</w:t>
            </w:r>
          </w:p>
        </w:tc>
        <w:tc>
          <w:tcPr>
            <w:tcW w:w="680"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18</w:t>
            </w:r>
          </w:p>
        </w:tc>
        <w:tc>
          <w:tcPr>
            <w:tcW w:w="1205"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Yes</w:t>
            </w:r>
          </w:p>
        </w:tc>
      </w:tr>
      <w:tr>
        <w:trPr>
          <w:trHeight w:val="270" w:hRule="atLeast"/>
        </w:trPr>
        <w:tc>
          <w:tcPr>
            <w:tcW w:w="842" w:type="dxa"/>
            <w:tcBorders>
              <w:left w:val="single" w:sz="4" w:space="0" w:color="000000"/>
              <w:bottom w:val="single" w:sz="4" w:space="0" w:color="000000"/>
              <w:right w:val="single" w:sz="4" w:space="0" w:color="000000"/>
            </w:tcBorders>
            <w:vAlign w:val="center"/>
          </w:tcPr>
          <w:p>
            <w:pPr>
              <w:pStyle w:val="Normal"/>
              <w:spacing w:before="0" w:after="180"/>
              <w:jc w:val="center"/>
              <w:rPr>
                <w:b/>
                <w:b/>
                <w:bCs/>
                <w:color w:val="000000"/>
                <w:lang w:val="en-US" w:eastAsia="zh-CN"/>
              </w:rPr>
            </w:pPr>
            <w:r>
              <w:rPr>
                <w:bCs/>
                <w:color w:val="000000"/>
                <w:lang w:val="en-US" w:eastAsia="zh-CN"/>
              </w:rPr>
              <w:t>3</w:t>
            </w:r>
          </w:p>
        </w:tc>
        <w:tc>
          <w:tcPr>
            <w:tcW w:w="1134"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1</w:t>
            </w:r>
          </w:p>
        </w:tc>
        <w:tc>
          <w:tcPr>
            <w:tcW w:w="1134"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19</w:t>
            </w:r>
          </w:p>
        </w:tc>
        <w:tc>
          <w:tcPr>
            <w:tcW w:w="68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color w:val="000000"/>
                <w:lang w:val="en-US" w:eastAsia="zh-CN"/>
              </w:rPr>
            </w:pPr>
            <w:r>
              <w:rPr>
                <w:color w:val="000000"/>
                <w:lang w:val="en-US" w:eastAsia="zh-CN"/>
              </w:rPr>
              <w:t>1</w:t>
            </w:r>
          </w:p>
        </w:tc>
        <w:tc>
          <w:tcPr>
            <w:tcW w:w="680" w:type="dxa"/>
            <w:tcBorders>
              <w:bottom w:val="single" w:sz="4" w:space="0" w:color="000000"/>
              <w:right w:val="single" w:sz="4" w:space="0" w:color="000000"/>
            </w:tcBorders>
          </w:tcPr>
          <w:p>
            <w:pPr>
              <w:pStyle w:val="Normal"/>
              <w:spacing w:before="0" w:after="180"/>
              <w:jc w:val="center"/>
              <w:rPr>
                <w:color w:val="000000"/>
                <w:lang w:val="en-US" w:eastAsia="zh-CN"/>
              </w:rPr>
            </w:pPr>
            <w:r>
              <w:rPr>
                <w:color w:val="000000"/>
                <w:lang w:val="en-US" w:eastAsia="zh-CN"/>
              </w:rPr>
              <w:t>19</w:t>
            </w:r>
          </w:p>
        </w:tc>
        <w:tc>
          <w:tcPr>
            <w:tcW w:w="680"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18</w:t>
            </w:r>
          </w:p>
        </w:tc>
        <w:tc>
          <w:tcPr>
            <w:tcW w:w="1205"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Yes</w:t>
            </w:r>
          </w:p>
        </w:tc>
      </w:tr>
      <w:tr>
        <w:trPr>
          <w:trHeight w:val="270" w:hRule="atLeast"/>
        </w:trPr>
        <w:tc>
          <w:tcPr>
            <w:tcW w:w="842" w:type="dxa"/>
            <w:tcBorders>
              <w:left w:val="single" w:sz="4" w:space="0" w:color="000000"/>
              <w:bottom w:val="single" w:sz="4" w:space="0" w:color="000000"/>
              <w:right w:val="single" w:sz="4" w:space="0" w:color="000000"/>
            </w:tcBorders>
            <w:vAlign w:val="center"/>
          </w:tcPr>
          <w:p>
            <w:pPr>
              <w:pStyle w:val="Normal"/>
              <w:spacing w:before="0" w:after="180"/>
              <w:jc w:val="center"/>
              <w:rPr>
                <w:b/>
                <w:b/>
                <w:bCs/>
                <w:color w:val="000000"/>
                <w:lang w:val="en-US" w:eastAsia="zh-CN"/>
              </w:rPr>
            </w:pPr>
            <w:r>
              <w:rPr>
                <w:bCs/>
                <w:color w:val="000000"/>
                <w:lang w:val="en-US" w:eastAsia="zh-CN"/>
              </w:rPr>
              <w:t>4</w:t>
            </w:r>
          </w:p>
        </w:tc>
        <w:tc>
          <w:tcPr>
            <w:tcW w:w="1134"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19</w:t>
            </w:r>
          </w:p>
        </w:tc>
        <w:tc>
          <w:tcPr>
            <w:tcW w:w="1134"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37</w:t>
            </w:r>
          </w:p>
        </w:tc>
        <w:tc>
          <w:tcPr>
            <w:tcW w:w="68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color w:val="000000"/>
                <w:lang w:val="en-US" w:eastAsia="zh-CN"/>
              </w:rPr>
            </w:pPr>
            <w:r>
              <w:rPr>
                <w:color w:val="000000"/>
                <w:lang w:val="en-US" w:eastAsia="zh-CN"/>
              </w:rPr>
              <w:t>19</w:t>
            </w:r>
          </w:p>
        </w:tc>
        <w:tc>
          <w:tcPr>
            <w:tcW w:w="680" w:type="dxa"/>
            <w:tcBorders>
              <w:bottom w:val="single" w:sz="4" w:space="0" w:color="000000"/>
              <w:right w:val="single" w:sz="4" w:space="0" w:color="000000"/>
            </w:tcBorders>
          </w:tcPr>
          <w:p>
            <w:pPr>
              <w:pStyle w:val="Normal"/>
              <w:spacing w:before="0" w:after="180"/>
              <w:jc w:val="center"/>
              <w:rPr>
                <w:color w:val="000000"/>
                <w:lang w:val="en-US" w:eastAsia="zh-CN"/>
              </w:rPr>
            </w:pPr>
            <w:r>
              <w:rPr>
                <w:color w:val="000000"/>
                <w:lang w:val="en-US" w:eastAsia="zh-CN"/>
              </w:rPr>
              <w:t>37</w:t>
            </w:r>
          </w:p>
        </w:tc>
        <w:tc>
          <w:tcPr>
            <w:tcW w:w="680"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18</w:t>
            </w:r>
          </w:p>
        </w:tc>
        <w:tc>
          <w:tcPr>
            <w:tcW w:w="1205"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Yes</w:t>
            </w:r>
          </w:p>
        </w:tc>
      </w:tr>
    </w:tbl>
    <w:p>
      <w:pPr>
        <w:pStyle w:val="FP"/>
        <w:rPr>
          <w:lang w:eastAsia="zh-CN"/>
        </w:rPr>
      </w:pPr>
      <w:r>
        <w:rPr>
          <w:lang w:eastAsia="zh-CN"/>
        </w:rPr>
      </w:r>
    </w:p>
    <w:p>
      <w:pPr>
        <w:pStyle w:val="B1"/>
        <w:ind w:left="284" w:hanging="0"/>
        <w:rPr>
          <w:lang w:eastAsia="zh-CN"/>
        </w:rPr>
      </w:pPr>
      <w:r>
        <w:rPr>
          <w:lang w:eastAsia="zh-CN"/>
        </w:rPr>
        <w:t>S</w:t>
      </w:r>
      <w:r>
        <w:rPr>
          <w:lang w:eastAsia="zh-CN"/>
        </w:rPr>
        <w:t xml:space="preserve">tep </w:t>
      </w:r>
      <w:r>
        <w:rPr>
          <w:lang w:eastAsia="zh-CN"/>
        </w:rPr>
        <w:t>4</w:t>
      </w:r>
      <w:r>
        <w:rPr>
          <w:lang w:eastAsia="zh-CN"/>
        </w:rPr>
        <w:t xml:space="preserve">: </w:t>
      </w:r>
      <w:r>
        <w:rPr>
          <w:lang w:eastAsia="zh-CN"/>
        </w:rPr>
        <w:t>T</w:t>
      </w:r>
      <w:r>
        <w:rPr>
          <w:lang w:eastAsia="zh-CN"/>
        </w:rPr>
        <w:t xml:space="preserve">est whether carrier </w:t>
      </w:r>
      <w:r>
        <w:rPr>
          <w:lang w:eastAsia="zh-CN"/>
        </w:rPr>
        <w:t>5</w:t>
      </w:r>
      <w:r>
        <w:rPr>
          <w:lang w:eastAsia="zh-CN"/>
        </w:rPr>
        <w:t xml:space="preserve"> can be selected. </w:t>
      </w:r>
      <w:r>
        <w:rPr>
          <w:lang w:eastAsia="zh-CN"/>
        </w:rPr>
        <w:t>As shown in the table below, c</w:t>
      </w:r>
      <w:r>
        <w:rPr>
          <w:lang w:eastAsia="zh-CN"/>
        </w:rPr>
        <w:t xml:space="preserve">arrier separation is satisfied for </w:t>
      </w:r>
      <w:r>
        <w:rPr>
          <w:lang w:eastAsia="zh-CN"/>
        </w:rPr>
        <w:t>all</w:t>
      </w:r>
      <w:r>
        <w:rPr>
          <w:lang w:eastAsia="zh-CN"/>
        </w:rPr>
        <w:t xml:space="preserve"> 4 TDMA frames</w:t>
      </w:r>
      <w:r>
        <w:rPr>
          <w:lang w:eastAsia="zh-CN"/>
        </w:rPr>
        <w:t xml:space="preserve">, </w:t>
      </w:r>
      <w:r>
        <w:rPr>
          <w:lang w:eastAsia="zh-CN"/>
        </w:rPr>
        <w:t xml:space="preserve">hence </w:t>
      </w:r>
      <w:r>
        <w:rPr>
          <w:lang w:eastAsia="zh-CN"/>
        </w:rPr>
        <w:t>carrier 5 is selected. Since there are no more carriers to be processed, carrier selection for the current anchor stops. The selected group of carriers for anchor carrier 3 is {3, 4, 5}. Since the size of this group of carriers is greater than the currently selected group of carriers (i.e. {1}), the latter is changed to {3, 4, 5}.</w:t>
      </w:r>
    </w:p>
    <w:p>
      <w:pPr>
        <w:pStyle w:val="TH"/>
        <w:rPr>
          <w:lang w:eastAsia="zh-CN"/>
        </w:rPr>
      </w:pPr>
      <w:r>
        <w:rPr>
          <w:lang w:eastAsia="zh-CN"/>
        </w:rPr>
      </w:r>
    </w:p>
    <w:tbl>
      <w:tblPr>
        <w:tblW w:w="7489" w:type="dxa"/>
        <w:jc w:val="center"/>
        <w:tblInd w:w="0" w:type="dxa"/>
        <w:tblLayout w:type="fixed"/>
        <w:tblCellMar>
          <w:top w:w="0" w:type="dxa"/>
          <w:left w:w="108" w:type="dxa"/>
          <w:bottom w:w="0" w:type="dxa"/>
          <w:right w:w="108" w:type="dxa"/>
        </w:tblCellMar>
      </w:tblPr>
      <w:tblGrid>
        <w:gridCol w:w="842"/>
        <w:gridCol w:w="1134"/>
        <w:gridCol w:w="1134"/>
        <w:gridCol w:w="1134"/>
        <w:gridCol w:w="680"/>
        <w:gridCol w:w="680"/>
        <w:gridCol w:w="680"/>
        <w:gridCol w:w="1205"/>
      </w:tblGrid>
      <w:tr>
        <w:trPr>
          <w:trHeight w:val="270" w:hRule="atLeast"/>
        </w:trPr>
        <w:tc>
          <w:tcPr>
            <w:tcW w:w="842"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b/>
                <w:b/>
                <w:bCs/>
                <w:color w:val="000000"/>
                <w:lang w:eastAsia="zh-CN"/>
              </w:rPr>
            </w:pPr>
            <w:r>
              <w:rPr>
                <w:b/>
                <w:bCs/>
                <w:color w:val="000000"/>
                <w:lang w:val="en-US" w:eastAsia="zh-CN"/>
              </w:rPr>
              <w:t>TDMA frame index (i)</w:t>
            </w:r>
          </w:p>
        </w:tc>
        <w:tc>
          <w:tcPr>
            <w:tcW w:w="1134" w:type="dxa"/>
            <w:tcBorders>
              <w:top w:val="single" w:sz="4" w:space="0" w:color="000000"/>
              <w:bottom w:val="single" w:sz="4" w:space="0" w:color="000000"/>
              <w:right w:val="single" w:sz="4" w:space="0" w:color="000000"/>
            </w:tcBorders>
            <w:vAlign w:val="center"/>
          </w:tcPr>
          <w:p>
            <w:pPr>
              <w:pStyle w:val="Normal"/>
              <w:spacing w:before="0" w:after="180"/>
              <w:jc w:val="center"/>
              <w:rPr>
                <w:b/>
                <w:b/>
                <w:bCs/>
                <w:color w:val="000000"/>
                <w:lang w:val="en-US" w:eastAsia="zh-CN"/>
              </w:rPr>
            </w:pPr>
            <w:r>
              <w:rPr>
                <w:b/>
                <w:color w:val="000000"/>
                <w:lang w:val="en-US" w:eastAsia="zh-CN"/>
              </w:rPr>
              <w:t>arfcn[i][3]</w:t>
            </w:r>
          </w:p>
        </w:tc>
        <w:tc>
          <w:tcPr>
            <w:tcW w:w="1134" w:type="dxa"/>
            <w:tcBorders>
              <w:top w:val="single" w:sz="4" w:space="0" w:color="000000"/>
              <w:bottom w:val="single" w:sz="4" w:space="0" w:color="000000"/>
              <w:right w:val="single" w:sz="4" w:space="0" w:color="000000"/>
            </w:tcBorders>
            <w:vAlign w:val="center"/>
          </w:tcPr>
          <w:p>
            <w:pPr>
              <w:pStyle w:val="Normal"/>
              <w:spacing w:before="0" w:after="180"/>
              <w:jc w:val="center"/>
              <w:rPr>
                <w:b/>
                <w:b/>
                <w:bCs/>
                <w:color w:val="000000"/>
                <w:lang w:val="en-US" w:eastAsia="zh-CN"/>
              </w:rPr>
            </w:pPr>
            <w:r>
              <w:rPr>
                <w:b/>
                <w:color w:val="000000"/>
                <w:lang w:val="en-US" w:eastAsia="zh-CN"/>
              </w:rPr>
              <w:t>arfcn[i][4]</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b/>
                <w:b/>
                <w:bCs/>
                <w:color w:val="000000"/>
                <w:lang w:val="en-US" w:eastAsia="zh-CN"/>
              </w:rPr>
            </w:pPr>
            <w:r>
              <w:rPr>
                <w:b/>
                <w:color w:val="000000"/>
                <w:lang w:val="en-US" w:eastAsia="zh-CN"/>
              </w:rPr>
              <w:t>arfcn[i][5]</w:t>
            </w:r>
          </w:p>
        </w:tc>
        <w:tc>
          <w:tcPr>
            <w:tcW w:w="68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b/>
                <w:bCs/>
                <w:color w:val="000000"/>
                <w:lang w:val="en-US" w:eastAsia="zh-CN"/>
              </w:rPr>
              <w:t>m</w:t>
            </w:r>
            <w:r>
              <w:rPr>
                <w:b/>
                <w:bCs/>
                <w:color w:val="000000"/>
                <w:lang w:val="en-US" w:eastAsia="zh-CN"/>
              </w:rPr>
              <w:t>in</w:t>
            </w:r>
            <w:r>
              <w:rPr>
                <w:b/>
                <w:bCs/>
                <w:color w:val="000000"/>
                <w:lang w:val="en-US" w:eastAsia="zh-CN"/>
              </w:rPr>
              <w:t xml:space="preserve"> arfcn</w:t>
            </w:r>
          </w:p>
        </w:tc>
        <w:tc>
          <w:tcPr>
            <w:tcW w:w="680" w:type="dxa"/>
            <w:tcBorders>
              <w:top w:val="single" w:sz="4" w:space="0" w:color="000000"/>
              <w:bottom w:val="single" w:sz="4" w:space="0" w:color="000000"/>
              <w:right w:val="single" w:sz="4" w:space="0" w:color="000000"/>
            </w:tcBorders>
            <w:vAlign w:val="center"/>
          </w:tcPr>
          <w:p>
            <w:pPr>
              <w:pStyle w:val="Normal"/>
              <w:spacing w:before="0" w:after="180"/>
              <w:jc w:val="center"/>
              <w:rPr/>
            </w:pPr>
            <w:r>
              <w:rPr>
                <w:b/>
                <w:bCs/>
                <w:color w:val="000000"/>
                <w:lang w:val="en-US" w:eastAsia="zh-CN"/>
              </w:rPr>
              <w:t>m</w:t>
            </w:r>
            <w:r>
              <w:rPr>
                <w:b/>
                <w:bCs/>
                <w:color w:val="000000"/>
                <w:lang w:val="en-US" w:eastAsia="zh-CN"/>
              </w:rPr>
              <w:t>ax</w:t>
            </w:r>
            <w:r>
              <w:rPr>
                <w:b/>
                <w:bCs/>
                <w:color w:val="000000"/>
                <w:lang w:val="en-US" w:eastAsia="zh-CN"/>
              </w:rPr>
              <w:t xml:space="preserve"> arfcn</w:t>
            </w:r>
          </w:p>
        </w:tc>
        <w:tc>
          <w:tcPr>
            <w:tcW w:w="680" w:type="dxa"/>
            <w:tcBorders>
              <w:top w:val="single" w:sz="4" w:space="0" w:color="000000"/>
              <w:bottom w:val="single" w:sz="4" w:space="0" w:color="000000"/>
              <w:right w:val="single" w:sz="4" w:space="0" w:color="000000"/>
            </w:tcBorders>
            <w:vAlign w:val="center"/>
          </w:tcPr>
          <w:p>
            <w:pPr>
              <w:pStyle w:val="Normal"/>
              <w:spacing w:before="0" w:after="180"/>
              <w:jc w:val="center"/>
              <w:rPr/>
            </w:pPr>
            <w:r>
              <w:rPr>
                <w:b/>
                <w:bCs/>
                <w:color w:val="000000"/>
                <w:lang w:val="en-US" w:eastAsia="zh-CN"/>
              </w:rPr>
              <w:t>d</w:t>
            </w:r>
            <w:r>
              <w:rPr>
                <w:b/>
                <w:bCs/>
                <w:color w:val="000000"/>
                <w:lang w:val="en-US" w:eastAsia="zh-CN"/>
              </w:rPr>
              <w:t>elta</w:t>
            </w:r>
            <w:r>
              <w:rPr>
                <w:b/>
                <w:bCs/>
                <w:color w:val="000000"/>
                <w:lang w:val="en-US" w:eastAsia="zh-CN"/>
              </w:rPr>
              <w:t xml:space="preserve"> arfcn</w:t>
            </w:r>
          </w:p>
        </w:tc>
        <w:tc>
          <w:tcPr>
            <w:tcW w:w="1205" w:type="dxa"/>
            <w:tcBorders>
              <w:top w:val="single" w:sz="4" w:space="0" w:color="000000"/>
              <w:bottom w:val="single" w:sz="4" w:space="0" w:color="000000"/>
              <w:right w:val="single" w:sz="4" w:space="0" w:color="000000"/>
            </w:tcBorders>
            <w:vAlign w:val="center"/>
          </w:tcPr>
          <w:p>
            <w:pPr>
              <w:pStyle w:val="Normal"/>
              <w:spacing w:before="0" w:after="180"/>
              <w:jc w:val="center"/>
              <w:rPr/>
            </w:pPr>
            <w:r>
              <w:rPr>
                <w:b/>
                <w:bCs/>
                <w:color w:val="000000"/>
                <w:lang w:val="en-US" w:eastAsia="zh-CN"/>
              </w:rPr>
              <w:t>delta arfcn &lt;= max_sep</w:t>
            </w:r>
            <w:r>
              <w:rPr>
                <w:b/>
                <w:bCs/>
                <w:color w:val="000000"/>
                <w:lang w:val="en-US" w:eastAsia="zh-CN"/>
              </w:rPr>
              <w:t>?</w:t>
            </w:r>
          </w:p>
        </w:tc>
      </w:tr>
      <w:tr>
        <w:trPr>
          <w:trHeight w:val="270" w:hRule="atLeast"/>
        </w:trPr>
        <w:tc>
          <w:tcPr>
            <w:tcW w:w="842" w:type="dxa"/>
            <w:tcBorders>
              <w:left w:val="single" w:sz="4" w:space="0" w:color="000000"/>
              <w:bottom w:val="single" w:sz="4" w:space="0" w:color="000000"/>
              <w:right w:val="single" w:sz="4" w:space="0" w:color="000000"/>
            </w:tcBorders>
            <w:vAlign w:val="center"/>
          </w:tcPr>
          <w:p>
            <w:pPr>
              <w:pStyle w:val="Normal"/>
              <w:spacing w:before="0" w:after="180"/>
              <w:jc w:val="center"/>
              <w:rPr>
                <w:b/>
                <w:b/>
                <w:bCs/>
                <w:color w:val="000000"/>
                <w:lang w:val="en-US" w:eastAsia="zh-CN"/>
              </w:rPr>
            </w:pPr>
            <w:r>
              <w:rPr>
                <w:bCs/>
                <w:color w:val="000000"/>
                <w:lang w:val="en-US" w:eastAsia="zh-CN"/>
              </w:rPr>
              <w:t>1</w:t>
            </w:r>
          </w:p>
        </w:tc>
        <w:tc>
          <w:tcPr>
            <w:tcW w:w="1134"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19</w:t>
            </w:r>
          </w:p>
        </w:tc>
        <w:tc>
          <w:tcPr>
            <w:tcW w:w="1134"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37</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2</w:t>
            </w:r>
            <w:r>
              <w:rPr>
                <w:color w:val="000000"/>
                <w:lang w:val="en-US" w:eastAsia="zh-CN"/>
              </w:rPr>
              <w:t>3</w:t>
            </w:r>
          </w:p>
        </w:tc>
        <w:tc>
          <w:tcPr>
            <w:tcW w:w="68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color w:val="000000"/>
                <w:lang w:val="en-US" w:eastAsia="zh-CN"/>
              </w:rPr>
              <w:t>1</w:t>
            </w:r>
            <w:r>
              <w:rPr>
                <w:color w:val="000000"/>
                <w:lang w:val="en-US" w:eastAsia="zh-CN"/>
              </w:rPr>
              <w:t>9</w:t>
            </w:r>
          </w:p>
        </w:tc>
        <w:tc>
          <w:tcPr>
            <w:tcW w:w="680" w:type="dxa"/>
            <w:tcBorders>
              <w:bottom w:val="single" w:sz="4" w:space="0" w:color="000000"/>
              <w:right w:val="single" w:sz="4" w:space="0" w:color="000000"/>
            </w:tcBorders>
          </w:tcPr>
          <w:p>
            <w:pPr>
              <w:pStyle w:val="Normal"/>
              <w:spacing w:before="0" w:after="180"/>
              <w:jc w:val="center"/>
              <w:rPr>
                <w:color w:val="000000"/>
                <w:lang w:val="en-US" w:eastAsia="zh-CN"/>
              </w:rPr>
            </w:pPr>
            <w:r>
              <w:rPr>
                <w:color w:val="000000"/>
                <w:lang w:val="en-US" w:eastAsia="zh-CN"/>
              </w:rPr>
              <w:t>37</w:t>
            </w:r>
          </w:p>
        </w:tc>
        <w:tc>
          <w:tcPr>
            <w:tcW w:w="680"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18</w:t>
            </w:r>
          </w:p>
        </w:tc>
        <w:tc>
          <w:tcPr>
            <w:tcW w:w="1205"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Yes</w:t>
            </w:r>
          </w:p>
        </w:tc>
      </w:tr>
      <w:tr>
        <w:trPr>
          <w:trHeight w:val="270" w:hRule="atLeast"/>
        </w:trPr>
        <w:tc>
          <w:tcPr>
            <w:tcW w:w="842" w:type="dxa"/>
            <w:tcBorders>
              <w:left w:val="single" w:sz="4" w:space="0" w:color="000000"/>
              <w:bottom w:val="single" w:sz="4" w:space="0" w:color="000000"/>
              <w:right w:val="single" w:sz="4" w:space="0" w:color="000000"/>
            </w:tcBorders>
            <w:vAlign w:val="center"/>
          </w:tcPr>
          <w:p>
            <w:pPr>
              <w:pStyle w:val="Normal"/>
              <w:spacing w:before="0" w:after="180"/>
              <w:jc w:val="center"/>
              <w:rPr>
                <w:b/>
                <w:b/>
                <w:bCs/>
                <w:color w:val="000000"/>
                <w:lang w:val="en-US" w:eastAsia="zh-CN"/>
              </w:rPr>
            </w:pPr>
            <w:r>
              <w:rPr>
                <w:bCs/>
                <w:color w:val="000000"/>
                <w:lang w:val="en-US" w:eastAsia="zh-CN"/>
              </w:rPr>
              <w:t>2</w:t>
            </w:r>
          </w:p>
        </w:tc>
        <w:tc>
          <w:tcPr>
            <w:tcW w:w="1134"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10</w:t>
            </w:r>
          </w:p>
        </w:tc>
        <w:tc>
          <w:tcPr>
            <w:tcW w:w="1134"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28</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2</w:t>
            </w:r>
            <w:r>
              <w:rPr>
                <w:color w:val="000000"/>
                <w:lang w:val="en-US" w:eastAsia="zh-CN"/>
              </w:rPr>
              <w:t>3</w:t>
            </w:r>
          </w:p>
        </w:tc>
        <w:tc>
          <w:tcPr>
            <w:tcW w:w="68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color w:val="000000"/>
                <w:lang w:val="en-US" w:eastAsia="zh-CN"/>
              </w:rPr>
              <w:t>1</w:t>
            </w:r>
            <w:r>
              <w:rPr>
                <w:color w:val="000000"/>
                <w:lang w:val="en-US" w:eastAsia="zh-CN"/>
              </w:rPr>
              <w:t>0</w:t>
            </w:r>
          </w:p>
        </w:tc>
        <w:tc>
          <w:tcPr>
            <w:tcW w:w="680" w:type="dxa"/>
            <w:tcBorders>
              <w:bottom w:val="single" w:sz="4" w:space="0" w:color="000000"/>
              <w:right w:val="single" w:sz="4" w:space="0" w:color="000000"/>
            </w:tcBorders>
          </w:tcPr>
          <w:p>
            <w:pPr>
              <w:pStyle w:val="Normal"/>
              <w:spacing w:before="0" w:after="180"/>
              <w:jc w:val="center"/>
              <w:rPr>
                <w:color w:val="000000"/>
                <w:lang w:val="en-US" w:eastAsia="zh-CN"/>
              </w:rPr>
            </w:pPr>
            <w:r>
              <w:rPr>
                <w:color w:val="000000"/>
                <w:lang w:val="en-US" w:eastAsia="zh-CN"/>
              </w:rPr>
              <w:t>28</w:t>
            </w:r>
          </w:p>
        </w:tc>
        <w:tc>
          <w:tcPr>
            <w:tcW w:w="680"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18</w:t>
            </w:r>
          </w:p>
        </w:tc>
        <w:tc>
          <w:tcPr>
            <w:tcW w:w="1205"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Yes</w:t>
            </w:r>
          </w:p>
        </w:tc>
      </w:tr>
      <w:tr>
        <w:trPr>
          <w:trHeight w:val="270" w:hRule="atLeast"/>
        </w:trPr>
        <w:tc>
          <w:tcPr>
            <w:tcW w:w="842" w:type="dxa"/>
            <w:tcBorders>
              <w:left w:val="single" w:sz="4" w:space="0" w:color="000000"/>
              <w:bottom w:val="single" w:sz="4" w:space="0" w:color="000000"/>
              <w:right w:val="single" w:sz="4" w:space="0" w:color="000000"/>
            </w:tcBorders>
            <w:vAlign w:val="center"/>
          </w:tcPr>
          <w:p>
            <w:pPr>
              <w:pStyle w:val="Normal"/>
              <w:spacing w:before="0" w:after="180"/>
              <w:jc w:val="center"/>
              <w:rPr>
                <w:b/>
                <w:b/>
                <w:bCs/>
                <w:color w:val="000000"/>
                <w:lang w:val="en-US" w:eastAsia="zh-CN"/>
              </w:rPr>
            </w:pPr>
            <w:r>
              <w:rPr>
                <w:bCs/>
                <w:color w:val="000000"/>
                <w:lang w:val="en-US" w:eastAsia="zh-CN"/>
              </w:rPr>
              <w:t>3</w:t>
            </w:r>
          </w:p>
        </w:tc>
        <w:tc>
          <w:tcPr>
            <w:tcW w:w="1134"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1</w:t>
            </w:r>
          </w:p>
        </w:tc>
        <w:tc>
          <w:tcPr>
            <w:tcW w:w="1134"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19</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color w:val="000000"/>
                <w:lang w:val="en-US" w:eastAsia="zh-CN"/>
              </w:rPr>
              <w:t>2</w:t>
            </w:r>
            <w:r>
              <w:rPr>
                <w:color w:val="000000"/>
                <w:lang w:val="en-US" w:eastAsia="zh-CN"/>
              </w:rPr>
              <w:t>3</w:t>
            </w:r>
          </w:p>
        </w:tc>
        <w:tc>
          <w:tcPr>
            <w:tcW w:w="68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color w:val="000000"/>
                <w:lang w:val="en-US" w:eastAsia="zh-CN"/>
              </w:rPr>
            </w:pPr>
            <w:r>
              <w:rPr>
                <w:color w:val="000000"/>
                <w:lang w:val="en-US" w:eastAsia="zh-CN"/>
              </w:rPr>
              <w:t>1</w:t>
            </w:r>
          </w:p>
        </w:tc>
        <w:tc>
          <w:tcPr>
            <w:tcW w:w="680" w:type="dxa"/>
            <w:tcBorders>
              <w:bottom w:val="single" w:sz="4" w:space="0" w:color="000000"/>
              <w:right w:val="single" w:sz="4" w:space="0" w:color="000000"/>
            </w:tcBorders>
          </w:tcPr>
          <w:p>
            <w:pPr>
              <w:pStyle w:val="Normal"/>
              <w:spacing w:before="0" w:after="180"/>
              <w:jc w:val="center"/>
              <w:rPr>
                <w:color w:val="000000"/>
                <w:lang w:val="en-US" w:eastAsia="zh-CN"/>
              </w:rPr>
            </w:pPr>
            <w:r>
              <w:rPr>
                <w:color w:val="000000"/>
                <w:lang w:val="en-US" w:eastAsia="zh-CN"/>
              </w:rPr>
              <w:t>23</w:t>
            </w:r>
          </w:p>
        </w:tc>
        <w:tc>
          <w:tcPr>
            <w:tcW w:w="680"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22</w:t>
            </w:r>
          </w:p>
        </w:tc>
        <w:tc>
          <w:tcPr>
            <w:tcW w:w="1205"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Yes</w:t>
            </w:r>
          </w:p>
        </w:tc>
      </w:tr>
      <w:tr>
        <w:trPr>
          <w:trHeight w:val="270" w:hRule="atLeast"/>
        </w:trPr>
        <w:tc>
          <w:tcPr>
            <w:tcW w:w="842" w:type="dxa"/>
            <w:tcBorders>
              <w:left w:val="single" w:sz="4" w:space="0" w:color="000000"/>
              <w:bottom w:val="single" w:sz="4" w:space="0" w:color="000000"/>
              <w:right w:val="single" w:sz="4" w:space="0" w:color="000000"/>
            </w:tcBorders>
            <w:vAlign w:val="center"/>
          </w:tcPr>
          <w:p>
            <w:pPr>
              <w:pStyle w:val="Normal"/>
              <w:spacing w:before="0" w:after="180"/>
              <w:jc w:val="center"/>
              <w:rPr>
                <w:b/>
                <w:b/>
                <w:bCs/>
                <w:color w:val="000000"/>
                <w:lang w:val="en-US" w:eastAsia="zh-CN"/>
              </w:rPr>
            </w:pPr>
            <w:r>
              <w:rPr>
                <w:bCs/>
                <w:color w:val="000000"/>
                <w:lang w:val="en-US" w:eastAsia="zh-CN"/>
              </w:rPr>
              <w:t>4</w:t>
            </w:r>
          </w:p>
        </w:tc>
        <w:tc>
          <w:tcPr>
            <w:tcW w:w="1134"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19</w:t>
            </w:r>
          </w:p>
        </w:tc>
        <w:tc>
          <w:tcPr>
            <w:tcW w:w="1134"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37</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color w:val="000000"/>
                <w:lang w:val="en-US" w:eastAsia="zh-CN"/>
              </w:rPr>
              <w:t>2</w:t>
            </w:r>
            <w:r>
              <w:rPr>
                <w:color w:val="000000"/>
                <w:lang w:val="en-US" w:eastAsia="zh-CN"/>
              </w:rPr>
              <w:t>3</w:t>
            </w:r>
          </w:p>
        </w:tc>
        <w:tc>
          <w:tcPr>
            <w:tcW w:w="68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color w:val="000000"/>
                <w:lang w:val="en-US" w:eastAsia="zh-CN"/>
              </w:rPr>
            </w:pPr>
            <w:r>
              <w:rPr>
                <w:color w:val="000000"/>
                <w:lang w:val="en-US" w:eastAsia="zh-CN"/>
              </w:rPr>
              <w:t>19</w:t>
            </w:r>
          </w:p>
        </w:tc>
        <w:tc>
          <w:tcPr>
            <w:tcW w:w="680" w:type="dxa"/>
            <w:tcBorders>
              <w:bottom w:val="single" w:sz="4" w:space="0" w:color="000000"/>
              <w:right w:val="single" w:sz="4" w:space="0" w:color="000000"/>
            </w:tcBorders>
          </w:tcPr>
          <w:p>
            <w:pPr>
              <w:pStyle w:val="Normal"/>
              <w:spacing w:before="0" w:after="180"/>
              <w:jc w:val="center"/>
              <w:rPr>
                <w:color w:val="000000"/>
                <w:lang w:val="en-US" w:eastAsia="zh-CN"/>
              </w:rPr>
            </w:pPr>
            <w:r>
              <w:rPr>
                <w:color w:val="000000"/>
                <w:lang w:val="en-US" w:eastAsia="zh-CN"/>
              </w:rPr>
              <w:t>37</w:t>
            </w:r>
          </w:p>
        </w:tc>
        <w:tc>
          <w:tcPr>
            <w:tcW w:w="680"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18</w:t>
            </w:r>
          </w:p>
        </w:tc>
        <w:tc>
          <w:tcPr>
            <w:tcW w:w="1205" w:type="dxa"/>
            <w:tcBorders>
              <w:bottom w:val="single" w:sz="4" w:space="0" w:color="000000"/>
              <w:right w:val="single" w:sz="4" w:space="0" w:color="000000"/>
            </w:tcBorders>
            <w:vAlign w:val="center"/>
          </w:tcPr>
          <w:p>
            <w:pPr>
              <w:pStyle w:val="Normal"/>
              <w:spacing w:before="0" w:after="180"/>
              <w:jc w:val="center"/>
              <w:rPr>
                <w:color w:val="000000"/>
                <w:lang w:val="en-US" w:eastAsia="zh-CN"/>
              </w:rPr>
            </w:pPr>
            <w:r>
              <w:rPr>
                <w:color w:val="000000"/>
                <w:lang w:val="en-US" w:eastAsia="zh-CN"/>
              </w:rPr>
              <w:t>Yes</w:t>
            </w:r>
          </w:p>
        </w:tc>
      </w:tr>
    </w:tbl>
    <w:p>
      <w:pPr>
        <w:pStyle w:val="FP"/>
        <w:rPr>
          <w:lang w:eastAsia="zh-CN"/>
        </w:rPr>
      </w:pPr>
      <w:r>
        <w:rPr>
          <w:lang w:eastAsia="zh-CN"/>
        </w:rPr>
      </w:r>
    </w:p>
    <w:p>
      <w:pPr>
        <w:pStyle w:val="B1"/>
        <w:ind w:left="284" w:hanging="0"/>
        <w:rPr/>
      </w:pPr>
      <w:r>
        <w:rPr>
          <w:lang w:eastAsia="zh-CN"/>
        </w:rPr>
        <w:t>S</w:t>
      </w:r>
      <w:r>
        <w:rPr>
          <w:lang w:eastAsia="zh-CN"/>
        </w:rPr>
        <w:t xml:space="preserve">tep </w:t>
      </w:r>
      <w:r>
        <w:rPr>
          <w:lang w:eastAsia="zh-CN"/>
        </w:rPr>
        <w:t>5</w:t>
      </w:r>
      <w:r>
        <w:rPr>
          <w:lang w:eastAsia="zh-CN"/>
        </w:rPr>
        <w:t xml:space="preserve">: </w:t>
      </w:r>
      <w:r>
        <w:rPr>
          <w:lang w:eastAsia="zh-CN"/>
        </w:rPr>
        <w:t>Since there are no more carriers to be processed, the carrier selection method stops. The finally selected group of carriers is {3, 4, 5}.</w:t>
      </w:r>
    </w:p>
    <w:p>
      <w:pPr>
        <w:pStyle w:val="Normal"/>
        <w:keepNext w:val="true"/>
        <w:keepLines/>
        <w:rPr>
          <w:b/>
          <w:b/>
        </w:rPr>
      </w:pPr>
      <w:r>
        <w:rPr>
          <w:b/>
        </w:rPr>
        <w:t>Non-contiguous reception:</w:t>
      </w:r>
    </w:p>
    <w:p>
      <w:pPr>
        <w:pStyle w:val="B1"/>
        <w:ind w:left="284" w:hanging="0"/>
        <w:rPr/>
      </w:pPr>
      <w:r>
        <w:rPr>
          <w:lang w:eastAsia="zh-CN"/>
        </w:rPr>
        <w:t>S</w:t>
      </w:r>
      <w:r>
        <w:rPr>
          <w:lang w:eastAsia="zh-CN"/>
        </w:rPr>
        <w:t xml:space="preserve">tep 1: </w:t>
      </w:r>
      <w:r>
        <w:rPr>
          <w:lang w:eastAsia="zh-CN"/>
        </w:rPr>
        <w:t>Perform the steps for contiguous reception with max_sep=2x22=44. The finally selected group of carriers in this step is {3, 4, 5}, i.e. not all carriers can be selected.</w:t>
      </w:r>
    </w:p>
    <w:p>
      <w:pPr>
        <w:pStyle w:val="B1"/>
        <w:ind w:left="284" w:hanging="0"/>
        <w:rPr/>
      </w:pPr>
      <w:r>
        <w:rPr>
          <w:lang w:eastAsia="zh-CN"/>
        </w:rPr>
        <w:t>S</w:t>
      </w:r>
      <w:r>
        <w:rPr>
          <w:lang w:eastAsia="zh-CN"/>
        </w:rPr>
        <w:t xml:space="preserve">tep </w:t>
      </w:r>
      <w:r>
        <w:rPr>
          <w:lang w:eastAsia="zh-CN"/>
        </w:rPr>
        <w:t>2</w:t>
      </w:r>
      <w:r>
        <w:rPr>
          <w:lang w:eastAsia="zh-CN"/>
        </w:rPr>
        <w:t xml:space="preserve">: </w:t>
      </w:r>
      <w:r>
        <w:rPr>
          <w:lang w:eastAsia="zh-CN"/>
        </w:rPr>
        <w:t>Perform the steps for contiguous reception with max_sep=22. The finally selected group of carriers in this step is {3, 4, 5}.</w:t>
      </w:r>
    </w:p>
    <w:p>
      <w:pPr>
        <w:pStyle w:val="B1"/>
        <w:ind w:left="284" w:hanging="0"/>
        <w:rPr/>
      </w:pPr>
      <w:r>
        <w:rPr>
          <w:lang w:eastAsia="zh-CN"/>
        </w:rPr>
        <w:t>Step 3: Perform the steps for contiguous reception with max_sep=22, num_carriers=5-3=2, and arfcn excluding vectors for carrier 3, carrier 4 and carrier 5. The finally selected group of carriers in this step is {1}.</w:t>
      </w:r>
    </w:p>
    <w:p>
      <w:pPr>
        <w:pStyle w:val="B1"/>
        <w:ind w:left="284" w:hanging="0"/>
        <w:rPr>
          <w:lang w:eastAsia="zh-CN"/>
        </w:rPr>
      </w:pPr>
      <w:r>
        <w:rPr>
          <w:lang w:eastAsia="zh-CN"/>
        </w:rPr>
        <w:t>Step 4: The carrier selection method stops. The finally selected group of carriers is {3, 4, 5}+{1}={3,4,5,1}.</w:t>
      </w:r>
    </w:p>
    <w:p>
      <w:pPr>
        <w:pStyle w:val="FP"/>
        <w:rPr>
          <w:lang w:eastAsia="zh-CN"/>
        </w:rPr>
      </w:pPr>
      <w:r>
        <w:rPr>
          <w:lang w:eastAsia="zh-CN"/>
        </w:rPr>
      </w:r>
      <w:r>
        <w:br w:type="page"/>
      </w:r>
    </w:p>
    <w:p>
      <w:pPr>
        <w:pStyle w:val="Heading8"/>
        <w:ind w:left="0" w:hanging="0"/>
        <w:rPr/>
      </w:pPr>
      <w:bookmarkStart w:id="227" w:name="__RefHeading___Toc36147960"/>
      <w:bookmarkStart w:id="228" w:name="historyclause"/>
      <w:bookmarkEnd w:id="227"/>
      <w:bookmarkEnd w:id="228"/>
      <w:r>
        <w:rPr/>
        <w:t>Annex G (informative):</w:t>
        <w:br/>
        <w:t>Change history</w:t>
      </w:r>
    </w:p>
    <w:p>
      <w:pPr>
        <w:pStyle w:val="TH"/>
        <w:rPr/>
      </w:pPr>
      <w:r>
        <w:rPr/>
      </w:r>
      <w:bookmarkStart w:id="229" w:name="historyclause"/>
      <w:bookmarkStart w:id="230" w:name="historyclause"/>
      <w:bookmarkEnd w:id="230"/>
    </w:p>
    <w:tbl>
      <w:tblPr>
        <w:tblW w:w="9355" w:type="dxa"/>
        <w:jc w:val="left"/>
        <w:tblInd w:w="-6" w:type="dxa"/>
        <w:tblLayout w:type="fixed"/>
        <w:tblCellMar>
          <w:top w:w="0" w:type="dxa"/>
          <w:left w:w="39" w:type="dxa"/>
          <w:bottom w:w="0" w:type="dxa"/>
          <w:right w:w="39" w:type="dxa"/>
        </w:tblCellMar>
      </w:tblPr>
      <w:tblGrid>
        <w:gridCol w:w="710"/>
        <w:gridCol w:w="849"/>
        <w:gridCol w:w="567"/>
        <w:gridCol w:w="567"/>
        <w:gridCol w:w="708"/>
        <w:gridCol w:w="1276"/>
        <w:gridCol w:w="4678"/>
      </w:tblGrid>
      <w:tr>
        <w:trPr>
          <w:tblHeader w:val="true"/>
        </w:trPr>
        <w:tc>
          <w:tcPr>
            <w:tcW w:w="710" w:type="dxa"/>
            <w:tcBorders>
              <w:top w:val="single" w:sz="6" w:space="0" w:color="000000"/>
              <w:left w:val="single" w:sz="6" w:space="0" w:color="000000"/>
              <w:bottom w:val="single" w:sz="6" w:space="0" w:color="000000"/>
              <w:right w:val="single" w:sz="6" w:space="0" w:color="000000"/>
            </w:tcBorders>
            <w:shd w:fill="C0C0C0" w:val="clear"/>
          </w:tcPr>
          <w:p>
            <w:pPr>
              <w:pStyle w:val="Normal"/>
              <w:spacing w:before="0" w:after="180"/>
              <w:jc w:val="center"/>
              <w:rPr>
                <w:rFonts w:ascii="Arial" w:hAnsi="Arial" w:cs="Arial"/>
                <w:b/>
                <w:b/>
                <w:color w:val="000000"/>
              </w:rPr>
            </w:pPr>
            <w:r>
              <w:rPr>
                <w:rFonts w:cs="Arial" w:ascii="Arial" w:hAnsi="Arial"/>
                <w:b/>
                <w:color w:val="000000"/>
              </w:rPr>
              <w:t>SPEC</w:t>
            </w:r>
          </w:p>
        </w:tc>
        <w:tc>
          <w:tcPr>
            <w:tcW w:w="849" w:type="dxa"/>
            <w:tcBorders>
              <w:top w:val="single" w:sz="6" w:space="0" w:color="000000"/>
              <w:left w:val="single" w:sz="6" w:space="0" w:color="000000"/>
              <w:bottom w:val="single" w:sz="6" w:space="0" w:color="000000"/>
              <w:right w:val="single" w:sz="6" w:space="0" w:color="000000"/>
            </w:tcBorders>
            <w:shd w:fill="C0C0C0" w:val="clear"/>
          </w:tcPr>
          <w:p>
            <w:pPr>
              <w:pStyle w:val="Normal"/>
              <w:spacing w:before="0" w:after="180"/>
              <w:jc w:val="center"/>
              <w:rPr>
                <w:rFonts w:ascii="Arial" w:hAnsi="Arial" w:cs="Arial"/>
                <w:b/>
                <w:b/>
                <w:color w:val="000000"/>
              </w:rPr>
            </w:pPr>
            <w:r>
              <w:rPr>
                <w:rFonts w:cs="Arial" w:ascii="Arial" w:hAnsi="Arial"/>
                <w:b/>
                <w:color w:val="000000"/>
              </w:rPr>
              <w:t>SMG#</w:t>
            </w:r>
          </w:p>
        </w:tc>
        <w:tc>
          <w:tcPr>
            <w:tcW w:w="567" w:type="dxa"/>
            <w:tcBorders>
              <w:top w:val="single" w:sz="6" w:space="0" w:color="000000"/>
              <w:left w:val="single" w:sz="6" w:space="0" w:color="000000"/>
              <w:bottom w:val="single" w:sz="6" w:space="0" w:color="000000"/>
              <w:right w:val="single" w:sz="6" w:space="0" w:color="000000"/>
            </w:tcBorders>
            <w:shd w:fill="C0C0C0" w:val="clear"/>
          </w:tcPr>
          <w:p>
            <w:pPr>
              <w:pStyle w:val="Normal"/>
              <w:spacing w:before="0" w:after="180"/>
              <w:jc w:val="center"/>
              <w:rPr>
                <w:rFonts w:ascii="Arial" w:hAnsi="Arial" w:cs="Arial"/>
                <w:b/>
                <w:b/>
                <w:color w:val="000000"/>
              </w:rPr>
            </w:pPr>
            <w:r>
              <w:rPr>
                <w:rFonts w:cs="Arial" w:ascii="Arial" w:hAnsi="Arial"/>
                <w:b/>
                <w:color w:val="000000"/>
              </w:rPr>
              <w:t>CR</w:t>
            </w:r>
          </w:p>
        </w:tc>
        <w:tc>
          <w:tcPr>
            <w:tcW w:w="567" w:type="dxa"/>
            <w:tcBorders>
              <w:top w:val="single" w:sz="6" w:space="0" w:color="000000"/>
              <w:left w:val="single" w:sz="6" w:space="0" w:color="000000"/>
              <w:bottom w:val="single" w:sz="6" w:space="0" w:color="000000"/>
              <w:right w:val="single" w:sz="6" w:space="0" w:color="000000"/>
            </w:tcBorders>
            <w:shd w:fill="C0C0C0" w:val="clear"/>
          </w:tcPr>
          <w:p>
            <w:pPr>
              <w:pStyle w:val="Normal"/>
              <w:spacing w:before="0" w:after="180"/>
              <w:jc w:val="center"/>
              <w:rPr>
                <w:rFonts w:ascii="Arial" w:hAnsi="Arial" w:cs="Arial"/>
                <w:b/>
                <w:b/>
                <w:color w:val="000000"/>
                <w:lang w:val="fr-FR"/>
              </w:rPr>
            </w:pPr>
            <w:r>
              <w:rPr>
                <w:rFonts w:cs="Arial" w:ascii="Arial" w:hAnsi="Arial"/>
                <w:b/>
                <w:color w:val="000000"/>
                <w:lang w:val="fr-FR"/>
              </w:rPr>
              <w:t>PH</w:t>
            </w:r>
          </w:p>
        </w:tc>
        <w:tc>
          <w:tcPr>
            <w:tcW w:w="708" w:type="dxa"/>
            <w:tcBorders>
              <w:top w:val="single" w:sz="6" w:space="0" w:color="000000"/>
              <w:left w:val="single" w:sz="6" w:space="0" w:color="000000"/>
              <w:bottom w:val="single" w:sz="6" w:space="0" w:color="000000"/>
              <w:right w:val="single" w:sz="6" w:space="0" w:color="000000"/>
            </w:tcBorders>
            <w:shd w:fill="C0C0C0" w:val="clear"/>
          </w:tcPr>
          <w:p>
            <w:pPr>
              <w:pStyle w:val="Normal"/>
              <w:spacing w:before="0" w:after="180"/>
              <w:jc w:val="center"/>
              <w:rPr>
                <w:rFonts w:ascii="Arial" w:hAnsi="Arial" w:cs="Arial"/>
                <w:b/>
                <w:b/>
                <w:color w:val="000000"/>
                <w:lang w:val="fr-FR"/>
              </w:rPr>
            </w:pPr>
            <w:r>
              <w:rPr>
                <w:rFonts w:cs="Arial" w:ascii="Arial" w:hAnsi="Arial"/>
                <w:b/>
                <w:color w:val="000000"/>
                <w:lang w:val="fr-FR"/>
              </w:rPr>
              <w:t>VERS</w:t>
            </w:r>
          </w:p>
        </w:tc>
        <w:tc>
          <w:tcPr>
            <w:tcW w:w="1276" w:type="dxa"/>
            <w:tcBorders>
              <w:top w:val="single" w:sz="6" w:space="0" w:color="000000"/>
              <w:left w:val="single" w:sz="6" w:space="0" w:color="000000"/>
              <w:bottom w:val="single" w:sz="6" w:space="0" w:color="000000"/>
              <w:right w:val="single" w:sz="6" w:space="0" w:color="000000"/>
            </w:tcBorders>
            <w:shd w:fill="C0C0C0" w:val="clear"/>
          </w:tcPr>
          <w:p>
            <w:pPr>
              <w:pStyle w:val="Normal"/>
              <w:spacing w:before="0" w:after="180"/>
              <w:jc w:val="center"/>
              <w:rPr>
                <w:rFonts w:ascii="Arial" w:hAnsi="Arial" w:cs="Arial"/>
                <w:b/>
                <w:b/>
                <w:color w:val="000000"/>
                <w:lang w:val="fr-FR"/>
              </w:rPr>
            </w:pPr>
            <w:r>
              <w:rPr>
                <w:rFonts w:cs="Arial" w:ascii="Arial" w:hAnsi="Arial"/>
                <w:b/>
                <w:color w:val="000000"/>
                <w:lang w:val="fr-FR"/>
              </w:rPr>
              <w:t>NEW_VERS</w:t>
            </w:r>
          </w:p>
        </w:tc>
        <w:tc>
          <w:tcPr>
            <w:tcW w:w="4678" w:type="dxa"/>
            <w:tcBorders>
              <w:top w:val="single" w:sz="6" w:space="0" w:color="000000"/>
              <w:left w:val="single" w:sz="6" w:space="0" w:color="000000"/>
              <w:bottom w:val="single" w:sz="6" w:space="0" w:color="000000"/>
              <w:right w:val="single" w:sz="6" w:space="0" w:color="000000"/>
            </w:tcBorders>
            <w:shd w:fill="C0C0C0" w:val="clear"/>
          </w:tcPr>
          <w:p>
            <w:pPr>
              <w:pStyle w:val="Normal"/>
              <w:spacing w:before="0" w:after="180"/>
              <w:jc w:val="center"/>
              <w:rPr>
                <w:rFonts w:ascii="Arial" w:hAnsi="Arial" w:cs="Arial"/>
                <w:b/>
                <w:b/>
                <w:color w:val="000000"/>
              </w:rPr>
            </w:pPr>
            <w:r>
              <w:rPr>
                <w:rFonts w:cs="Arial" w:ascii="Arial" w:hAnsi="Arial"/>
                <w:b/>
                <w:color w:val="000000"/>
              </w:rPr>
              <w:t>SUBJECT</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s24</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A020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R97</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5.5.0A</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6.0.0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Corrections and clarifications to GPRS</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s24</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A021</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R97</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5.5.0A</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6.0.0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Multislot classes for GPRS</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s24</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A022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R97</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5.5.0A</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6.0.0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System information for GPRS on BCCH</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s24</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A023</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R97</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5.5.0A</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6.0.0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Alignment of 51- and 52-multiframe PCCCH</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s25</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A025</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R97</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6.0.1</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6.1.0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Corrections to the GPRS sleep mode</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s25</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A026</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R97</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6.0.1</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6.1.0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Clarification of the definition of multislot classes</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s25</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A030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R97</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6.0.1</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6.1.0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14.4kbps Data Service</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s25</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A034</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R97</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6.0.1</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6.1.0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rFonts w:eastAsia="Arial"/>
              </w:rPr>
              <w:t xml:space="preserve"> </w:t>
            </w:r>
            <w:r>
              <w:rPr/>
              <w:t>Indication of PACCH logical channel type</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s25</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A035</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R97</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6.0.1</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6.1.0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Renaming of GPRS RR states</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s25</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A036</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R97</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6.0.1</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6.1.0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USF granularity for dynamic allocation</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s26</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A033</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R97</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lang w:val="fr-FR"/>
              </w:rPr>
            </w:pPr>
            <w:r>
              <w:rPr>
                <w:lang w:val="fr-FR"/>
              </w:rPr>
              <w:t>6.1.0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lang w:val="fr-FR"/>
              </w:rPr>
            </w:pPr>
            <w:r>
              <w:rPr>
                <w:lang w:val="fr-FR"/>
              </w:rPr>
              <w:t>6.2.0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lang w:val="fr-FR"/>
              </w:rPr>
            </w:pPr>
            <w:r>
              <w:rPr>
                <w:lang w:val="fr-FR"/>
              </w:rPr>
              <w:t>GPRS SI message mapping</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s26</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A037</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R97</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6.1.0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6.2.0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Mapping of PACCH</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s26</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A039</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R97</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6.1.0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6.2.0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Mapping of SI 2 and SI 2ter on BCCH</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s27</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A041</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R97</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6.2.0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6.3.0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Clarification on PTCCH/U mapping</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s27</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A042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R97</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6.2.0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6.3.0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Clarification on mapping PCCCH</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s27</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A043</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R97</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6.2.0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6.3.0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MS multislot classes and GPRS dynamic allocations</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s28</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A045</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R97</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6.3.0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6.4.0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Removal of System Information Type 14</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s28</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A052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R97</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6.3.0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6.4.0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Schedule for packet System Information message on PBCCH</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s28</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A054</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R97</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6.3.0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6.4.0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Editorial correction to 05.02</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s28</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A055</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R97</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6.3.0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6.4.0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Improvements of PRS paging blocks scheduling</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s28</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A057</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R97</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6.3.0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6.4.0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51-multiframe  PBCCH</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s28</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A060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R97</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6.3.0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6.4.0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Clarification to the multislot configurations for GPRS</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s28</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A061</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R97</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6.3.0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6.4.0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Clarification to the PTCCH mapping</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s28</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A064</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R97</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6.3.0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6.4.0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Removal of inconsistency in Table 7</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s28</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A048</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R98</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6.4.0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7.0.0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Introduction of specific training sequences for CTS Synchr. bursts</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s28</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A049</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R98</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6.4.0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7.0.0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Introduction of CTS in 05.02</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s28</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A050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R98</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6.4.0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7.0.0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CTS Frequency Hopping Algorithm</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s29</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A047</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R98</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7.0.0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7.1.0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Addition of SoLSA functionality</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s29</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A065</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R98</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7.0.0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7.1.0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Editorial modification to GSM 05.02</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s29</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A066</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R98</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7.0.0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7.1.0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Correction of TFH carrier list</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s29</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A067</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R98</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7.0.0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7.1.0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Training sequence code of normal bursts for CTS control channel</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s29</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A070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R98</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7.0.0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7.1.0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Removal of SI15 references</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s29</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A071</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R98</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7.0.0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7.1.0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Deleting 51-multiframe PBCCH</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s29</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A072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R98</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7.0.0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7.1.0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Modification of CTSARCH operation</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s29</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A077</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R98</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7.0.0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7.1.0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Correction to non-drx period and SPLIT_PG_CYCLE limitations</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s29</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A046</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R99</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7.1.0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8.0.0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Introduction of 8-PSK burst format</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s29</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A074</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R99</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7.1.0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8.0.1</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 changes for ECSD FACCH</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s30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A080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R99</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8.0.1</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8.1.0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Introduction of AMR and EFR Traffic Channels</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s30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A081</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R99</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8.0.1</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8.1.0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lang w:val="en-AU"/>
              </w:rPr>
            </w:pPr>
            <w:r>
              <w:rPr>
                <w:lang w:val="en-AU"/>
              </w:rPr>
              <w:t>Non-GSM Broadcast Information</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s30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A082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R99</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8.0.1</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8.1.0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lang w:val="en-AU"/>
              </w:rPr>
            </w:pPr>
            <w:r>
              <w:rPr>
                <w:lang w:val="en-AU"/>
              </w:rPr>
              <w:t>EDGE Compact Cell Reselection</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s30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A083</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R99</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8.0.1</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8.1.0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lang w:val="en-AU"/>
              </w:rPr>
              <w:t>New training sequences for Access Burst due to EGPRS</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s30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A084</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R99</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8.0.1</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8.1.0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lang w:val="en-AU"/>
              </w:rPr>
            </w:pPr>
            <w:r>
              <w:rPr>
                <w:lang w:val="en-AU"/>
              </w:rPr>
              <w:t>Introduction of Fast Power Control for ECSD in 05.02</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s30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A085</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R99</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8.0.1</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8.1.0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lang w:val="en-AU"/>
              </w:rPr>
            </w:pPr>
            <w:r>
              <w:rPr>
                <w:lang w:val="en-AU"/>
              </w:rPr>
              <w:t>EDGE Compact logical channels</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s30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A098</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R99</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8.0.1</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8.1.0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Mapping of PAGCH</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s30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A101</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R99</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lang w:val="fr-FR"/>
              </w:rPr>
            </w:pPr>
            <w:r>
              <w:rPr>
                <w:lang w:val="fr-FR"/>
              </w:rPr>
              <w:t>8.0.1</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lang w:val="fr-FR"/>
              </w:rPr>
            </w:pPr>
            <w:r>
              <w:rPr>
                <w:lang w:val="fr-FR"/>
              </w:rPr>
              <w:t>8.1.0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lang w:val="fr-FR"/>
              </w:rPr>
              <w:t>Clarification pf DRX</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s30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A103</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R99</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8.0.1</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8.1.0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Correction when sending SI 16 and 17</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s30b</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A095</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R99</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8.1.0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8.2.0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MS multislot resource restriction in extended TA cells</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s30b</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A106</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R99</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8.1.0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8.2.0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Clarification of fixed allocated PRACH</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s30b</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A107</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R99</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8.1.0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8.2.0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COMPACT Logical Channels</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s30b</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A109</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R99</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8.1.0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8.2.0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Extended Training Sequence Code C-ETSC specific to COMPACT synchronization bursts only</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s30b</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A110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R99</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8.1.0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8.2.0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Support of Slow Frequency Hopping for COMPACT</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s30b</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A111</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R99</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8.1.0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8.2.0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Synchronization of 52-multiframes in EGPRS COMPACT</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s30b</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A114</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R99</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8.1.0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8.2.0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Bi-directional channels in case of multi slot</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s30b</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A117</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R99</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8.1.0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8.2.0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Clarification of multislot configuration</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s30b</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A119</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R99</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8.1.0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8.2.0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Training Sequence to support LCS and specification of 8-PSK modulated normal bursts for compatibility with future releases, mirror CR to R'98</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s30b</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A120</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R99</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8.1.0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8.2.0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Compact FCCH</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s31</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A123</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R99</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8.2.0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8.3.0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PTCCH block numbering</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s31</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A126</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R99</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8.2.0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8.3.0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Correction of BS_PRACH_BLKS range</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s31</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A127</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R99</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8.2.0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8.3.0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COMPACT interference measurements</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s31</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A128</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R99</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8.2.0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8.3.0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Timegroup rotation and NIB Clarification</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s31</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A129</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R99</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8.2.0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8.3.0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Clarifications in 05.02</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s31</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A133</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R99</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8.2.0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8.3.0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USF Handling in COMPACT</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s31</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A138</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R99</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8.2.0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8.3.0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Correction to non-DRX mode</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s31</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A142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R99</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8.2.0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8.3.0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GPRS &amp; SMS-CB interworking</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s31</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A143</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R99</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8.2.0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8.3.0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Complete Frequency Hopping on COMPACT</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s31b</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A148</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R99</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8.3.0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8.4.0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New measurement order – Idle mode</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s31b</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A147</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R99</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8.3.0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8.4.0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Clarification of PBCCH message scheduling</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s31b</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A157</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R99</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8.3.0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8.4.0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lang w:val="da-DK"/>
              </w:rPr>
            </w:pPr>
            <w:r>
              <w:rPr>
                <w:lang w:val="da-DK"/>
              </w:rPr>
              <w:t>FCCH decoding problem for multislot MS</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s31b</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A144</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R99</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8.3.0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8.4.0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Correction of Figure D.4</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s31b</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A149</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R99</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8.3.0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8.4.0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Correction of NIB parameters</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A158</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R99</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8.4.0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8.5.0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Clarification of COMPACT frequency hopping parameters</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s32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A159</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R99</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8.4.0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8.5.0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keepNext w:val="false"/>
              <w:keepLines w:val="false"/>
              <w:rPr/>
            </w:pPr>
            <w:r>
              <w:rPr/>
              <w:t>Class A Dual Transfer Mode (DTM)</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snapToGrid w:val="false"/>
              <w:rPr>
                <w:sz w:val="24"/>
              </w:rPr>
            </w:pPr>
            <w:r>
              <w:rPr>
                <w:sz w:val="24"/>
              </w:rPr>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GERAN#</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snapToGrid w:val="false"/>
              <w:rPr/>
            </w:pPr>
            <w:r>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snapToGrid w:val="false"/>
              <w:rPr/>
            </w:pPr>
            <w:r>
              <w:rPr/>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snapToGrid w:val="false"/>
              <w:rPr/>
            </w:pPr>
            <w:r>
              <w:rPr/>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snapToGrid w:val="false"/>
              <w:rPr/>
            </w:pPr>
            <w:r>
              <w:rPr/>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September 2000 - 3GPP GERAN</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G01</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A162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snapToGrid w:val="false"/>
              <w:rPr/>
            </w:pPr>
            <w:r>
              <w:rPr/>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8.5.0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8.6.0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rPr>
                <w:lang w:val="en-AU"/>
              </w:rPr>
            </w:pPr>
            <w:r>
              <w:rPr>
                <w:lang w:val="en-US"/>
              </w:rPr>
              <w:t>DTM (R99)</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G01</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A163</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snapToGrid w:val="false"/>
              <w:rPr/>
            </w:pPr>
            <w:r>
              <w:rPr/>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8.5.0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8.6.0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rPr>
                <w:lang w:val="en-AU"/>
              </w:rPr>
            </w:pPr>
            <w:r>
              <w:rPr/>
              <w:t>Corrections to COMPACT (R99)</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G01</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A165</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snapToGrid w:val="false"/>
              <w:rPr/>
            </w:pPr>
            <w:r>
              <w:rPr/>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8.5.0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8.6.0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rPr>
                <w:lang w:val="en-AU"/>
              </w:rPr>
            </w:pPr>
            <w:r>
              <w:rPr/>
              <w:t>Editorial corrections related to COMPACT (R99)</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snapToGrid w:val="false"/>
              <w:rPr>
                <w:sz w:val="24"/>
                <w:lang w:val="en-AU"/>
              </w:rPr>
            </w:pPr>
            <w:r>
              <w:rPr>
                <w:sz w:val="24"/>
                <w:lang w:val="en-AU"/>
              </w:rPr>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GERAN#</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snapToGrid w:val="false"/>
              <w:rPr/>
            </w:pPr>
            <w:r>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snapToGrid w:val="false"/>
              <w:rPr/>
            </w:pPr>
            <w:r>
              <w:rPr/>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snapToGrid w:val="false"/>
              <w:rPr/>
            </w:pPr>
            <w:r>
              <w:rPr/>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snapToGrid w:val="false"/>
              <w:rPr/>
            </w:pPr>
            <w:r>
              <w:rPr/>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September 2000 - 3GPP GERAN#1</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05.02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G01</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A161</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snapToGrid w:val="false"/>
              <w:rPr/>
            </w:pPr>
            <w:r>
              <w:rPr/>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8.6.0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4.0.0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NCH clarification (Release 4)</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snapToGrid w:val="false"/>
              <w:rPr>
                <w:sz w:val="24"/>
              </w:rPr>
            </w:pPr>
            <w:r>
              <w:rPr>
                <w:sz w:val="24"/>
              </w:rPr>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snapToGrid w:val="false"/>
              <w:rPr/>
            </w:pPr>
            <w:r>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snapToGrid w:val="false"/>
              <w:rPr/>
            </w:pPr>
            <w:r>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snapToGrid w:val="false"/>
              <w:rPr/>
            </w:pPr>
            <w:r>
              <w:rPr/>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4.0.0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4.0.1</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Oct 2000: References corrected.</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snapToGrid w:val="false"/>
              <w:rPr>
                <w:sz w:val="24"/>
              </w:rPr>
            </w:pPr>
            <w:r>
              <w:rPr>
                <w:sz w:val="24"/>
              </w:rPr>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snapToGrid w:val="false"/>
              <w:rPr/>
            </w:pPr>
            <w:r>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snapToGrid w:val="false"/>
              <w:rPr/>
            </w:pPr>
            <w:r>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snapToGrid w:val="false"/>
              <w:rPr/>
            </w:pPr>
            <w:r>
              <w:rPr/>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snapToGrid w:val="false"/>
              <w:rPr/>
            </w:pPr>
            <w:r>
              <w:rPr/>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snapToGrid w:val="false"/>
              <w:rPr/>
            </w:pPr>
            <w:r>
              <w:rPr/>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November 2000 - 3GPP GERAN#2</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45.002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G02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002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1</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4.0.1</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4.1.0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Clarification of mapping of PDTCH and PCCCH</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45.002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G02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003</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snapToGrid w:val="false"/>
              <w:rPr/>
            </w:pPr>
            <w:r>
              <w:rPr/>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4.0.1</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4.1.0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Editorial corrections</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45.002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G02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004</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1</w:t>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4.0.1</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4.1.0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Possible multislot configurations for GPRS</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snapToGrid w:val="false"/>
              <w:rPr>
                <w:sz w:val="24"/>
              </w:rPr>
            </w:pPr>
            <w:r>
              <w:rPr>
                <w:sz w:val="24"/>
              </w:rPr>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snapToGrid w:val="false"/>
              <w:rPr/>
            </w:pPr>
            <w:r>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snapToGrid w:val="false"/>
              <w:rPr/>
            </w:pPr>
            <w:r>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snapToGrid w:val="false"/>
              <w:rPr/>
            </w:pPr>
            <w:r>
              <w:rPr/>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rPr>
                <w:lang w:val="fr-FR"/>
              </w:rPr>
            </w:pPr>
            <w:r>
              <w:rPr>
                <w:lang w:val="fr-FR"/>
              </w:rPr>
              <w:t>4.1.0</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rPr>
                <w:lang w:val="fr-FR"/>
              </w:rPr>
            </w:pPr>
            <w:r>
              <w:rPr>
                <w:lang w:val="fr-FR"/>
              </w:rPr>
              <w:t>4.1.1</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rPr>
                <w:lang w:val="fr-FR"/>
              </w:rPr>
            </w:pPr>
            <w:r>
              <w:rPr>
                <w:lang w:val="fr-FR"/>
              </w:rPr>
              <w:t>Front page layout correction</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snapToGrid w:val="false"/>
              <w:rPr>
                <w:sz w:val="24"/>
                <w:lang w:val="fr-FR"/>
              </w:rPr>
            </w:pPr>
            <w:r>
              <w:rPr>
                <w:sz w:val="24"/>
                <w:lang w:val="fr-FR"/>
              </w:rPr>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snapToGrid w:val="false"/>
              <w:rPr>
                <w:lang w:val="fr-FR"/>
              </w:rPr>
            </w:pPr>
            <w:r>
              <w:rPr>
                <w:lang w:val="fr-FR"/>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snapToGrid w:val="false"/>
              <w:rPr>
                <w:lang w:val="fr-FR"/>
              </w:rPr>
            </w:pPr>
            <w:r>
              <w:rPr>
                <w:lang w:val="fr-FR"/>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snapToGrid w:val="false"/>
              <w:rPr>
                <w:lang w:val="fr-FR"/>
              </w:rPr>
            </w:pPr>
            <w:r>
              <w:rPr>
                <w:lang w:val="fr-FR"/>
              </w:rPr>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snapToGrid w:val="false"/>
              <w:rPr>
                <w:lang w:val="fr-FR"/>
              </w:rPr>
            </w:pPr>
            <w:r>
              <w:rPr>
                <w:lang w:val="fr-FR"/>
              </w:rPr>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snapToGrid w:val="false"/>
              <w:rPr>
                <w:lang w:val="fr-FR"/>
              </w:rPr>
            </w:pPr>
            <w:r>
              <w:rPr>
                <w:lang w:val="fr-FR"/>
              </w:rPr>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rPr>
                <w:lang w:val="en-AU"/>
              </w:rPr>
            </w:pPr>
            <w:r>
              <w:rPr/>
              <w:t>January 2001 - 3GPP GERAN#3</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45.002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G03</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005</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snapToGrid w:val="false"/>
              <w:rPr/>
            </w:pPr>
            <w:r>
              <w:rPr/>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rPr>
                <w:lang w:val="en-AU"/>
              </w:rPr>
            </w:pPr>
            <w:r>
              <w:rPr>
                <w:lang w:val="en-AU"/>
              </w:rPr>
              <w:t>4.1.1</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rPr>
                <w:lang w:val="en-AU"/>
              </w:rPr>
            </w:pPr>
            <w:r>
              <w:rPr>
                <w:lang w:val="en-AU"/>
              </w:rPr>
              <w:t>4.2.0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rPr>
                <w:lang w:val="en-AU"/>
              </w:rPr>
            </w:pPr>
            <w:r>
              <w:rPr/>
              <w:t>Possible multislot configurations for GPRS</w:t>
            </w:r>
          </w:p>
        </w:tc>
      </w:tr>
      <w:tr>
        <w:trPr/>
        <w:tc>
          <w:tcPr>
            <w:tcW w:w="710"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45.002</w:t>
            </w:r>
          </w:p>
        </w:tc>
        <w:tc>
          <w:tcPr>
            <w:tcW w:w="849"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G03</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t>006</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snapToGrid w:val="false"/>
              <w:rPr/>
            </w:pPr>
            <w:r>
              <w:rPr/>
            </w:r>
          </w:p>
        </w:tc>
        <w:tc>
          <w:tcPr>
            <w:tcW w:w="708" w:type="dxa"/>
            <w:tcBorders>
              <w:top w:val="single" w:sz="6" w:space="0" w:color="C0C0C0"/>
              <w:left w:val="single" w:sz="6" w:space="0" w:color="C0C0C0"/>
              <w:bottom w:val="single" w:sz="6" w:space="0" w:color="C0C0C0"/>
              <w:right w:val="single" w:sz="6" w:space="0" w:color="C0C0C0"/>
            </w:tcBorders>
            <w:shd w:fill="FFFFFF" w:val="clear"/>
          </w:tcPr>
          <w:p>
            <w:pPr>
              <w:pStyle w:val="TAL"/>
              <w:rPr>
                <w:lang w:val="en-AU"/>
              </w:rPr>
            </w:pPr>
            <w:r>
              <w:rPr>
                <w:lang w:val="en-AU"/>
              </w:rPr>
              <w:t>4.1.1</w:t>
            </w:r>
          </w:p>
        </w:tc>
        <w:tc>
          <w:tcPr>
            <w:tcW w:w="1276" w:type="dxa"/>
            <w:tcBorders>
              <w:top w:val="single" w:sz="6" w:space="0" w:color="C0C0C0"/>
              <w:left w:val="single" w:sz="6" w:space="0" w:color="C0C0C0"/>
              <w:bottom w:val="single" w:sz="6" w:space="0" w:color="C0C0C0"/>
              <w:right w:val="single" w:sz="6" w:space="0" w:color="C0C0C0"/>
            </w:tcBorders>
            <w:shd w:fill="FFFFFF" w:val="clear"/>
          </w:tcPr>
          <w:p>
            <w:pPr>
              <w:pStyle w:val="TAL"/>
              <w:rPr>
                <w:lang w:val="en-AU"/>
              </w:rPr>
            </w:pPr>
            <w:r>
              <w:rPr>
                <w:lang w:val="en-AU"/>
              </w:rPr>
              <w:t>4.2.0</w:t>
            </w:r>
          </w:p>
        </w:tc>
        <w:tc>
          <w:tcPr>
            <w:tcW w:w="4678" w:type="dxa"/>
            <w:tcBorders>
              <w:top w:val="single" w:sz="6" w:space="0" w:color="C0C0C0"/>
              <w:left w:val="single" w:sz="6" w:space="0" w:color="C0C0C0"/>
              <w:bottom w:val="single" w:sz="6" w:space="0" w:color="C0C0C0"/>
              <w:right w:val="single" w:sz="6" w:space="0" w:color="C0C0C0"/>
            </w:tcBorders>
            <w:shd w:fill="FFFFFF" w:val="clear"/>
          </w:tcPr>
          <w:p>
            <w:pPr>
              <w:pStyle w:val="TAL"/>
              <w:rPr>
                <w:lang w:val="en-AU"/>
              </w:rPr>
            </w:pPr>
            <w:r>
              <w:rPr/>
              <w:t>Clarification of the monitored GPRS control channels during GPRS attachment</w:t>
            </w:r>
          </w:p>
        </w:tc>
      </w:tr>
    </w:tbl>
    <w:p>
      <w:pPr>
        <w:pStyle w:val="FP"/>
        <w:rPr>
          <w:lang w:val="en-AU"/>
        </w:rPr>
      </w:pPr>
      <w:r>
        <w:rPr>
          <w:lang w:val="en-AU"/>
        </w:rPr>
      </w:r>
    </w:p>
    <w:p>
      <w:pPr>
        <w:pStyle w:val="TH"/>
        <w:rPr>
          <w:sz w:val="16"/>
          <w:szCs w:val="16"/>
          <w:lang w:val="en-AU"/>
        </w:rPr>
      </w:pPr>
      <w:r>
        <w:rPr>
          <w:sz w:val="16"/>
          <w:szCs w:val="16"/>
          <w:lang w:val="en-AU"/>
        </w:rPr>
      </w:r>
    </w:p>
    <w:tbl>
      <w:tblPr>
        <w:tblW w:w="9639" w:type="dxa"/>
        <w:jc w:val="left"/>
        <w:tblInd w:w="-7" w:type="dxa"/>
        <w:tblLayout w:type="fixed"/>
        <w:tblCellMar>
          <w:top w:w="0" w:type="dxa"/>
          <w:left w:w="40" w:type="dxa"/>
          <w:bottom w:w="0" w:type="dxa"/>
          <w:right w:w="40" w:type="dxa"/>
        </w:tblCellMar>
      </w:tblPr>
      <w:tblGrid>
        <w:gridCol w:w="800"/>
        <w:gridCol w:w="800"/>
        <w:gridCol w:w="1094"/>
        <w:gridCol w:w="567"/>
        <w:gridCol w:w="425"/>
        <w:gridCol w:w="4536"/>
        <w:gridCol w:w="709"/>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w:t>
            </w:r>
          </w:p>
          <w:p>
            <w:pPr>
              <w:pStyle w:val="TAL"/>
              <w:rPr>
                <w:b/>
                <w:b/>
                <w:sz w:val="16"/>
              </w:rPr>
            </w:pPr>
            <w:r>
              <w:rPr>
                <w:b/>
                <w:sz w:val="16"/>
              </w:rPr>
              <w:t>GERAN#</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536"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Old</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2001-01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03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GP-010241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Introduction of Wideband AMR for GMSK modulated speech channel</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4.2.0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5.0.0</w:t>
            </w:r>
          </w:p>
        </w:tc>
      </w:tr>
      <w:tr>
        <w:trPr/>
        <w:tc>
          <w:tcPr>
            <w:tcW w:w="800" w:type="dxa"/>
            <w:tcBorders>
              <w:top w:val="single" w:sz="6" w:space="0" w:color="000000"/>
              <w:left w:val="single" w:sz="6" w:space="0" w:color="000000"/>
              <w:right w:val="single" w:sz="6" w:space="0" w:color="000000"/>
            </w:tcBorders>
            <w:shd w:fill="FFFFFF" w:val="clear"/>
          </w:tcPr>
          <w:p>
            <w:pPr>
              <w:pStyle w:val="TAL"/>
              <w:snapToGrid w:val="false"/>
              <w:rPr>
                <w:lang w:val="en-AU"/>
              </w:rPr>
            </w:pPr>
            <w:r>
              <w:rPr>
                <w:lang w:val="en-AU"/>
              </w:rPr>
            </w:r>
          </w:p>
        </w:tc>
        <w:tc>
          <w:tcPr>
            <w:tcW w:w="800" w:type="dxa"/>
            <w:tcBorders>
              <w:top w:val="single" w:sz="6" w:space="0" w:color="000000"/>
              <w:left w:val="single" w:sz="6" w:space="0" w:color="000000"/>
              <w:right w:val="single" w:sz="6" w:space="0" w:color="000000"/>
            </w:tcBorders>
            <w:shd w:fill="FFFFFF" w:val="clear"/>
          </w:tcPr>
          <w:p>
            <w:pPr>
              <w:pStyle w:val="TAL"/>
              <w:snapToGrid w:val="false"/>
              <w:jc w:val="center"/>
              <w:rPr/>
            </w:pPr>
            <w:r>
              <w:rPr/>
            </w:r>
          </w:p>
        </w:tc>
        <w:tc>
          <w:tcPr>
            <w:tcW w:w="1094" w:type="dxa"/>
            <w:tcBorders>
              <w:top w:val="single" w:sz="6" w:space="0" w:color="000000"/>
              <w:left w:val="single" w:sz="6" w:space="0" w:color="000000"/>
              <w:right w:val="single" w:sz="6" w:space="0" w:color="000000"/>
            </w:tcBorders>
            <w:shd w:fill="FFFFFF" w:val="clear"/>
          </w:tcPr>
          <w:p>
            <w:pPr>
              <w:pStyle w:val="TAL"/>
              <w:rPr/>
            </w:pPr>
            <w:r>
              <w:rPr/>
              <w:t>GP-010241</w:t>
            </w:r>
          </w:p>
        </w:tc>
        <w:tc>
          <w:tcPr>
            <w:tcW w:w="567" w:type="dxa"/>
            <w:tcBorders>
              <w:top w:val="single" w:sz="6" w:space="0" w:color="000000"/>
              <w:left w:val="single" w:sz="6" w:space="0" w:color="000000"/>
              <w:right w:val="single" w:sz="6" w:space="0" w:color="000000"/>
            </w:tcBorders>
            <w:shd w:fill="FFFFFF" w:val="clear"/>
          </w:tcPr>
          <w:p>
            <w:pPr>
              <w:pStyle w:val="TAL"/>
              <w:rPr/>
            </w:pPr>
            <w:r>
              <w:rPr/>
              <w:t>007</w:t>
            </w:r>
          </w:p>
        </w:tc>
        <w:tc>
          <w:tcPr>
            <w:tcW w:w="425" w:type="dxa"/>
            <w:tcBorders>
              <w:top w:val="single" w:sz="6" w:space="0" w:color="000000"/>
              <w:left w:val="single" w:sz="6" w:space="0" w:color="000000"/>
              <w:right w:val="single" w:sz="6" w:space="0" w:color="000000"/>
            </w:tcBorders>
            <w:shd w:fill="FFFFFF" w:val="clear"/>
          </w:tcPr>
          <w:p>
            <w:pPr>
              <w:pStyle w:val="TAL"/>
              <w:snapToGrid w:val="false"/>
              <w:rPr/>
            </w:pPr>
            <w:r>
              <w:rPr/>
            </w:r>
          </w:p>
        </w:tc>
        <w:tc>
          <w:tcPr>
            <w:tcW w:w="4536" w:type="dxa"/>
            <w:tcBorders>
              <w:top w:val="single" w:sz="6" w:space="0" w:color="000000"/>
              <w:left w:val="single" w:sz="6" w:space="0" w:color="000000"/>
              <w:right w:val="single" w:sz="6" w:space="0" w:color="000000"/>
            </w:tcBorders>
            <w:shd w:fill="FFFFFF" w:val="clear"/>
          </w:tcPr>
          <w:p>
            <w:pPr>
              <w:pStyle w:val="TAL"/>
              <w:rPr>
                <w:lang w:val="en-AU"/>
              </w:rPr>
            </w:pPr>
            <w:r>
              <w:rPr/>
              <w:t>Correction of CR numbers ( 007 -&gt; 006 / 008-&gt;007)</w:t>
            </w:r>
          </w:p>
        </w:tc>
        <w:tc>
          <w:tcPr>
            <w:tcW w:w="709" w:type="dxa"/>
            <w:tcBorders>
              <w:top w:val="single" w:sz="6" w:space="0" w:color="000000"/>
              <w:left w:val="single" w:sz="6" w:space="0" w:color="000000"/>
              <w:right w:val="single" w:sz="6" w:space="0" w:color="000000"/>
            </w:tcBorders>
            <w:shd w:fill="FFFFFF" w:val="clear"/>
          </w:tcPr>
          <w:p>
            <w:pPr>
              <w:pStyle w:val="TAL"/>
              <w:rPr>
                <w:lang w:val="en-AU"/>
              </w:rPr>
            </w:pPr>
            <w:r>
              <w:rPr>
                <w:lang w:val="en-AU"/>
              </w:rPr>
              <w:t>5.0.0</w:t>
            </w:r>
          </w:p>
        </w:tc>
        <w:tc>
          <w:tcPr>
            <w:tcW w:w="708" w:type="dxa"/>
            <w:tcBorders>
              <w:top w:val="single" w:sz="6" w:space="0" w:color="000000"/>
              <w:left w:val="single" w:sz="6" w:space="0" w:color="000000"/>
              <w:right w:val="single" w:sz="6" w:space="0" w:color="000000"/>
            </w:tcBorders>
            <w:shd w:fill="FFFFFF" w:val="clear"/>
          </w:tcPr>
          <w:p>
            <w:pPr>
              <w:pStyle w:val="TAL"/>
              <w:rPr>
                <w:lang w:val="en-AU"/>
              </w:rPr>
            </w:pPr>
            <w:r>
              <w:rPr>
                <w:lang w:val="en-AU"/>
              </w:rPr>
              <w:t>5.0.1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2001-04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04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GP-010872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Dynamic ARFCN mapping</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5.0.1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2001-04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04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GP-010653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012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System Information Type 2 quater scheduling</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5.0.1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2001-08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06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GP-011918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020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t>Introduction of enhanced power control channels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color w:val="000000"/>
                <w:lang w:val="en-AU"/>
              </w:rPr>
              <w:t>5.1.0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2001-08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06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GP-011787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en-AU"/>
              </w:rPr>
            </w:pPr>
            <w:r>
              <w:rPr>
                <w:color w:val="000000"/>
                <w:lang w:val="en-AU"/>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t>Editorial corrections in the hopping sequence generation descriptions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5.1.0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2001-08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06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GP-011608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028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en-AU"/>
              </w:rPr>
            </w:pPr>
            <w:r>
              <w:rPr>
                <w:color w:val="000000"/>
                <w:lang w:val="en-AU"/>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Multislot configurations for 8-PSK</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5.1.0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2001-11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07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lang w:val="en-US"/>
              </w:rPr>
              <w:t>GP-012746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025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t>Introduction of adaptive half rate speech channels with 8-PSK modulation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5.2.0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2001-11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07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lang w:val="en-US"/>
              </w:rPr>
              <w:t>GP-012762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029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t>High multislot classes for type 1 mobiles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5.2.0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2001-11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07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lang w:val="en-US"/>
              </w:rPr>
              <w:t>GP-012649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031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t>Training Sequence Code on PBCCH/PCCCH</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5.2.0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2001-11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07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t>GP-012630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033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en-AU"/>
              </w:rPr>
            </w:pPr>
            <w:r>
              <w:rPr>
                <w:color w:val="000000"/>
                <w:lang w:val="en-AU"/>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t>Correction of minimum number of paging blocks "available" on one PCCCH</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5.2.0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2001-11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07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GP-012769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035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t>Correction of references to 3GPP specifications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5.2.0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2002-02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08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GP-020510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036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Clarification of permitted channel combinations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5.3.0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2002-02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08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rPr>
              <w:t>GP-020454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040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Multiplexing PDTCH/U,PACCH/U and PCCCH/U</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5.3.0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2002-02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08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GP-020478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041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Correction on multislot classes and Tra/Tta configurations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5.3.0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2002-04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09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GP-020646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043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en-AU"/>
              </w:rPr>
            </w:pPr>
            <w:r>
              <w:rPr>
                <w:color w:val="000000"/>
                <w:lang w:val="en-AU"/>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Removal of Fixed Allocation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5.4.0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2002-04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09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GP-021205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047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Multislot configuration with EPC</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5.4.0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2002-04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09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GP-021206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048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Introduction of AMR-WB on 8PSK modulated speech traffic channels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5.4.0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2002-04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09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GP-021015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050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en-AU"/>
              </w:rPr>
            </w:pPr>
            <w:r>
              <w:rPr>
                <w:color w:val="000000"/>
                <w:lang w:val="en-AU"/>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Definition of octal traffic channels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5.4.0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10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GP-021411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051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en-AU"/>
              </w:rPr>
            </w:pPr>
            <w:r>
              <w:rPr>
                <w:color w:val="000000"/>
                <w:lang w:val="en-AU"/>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t>Editorial clean up of references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5.5.0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10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GP-021668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053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en-AU"/>
              </w:rPr>
            </w:pPr>
            <w:r>
              <w:rPr>
                <w:color w:val="000000"/>
                <w:lang w:val="en-AU"/>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Multislot configurations for OTCH/F</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5.5.0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10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GP-021669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054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en-AU"/>
              </w:rPr>
            </w:pPr>
            <w:r>
              <w:rPr>
                <w:color w:val="000000"/>
                <w:lang w:val="en-AU"/>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Alignment and additions for Iu mode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5.5.0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2002-11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12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GP-023114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055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en-AU"/>
              </w:rPr>
            </w:pPr>
            <w:r>
              <w:rPr>
                <w:color w:val="000000"/>
                <w:lang w:val="en-AU"/>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Inclusion of DBPSCH</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5.6.0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color w:val="000000"/>
                <w:lang w:val="en-AU"/>
              </w:rPr>
              <w:t>2002-11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12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GP-023141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058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en-AU"/>
              </w:rPr>
            </w:pPr>
            <w:r>
              <w:rPr>
                <w:color w:val="000000"/>
                <w:lang w:val="en-AU"/>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Mapping of SI13alt message on BCCH</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5.6.0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2002-11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12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GP-023405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059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en-AU"/>
              </w:rPr>
            </w:pPr>
            <w:r>
              <w:rPr>
                <w:color w:val="000000"/>
                <w:lang w:val="en-AU"/>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for SBPSCH in Iu Mode DTM</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5.6.0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2003-02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13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GP-030379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060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t xml:space="preserve">Inconsistent specification of </w:t>
            </w:r>
            <w:r>
              <w:rPr>
                <w:i/>
              </w:rPr>
              <w:t>Iu-mode</w:t>
            </w:r>
            <w:r>
              <w:rPr/>
              <w:t xml:space="preserve"> multislot configurations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5.7.0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color w:val="000000"/>
                <w:lang w:val="en-AU"/>
              </w:rPr>
              <w:t>2003-02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13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GP-030221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062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en-AU"/>
              </w:rPr>
            </w:pPr>
            <w:r>
              <w:rPr>
                <w:color w:val="000000"/>
                <w:lang w:val="en-AU"/>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t>Multislot configurations for dual transfer mode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5.7.0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2003-02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13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GP-030222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063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en-AU"/>
              </w:rPr>
            </w:pPr>
            <w:r>
              <w:rPr>
                <w:color w:val="000000"/>
                <w:lang w:val="en-AU"/>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t xml:space="preserve">Multislot configurations for DBPSCH in </w:t>
            </w:r>
            <w:r>
              <w:rPr>
                <w:i/>
                <w:iCs/>
              </w:rPr>
              <w:t>Iu mode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5.7.0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2003-02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13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GP-030261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064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en-AU"/>
              </w:rPr>
            </w:pPr>
            <w:r>
              <w:rPr>
                <w:color w:val="000000"/>
                <w:lang w:val="en-AU"/>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Fixed allocation removal correction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5.8.0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2003-04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14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rPr>
              <w:t>GP-030975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069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rFonts w:cs="Arial"/>
                <w:szCs w:val="22"/>
              </w:rPr>
              <w:t>Mapping of the PDTCH/D on PCCCH in case EGPRS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2003-04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14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GP-030896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072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en-AU"/>
              </w:rPr>
            </w:pPr>
            <w:r>
              <w:rPr>
                <w:color w:val="000000"/>
                <w:lang w:val="en-AU"/>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Cs w:val="22"/>
              </w:rPr>
            </w:pPr>
            <w:r>
              <w:rPr>
                <w:rFonts w:cs="Arial"/>
                <w:lang w:val="en-US"/>
              </w:rPr>
              <w:t>Corrections for DTM multislot configurations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15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GP-031642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078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rPr>
            </w:pPr>
            <w:r>
              <w:rPr>
                <w:rFonts w:cs="Arial"/>
                <w:szCs w:val="22"/>
              </w:rPr>
              <w:t>Mapping of the PDTCH/D on PCCCH in case EGPRS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6.1.0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15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rPr>
              <w:t>GP-031713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081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rPr>
            </w:pPr>
            <w:r>
              <w:rPr/>
              <w:t>Clarification of the Extended Dynamic Allocation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6.1.0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2003-08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16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GP-031906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077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Improvements to Extended Dynamic Allocation for high multislot classes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6.2.0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2003-11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17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GP-032463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084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en-AU"/>
              </w:rPr>
            </w:pPr>
            <w:r>
              <w:rPr>
                <w:color w:val="000000"/>
                <w:lang w:val="en-AU"/>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Flexible Layer One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6.3.0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2004-02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18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GP-040179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085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en-AU"/>
              </w:rPr>
            </w:pPr>
            <w:r>
              <w:rPr>
                <w:color w:val="000000"/>
                <w:lang w:val="en-AU"/>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Restrictions on the allowed PBCCH &amp; PCCCH frequency band</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6.4.0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2004-04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19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GP-040698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087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en-AU"/>
              </w:rPr>
            </w:pPr>
            <w:r>
              <w:rPr>
                <w:color w:val="000000"/>
                <w:lang w:val="en-AU"/>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Corrections on allowed packet switched multislot configurations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6.5.0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2004-04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19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GP-040701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088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en-AU"/>
              </w:rPr>
            </w:pPr>
            <w:r>
              <w:rPr>
                <w:color w:val="000000"/>
                <w:lang w:val="en-AU"/>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Clarification on USF monitoring in case of extended dynamic allocation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6.5.0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2004-04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19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GP-040725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089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en-AU"/>
              </w:rPr>
            </w:pPr>
            <w:r>
              <w:rPr>
                <w:color w:val="000000"/>
                <w:lang w:val="en-AU"/>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to Figure 9</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6.5.0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2004-11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22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GP-042752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090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Removal of PTM-M</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6.6.0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2004-11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22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GP-042783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091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Introduction of MBMS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6.6.0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2005-01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23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GP-050094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092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en-AU"/>
              </w:rPr>
            </w:pPr>
            <w:r>
              <w:rPr>
                <w:color w:val="000000"/>
                <w:lang w:val="en-AU"/>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to mapping of uplink packet channel</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6.7.0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2005-01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23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GP-050482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095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High multislot class operation on a "d = 1, u = 4" allocation in a legacy network</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6.7.0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2005-01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23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GP-050229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096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en-AU"/>
              </w:rPr>
            </w:pPr>
            <w:r>
              <w:rPr>
                <w:color w:val="000000"/>
                <w:lang w:val="en-AU"/>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Provision of cell reselection parameters for neighbouring cells</w:t>
            </w:r>
            <w:r>
              <w:rPr/>
              <w:t xml:space="preserve"> </w:t>
            </w:r>
            <w:r>
              <w:rPr>
                <w:lang w:val="en-US" w:eastAsia="en-US"/>
              </w:rPr>
              <w:t>in the serving cell</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6.7.0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2005-04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24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GP-051064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097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Extension of DTM to high multislot classes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6.8.0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6.9.0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2005-04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24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GP-050709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098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en-AU"/>
              </w:rPr>
            </w:pPr>
            <w:r>
              <w:rPr>
                <w:color w:val="000000"/>
                <w:lang w:val="en-AU"/>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Clarification on non-contiguous assigned timeslots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6.8.0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6.9.0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25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GP-051494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100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en-AU"/>
              </w:rPr>
            </w:pPr>
            <w:r>
              <w:rPr>
                <w:color w:val="000000"/>
                <w:lang w:val="en-AU"/>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Corrections for reception of multiple MBMS sessions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6.9.0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26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GP-052236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rFonts w:cs="Arial"/>
                <w:color w:val="000000"/>
                <w:szCs w:val="16"/>
                <w:lang w:val="en-US"/>
              </w:rPr>
              <w:t>Correction to multislot classes allowed for MBMS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6.10.0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2005-11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27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GP-052847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Cs w:val="16"/>
                <w:lang w:val="en-US"/>
              </w:rPr>
            </w:pPr>
            <w:r>
              <w:rPr>
                <w:lang w:val="en-US" w:eastAsia="en-US"/>
              </w:rPr>
              <w:t>MBMS transfer mode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6.11.0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2005-11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27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GP-052849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en-AU"/>
              </w:rPr>
            </w:pPr>
            <w:r>
              <w:rPr>
                <w:color w:val="000000"/>
                <w:lang w:val="en-AU"/>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Cs w:val="16"/>
                <w:lang w:val="en-US"/>
              </w:rPr>
            </w:pPr>
            <w:r>
              <w:rPr>
                <w:lang w:val="en-US" w:eastAsia="en-US"/>
              </w:rPr>
              <w:t>Correction on the transmission of SI1</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6.11.0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2006-04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29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GP-060921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 xml:space="preserve">Correction of </w:t>
            </w:r>
            <w:r>
              <w:rPr>
                <w:lang w:val="en-US" w:eastAsia="en-US"/>
              </w:rPr>
              <w:t>Title of Clause 7</w:t>
            </w:r>
            <w:r>
              <w:rPr>
                <w:lang w:val="en-US" w:eastAsia="en-US"/>
              </w:rPr>
              <w:t xml:space="preserve"> and correspondings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6.12.0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7.0.0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30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GP-061338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of terminology: ‘allocation’ vs. ‘assignment’</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7.0.0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7.1.0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2006-11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32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GP-062442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3</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Introduction of Downlink Dual Carrier</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7.1.0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7.2.0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2007-02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33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GP-070368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0112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3</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Flexible timeslot assignment</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7.2.0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7.3.0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2007-02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33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GP-070465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rFonts w:cs="Arial"/>
              </w:rPr>
              <w:t>Clarification of multislot capabilities for non-DCDL assignments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7.2.0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7.3.0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2007-05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34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GP-070790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0118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en-AU"/>
              </w:rPr>
            </w:pPr>
            <w:r>
              <w:rPr>
                <w:color w:val="000000"/>
                <w:lang w:val="en-AU"/>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rPr>
              <w:t>Editorial corrections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7.3.0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7.4.0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2007-08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35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GP-071515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Introduction of RTTI</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7.4.0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7.5.0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2007-08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35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GP-071256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0121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en-AU"/>
              </w:rPr>
            </w:pPr>
            <w:r>
              <w:rPr>
                <w:color w:val="000000"/>
                <w:lang w:val="en-AU"/>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Introduction of RED HOT and HUGE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7.4.0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7.5.0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2007-08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35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GP-071271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en-AU"/>
              </w:rPr>
            </w:pPr>
            <w:r>
              <w:rPr>
                <w:color w:val="000000"/>
                <w:lang w:val="en-AU"/>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Clarification on timeslot configurations for dual carrier in the downlink</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7.4.0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7.5.0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2007-11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36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GP-071674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0124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en-AU"/>
              </w:rPr>
            </w:pPr>
            <w:r>
              <w:rPr>
                <w:color w:val="000000"/>
                <w:lang w:val="en-AU"/>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Miscellaneous corrections on Reduced Latency</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7.5.0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7.6.0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2007-11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36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GP-071694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0125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en-AU"/>
              </w:rPr>
            </w:pPr>
            <w:r>
              <w:rPr>
                <w:color w:val="000000"/>
                <w:lang w:val="en-AU"/>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Correction on System Information Type 1 scheduling rules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7.5.0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7.6.0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2007-11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36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GP-071956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0126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Tail-symbols for EGPRS2</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color w:val="000000"/>
                <w:lang w:val="en-AU"/>
              </w:rPr>
              <w:t>7.5.0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7.6.0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2008-05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38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GP-080783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0127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Clarification on guard period</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7.6.0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7.7.0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2008-05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38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GP-080874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0128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3</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Corrections on Multislot configurations for packet switched connections in A/Gb mode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7.6.0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7.7.0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2008-05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38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GP-080662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0130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en-AU"/>
              </w:rPr>
            </w:pPr>
            <w:r>
              <w:rPr>
                <w:color w:val="000000"/>
                <w:lang w:val="en-AU"/>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rPr>
              <w:t>Reduced Latency terminology alignments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7.6.0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7.7.0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40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en-US"/>
              </w:rPr>
            </w:pPr>
            <w:r>
              <w:rPr>
                <w:color w:val="000000"/>
                <w:lang w:val="en-US"/>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en-AU"/>
              </w:rPr>
            </w:pPr>
            <w:r>
              <w:rPr>
                <w:color w:val="000000"/>
                <w:lang w:val="en-AU"/>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en-AU"/>
              </w:rPr>
            </w:pPr>
            <w:r>
              <w:rPr>
                <w:color w:val="000000"/>
                <w:lang w:val="en-AU"/>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Version for Release 8</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7.7.0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8.0.0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2009-05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42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GP-091040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0138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Enhanced Flexible Timeslot Assignment</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8.0.0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43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GP-091686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0140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Introduction of VAMOS multiplexing and multiple access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9.0.0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color w:val="000000"/>
                <w:lang w:val="en-AU"/>
              </w:rPr>
              <w:t>2009-11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44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GP-092348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0142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Removal of mandatory support for P-channels by mobile stations in A/Gb mode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9.1.0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45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GP-100600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0137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Introduction of Shifted SACCH mapping for VAMOS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9.2.0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45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GP-100340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0143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en-AU"/>
              </w:rPr>
            </w:pPr>
            <w:r>
              <w:rPr>
                <w:color w:val="000000"/>
                <w:lang w:val="en-AU"/>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rPr>
              <w:t>Clarification of DTM Support for EFTA</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9.2.0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45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GP-100577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0144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Interpretation of Multislot Class Parameters for EFTA</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9.2.0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47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GP-101557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0146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Shifted USF for EFTA</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9.3.0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9.4.0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47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GP-101407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0147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en-AU"/>
              </w:rPr>
            </w:pPr>
            <w:r>
              <w:rPr>
                <w:color w:val="000000"/>
                <w:lang w:val="en-AU"/>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DCDL for EFTA</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9.3.0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9.4.0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47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GP-101549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0148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TSC allocation for VAMOS in case of DTM</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9.3.0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9.4.0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49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GP-110465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0152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Clarification of Shifted USF operation in combination with Dual Carrier DL</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9.4.0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9.5.0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49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GP-110454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0153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Clarification of Shifted USF in combination with EFTA</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9.4.0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9.5.0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49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GP-110480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0154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Clarifications for support of 8 DL TS operation in EFTA assignment</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9.4.0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9.5.0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49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rPr>
              <w:t>GP-110236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0149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Introduction of fast downlink frequency switching capability</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9.5.0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2011-05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50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GP-110965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0155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3</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rPr>
              <w:t>Realizing Extended Access Barring</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10.0.0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51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GP-111190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0158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en-AU"/>
              </w:rPr>
            </w:pPr>
            <w:r>
              <w:rPr>
                <w:color w:val="000000"/>
                <w:lang w:val="en-AU"/>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Applicability of reduced switching times for fast downlink frequency switching</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10.1.0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2012-03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53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GP-120150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0162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rPr>
              <w:t>Alternative EFTA multislot classes and multislot capabilities applicability for EFTA</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10.2.0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2012-08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55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GP-121129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0159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Introduction of SI22 message for Network Sharing</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10.3.0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2012-11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56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GP-121387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0163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Introduction of inter RAT mobility on PLMN basis for Network Sharing</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11.0.0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2013-03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57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GP-130273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0166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Corrections to multislot capabilities for dual carrier mobile stations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11.1.0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2013-08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59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GP-130881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0172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Clarification of VAMOS II mapping of associated control channels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11.2.0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2013-08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59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GP-130738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0176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en-AU"/>
              </w:rPr>
            </w:pPr>
            <w:r>
              <w:rPr>
                <w:color w:val="000000"/>
                <w:lang w:val="en-AU"/>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Measurements and BSIC decoding for EFTA multislot configurations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11.2.0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2013-08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59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GP-130863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0173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Introduction of VAMOS III MS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11.3.0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2013-11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60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GP-131052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0168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7</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Introduction of Downlink Multi Carrier</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12.0.0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2014-08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63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GP-140554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0178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en-AU"/>
              </w:rPr>
            </w:pPr>
            <w:r>
              <w:rPr>
                <w:color w:val="000000"/>
                <w:lang w:val="en-AU"/>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rPr>
              <w:t>Correction to pseudo code indentation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12.1.0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2014-11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64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GP-140946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0177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4</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Introduction of extended TSC sets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12.2.0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2015-03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65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GP-150124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0181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en-AU"/>
              </w:rPr>
            </w:pPr>
            <w:r>
              <w:rPr>
                <w:color w:val="000000"/>
                <w:lang w:val="en-AU"/>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Extended TSC sets correction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12.3.0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12.4.0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2015-11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68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GP-151217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0182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5</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rPr>
              <w:t>Introduction of Power Efficient Operation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12.4.0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13.0.0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2016-02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69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GP-160173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0183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3</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Introduction of EC-EGPRS, Multislot capabilities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13.0.0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2016-02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69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GP-160160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0184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Introduction of EC-EGPRS, Logical channels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13.0.0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2016-02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69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GP-160197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0185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Introduction of EC-EGPRS, Physical channels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13.0.0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2016-02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69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GP-160172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0186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6</w:t>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Introduction of EC-EGPRS, Mapping of logical channels onto physical channels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13.0.0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2016-02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69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GP-160057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0187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en-AU"/>
              </w:rPr>
            </w:pPr>
            <w:r>
              <w:rPr>
                <w:color w:val="000000"/>
                <w:lang w:val="en-AU"/>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Miscellaneous corrections to eDRX</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13.0.0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2016-02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color w:val="000000"/>
                <w:lang w:val="en-AU"/>
              </w:rPr>
            </w:pPr>
            <w:r>
              <w:rPr>
                <w:color w:val="000000"/>
                <w:lang w:val="en-AU"/>
              </w:rPr>
              <w:t>69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rPr>
            </w:pPr>
            <w:r>
              <w:rPr>
                <w:lang w:val="en-US"/>
              </w:rPr>
              <w:t>GP-160194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0191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00"/>
                <w:lang w:val="en-AU"/>
              </w:rPr>
            </w:pPr>
            <w:r>
              <w:rPr>
                <w:color w:val="000000"/>
                <w:lang w:val="en-AU"/>
              </w:rPr>
            </w:r>
          </w:p>
        </w:tc>
        <w:tc>
          <w:tcPr>
            <w:tcW w:w="453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rPr>
            </w:pPr>
            <w:r>
              <w:rPr>
                <w:rFonts w:cs="Arial"/>
              </w:rPr>
              <w:t>Corrections to Overlaid CDMA</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13.0.0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AU"/>
              </w:rPr>
            </w:pPr>
            <w:r>
              <w:rPr>
                <w:color w:val="000000"/>
                <w:lang w:val="en-AU"/>
              </w:rPr>
              <w:t>13.1.0</w:t>
            </w:r>
          </w:p>
        </w:tc>
      </w:tr>
    </w:tbl>
    <w:p>
      <w:pPr>
        <w:pStyle w:val="FP"/>
        <w:rPr>
          <w:lang w:val="en-AU"/>
        </w:rPr>
      </w:pPr>
      <w:r>
        <w:rPr>
          <w:lang w:val="en-AU"/>
        </w:rPr>
      </w:r>
    </w:p>
    <w:p>
      <w:pPr>
        <w:pStyle w:val="TH"/>
        <w:rPr>
          <w:lang w:val="en-GB"/>
        </w:rPr>
      </w:pPr>
      <w:r>
        <w:rPr>
          <w:lang w:val="en-GB"/>
        </w:rPr>
      </w:r>
    </w:p>
    <w:tbl>
      <w:tblPr>
        <w:tblW w:w="9639" w:type="dxa"/>
        <w:jc w:val="left"/>
        <w:tblInd w:w="-7" w:type="dxa"/>
        <w:tblLayout w:type="fixed"/>
        <w:tblCellMar>
          <w:top w:w="0" w:type="dxa"/>
          <w:left w:w="40" w:type="dxa"/>
          <w:bottom w:w="0" w:type="dxa"/>
          <w:right w:w="40" w:type="dxa"/>
        </w:tblCellMar>
      </w:tblPr>
      <w:tblGrid>
        <w:gridCol w:w="800"/>
        <w:gridCol w:w="800"/>
        <w:gridCol w:w="1094"/>
        <w:gridCol w:w="567"/>
        <w:gridCol w:w="425"/>
        <w:gridCol w:w="425"/>
        <w:gridCol w:w="4820"/>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82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70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GP-160472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0192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Clarifications and miscellaneous corrections to EC-GSM-IoT (including name change)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70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GP-160296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0193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Introduction to Radio Frequency Colour Code (RCC)</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70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GP-160473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0194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Miscellaneous corrections to eDRX_GSM</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70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GP-160497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0195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Energy Efficient EC-CCCH/D Operation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73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RP-161393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0198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Miscellaneous corrections for EC-GSM-IoT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73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RP-1613932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0199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EC-GSM-IoT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73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RP-161393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of PEO Code Point Usage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Editorial corrections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13.3.1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RP-162070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Miscellaneous corrections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RP-162070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Miscellaneous corrections to EC-GSM-IoT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RP-162066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Introduction of Alternative Mappings for Higher Coverage Classes with 2 PDCHs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RP-170061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Introduction of compact burst mapping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RP-170060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Introduction of Extended Access Burst for connectionless Multilateration Positioning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RP-170063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Synchronization sequence bits correction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RP-170924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szCs w:val="18"/>
                <w:lang w:val="en-US" w:eastAsia="en-US"/>
              </w:rPr>
              <w:t>Introduction of uplink coverage class CC5 for UL MCL improvement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77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RP-171595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Cs w:val="18"/>
                <w:lang w:val="en-US" w:eastAsia="en-US"/>
              </w:rPr>
            </w:pPr>
            <w:r>
              <w:rPr/>
              <w:t>Remove brackets of TS8 for ESAB</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77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RP-171595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Cs w:val="18"/>
                <w:lang w:val="en-US" w:eastAsia="en-US"/>
              </w:rPr>
            </w:pPr>
            <w:r>
              <w:rPr>
                <w:rFonts w:cs="Arial"/>
                <w:szCs w:val="18"/>
                <w:lang w:val="en-US" w:eastAsia="en-US"/>
              </w:rPr>
              <w:t>Training Sequence Selection for CC5 EC-RACH using EDAB</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RP-172188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0212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Cs w:val="18"/>
                <w:lang w:val="en-US" w:eastAsia="en-US"/>
              </w:rPr>
            </w:pPr>
            <w:r>
              <w:rPr>
                <w:rFonts w:cs="Arial"/>
                <w:szCs w:val="18"/>
                <w:lang w:val="en-US" w:eastAsia="en-US"/>
              </w:rPr>
              <w:t>Miscellaneous corrections related to CC5 EC-RACH</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RP-180071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Cs w:val="18"/>
                <w:lang w:val="en-US" w:eastAsia="en-US"/>
              </w:rPr>
            </w:pPr>
            <w:r>
              <w:rPr>
                <w:rFonts w:cs="Arial"/>
                <w:szCs w:val="18"/>
                <w:lang w:val="en-US" w:eastAsia="en-US"/>
              </w:rPr>
              <w:t>Miscellaneous corrections related to CC5 EC-RACH</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RP-180821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0214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Cs w:val="18"/>
                <w:lang w:val="en-US" w:eastAsia="en-US"/>
              </w:rPr>
              <w:t>Energy efficiency enhancements for EC-GSM-IoT MS in idle mode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RP-181593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Cs w:val="18"/>
                <w:lang w:val="en-US" w:eastAsia="en-US"/>
              </w:rPr>
            </w:pPr>
            <w:r>
              <w:rPr>
                <w:rFonts w:cs="Arial"/>
                <w:szCs w:val="18"/>
                <w:lang w:val="en-US" w:eastAsia="en-US"/>
              </w:rPr>
              <w:t>Corrections for EC-PICH</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RP-190061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Cs w:val="18"/>
                <w:lang w:val="en-US" w:eastAsia="en-US"/>
              </w:rPr>
            </w:pPr>
            <w:r>
              <w:rPr>
                <w:rFonts w:cs="Arial"/>
                <w:szCs w:val="18"/>
                <w:lang w:val="en-US" w:eastAsia="en-US"/>
              </w:rPr>
              <w:t>Correction to 52-multiframe mapping description for EC-GSM-IoT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RP-200053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Cs w:val="18"/>
                <w:lang w:val="en-US" w:eastAsia="en-US"/>
              </w:rPr>
            </w:pPr>
            <w:r>
              <w:rPr>
                <w:rFonts w:cs="Arial"/>
                <w:szCs w:val="18"/>
              </w:rPr>
              <w:t>Removal of brackets for extended training sequence of EC-GSM-IoT sync burst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sz w:val="16"/>
                <w:szCs w:val="16"/>
              </w:rPr>
              <w:t>RP-200054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0223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Cs w:val="18"/>
                <w:lang w:val="en-US" w:eastAsia="en-US"/>
              </w:rPr>
            </w:pPr>
            <w:r>
              <w:rPr>
                <w:rFonts w:cs="Arial"/>
                <w:szCs w:val="18"/>
              </w:rPr>
              <w:t>Removal of brackets for “tail bits 4” of EDAB</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bl>
    <w:p>
      <w:pPr>
        <w:pStyle w:val="Normal"/>
        <w:widowControl/>
        <w:overflowPunct w:val="false"/>
        <w:autoSpaceDE w:val="false"/>
        <w:bidi w:val="0"/>
        <w:spacing w:before="0" w:after="180"/>
        <w:textAlignment w:val="baseline"/>
        <w:rPr/>
      </w:pPr>
      <w:r>
        <w:rPr/>
      </w:r>
    </w:p>
    <w:sectPr>
      <w:headerReference w:type="default" r:id="rId99"/>
      <w:footerReference w:type="default" r:id="rId100"/>
      <w:type w:val="nextPage"/>
      <w:pgSz w:w="11906" w:h="16838"/>
      <w:pgMar w:left="851" w:right="851" w:gutter="851" w:header="454" w:top="1134" w:footer="851"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Wingdings">
    <w:charset w:val="02"/>
    <w:family w:val="auto"/>
    <w:pitch w:val="variable"/>
  </w:font>
  <w:font w:name="Courier New">
    <w:charset w:val="00"/>
    <w:family w:val="modern"/>
    <w:pitch w:val="default"/>
  </w:font>
  <w:font w:name="Helvetica">
    <w:altName w:val="Arial"/>
    <w:charset w:val="00"/>
    <w:family w:val="swiss"/>
    <w:pitch w:val="variable"/>
  </w:font>
  <w:font w:name="Liberation Sans">
    <w:altName w:val="Arial"/>
    <w:charset w:val="01"/>
    <w:family w:val="swiss"/>
    <w:pitch w:val="variable"/>
  </w:font>
  <w:font w:name="Univers (W1)">
    <w:altName w:val="Arial"/>
    <w:charset w:val="00"/>
    <w:family w:val="swiss"/>
    <w:pitch w:val="default"/>
  </w:font>
  <w:font w:name="Tahoma">
    <w:charset w:val="00"/>
    <w:family w:val="swiss"/>
    <w:pitch w:val="variable"/>
  </w:font>
  <w:font w:name="Calibri">
    <w:charset w:val="00"/>
    <w:family w:val="swiss"/>
    <w:pitch w:val="variable"/>
  </w:font>
  <w:font w:name="Times">
    <w:altName w:val="Times New Roman"/>
    <w:charset w:val="00"/>
    <w:family w:val="roman"/>
    <w:pitch w:val="variable"/>
  </w:font>
  <w:font w:name="Symbol">
    <w:charset w:val="02"/>
    <w:family w:val="auto"/>
    <w:pitch w:val="default"/>
  </w:font>
  <w:font w:name="Courier New">
    <w:charset w:val="00"/>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lang w:val="en-GB" w:eastAsia="en-US"/>
      </w:rPr>
    </w:pPr>
    <w:r>
      <w:rPr>
        <w:lang w:val="en-GB" w:eastAsia="en-US"/>
      </w:rPr>
      <w:t>3GPP</w: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lang w:val="en-GB" w:eastAsia="en-US"/>
      </w:rPr>
    </w:pPr>
    <w:r>
      <w:rPr>
        <w:lang w:val="en-GB" w:eastAsia="en-US"/>
      </w:rPr>
      <w:t>3GPP</w: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lang w:val="en-GB" w:eastAsia="en-US"/>
      </w:rPr>
    </w:pPr>
    <w:r>
      <w:rPr>
        <w:lang w:val="en-GB" w:eastAsia="en-US"/>
      </w:rPr>
      <w:t>3GPP</w: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lang w:val="en-GB" w:eastAsia="en-US"/>
      </w:rPr>
    </w:pPr>
    <w:r>
      <w:rPr>
        <w:lang w:val="en-GB" w:eastAsia="en-US"/>
      </w:rPr>
      <w:t>3GPP</w: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lang w:val="en-GB" w:eastAsia="en-US"/>
      </w:rPr>
    </w:pPr>
    <w:r>
      <w:rPr>
        <w:lang w:val="en-GB" w:eastAsia="en-US"/>
      </w:rPr>
      <w:t>3GPP</w: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lang w:val="en-GB" w:eastAsia="en-US"/>
      </w:rPr>
    </w:pPr>
    <w:r>
      <w:rPr>
        <w:lang w:val="en-GB" w:eastAsia="en-US"/>
      </w:rPr>
      <w:t>3GPP</w: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lang w:val="en-GB" w:eastAsia="en-US"/>
      </w:rPr>
    </w:pPr>
    <w:r>
      <w:rPr>
        <w:lang w:val="en-GB" w:eastAsia="en-US"/>
      </w:rPr>
      <w:t>3GPP</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lang w:val="en-GB" w:eastAsia="en-US"/>
      </w:rPr>
    </w:pPr>
    <w:r>
      <w:rPr>
        <w:lang w:val="en-GB" w:eastAsia="en-US"/>
      </w:rPr>
      <w:t>3GPP</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lang w:val="en-GB" w:eastAsia="en-US"/>
      </w:rPr>
    </w:pPr>
    <w:r>
      <w:rPr>
        <w:lang w:val="en-GB" w:eastAsia="en-US"/>
      </w:rPr>
      <w:t>3GPP</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lang w:val="en-GB" w:eastAsia="en-US"/>
      </w:rPr>
    </w:pPr>
    <w:r>
      <w:rPr>
        <w:lang w:val="en-GB" w:eastAsia="en-US"/>
      </w:rPr>
      <w:t>3GPP</w: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lang w:val="en-GB" w:eastAsia="en-US"/>
      </w:rPr>
    </w:pPr>
    <w:r>
      <w:rPr>
        <w:lang w:val="en-GB" w:eastAsia="en-US"/>
      </w:rPr>
      <w:t>3GPP</w: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lang w:val="en-GB" w:eastAsia="en-US"/>
      </w:rPr>
    </w:pPr>
    <w:r>
      <w:rPr>
        <w:lang w:val="en-GB" w:eastAsia="en-US"/>
      </w:rPr>
      <w:t>3GPP</w: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lang w:val="en-GB" w:eastAsia="en-US"/>
      </w:rPr>
    </w:pPr>
    <w:r>
      <w:rPr>
        <w:lang w:val="en-GB" w:eastAsia="en-US"/>
      </w:rPr>
      <w:t>3GPP</w: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lang w:val="en-GB" w:eastAsia="en-US"/>
      </w:rPr>
    </w:pPr>
    <w:r>
      <w:rPr>
        <w:lang w:val="en-GB" w:eastAsia="en-US"/>
      </w:rPr>
      <w:t>3GPP</w: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lang w:val="en-GB" w:eastAsia="en-US"/>
      </w:rPr>
    </w:pPr>
    <w:r>
      <w:rPr>
        <w:lang w:val="en-GB" w:eastAsia="en-US"/>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31">
              <wp:simplePos x="0" y="0"/>
              <wp:positionH relativeFrom="margin">
                <wp:align>right</wp:align>
              </wp:positionH>
              <wp:positionV relativeFrom="paragraph">
                <wp:posOffset>635</wp:posOffset>
              </wp:positionV>
              <wp:extent cx="1818640" cy="131445"/>
              <wp:effectExtent l="0" t="0" r="0" b="0"/>
              <wp:wrapSquare wrapText="largest"/>
              <wp:docPr id="14"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styleref ZA </w:instrText>
                          </w:r>
                          <w:r>
                            <w:rPr/>
                          </w:r>
                          <w:r>
                            <w:rPr/>
                            <w:fldChar w:fldCharType="separate"/>
                          </w:r>
                          <w:r>
                            <w:rPr/>
                            <w:t>3GPP TS 45.002 V16.1.0 (2020-03)</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widowControl/>
                      <w:rPr/>
                    </w:pPr>
                    <w:r>
                      <w:fldChar w:fldCharType="begin"/>
                    </w:r>
                    <w:r>
                      <w:rPr/>
                      <w:instrText xml:space="preserve">styleref ZA </w:instrText>
                    </w:r>
                    <w:r>
                      <w:rPr/>
                    </w:r>
                    <w:r>
                      <w:rPr/>
                      <w:fldChar w:fldCharType="separate"/>
                    </w:r>
                    <w:r>
                      <w:rPr/>
                      <w:t>3GPP TS 45.002 V16.1.0 (2020-03)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08">
              <wp:simplePos x="0" y="0"/>
              <wp:positionH relativeFrom="margin">
                <wp:align>center</wp:align>
              </wp:positionH>
              <wp:positionV relativeFrom="paragraph">
                <wp:posOffset>635</wp:posOffset>
              </wp:positionV>
              <wp:extent cx="127635" cy="131445"/>
              <wp:effectExtent l="0" t="0" r="0" b="0"/>
              <wp:wrapSquare wrapText="largest"/>
              <wp:docPr id="15"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78</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5.9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78</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85">
              <wp:simplePos x="0" y="0"/>
              <wp:positionH relativeFrom="margin">
                <wp:align>left</wp:align>
              </wp:positionH>
              <wp:positionV relativeFrom="paragraph">
                <wp:posOffset>635</wp:posOffset>
              </wp:positionV>
              <wp:extent cx="591820" cy="131445"/>
              <wp:effectExtent l="0" t="0" r="0" b="0"/>
              <wp:wrapSquare wrapText="largest"/>
              <wp:docPr id="16"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374">
              <wp:simplePos x="0" y="0"/>
              <wp:positionH relativeFrom="margin">
                <wp:align>right</wp:align>
              </wp:positionH>
              <wp:positionV relativeFrom="paragraph">
                <wp:posOffset>635</wp:posOffset>
              </wp:positionV>
              <wp:extent cx="1818640" cy="131445"/>
              <wp:effectExtent l="0" t="0" r="0" b="0"/>
              <wp:wrapSquare wrapText="largest"/>
              <wp:docPr id="45" name="Frame37"/>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styleref ZA </w:instrText>
                          </w:r>
                          <w:r>
                            <w:rPr/>
                          </w:r>
                          <w:r>
                            <w:rPr/>
                            <w:fldChar w:fldCharType="separate"/>
                          </w:r>
                          <w:r>
                            <w:rPr/>
                            <w:t>3GPP TS 45.002 V16.1.0 (2020-03)</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571.1pt;mso-position-horizontal:right;mso-position-horizontal-relative:margin">
              <v:fill opacity="0f"/>
              <v:textbox inset="0in,0in,0in,0in">
                <w:txbxContent>
                  <w:p>
                    <w:pPr>
                      <w:pStyle w:val="Header"/>
                      <w:widowControl/>
                      <w:rPr/>
                    </w:pPr>
                    <w:r>
                      <w:fldChar w:fldCharType="begin"/>
                    </w:r>
                    <w:r>
                      <w:rPr/>
                      <w:instrText xml:space="preserve">styleref ZA </w:instrText>
                    </w:r>
                    <w:r>
                      <w:rPr/>
                    </w:r>
                    <w:r>
                      <w:rPr/>
                      <w:fldChar w:fldCharType="separate"/>
                    </w:r>
                    <w:r>
                      <w:rPr/>
                      <w:t>3GPP TS 45.002 V16.1.0 (2020-03)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76">
              <wp:simplePos x="0" y="0"/>
              <wp:positionH relativeFrom="margin">
                <wp:align>center</wp:align>
              </wp:positionH>
              <wp:positionV relativeFrom="paragraph">
                <wp:posOffset>635</wp:posOffset>
              </wp:positionV>
              <wp:extent cx="191770" cy="131445"/>
              <wp:effectExtent l="0" t="0" r="0" b="0"/>
              <wp:wrapSquare wrapText="largest"/>
              <wp:docPr id="46" name="Frame38"/>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109</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349.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109</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78">
              <wp:simplePos x="0" y="0"/>
              <wp:positionH relativeFrom="margin">
                <wp:align>left</wp:align>
              </wp:positionH>
              <wp:positionV relativeFrom="paragraph">
                <wp:posOffset>635</wp:posOffset>
              </wp:positionV>
              <wp:extent cx="591820" cy="131445"/>
              <wp:effectExtent l="0" t="0" r="0" b="0"/>
              <wp:wrapSquare wrapText="largest"/>
              <wp:docPr id="47" name="Frame39"/>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379">
              <wp:simplePos x="0" y="0"/>
              <wp:positionH relativeFrom="margin">
                <wp:align>right</wp:align>
              </wp:positionH>
              <wp:positionV relativeFrom="paragraph">
                <wp:posOffset>635</wp:posOffset>
              </wp:positionV>
              <wp:extent cx="1818640" cy="131445"/>
              <wp:effectExtent l="0" t="0" r="0" b="0"/>
              <wp:wrapSquare wrapText="largest"/>
              <wp:docPr id="48" name="Frame4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styleref ZA </w:instrText>
                          </w:r>
                          <w:r>
                            <w:rPr/>
                          </w:r>
                          <w:r>
                            <w:rPr/>
                            <w:fldChar w:fldCharType="separate"/>
                          </w:r>
                          <w:r>
                            <w:rPr/>
                            <w:t>3GPP TS 45.002 V16.1.0 (2020-03)</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widowControl/>
                      <w:rPr/>
                    </w:pPr>
                    <w:r>
                      <w:fldChar w:fldCharType="begin"/>
                    </w:r>
                    <w:r>
                      <w:rPr/>
                      <w:instrText xml:space="preserve">styleref ZA </w:instrText>
                    </w:r>
                    <w:r>
                      <w:rPr/>
                    </w:r>
                    <w:r>
                      <w:rPr/>
                      <w:fldChar w:fldCharType="separate"/>
                    </w:r>
                    <w:r>
                      <w:rPr/>
                      <w:t>3GPP TS 45.002 V16.1.0 (2020-03)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80">
              <wp:simplePos x="0" y="0"/>
              <wp:positionH relativeFrom="margin">
                <wp:align>center</wp:align>
              </wp:positionH>
              <wp:positionV relativeFrom="paragraph">
                <wp:posOffset>635</wp:posOffset>
              </wp:positionV>
              <wp:extent cx="191770" cy="131445"/>
              <wp:effectExtent l="0" t="0" r="0" b="0"/>
              <wp:wrapSquare wrapText="largest"/>
              <wp:docPr id="49" name="Frame4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110</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110</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81">
              <wp:simplePos x="0" y="0"/>
              <wp:positionH relativeFrom="margin">
                <wp:align>left</wp:align>
              </wp:positionH>
              <wp:positionV relativeFrom="paragraph">
                <wp:posOffset>635</wp:posOffset>
              </wp:positionV>
              <wp:extent cx="591820" cy="131445"/>
              <wp:effectExtent l="0" t="0" r="0" b="0"/>
              <wp:wrapSquare wrapText="largest"/>
              <wp:docPr id="50" name="Frame4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392">
              <wp:simplePos x="0" y="0"/>
              <wp:positionH relativeFrom="margin">
                <wp:align>right</wp:align>
              </wp:positionH>
              <wp:positionV relativeFrom="paragraph">
                <wp:posOffset>635</wp:posOffset>
              </wp:positionV>
              <wp:extent cx="1818640" cy="131445"/>
              <wp:effectExtent l="0" t="0" r="0" b="0"/>
              <wp:wrapSquare wrapText="largest"/>
              <wp:docPr id="58" name="Frame43"/>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styleref ZA </w:instrText>
                          </w:r>
                          <w:r>
                            <w:rPr/>
                          </w:r>
                          <w:r>
                            <w:rPr/>
                            <w:fldChar w:fldCharType="separate"/>
                          </w:r>
                          <w:r>
                            <w:rPr/>
                            <w:t>3GPP TS 45.002 V16.1.0 (2020-03)</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571.1pt;mso-position-horizontal:right;mso-position-horizontal-relative:margin">
              <v:fill opacity="0f"/>
              <v:textbox inset="0in,0in,0in,0in">
                <w:txbxContent>
                  <w:p>
                    <w:pPr>
                      <w:pStyle w:val="Header"/>
                      <w:widowControl/>
                      <w:rPr/>
                    </w:pPr>
                    <w:r>
                      <w:fldChar w:fldCharType="begin"/>
                    </w:r>
                    <w:r>
                      <w:rPr/>
                      <w:instrText xml:space="preserve">styleref ZA </w:instrText>
                    </w:r>
                    <w:r>
                      <w:rPr/>
                    </w:r>
                    <w:r>
                      <w:rPr/>
                      <w:fldChar w:fldCharType="separate"/>
                    </w:r>
                    <w:r>
                      <w:rPr/>
                      <w:t>3GPP TS 45.002 V16.1.0 (2020-03)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03">
              <wp:simplePos x="0" y="0"/>
              <wp:positionH relativeFrom="margin">
                <wp:align>center</wp:align>
              </wp:positionH>
              <wp:positionV relativeFrom="paragraph">
                <wp:posOffset>635</wp:posOffset>
              </wp:positionV>
              <wp:extent cx="191770" cy="131445"/>
              <wp:effectExtent l="0" t="0" r="0" b="0"/>
              <wp:wrapSquare wrapText="largest"/>
              <wp:docPr id="59" name="Frame44"/>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121</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349.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121</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14">
              <wp:simplePos x="0" y="0"/>
              <wp:positionH relativeFrom="margin">
                <wp:align>left</wp:align>
              </wp:positionH>
              <wp:positionV relativeFrom="paragraph">
                <wp:posOffset>635</wp:posOffset>
              </wp:positionV>
              <wp:extent cx="591820" cy="131445"/>
              <wp:effectExtent l="0" t="0" r="0" b="0"/>
              <wp:wrapSquare wrapText="largest"/>
              <wp:docPr id="60" name="Frame45"/>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416">
              <wp:simplePos x="0" y="0"/>
              <wp:positionH relativeFrom="margin">
                <wp:align>right</wp:align>
              </wp:positionH>
              <wp:positionV relativeFrom="paragraph">
                <wp:posOffset>635</wp:posOffset>
              </wp:positionV>
              <wp:extent cx="1818640" cy="131445"/>
              <wp:effectExtent l="0" t="0" r="0" b="0"/>
              <wp:wrapSquare wrapText="largest"/>
              <wp:docPr id="61" name="Frame46"/>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styleref ZA </w:instrText>
                          </w:r>
                          <w:r>
                            <w:rPr/>
                          </w:r>
                          <w:r>
                            <w:rPr/>
                            <w:fldChar w:fldCharType="separate"/>
                          </w:r>
                          <w:r>
                            <w:rPr/>
                            <w:t>3GPP TS 45.002 V16.1.0 (2020-03)</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widowControl/>
                      <w:rPr/>
                    </w:pPr>
                    <w:r>
                      <w:fldChar w:fldCharType="begin"/>
                    </w:r>
                    <w:r>
                      <w:rPr/>
                      <w:instrText xml:space="preserve">styleref ZA </w:instrText>
                    </w:r>
                    <w:r>
                      <w:rPr/>
                    </w:r>
                    <w:r>
                      <w:rPr/>
                      <w:fldChar w:fldCharType="separate"/>
                    </w:r>
                    <w:r>
                      <w:rPr/>
                      <w:t>3GPP TS 45.002 V16.1.0 (2020-03)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18">
              <wp:simplePos x="0" y="0"/>
              <wp:positionH relativeFrom="margin">
                <wp:align>center</wp:align>
              </wp:positionH>
              <wp:positionV relativeFrom="paragraph">
                <wp:posOffset>635</wp:posOffset>
              </wp:positionV>
              <wp:extent cx="191770" cy="131445"/>
              <wp:effectExtent l="0" t="0" r="0" b="0"/>
              <wp:wrapSquare wrapText="largest"/>
              <wp:docPr id="62" name="Frame47"/>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123</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123</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20">
              <wp:simplePos x="0" y="0"/>
              <wp:positionH relativeFrom="margin">
                <wp:align>left</wp:align>
              </wp:positionH>
              <wp:positionV relativeFrom="paragraph">
                <wp:posOffset>635</wp:posOffset>
              </wp:positionV>
              <wp:extent cx="591820" cy="131445"/>
              <wp:effectExtent l="0" t="0" r="0" b="0"/>
              <wp:wrapSquare wrapText="largest"/>
              <wp:docPr id="63" name="Frame48"/>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421">
              <wp:simplePos x="0" y="0"/>
              <wp:positionH relativeFrom="margin">
                <wp:align>right</wp:align>
              </wp:positionH>
              <wp:positionV relativeFrom="paragraph">
                <wp:posOffset>635</wp:posOffset>
              </wp:positionV>
              <wp:extent cx="1818640" cy="131445"/>
              <wp:effectExtent l="0" t="0" r="0" b="0"/>
              <wp:wrapSquare wrapText="largest"/>
              <wp:docPr id="64" name="Frame49"/>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styleref ZA </w:instrText>
                          </w:r>
                          <w:r>
                            <w:rPr/>
                          </w:r>
                          <w:r>
                            <w:rPr/>
                            <w:fldChar w:fldCharType="separate"/>
                          </w:r>
                          <w:r>
                            <w:rPr/>
                            <w:t>3GPP TS 45.002 V16.1.0 (2020-03)</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571.1pt;mso-position-horizontal:right;mso-position-horizontal-relative:margin">
              <v:fill opacity="0f"/>
              <v:textbox inset="0in,0in,0in,0in">
                <w:txbxContent>
                  <w:p>
                    <w:pPr>
                      <w:pStyle w:val="Header"/>
                      <w:widowControl/>
                      <w:rPr/>
                    </w:pPr>
                    <w:r>
                      <w:fldChar w:fldCharType="begin"/>
                    </w:r>
                    <w:r>
                      <w:rPr/>
                      <w:instrText xml:space="preserve">styleref ZA </w:instrText>
                    </w:r>
                    <w:r>
                      <w:rPr/>
                    </w:r>
                    <w:r>
                      <w:rPr/>
                      <w:fldChar w:fldCharType="separate"/>
                    </w:r>
                    <w:r>
                      <w:rPr/>
                      <w:t>3GPP TS 45.002 V16.1.0 (2020-03)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22">
              <wp:simplePos x="0" y="0"/>
              <wp:positionH relativeFrom="margin">
                <wp:align>center</wp:align>
              </wp:positionH>
              <wp:positionV relativeFrom="paragraph">
                <wp:posOffset>635</wp:posOffset>
              </wp:positionV>
              <wp:extent cx="191770" cy="131445"/>
              <wp:effectExtent l="0" t="0" r="0" b="0"/>
              <wp:wrapSquare wrapText="largest"/>
              <wp:docPr id="65" name="Frame50"/>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124</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349.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124</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23">
              <wp:simplePos x="0" y="0"/>
              <wp:positionH relativeFrom="margin">
                <wp:align>left</wp:align>
              </wp:positionH>
              <wp:positionV relativeFrom="paragraph">
                <wp:posOffset>635</wp:posOffset>
              </wp:positionV>
              <wp:extent cx="591820" cy="131445"/>
              <wp:effectExtent l="0" t="0" r="0" b="0"/>
              <wp:wrapSquare wrapText="largest"/>
              <wp:docPr id="66" name="Frame51"/>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455">
              <wp:simplePos x="0" y="0"/>
              <wp:positionH relativeFrom="margin">
                <wp:align>right</wp:align>
              </wp:positionH>
              <wp:positionV relativeFrom="paragraph">
                <wp:posOffset>635</wp:posOffset>
              </wp:positionV>
              <wp:extent cx="1818640" cy="131445"/>
              <wp:effectExtent l="0" t="0" r="0" b="0"/>
              <wp:wrapSquare wrapText="largest"/>
              <wp:docPr id="69" name="Frame52"/>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styleref ZA </w:instrText>
                          </w:r>
                          <w:r>
                            <w:rPr/>
                          </w:r>
                          <w:r>
                            <w:rPr/>
                            <w:fldChar w:fldCharType="separate"/>
                          </w:r>
                          <w:r>
                            <w:rPr/>
                            <w:t>3GPP TS 45.002 V16.1.0 (2020-03)</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24.45pt;mso-position-horizontal:right;mso-position-horizontal-relative:margin">
              <v:fill opacity="0f"/>
              <v:textbox inset="0in,0in,0in,0in">
                <w:txbxContent>
                  <w:p>
                    <w:pPr>
                      <w:pStyle w:val="Header"/>
                      <w:widowControl/>
                      <w:rPr/>
                    </w:pPr>
                    <w:r>
                      <w:fldChar w:fldCharType="begin"/>
                    </w:r>
                    <w:r>
                      <w:rPr/>
                      <w:instrText xml:space="preserve">styleref ZA </w:instrText>
                    </w:r>
                    <w:r>
                      <w:rPr/>
                    </w:r>
                    <w:r>
                      <w:rPr/>
                      <w:fldChar w:fldCharType="separate"/>
                    </w:r>
                    <w:r>
                      <w:rPr/>
                      <w:t>3GPP TS 45.002 V16.1.0 (2020-03)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87">
              <wp:simplePos x="0" y="0"/>
              <wp:positionH relativeFrom="margin">
                <wp:align>center</wp:align>
              </wp:positionH>
              <wp:positionV relativeFrom="paragraph">
                <wp:posOffset>635</wp:posOffset>
              </wp:positionV>
              <wp:extent cx="191770" cy="131445"/>
              <wp:effectExtent l="0" t="0" r="0" b="0"/>
              <wp:wrapSquare wrapText="largest"/>
              <wp:docPr id="70" name="Frame53"/>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156</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26.2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156</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519">
              <wp:simplePos x="0" y="0"/>
              <wp:positionH relativeFrom="margin">
                <wp:align>left</wp:align>
              </wp:positionH>
              <wp:positionV relativeFrom="paragraph">
                <wp:posOffset>635</wp:posOffset>
              </wp:positionV>
              <wp:extent cx="591820" cy="131445"/>
              <wp:effectExtent l="0" t="0" r="0" b="0"/>
              <wp:wrapSquare wrapText="largest"/>
              <wp:docPr id="71" name="Frame54"/>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324">
              <wp:simplePos x="0" y="0"/>
              <wp:positionH relativeFrom="margin">
                <wp:align>right</wp:align>
              </wp:positionH>
              <wp:positionV relativeFrom="paragraph">
                <wp:posOffset>635</wp:posOffset>
              </wp:positionV>
              <wp:extent cx="1818640" cy="131445"/>
              <wp:effectExtent l="0" t="0" r="0" b="0"/>
              <wp:wrapSquare wrapText="largest"/>
              <wp:docPr id="17" name="Frame16"/>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styleref ZA </w:instrText>
                          </w:r>
                          <w:r>
                            <w:rPr/>
                          </w:r>
                          <w:r>
                            <w:rPr/>
                            <w:fldChar w:fldCharType="separate"/>
                          </w:r>
                          <w:r>
                            <w:rPr/>
                            <w:t>3GPP TS 45.002 V16.1.0 (2020-03)</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565.45pt;mso-position-horizontal:right;mso-position-horizontal-relative:margin">
              <v:fill opacity="0f"/>
              <v:textbox inset="0in,0in,0in,0in">
                <w:txbxContent>
                  <w:p>
                    <w:pPr>
                      <w:pStyle w:val="Header"/>
                      <w:widowControl/>
                      <w:rPr/>
                    </w:pPr>
                    <w:r>
                      <w:fldChar w:fldCharType="begin"/>
                    </w:r>
                    <w:r>
                      <w:rPr/>
                      <w:instrText xml:space="preserve">styleref ZA </w:instrText>
                    </w:r>
                    <w:r>
                      <w:rPr/>
                    </w:r>
                    <w:r>
                      <w:rPr/>
                      <w:fldChar w:fldCharType="separate"/>
                    </w:r>
                    <w:r>
                      <w:rPr/>
                      <w:t>3GPP TS 45.002 V16.1.0 (2020-03)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33">
              <wp:simplePos x="0" y="0"/>
              <wp:positionH relativeFrom="margin">
                <wp:align>center</wp:align>
              </wp:positionH>
              <wp:positionV relativeFrom="paragraph">
                <wp:posOffset>635</wp:posOffset>
              </wp:positionV>
              <wp:extent cx="127635" cy="131445"/>
              <wp:effectExtent l="0" t="0" r="0" b="0"/>
              <wp:wrapSquare wrapText="largest"/>
              <wp:docPr id="18" name="Frame17"/>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87</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349.3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87</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42">
              <wp:simplePos x="0" y="0"/>
              <wp:positionH relativeFrom="margin">
                <wp:align>left</wp:align>
              </wp:positionH>
              <wp:positionV relativeFrom="paragraph">
                <wp:posOffset>635</wp:posOffset>
              </wp:positionV>
              <wp:extent cx="591820" cy="131445"/>
              <wp:effectExtent l="0" t="0" r="0" b="0"/>
              <wp:wrapSquare wrapText="largest"/>
              <wp:docPr id="19" name="Frame18"/>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95">
              <wp:simplePos x="0" y="0"/>
              <wp:positionH relativeFrom="margin">
                <wp:align>right</wp:align>
              </wp:positionH>
              <wp:positionV relativeFrom="paragraph">
                <wp:posOffset>635</wp:posOffset>
              </wp:positionV>
              <wp:extent cx="1818640" cy="131445"/>
              <wp:effectExtent l="0" t="0" r="0" b="0"/>
              <wp:wrapSquare wrapText="largest"/>
              <wp:docPr id="20" name="Frame13"/>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styleref ZA </w:instrText>
                          </w:r>
                          <w:r>
                            <w:rPr/>
                          </w:r>
                          <w:r>
                            <w:rPr/>
                            <w:fldChar w:fldCharType="separate"/>
                          </w:r>
                          <w:r>
                            <w:rPr/>
                            <w:t>3GPP TS 45.002 V16.1.0 (2020-03)</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565.45pt;mso-position-horizontal:right;mso-position-horizontal-relative:margin">
              <v:fill opacity="0f"/>
              <v:textbox inset="0in,0in,0in,0in">
                <w:txbxContent>
                  <w:p>
                    <w:pPr>
                      <w:pStyle w:val="Header"/>
                      <w:widowControl/>
                      <w:rPr/>
                    </w:pPr>
                    <w:r>
                      <w:fldChar w:fldCharType="begin"/>
                    </w:r>
                    <w:r>
                      <w:rPr/>
                      <w:instrText xml:space="preserve">styleref ZA </w:instrText>
                    </w:r>
                    <w:r>
                      <w:rPr/>
                    </w:r>
                    <w:r>
                      <w:rPr/>
                      <w:fldChar w:fldCharType="separate"/>
                    </w:r>
                    <w:r>
                      <w:rPr/>
                      <w:t>3GPP TS 45.002 V16.1.0 (2020-03)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05">
              <wp:simplePos x="0" y="0"/>
              <wp:positionH relativeFrom="margin">
                <wp:align>center</wp:align>
              </wp:positionH>
              <wp:positionV relativeFrom="paragraph">
                <wp:posOffset>635</wp:posOffset>
              </wp:positionV>
              <wp:extent cx="127635" cy="131445"/>
              <wp:effectExtent l="0" t="0" r="0" b="0"/>
              <wp:wrapSquare wrapText="largest"/>
              <wp:docPr id="21" name="Frame14"/>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97</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349.3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97</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15">
              <wp:simplePos x="0" y="0"/>
              <wp:positionH relativeFrom="margin">
                <wp:align>left</wp:align>
              </wp:positionH>
              <wp:positionV relativeFrom="paragraph">
                <wp:posOffset>635</wp:posOffset>
              </wp:positionV>
              <wp:extent cx="591820" cy="131445"/>
              <wp:effectExtent l="0" t="0" r="0" b="0"/>
              <wp:wrapSquare wrapText="largest"/>
              <wp:docPr id="22" name="Frame15"/>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343">
              <wp:simplePos x="0" y="0"/>
              <wp:positionH relativeFrom="margin">
                <wp:align>right</wp:align>
              </wp:positionH>
              <wp:positionV relativeFrom="paragraph">
                <wp:posOffset>635</wp:posOffset>
              </wp:positionV>
              <wp:extent cx="1818640" cy="131445"/>
              <wp:effectExtent l="0" t="0" r="0" b="0"/>
              <wp:wrapSquare wrapText="largest"/>
              <wp:docPr id="23" name="Frame19"/>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styleref ZA </w:instrText>
                          </w:r>
                          <w:r>
                            <w:rPr/>
                          </w:r>
                          <w:r>
                            <w:rPr/>
                            <w:fldChar w:fldCharType="separate"/>
                          </w:r>
                          <w:r>
                            <w:rPr/>
                            <w:t>3GPP TS 45.002 V16.1.0 (2020-03)</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widowControl/>
                      <w:rPr/>
                    </w:pPr>
                    <w:r>
                      <w:fldChar w:fldCharType="begin"/>
                    </w:r>
                    <w:r>
                      <w:rPr/>
                      <w:instrText xml:space="preserve">styleref ZA </w:instrText>
                    </w:r>
                    <w:r>
                      <w:rPr/>
                    </w:r>
                    <w:r>
                      <w:rPr/>
                      <w:fldChar w:fldCharType="separate"/>
                    </w:r>
                    <w:r>
                      <w:rPr/>
                      <w:t>3GPP TS 45.002 V16.1.0 (2020-03)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44">
              <wp:simplePos x="0" y="0"/>
              <wp:positionH relativeFrom="margin">
                <wp:align>center</wp:align>
              </wp:positionH>
              <wp:positionV relativeFrom="paragraph">
                <wp:posOffset>635</wp:posOffset>
              </wp:positionV>
              <wp:extent cx="127635" cy="131445"/>
              <wp:effectExtent l="0" t="0" r="0" b="0"/>
              <wp:wrapSquare wrapText="largest"/>
              <wp:docPr id="24" name="Frame20"/>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98</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5.9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98</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45">
              <wp:simplePos x="0" y="0"/>
              <wp:positionH relativeFrom="margin">
                <wp:align>left</wp:align>
              </wp:positionH>
              <wp:positionV relativeFrom="paragraph">
                <wp:posOffset>635</wp:posOffset>
              </wp:positionV>
              <wp:extent cx="591820" cy="131445"/>
              <wp:effectExtent l="0" t="0" r="0" b="0"/>
              <wp:wrapSquare wrapText="largest"/>
              <wp:docPr id="25" name="Frame21"/>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347">
              <wp:simplePos x="0" y="0"/>
              <wp:positionH relativeFrom="margin">
                <wp:align>right</wp:align>
              </wp:positionH>
              <wp:positionV relativeFrom="paragraph">
                <wp:posOffset>635</wp:posOffset>
              </wp:positionV>
              <wp:extent cx="1818640" cy="131445"/>
              <wp:effectExtent l="0" t="0" r="0" b="0"/>
              <wp:wrapSquare wrapText="largest"/>
              <wp:docPr id="26" name="Frame22"/>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styleref ZA </w:instrText>
                          </w:r>
                          <w:r>
                            <w:rPr/>
                          </w:r>
                          <w:r>
                            <w:rPr/>
                            <w:fldChar w:fldCharType="separate"/>
                          </w:r>
                          <w:r>
                            <w:rPr/>
                            <w:t>3GPP TS 45.002 V16.1.0 (2020-03)</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565.45pt;mso-position-horizontal:right;mso-position-horizontal-relative:margin">
              <v:fill opacity="0f"/>
              <v:textbox inset="0in,0in,0in,0in">
                <w:txbxContent>
                  <w:p>
                    <w:pPr>
                      <w:pStyle w:val="Header"/>
                      <w:widowControl/>
                      <w:rPr/>
                    </w:pPr>
                    <w:r>
                      <w:fldChar w:fldCharType="begin"/>
                    </w:r>
                    <w:r>
                      <w:rPr/>
                      <w:instrText xml:space="preserve">styleref ZA </w:instrText>
                    </w:r>
                    <w:r>
                      <w:rPr/>
                    </w:r>
                    <w:r>
                      <w:rPr/>
                      <w:fldChar w:fldCharType="separate"/>
                    </w:r>
                    <w:r>
                      <w:rPr/>
                      <w:t>3GPP TS 45.002 V16.1.0 (2020-03)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49">
              <wp:simplePos x="0" y="0"/>
              <wp:positionH relativeFrom="margin">
                <wp:align>center</wp:align>
              </wp:positionH>
              <wp:positionV relativeFrom="paragraph">
                <wp:posOffset>635</wp:posOffset>
              </wp:positionV>
              <wp:extent cx="191770" cy="131445"/>
              <wp:effectExtent l="0" t="0" r="0" b="0"/>
              <wp:wrapSquare wrapText="largest"/>
              <wp:docPr id="27" name="Frame23"/>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100</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346.7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100</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51">
              <wp:simplePos x="0" y="0"/>
              <wp:positionH relativeFrom="margin">
                <wp:align>left</wp:align>
              </wp:positionH>
              <wp:positionV relativeFrom="paragraph">
                <wp:posOffset>635</wp:posOffset>
              </wp:positionV>
              <wp:extent cx="591820" cy="131445"/>
              <wp:effectExtent l="0" t="0" r="0" b="0"/>
              <wp:wrapSquare wrapText="largest"/>
              <wp:docPr id="28" name="Frame24"/>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353">
              <wp:simplePos x="0" y="0"/>
              <wp:positionH relativeFrom="margin">
                <wp:align>right</wp:align>
              </wp:positionH>
              <wp:positionV relativeFrom="paragraph">
                <wp:posOffset>635</wp:posOffset>
              </wp:positionV>
              <wp:extent cx="1818640" cy="131445"/>
              <wp:effectExtent l="0" t="0" r="0" b="0"/>
              <wp:wrapSquare wrapText="largest"/>
              <wp:docPr id="30" name="Frame25"/>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styleref ZA </w:instrText>
                          </w:r>
                          <w:r>
                            <w:rPr/>
                          </w:r>
                          <w:r>
                            <w:rPr/>
                            <w:fldChar w:fldCharType="separate"/>
                          </w:r>
                          <w:r>
                            <w:rPr/>
                            <w:t>3GPP TS 45.002 V16.1.0 (2020-03)</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widowControl/>
                      <w:rPr/>
                    </w:pPr>
                    <w:r>
                      <w:fldChar w:fldCharType="begin"/>
                    </w:r>
                    <w:r>
                      <w:rPr/>
                      <w:instrText xml:space="preserve">styleref ZA </w:instrText>
                    </w:r>
                    <w:r>
                      <w:rPr/>
                    </w:r>
                    <w:r>
                      <w:rPr/>
                      <w:fldChar w:fldCharType="separate"/>
                    </w:r>
                    <w:r>
                      <w:rPr/>
                      <w:t>3GPP TS 45.002 V16.1.0 (2020-03)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55">
              <wp:simplePos x="0" y="0"/>
              <wp:positionH relativeFrom="margin">
                <wp:align>center</wp:align>
              </wp:positionH>
              <wp:positionV relativeFrom="paragraph">
                <wp:posOffset>635</wp:posOffset>
              </wp:positionV>
              <wp:extent cx="191770" cy="131445"/>
              <wp:effectExtent l="0" t="0" r="0" b="0"/>
              <wp:wrapSquare wrapText="largest"/>
              <wp:docPr id="31" name="Frame26"/>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102</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102</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57">
              <wp:simplePos x="0" y="0"/>
              <wp:positionH relativeFrom="margin">
                <wp:align>left</wp:align>
              </wp:positionH>
              <wp:positionV relativeFrom="paragraph">
                <wp:posOffset>635</wp:posOffset>
              </wp:positionV>
              <wp:extent cx="591820" cy="131445"/>
              <wp:effectExtent l="0" t="0" r="0" b="0"/>
              <wp:wrapSquare wrapText="largest"/>
              <wp:docPr id="32" name="Frame27"/>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360">
              <wp:simplePos x="0" y="0"/>
              <wp:positionH relativeFrom="margin">
                <wp:align>right</wp:align>
              </wp:positionH>
              <wp:positionV relativeFrom="paragraph">
                <wp:posOffset>635</wp:posOffset>
              </wp:positionV>
              <wp:extent cx="1818640" cy="131445"/>
              <wp:effectExtent l="0" t="0" r="0" b="0"/>
              <wp:wrapSquare wrapText="largest"/>
              <wp:docPr id="34" name="Frame28"/>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styleref ZA </w:instrText>
                          </w:r>
                          <w:r>
                            <w:rPr/>
                          </w:r>
                          <w:r>
                            <w:rPr/>
                            <w:fldChar w:fldCharType="separate"/>
                          </w:r>
                          <w:r>
                            <w:rPr/>
                            <w:t>3GPP TS 45.002 V16.1.0 (2020-03)</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565.45pt;mso-position-horizontal:right;mso-position-horizontal-relative:margin">
              <v:fill opacity="0f"/>
              <v:textbox inset="0in,0in,0in,0in">
                <w:txbxContent>
                  <w:p>
                    <w:pPr>
                      <w:pStyle w:val="Header"/>
                      <w:widowControl/>
                      <w:rPr/>
                    </w:pPr>
                    <w:r>
                      <w:fldChar w:fldCharType="begin"/>
                    </w:r>
                    <w:r>
                      <w:rPr/>
                      <w:instrText xml:space="preserve">styleref ZA </w:instrText>
                    </w:r>
                    <w:r>
                      <w:rPr/>
                    </w:r>
                    <w:r>
                      <w:rPr/>
                      <w:fldChar w:fldCharType="separate"/>
                    </w:r>
                    <w:r>
                      <w:rPr/>
                      <w:t>3GPP TS 45.002 V16.1.0 (2020-03)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63">
              <wp:simplePos x="0" y="0"/>
              <wp:positionH relativeFrom="margin">
                <wp:align>center</wp:align>
              </wp:positionH>
              <wp:positionV relativeFrom="paragraph">
                <wp:posOffset>635</wp:posOffset>
              </wp:positionV>
              <wp:extent cx="191770" cy="131445"/>
              <wp:effectExtent l="0" t="0" r="0" b="0"/>
              <wp:wrapSquare wrapText="largest"/>
              <wp:docPr id="35" name="Frame29"/>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105</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346.7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105</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66">
              <wp:simplePos x="0" y="0"/>
              <wp:positionH relativeFrom="margin">
                <wp:align>left</wp:align>
              </wp:positionH>
              <wp:positionV relativeFrom="paragraph">
                <wp:posOffset>635</wp:posOffset>
              </wp:positionV>
              <wp:extent cx="591820" cy="131445"/>
              <wp:effectExtent l="0" t="0" r="0" b="0"/>
              <wp:wrapSquare wrapText="largest"/>
              <wp:docPr id="36" name="Frame30"/>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367">
              <wp:simplePos x="0" y="0"/>
              <wp:positionH relativeFrom="margin">
                <wp:align>right</wp:align>
              </wp:positionH>
              <wp:positionV relativeFrom="paragraph">
                <wp:posOffset>635</wp:posOffset>
              </wp:positionV>
              <wp:extent cx="1818640" cy="131445"/>
              <wp:effectExtent l="0" t="0" r="0" b="0"/>
              <wp:wrapSquare wrapText="largest"/>
              <wp:docPr id="39" name="Frame31"/>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styleref ZA </w:instrText>
                          </w:r>
                          <w:r>
                            <w:rPr/>
                          </w:r>
                          <w:r>
                            <w:rPr/>
                            <w:fldChar w:fldCharType="separate"/>
                          </w:r>
                          <w:r>
                            <w:rPr/>
                            <w:t>3GPP TS 45.002 V16.1.0 (2020-03)</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widowControl/>
                      <w:rPr/>
                    </w:pPr>
                    <w:r>
                      <w:fldChar w:fldCharType="begin"/>
                    </w:r>
                    <w:r>
                      <w:rPr/>
                      <w:instrText xml:space="preserve">styleref ZA </w:instrText>
                    </w:r>
                    <w:r>
                      <w:rPr/>
                    </w:r>
                    <w:r>
                      <w:rPr/>
                      <w:fldChar w:fldCharType="separate"/>
                    </w:r>
                    <w:r>
                      <w:rPr/>
                      <w:t>3GPP TS 45.002 V16.1.0 (2020-03)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68">
              <wp:simplePos x="0" y="0"/>
              <wp:positionH relativeFrom="margin">
                <wp:align>center</wp:align>
              </wp:positionH>
              <wp:positionV relativeFrom="paragraph">
                <wp:posOffset>635</wp:posOffset>
              </wp:positionV>
              <wp:extent cx="191770" cy="131445"/>
              <wp:effectExtent l="0" t="0" r="0" b="0"/>
              <wp:wrapSquare wrapText="largest"/>
              <wp:docPr id="40" name="Frame32"/>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106</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106</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69">
              <wp:simplePos x="0" y="0"/>
              <wp:positionH relativeFrom="margin">
                <wp:align>left</wp:align>
              </wp:positionH>
              <wp:positionV relativeFrom="paragraph">
                <wp:posOffset>635</wp:posOffset>
              </wp:positionV>
              <wp:extent cx="591820" cy="131445"/>
              <wp:effectExtent l="0" t="0" r="0" b="0"/>
              <wp:wrapSquare wrapText="largest"/>
              <wp:docPr id="41" name="Frame33"/>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370">
              <wp:simplePos x="0" y="0"/>
              <wp:positionH relativeFrom="margin">
                <wp:align>right</wp:align>
              </wp:positionH>
              <wp:positionV relativeFrom="paragraph">
                <wp:posOffset>635</wp:posOffset>
              </wp:positionV>
              <wp:extent cx="1818640" cy="131445"/>
              <wp:effectExtent l="0" t="0" r="0" b="0"/>
              <wp:wrapSquare wrapText="largest"/>
              <wp:docPr id="42" name="Frame34"/>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styleref ZA </w:instrText>
                          </w:r>
                          <w:r>
                            <w:rPr/>
                          </w:r>
                          <w:r>
                            <w:rPr/>
                            <w:fldChar w:fldCharType="separate"/>
                          </w:r>
                          <w:r>
                            <w:rPr/>
                            <w:t>3GPP TS 45.002 V16.1.0 (2020-03)</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571.1pt;mso-position-horizontal:right;mso-position-horizontal-relative:margin">
              <v:fill opacity="0f"/>
              <v:textbox inset="0in,0in,0in,0in">
                <w:txbxContent>
                  <w:p>
                    <w:pPr>
                      <w:pStyle w:val="Header"/>
                      <w:widowControl/>
                      <w:rPr/>
                    </w:pPr>
                    <w:r>
                      <w:fldChar w:fldCharType="begin"/>
                    </w:r>
                    <w:r>
                      <w:rPr/>
                      <w:instrText xml:space="preserve">styleref ZA </w:instrText>
                    </w:r>
                    <w:r>
                      <w:rPr/>
                    </w:r>
                    <w:r>
                      <w:rPr/>
                      <w:fldChar w:fldCharType="separate"/>
                    </w:r>
                    <w:r>
                      <w:rPr/>
                      <w:t>3GPP TS 45.002 V16.1.0 (2020-03)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71">
              <wp:simplePos x="0" y="0"/>
              <wp:positionH relativeFrom="margin">
                <wp:align>center</wp:align>
              </wp:positionH>
              <wp:positionV relativeFrom="paragraph">
                <wp:posOffset>635</wp:posOffset>
              </wp:positionV>
              <wp:extent cx="191770" cy="131445"/>
              <wp:effectExtent l="0" t="0" r="0" b="0"/>
              <wp:wrapSquare wrapText="largest"/>
              <wp:docPr id="43" name="Frame35"/>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107</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349.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107</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72">
              <wp:simplePos x="0" y="0"/>
              <wp:positionH relativeFrom="margin">
                <wp:align>left</wp:align>
              </wp:positionH>
              <wp:positionV relativeFrom="paragraph">
                <wp:posOffset>635</wp:posOffset>
              </wp:positionV>
              <wp:extent cx="591820" cy="131445"/>
              <wp:effectExtent l="0" t="0" r="0" b="0"/>
              <wp:wrapSquare wrapText="largest"/>
              <wp:docPr id="44" name="Frame36"/>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tabs>
          <w:tab w:val="num" w:pos="927"/>
        </w:tabs>
        <w:ind w:left="284" w:firstLine="283"/>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lvl w:ilvl="0">
      <w:start w:val="1"/>
      <w:numFmt w:val="bullet"/>
      <w:lvlText w:val=""/>
      <w:lvlJc w:val="left"/>
      <w:pPr>
        <w:tabs>
          <w:tab w:val="num" w:pos="360"/>
        </w:tabs>
        <w:ind w:left="284" w:hanging="284"/>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lvl w:ilvl="0">
      <w:start w:val="1"/>
      <w:numFmt w:val="decimal"/>
      <w:lvlText w:val="%1)"/>
      <w:lvlJc w:val="left"/>
      <w:pPr>
        <w:tabs>
          <w:tab w:val="num" w:pos="644"/>
        </w:tabs>
        <w:ind w:left="284" w:hanging="0"/>
      </w:pPr>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lvl w:ilvl="0">
      <w:start w:val="1"/>
      <w:numFmt w:val="lowerLetter"/>
      <w:lvlText w:val="%1)"/>
      <w:lvlJc w:val="left"/>
      <w:pPr>
        <w:tabs>
          <w:tab w:val="num" w:pos="360"/>
        </w:tabs>
        <w:ind w:left="284" w:hanging="284"/>
      </w:pPr>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lvl w:ilvl="0">
      <w:start w:val="1"/>
      <w:numFmt w:val="bullet"/>
      <w:lvlText w:val="-"/>
      <w:lvlJc w:val="left"/>
      <w:pPr>
        <w:tabs>
          <w:tab w:val="num" w:pos="644"/>
        </w:tabs>
        <w:ind w:left="284" w:hanging="0"/>
      </w:pPr>
      <w:rPr>
        <w:rFonts w:ascii="Liberation Serif" w:hAnsi="Liberation Serif" w:cs="Liberation Serif"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style>
  <w:style w:type="character" w:styleId="WW8Num3z0">
    <w:name w:val="WW8Num3z0"/>
    <w:qFormat/>
    <w:rPr/>
  </w:style>
  <w:style w:type="character" w:styleId="WW8Num4z0">
    <w:name w:val="WW8Num4z0"/>
    <w:qFormat/>
    <w:rPr>
      <w:rFonts w:ascii="Wingdings" w:hAnsi="Wingdings" w:cs="Wingdings"/>
    </w:rPr>
  </w:style>
  <w:style w:type="character" w:styleId="WW8Num4z1">
    <w:name w:val="WW8Num4z1"/>
    <w:qFormat/>
    <w:rPr>
      <w:rFonts w:ascii="Courier New" w:hAnsi="Courier New" w:cs="Courier New"/>
    </w:rPr>
  </w:style>
  <w:style w:type="character" w:styleId="WW8Num4z3">
    <w:name w:val="WW8Num4z3"/>
    <w:qFormat/>
    <w:rPr>
      <w:rFonts w:ascii="Symbol" w:hAnsi="Symbol" w:cs="Symbol"/>
    </w:rPr>
  </w:style>
  <w:style w:type="character" w:styleId="WW8Num5z0">
    <w:name w:val="WW8Num5z0"/>
    <w:qFormat/>
    <w:rPr/>
  </w:style>
  <w:style w:type="character" w:styleId="WW8Num6z0">
    <w:name w:val="WW8Num6z0"/>
    <w:qFormat/>
    <w:rPr/>
  </w:style>
  <w:style w:type="character" w:styleId="WW8Num7z0">
    <w:name w:val="WW8Num7z0"/>
    <w:qFormat/>
    <w:rPr>
      <w:rFonts w:ascii="Symbol" w:hAnsi="Symbol" w:cs="Symbol"/>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8z0">
    <w:name w:val="WW8Num8z0"/>
    <w:qFormat/>
    <w:rPr/>
  </w:style>
  <w:style w:type="character" w:styleId="WW8Num9z0">
    <w:name w:val="WW8Num9z0"/>
    <w:qFormat/>
    <w:rPr>
      <w:rFonts w:ascii="Symbol" w:hAnsi="Symbol" w:cs="Symbol"/>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11z0">
    <w:name w:val="WW8Num11z0"/>
    <w:qFormat/>
    <w:rPr/>
  </w:style>
  <w:style w:type="character" w:styleId="WW8Num12z0">
    <w:name w:val="WW8Num12z0"/>
    <w:qFormat/>
    <w:rPr/>
  </w:style>
  <w:style w:type="character" w:styleId="WW8Num14z0">
    <w:name w:val="WW8Num14z0"/>
    <w:qFormat/>
    <w:rPr>
      <w:rFonts w:ascii="Arial" w:hAnsi="Arial" w:eastAsia="Times New Roman" w:cs="Arial"/>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4z3">
    <w:name w:val="WW8Num14z3"/>
    <w:qFormat/>
    <w:rPr>
      <w:rFonts w:ascii="Symbol" w:hAnsi="Symbol" w:cs="Symbol"/>
    </w:rPr>
  </w:style>
  <w:style w:type="character" w:styleId="WW8Num15z0">
    <w:name w:val="WW8Num15z0"/>
    <w:qFormat/>
    <w:rPr/>
  </w:style>
  <w:style w:type="character" w:styleId="WW8Num16z0">
    <w:name w:val="WW8Num16z0"/>
    <w:qFormat/>
    <w:rPr/>
  </w:style>
  <w:style w:type="character" w:styleId="WW8Num17z0">
    <w:name w:val="WW8Num17z0"/>
    <w:qFormat/>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7z3">
    <w:name w:val="WW8Num17z3"/>
    <w:qFormat/>
    <w:rPr>
      <w:rFonts w:ascii="Symbol" w:hAnsi="Symbol" w:cs="Symbol"/>
    </w:rPr>
  </w:style>
  <w:style w:type="character" w:styleId="WW8NumSt1z0">
    <w:name w:val="WW8NumSt1z0"/>
    <w:qFormat/>
    <w:rPr>
      <w:rFonts w:ascii="Symbol" w:hAnsi="Symbol" w:cs="Symbol"/>
    </w:rPr>
  </w:style>
  <w:style w:type="character" w:styleId="DefaultParagraphFont">
    <w:name w:val="Default Paragraph Font"/>
    <w:qFormat/>
    <w:rPr/>
  </w:style>
  <w:style w:type="character" w:styleId="FootnoteCharacters">
    <w:name w:val="Footnote Characters"/>
    <w:qFormat/>
    <w:rPr>
      <w:b/>
      <w:sz w:val="16"/>
      <w:vertAlign w:val="superscript"/>
    </w:rPr>
  </w:style>
  <w:style w:type="character" w:styleId="ZGSM">
    <w:name w:val="ZGSM"/>
    <w:qFormat/>
    <w:rPr/>
  </w:style>
  <w:style w:type="character" w:styleId="InternetLink">
    <w:name w:val="Hyperlink"/>
    <w:rPr>
      <w:color w:val="0000FF"/>
      <w:u w:val="single"/>
    </w:rPr>
  </w:style>
  <w:style w:type="character" w:styleId="PropfontSuperscript8">
    <w:name w:val="Prop.font Superscript 8"/>
    <w:qFormat/>
    <w:rPr>
      <w:rFonts w:ascii="Helvetica" w:hAnsi="Helvetica" w:cs="Helvetica"/>
      <w:sz w:val="16"/>
      <w:vertAlign w:val="superscript"/>
    </w:rPr>
  </w:style>
  <w:style w:type="character" w:styleId="PageNumber">
    <w:name w:val="Page Number"/>
    <w:basedOn w:val="DefaultParagraphFont"/>
    <w:rPr/>
  </w:style>
  <w:style w:type="character" w:styleId="VisitedInternetLink">
    <w:name w:val="FollowedHyperlink"/>
    <w:rPr>
      <w:color w:val="800080"/>
      <w:u w:val="single"/>
    </w:rPr>
  </w:style>
  <w:style w:type="character" w:styleId="TALChar">
    <w:name w:val="TAL Char"/>
    <w:qFormat/>
    <w:rPr>
      <w:rFonts w:ascii="Arial" w:hAnsi="Arial" w:cs="Arial"/>
      <w:sz w:val="18"/>
      <w:lang w:val="en-GB" w:bidi="ar-SA"/>
    </w:rPr>
  </w:style>
  <w:style w:type="character" w:styleId="TACChar">
    <w:name w:val="TAC Char"/>
    <w:qFormat/>
    <w:rPr>
      <w:rFonts w:ascii="Arial" w:hAnsi="Arial" w:cs="Arial"/>
      <w:sz w:val="18"/>
      <w:lang w:val="en-GB" w:bidi="ar-SA"/>
    </w:rPr>
  </w:style>
  <w:style w:type="character" w:styleId="TAHChar">
    <w:name w:val="TAH Char"/>
    <w:qFormat/>
    <w:rPr>
      <w:rFonts w:ascii="Arial" w:hAnsi="Arial" w:cs="Arial"/>
      <w:b/>
      <w:sz w:val="18"/>
      <w:lang w:val="en-GB" w:bidi="ar-SA"/>
    </w:rPr>
  </w:style>
  <w:style w:type="character" w:styleId="B1Char">
    <w:name w:val="B1 Char"/>
    <w:qFormat/>
    <w:rPr>
      <w:rFonts w:ascii="Times New Roman" w:hAnsi="Times New Roman" w:cs="Times New Roman"/>
      <w:lang w:val="en-GB"/>
    </w:rPr>
  </w:style>
  <w:style w:type="character" w:styleId="NOChar">
    <w:name w:val="NO Char"/>
    <w:qFormat/>
    <w:rPr>
      <w:rFonts w:ascii="Times New Roman" w:hAnsi="Times New Roman" w:cs="Times New Roman"/>
    </w:rPr>
  </w:style>
  <w:style w:type="character" w:styleId="TANChar">
    <w:name w:val="TAN Char"/>
    <w:qFormat/>
    <w:rPr>
      <w:rFonts w:ascii="Arial" w:hAnsi="Arial" w:cs="Arial"/>
      <w:sz w:val="18"/>
    </w:rPr>
  </w:style>
  <w:style w:type="character" w:styleId="B2Char">
    <w:name w:val="B2 Char"/>
    <w:qFormat/>
    <w:rPr>
      <w:rFonts w:ascii="Times New Roman" w:hAnsi="Times New Roman" w:cs="Times New Roman"/>
    </w:rPr>
  </w:style>
  <w:style w:type="character" w:styleId="THChar">
    <w:name w:val="TH Char"/>
    <w:qFormat/>
    <w:rPr>
      <w:rFonts w:ascii="Arial" w:hAnsi="Arial" w:cs="Arial"/>
      <w:b/>
    </w:rPr>
  </w:style>
  <w:style w:type="character" w:styleId="TAHCar">
    <w:name w:val="TAH Car"/>
    <w:qFormat/>
    <w:rPr>
      <w:rFonts w:ascii="Arial" w:hAnsi="Arial" w:cs="Arial"/>
      <w:b/>
      <w:sz w:val="18"/>
      <w:lang w:val="en-G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keepNext w:val="true"/>
      <w:tabs>
        <w:tab w:val="clear" w:pos="284"/>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ind w:left="2552" w:hanging="0"/>
    </w:pPr>
    <w:rPr>
      <w:rFonts w:ascii="Univers (W1);Arial" w:hAnsi="Univers (W1);Arial" w:cs="Univers (W1);Arial"/>
      <w:sz w:val="22"/>
    </w:rPr>
  </w:style>
  <w:style w:type="paragraph" w:styleId="List">
    <w:name w:val="List"/>
    <w:basedOn w:val="Normal"/>
    <w:pPr>
      <w:ind w:left="568" w:hanging="284"/>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T">
    <w:name w:val="TT"/>
    <w:basedOn w:val="Heading1"/>
    <w:next w:val="Normal"/>
    <w:qFormat/>
    <w:pPr>
      <w:numPr>
        <w:ilvl w:val="0"/>
        <w:numId w:val="0"/>
      </w:numPr>
      <w:ind w:left="1134" w:hanging="1134"/>
      <w:outlineLvl w:val="9"/>
    </w:pPr>
    <w:rPr/>
  </w:style>
  <w:style w:type="paragraph" w:styleId="ListNumber">
    <w:name w:val="List Number"/>
    <w:basedOn w:val="List"/>
    <w:qFormat/>
    <w:pPr>
      <w:numPr>
        <w:ilvl w:val="0"/>
        <w:numId w:val="7"/>
      </w:numPr>
    </w:pPr>
    <w:rPr/>
  </w:style>
  <w:style w:type="paragraph" w:styleId="ListNumber2">
    <w:name w:val="List Number 2"/>
    <w:basedOn w:val="ListNumber"/>
    <w:qFormat/>
    <w:pPr>
      <w:numPr>
        <w:ilvl w:val="0"/>
        <w:numId w:val="8"/>
      </w:numPr>
      <w:ind w:left="851" w:hanging="284"/>
    </w:pPr>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Footnote">
    <w:name w:val="Footnote Text"/>
    <w:basedOn w:val="Normal"/>
    <w:pPr>
      <w:keepLines/>
      <w:spacing w:before="0" w:after="0"/>
      <w:ind w:left="454" w:hanging="454"/>
    </w:pPr>
    <w:rPr>
      <w:sz w:val="16"/>
    </w:rPr>
  </w:style>
  <w:style w:type="paragraph" w:styleId="TAL">
    <w:name w:val="TAL"/>
    <w:basedOn w:val="Normal"/>
    <w:qFormat/>
    <w:pPr>
      <w:keepNext w:val="true"/>
      <w:keepLines/>
      <w:spacing w:before="0" w:after="0"/>
    </w:pPr>
    <w:rPr>
      <w:rFonts w:ascii="Arial" w:hAnsi="Arial" w:cs="Arial"/>
      <w:sz w:val="18"/>
    </w:rPr>
  </w:style>
  <w:style w:type="paragraph" w:styleId="TAC">
    <w:name w:val="TAC"/>
    <w:basedOn w:val="TAL"/>
    <w:qFormat/>
    <w:pPr>
      <w:jc w:val="center"/>
    </w:pPr>
    <w:rPr/>
  </w:style>
  <w:style w:type="paragraph" w:styleId="TAH">
    <w:name w:val="TAH"/>
    <w:basedOn w:val="TAC"/>
    <w:qFormat/>
    <w:pPr/>
    <w:rPr>
      <w:b/>
    </w:rPr>
  </w:style>
  <w:style w:type="paragraph" w:styleId="TH">
    <w:name w:val="TH"/>
    <w:basedOn w:val="Normal"/>
    <w:qFormat/>
    <w:pPr>
      <w:keepNext w:val="true"/>
      <w:keepLines/>
      <w:spacing w:before="60" w:after="180"/>
      <w:jc w:val="center"/>
    </w:pPr>
    <w:rPr>
      <w:rFonts w:ascii="Arial" w:hAnsi="Arial" w:cs="Arial"/>
      <w:b/>
      <w:lang w:val="en-US"/>
    </w:rPr>
  </w:style>
  <w:style w:type="paragraph" w:styleId="TF">
    <w:name w:val="TF"/>
    <w:basedOn w:val="TH"/>
    <w:qFormat/>
    <w:pPr>
      <w:keepNext w:val="false"/>
      <w:spacing w:before="0" w:after="240"/>
    </w:pPr>
    <w:rPr/>
  </w:style>
  <w:style w:type="paragraph" w:styleId="NO">
    <w:name w:val="NO"/>
    <w:basedOn w:val="Normal"/>
    <w:qFormat/>
    <w:pPr>
      <w:keepLines/>
      <w:ind w:left="1135" w:hanging="851"/>
    </w:pPr>
    <w:rPr>
      <w:lang w:val="en-US"/>
    </w:rPr>
  </w:style>
  <w:style w:type="paragraph" w:styleId="Contents9">
    <w:name w:val="TOC 9"/>
    <w:basedOn w:val="Contents8"/>
    <w:pPr>
      <w:ind w:left="1418" w:right="425" w:hanging="1418"/>
    </w:pPr>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9"/>
      </w:numPr>
    </w:pPr>
    <w:rPr/>
  </w:style>
  <w:style w:type="paragraph" w:styleId="ListBullet2">
    <w:name w:val="List Bullet 2"/>
    <w:basedOn w:val="ListBullet"/>
    <w:qFormat/>
    <w:pPr>
      <w:numPr>
        <w:ilvl w:val="0"/>
        <w:numId w:val="10"/>
      </w:numPr>
      <w:ind w:left="851" w:hanging="284"/>
    </w:pPr>
    <w:rPr/>
  </w:style>
  <w:style w:type="paragraph" w:styleId="ListBullet3">
    <w:name w:val="List Bullet 3"/>
    <w:basedOn w:val="ListBullet2"/>
    <w:qFormat/>
    <w:pPr>
      <w:ind w:left="1135" w:hanging="284"/>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R">
    <w:name w:val="TAR"/>
    <w:basedOn w:val="TAL"/>
    <w:qFormat/>
    <w:pPr>
      <w:jc w:val="right"/>
    </w:pPr>
    <w:rPr/>
  </w:style>
  <w:style w:type="paragraph" w:styleId="TAN">
    <w:name w:val="TAN"/>
    <w:basedOn w:val="TAL"/>
    <w:qFormat/>
    <w:pPr>
      <w:ind w:left="851" w:hanging="851"/>
    </w:pPr>
    <w:rPr>
      <w:lang w:val="en-US"/>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ZV">
    <w:name w:val="ZV"/>
    <w:basedOn w:val="ZU"/>
    <w:qFormat/>
    <w:pPr/>
    <w:rPr/>
  </w:style>
  <w:style w:type="paragraph" w:styleId="List2">
    <w:name w:val="List Bullet 3"/>
    <w:basedOn w:val="List"/>
    <w:pPr>
      <w:ind w:left="851" w:hanging="284"/>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EditorsNote">
    <w:name w:val="Editor's Note"/>
    <w:basedOn w:val="NO"/>
    <w:qFormat/>
    <w:pPr/>
    <w:rPr>
      <w:color w:val="FF0000"/>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1">
    <w:name w:val="B1"/>
    <w:basedOn w:val="List"/>
    <w:qFormat/>
    <w:pPr/>
    <w:rPr/>
  </w:style>
  <w:style w:type="paragraph" w:styleId="B2">
    <w:name w:val="B2"/>
    <w:basedOn w:val="List2"/>
    <w:qFormat/>
    <w:pPr/>
    <w:rPr>
      <w:lang w:val="en-US"/>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Footer">
    <w:name w:val="Footer"/>
    <w:basedOn w:val="Header"/>
    <w:pPr>
      <w:jc w:val="center"/>
    </w:pPr>
    <w:rPr>
      <w:i/>
    </w:rPr>
  </w:style>
  <w:style w:type="paragraph" w:styleId="ZTD">
    <w:name w:val="ZTD"/>
    <w:basedOn w:val="ZB"/>
    <w:qFormat/>
    <w:pPr/>
    <w:rPr>
      <w:i w:val="false"/>
      <w:sz w:val="40"/>
    </w:rPr>
  </w:style>
  <w:style w:type="paragraph" w:styleId="BodyText3">
    <w:name w:val="Body Text 3"/>
    <w:basedOn w:val="Normal"/>
    <w:qFormat/>
    <w:pPr>
      <w:keepNext w:val="true"/>
      <w:keepLines/>
    </w:pPr>
    <w:rPr>
      <w:color w:val="000000"/>
    </w:rPr>
  </w:style>
  <w:style w:type="paragraph" w:styleId="IB3">
    <w:name w:val="IB3"/>
    <w:basedOn w:val="Normal"/>
    <w:qFormat/>
    <w:pPr>
      <w:numPr>
        <w:ilvl w:val="0"/>
        <w:numId w:val="2"/>
      </w:numPr>
      <w:tabs>
        <w:tab w:val="clear" w:pos="284"/>
        <w:tab w:val="left" w:pos="851" w:leader="none"/>
      </w:tabs>
      <w:ind w:left="851" w:hanging="567"/>
    </w:pPr>
    <w:rPr/>
  </w:style>
  <w:style w:type="paragraph" w:styleId="IB1">
    <w:name w:val="IB1"/>
    <w:basedOn w:val="Normal"/>
    <w:qFormat/>
    <w:pPr>
      <w:numPr>
        <w:ilvl w:val="0"/>
        <w:numId w:val="3"/>
      </w:numPr>
      <w:tabs>
        <w:tab w:val="left" w:pos="284" w:leader="none"/>
      </w:tabs>
    </w:pPr>
    <w:rPr/>
  </w:style>
  <w:style w:type="paragraph" w:styleId="IB2">
    <w:name w:val="IB2"/>
    <w:basedOn w:val="Normal"/>
    <w:qFormat/>
    <w:pPr>
      <w:numPr>
        <w:ilvl w:val="0"/>
        <w:numId w:val="6"/>
      </w:numPr>
      <w:tabs>
        <w:tab w:val="clear" w:pos="284"/>
        <w:tab w:val="left" w:pos="567" w:leader="none"/>
      </w:tabs>
      <w:ind w:left="568" w:hanging="284"/>
    </w:pPr>
    <w:rPr/>
  </w:style>
  <w:style w:type="paragraph" w:styleId="IBN">
    <w:name w:val="IBN"/>
    <w:basedOn w:val="Normal"/>
    <w:qFormat/>
    <w:pPr>
      <w:numPr>
        <w:ilvl w:val="0"/>
        <w:numId w:val="4"/>
      </w:numPr>
      <w:tabs>
        <w:tab w:val="clear" w:pos="284"/>
        <w:tab w:val="left" w:pos="567" w:leader="none"/>
      </w:tabs>
      <w:ind w:left="568" w:hanging="284"/>
    </w:pPr>
    <w:rPr/>
  </w:style>
  <w:style w:type="paragraph" w:styleId="IBL">
    <w:name w:val="IBL"/>
    <w:basedOn w:val="Normal"/>
    <w:qFormat/>
    <w:pPr>
      <w:numPr>
        <w:ilvl w:val="0"/>
        <w:numId w:val="5"/>
      </w:numPr>
      <w:tabs>
        <w:tab w:val="left" w:pos="284" w:leader="none"/>
      </w:tabs>
    </w:pPr>
    <w:rPr/>
  </w:style>
  <w:style w:type="paragraph" w:styleId="Liste">
    <w:name w:val="Liste"/>
    <w:basedOn w:val="Normal"/>
    <w:qFormat/>
    <w:pPr>
      <w:overflowPunct w:val="false"/>
      <w:autoSpaceDE w:val="false"/>
      <w:ind w:left="568" w:hanging="284"/>
      <w:textAlignment w:val="baseline"/>
    </w:pPr>
    <w:rPr/>
  </w:style>
  <w:style w:type="paragraph" w:styleId="Pieddepage">
    <w:name w:val="Pied de page"/>
    <w:basedOn w:val="Normal"/>
    <w:qFormat/>
    <w:pPr>
      <w:overflowPunct w:val="false"/>
      <w:autoSpaceDE w:val="false"/>
      <w:textAlignment w:val="baseline"/>
    </w:pPr>
    <w:rPr/>
  </w:style>
  <w:style w:type="paragraph" w:styleId="HO">
    <w:name w:val="HO"/>
    <w:basedOn w:val="Normal"/>
    <w:qFormat/>
    <w:pPr>
      <w:overflowPunct w:val="false"/>
      <w:autoSpaceDE w:val="false"/>
      <w:spacing w:before="0" w:after="0"/>
      <w:jc w:val="right"/>
      <w:textAlignment w:val="baseline"/>
    </w:pPr>
    <w:rPr>
      <w:b/>
    </w:rPr>
  </w:style>
  <w:style w:type="paragraph" w:styleId="HE">
    <w:name w:val="HE"/>
    <w:basedOn w:val="Normal"/>
    <w:qFormat/>
    <w:pPr>
      <w:overflowPunct w:val="false"/>
      <w:autoSpaceDE w:val="false"/>
      <w:spacing w:before="0" w:after="0"/>
      <w:textAlignment w:val="baseline"/>
    </w:pPr>
    <w:rPr>
      <w:b/>
    </w:rPr>
  </w:style>
  <w:style w:type="paragraph" w:styleId="WP">
    <w:name w:val="WP"/>
    <w:basedOn w:val="Normal"/>
    <w:qFormat/>
    <w:pPr>
      <w:spacing w:before="0" w:after="0"/>
      <w:jc w:val="both"/>
    </w:pPr>
    <w:rPr>
      <w:rFonts w:ascii="Arial" w:hAnsi="Arial" w:cs="Arial"/>
    </w:rPr>
  </w:style>
  <w:style w:type="paragraph" w:styleId="CommentText">
    <w:name w:val="Comment Text"/>
    <w:basedOn w:val="Normal"/>
    <w:qFormat/>
    <w:pPr/>
    <w:rPr/>
  </w:style>
  <w:style w:type="paragraph" w:styleId="CharChar1">
    <w:name w:val=" Char Char1"/>
    <w:basedOn w:val="Normal"/>
    <w:qFormat/>
    <w:pPr>
      <w:overflowPunct w:val="true"/>
      <w:autoSpaceDE w:val="true"/>
      <w:spacing w:lineRule="exact" w:line="240" w:before="0" w:after="160"/>
      <w:textAlignment w:val="auto"/>
    </w:pPr>
    <w:rPr>
      <w:rFonts w:ascii="Arial" w:hAnsi="Arial" w:eastAsia="Batang;바탕" w:cs="Arial"/>
      <w:szCs w:val="22"/>
      <w:lang w:val="en-US"/>
    </w:rPr>
  </w:style>
  <w:style w:type="paragraph" w:styleId="Normal1">
    <w:name w:val="Normal_"/>
    <w:basedOn w:val="Normal"/>
    <w:qFormat/>
    <w:pPr>
      <w:overflowPunct w:val="true"/>
      <w:autoSpaceDE w:val="true"/>
      <w:spacing w:lineRule="exact" w:line="240" w:before="0" w:after="160"/>
      <w:textAlignment w:val="auto"/>
    </w:pPr>
    <w:rPr>
      <w:rFonts w:ascii="Arial" w:hAnsi="Arial" w:eastAsia="SimSun;宋体" w:cs="Arial"/>
      <w:lang w:val="en-US"/>
    </w:rPr>
  </w:style>
  <w:style w:type="paragraph" w:styleId="BalloonText">
    <w:name w:val="Balloon Text"/>
    <w:basedOn w:val="Normal"/>
    <w:qFormat/>
    <w:pPr/>
    <w:rPr>
      <w:rFonts w:ascii="Tahoma" w:hAnsi="Tahoma" w:cs="Tahoma"/>
      <w:sz w:val="16"/>
      <w:szCs w:val="16"/>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jpeg"/><Relationship Id="rId4" Type="http://schemas.openxmlformats.org/officeDocument/2006/relationships/image" Target="media/image1.wmf"/><Relationship Id="rId5" Type="http://schemas.openxmlformats.org/officeDocument/2006/relationships/image" Target="media/image2.jpe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oleObject" Target="embeddings/oleObject2.bin"/><Relationship Id="rId13" Type="http://schemas.openxmlformats.org/officeDocument/2006/relationships/image" Target="media/image4.wmf"/><Relationship Id="rId14" Type="http://schemas.openxmlformats.org/officeDocument/2006/relationships/oleObject" Target="embeddings/oleObject3.bin"/><Relationship Id="rId15" Type="http://schemas.openxmlformats.org/officeDocument/2006/relationships/image" Target="media/image5.wmf"/><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oleObject" Target="embeddings/oleObject4.bin"/><Relationship Id="rId19" Type="http://schemas.openxmlformats.org/officeDocument/2006/relationships/image" Target="media/image6.wmf"/><Relationship Id="rId20" Type="http://schemas.openxmlformats.org/officeDocument/2006/relationships/header" Target="header4.xml"/><Relationship Id="rId21" Type="http://schemas.openxmlformats.org/officeDocument/2006/relationships/footer" Target="footer4.xml"/><Relationship Id="rId22" Type="http://schemas.openxmlformats.org/officeDocument/2006/relationships/oleObject" Target="embeddings/oleObject5.bin"/><Relationship Id="rId23" Type="http://schemas.openxmlformats.org/officeDocument/2006/relationships/image" Target="media/image7.wmf"/><Relationship Id="rId24" Type="http://schemas.openxmlformats.org/officeDocument/2006/relationships/oleObject" Target="embeddings/oleObject6.bin"/><Relationship Id="rId25" Type="http://schemas.openxmlformats.org/officeDocument/2006/relationships/image" Target="media/image8.wmf"/><Relationship Id="rId26" Type="http://schemas.openxmlformats.org/officeDocument/2006/relationships/header" Target="header5.xml"/><Relationship Id="rId27" Type="http://schemas.openxmlformats.org/officeDocument/2006/relationships/footer" Target="footer5.xml"/><Relationship Id="rId28" Type="http://schemas.openxmlformats.org/officeDocument/2006/relationships/oleObject" Target="embeddings/oleObject7.bin"/><Relationship Id="rId29" Type="http://schemas.openxmlformats.org/officeDocument/2006/relationships/image" Target="media/image9.wmf"/><Relationship Id="rId30" Type="http://schemas.openxmlformats.org/officeDocument/2006/relationships/image" Target="media/image10.wmf"/><Relationship Id="rId31" Type="http://schemas.openxmlformats.org/officeDocument/2006/relationships/header" Target="header6.xml"/><Relationship Id="rId32" Type="http://schemas.openxmlformats.org/officeDocument/2006/relationships/footer" Target="footer6.xml"/><Relationship Id="rId33" Type="http://schemas.openxmlformats.org/officeDocument/2006/relationships/oleObject" Target="embeddings/oleObject8.bin"/><Relationship Id="rId34" Type="http://schemas.openxmlformats.org/officeDocument/2006/relationships/image" Target="media/image11.wmf"/><Relationship Id="rId35" Type="http://schemas.openxmlformats.org/officeDocument/2006/relationships/oleObject" Target="embeddings/oleObject9.bin"/><Relationship Id="rId36" Type="http://schemas.openxmlformats.org/officeDocument/2006/relationships/image" Target="media/image12.wmf"/><Relationship Id="rId37" Type="http://schemas.openxmlformats.org/officeDocument/2006/relationships/oleObject" Target="embeddings/oleObject10.bin"/><Relationship Id="rId38" Type="http://schemas.openxmlformats.org/officeDocument/2006/relationships/image" Target="media/image13.wmf"/><Relationship Id="rId39" Type="http://schemas.openxmlformats.org/officeDocument/2006/relationships/oleObject" Target="embeddings/oleObject11.bin"/><Relationship Id="rId40" Type="http://schemas.openxmlformats.org/officeDocument/2006/relationships/image" Target="media/image14.wmf"/><Relationship Id="rId41" Type="http://schemas.openxmlformats.org/officeDocument/2006/relationships/image" Target="media/image15.wmf"/><Relationship Id="rId42" Type="http://schemas.openxmlformats.org/officeDocument/2006/relationships/header" Target="header7.xml"/><Relationship Id="rId43" Type="http://schemas.openxmlformats.org/officeDocument/2006/relationships/footer" Target="footer7.xml"/><Relationship Id="rId44" Type="http://schemas.openxmlformats.org/officeDocument/2006/relationships/image" Target="media/image16.wmf"/><Relationship Id="rId45" Type="http://schemas.openxmlformats.org/officeDocument/2006/relationships/image" Target="media/image17.wmf"/><Relationship Id="rId46" Type="http://schemas.openxmlformats.org/officeDocument/2006/relationships/header" Target="header8.xml"/><Relationship Id="rId47" Type="http://schemas.openxmlformats.org/officeDocument/2006/relationships/footer" Target="footer8.xml"/><Relationship Id="rId48" Type="http://schemas.openxmlformats.org/officeDocument/2006/relationships/oleObject" Target="embeddings/oleObject12.bin"/><Relationship Id="rId49" Type="http://schemas.openxmlformats.org/officeDocument/2006/relationships/image" Target="media/image18.wmf"/><Relationship Id="rId50" Type="http://schemas.openxmlformats.org/officeDocument/2006/relationships/header" Target="header9.xml"/><Relationship Id="rId51" Type="http://schemas.openxmlformats.org/officeDocument/2006/relationships/footer" Target="footer9.xml"/><Relationship Id="rId52" Type="http://schemas.openxmlformats.org/officeDocument/2006/relationships/oleObject" Target="embeddings/oleObject13.bin"/><Relationship Id="rId53" Type="http://schemas.openxmlformats.org/officeDocument/2006/relationships/image" Target="media/image19.wmf"/><Relationship Id="rId54" Type="http://schemas.openxmlformats.org/officeDocument/2006/relationships/oleObject" Target="embeddings/oleObject14.bin"/><Relationship Id="rId55" Type="http://schemas.openxmlformats.org/officeDocument/2006/relationships/image" Target="media/image20.wmf"/><Relationship Id="rId56" Type="http://schemas.openxmlformats.org/officeDocument/2006/relationships/oleObject" Target="embeddings/oleObject15.bin"/><Relationship Id="rId57" Type="http://schemas.openxmlformats.org/officeDocument/2006/relationships/image" Target="media/image21.wmf"/><Relationship Id="rId58" Type="http://schemas.openxmlformats.org/officeDocument/2006/relationships/header" Target="header10.xml"/><Relationship Id="rId59" Type="http://schemas.openxmlformats.org/officeDocument/2006/relationships/footer" Target="footer10.xml"/><Relationship Id="rId60" Type="http://schemas.openxmlformats.org/officeDocument/2006/relationships/oleObject" Target="embeddings/oleObject16.bin"/><Relationship Id="rId61" Type="http://schemas.openxmlformats.org/officeDocument/2006/relationships/image" Target="media/image22.wmf"/><Relationship Id="rId62" Type="http://schemas.openxmlformats.org/officeDocument/2006/relationships/oleObject" Target="embeddings/oleObject17.bin"/><Relationship Id="rId63" Type="http://schemas.openxmlformats.org/officeDocument/2006/relationships/image" Target="media/image23.wmf"/><Relationship Id="rId64" Type="http://schemas.openxmlformats.org/officeDocument/2006/relationships/oleObject" Target="embeddings/oleObject18.bin"/><Relationship Id="rId65" Type="http://schemas.openxmlformats.org/officeDocument/2006/relationships/image" Target="media/image24.wmf"/><Relationship Id="rId66" Type="http://schemas.openxmlformats.org/officeDocument/2006/relationships/header" Target="header11.xml"/><Relationship Id="rId67" Type="http://schemas.openxmlformats.org/officeDocument/2006/relationships/footer" Target="footer11.xml"/><Relationship Id="rId68" Type="http://schemas.openxmlformats.org/officeDocument/2006/relationships/oleObject" Target="embeddings/oleObject19.bin"/><Relationship Id="rId69" Type="http://schemas.openxmlformats.org/officeDocument/2006/relationships/image" Target="media/image25.wmf"/><Relationship Id="rId70" Type="http://schemas.openxmlformats.org/officeDocument/2006/relationships/oleObject" Target="embeddings/oleObject20.bin"/><Relationship Id="rId71" Type="http://schemas.openxmlformats.org/officeDocument/2006/relationships/image" Target="media/image26.wmf"/><Relationship Id="rId72" Type="http://schemas.openxmlformats.org/officeDocument/2006/relationships/oleObject" Target="embeddings/oleObject21.bin"/><Relationship Id="rId73" Type="http://schemas.openxmlformats.org/officeDocument/2006/relationships/image" Target="media/image27.wmf"/><Relationship Id="rId74" Type="http://schemas.openxmlformats.org/officeDocument/2006/relationships/image" Target="media/image28.png"/><Relationship Id="rId75" Type="http://schemas.openxmlformats.org/officeDocument/2006/relationships/oleObject" Target="embeddings/oleObject22.bin"/><Relationship Id="rId76" Type="http://schemas.openxmlformats.org/officeDocument/2006/relationships/image" Target="media/image29.wmf"/><Relationship Id="rId77" Type="http://schemas.openxmlformats.org/officeDocument/2006/relationships/image" Target="media/image30.wmf"/><Relationship Id="rId78" Type="http://schemas.openxmlformats.org/officeDocument/2006/relationships/image" Target="media/image31.wmf"/><Relationship Id="rId79" Type="http://schemas.openxmlformats.org/officeDocument/2006/relationships/image" Target="media/image32.wmf"/><Relationship Id="rId80" Type="http://schemas.openxmlformats.org/officeDocument/2006/relationships/image" Target="media/image33.png"/><Relationship Id="rId81" Type="http://schemas.openxmlformats.org/officeDocument/2006/relationships/image" Target="media/image34.wmf"/><Relationship Id="rId82" Type="http://schemas.openxmlformats.org/officeDocument/2006/relationships/oleObject" Target="embeddings/oleObject23.bin"/><Relationship Id="rId83" Type="http://schemas.openxmlformats.org/officeDocument/2006/relationships/image" Target="media/image35.wmf"/><Relationship Id="rId84" Type="http://schemas.openxmlformats.org/officeDocument/2006/relationships/image" Target="media/image36.wmf"/><Relationship Id="rId85" Type="http://schemas.openxmlformats.org/officeDocument/2006/relationships/header" Target="header12.xml"/><Relationship Id="rId86" Type="http://schemas.openxmlformats.org/officeDocument/2006/relationships/footer" Target="footer12.xml"/><Relationship Id="rId87" Type="http://schemas.openxmlformats.org/officeDocument/2006/relationships/header" Target="header13.xml"/><Relationship Id="rId88" Type="http://schemas.openxmlformats.org/officeDocument/2006/relationships/footer" Target="footer13.xml"/><Relationship Id="rId89" Type="http://schemas.openxmlformats.org/officeDocument/2006/relationships/header" Target="header14.xml"/><Relationship Id="rId90" Type="http://schemas.openxmlformats.org/officeDocument/2006/relationships/footer" Target="footer14.xml"/><Relationship Id="rId91" Type="http://schemas.openxmlformats.org/officeDocument/2006/relationships/oleObject" Target="embeddings/oleObject24.bin"/><Relationship Id="rId92" Type="http://schemas.openxmlformats.org/officeDocument/2006/relationships/image" Target="media/image37.wmf"/><Relationship Id="rId93" Type="http://schemas.openxmlformats.org/officeDocument/2006/relationships/oleObject" Target="embeddings/oleObject25.bin"/><Relationship Id="rId94" Type="http://schemas.openxmlformats.org/officeDocument/2006/relationships/image" Target="media/image38.wmf"/><Relationship Id="rId95" Type="http://schemas.openxmlformats.org/officeDocument/2006/relationships/image" Target="media/image39.png"/><Relationship Id="rId96" Type="http://schemas.openxmlformats.org/officeDocument/2006/relationships/image" Target="media/image40.png"/><Relationship Id="rId97" Type="http://schemas.openxmlformats.org/officeDocument/2006/relationships/oleObject" Target="embeddings/oleObject26.bin"/><Relationship Id="rId98" Type="http://schemas.openxmlformats.org/officeDocument/2006/relationships/image" Target="media/image41.wmf"/><Relationship Id="rId99" Type="http://schemas.openxmlformats.org/officeDocument/2006/relationships/header" Target="header15.xml"/><Relationship Id="rId100" Type="http://schemas.openxmlformats.org/officeDocument/2006/relationships/footer" Target="footer15.xml"/><Relationship Id="rId101" Type="http://schemas.openxmlformats.org/officeDocument/2006/relationships/numbering" Target="numbering.xml"/><Relationship Id="rId102" Type="http://schemas.openxmlformats.org/officeDocument/2006/relationships/fontTable" Target="fontTable.xml"/><Relationship Id="rId10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136</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2016-12-06T15:52:00Z</dcterms:created>
  <dc:creator>3GPP TSG RAN WG6</dc:creator>
  <dc:description/>
  <cp:keywords/>
  <dc:language>en-US</dc:language>
  <cp:lastModifiedBy>CR0223</cp:lastModifiedBy>
  <dcterms:modified xsi:type="dcterms:W3CDTF">2020-03-26T19:42:00Z</dcterms:modified>
  <cp:revision>59</cp:revision>
  <dc:subject>3GPP TS 45.002 GSM/EDGE Multiplexing and multiple access on the radio path (Release 16)</dc:subject>
  <dc:title>3GPP TS 45.002</dc:title>
</cp:coreProperties>
</file>